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381A9" w14:textId="77777777" w:rsidR="00EA574A" w:rsidRPr="00AA35DC" w:rsidRDefault="00EA574A" w:rsidP="00EA574A">
      <w:pPr>
        <w:pStyle w:val="HHTitle2"/>
      </w:pPr>
    </w:p>
    <w:p w14:paraId="66C1EA63" w14:textId="77777777" w:rsidR="00EA574A" w:rsidRPr="00AA35DC" w:rsidRDefault="00EA574A" w:rsidP="00EA574A"/>
    <w:p w14:paraId="3849C86F" w14:textId="77777777" w:rsidR="00EA574A" w:rsidRPr="00AA35DC" w:rsidRDefault="00EA574A" w:rsidP="00EA574A"/>
    <w:p w14:paraId="019B1675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35B92899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1B5741DD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7D8676C6" w14:textId="77777777" w:rsidR="00EA574A" w:rsidRPr="00AA35DC" w:rsidRDefault="00EA574A" w:rsidP="00EA574A">
      <w:pPr>
        <w:pStyle w:val="Spolecnost"/>
      </w:pPr>
    </w:p>
    <w:p w14:paraId="2A8792AD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2E12BD5B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1FF722FA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Ski a BikeCentrum Radotín s.r.o.</w:t>
      </w:r>
    </w:p>
    <w:p w14:paraId="67059F45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DBBFAB9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F8E713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698FA14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15BEC196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21555AF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1784EB46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6142A7F5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55323F70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03B898F0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5BCFDC38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Spielwarenmesse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2025/015N2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28. 1.  1. 2. 2025</w:t>
      </w:r>
      <w:r w:rsidR="0085645B">
        <w:t>“</w:t>
      </w:r>
    </w:p>
    <w:p w14:paraId="5040308D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499373C1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38CC877C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197667C2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6E772A6E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6CA3BD90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60AC240A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46EF6EAC" w14:textId="77777777" w:rsidR="008C1578" w:rsidRDefault="00D90BA2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Ski a BikeCentrum Radotín s.r.o.</w:t>
      </w:r>
    </w:p>
    <w:p w14:paraId="6A758A8F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2410000136</w:t>
      </w:r>
    </w:p>
    <w:p w14:paraId="3A517421" w14:textId="77777777" w:rsidR="00EA574A" w:rsidRPr="00C01FCD" w:rsidRDefault="00816016" w:rsidP="00EA574A">
      <w:pPr>
        <w:pStyle w:val="Text11"/>
        <w:keepNext w:val="0"/>
        <w:ind w:left="567"/>
      </w:pPr>
      <w:r w:rsidRPr="00C01FCD">
        <w:t xml:space="preserve"> </w:t>
      </w:r>
      <w:r w:rsidR="00EA574A" w:rsidRPr="00C01FCD">
        <w:t xml:space="preserve">společnost založená a existující podle právního řádu České republiky, </w:t>
      </w:r>
    </w:p>
    <w:p w14:paraId="61E0EA35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Topasová 882/1, Radotín, 15300 Praha 5</w:t>
      </w:r>
    </w:p>
    <w:p w14:paraId="0C85D364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27216764</w:t>
      </w:r>
      <w:r w:rsidRPr="00816016">
        <w:t>,</w:t>
      </w:r>
      <w:r w:rsidR="006A1C30" w:rsidRPr="00816016">
        <w:t xml:space="preserve"> DIČ: </w:t>
      </w:r>
      <w:r>
        <w:t>CZ27216764</w:t>
      </w:r>
    </w:p>
    <w:p w14:paraId="050B5888" w14:textId="77777777" w:rsidR="00EA574A" w:rsidRDefault="00EA574A" w:rsidP="00EA574A">
      <w:pPr>
        <w:pStyle w:val="Text11"/>
        <w:keepNext w:val="0"/>
        <w:ind w:left="567"/>
      </w:pPr>
      <w:r w:rsidRPr="00C01FCD">
        <w:t>zapsaná v obchodním rejstříku vedeném</w:t>
      </w:r>
      <w:r w:rsidR="00C01FCD" w:rsidRPr="00C01FCD">
        <w:t xml:space="preserve"> Městského soudu v Praze</w:t>
      </w:r>
      <w:r w:rsidRPr="00C01FCD">
        <w:t xml:space="preserve">, oddíl </w:t>
      </w:r>
      <w:r w:rsidR="00C01FCD" w:rsidRPr="00C01FCD">
        <w:t>C</w:t>
      </w:r>
      <w:r w:rsidRPr="00C01FCD">
        <w:t>, vložka</w:t>
      </w:r>
      <w:r w:rsidR="00C01FCD" w:rsidRPr="00C01FCD">
        <w:t xml:space="preserve"> 105169</w:t>
      </w:r>
    </w:p>
    <w:p w14:paraId="1F500B89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5CD74E1A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4ADC1249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77B6685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2BCE9C91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305925FE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67134767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69A73B38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4F97B666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0A3D45D8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6BAD1A53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6AD7DE75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767E1587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5E0CD2F4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2D05BEAC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507092C4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09BB5195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72357593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07EC8E4E" w14:textId="2DEAE32F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CE0FDF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191BEA3B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5EF58D22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0D3437E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2752727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20FEF4C3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70009E06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62BB4D6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46965B8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11428A2A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40BB163E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64513013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19AE23CB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489FE2E2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38CFE486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1A7EBC2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0B04E4FC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5D14F98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59E74EF6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19CD1DEB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6D017F15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6D754A1A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47A8C2DA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30480554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5601431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09772EC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3C498FC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6D1ECF0A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51F9A07A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</w:t>
      </w:r>
      <w:proofErr w:type="gramStart"/>
      <w:r>
        <w:t>00</w:t>
      </w:r>
      <w:r w:rsidR="007F74B5">
        <w:t xml:space="preserve">  Kč</w:t>
      </w:r>
      <w:proofErr w:type="gramEnd"/>
      <w:r w:rsidR="007F74B5">
        <w:t xml:space="preserve"> (slovy: </w:t>
      </w:r>
      <w:r w:rsidR="00C01FCD">
        <w:t>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708E4D3F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1E365D6E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26AAFC09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0893AC28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24402791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4C3A9F85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000693DA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1762C034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42745299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03919890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03967993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3EC2A4C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4C38AF8D" w14:textId="02918280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CE0FDF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CE0FDF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35B389B7" w14:textId="2268A059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C01FCD">
        <w:t>3</w:t>
      </w:r>
      <w:r w:rsidR="002D342D" w:rsidRPr="00C01FCD">
        <w:t>0</w:t>
      </w:r>
      <w:r w:rsidR="002D342D" w:rsidRPr="00AA35DC">
        <w:t xml:space="preserve">% (slovy: </w:t>
      </w:r>
      <w:r w:rsidR="00916093" w:rsidRPr="00C01FCD">
        <w:t>třiceti</w:t>
      </w:r>
      <w:r w:rsidR="002D342D" w:rsidRPr="00C01FCD"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CE0FDF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43B714FC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61ACE9C7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41915627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7FA2EE5B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289F113F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79655ED9" w14:textId="49BBE66D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CE0FDF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E0FDF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CE0FDF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CE0FDF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40F4972E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02588C5E" w14:textId="36687F35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CE0FDF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CE0FDF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1A0D9EA9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178C68D4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009E56AD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556FCD2A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3D1EA571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5BBDB58B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17EA7901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1930D73C" w14:textId="270D5AB4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CE0FDF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01BDD14C" w14:textId="088E6AFF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CE0FDF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6A13026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76515482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2923FD8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64C31404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2AE3B8B8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7D322775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0820B1B0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694D5BE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57CC1BF0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4C58B0A9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017E2182" w14:textId="255A653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CE0FDF">
        <w:t>9</w:t>
      </w:r>
      <w:r w:rsidRPr="00AA35DC">
        <w:fldChar w:fldCharType="end"/>
      </w:r>
      <w:r w:rsidRPr="00AA35DC">
        <w:t xml:space="preserve"> Smlouvy.  </w:t>
      </w:r>
    </w:p>
    <w:p w14:paraId="5ED8311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26E060C1" w14:textId="4480F41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CE0FDF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CE0FDF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08EC94C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771510ED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7E37447D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294B5AEF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4AEC4F7A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66B1CE30" w14:textId="7B069E58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CE0FDF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4E40039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08D6B73D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30404A8C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2D7896DB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064019A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64255AE2" w14:textId="2D8D660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CE0FDF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CE0FDF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081C7EED" w14:textId="62EA93A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CE0FDF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CE0FDF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483DF003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0B2D797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6A9A4E1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3CB252C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201E32E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41945C07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739B5FA4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2AB11462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6667CC8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371EBB47" w14:textId="299170F8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E0FDF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CE0FDF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E0FDF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CE0FDF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310350E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6743C45F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2DD16686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5556FFBD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059DE66E" w14:textId="7E87B434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CE0FDF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CE0FDF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159DCB9A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61988AEA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34162726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50E8A51C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081307E1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5D21FB02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7BA7655F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5FE8F20F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069B0FBB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05B72A17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5ED66DD3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63401DB4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2DC06B5E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49E3BAFB" w14:textId="59C95924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CE0FDF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4089141D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65D569B6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47454867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47F776BA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7B929934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420C65B6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70A6E0D7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4D0C7D42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732E2F34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4DD5E31D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2176A7E1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60131C22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582B236F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09FB466C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07C962B2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53DC08C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3B488F8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9B72FD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3B255D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5B940F0B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5A11EF16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C01FCD">
        <w:t>Adéla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proofErr w:type="spellStart"/>
      <w:r w:rsidR="00C01FCD">
        <w:t>adela.stefanikova</w:t>
      </w:r>
      <w:r w:rsidR="00C01FCD">
        <w:rPr>
          <w:rFonts w:cstheme="minorHAnsi"/>
          <w:szCs w:val="22"/>
          <w:shd w:val="clear" w:color="auto" w:fill="FFFFFF"/>
        </w:rPr>
        <w:t>@czechtrade.cz</w:t>
      </w:r>
      <w:proofErr w:type="spellEnd"/>
    </w:p>
    <w:p w14:paraId="7D0E13E0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201D865E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7B87FB8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6C0878D4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1C1045B1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Ski a BikeCentrum Radotín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Lucie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Cvachová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Topasová 882/1, Radotín, 15300 Praha 5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lucie.cvachova@skiservis.cz</w:t>
      </w:r>
    </w:p>
    <w:p w14:paraId="374E67B3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C01FCD">
        <w:t xml:space="preserve">Datová schránka: </w:t>
      </w:r>
      <w:r w:rsidR="00B85689" w:rsidRPr="00C01FCD">
        <w:tab/>
      </w:r>
      <w:proofErr w:type="spellStart"/>
      <w:r w:rsidR="00C01FCD">
        <w:t>eu744e</w:t>
      </w:r>
      <w:proofErr w:type="spellEnd"/>
    </w:p>
    <w:p w14:paraId="55ED140B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326D7EC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043617C2" w14:textId="33B94592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CE0FDF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2A3A2899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14344C1E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3558DDA0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2D3B003B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4B84A300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3A6E04BD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29B89EA1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2AAA4368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60E8BA1B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B388908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22EDCEFA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182A02D9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1EBBF0E3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2B14F4D4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5E0143FA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7199BB4A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31B2EE2F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386854EB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158E9F07" w14:textId="79B7179C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CE0FDF">
        <w:t>5.2(b)</w:t>
      </w:r>
      <w:r>
        <w:fldChar w:fldCharType="end"/>
      </w:r>
      <w:r w:rsidR="00F762FC">
        <w:t xml:space="preserve"> Smlouvy</w:t>
      </w:r>
      <w:r>
        <w:t>;</w:t>
      </w:r>
    </w:p>
    <w:p w14:paraId="1B77995A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5642C1F3" w14:textId="7C671107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CE0FDF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CE0FDF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CE0FDF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5A176037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4DD30F1F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34F7FCBE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28A7CEC1" w14:textId="77E70D2B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CE0FDF">
        <w:t>8.2</w:t>
      </w:r>
      <w:r>
        <w:fldChar w:fldCharType="end"/>
      </w:r>
      <w:r w:rsidR="00F762FC">
        <w:t xml:space="preserve"> Smlouvy</w:t>
      </w:r>
      <w:r>
        <w:t>;</w:t>
      </w:r>
    </w:p>
    <w:p w14:paraId="48B391C3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2BEBC2E7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0EA0E253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4D174BCA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11C362B8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0FAEFA9F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46D16E11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6B7866E1" w14:textId="7C878064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CE0FDF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CE0FDF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CE0FDF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CE0FDF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CE0FDF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050FA460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4421BA3C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5CF274F3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5C7D705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534C4A5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30CCF26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417C2A7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5376EBC7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1440207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7B2B242A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41174769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351B4D34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736D975C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4E548B99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1C7C4B12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6758A6E3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4F0738E4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631E6847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209369C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524CAB30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6250325E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39A9298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9A9D5D0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737C5CE2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05043F8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0F0576B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5FA7C9BB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42F2EBD1" w14:textId="77777777" w:rsidR="00EA574A" w:rsidRPr="00AA35DC" w:rsidRDefault="00EA574A" w:rsidP="00EA574A">
      <w:pPr>
        <w:rPr>
          <w:b/>
        </w:rPr>
      </w:pPr>
    </w:p>
    <w:p w14:paraId="7C4D8571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45053C0F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74DDD699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673ADE1E" w14:textId="77777777" w:rsidTr="006D1BA9">
        <w:tc>
          <w:tcPr>
            <w:tcW w:w="4644" w:type="dxa"/>
          </w:tcPr>
          <w:p w14:paraId="7D7EB2E6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00A2238F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Ski a BikeCentrum Radotín s.r.o.</w:t>
            </w:r>
          </w:p>
        </w:tc>
      </w:tr>
      <w:tr w:rsidR="00EA574A" w:rsidRPr="00AA35DC" w14:paraId="63D429D3" w14:textId="77777777" w:rsidTr="006D1BA9">
        <w:tc>
          <w:tcPr>
            <w:tcW w:w="4644" w:type="dxa"/>
          </w:tcPr>
          <w:p w14:paraId="58681571" w14:textId="77777777" w:rsidR="00EA574A" w:rsidRPr="00AA35DC" w:rsidRDefault="00EA574A" w:rsidP="006D1BA9">
            <w:r w:rsidRPr="00AA35DC">
              <w:t xml:space="preserve">Místo: </w:t>
            </w:r>
            <w:r w:rsidR="00C01FCD">
              <w:t>Praha</w:t>
            </w:r>
          </w:p>
          <w:p w14:paraId="2C0B6E9D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4D9F395A" w14:textId="3CC79B26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9D0215">
              <w:t>9</w:t>
            </w:r>
            <w:bookmarkStart w:id="39" w:name="_GoBack"/>
            <w:bookmarkEnd w:id="39"/>
            <w:r w:rsidR="00D34289">
              <w:t>. 1.2025</w:t>
            </w:r>
          </w:p>
          <w:p w14:paraId="70681400" w14:textId="25F1DED1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D34289">
              <w:t>Praha</w:t>
            </w:r>
          </w:p>
        </w:tc>
      </w:tr>
      <w:tr w:rsidR="00EA574A" w:rsidRPr="00AA35DC" w14:paraId="34522173" w14:textId="77777777" w:rsidTr="006D1BA9">
        <w:tc>
          <w:tcPr>
            <w:tcW w:w="4644" w:type="dxa"/>
          </w:tcPr>
          <w:p w14:paraId="5D557E29" w14:textId="77777777" w:rsidR="00EA574A" w:rsidRPr="00AA35DC" w:rsidRDefault="00EA574A" w:rsidP="006D1BA9"/>
          <w:p w14:paraId="33D5C40F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2ACF5322" w14:textId="77777777" w:rsidR="00EA574A" w:rsidRPr="00AA35DC" w:rsidRDefault="00EA574A" w:rsidP="006D1BA9">
            <w:pPr>
              <w:jc w:val="center"/>
            </w:pPr>
          </w:p>
          <w:p w14:paraId="6EB51777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3A32E1D9" w14:textId="77777777" w:rsidTr="006D1BA9">
        <w:tc>
          <w:tcPr>
            <w:tcW w:w="4644" w:type="dxa"/>
          </w:tcPr>
          <w:p w14:paraId="4DD9FDF0" w14:textId="77777777" w:rsidR="00EA574A" w:rsidRPr="00AA35DC" w:rsidRDefault="00EA574A" w:rsidP="006D1BA9">
            <w:r w:rsidRPr="00AA35DC">
              <w:t xml:space="preserve">Jméno: </w:t>
            </w:r>
            <w:r w:rsidR="00C01FCD">
              <w:t>Ing. Lenka Kolman Sokoltová, MBA</w:t>
            </w:r>
          </w:p>
          <w:p w14:paraId="3EEFACC4" w14:textId="77777777" w:rsidR="00EA574A" w:rsidRPr="00AA35DC" w:rsidRDefault="00EA574A" w:rsidP="006D1BA9">
            <w:r w:rsidRPr="00AA35DC">
              <w:t xml:space="preserve">Funkce: </w:t>
            </w:r>
            <w:r w:rsidR="00C01FCD">
              <w:t>zástupce generálního ředitele</w:t>
            </w:r>
          </w:p>
        </w:tc>
        <w:tc>
          <w:tcPr>
            <w:tcW w:w="4678" w:type="dxa"/>
          </w:tcPr>
          <w:p w14:paraId="0BC3A71C" w14:textId="77777777" w:rsidR="00EA574A" w:rsidRPr="00827BC1" w:rsidRDefault="00EA574A" w:rsidP="00F05641">
            <w:pPr>
              <w:jc w:val="left"/>
            </w:pPr>
            <w:proofErr w:type="gramStart"/>
            <w:r w:rsidRPr="00827BC1">
              <w:t xml:space="preserve">Jméno: 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Lucie</w:t>
            </w:r>
            <w:proofErr w:type="gramEnd"/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Cvachová</w:t>
            </w:r>
            <w:r w:rsidR="00827BC1" w:rsidRPr="00827BC1">
              <w:t xml:space="preserve"> </w:t>
            </w:r>
          </w:p>
          <w:p w14:paraId="6BEE90B8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jednatelka</w:t>
            </w:r>
          </w:p>
        </w:tc>
      </w:tr>
    </w:tbl>
    <w:p w14:paraId="4D0F172D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56F8EEEA" w14:textId="1E8A635E" w:rsidR="00842EDE" w:rsidRDefault="008D5887">
      <w:pPr>
        <w:pStyle w:val="HHTitle2"/>
      </w:pPr>
      <w:r w:rsidRPr="008D5887">
        <w:rPr>
          <w:noProof/>
        </w:rPr>
        <w:drawing>
          <wp:inline distT="0" distB="0" distL="0" distR="0" wp14:anchorId="3898D027" wp14:editId="6A41345F">
            <wp:extent cx="6201252" cy="394374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51" cy="394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7FE45" w14:textId="77777777" w:rsidR="003317A5" w:rsidRDefault="003317A5">
      <w:pPr>
        <w:spacing w:before="0" w:after="0"/>
      </w:pPr>
      <w:r>
        <w:separator/>
      </w:r>
    </w:p>
  </w:endnote>
  <w:endnote w:type="continuationSeparator" w:id="0">
    <w:p w14:paraId="7847750B" w14:textId="77777777" w:rsidR="003317A5" w:rsidRDefault="003317A5">
      <w:pPr>
        <w:spacing w:before="0" w:after="0"/>
      </w:pPr>
      <w:r>
        <w:continuationSeparator/>
      </w:r>
    </w:p>
  </w:endnote>
  <w:endnote w:type="continuationNotice" w:id="1">
    <w:p w14:paraId="1495AE98" w14:textId="77777777" w:rsidR="003317A5" w:rsidRDefault="003317A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9E66C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FD77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FD50E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C3AD2" w14:textId="77777777" w:rsidR="003317A5" w:rsidRDefault="003317A5">
      <w:pPr>
        <w:spacing w:before="0" w:after="0"/>
      </w:pPr>
      <w:r>
        <w:separator/>
      </w:r>
    </w:p>
  </w:footnote>
  <w:footnote w:type="continuationSeparator" w:id="0">
    <w:p w14:paraId="63324A69" w14:textId="77777777" w:rsidR="003317A5" w:rsidRDefault="003317A5">
      <w:pPr>
        <w:spacing w:before="0" w:after="0"/>
      </w:pPr>
      <w:r>
        <w:continuationSeparator/>
      </w:r>
    </w:p>
  </w:footnote>
  <w:footnote w:type="continuationNotice" w:id="1">
    <w:p w14:paraId="6F0F8AD7" w14:textId="77777777" w:rsidR="003317A5" w:rsidRDefault="003317A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2CF56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28CC856" wp14:editId="0DEE556D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0890A88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B91C5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B4FE355" wp14:editId="12D0F837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DF3EB97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DE8E7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5CF22A1" wp14:editId="267073B9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F5CB9B0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2EC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7A5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06B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1578"/>
    <w:rsid w:val="008C33DE"/>
    <w:rsid w:val="008C654C"/>
    <w:rsid w:val="008D0308"/>
    <w:rsid w:val="008D1767"/>
    <w:rsid w:val="008D4505"/>
    <w:rsid w:val="008D5887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215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01FCD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0FDF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34289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0BA2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E39D6C1"/>
  <w15:docId w15:val="{2B893C71-58E2-4787-974E-09F80619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21</Pages>
  <Words>7690</Words>
  <Characters>45371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Kulhankova Kamila</dc:creator>
  <cp:keywords/>
  <dc:description/>
  <cp:lastModifiedBy>Podrazilová Štefaníková Adéla, Bc.</cp:lastModifiedBy>
  <cp:revision>5</cp:revision>
  <cp:lastPrinted>2024-12-09T12:37:00Z</cp:lastPrinted>
  <dcterms:created xsi:type="dcterms:W3CDTF">2024-12-04T14:28:00Z</dcterms:created>
  <dcterms:modified xsi:type="dcterms:W3CDTF">2025-01-09T16:32:00Z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