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54" w:rsidRPr="00233387" w:rsidRDefault="00B45FAB" w:rsidP="00233387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>
        <w:rPr>
          <w:rFonts w:ascii="Times New Roman" w:hAnsi="Times New Roman"/>
          <w:b/>
          <w:spacing w:val="50"/>
          <w:sz w:val="28"/>
          <w:szCs w:val="28"/>
          <w:lang w:val="cs-CZ"/>
        </w:rPr>
        <w:t>S</w:t>
      </w:r>
      <w:r w:rsidR="00C57BD1" w:rsidRPr="00233387">
        <w:rPr>
          <w:rFonts w:ascii="Times New Roman" w:hAnsi="Times New Roman"/>
          <w:b/>
          <w:spacing w:val="50"/>
          <w:sz w:val="28"/>
          <w:szCs w:val="28"/>
          <w:lang w:val="cs-CZ"/>
        </w:rPr>
        <w:t>MLOUV</w:t>
      </w:r>
      <w:r>
        <w:rPr>
          <w:rFonts w:ascii="Times New Roman" w:hAnsi="Times New Roman"/>
          <w:b/>
          <w:spacing w:val="50"/>
          <w:sz w:val="28"/>
          <w:szCs w:val="28"/>
          <w:lang w:val="cs-CZ"/>
        </w:rPr>
        <w:t>A</w:t>
      </w:r>
      <w:r w:rsidR="00CF0454" w:rsidRPr="00233387">
        <w:rPr>
          <w:rFonts w:ascii="Times New Roman" w:hAnsi="Times New Roman"/>
          <w:b/>
          <w:spacing w:val="50"/>
          <w:sz w:val="28"/>
          <w:szCs w:val="28"/>
          <w:lang w:val="cs-CZ"/>
        </w:rPr>
        <w:t xml:space="preserve"> O</w:t>
      </w:r>
      <w:r w:rsidR="005F2AF9" w:rsidRPr="00233387">
        <w:rPr>
          <w:rFonts w:ascii="Times New Roman" w:hAnsi="Times New Roman"/>
          <w:b/>
          <w:spacing w:val="50"/>
          <w:sz w:val="28"/>
          <w:szCs w:val="28"/>
          <w:lang w:val="cs-CZ"/>
        </w:rPr>
        <w:t xml:space="preserve"> </w:t>
      </w:r>
      <w:r w:rsidR="00CF0454" w:rsidRPr="00233387">
        <w:rPr>
          <w:rFonts w:ascii="Times New Roman" w:hAnsi="Times New Roman"/>
          <w:b/>
          <w:spacing w:val="50"/>
          <w:sz w:val="28"/>
          <w:szCs w:val="28"/>
          <w:lang w:val="cs-CZ"/>
        </w:rPr>
        <w:t>DÍLO</w:t>
      </w:r>
    </w:p>
    <w:p w:rsidR="001E0F43" w:rsidRPr="00233387" w:rsidRDefault="00941E65" w:rsidP="00233387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>
        <w:rPr>
          <w:rFonts w:ascii="Times New Roman" w:hAnsi="Times New Roman"/>
          <w:b/>
          <w:spacing w:val="50"/>
          <w:sz w:val="28"/>
          <w:szCs w:val="28"/>
          <w:lang w:val="cs-CZ"/>
        </w:rPr>
        <w:t>č. VS-264823-1/ČJ-2024-8026PS</w:t>
      </w:r>
      <w:r w:rsidR="0039762D" w:rsidRPr="00233387">
        <w:rPr>
          <w:rFonts w:ascii="Times New Roman" w:hAnsi="Times New Roman"/>
          <w:b/>
          <w:spacing w:val="50"/>
          <w:sz w:val="28"/>
          <w:szCs w:val="28"/>
          <w:lang w:val="cs-CZ"/>
        </w:rPr>
        <w:t xml:space="preserve"> </w:t>
      </w:r>
    </w:p>
    <w:p w:rsidR="00266C3C" w:rsidRPr="00233387" w:rsidRDefault="00CF0454" w:rsidP="00233387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Cs/>
          <w:lang w:val="cs-CZ"/>
        </w:rPr>
      </w:pPr>
      <w:r w:rsidRPr="00233387">
        <w:rPr>
          <w:rFonts w:ascii="Times New Roman" w:hAnsi="Times New Roman"/>
          <w:bCs/>
          <w:lang w:val="cs-CZ"/>
        </w:rPr>
        <w:t>uzavřen</w:t>
      </w:r>
      <w:r w:rsidR="00B45FAB">
        <w:rPr>
          <w:rFonts w:ascii="Times New Roman" w:hAnsi="Times New Roman"/>
          <w:bCs/>
          <w:lang w:val="cs-CZ"/>
        </w:rPr>
        <w:t>á</w:t>
      </w:r>
      <w:r w:rsidR="00266C3C" w:rsidRPr="00233387">
        <w:rPr>
          <w:rFonts w:ascii="Times New Roman" w:hAnsi="Times New Roman"/>
          <w:bCs/>
          <w:lang w:val="cs-CZ"/>
        </w:rPr>
        <w:t xml:space="preserve"> podle </w:t>
      </w:r>
      <w:proofErr w:type="spellStart"/>
      <w:r w:rsidRPr="00233387">
        <w:rPr>
          <w:rFonts w:ascii="Times New Roman" w:hAnsi="Times New Roman"/>
          <w:bCs/>
          <w:lang w:val="cs-CZ"/>
        </w:rPr>
        <w:t>ust</w:t>
      </w:r>
      <w:proofErr w:type="spellEnd"/>
      <w:r w:rsidRPr="00233387">
        <w:rPr>
          <w:rFonts w:ascii="Times New Roman" w:hAnsi="Times New Roman"/>
          <w:bCs/>
          <w:lang w:val="cs-CZ"/>
        </w:rPr>
        <w:t xml:space="preserve">. </w:t>
      </w:r>
      <w:r w:rsidR="00266C3C" w:rsidRPr="00233387">
        <w:rPr>
          <w:rFonts w:ascii="Times New Roman" w:hAnsi="Times New Roman"/>
          <w:bCs/>
          <w:lang w:val="cs-CZ"/>
        </w:rPr>
        <w:t xml:space="preserve">§ </w:t>
      </w:r>
      <w:r w:rsidR="00800B6C" w:rsidRPr="00233387">
        <w:rPr>
          <w:rFonts w:ascii="Times New Roman" w:hAnsi="Times New Roman"/>
          <w:bCs/>
          <w:lang w:val="cs-CZ"/>
        </w:rPr>
        <w:t>2586</w:t>
      </w:r>
      <w:r w:rsidR="00266C3C" w:rsidRPr="00233387">
        <w:rPr>
          <w:rFonts w:ascii="Times New Roman" w:hAnsi="Times New Roman"/>
          <w:bCs/>
          <w:lang w:val="cs-CZ"/>
        </w:rPr>
        <w:t xml:space="preserve"> a násl.</w:t>
      </w:r>
      <w:r w:rsidR="00EA383D" w:rsidRPr="00233387">
        <w:rPr>
          <w:rFonts w:ascii="Times New Roman" w:hAnsi="Times New Roman"/>
          <w:bCs/>
          <w:lang w:val="cs-CZ"/>
        </w:rPr>
        <w:t xml:space="preserve"> </w:t>
      </w:r>
      <w:r w:rsidR="00266C3C" w:rsidRPr="00233387">
        <w:rPr>
          <w:rFonts w:ascii="Times New Roman" w:hAnsi="Times New Roman"/>
          <w:bCs/>
          <w:lang w:val="cs-CZ"/>
        </w:rPr>
        <w:t xml:space="preserve">zákona č. </w:t>
      </w:r>
      <w:r w:rsidR="000B2181" w:rsidRPr="00233387">
        <w:rPr>
          <w:rFonts w:ascii="Times New Roman" w:hAnsi="Times New Roman"/>
          <w:bCs/>
          <w:lang w:val="cs-CZ"/>
        </w:rPr>
        <w:t>89/2012 Sb., občanský zákoník</w:t>
      </w:r>
      <w:r w:rsidR="00233387">
        <w:rPr>
          <w:rFonts w:ascii="Times New Roman" w:hAnsi="Times New Roman"/>
          <w:bCs/>
          <w:lang w:val="cs-CZ"/>
        </w:rPr>
        <w:t>, v platném a </w:t>
      </w:r>
      <w:r w:rsidR="00E67A0B" w:rsidRPr="00233387">
        <w:rPr>
          <w:rFonts w:ascii="Times New Roman" w:hAnsi="Times New Roman"/>
          <w:bCs/>
          <w:lang w:val="cs-CZ"/>
        </w:rPr>
        <w:t xml:space="preserve">účinném znění </w:t>
      </w:r>
      <w:r w:rsidR="00266C3C" w:rsidRPr="00233387">
        <w:rPr>
          <w:rFonts w:ascii="Times New Roman" w:hAnsi="Times New Roman"/>
          <w:bCs/>
          <w:lang w:val="cs-CZ"/>
        </w:rPr>
        <w:t xml:space="preserve"> </w:t>
      </w:r>
    </w:p>
    <w:p w:rsidR="00266C3C" w:rsidRPr="00233387" w:rsidRDefault="00266C3C" w:rsidP="00233387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b/>
        </w:rPr>
      </w:pPr>
    </w:p>
    <w:p w:rsidR="00266C3C" w:rsidRPr="00233387" w:rsidRDefault="00266C3C" w:rsidP="00233387">
      <w:pPr>
        <w:jc w:val="center"/>
        <w:rPr>
          <w:b/>
        </w:rPr>
      </w:pPr>
      <w:r w:rsidRPr="00233387">
        <w:rPr>
          <w:b/>
        </w:rPr>
        <w:t>I.</w:t>
      </w:r>
    </w:p>
    <w:p w:rsidR="00266C3C" w:rsidRPr="00233387" w:rsidRDefault="00266C3C" w:rsidP="00233387">
      <w:pPr>
        <w:jc w:val="center"/>
        <w:rPr>
          <w:b/>
        </w:rPr>
      </w:pPr>
      <w:r w:rsidRPr="00233387">
        <w:rPr>
          <w:b/>
        </w:rPr>
        <w:t>Smluvní strany</w:t>
      </w:r>
    </w:p>
    <w:p w:rsidR="00E67A0B" w:rsidRPr="00233387" w:rsidRDefault="00266C3C" w:rsidP="00233387">
      <w:r w:rsidRPr="00233387">
        <w:rPr>
          <w:b/>
        </w:rPr>
        <w:t>Česká republika</w:t>
      </w:r>
      <w:r w:rsidRPr="00233387">
        <w:t xml:space="preserve"> </w:t>
      </w:r>
    </w:p>
    <w:p w:rsidR="00266C3C" w:rsidRPr="00233387" w:rsidRDefault="00E67A0B" w:rsidP="00233387">
      <w:pPr>
        <w:rPr>
          <w:b/>
        </w:rPr>
      </w:pPr>
      <w:r w:rsidRPr="00233387">
        <w:rPr>
          <w:b/>
        </w:rPr>
        <w:t xml:space="preserve">Vězeňská služba České republiky </w:t>
      </w:r>
    </w:p>
    <w:p w:rsidR="00E67A0B" w:rsidRPr="00233387" w:rsidRDefault="00266C3C" w:rsidP="00233387">
      <w:pPr>
        <w:jc w:val="both"/>
      </w:pPr>
      <w:r w:rsidRPr="00233387">
        <w:t>se sídlem</w:t>
      </w:r>
      <w:r w:rsidR="002024DA" w:rsidRPr="00233387">
        <w:t>:</w:t>
      </w:r>
      <w:r w:rsidRPr="00233387">
        <w:t xml:space="preserve"> </w:t>
      </w:r>
      <w:r w:rsidR="00E67A0B" w:rsidRPr="00233387">
        <w:t>Soudní 1672/1a, 140 67 Praha 4</w:t>
      </w:r>
      <w:r w:rsidR="00DE736A" w:rsidRPr="00233387">
        <w:t>,</w:t>
      </w:r>
    </w:p>
    <w:p w:rsidR="00266C3C" w:rsidRPr="000416AF" w:rsidRDefault="00E67A0B" w:rsidP="00233387">
      <w:pPr>
        <w:jc w:val="both"/>
      </w:pPr>
      <w:r w:rsidRPr="000416AF">
        <w:t xml:space="preserve">za </w:t>
      </w:r>
      <w:r w:rsidR="00DE736A" w:rsidRPr="000416AF">
        <w:t xml:space="preserve">stát právně jedná </w:t>
      </w:r>
      <w:r w:rsidRPr="000416AF">
        <w:t>na základě pověření generálního ředitele</w:t>
      </w:r>
    </w:p>
    <w:p w:rsidR="00E67A0B" w:rsidRPr="000416AF" w:rsidRDefault="00E67A0B" w:rsidP="00233387">
      <w:pPr>
        <w:jc w:val="both"/>
      </w:pPr>
      <w:r w:rsidRPr="000416AF">
        <w:t>č.</w:t>
      </w:r>
      <w:r w:rsidR="00C927B5" w:rsidRPr="000416AF">
        <w:t xml:space="preserve"> </w:t>
      </w:r>
      <w:r w:rsidRPr="000416AF">
        <w:t>j.: VS</w:t>
      </w:r>
      <w:r w:rsidR="00084F45" w:rsidRPr="000416AF">
        <w:t>-</w:t>
      </w:r>
      <w:r w:rsidR="00024878" w:rsidRPr="000416AF">
        <w:t>28962-74</w:t>
      </w:r>
      <w:r w:rsidR="00084F45" w:rsidRPr="000416AF">
        <w:t xml:space="preserve">/ČJ-2016-800020-SP </w:t>
      </w:r>
      <w:r w:rsidRPr="000416AF">
        <w:t xml:space="preserve">ze dne </w:t>
      </w:r>
      <w:proofErr w:type="gramStart"/>
      <w:r w:rsidR="00024878" w:rsidRPr="000416AF">
        <w:t>1.4.2021</w:t>
      </w:r>
      <w:proofErr w:type="gramEnd"/>
      <w:r w:rsidR="000416AF" w:rsidRPr="000416AF">
        <w:t xml:space="preserve"> </w:t>
      </w:r>
    </w:p>
    <w:p w:rsidR="00E67A0B" w:rsidRPr="00233387" w:rsidRDefault="00E67A0B" w:rsidP="00233387">
      <w:pPr>
        <w:jc w:val="both"/>
      </w:pPr>
      <w:r w:rsidRPr="00233387">
        <w:t xml:space="preserve">Vrchní rada plk. Mgr. </w:t>
      </w:r>
      <w:r w:rsidR="00024878" w:rsidRPr="00233387">
        <w:t xml:space="preserve">Zbyněk Červený, </w:t>
      </w:r>
      <w:r w:rsidRPr="00233387">
        <w:t>ředitel Věznice Oráčov</w:t>
      </w:r>
    </w:p>
    <w:p w:rsidR="00E67A0B" w:rsidRPr="00233387" w:rsidRDefault="00E67A0B" w:rsidP="00233387">
      <w:pPr>
        <w:jc w:val="both"/>
      </w:pPr>
      <w:r w:rsidRPr="00233387">
        <w:t>adresa pro doručování: Vězeňská služba ČR, Věznice Oráčov</w:t>
      </w:r>
      <w:r w:rsidR="00024878" w:rsidRPr="00233387">
        <w:t xml:space="preserve"> 159</w:t>
      </w:r>
    </w:p>
    <w:p w:rsidR="00E67A0B" w:rsidRPr="00233387" w:rsidRDefault="00E67A0B" w:rsidP="00233387">
      <w:pPr>
        <w:jc w:val="both"/>
      </w:pPr>
      <w:r w:rsidRPr="00233387">
        <w:t xml:space="preserve">                                      270 32</w:t>
      </w:r>
      <w:r w:rsidR="002024DA" w:rsidRPr="00233387">
        <w:t xml:space="preserve"> </w:t>
      </w:r>
      <w:r w:rsidRPr="00233387">
        <w:t xml:space="preserve">Oráčov, </w:t>
      </w:r>
    </w:p>
    <w:p w:rsidR="00266C3C" w:rsidRPr="00233387" w:rsidRDefault="00266C3C" w:rsidP="00233387">
      <w:pPr>
        <w:jc w:val="both"/>
      </w:pPr>
      <w:r w:rsidRPr="00233387">
        <w:t>IČ</w:t>
      </w:r>
      <w:r w:rsidR="00E67A0B" w:rsidRPr="00233387">
        <w:t>: 00212423</w:t>
      </w:r>
    </w:p>
    <w:p w:rsidR="00E919E6" w:rsidRPr="00233387" w:rsidRDefault="00E919E6" w:rsidP="00292281">
      <w:pPr>
        <w:tabs>
          <w:tab w:val="left" w:pos="567"/>
        </w:tabs>
        <w:jc w:val="both"/>
      </w:pPr>
      <w:r w:rsidRPr="00233387">
        <w:t xml:space="preserve">DIČ: </w:t>
      </w:r>
      <w:r w:rsidR="00F4211F" w:rsidRPr="00233387">
        <w:t xml:space="preserve">Při výkonu působností v oblasti veřejné správy </w:t>
      </w:r>
      <w:r w:rsidRPr="00233387">
        <w:t>se VS ČR nepovažuje</w:t>
      </w:r>
    </w:p>
    <w:p w:rsidR="00F4211F" w:rsidRPr="00233387" w:rsidRDefault="00F4211F" w:rsidP="00292281">
      <w:pPr>
        <w:tabs>
          <w:tab w:val="left" w:pos="567"/>
        </w:tabs>
        <w:jc w:val="both"/>
      </w:pPr>
      <w:r w:rsidRPr="00233387">
        <w:t>dle zák. č. 235/2004 Sb., za osobu povinnou k DPH.</w:t>
      </w:r>
    </w:p>
    <w:p w:rsidR="00266C3C" w:rsidRPr="00233387" w:rsidRDefault="00266C3C" w:rsidP="00233387">
      <w:pPr>
        <w:jc w:val="both"/>
      </w:pPr>
      <w:r w:rsidRPr="00233387">
        <w:t>bankovní spojení:</w:t>
      </w:r>
      <w:r w:rsidR="00E67A0B" w:rsidRPr="00233387">
        <w:t xml:space="preserve"> ČNB Praha</w:t>
      </w:r>
    </w:p>
    <w:p w:rsidR="00266C3C" w:rsidRPr="00233387" w:rsidRDefault="00266C3C" w:rsidP="00233387">
      <w:r w:rsidRPr="00233387">
        <w:t>č.</w:t>
      </w:r>
      <w:r w:rsidR="00E67A0B" w:rsidRPr="00233387">
        <w:t xml:space="preserve"> </w:t>
      </w:r>
      <w:proofErr w:type="spellStart"/>
      <w:r w:rsidRPr="00233387">
        <w:t>ú.</w:t>
      </w:r>
      <w:proofErr w:type="spellEnd"/>
      <w:r w:rsidRPr="00233387">
        <w:t>:</w:t>
      </w:r>
      <w:r w:rsidR="00E67A0B" w:rsidRPr="00233387">
        <w:t xml:space="preserve"> 916-2901881/0710</w:t>
      </w:r>
    </w:p>
    <w:p w:rsidR="00084316" w:rsidRDefault="00024878" w:rsidP="00233387">
      <w:r w:rsidRPr="00233387">
        <w:t>ID DS: zgxd4z3</w:t>
      </w:r>
    </w:p>
    <w:p w:rsidR="007614A9" w:rsidRPr="00233387" w:rsidRDefault="007614A9" w:rsidP="00233387"/>
    <w:p w:rsidR="00266C3C" w:rsidRPr="00233387" w:rsidRDefault="00C927B5" w:rsidP="00233387">
      <w:r w:rsidRPr="00233387">
        <w:t xml:space="preserve">jako objednatel na straně </w:t>
      </w:r>
      <w:r w:rsidR="00266C3C" w:rsidRPr="00233387">
        <w:t>jedné</w:t>
      </w:r>
      <w:r w:rsidRPr="00233387">
        <w:t xml:space="preserve"> (dále je „</w:t>
      </w:r>
      <w:r w:rsidR="002065AA">
        <w:rPr>
          <w:b/>
        </w:rPr>
        <w:t>O</w:t>
      </w:r>
      <w:r w:rsidRPr="00233387">
        <w:rPr>
          <w:b/>
        </w:rPr>
        <w:t>bjednatel</w:t>
      </w:r>
      <w:r w:rsidRPr="00233387">
        <w:t>“)</w:t>
      </w:r>
      <w:r w:rsidR="00266C3C" w:rsidRPr="00233387">
        <w:tab/>
      </w:r>
      <w:r w:rsidR="00266C3C" w:rsidRPr="00233387">
        <w:tab/>
      </w:r>
      <w:r w:rsidR="00266C3C" w:rsidRPr="00233387">
        <w:tab/>
      </w:r>
      <w:r w:rsidR="00266C3C" w:rsidRPr="00233387">
        <w:tab/>
      </w:r>
      <w:r w:rsidR="00266C3C" w:rsidRPr="00233387">
        <w:tab/>
      </w:r>
    </w:p>
    <w:p w:rsidR="00266C3C" w:rsidRPr="00233387" w:rsidRDefault="00266C3C" w:rsidP="00233387"/>
    <w:p w:rsidR="00C927B5" w:rsidRPr="00233387" w:rsidRDefault="00C927B5" w:rsidP="00233387">
      <w:pPr>
        <w:rPr>
          <w:b/>
        </w:rPr>
      </w:pPr>
      <w:r w:rsidRPr="00233387">
        <w:rPr>
          <w:b/>
        </w:rPr>
        <w:t xml:space="preserve">a </w:t>
      </w:r>
    </w:p>
    <w:p w:rsidR="00C927B5" w:rsidRPr="00233387" w:rsidRDefault="00C927B5" w:rsidP="00233387"/>
    <w:p w:rsidR="001E0F43" w:rsidRPr="00B45FAB" w:rsidRDefault="00B45FAB" w:rsidP="00233387">
      <w:pPr>
        <w:rPr>
          <w:b/>
          <w:lang w:eastAsia="en-US"/>
        </w:rPr>
      </w:pPr>
      <w:r w:rsidRPr="00B45FAB">
        <w:rPr>
          <w:b/>
        </w:rPr>
        <w:t>POLAK CZ s.r.o.</w:t>
      </w:r>
    </w:p>
    <w:p w:rsidR="00C927B5" w:rsidRPr="00643C77" w:rsidRDefault="00C927B5" w:rsidP="00233387">
      <w:pPr>
        <w:jc w:val="both"/>
        <w:rPr>
          <w:color w:val="FF0000"/>
        </w:rPr>
      </w:pPr>
      <w:r w:rsidRPr="005000F1">
        <w:t>sídlem/místem podnikání:</w:t>
      </w:r>
      <w:r w:rsidR="00B45FAB">
        <w:t xml:space="preserve"> Opatov 348, 569 12 Opatov </w:t>
      </w:r>
    </w:p>
    <w:p w:rsidR="00C927B5" w:rsidRPr="005000F1" w:rsidRDefault="00C927B5" w:rsidP="00233387">
      <w:pPr>
        <w:jc w:val="both"/>
      </w:pPr>
      <w:r w:rsidRPr="005000F1">
        <w:t>Zapsán/a v rejstříku vedeného:</w:t>
      </w:r>
      <w:r w:rsidR="00B45FAB">
        <w:t xml:space="preserve"> u Krajského soudu v Hradci Králové, oddíl C, vložka 23007</w:t>
      </w:r>
    </w:p>
    <w:p w:rsidR="00C927B5" w:rsidRPr="005000F1" w:rsidRDefault="00C927B5" w:rsidP="00233387">
      <w:pPr>
        <w:jc w:val="both"/>
      </w:pPr>
      <w:r w:rsidRPr="005000F1">
        <w:t>Oprávněný jednat za společnost:</w:t>
      </w:r>
      <w:r w:rsidR="00B45FAB">
        <w:t xml:space="preserve"> Jaroslav </w:t>
      </w:r>
      <w:proofErr w:type="spellStart"/>
      <w:r w:rsidR="00B45FAB">
        <w:t>Rozlívka</w:t>
      </w:r>
      <w:proofErr w:type="spellEnd"/>
      <w:r w:rsidR="00B45FAB">
        <w:t>, jednatel společnosti</w:t>
      </w:r>
    </w:p>
    <w:p w:rsidR="00B45FAB" w:rsidRDefault="00C927B5" w:rsidP="00233387">
      <w:pPr>
        <w:jc w:val="both"/>
      </w:pPr>
      <w:r w:rsidRPr="005000F1">
        <w:t>IČO:</w:t>
      </w:r>
      <w:r w:rsidR="00B45FAB">
        <w:t xml:space="preserve"> 27505880</w:t>
      </w:r>
    </w:p>
    <w:p w:rsidR="00C927B5" w:rsidRPr="005000F1" w:rsidRDefault="00C927B5" w:rsidP="00233387">
      <w:pPr>
        <w:jc w:val="both"/>
      </w:pPr>
      <w:r w:rsidRPr="005000F1">
        <w:t>DIČ:</w:t>
      </w:r>
      <w:r w:rsidR="00B45FAB">
        <w:t xml:space="preserve"> CZ27505880</w:t>
      </w:r>
    </w:p>
    <w:p w:rsidR="00C927B5" w:rsidRPr="005000F1" w:rsidRDefault="00C927B5" w:rsidP="00233387">
      <w:pPr>
        <w:jc w:val="both"/>
      </w:pPr>
      <w:r w:rsidRPr="005000F1">
        <w:t>Bankovní spojení:</w:t>
      </w:r>
      <w:r w:rsidR="00B45FAB">
        <w:t xml:space="preserve"> ČSOB a.s.</w:t>
      </w:r>
    </w:p>
    <w:p w:rsidR="00C927B5" w:rsidRPr="005000F1" w:rsidRDefault="00AF00D5" w:rsidP="00233387">
      <w:pPr>
        <w:jc w:val="both"/>
      </w:pPr>
      <w:r w:rsidRPr="005000F1">
        <w:t>č</w:t>
      </w:r>
      <w:r w:rsidR="00C927B5" w:rsidRPr="005000F1">
        <w:t xml:space="preserve">. </w:t>
      </w:r>
      <w:proofErr w:type="spellStart"/>
      <w:r w:rsidR="00C927B5" w:rsidRPr="005000F1">
        <w:t>ú.</w:t>
      </w:r>
      <w:proofErr w:type="spellEnd"/>
      <w:r w:rsidR="00C927B5" w:rsidRPr="005000F1">
        <w:t>:</w:t>
      </w:r>
      <w:r w:rsidR="00B45FAB">
        <w:t xml:space="preserve"> 223715652/0300</w:t>
      </w:r>
    </w:p>
    <w:p w:rsidR="00B45FAB" w:rsidRDefault="007E5793" w:rsidP="00233387">
      <w:pPr>
        <w:jc w:val="both"/>
      </w:pPr>
      <w:r w:rsidRPr="005000F1">
        <w:t>ID DS:</w:t>
      </w:r>
      <w:r w:rsidR="00B45FAB">
        <w:t xml:space="preserve"> 3citw5p</w:t>
      </w:r>
    </w:p>
    <w:p w:rsidR="00C927B5" w:rsidRPr="005000F1" w:rsidRDefault="00C927B5" w:rsidP="00233387">
      <w:pPr>
        <w:jc w:val="both"/>
      </w:pPr>
      <w:r w:rsidRPr="005000F1">
        <w:t>Předmět podnikání:</w:t>
      </w:r>
      <w:r w:rsidR="00B45FAB">
        <w:t xml:space="preserve"> Provádění staveb, jejich změn a odstraňování, silniční motorová doprava, zámečnictví, nástrojářství, velkoobchod a maloobchod, truhlářství, podlahářství, výroba textilií, textilních výrobků, oděvů a oděvních doplňků, výroba kovových konstrukcí a kovodělných výrobků, povrchové úpravy a svařování kovů a dalších materiálů</w:t>
      </w:r>
    </w:p>
    <w:p w:rsidR="007614A9" w:rsidRDefault="007614A9" w:rsidP="00233387">
      <w:pPr>
        <w:jc w:val="both"/>
      </w:pPr>
    </w:p>
    <w:p w:rsidR="00C927B5" w:rsidRPr="00233387" w:rsidRDefault="00A12FF1" w:rsidP="00233387">
      <w:pPr>
        <w:jc w:val="both"/>
      </w:pPr>
      <w:r w:rsidRPr="00233387">
        <w:t xml:space="preserve">jako </w:t>
      </w:r>
      <w:r w:rsidR="009D4CDF" w:rsidRPr="00233387">
        <w:t xml:space="preserve">dodavatel </w:t>
      </w:r>
      <w:r w:rsidRPr="00233387">
        <w:t>na straně druhé (dále</w:t>
      </w:r>
      <w:r w:rsidR="00C927B5" w:rsidRPr="00233387">
        <w:t xml:space="preserve"> jen „</w:t>
      </w:r>
      <w:r w:rsidR="002065AA">
        <w:rPr>
          <w:b/>
        </w:rPr>
        <w:t>D</w:t>
      </w:r>
      <w:r w:rsidR="009D4CDF" w:rsidRPr="003525D7">
        <w:rPr>
          <w:b/>
        </w:rPr>
        <w:t>odavatel</w:t>
      </w:r>
      <w:r w:rsidR="00C927B5" w:rsidRPr="003525D7">
        <w:t>“</w:t>
      </w:r>
      <w:r w:rsidR="00C927B5" w:rsidRPr="00233387">
        <w:t xml:space="preserve">) </w:t>
      </w:r>
    </w:p>
    <w:p w:rsidR="00C927B5" w:rsidRPr="00233387" w:rsidRDefault="00C20224" w:rsidP="00233387">
      <w:pPr>
        <w:spacing w:before="240"/>
        <w:jc w:val="both"/>
      </w:pPr>
      <w:r w:rsidRPr="00233387">
        <w:t xml:space="preserve">(dále jen </w:t>
      </w:r>
      <w:r w:rsidR="002065AA">
        <w:rPr>
          <w:b/>
        </w:rPr>
        <w:t>„S</w:t>
      </w:r>
      <w:r w:rsidRPr="00233387">
        <w:rPr>
          <w:b/>
        </w:rPr>
        <w:t>mluvní strany“</w:t>
      </w:r>
      <w:r w:rsidRPr="00233387">
        <w:t>)</w:t>
      </w:r>
    </w:p>
    <w:p w:rsidR="005000F1" w:rsidRDefault="005000F1" w:rsidP="00233387">
      <w:pPr>
        <w:jc w:val="both"/>
      </w:pPr>
    </w:p>
    <w:p w:rsidR="00C927B5" w:rsidRPr="00233387" w:rsidRDefault="00C927B5" w:rsidP="00233387">
      <w:pPr>
        <w:jc w:val="both"/>
      </w:pPr>
      <w:r w:rsidRPr="00233387">
        <w:t xml:space="preserve">uzavřely na základě podkladů dále uvedených v článku </w:t>
      </w:r>
      <w:r w:rsidR="00A973DE" w:rsidRPr="00233387">
        <w:t>I</w:t>
      </w:r>
      <w:r w:rsidRPr="00233387">
        <w:t xml:space="preserve">I. tuto </w:t>
      </w:r>
      <w:r w:rsidR="00465C09" w:rsidRPr="00233387">
        <w:t>S</w:t>
      </w:r>
      <w:r w:rsidRPr="00233387">
        <w:t>mlouvu o dílo</w:t>
      </w:r>
      <w:r w:rsidR="003A40DF" w:rsidRPr="00233387">
        <w:t xml:space="preserve"> (dále jen </w:t>
      </w:r>
      <w:r w:rsidRPr="00233387">
        <w:t>„</w:t>
      </w:r>
      <w:r w:rsidR="003752AD" w:rsidRPr="00233387">
        <w:rPr>
          <w:b/>
        </w:rPr>
        <w:t>S</w:t>
      </w:r>
      <w:r w:rsidRPr="00233387">
        <w:rPr>
          <w:b/>
        </w:rPr>
        <w:t>mlouva</w:t>
      </w:r>
      <w:r w:rsidRPr="00233387">
        <w:t>“):</w:t>
      </w:r>
    </w:p>
    <w:p w:rsidR="00905E00" w:rsidRDefault="00905E00" w:rsidP="00233387">
      <w:pPr>
        <w:jc w:val="center"/>
        <w:rPr>
          <w:b/>
        </w:rPr>
      </w:pPr>
    </w:p>
    <w:p w:rsidR="00F37AF0" w:rsidRDefault="00F37AF0" w:rsidP="00233387">
      <w:pPr>
        <w:jc w:val="center"/>
        <w:rPr>
          <w:b/>
        </w:rPr>
      </w:pPr>
    </w:p>
    <w:p w:rsidR="005632AC" w:rsidRDefault="005632AC" w:rsidP="00233387">
      <w:pPr>
        <w:jc w:val="center"/>
        <w:rPr>
          <w:b/>
        </w:rPr>
      </w:pPr>
    </w:p>
    <w:p w:rsidR="00F37AF0" w:rsidRDefault="00F37AF0" w:rsidP="00233387">
      <w:pPr>
        <w:jc w:val="center"/>
        <w:rPr>
          <w:b/>
        </w:rPr>
      </w:pPr>
    </w:p>
    <w:p w:rsidR="00F37AF0" w:rsidRPr="00233387" w:rsidRDefault="00F37AF0" w:rsidP="00233387">
      <w:pPr>
        <w:jc w:val="center"/>
        <w:rPr>
          <w:b/>
        </w:rPr>
      </w:pPr>
    </w:p>
    <w:p w:rsidR="00266C3C" w:rsidRPr="00233387" w:rsidRDefault="00266C3C" w:rsidP="00233387">
      <w:pPr>
        <w:jc w:val="center"/>
        <w:rPr>
          <w:b/>
        </w:rPr>
      </w:pPr>
      <w:r w:rsidRPr="00233387">
        <w:rPr>
          <w:b/>
        </w:rPr>
        <w:lastRenderedPageBreak/>
        <w:t>II.</w:t>
      </w:r>
    </w:p>
    <w:p w:rsidR="000819DF" w:rsidRPr="00233387" w:rsidRDefault="000819DF" w:rsidP="00233387">
      <w:pPr>
        <w:jc w:val="center"/>
        <w:rPr>
          <w:b/>
        </w:rPr>
      </w:pPr>
      <w:r w:rsidRPr="00233387">
        <w:rPr>
          <w:b/>
        </w:rPr>
        <w:t xml:space="preserve">Závazné podklady pro uzavření </w:t>
      </w:r>
      <w:r w:rsidR="00CB63F8" w:rsidRPr="00233387">
        <w:rPr>
          <w:b/>
        </w:rPr>
        <w:t>S</w:t>
      </w:r>
      <w:r w:rsidRPr="00233387">
        <w:rPr>
          <w:b/>
        </w:rPr>
        <w:t>mlouvy</w:t>
      </w:r>
    </w:p>
    <w:p w:rsidR="00CC4ABC" w:rsidRPr="00233387" w:rsidRDefault="00CC4ABC" w:rsidP="00CC4ABC">
      <w:pPr>
        <w:ind w:right="827"/>
        <w:rPr>
          <w:b/>
        </w:rPr>
      </w:pPr>
    </w:p>
    <w:p w:rsidR="00266C3C" w:rsidRPr="00233387" w:rsidRDefault="004F49FA" w:rsidP="00233387">
      <w:pPr>
        <w:numPr>
          <w:ilvl w:val="0"/>
          <w:numId w:val="1"/>
        </w:numPr>
        <w:ind w:left="426" w:hanging="426"/>
        <w:jc w:val="both"/>
      </w:pPr>
      <w:r w:rsidRPr="00233387">
        <w:t>Z</w:t>
      </w:r>
      <w:r w:rsidR="000819DF" w:rsidRPr="00233387">
        <w:t xml:space="preserve">ávaznými podklady pro uzavření </w:t>
      </w:r>
      <w:r w:rsidR="00795939" w:rsidRPr="00233387">
        <w:t>S</w:t>
      </w:r>
      <w:r w:rsidR="00CB63F8" w:rsidRPr="00233387">
        <w:t>mlou</w:t>
      </w:r>
      <w:r w:rsidR="000819DF" w:rsidRPr="00233387">
        <w:t>vy (dále jen „</w:t>
      </w:r>
      <w:r w:rsidR="003752AD" w:rsidRPr="00233387">
        <w:rPr>
          <w:b/>
        </w:rPr>
        <w:t>Z</w:t>
      </w:r>
      <w:r w:rsidR="000819DF" w:rsidRPr="00233387">
        <w:rPr>
          <w:b/>
        </w:rPr>
        <w:t>ávazné podklady</w:t>
      </w:r>
      <w:r w:rsidR="00084F45" w:rsidRPr="00233387">
        <w:t>“) se </w:t>
      </w:r>
      <w:r w:rsidR="000819DF" w:rsidRPr="00233387">
        <w:t>rozumí:</w:t>
      </w:r>
    </w:p>
    <w:p w:rsidR="0039762D" w:rsidRPr="00233387" w:rsidRDefault="0039762D" w:rsidP="00233387">
      <w:pPr>
        <w:jc w:val="both"/>
      </w:pPr>
    </w:p>
    <w:p w:rsidR="002024DA" w:rsidRPr="00233387" w:rsidRDefault="002024DA" w:rsidP="00A41197">
      <w:pPr>
        <w:pStyle w:val="Zkladntextodsazen"/>
        <w:numPr>
          <w:ilvl w:val="0"/>
          <w:numId w:val="26"/>
        </w:numPr>
        <w:ind w:right="0" w:hanging="294"/>
        <w:rPr>
          <w:rFonts w:ascii="Times New Roman" w:hAnsi="Times New Roman"/>
        </w:rPr>
      </w:pPr>
      <w:r w:rsidRPr="00233387">
        <w:rPr>
          <w:rFonts w:ascii="Times New Roman" w:hAnsi="Times New Roman"/>
        </w:rPr>
        <w:t xml:space="preserve">Výzva </w:t>
      </w:r>
      <w:r w:rsidR="00643C77">
        <w:rPr>
          <w:rFonts w:ascii="Times New Roman" w:hAnsi="Times New Roman"/>
        </w:rPr>
        <w:t>O</w:t>
      </w:r>
      <w:r w:rsidRPr="00233387">
        <w:rPr>
          <w:rFonts w:ascii="Times New Roman" w:hAnsi="Times New Roman"/>
        </w:rPr>
        <w:t>bjednatele k podání nabídk</w:t>
      </w:r>
      <w:r w:rsidR="00C20224" w:rsidRPr="00233387">
        <w:rPr>
          <w:rFonts w:ascii="Times New Roman" w:hAnsi="Times New Roman"/>
        </w:rPr>
        <w:t>y</w:t>
      </w:r>
      <w:r w:rsidRPr="00233387">
        <w:rPr>
          <w:rFonts w:ascii="Times New Roman" w:hAnsi="Times New Roman"/>
        </w:rPr>
        <w:t xml:space="preserve"> ze dne</w:t>
      </w:r>
      <w:r w:rsidR="00F37AF0">
        <w:rPr>
          <w:rFonts w:ascii="Times New Roman" w:hAnsi="Times New Roman"/>
        </w:rPr>
        <w:t xml:space="preserve"> </w:t>
      </w:r>
      <w:proofErr w:type="gramStart"/>
      <w:r w:rsidR="00F37AF0">
        <w:rPr>
          <w:rFonts w:ascii="Times New Roman" w:hAnsi="Times New Roman"/>
        </w:rPr>
        <w:t>06.11.2024</w:t>
      </w:r>
      <w:proofErr w:type="gramEnd"/>
      <w:r w:rsidR="00F37AF0">
        <w:rPr>
          <w:rFonts w:ascii="Times New Roman" w:hAnsi="Times New Roman"/>
        </w:rPr>
        <w:t xml:space="preserve">, </w:t>
      </w:r>
      <w:r w:rsidRPr="00233387">
        <w:rPr>
          <w:rFonts w:ascii="Times New Roman" w:hAnsi="Times New Roman"/>
        </w:rPr>
        <w:t>pod č.</w:t>
      </w:r>
      <w:r w:rsidR="00D16CE7">
        <w:rPr>
          <w:rFonts w:ascii="Times New Roman" w:hAnsi="Times New Roman"/>
        </w:rPr>
        <w:t xml:space="preserve"> </w:t>
      </w:r>
      <w:r w:rsidRPr="00233387">
        <w:rPr>
          <w:rFonts w:ascii="Times New Roman" w:hAnsi="Times New Roman"/>
        </w:rPr>
        <w:t>j</w:t>
      </w:r>
      <w:r w:rsidR="00FD2CDD" w:rsidRPr="00233387">
        <w:rPr>
          <w:rFonts w:ascii="Times New Roman" w:hAnsi="Times New Roman"/>
        </w:rPr>
        <w:t>.</w:t>
      </w:r>
      <w:r w:rsidR="00214444" w:rsidRPr="00233387">
        <w:rPr>
          <w:rFonts w:ascii="Times New Roman" w:hAnsi="Times New Roman"/>
        </w:rPr>
        <w:t>: VS</w:t>
      </w:r>
      <w:r w:rsidR="008F14F6" w:rsidRPr="00233387">
        <w:rPr>
          <w:rFonts w:ascii="Times New Roman" w:hAnsi="Times New Roman"/>
        </w:rPr>
        <w:t>-</w:t>
      </w:r>
      <w:r w:rsidR="00292281">
        <w:rPr>
          <w:rFonts w:ascii="Times New Roman" w:hAnsi="Times New Roman"/>
        </w:rPr>
        <w:t>72036</w:t>
      </w:r>
      <w:r w:rsidR="00F37AF0">
        <w:rPr>
          <w:rFonts w:ascii="Times New Roman" w:hAnsi="Times New Roman"/>
        </w:rPr>
        <w:t>-74/ČJ-2023-802651-VERZAK</w:t>
      </w:r>
      <w:r w:rsidR="00CC4ABC">
        <w:rPr>
          <w:rFonts w:ascii="Times New Roman" w:hAnsi="Times New Roman"/>
        </w:rPr>
        <w:t>.</w:t>
      </w:r>
    </w:p>
    <w:p w:rsidR="00266C3C" w:rsidRPr="00233387" w:rsidRDefault="008D2852" w:rsidP="00A41197">
      <w:pPr>
        <w:pStyle w:val="Zkladntextodsazen"/>
        <w:numPr>
          <w:ilvl w:val="0"/>
          <w:numId w:val="26"/>
        </w:numPr>
        <w:ind w:right="0" w:hanging="294"/>
        <w:rPr>
          <w:rFonts w:ascii="Times New Roman" w:hAnsi="Times New Roman"/>
        </w:rPr>
      </w:pPr>
      <w:r w:rsidRPr="00233387">
        <w:rPr>
          <w:rFonts w:ascii="Times New Roman" w:hAnsi="Times New Roman"/>
        </w:rPr>
        <w:t xml:space="preserve">Nabídka </w:t>
      </w:r>
      <w:r w:rsidR="00643C77">
        <w:rPr>
          <w:rFonts w:ascii="Times New Roman" w:hAnsi="Times New Roman"/>
        </w:rPr>
        <w:t>D</w:t>
      </w:r>
      <w:r w:rsidR="009D4CDF" w:rsidRPr="00233387">
        <w:rPr>
          <w:rFonts w:ascii="Times New Roman" w:hAnsi="Times New Roman"/>
        </w:rPr>
        <w:t xml:space="preserve">odavatele </w:t>
      </w:r>
      <w:r w:rsidRPr="00233387">
        <w:rPr>
          <w:rFonts w:ascii="Times New Roman" w:hAnsi="Times New Roman"/>
        </w:rPr>
        <w:t xml:space="preserve">ze </w:t>
      </w:r>
      <w:r w:rsidR="00266C3C" w:rsidRPr="00233387">
        <w:rPr>
          <w:rFonts w:ascii="Times New Roman" w:hAnsi="Times New Roman"/>
        </w:rPr>
        <w:t>dne</w:t>
      </w:r>
      <w:r w:rsidR="00F37AF0">
        <w:rPr>
          <w:rFonts w:ascii="Times New Roman" w:hAnsi="Times New Roman"/>
        </w:rPr>
        <w:t xml:space="preserve"> </w:t>
      </w:r>
      <w:proofErr w:type="gramStart"/>
      <w:r w:rsidR="00F37AF0">
        <w:rPr>
          <w:rFonts w:ascii="Times New Roman" w:hAnsi="Times New Roman"/>
        </w:rPr>
        <w:t>07.11.2024</w:t>
      </w:r>
      <w:proofErr w:type="gramEnd"/>
      <w:r w:rsidR="00F37AF0">
        <w:rPr>
          <w:rFonts w:ascii="Times New Roman" w:hAnsi="Times New Roman"/>
        </w:rPr>
        <w:t xml:space="preserve">, </w:t>
      </w:r>
      <w:r w:rsidR="00A30A1F" w:rsidRPr="00233387">
        <w:rPr>
          <w:rFonts w:ascii="Times New Roman" w:hAnsi="Times New Roman"/>
        </w:rPr>
        <w:t xml:space="preserve">pod </w:t>
      </w:r>
      <w:r w:rsidR="00D16CE7" w:rsidRPr="00233387">
        <w:rPr>
          <w:rFonts w:ascii="Times New Roman" w:hAnsi="Times New Roman"/>
        </w:rPr>
        <w:t>č. j.</w:t>
      </w:r>
      <w:r w:rsidR="00A30A1F" w:rsidRPr="00233387">
        <w:rPr>
          <w:rFonts w:ascii="Times New Roman" w:hAnsi="Times New Roman"/>
        </w:rPr>
        <w:t>:</w:t>
      </w:r>
      <w:r w:rsidR="00F37AF0">
        <w:rPr>
          <w:rFonts w:ascii="Times New Roman" w:hAnsi="Times New Roman"/>
        </w:rPr>
        <w:t xml:space="preserve"> VS-72036-78/ČJ-2023-802651-VERZAK.</w:t>
      </w:r>
      <w:r w:rsidR="00CC4ABC">
        <w:rPr>
          <w:rFonts w:ascii="Times New Roman" w:hAnsi="Times New Roman"/>
          <w:b/>
        </w:rPr>
        <w:t xml:space="preserve"> </w:t>
      </w:r>
    </w:p>
    <w:p w:rsidR="00233387" w:rsidRDefault="00A30A1F" w:rsidP="00A41197">
      <w:pPr>
        <w:pStyle w:val="Zkladntextodsazen"/>
        <w:numPr>
          <w:ilvl w:val="0"/>
          <w:numId w:val="26"/>
        </w:numPr>
        <w:ind w:right="0" w:hanging="294"/>
        <w:rPr>
          <w:rFonts w:ascii="Times New Roman" w:hAnsi="Times New Roman"/>
        </w:rPr>
      </w:pPr>
      <w:r w:rsidRPr="00233387">
        <w:rPr>
          <w:rFonts w:ascii="Times New Roman" w:hAnsi="Times New Roman"/>
        </w:rPr>
        <w:t>Rozhodnutí zadavatele o výběru nejvhodnější nabídky ze dne</w:t>
      </w:r>
      <w:r w:rsidR="00F37AF0">
        <w:rPr>
          <w:rFonts w:ascii="Times New Roman" w:hAnsi="Times New Roman"/>
        </w:rPr>
        <w:t xml:space="preserve"> </w:t>
      </w:r>
      <w:proofErr w:type="gramStart"/>
      <w:r w:rsidR="00F37AF0">
        <w:rPr>
          <w:rFonts w:ascii="Times New Roman" w:hAnsi="Times New Roman"/>
        </w:rPr>
        <w:t>15.11.2024</w:t>
      </w:r>
      <w:proofErr w:type="gramEnd"/>
      <w:r w:rsidR="00F37AF0">
        <w:rPr>
          <w:rFonts w:ascii="Times New Roman" w:hAnsi="Times New Roman"/>
        </w:rPr>
        <w:t xml:space="preserve">, pod č. j.: VS-72036-82/ČJ-2023-802651-VERZAK. </w:t>
      </w:r>
      <w:r w:rsidR="00233387">
        <w:rPr>
          <w:rFonts w:ascii="Times New Roman" w:hAnsi="Times New Roman"/>
        </w:rPr>
        <w:t xml:space="preserve"> </w:t>
      </w:r>
    </w:p>
    <w:p w:rsidR="006E3CEF" w:rsidRPr="00233387" w:rsidRDefault="009523D6" w:rsidP="00A41197">
      <w:pPr>
        <w:pStyle w:val="Zkladntextodsazen"/>
        <w:numPr>
          <w:ilvl w:val="0"/>
          <w:numId w:val="26"/>
        </w:numPr>
        <w:ind w:right="0" w:hanging="294"/>
        <w:rPr>
          <w:rFonts w:ascii="Times New Roman" w:hAnsi="Times New Roman"/>
        </w:rPr>
      </w:pPr>
      <w:r w:rsidRPr="00233387">
        <w:rPr>
          <w:rFonts w:ascii="Times New Roman" w:hAnsi="Times New Roman"/>
        </w:rPr>
        <w:t xml:space="preserve">Pověření generálního ředitele </w:t>
      </w:r>
      <w:r w:rsidR="00D16CE7" w:rsidRPr="00233387">
        <w:rPr>
          <w:rFonts w:ascii="Times New Roman" w:hAnsi="Times New Roman"/>
        </w:rPr>
        <w:t>č. j.</w:t>
      </w:r>
      <w:r w:rsidRPr="00233387">
        <w:rPr>
          <w:rFonts w:ascii="Times New Roman" w:hAnsi="Times New Roman"/>
        </w:rPr>
        <w:t xml:space="preserve"> VS-</w:t>
      </w:r>
      <w:r w:rsidR="00FA474E" w:rsidRPr="00233387">
        <w:rPr>
          <w:rFonts w:ascii="Times New Roman" w:hAnsi="Times New Roman"/>
        </w:rPr>
        <w:t>28962-74</w:t>
      </w:r>
      <w:r w:rsidRPr="00233387">
        <w:rPr>
          <w:rFonts w:ascii="Times New Roman" w:hAnsi="Times New Roman"/>
        </w:rPr>
        <w:t>/ČJ-2016-800020</w:t>
      </w:r>
      <w:r w:rsidR="005529DC" w:rsidRPr="00233387">
        <w:rPr>
          <w:rFonts w:ascii="Times New Roman" w:hAnsi="Times New Roman"/>
        </w:rPr>
        <w:t xml:space="preserve">-SP ze dne </w:t>
      </w:r>
      <w:proofErr w:type="gramStart"/>
      <w:r w:rsidR="00FA474E" w:rsidRPr="00233387">
        <w:rPr>
          <w:rFonts w:ascii="Times New Roman" w:hAnsi="Times New Roman"/>
        </w:rPr>
        <w:t>1.4.2021</w:t>
      </w:r>
      <w:proofErr w:type="gramEnd"/>
      <w:r w:rsidR="00CC4ABC">
        <w:rPr>
          <w:rFonts w:ascii="Times New Roman" w:hAnsi="Times New Roman"/>
        </w:rPr>
        <w:t xml:space="preserve">. </w:t>
      </w:r>
      <w:r w:rsidR="006E3CEF" w:rsidRPr="00233387">
        <w:rPr>
          <w:rFonts w:ascii="Times New Roman" w:hAnsi="Times New Roman"/>
        </w:rPr>
        <w:t xml:space="preserve">  </w:t>
      </w:r>
    </w:p>
    <w:p w:rsidR="00C57BD1" w:rsidRPr="00233387" w:rsidRDefault="00C57BD1" w:rsidP="00233387">
      <w:pPr>
        <w:jc w:val="both"/>
      </w:pPr>
    </w:p>
    <w:p w:rsidR="00266C3C" w:rsidRPr="00233387" w:rsidRDefault="004004D1" w:rsidP="00233387">
      <w:pPr>
        <w:jc w:val="center"/>
        <w:rPr>
          <w:b/>
        </w:rPr>
      </w:pPr>
      <w:r w:rsidRPr="00233387">
        <w:rPr>
          <w:b/>
        </w:rPr>
        <w:tab/>
      </w:r>
      <w:r w:rsidR="00266C3C" w:rsidRPr="00233387">
        <w:rPr>
          <w:b/>
        </w:rPr>
        <w:t>III.</w:t>
      </w:r>
    </w:p>
    <w:p w:rsidR="00266C3C" w:rsidRPr="00233387" w:rsidRDefault="004004D1" w:rsidP="00233387">
      <w:pPr>
        <w:jc w:val="center"/>
        <w:rPr>
          <w:b/>
        </w:rPr>
      </w:pPr>
      <w:r w:rsidRPr="00233387">
        <w:rPr>
          <w:b/>
        </w:rPr>
        <w:tab/>
      </w:r>
      <w:r w:rsidR="00266C3C" w:rsidRPr="00233387">
        <w:rPr>
          <w:b/>
        </w:rPr>
        <w:t xml:space="preserve">Předmět </w:t>
      </w:r>
      <w:r w:rsidR="007C5D05" w:rsidRPr="00233387">
        <w:rPr>
          <w:b/>
        </w:rPr>
        <w:t>Smlouvy</w:t>
      </w:r>
    </w:p>
    <w:p w:rsidR="00453183" w:rsidRPr="00233387" w:rsidRDefault="00453183" w:rsidP="00233387">
      <w:pPr>
        <w:ind w:left="720"/>
        <w:jc w:val="both"/>
      </w:pPr>
    </w:p>
    <w:p w:rsidR="004C12BF" w:rsidRPr="00233387" w:rsidRDefault="00394F9B" w:rsidP="009E2C2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233387">
        <w:t>Objednatel je investorem budoucí stavební akce s názvem „Oráčov –</w:t>
      </w:r>
      <w:r w:rsidR="009D4CDF" w:rsidRPr="00233387">
        <w:t xml:space="preserve"> montovaná hala“</w:t>
      </w:r>
      <w:r w:rsidRPr="00233387">
        <w:t>, spočívající ve</w:t>
      </w:r>
      <w:r w:rsidR="009D4CDF" w:rsidRPr="00233387">
        <w:t xml:space="preserve"> výstavbě montované haly</w:t>
      </w:r>
      <w:r w:rsidR="004E6B0F" w:rsidRPr="00233387">
        <w:t xml:space="preserve"> (dále </w:t>
      </w:r>
      <w:r w:rsidR="00560436" w:rsidRPr="00233387">
        <w:t xml:space="preserve">vždy </w:t>
      </w:r>
      <w:r w:rsidR="004E6B0F" w:rsidRPr="00233387">
        <w:t>jen „</w:t>
      </w:r>
      <w:r w:rsidR="002065AA">
        <w:rPr>
          <w:b/>
        </w:rPr>
        <w:t>S</w:t>
      </w:r>
      <w:r w:rsidR="004E6B0F" w:rsidRPr="00233387">
        <w:rPr>
          <w:b/>
        </w:rPr>
        <w:t>tavba</w:t>
      </w:r>
      <w:r w:rsidR="004E6B0F" w:rsidRPr="00233387">
        <w:t>“)</w:t>
      </w:r>
      <w:r w:rsidR="009D4CDF" w:rsidRPr="00233387">
        <w:t xml:space="preserve">, umístěné na stávající zpevněné ploše v areálu výrobní zóny věznice. </w:t>
      </w:r>
      <w:r w:rsidR="00DC502A" w:rsidRPr="00233387">
        <w:t>Nedí</w:t>
      </w:r>
      <w:r w:rsidR="00ED30DD">
        <w:t xml:space="preserve">lnou </w:t>
      </w:r>
      <w:r w:rsidR="00D16CE7">
        <w:t>součástí stavební</w:t>
      </w:r>
      <w:r w:rsidR="00ED30DD">
        <w:t xml:space="preserve"> akce je </w:t>
      </w:r>
      <w:r w:rsidR="00DC502A" w:rsidRPr="00233387">
        <w:t xml:space="preserve">zhotovení </w:t>
      </w:r>
      <w:r w:rsidR="00282B0C">
        <w:t>D</w:t>
      </w:r>
      <w:r w:rsidR="00DC502A" w:rsidRPr="00233387">
        <w:t>íla včetně zpracování a předložení projektové dokumentace pro pr</w:t>
      </w:r>
      <w:r w:rsidR="00781F30" w:rsidRPr="00233387">
        <w:t>ovedení stavby</w:t>
      </w:r>
      <w:r w:rsidR="000D771B">
        <w:t xml:space="preserve">, vč. části elektro, </w:t>
      </w:r>
      <w:r w:rsidR="00643C77">
        <w:t>D</w:t>
      </w:r>
      <w:r w:rsidR="00781F30" w:rsidRPr="00233387">
        <w:t>odavatelem</w:t>
      </w:r>
      <w:r w:rsidR="000D771B">
        <w:t xml:space="preserve"> a provedení elektrorozvodů a instalace LED svítidel do interiéru haly, </w:t>
      </w:r>
      <w:r w:rsidR="00E60784">
        <w:t>vč. provedení revize elektro a revizní zprávy</w:t>
      </w:r>
      <w:r w:rsidR="00E10BA7">
        <w:t xml:space="preserve"> a vypracování Požárně bezpečnostního řešení (dále jen „</w:t>
      </w:r>
      <w:r w:rsidR="00E10BA7" w:rsidRPr="002065AA">
        <w:rPr>
          <w:b/>
        </w:rPr>
        <w:t>PBŘ</w:t>
      </w:r>
      <w:r w:rsidR="00E10BA7">
        <w:t>“)</w:t>
      </w:r>
      <w:r w:rsidR="00E60784">
        <w:t xml:space="preserve">, </w:t>
      </w:r>
      <w:r w:rsidR="000D771B" w:rsidRPr="00233387">
        <w:t>čl</w:t>
      </w:r>
      <w:r w:rsidR="000D771B">
        <w:t xml:space="preserve">. </w:t>
      </w:r>
      <w:r w:rsidR="000D771B" w:rsidRPr="00233387">
        <w:t xml:space="preserve">III. odst. 2 </w:t>
      </w:r>
      <w:proofErr w:type="gramStart"/>
      <w:r w:rsidR="000D771B" w:rsidRPr="00233387">
        <w:t>této</w:t>
      </w:r>
      <w:proofErr w:type="gramEnd"/>
      <w:r w:rsidR="000D771B" w:rsidRPr="00233387">
        <w:t xml:space="preserve"> Smlouvy, ve spojení s čl. IV. této Smlouvy</w:t>
      </w:r>
      <w:r w:rsidR="000D771B">
        <w:t xml:space="preserve">.  </w:t>
      </w:r>
    </w:p>
    <w:p w:rsidR="00DC502A" w:rsidRPr="00233387" w:rsidRDefault="00DC502A" w:rsidP="00233387">
      <w:pPr>
        <w:autoSpaceDE w:val="0"/>
        <w:autoSpaceDN w:val="0"/>
        <w:adjustRightInd w:val="0"/>
        <w:jc w:val="both"/>
      </w:pPr>
    </w:p>
    <w:p w:rsidR="00CF0454" w:rsidRPr="00F4335E" w:rsidRDefault="00CF0454" w:rsidP="009E2C2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233387">
        <w:t xml:space="preserve">Předmětem této Smlouvy je závazek </w:t>
      </w:r>
      <w:r w:rsidR="002065AA">
        <w:t>D</w:t>
      </w:r>
      <w:r w:rsidR="004E6B0F" w:rsidRPr="00233387">
        <w:t xml:space="preserve">odavatele </w:t>
      </w:r>
      <w:r w:rsidR="003A40DF" w:rsidRPr="00233387">
        <w:t>svým jménem na svůj náklad a </w:t>
      </w:r>
      <w:r w:rsidRPr="00233387">
        <w:t xml:space="preserve">odpovědnost ve sjednaných termínech zhotovit </w:t>
      </w:r>
      <w:r w:rsidR="003A40DF" w:rsidRPr="00233387">
        <w:t xml:space="preserve">a dokončit </w:t>
      </w:r>
      <w:r w:rsidR="004442C6" w:rsidRPr="00F4335E">
        <w:t xml:space="preserve">řádně a včas </w:t>
      </w:r>
      <w:r w:rsidR="00795939" w:rsidRPr="00F4335E">
        <w:t>D</w:t>
      </w:r>
      <w:r w:rsidR="003A40DF" w:rsidRPr="00F4335E">
        <w:t>ílo specifikované v</w:t>
      </w:r>
      <w:r w:rsidR="000D0555" w:rsidRPr="00F4335E">
        <w:t> </w:t>
      </w:r>
      <w:r w:rsidRPr="00F4335E">
        <w:t>článku</w:t>
      </w:r>
      <w:r w:rsidR="000D0555" w:rsidRPr="00F4335E">
        <w:t xml:space="preserve"> IV. </w:t>
      </w:r>
      <w:r w:rsidRPr="00F4335E">
        <w:t xml:space="preserve">této </w:t>
      </w:r>
      <w:r w:rsidR="003A40DF" w:rsidRPr="00F4335E">
        <w:t>S</w:t>
      </w:r>
      <w:r w:rsidRPr="00F4335E">
        <w:t xml:space="preserve">mlouvy </w:t>
      </w:r>
      <w:r w:rsidR="003C72D3" w:rsidRPr="00F4335E">
        <w:t>(dále jen „</w:t>
      </w:r>
      <w:r w:rsidR="003C72D3" w:rsidRPr="00F4335E">
        <w:rPr>
          <w:b/>
        </w:rPr>
        <w:t>Dílo</w:t>
      </w:r>
      <w:r w:rsidR="003C72D3" w:rsidRPr="00F4335E">
        <w:t xml:space="preserve">“) </w:t>
      </w:r>
      <w:r w:rsidRPr="00F4335E">
        <w:t xml:space="preserve">a předat </w:t>
      </w:r>
      <w:r w:rsidR="004442C6" w:rsidRPr="00F4335E">
        <w:t xml:space="preserve">jej </w:t>
      </w:r>
      <w:r w:rsidR="002065AA">
        <w:t>O</w:t>
      </w:r>
      <w:r w:rsidRPr="00F4335E">
        <w:t>bjednateli sjednaným způsobem a ve sjednaném termínu za n</w:t>
      </w:r>
      <w:r w:rsidR="003A40DF" w:rsidRPr="00F4335E">
        <w:t>íže uvedených podmínek</w:t>
      </w:r>
      <w:r w:rsidR="00050CE5" w:rsidRPr="00F4335E">
        <w:t>,</w:t>
      </w:r>
      <w:r w:rsidR="003A40DF" w:rsidRPr="00F4335E">
        <w:t xml:space="preserve"> </w:t>
      </w:r>
      <w:r w:rsidR="00050CE5" w:rsidRPr="00F4335E">
        <w:t>t</w:t>
      </w:r>
      <w:r w:rsidR="003A40DF" w:rsidRPr="00F4335E">
        <w:t>o vše v </w:t>
      </w:r>
      <w:r w:rsidRPr="00F4335E">
        <w:t xml:space="preserve">rámci realizace projektu </w:t>
      </w:r>
      <w:r w:rsidR="00677426" w:rsidRPr="00F4335E">
        <w:t xml:space="preserve">na akci </w:t>
      </w:r>
      <w:r w:rsidR="00677426" w:rsidRPr="00F4335E">
        <w:rPr>
          <w:b/>
        </w:rPr>
        <w:t xml:space="preserve">„Oráčov – </w:t>
      </w:r>
      <w:r w:rsidR="004E6B0F" w:rsidRPr="00F4335E">
        <w:rPr>
          <w:b/>
        </w:rPr>
        <w:t>montovaná hala“</w:t>
      </w:r>
      <w:r w:rsidR="002065AA">
        <w:rPr>
          <w:b/>
        </w:rPr>
        <w:t xml:space="preserve">, </w:t>
      </w:r>
      <w:r w:rsidR="00050CE5" w:rsidRPr="00F4335E">
        <w:t>a</w:t>
      </w:r>
      <w:r w:rsidR="001E4CF2" w:rsidRPr="00F4335E">
        <w:t> </w:t>
      </w:r>
      <w:r w:rsidR="002065AA">
        <w:t>závazek Objednatele řádně provedené D</w:t>
      </w:r>
      <w:r w:rsidRPr="00F4335E">
        <w:t xml:space="preserve">ílo převzít a zaplatit </w:t>
      </w:r>
      <w:r w:rsidR="002065AA">
        <w:t xml:space="preserve">Dodavateli </w:t>
      </w:r>
      <w:r w:rsidRPr="00F4335E">
        <w:t>cenu za</w:t>
      </w:r>
      <w:r w:rsidR="002065AA">
        <w:t xml:space="preserve"> Dílo</w:t>
      </w:r>
      <w:r w:rsidR="00F4335E" w:rsidRPr="00F4335E">
        <w:t>,</w:t>
      </w:r>
      <w:r w:rsidR="002065AA">
        <w:t xml:space="preserve"> za podmínek dle této S</w:t>
      </w:r>
      <w:r w:rsidR="006122AD" w:rsidRPr="00F4335E">
        <w:t>mlouvy</w:t>
      </w:r>
      <w:r w:rsidR="00677426" w:rsidRPr="00F4335E">
        <w:t>.</w:t>
      </w:r>
    </w:p>
    <w:p w:rsidR="007C7A8B" w:rsidRPr="00233387" w:rsidRDefault="007C7A8B" w:rsidP="00233387">
      <w:pPr>
        <w:autoSpaceDE w:val="0"/>
        <w:autoSpaceDN w:val="0"/>
        <w:adjustRightInd w:val="0"/>
        <w:jc w:val="both"/>
      </w:pPr>
    </w:p>
    <w:p w:rsidR="00E642F2" w:rsidRPr="000416AF" w:rsidRDefault="007C7A8B" w:rsidP="00E642F2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0416AF">
        <w:t xml:space="preserve">Rozsah předmětu </w:t>
      </w:r>
      <w:r w:rsidR="00795939" w:rsidRPr="000416AF">
        <w:t>D</w:t>
      </w:r>
      <w:r w:rsidRPr="000416AF">
        <w:t xml:space="preserve">íla a jeho kvalita je v souladu a rozsahu nabídky </w:t>
      </w:r>
      <w:r w:rsidR="002065AA">
        <w:t>D</w:t>
      </w:r>
      <w:r w:rsidR="004E6B0F" w:rsidRPr="000416AF">
        <w:t>odavatele</w:t>
      </w:r>
      <w:r w:rsidR="00CC4ABC">
        <w:t xml:space="preserve"> </w:t>
      </w:r>
      <w:r w:rsidRPr="000416AF">
        <w:t>a je v souladu s</w:t>
      </w:r>
      <w:r w:rsidR="00E642F2" w:rsidRPr="000416AF">
        <w:t> </w:t>
      </w:r>
      <w:r w:rsidRPr="000416AF">
        <w:t>platnými právními předpisy</w:t>
      </w:r>
      <w:r w:rsidR="003525D7">
        <w:t xml:space="preserve">. Dodavatel </w:t>
      </w:r>
      <w:r w:rsidR="003525D7" w:rsidRPr="003525D7">
        <w:t>je</w:t>
      </w:r>
      <w:r w:rsidR="009D3B57">
        <w:t xml:space="preserve"> </w:t>
      </w:r>
      <w:r w:rsidR="00E642F2" w:rsidRPr="003525D7">
        <w:t>povinen</w:t>
      </w:r>
      <w:r w:rsidR="002065AA">
        <w:t xml:space="preserve"> při provádění D</w:t>
      </w:r>
      <w:r w:rsidR="00CC4ABC">
        <w:t>íla řídit se </w:t>
      </w:r>
      <w:r w:rsidR="00E642F2" w:rsidRPr="000416AF">
        <w:t xml:space="preserve">pokyny </w:t>
      </w:r>
      <w:r w:rsidR="00643C77">
        <w:t>O</w:t>
      </w:r>
      <w:r w:rsidR="00E642F2" w:rsidRPr="000416AF">
        <w:t xml:space="preserve">bjednatele </w:t>
      </w:r>
      <w:r w:rsidR="002065AA">
        <w:t>a postupovat v souladu s touto S</w:t>
      </w:r>
      <w:r w:rsidR="00E642F2" w:rsidRPr="000416AF">
        <w:t xml:space="preserve">mlouvou, a v souladu se všemi aktuálně platnými a účinnými právními předpisy - </w:t>
      </w:r>
      <w:r w:rsidRPr="000416AF">
        <w:t xml:space="preserve">zejména v souladu se </w:t>
      </w:r>
      <w:r w:rsidRPr="000416AF">
        <w:rPr>
          <w:bCs/>
        </w:rPr>
        <w:t xml:space="preserve">zákonem č. 89/2012 Sb., občanský zákoník, </w:t>
      </w:r>
      <w:r w:rsidRPr="000416AF">
        <w:t>(d</w:t>
      </w:r>
      <w:r w:rsidR="002F0608" w:rsidRPr="000416AF">
        <w:t>ále jen „</w:t>
      </w:r>
      <w:r w:rsidR="002F0608" w:rsidRPr="000416AF">
        <w:rPr>
          <w:b/>
        </w:rPr>
        <w:t>OZ</w:t>
      </w:r>
      <w:r w:rsidR="002F0608" w:rsidRPr="000416AF">
        <w:t xml:space="preserve">“), dále v souladu se </w:t>
      </w:r>
      <w:r w:rsidR="00E642F2" w:rsidRPr="000416AF">
        <w:rPr>
          <w:shd w:val="clear" w:color="auto" w:fill="FFFFFF"/>
        </w:rPr>
        <w:t xml:space="preserve">zákonem </w:t>
      </w:r>
      <w:r w:rsidR="00375947" w:rsidRPr="000416AF">
        <w:t>č. </w:t>
      </w:r>
      <w:r w:rsidR="00347989" w:rsidRPr="000416AF">
        <w:t>283</w:t>
      </w:r>
      <w:r w:rsidR="002F0608" w:rsidRPr="000416AF">
        <w:t>/20</w:t>
      </w:r>
      <w:r w:rsidR="00347989" w:rsidRPr="000416AF">
        <w:t>21</w:t>
      </w:r>
      <w:r w:rsidR="002F0608" w:rsidRPr="000416AF">
        <w:t xml:space="preserve"> Sb., </w:t>
      </w:r>
      <w:r w:rsidR="00347989" w:rsidRPr="000416AF">
        <w:t xml:space="preserve">Stavební zákon, (dále jen </w:t>
      </w:r>
      <w:r w:rsidR="002065AA">
        <w:t>„</w:t>
      </w:r>
      <w:r w:rsidR="002065AA" w:rsidRPr="002065AA">
        <w:rPr>
          <w:b/>
        </w:rPr>
        <w:t>S</w:t>
      </w:r>
      <w:r w:rsidR="003525D7" w:rsidRPr="002065AA">
        <w:rPr>
          <w:b/>
        </w:rPr>
        <w:t>tavební zákon</w:t>
      </w:r>
      <w:r w:rsidR="003525D7">
        <w:t>“ či </w:t>
      </w:r>
      <w:r w:rsidR="00347989" w:rsidRPr="000416AF">
        <w:t>„</w:t>
      </w:r>
      <w:r w:rsidR="00347989" w:rsidRPr="000416AF">
        <w:rPr>
          <w:b/>
        </w:rPr>
        <w:t>SZ</w:t>
      </w:r>
      <w:r w:rsidR="00347989" w:rsidRPr="000416AF">
        <w:t>“)</w:t>
      </w:r>
      <w:r w:rsidR="00E642F2" w:rsidRPr="000416AF">
        <w:t>, dále</w:t>
      </w:r>
      <w:r w:rsidR="00347989" w:rsidRPr="000416AF">
        <w:t xml:space="preserve"> </w:t>
      </w:r>
      <w:r w:rsidR="002F0608" w:rsidRPr="000416AF">
        <w:t xml:space="preserve">v souladu s dalšími platnými právními </w:t>
      </w:r>
      <w:r w:rsidR="00E642F2" w:rsidRPr="000416AF">
        <w:t xml:space="preserve">prováděcími </w:t>
      </w:r>
      <w:r w:rsidR="002F0608" w:rsidRPr="000416AF">
        <w:t xml:space="preserve">předpisy a </w:t>
      </w:r>
      <w:r w:rsidRPr="000416AF">
        <w:t xml:space="preserve">technickými normami. </w:t>
      </w:r>
      <w:r w:rsidR="00E642F2" w:rsidRPr="000416AF">
        <w:t xml:space="preserve">Dojde-li k jakýmkoli změnám právních předpisů (zejména v oblasti stavebního práva) </w:t>
      </w:r>
      <w:r w:rsidR="002065AA">
        <w:t xml:space="preserve">v průběhu provádění </w:t>
      </w:r>
      <w:r w:rsidR="00643C77">
        <w:t>D</w:t>
      </w:r>
      <w:r w:rsidR="002065AA">
        <w:t>íla, bude D</w:t>
      </w:r>
      <w:r w:rsidR="00E642F2" w:rsidRPr="000416AF">
        <w:t xml:space="preserve">ílo provedeno </w:t>
      </w:r>
      <w:r w:rsidR="00D51886">
        <w:t>v</w:t>
      </w:r>
      <w:r w:rsidR="00E642F2" w:rsidRPr="000416AF">
        <w:t xml:space="preserve">ždy dle předpisů aktuálně platných a účinných. </w:t>
      </w:r>
    </w:p>
    <w:p w:rsidR="00AB3750" w:rsidRPr="00233387" w:rsidRDefault="00AB3750" w:rsidP="00233387">
      <w:pPr>
        <w:pStyle w:val="Odstavecseseznamem"/>
        <w:ind w:left="0"/>
      </w:pPr>
    </w:p>
    <w:p w:rsidR="00AB3750" w:rsidRPr="00233387" w:rsidRDefault="00AB3750" w:rsidP="00233387">
      <w:pPr>
        <w:ind w:left="720"/>
        <w:jc w:val="center"/>
        <w:rPr>
          <w:b/>
        </w:rPr>
      </w:pPr>
      <w:r w:rsidRPr="00233387">
        <w:rPr>
          <w:b/>
        </w:rPr>
        <w:t>IV.</w:t>
      </w:r>
    </w:p>
    <w:p w:rsidR="00AB3750" w:rsidRPr="00233387" w:rsidRDefault="00AB3750" w:rsidP="00233387">
      <w:pPr>
        <w:ind w:left="720"/>
        <w:jc w:val="center"/>
        <w:rPr>
          <w:b/>
        </w:rPr>
      </w:pPr>
      <w:r w:rsidRPr="00233387">
        <w:rPr>
          <w:b/>
        </w:rPr>
        <w:t>Specifikace Díla</w:t>
      </w:r>
      <w:r w:rsidR="00F12B60" w:rsidRPr="00233387">
        <w:rPr>
          <w:b/>
        </w:rPr>
        <w:t xml:space="preserve">, </w:t>
      </w:r>
      <w:r w:rsidR="00784325" w:rsidRPr="00233387">
        <w:rPr>
          <w:b/>
        </w:rPr>
        <w:t xml:space="preserve">podmínky </w:t>
      </w:r>
      <w:r w:rsidR="00F12B60" w:rsidRPr="00233387">
        <w:rPr>
          <w:b/>
        </w:rPr>
        <w:t xml:space="preserve">provádění </w:t>
      </w:r>
      <w:r w:rsidR="00643C77">
        <w:rPr>
          <w:b/>
        </w:rPr>
        <w:t>D</w:t>
      </w:r>
      <w:r w:rsidR="00F12B60" w:rsidRPr="00233387">
        <w:rPr>
          <w:b/>
        </w:rPr>
        <w:t>íla</w:t>
      </w:r>
    </w:p>
    <w:p w:rsidR="00677426" w:rsidRPr="00233387" w:rsidRDefault="00677426" w:rsidP="00233387">
      <w:pPr>
        <w:autoSpaceDE w:val="0"/>
        <w:autoSpaceDN w:val="0"/>
        <w:adjustRightInd w:val="0"/>
        <w:jc w:val="both"/>
      </w:pPr>
    </w:p>
    <w:p w:rsidR="00CF0454" w:rsidRPr="00233387" w:rsidRDefault="00677426" w:rsidP="00233387">
      <w:pPr>
        <w:ind w:right="118"/>
        <w:jc w:val="both"/>
        <w:rPr>
          <w:b/>
        </w:rPr>
      </w:pPr>
      <w:r w:rsidRPr="00233387">
        <w:rPr>
          <w:b/>
        </w:rPr>
        <w:t>Dílem se rozumí:</w:t>
      </w:r>
    </w:p>
    <w:p w:rsidR="000D0555" w:rsidRPr="00233387" w:rsidRDefault="000D0555" w:rsidP="00233387">
      <w:pPr>
        <w:ind w:right="118"/>
        <w:jc w:val="both"/>
        <w:rPr>
          <w:b/>
        </w:rPr>
      </w:pPr>
    </w:p>
    <w:p w:rsidR="005E46EF" w:rsidRPr="00233387" w:rsidRDefault="005E46EF" w:rsidP="009E2C2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</w:pPr>
      <w:r w:rsidRPr="00643C77">
        <w:t>Zpracování projektové dokumentace pr</w:t>
      </w:r>
      <w:r w:rsidR="00560436" w:rsidRPr="00643C77">
        <w:t>o provedení stavby</w:t>
      </w:r>
      <w:r w:rsidR="000D771B" w:rsidRPr="00643C77">
        <w:t>,</w:t>
      </w:r>
      <w:r w:rsidR="000D771B">
        <w:t xml:space="preserve"> vč. části elektro</w:t>
      </w:r>
      <w:r w:rsidR="003525D7">
        <w:t xml:space="preserve"> </w:t>
      </w:r>
      <w:r w:rsidR="000967B9" w:rsidRPr="00233387">
        <w:t>(dále jen „DPS“)</w:t>
      </w:r>
      <w:r w:rsidR="00E10BA7">
        <w:t xml:space="preserve"> a vypracování PBŘ, </w:t>
      </w:r>
      <w:r w:rsidR="000967B9" w:rsidRPr="00233387">
        <w:t>za </w:t>
      </w:r>
      <w:r w:rsidRPr="00233387">
        <w:t>následujících podmínek:</w:t>
      </w:r>
    </w:p>
    <w:p w:rsidR="005E46EF" w:rsidRPr="00233387" w:rsidRDefault="005E46EF" w:rsidP="00233387">
      <w:pPr>
        <w:autoSpaceDE w:val="0"/>
        <w:autoSpaceDN w:val="0"/>
        <w:adjustRightInd w:val="0"/>
        <w:jc w:val="both"/>
        <w:rPr>
          <w:color w:val="FF0000"/>
        </w:rPr>
      </w:pPr>
    </w:p>
    <w:p w:rsidR="003801DC" w:rsidRPr="000B5E29" w:rsidRDefault="003801DC" w:rsidP="00A411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</w:pPr>
      <w:r w:rsidRPr="000B5E29">
        <w:lastRenderedPageBreak/>
        <w:t xml:space="preserve">DPS bude provedena dle Stavebního zákona a ve znění prováděcích vyhlášek </w:t>
      </w:r>
      <w:r>
        <w:t>v platném a </w:t>
      </w:r>
      <w:r w:rsidRPr="000B5E29">
        <w:t>účinném z</w:t>
      </w:r>
      <w:r w:rsidR="002065AA">
        <w:t>nění, ke dni podpisu této S</w:t>
      </w:r>
      <w:r w:rsidRPr="000B5E29">
        <w:t>mlouvy především dle vyhlášky č.</w:t>
      </w:r>
      <w:r w:rsidR="00D16CE7">
        <w:t> </w:t>
      </w:r>
      <w:r w:rsidRPr="000B5E29">
        <w:t>169/2016 Sb., kterou se stanoví podrobnosti vymezení předmětu veře</w:t>
      </w:r>
      <w:r w:rsidR="003525D7">
        <w:t xml:space="preserve">jné zakázky </w:t>
      </w:r>
      <w:r w:rsidR="003525D7" w:rsidRPr="003525D7">
        <w:t>na</w:t>
      </w:r>
      <w:r w:rsidR="003525D7">
        <w:t> </w:t>
      </w:r>
      <w:r w:rsidRPr="003525D7">
        <w:t>stavební</w:t>
      </w:r>
      <w:r>
        <w:t xml:space="preserve"> práce a </w:t>
      </w:r>
      <w:r w:rsidRPr="000B5E29">
        <w:t>rozsah soupisu stavebních prací, dodávek a služeb</w:t>
      </w:r>
      <w:r w:rsidR="00292281">
        <w:t xml:space="preserve">, </w:t>
      </w:r>
      <w:r w:rsidRPr="000B5E29">
        <w:t xml:space="preserve">v platném </w:t>
      </w:r>
      <w:r>
        <w:t>a </w:t>
      </w:r>
      <w:r w:rsidRPr="000B5E29">
        <w:t>účinném znění</w:t>
      </w:r>
      <w:r w:rsidR="002065AA">
        <w:t xml:space="preserve">, </w:t>
      </w:r>
      <w:r w:rsidR="002065AA" w:rsidRPr="00643C77">
        <w:t>a dále podle vyhlášky č. 131/2024, o dokumentaci staveb, v platném a účinném znění.</w:t>
      </w:r>
      <w:r w:rsidRPr="00643C77">
        <w:t xml:space="preserve"> Dojde-li ke dni zpracování DPS k jakýmkoli změnám platných </w:t>
      </w:r>
      <w:r w:rsidRPr="000B5E29">
        <w:t xml:space="preserve">právních předpisů, bude DPS provedena vždy dle předpisů </w:t>
      </w:r>
      <w:r>
        <w:t xml:space="preserve">aktuálně platných </w:t>
      </w:r>
      <w:r w:rsidRPr="000B5E29">
        <w:t>a</w:t>
      </w:r>
      <w:r w:rsidR="00292281">
        <w:t> </w:t>
      </w:r>
      <w:r w:rsidRPr="000B5E29">
        <w:t xml:space="preserve">účinných. </w:t>
      </w:r>
    </w:p>
    <w:p w:rsidR="003801DC" w:rsidRPr="000B5E29" w:rsidRDefault="003801DC" w:rsidP="00A41197">
      <w:pPr>
        <w:autoSpaceDE w:val="0"/>
        <w:autoSpaceDN w:val="0"/>
        <w:adjustRightInd w:val="0"/>
        <w:ind w:left="709" w:hanging="283"/>
        <w:jc w:val="both"/>
      </w:pPr>
    </w:p>
    <w:p w:rsidR="003801DC" w:rsidRPr="000B5E29" w:rsidRDefault="003801DC" w:rsidP="00A41197">
      <w:pPr>
        <w:pStyle w:val="Odstavecseseznamem"/>
        <w:numPr>
          <w:ilvl w:val="0"/>
          <w:numId w:val="11"/>
        </w:numPr>
        <w:ind w:left="709" w:hanging="283"/>
        <w:jc w:val="both"/>
      </w:pPr>
      <w:r w:rsidRPr="000B5E29">
        <w:t xml:space="preserve">Součástí </w:t>
      </w:r>
      <w:r w:rsidR="00643C77">
        <w:t xml:space="preserve">DPS </w:t>
      </w:r>
      <w:r w:rsidRPr="000B5E29">
        <w:t xml:space="preserve">bude </w:t>
      </w:r>
      <w:r w:rsidRPr="000B5E29">
        <w:rPr>
          <w:b/>
        </w:rPr>
        <w:t xml:space="preserve">zapracování </w:t>
      </w:r>
      <w:r w:rsidRPr="000B5E29">
        <w:t xml:space="preserve">výkresu </w:t>
      </w:r>
      <w:r w:rsidRPr="0043125A">
        <w:t>vytýčených sítí</w:t>
      </w:r>
      <w:r w:rsidRPr="000B5E29">
        <w:t xml:space="preserve"> do</w:t>
      </w:r>
      <w:r w:rsidR="00643C77">
        <w:t xml:space="preserve"> DPS. </w:t>
      </w:r>
      <w:r w:rsidRPr="000B5E29">
        <w:t>Výkres vytýčených podzemních sítí vedených v místě výstavby, pro zapracování do </w:t>
      </w:r>
      <w:r w:rsidR="00643C77">
        <w:t>DPS</w:t>
      </w:r>
      <w:r w:rsidRPr="000B5E29">
        <w:t xml:space="preserve">, </w:t>
      </w:r>
      <w:r w:rsidRPr="000B5E29">
        <w:rPr>
          <w:b/>
        </w:rPr>
        <w:t xml:space="preserve">zajistí </w:t>
      </w:r>
      <w:r w:rsidR="00643C77">
        <w:rPr>
          <w:b/>
        </w:rPr>
        <w:t>O</w:t>
      </w:r>
      <w:r w:rsidRPr="000B5E29">
        <w:rPr>
          <w:b/>
        </w:rPr>
        <w:t>bjednatel</w:t>
      </w:r>
      <w:r w:rsidRPr="000B5E29">
        <w:t xml:space="preserve"> a předá jej, na základě písemného protokolu, </w:t>
      </w:r>
      <w:r w:rsidR="00643C77">
        <w:t>D</w:t>
      </w:r>
      <w:r w:rsidRPr="000B5E29">
        <w:t xml:space="preserve">odavateli.   </w:t>
      </w:r>
    </w:p>
    <w:p w:rsidR="003801DC" w:rsidRPr="000B5E29" w:rsidRDefault="003801DC" w:rsidP="00A41197">
      <w:pPr>
        <w:pStyle w:val="Odstavecseseznamem"/>
        <w:ind w:left="709" w:hanging="283"/>
        <w:jc w:val="both"/>
      </w:pPr>
    </w:p>
    <w:p w:rsidR="003801DC" w:rsidRPr="003525D7" w:rsidRDefault="003801DC" w:rsidP="00A41197">
      <w:pPr>
        <w:pStyle w:val="Odstavecseseznamem"/>
        <w:numPr>
          <w:ilvl w:val="0"/>
          <w:numId w:val="11"/>
        </w:numPr>
        <w:ind w:left="709" w:hanging="283"/>
        <w:jc w:val="both"/>
      </w:pPr>
      <w:r w:rsidRPr="003525D7">
        <w:t xml:space="preserve">Součástí DPS bude projektová dokumentace část elektro - rozvody </w:t>
      </w:r>
      <w:proofErr w:type="spellStart"/>
      <w:r w:rsidRPr="003525D7">
        <w:t>elektrokabelů</w:t>
      </w:r>
      <w:proofErr w:type="spellEnd"/>
      <w:r w:rsidRPr="003525D7">
        <w:t xml:space="preserve"> a rozmístění LED svítidel</w:t>
      </w:r>
      <w:r w:rsidR="0071100C" w:rsidRPr="003525D7">
        <w:t xml:space="preserve"> </w:t>
      </w:r>
      <w:r w:rsidR="003525D7">
        <w:t xml:space="preserve">do interiéru haly. </w:t>
      </w:r>
      <w:r w:rsidRPr="003525D7">
        <w:t xml:space="preserve"> </w:t>
      </w:r>
    </w:p>
    <w:p w:rsidR="003801DC" w:rsidRPr="00AF00D5" w:rsidRDefault="003801DC" w:rsidP="00A41197">
      <w:pPr>
        <w:pStyle w:val="Odstavecseseznamem"/>
        <w:ind w:left="709" w:hanging="283"/>
        <w:jc w:val="both"/>
      </w:pPr>
    </w:p>
    <w:p w:rsidR="003801DC" w:rsidRPr="009156E7" w:rsidRDefault="003801DC" w:rsidP="00A411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</w:pPr>
      <w:r w:rsidRPr="000B5E29">
        <w:t xml:space="preserve">DPS bude zpracována v listinné podobě v 5-ti vyhotoveních a 1 x v elektronické podobě na CD nosiči ve formátu </w:t>
      </w:r>
      <w:r w:rsidRPr="000B5E29">
        <w:rPr>
          <w:lang w:val="en-US"/>
        </w:rPr>
        <w:t xml:space="preserve">*.DOC, </w:t>
      </w:r>
      <w:proofErr w:type="spellStart"/>
      <w:r w:rsidRPr="000B5E29">
        <w:rPr>
          <w:lang w:val="en-US"/>
        </w:rPr>
        <w:t>nebo</w:t>
      </w:r>
      <w:proofErr w:type="spellEnd"/>
      <w:r w:rsidRPr="000B5E29">
        <w:rPr>
          <w:lang w:val="en-US"/>
        </w:rPr>
        <w:t xml:space="preserve"> *.DOCX, </w:t>
      </w:r>
      <w:proofErr w:type="spellStart"/>
      <w:r w:rsidRPr="000B5E29">
        <w:rPr>
          <w:lang w:val="en-US"/>
        </w:rPr>
        <w:t>tabulky</w:t>
      </w:r>
      <w:proofErr w:type="spellEnd"/>
      <w:r w:rsidRPr="000B5E29">
        <w:rPr>
          <w:lang w:val="en-US"/>
        </w:rPr>
        <w:t xml:space="preserve"> </w:t>
      </w:r>
      <w:proofErr w:type="spellStart"/>
      <w:r w:rsidRPr="000B5E29">
        <w:rPr>
          <w:lang w:val="en-US"/>
        </w:rPr>
        <w:t>ve</w:t>
      </w:r>
      <w:proofErr w:type="spellEnd"/>
      <w:r w:rsidRPr="000B5E29">
        <w:rPr>
          <w:lang w:val="en-US"/>
        </w:rPr>
        <w:t> </w:t>
      </w:r>
      <w:r w:rsidRPr="000B5E29">
        <w:t xml:space="preserve">formátu </w:t>
      </w:r>
      <w:r w:rsidRPr="000B5E29">
        <w:rPr>
          <w:lang w:val="en-US"/>
        </w:rPr>
        <w:t>*.XLS</w:t>
      </w:r>
      <w:r w:rsidRPr="009156E7">
        <w:rPr>
          <w:lang w:val="en-US"/>
        </w:rPr>
        <w:t xml:space="preserve">, </w:t>
      </w:r>
      <w:proofErr w:type="spellStart"/>
      <w:r w:rsidRPr="009156E7">
        <w:rPr>
          <w:lang w:val="en-US"/>
        </w:rPr>
        <w:t>nebo</w:t>
      </w:r>
      <w:proofErr w:type="spellEnd"/>
      <w:r w:rsidRPr="009156E7">
        <w:rPr>
          <w:lang w:val="en-US"/>
        </w:rPr>
        <w:t xml:space="preserve"> *</w:t>
      </w:r>
      <w:r w:rsidRPr="009156E7">
        <w:t xml:space="preserve">XLSX a současně kompletní dokumentace ve </w:t>
      </w:r>
      <w:proofErr w:type="gramStart"/>
      <w:r w:rsidRPr="009156E7">
        <w:t>formátu</w:t>
      </w:r>
      <w:r w:rsidR="00DF4FC8">
        <w:t xml:space="preserve"> </w:t>
      </w:r>
      <w:r w:rsidRPr="009156E7">
        <w:rPr>
          <w:lang w:val="en-US"/>
        </w:rPr>
        <w:t>*.</w:t>
      </w:r>
      <w:r w:rsidRPr="009156E7">
        <w:t>PDF</w:t>
      </w:r>
      <w:proofErr w:type="gramEnd"/>
      <w:r w:rsidRPr="009156E7">
        <w:t xml:space="preserve">. </w:t>
      </w:r>
    </w:p>
    <w:p w:rsidR="003801DC" w:rsidRPr="009156E7" w:rsidRDefault="003801DC" w:rsidP="00A41197">
      <w:pPr>
        <w:pStyle w:val="Odstavecseseznamem"/>
        <w:ind w:left="709" w:hanging="283"/>
      </w:pPr>
    </w:p>
    <w:p w:rsidR="003801DC" w:rsidRPr="00643C77" w:rsidRDefault="00643C77" w:rsidP="00A411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283"/>
        <w:contextualSpacing/>
        <w:jc w:val="both"/>
      </w:pPr>
      <w:r>
        <w:t xml:space="preserve">DPS </w:t>
      </w:r>
      <w:r w:rsidR="003801DC" w:rsidRPr="00643C77">
        <w:t>bude předložena Stavebnímu úřadu Ministerstva spravedlnosti při podání žádosti o vydání Stavebního povolení - s</w:t>
      </w:r>
      <w:r w:rsidR="002065AA" w:rsidRPr="00643C77">
        <w:rPr>
          <w:b/>
        </w:rPr>
        <w:t>tavební povolení zajistí O</w:t>
      </w:r>
      <w:r w:rsidR="003801DC" w:rsidRPr="00643C77">
        <w:rPr>
          <w:b/>
        </w:rPr>
        <w:t>bjed</w:t>
      </w:r>
      <w:r w:rsidR="002065AA" w:rsidRPr="00643C77">
        <w:rPr>
          <w:b/>
        </w:rPr>
        <w:t>natel po předání DPS ze strany D</w:t>
      </w:r>
      <w:r w:rsidR="003801DC" w:rsidRPr="00643C77">
        <w:rPr>
          <w:b/>
        </w:rPr>
        <w:t xml:space="preserve">odavatele.  </w:t>
      </w:r>
      <w:r w:rsidR="003801DC" w:rsidRPr="00643C77">
        <w:t xml:space="preserve">Stavební povolení bude předáno následně, a to před realizací díla. </w:t>
      </w:r>
      <w:r w:rsidR="002065AA" w:rsidRPr="00643C77">
        <w:t>Stavební povolení bude O</w:t>
      </w:r>
      <w:r w:rsidR="003801DC" w:rsidRPr="00643C77">
        <w:t xml:space="preserve">bjednatelem předáno </w:t>
      </w:r>
      <w:r w:rsidR="002065AA" w:rsidRPr="00643C77">
        <w:t>D</w:t>
      </w:r>
      <w:r w:rsidR="003525D7" w:rsidRPr="00643C77">
        <w:t xml:space="preserve">odavateli </w:t>
      </w:r>
      <w:r w:rsidR="003801DC" w:rsidRPr="00643C77">
        <w:t>na základě písemného protokolu</w:t>
      </w:r>
      <w:r w:rsidR="00F4335E" w:rsidRPr="00643C77">
        <w:t xml:space="preserve"> (k tomuto </w:t>
      </w:r>
      <w:proofErr w:type="gramStart"/>
      <w:r w:rsidR="00F4335E" w:rsidRPr="00643C77">
        <w:t>viz.</w:t>
      </w:r>
      <w:r w:rsidR="00DF4FC8">
        <w:t xml:space="preserve"> </w:t>
      </w:r>
      <w:r w:rsidR="00F4335E" w:rsidRPr="00643C77">
        <w:t>také</w:t>
      </w:r>
      <w:proofErr w:type="gramEnd"/>
      <w:r w:rsidR="00F4335E" w:rsidRPr="00643C77">
        <w:t xml:space="preserve"> čl. VIII. odst.7, písm</w:t>
      </w:r>
      <w:r w:rsidR="00282B0C">
        <w:t xml:space="preserve">. </w:t>
      </w:r>
      <w:r w:rsidR="00F4335E" w:rsidRPr="00643C77">
        <w:t xml:space="preserve">b) </w:t>
      </w:r>
      <w:r w:rsidR="002065AA" w:rsidRPr="00643C77">
        <w:t>bod i. této S</w:t>
      </w:r>
      <w:r w:rsidR="00F4335E" w:rsidRPr="00643C77">
        <w:t>mlouvy, ve vzájemné souvislosti)</w:t>
      </w:r>
      <w:r w:rsidR="003801DC" w:rsidRPr="00643C77">
        <w:t>.</w:t>
      </w:r>
    </w:p>
    <w:p w:rsidR="005E46EF" w:rsidRPr="00233387" w:rsidRDefault="005E46EF" w:rsidP="00A41197">
      <w:pPr>
        <w:ind w:left="709" w:hanging="283"/>
        <w:jc w:val="both"/>
      </w:pPr>
    </w:p>
    <w:p w:rsidR="00560436" w:rsidRPr="00233387" w:rsidRDefault="00B9024F" w:rsidP="009E2C2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</w:pPr>
      <w:r>
        <w:t>V</w:t>
      </w:r>
      <w:r w:rsidR="00503E7A" w:rsidRPr="00233387">
        <w:t xml:space="preserve">ýstavba </w:t>
      </w:r>
      <w:r w:rsidR="005E46EF" w:rsidRPr="00233387">
        <w:t>a kompletní montáž</w:t>
      </w:r>
      <w:r w:rsidR="002065AA">
        <w:t xml:space="preserve"> S</w:t>
      </w:r>
      <w:r w:rsidR="00560436" w:rsidRPr="00233387">
        <w:t>tavby</w:t>
      </w:r>
      <w:r w:rsidR="005E46EF" w:rsidRPr="00233387">
        <w:t>,</w:t>
      </w:r>
      <w:r w:rsidR="00503E7A" w:rsidRPr="00233387">
        <w:t xml:space="preserve"> umístěné na stávající zpevněné ploše, zátěžové zámkové dlažbě, v</w:t>
      </w:r>
      <w:r w:rsidR="00DC502A" w:rsidRPr="00233387">
        <w:t xml:space="preserve"> místě provádění </w:t>
      </w:r>
      <w:r w:rsidR="00282B0C">
        <w:t>D</w:t>
      </w:r>
      <w:r w:rsidR="00DC502A" w:rsidRPr="00233387">
        <w:t>íla dle čl. V. o</w:t>
      </w:r>
      <w:r w:rsidR="009C4118" w:rsidRPr="00233387">
        <w:t>dst. 4</w:t>
      </w:r>
      <w:r w:rsidR="002065AA">
        <w:t xml:space="preserve"> </w:t>
      </w:r>
      <w:proofErr w:type="gramStart"/>
      <w:r w:rsidR="002065AA">
        <w:t>této</w:t>
      </w:r>
      <w:proofErr w:type="gramEnd"/>
      <w:r w:rsidR="002065AA">
        <w:t xml:space="preserve"> S</w:t>
      </w:r>
      <w:r w:rsidR="00DC502A" w:rsidRPr="00233387">
        <w:t>mlouvy</w:t>
      </w:r>
      <w:r w:rsidR="00503E7A" w:rsidRPr="00233387">
        <w:t>, která bude využívána pro skladování palet s materiály a hotovou výrobo</w:t>
      </w:r>
      <w:r w:rsidR="00DC502A" w:rsidRPr="00233387">
        <w:t>u z vnitřních pracovišť věznice</w:t>
      </w:r>
      <w:r w:rsidR="00560436" w:rsidRPr="00233387">
        <w:t>.</w:t>
      </w:r>
    </w:p>
    <w:p w:rsidR="00560436" w:rsidRPr="00233387" w:rsidRDefault="00560436" w:rsidP="00233387">
      <w:pPr>
        <w:pStyle w:val="Odstavecseseznamem"/>
        <w:ind w:left="720"/>
        <w:jc w:val="both"/>
      </w:pPr>
    </w:p>
    <w:p w:rsidR="00503E7A" w:rsidRPr="00233387" w:rsidRDefault="002065AA" w:rsidP="00ED30DD">
      <w:pPr>
        <w:jc w:val="both"/>
      </w:pPr>
      <w:r>
        <w:t>Realizace S</w:t>
      </w:r>
      <w:r w:rsidR="00560436" w:rsidRPr="00233387">
        <w:t xml:space="preserve">tavby bude </w:t>
      </w:r>
      <w:r w:rsidR="003453D0" w:rsidRPr="00233387">
        <w:t xml:space="preserve">ze strany </w:t>
      </w:r>
      <w:r w:rsidR="00643C77">
        <w:t>D</w:t>
      </w:r>
      <w:r w:rsidR="003453D0" w:rsidRPr="00233387">
        <w:t xml:space="preserve">odavatele </w:t>
      </w:r>
      <w:r w:rsidR="00560436" w:rsidRPr="00233387">
        <w:t xml:space="preserve">probíhat </w:t>
      </w:r>
      <w:r w:rsidR="00DC502A" w:rsidRPr="00233387">
        <w:t>za následujících podmínek:</w:t>
      </w:r>
    </w:p>
    <w:p w:rsidR="00576871" w:rsidRPr="00233387" w:rsidRDefault="00576871" w:rsidP="00233387">
      <w:pPr>
        <w:pStyle w:val="Odstavecseseznamem"/>
        <w:ind w:left="720"/>
        <w:jc w:val="both"/>
      </w:pPr>
    </w:p>
    <w:p w:rsidR="00560436" w:rsidRDefault="00814240" w:rsidP="00A41197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 w:rsidRPr="00233387">
        <w:t xml:space="preserve">Dílo </w:t>
      </w:r>
      <w:r w:rsidR="00560436" w:rsidRPr="00233387">
        <w:t xml:space="preserve">spočívající ve výstavbě a montáži stavby bude prováděno dle předložené </w:t>
      </w:r>
      <w:r w:rsidR="00643C77">
        <w:t xml:space="preserve">DPS, </w:t>
      </w:r>
      <w:r w:rsidR="00AB3D2F">
        <w:t xml:space="preserve">která je </w:t>
      </w:r>
      <w:r w:rsidR="00560436" w:rsidRPr="00233387">
        <w:t>pro provedení Díla závazn</w:t>
      </w:r>
      <w:r w:rsidR="00AB3D2F">
        <w:t>á</w:t>
      </w:r>
      <w:r w:rsidR="0065009F" w:rsidRPr="00233387">
        <w:t>, dále bude prováděno v souladu s vydaným stavebním povolením</w:t>
      </w:r>
      <w:r w:rsidR="00576871" w:rsidRPr="00233387">
        <w:t>.</w:t>
      </w:r>
    </w:p>
    <w:p w:rsidR="00EE161E" w:rsidRDefault="00EE161E" w:rsidP="00A41197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 w:rsidRPr="009156E7">
        <w:t xml:space="preserve">Stavba bude umístěna a velikostně realizována tak, aby vnější plášť stavby (trapézové plechy haly) přesahoval </w:t>
      </w:r>
      <w:r>
        <w:t xml:space="preserve">10 cm </w:t>
      </w:r>
      <w:r w:rsidRPr="009156E7">
        <w:t>přes stávající betono</w:t>
      </w:r>
      <w:r w:rsidR="003525D7">
        <w:t>vé obrubníky zpevněné plochy do </w:t>
      </w:r>
      <w:r w:rsidRPr="009156E7">
        <w:t>plochy travnaté</w:t>
      </w:r>
      <w:r>
        <w:t xml:space="preserve">. V dolní části bude stavba doplněna spodním plachtovým </w:t>
      </w:r>
      <w:proofErr w:type="spellStart"/>
      <w:r>
        <w:t>opláštěním</w:t>
      </w:r>
      <w:proofErr w:type="spellEnd"/>
      <w:r>
        <w:t xml:space="preserve"> pro překrytí terénní nerovnosti a </w:t>
      </w:r>
      <w:r w:rsidRPr="009156E7">
        <w:t>tím bude</w:t>
      </w:r>
      <w:r w:rsidR="003525D7">
        <w:t xml:space="preserve"> zajištěn odtok dešťové vody ze </w:t>
      </w:r>
      <w:r w:rsidRPr="009156E7">
        <w:t>střechy stavby do travnaté plochy s odtokem do</w:t>
      </w:r>
      <w:r w:rsidR="00B9024F">
        <w:t xml:space="preserve"> stávající dešťové kanalizace </w:t>
      </w:r>
      <w:r w:rsidR="00B9024F" w:rsidRPr="00B9024F">
        <w:t>a</w:t>
      </w:r>
      <w:r w:rsidR="00B9024F">
        <w:t> </w:t>
      </w:r>
      <w:r w:rsidRPr="00B9024F">
        <w:t>s</w:t>
      </w:r>
      <w:r w:rsidRPr="009156E7">
        <w:t> částečným vsakováním do travnaté plochy.</w:t>
      </w:r>
      <w:r>
        <w:t xml:space="preserve"> Osové rozměry</w:t>
      </w:r>
      <w:r w:rsidR="003525D7">
        <w:t xml:space="preserve"> nosné </w:t>
      </w:r>
      <w:r>
        <w:t>konstrukce</w:t>
      </w:r>
      <w:r w:rsidR="003525D7">
        <w:t xml:space="preserve"> </w:t>
      </w:r>
      <w:r>
        <w:t xml:space="preserve">jsou šíře </w:t>
      </w:r>
      <w:r w:rsidR="003525D7">
        <w:t>10,75 m x </w:t>
      </w:r>
      <w:r>
        <w:t xml:space="preserve">délka 23 m, velikostně </w:t>
      </w:r>
      <w:r w:rsidRPr="009156E7">
        <w:t>půdorysně korespond</w:t>
      </w:r>
      <w:r>
        <w:t xml:space="preserve">ují </w:t>
      </w:r>
      <w:r w:rsidRPr="009156E7">
        <w:t>rozměry</w:t>
      </w:r>
      <w:r>
        <w:t xml:space="preserve"> se </w:t>
      </w:r>
      <w:r w:rsidRPr="009156E7">
        <w:t>stávající zpevněn</w:t>
      </w:r>
      <w:r>
        <w:t xml:space="preserve">ou </w:t>
      </w:r>
      <w:r w:rsidRPr="009156E7">
        <w:t>ploch</w:t>
      </w:r>
      <w:r>
        <w:t xml:space="preserve">ou (za obrubníky zpevněné plochy). </w:t>
      </w:r>
      <w:r w:rsidRPr="009156E7">
        <w:t>Výška bočních stěn stavby bude činit 3,0</w:t>
      </w:r>
      <w:r w:rsidR="003525D7">
        <w:t>0 </w:t>
      </w:r>
      <w:r w:rsidRPr="009156E7">
        <w:t>m.</w:t>
      </w:r>
      <w:r>
        <w:t xml:space="preserve"> Při výstavbě haly je </w:t>
      </w:r>
      <w:r w:rsidRPr="00EE161E">
        <w:rPr>
          <w:b/>
        </w:rPr>
        <w:t>potřeba se vyrovnat s terénní nerovností,</w:t>
      </w:r>
      <w:r>
        <w:t xml:space="preserve"> nejvyšší je na uhlopříčku plochy </w:t>
      </w:r>
      <w:r w:rsidRPr="00EE161E">
        <w:rPr>
          <w:b/>
        </w:rPr>
        <w:t>40 cm.</w:t>
      </w:r>
      <w:r>
        <w:t xml:space="preserve">                                </w:t>
      </w:r>
    </w:p>
    <w:p w:rsidR="00EE161E" w:rsidRDefault="00EE161E" w:rsidP="00A41197">
      <w:pPr>
        <w:pStyle w:val="Odstavecseseznamem"/>
        <w:spacing w:before="120" w:after="60"/>
        <w:ind w:left="709"/>
        <w:jc w:val="both"/>
      </w:pPr>
      <w:r w:rsidRPr="009156E7">
        <w:t xml:space="preserve">Obvodový plášť </w:t>
      </w:r>
      <w:r>
        <w:t xml:space="preserve">a čela </w:t>
      </w:r>
      <w:r w:rsidRPr="009156E7">
        <w:t>stavby</w:t>
      </w:r>
      <w:r>
        <w:t xml:space="preserve"> budou </w:t>
      </w:r>
      <w:r w:rsidRPr="009156E7">
        <w:t>z trapézového plechu s povrchovou úpravou a se zavětrováním.</w:t>
      </w:r>
      <w:r>
        <w:t xml:space="preserve"> </w:t>
      </w:r>
    </w:p>
    <w:p w:rsidR="00EE161E" w:rsidRDefault="00EE161E" w:rsidP="00395B1E">
      <w:pPr>
        <w:pStyle w:val="Odstavecseseznamem"/>
        <w:spacing w:before="120" w:after="60"/>
        <w:ind w:left="709"/>
        <w:jc w:val="both"/>
      </w:pPr>
      <w:r w:rsidRPr="009156E7">
        <w:lastRenderedPageBreak/>
        <w:t>V obvodovém plášti stavby budou směrem k příjezdové komunikaci nainstalována vjezdová vrata v</w:t>
      </w:r>
      <w:r>
        <w:t xml:space="preserve"> ocelovém rámu </w:t>
      </w:r>
      <w:r w:rsidRPr="009156E7">
        <w:t xml:space="preserve">opláštěná trapézovým plechem. Vrata budou </w:t>
      </w:r>
      <w:r>
        <w:t xml:space="preserve">jednokřídlá, pojezdová, </w:t>
      </w:r>
      <w:r w:rsidRPr="009156E7">
        <w:t>směr</w:t>
      </w:r>
      <w:r>
        <w:t xml:space="preserve"> pojezdu do boku haly. </w:t>
      </w:r>
      <w:r w:rsidRPr="0049619F">
        <w:t>Opatřena budou zajišťujícími prvky proti náhodnému otevření. Vrata budou uzamykatelná, např. petlice a visací</w:t>
      </w:r>
      <w:r w:rsidR="00CC4ABC">
        <w:t xml:space="preserve"> </w:t>
      </w:r>
      <w:r w:rsidRPr="0049619F">
        <w:t xml:space="preserve">zámek, nebo </w:t>
      </w:r>
      <w:r>
        <w:t xml:space="preserve">madlo/madlo </w:t>
      </w:r>
      <w:r w:rsidRPr="009156E7">
        <w:t>+ zámek</w:t>
      </w:r>
      <w:r>
        <w:t xml:space="preserve"> apod. </w:t>
      </w:r>
      <w:r w:rsidRPr="009156E7">
        <w:t xml:space="preserve">Rozměry vrat - průjezdná šířka vrat </w:t>
      </w:r>
      <w:r>
        <w:t xml:space="preserve">3,80 </w:t>
      </w:r>
      <w:r w:rsidRPr="009156E7">
        <w:t>m, průjezdná výška vrat 2,</w:t>
      </w:r>
      <w:r>
        <w:t>6</w:t>
      </w:r>
      <w:r w:rsidRPr="009156E7">
        <w:t xml:space="preserve">5 m. Vjezdová vrata budou směrována ke stávající příjezdové komunikaci z důvodu snadné přístupnosti pro vysokozdvižné vozíky přepravující výrobky </w:t>
      </w:r>
      <w:r>
        <w:t>z</w:t>
      </w:r>
      <w:r w:rsidRPr="009156E7">
        <w:t> provozoven vnitřních pracovišť věznice.</w:t>
      </w:r>
    </w:p>
    <w:p w:rsidR="00D168EF" w:rsidRPr="00233387" w:rsidRDefault="002065AA" w:rsidP="00395B1E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>
        <w:t>V obvodovém plášti S</w:t>
      </w:r>
      <w:r w:rsidR="00D168EF">
        <w:t xml:space="preserve">tavby budou, na protilehlé straně pojezdových vrat, v rohu, osazeny únikové dveře. Dveře budou </w:t>
      </w:r>
      <w:r w:rsidR="00D168EF" w:rsidRPr="009D3B57">
        <w:t xml:space="preserve">jednokřídlé, plechové, plné, otvíravé, uzamykatelné. Kování klika/klika. Rozměry dveří 1,10 m x 2,00 m. Dveře budou </w:t>
      </w:r>
      <w:r w:rsidR="00D168EF">
        <w:t xml:space="preserve">realizovány dle PBŘ. </w:t>
      </w:r>
    </w:p>
    <w:p w:rsidR="00503E7A" w:rsidRPr="00233387" w:rsidRDefault="00503E7A" w:rsidP="00395B1E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 w:rsidRPr="00233387">
        <w:t xml:space="preserve">Nosná konstrukce </w:t>
      </w:r>
      <w:r w:rsidR="002065AA">
        <w:t>S</w:t>
      </w:r>
      <w:r w:rsidR="0065009F" w:rsidRPr="00233387">
        <w:t xml:space="preserve">tavby </w:t>
      </w:r>
      <w:r w:rsidRPr="00233387">
        <w:t xml:space="preserve">bude např. ze slitiny hliníku v kombinaci s ocelovými spojovacími materiály. Nosná konstrukce bude do rostlého terénu kotvena pomocí např. kotvících šroubů, popř. trnů - dle možností způsobu osazení </w:t>
      </w:r>
      <w:r w:rsidR="0052593A" w:rsidRPr="00233387">
        <w:t>stavby (</w:t>
      </w:r>
      <w:r w:rsidRPr="00233387">
        <w:t>haly</w:t>
      </w:r>
      <w:r w:rsidR="0052593A" w:rsidRPr="00233387">
        <w:t>)</w:t>
      </w:r>
      <w:r w:rsidR="003453D0" w:rsidRPr="00233387">
        <w:t xml:space="preserve"> dodavatele</w:t>
      </w:r>
      <w:r w:rsidRPr="00233387">
        <w:t>.</w:t>
      </w:r>
    </w:p>
    <w:p w:rsidR="00503E7A" w:rsidRPr="00F4335E" w:rsidRDefault="00503E7A" w:rsidP="00395B1E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 w:rsidRPr="00F4335E">
        <w:t xml:space="preserve">Střešní plášť (střecha sedlová) </w:t>
      </w:r>
      <w:r w:rsidR="002065AA">
        <w:t>S</w:t>
      </w:r>
      <w:r w:rsidR="00715E47" w:rsidRPr="00F4335E">
        <w:t>tavby</w:t>
      </w:r>
      <w:r w:rsidR="00D168EF" w:rsidRPr="00F4335E">
        <w:t xml:space="preserve"> a štíty stavby </w:t>
      </w:r>
      <w:r w:rsidRPr="00F4335E">
        <w:t>bud</w:t>
      </w:r>
      <w:r w:rsidR="00D168EF" w:rsidRPr="00F4335E">
        <w:t>ou z plachtoviny min. 650</w:t>
      </w:r>
      <w:r w:rsidR="00395B1E" w:rsidRPr="00F4335E">
        <w:t> </w:t>
      </w:r>
      <w:r w:rsidR="00D168EF" w:rsidRPr="00F4335E">
        <w:t>g/m</w:t>
      </w:r>
      <w:r w:rsidR="00D168EF" w:rsidRPr="00F4335E">
        <w:rPr>
          <w:vertAlign w:val="superscript"/>
        </w:rPr>
        <w:t>2</w:t>
      </w:r>
      <w:r w:rsidR="00D168EF" w:rsidRPr="00F4335E">
        <w:t>, se sníženou hořlavostí tř. B, n</w:t>
      </w:r>
      <w:r w:rsidRPr="00F4335E">
        <w:t xml:space="preserve">epromokavé, </w:t>
      </w:r>
      <w:proofErr w:type="spellStart"/>
      <w:r w:rsidRPr="00F4335E">
        <w:t>světlopropustné</w:t>
      </w:r>
      <w:proofErr w:type="spellEnd"/>
      <w:r w:rsidRPr="00F4335E">
        <w:t xml:space="preserve">. </w:t>
      </w:r>
    </w:p>
    <w:p w:rsidR="00503E7A" w:rsidRPr="00F4335E" w:rsidRDefault="00715E47" w:rsidP="00395B1E">
      <w:pPr>
        <w:pStyle w:val="Odstavecseseznamem"/>
        <w:numPr>
          <w:ilvl w:val="0"/>
          <w:numId w:val="10"/>
        </w:numPr>
        <w:spacing w:before="120" w:after="60"/>
        <w:ind w:left="709" w:hanging="283"/>
        <w:jc w:val="both"/>
      </w:pPr>
      <w:r w:rsidRPr="00F4335E">
        <w:t xml:space="preserve">Stavba </w:t>
      </w:r>
      <w:r w:rsidR="00503E7A" w:rsidRPr="00F4335E">
        <w:t xml:space="preserve">vč. střechy </w:t>
      </w:r>
      <w:r w:rsidR="0052593A" w:rsidRPr="00F4335E">
        <w:t xml:space="preserve">bude </w:t>
      </w:r>
      <w:r w:rsidR="00503E7A" w:rsidRPr="00F4335E">
        <w:t>světlé barvy</w:t>
      </w:r>
      <w:r w:rsidR="0052593A" w:rsidRPr="00F4335E">
        <w:t>,</w:t>
      </w:r>
      <w:r w:rsidR="00503E7A" w:rsidRPr="00F4335E">
        <w:t xml:space="preserve"> např. šedá. </w:t>
      </w:r>
      <w:r w:rsidRPr="00F4335E">
        <w:t xml:space="preserve">Stavba </w:t>
      </w:r>
      <w:r w:rsidR="00503E7A" w:rsidRPr="00F4335E">
        <w:t xml:space="preserve">musí být odolná proti náporu větru </w:t>
      </w:r>
      <w:r w:rsidR="0052593A" w:rsidRPr="00F4335E">
        <w:t>–</w:t>
      </w:r>
      <w:r w:rsidR="00503E7A" w:rsidRPr="00F4335E">
        <w:t xml:space="preserve"> </w:t>
      </w:r>
      <w:r w:rsidR="0052593A" w:rsidRPr="00F4335E">
        <w:t>kdy musí být zohledněny</w:t>
      </w:r>
      <w:r w:rsidR="00503E7A" w:rsidRPr="00F4335E">
        <w:t xml:space="preserve"> kli</w:t>
      </w:r>
      <w:r w:rsidRPr="00F4335E">
        <w:t>matické podmínky místa výstavby</w:t>
      </w:r>
      <w:r w:rsidR="00503E7A" w:rsidRPr="00F4335E">
        <w:t xml:space="preserve">. Konstrukce </w:t>
      </w:r>
      <w:r w:rsidR="002065AA">
        <w:t>S</w:t>
      </w:r>
      <w:r w:rsidRPr="00F4335E">
        <w:t>tavby</w:t>
      </w:r>
      <w:r w:rsidR="00503E7A" w:rsidRPr="00F4335E">
        <w:t>, resp. střešního pláště musí být dimenzována na sněhové zat</w:t>
      </w:r>
      <w:r w:rsidR="002065AA">
        <w:t>ížení dle sněhové mapy - místo S</w:t>
      </w:r>
      <w:r w:rsidR="00503E7A" w:rsidRPr="00F4335E">
        <w:t>tavby Oráčov</w:t>
      </w:r>
      <w:r w:rsidR="009D3B57" w:rsidRPr="00F4335E">
        <w:t xml:space="preserve"> 0,80 </w:t>
      </w:r>
      <w:proofErr w:type="spellStart"/>
      <w:r w:rsidR="009D3B57" w:rsidRPr="00F4335E">
        <w:t>kPa</w:t>
      </w:r>
      <w:proofErr w:type="spellEnd"/>
      <w:r w:rsidR="009D3B57" w:rsidRPr="00F4335E">
        <w:t>.</w:t>
      </w:r>
      <w:r w:rsidR="00503E7A" w:rsidRPr="00F4335E">
        <w:t xml:space="preserve">   </w:t>
      </w:r>
    </w:p>
    <w:p w:rsidR="003801DC" w:rsidRPr="00F4335E" w:rsidRDefault="003801DC" w:rsidP="00395B1E">
      <w:pPr>
        <w:pStyle w:val="Odstavecseseznamem"/>
        <w:spacing w:before="120" w:after="60"/>
        <w:ind w:left="709" w:hanging="283"/>
        <w:jc w:val="both"/>
      </w:pPr>
    </w:p>
    <w:p w:rsidR="003801DC" w:rsidRPr="00F4335E" w:rsidRDefault="003801DC" w:rsidP="00842C76">
      <w:pPr>
        <w:ind w:left="426" w:hanging="426"/>
        <w:jc w:val="both"/>
      </w:pPr>
      <w:r w:rsidRPr="00F4335E">
        <w:rPr>
          <w:b/>
        </w:rPr>
        <w:t xml:space="preserve">   3.     Provedení elektrorozvodů a instalace LED svítidel do interiéru haly </w:t>
      </w:r>
      <w:r w:rsidRPr="00F4335E">
        <w:t xml:space="preserve">- požadovaná    </w:t>
      </w:r>
    </w:p>
    <w:p w:rsidR="00E23046" w:rsidRPr="00F4335E" w:rsidRDefault="003801DC" w:rsidP="00B9024F">
      <w:pPr>
        <w:ind w:left="709"/>
        <w:jc w:val="both"/>
      </w:pPr>
      <w:r w:rsidRPr="00F4335E">
        <w:t>intenzita osvětlení navržených LED svítidel</w:t>
      </w:r>
      <w:r w:rsidR="00B9024F" w:rsidRPr="00F4335E">
        <w:t xml:space="preserve"> bude splňovat požadovanou normu, </w:t>
      </w:r>
      <w:r w:rsidR="002A6F43">
        <w:t>D</w:t>
      </w:r>
      <w:r w:rsidR="00B9024F" w:rsidRPr="00F4335E">
        <w:t xml:space="preserve">odavatel </w:t>
      </w:r>
      <w:r w:rsidRPr="00F4335E">
        <w:t xml:space="preserve">doloží </w:t>
      </w:r>
      <w:r w:rsidR="007D4BE0" w:rsidRPr="00F4335E">
        <w:t>výpoč</w:t>
      </w:r>
      <w:r w:rsidR="00B9024F" w:rsidRPr="00F4335E">
        <w:t>e</w:t>
      </w:r>
      <w:r w:rsidR="007D4BE0" w:rsidRPr="00F4335E">
        <w:t>t</w:t>
      </w:r>
      <w:r w:rsidR="00B9024F" w:rsidRPr="00F4335E">
        <w:t xml:space="preserve"> </w:t>
      </w:r>
      <w:r w:rsidR="007D4BE0" w:rsidRPr="00F4335E">
        <w:t>u</w:t>
      </w:r>
      <w:r w:rsidRPr="00F4335E">
        <w:t xml:space="preserve">mělého osvětlení </w:t>
      </w:r>
      <w:r w:rsidR="00B9024F" w:rsidRPr="00F4335E">
        <w:t xml:space="preserve">navržených svítidel. </w:t>
      </w:r>
      <w:proofErr w:type="gramStart"/>
      <w:r w:rsidR="00B9024F" w:rsidRPr="00F4335E">
        <w:t>Elekt</w:t>
      </w:r>
      <w:r w:rsidRPr="00F4335E">
        <w:t>ro</w:t>
      </w:r>
      <w:proofErr w:type="gramEnd"/>
      <w:r w:rsidRPr="00F4335E">
        <w:t xml:space="preserve"> světelný rozvod bude</w:t>
      </w:r>
      <w:r w:rsidR="005632AC">
        <w:t xml:space="preserve"> </w:t>
      </w:r>
      <w:proofErr w:type="gramStart"/>
      <w:r w:rsidR="005632AC">
        <w:t>napojen</w:t>
      </w:r>
      <w:proofErr w:type="gramEnd"/>
      <w:r w:rsidR="005632AC">
        <w:t xml:space="preserve"> </w:t>
      </w:r>
      <w:r w:rsidRPr="00F4335E">
        <w:t xml:space="preserve">přes vypínač ze stávajícího rozvaděče NN umístěného vedle vjezdových vrat haly. </w:t>
      </w:r>
      <w:r w:rsidR="00E60784" w:rsidRPr="00F4335E">
        <w:t xml:space="preserve">Provedení revize elektro, vč. </w:t>
      </w:r>
      <w:r w:rsidR="00B9024F" w:rsidRPr="00F4335E">
        <w:t xml:space="preserve">zpracování </w:t>
      </w:r>
      <w:r w:rsidR="00E60784" w:rsidRPr="00F4335E">
        <w:t xml:space="preserve">revizní zprávy. </w:t>
      </w:r>
      <w:r w:rsidRPr="00F4335E">
        <w:t xml:space="preserve"> </w:t>
      </w:r>
    </w:p>
    <w:p w:rsidR="003801DC" w:rsidRPr="00F4335E" w:rsidRDefault="003801DC" w:rsidP="00842C76">
      <w:pPr>
        <w:ind w:left="709" w:hanging="709"/>
        <w:jc w:val="both"/>
      </w:pPr>
    </w:p>
    <w:p w:rsidR="00787E3B" w:rsidRDefault="002065AA" w:rsidP="006E2FB7">
      <w:pPr>
        <w:spacing w:before="120" w:after="60"/>
        <w:jc w:val="both"/>
      </w:pPr>
      <w:r>
        <w:t>Nedílnou součástí D</w:t>
      </w:r>
      <w:r w:rsidR="005E46EF" w:rsidRPr="00233387">
        <w:t xml:space="preserve">íla je odvoz stavebních a </w:t>
      </w:r>
      <w:r w:rsidR="00AB3D2F">
        <w:t xml:space="preserve">ostatních vzniklých </w:t>
      </w:r>
      <w:r w:rsidR="005E46EF" w:rsidRPr="00233387">
        <w:t xml:space="preserve">odpadů, zákonné nakládání s těmito odpady a </w:t>
      </w:r>
      <w:r w:rsidR="00C00FB9" w:rsidRPr="00233387">
        <w:t xml:space="preserve">doprava stavebního materiálu. </w:t>
      </w:r>
      <w:r w:rsidR="005E46EF" w:rsidRPr="00233387">
        <w:t xml:space="preserve">Součástí </w:t>
      </w:r>
      <w:r>
        <w:t xml:space="preserve">Díla </w:t>
      </w:r>
      <w:r w:rsidR="005E46EF" w:rsidRPr="00233387">
        <w:t>je odvoz a nezávadná likvidace veškerých odpadů, vzniklých při provádění stavebních pra</w:t>
      </w:r>
      <w:r w:rsidR="00AB3D2F">
        <w:t>cí dle zákona č. 541/2020 Sb. o </w:t>
      </w:r>
      <w:r w:rsidR="005E46EF" w:rsidRPr="00233387">
        <w:t xml:space="preserve">odpadech a dále je součástí </w:t>
      </w:r>
      <w:r>
        <w:t xml:space="preserve">Díla </w:t>
      </w:r>
      <w:r w:rsidR="005E46EF" w:rsidRPr="00233387">
        <w:t>doprava stavebn</w:t>
      </w:r>
      <w:r>
        <w:t>ího materiálu na místo provedení S</w:t>
      </w:r>
      <w:r w:rsidR="00CC4ABC">
        <w:t xml:space="preserve">tavby. </w:t>
      </w:r>
    </w:p>
    <w:p w:rsidR="005632AC" w:rsidRDefault="005632AC" w:rsidP="00787E3B">
      <w:pPr>
        <w:autoSpaceDE w:val="0"/>
        <w:autoSpaceDN w:val="0"/>
        <w:adjustRightInd w:val="0"/>
        <w:jc w:val="both"/>
        <w:rPr>
          <w:b/>
        </w:rPr>
      </w:pPr>
    </w:p>
    <w:p w:rsidR="00784325" w:rsidRPr="00510CAF" w:rsidRDefault="005632AC" w:rsidP="00842C76">
      <w:pPr>
        <w:autoSpaceDE w:val="0"/>
        <w:autoSpaceDN w:val="0"/>
        <w:adjustRightInd w:val="0"/>
        <w:ind w:left="426" w:hanging="426"/>
        <w:jc w:val="both"/>
        <w:rPr>
          <w:strike/>
        </w:rPr>
      </w:pPr>
      <w:r>
        <w:rPr>
          <w:b/>
        </w:rPr>
        <w:t xml:space="preserve">  </w:t>
      </w:r>
      <w:r w:rsidR="00510CAF">
        <w:rPr>
          <w:b/>
        </w:rPr>
        <w:t xml:space="preserve">4.    </w:t>
      </w:r>
      <w:r w:rsidR="00510CAF" w:rsidRPr="00510CAF">
        <w:rPr>
          <w:b/>
        </w:rPr>
        <w:t>D</w:t>
      </w:r>
      <w:r w:rsidR="00E63455" w:rsidRPr="00510CAF">
        <w:rPr>
          <w:b/>
        </w:rPr>
        <w:t>alší p</w:t>
      </w:r>
      <w:r w:rsidR="00784325" w:rsidRPr="00510CAF">
        <w:rPr>
          <w:b/>
        </w:rPr>
        <w:t xml:space="preserve">odmínky provádění </w:t>
      </w:r>
      <w:r w:rsidR="00AB3D2F">
        <w:rPr>
          <w:b/>
        </w:rPr>
        <w:t>D</w:t>
      </w:r>
      <w:r w:rsidR="00784325" w:rsidRPr="00510CAF">
        <w:rPr>
          <w:b/>
        </w:rPr>
        <w:t>íla</w:t>
      </w:r>
      <w:r w:rsidR="00C00FB9" w:rsidRPr="00510CAF">
        <w:rPr>
          <w:b/>
        </w:rPr>
        <w:t xml:space="preserve"> - </w:t>
      </w:r>
      <w:r w:rsidR="002065AA">
        <w:rPr>
          <w:b/>
        </w:rPr>
        <w:t>S</w:t>
      </w:r>
      <w:r w:rsidR="00784325" w:rsidRPr="00510CAF">
        <w:rPr>
          <w:b/>
        </w:rPr>
        <w:t>tavba dle čl. IV. odst.</w:t>
      </w:r>
      <w:r w:rsidR="00C00FB9" w:rsidRPr="00510CAF">
        <w:rPr>
          <w:b/>
        </w:rPr>
        <w:t xml:space="preserve"> </w:t>
      </w:r>
      <w:r w:rsidR="00784325" w:rsidRPr="00510CAF">
        <w:rPr>
          <w:b/>
        </w:rPr>
        <w:t>2</w:t>
      </w:r>
      <w:r w:rsidR="00510CAF" w:rsidRPr="00510CAF">
        <w:rPr>
          <w:b/>
        </w:rPr>
        <w:t xml:space="preserve"> a 3</w:t>
      </w:r>
      <w:r w:rsidR="00784325" w:rsidRPr="00510CAF">
        <w:rPr>
          <w:b/>
        </w:rPr>
        <w:t xml:space="preserve"> této Smlouvy</w:t>
      </w:r>
      <w:r w:rsidR="00784325" w:rsidRPr="00233387">
        <w:t>.</w:t>
      </w:r>
    </w:p>
    <w:p w:rsidR="008B2CED" w:rsidRPr="00233387" w:rsidRDefault="00784325" w:rsidP="00A41197">
      <w:pPr>
        <w:pStyle w:val="Nadpis1"/>
        <w:numPr>
          <w:ilvl w:val="1"/>
          <w:numId w:val="9"/>
        </w:numPr>
        <w:spacing w:before="120"/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233387">
        <w:rPr>
          <w:rFonts w:ascii="Times New Roman" w:hAnsi="Times New Roman"/>
          <w:b w:val="0"/>
          <w:sz w:val="24"/>
          <w:szCs w:val="24"/>
        </w:rPr>
        <w:t>Dodavatel je povinen si počínat tak, aby při provádění Díla nevznikaly žádné škody</w:t>
      </w:r>
      <w:r w:rsidR="008B2CED" w:rsidRPr="00233387">
        <w:rPr>
          <w:rFonts w:ascii="Times New Roman" w:hAnsi="Times New Roman"/>
          <w:b w:val="0"/>
          <w:sz w:val="24"/>
          <w:szCs w:val="24"/>
        </w:rPr>
        <w:t>.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B2CED" w:rsidRPr="00233387" w:rsidRDefault="008B2CED" w:rsidP="00A41197">
      <w:pPr>
        <w:pStyle w:val="Nadpis1"/>
        <w:numPr>
          <w:ilvl w:val="1"/>
          <w:numId w:val="9"/>
        </w:numPr>
        <w:spacing w:before="120"/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ED30DD">
        <w:rPr>
          <w:rFonts w:ascii="Times New Roman" w:hAnsi="Times New Roman"/>
          <w:b w:val="0"/>
          <w:sz w:val="24"/>
          <w:szCs w:val="24"/>
        </w:rPr>
        <w:t>Vyklizení</w:t>
      </w:r>
      <w:r w:rsidRPr="00233387">
        <w:rPr>
          <w:rFonts w:ascii="Times New Roman" w:hAnsi="Times New Roman"/>
          <w:sz w:val="24"/>
          <w:szCs w:val="24"/>
        </w:rPr>
        <w:t xml:space="preserve"> stanoviště.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 M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ísta, kde </w:t>
      </w:r>
      <w:r w:rsidR="00E63455" w:rsidRPr="00233387">
        <w:rPr>
          <w:rFonts w:ascii="Times New Roman" w:hAnsi="Times New Roman"/>
          <w:b w:val="0"/>
          <w:sz w:val="24"/>
          <w:szCs w:val="24"/>
        </w:rPr>
        <w:t>dodavatel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 </w:t>
      </w:r>
      <w:r w:rsidR="00784325" w:rsidRPr="00233387">
        <w:rPr>
          <w:rFonts w:ascii="Times New Roman" w:hAnsi="Times New Roman"/>
          <w:b w:val="0"/>
          <w:sz w:val="24"/>
          <w:szCs w:val="24"/>
        </w:rPr>
        <w:t>Dílo</w:t>
      </w:r>
      <w:r w:rsidR="000967B9" w:rsidRPr="00233387">
        <w:rPr>
          <w:rFonts w:ascii="Times New Roman" w:hAnsi="Times New Roman"/>
          <w:b w:val="0"/>
          <w:sz w:val="24"/>
          <w:szCs w:val="24"/>
        </w:rPr>
        <w:t xml:space="preserve"> </w:t>
      </w:r>
      <w:r w:rsidR="002065AA">
        <w:rPr>
          <w:rFonts w:ascii="Times New Roman" w:hAnsi="Times New Roman"/>
          <w:b w:val="0"/>
          <w:sz w:val="24"/>
          <w:szCs w:val="24"/>
        </w:rPr>
        <w:t xml:space="preserve">v podobě provedení Stavby </w:t>
      </w:r>
      <w:r w:rsidR="000967B9" w:rsidRPr="00233387">
        <w:rPr>
          <w:rFonts w:ascii="Times New Roman" w:hAnsi="Times New Roman"/>
          <w:b w:val="0"/>
          <w:sz w:val="24"/>
          <w:szCs w:val="24"/>
        </w:rPr>
        <w:t>prováděl, se zavazuje uvést do </w:t>
      </w:r>
      <w:r w:rsidRPr="00233387">
        <w:rPr>
          <w:rFonts w:ascii="Times New Roman" w:hAnsi="Times New Roman"/>
          <w:b w:val="0"/>
          <w:sz w:val="24"/>
          <w:szCs w:val="24"/>
        </w:rPr>
        <w:t>původního stavu (příp.</w:t>
      </w:r>
      <w:r w:rsidR="00C00FB9" w:rsidRPr="00233387">
        <w:rPr>
          <w:rFonts w:ascii="Times New Roman" w:hAnsi="Times New Roman"/>
          <w:b w:val="0"/>
          <w:sz w:val="24"/>
          <w:szCs w:val="24"/>
        </w:rPr>
        <w:t xml:space="preserve"> </w:t>
      </w:r>
      <w:r w:rsidR="00784325" w:rsidRPr="00233387">
        <w:rPr>
          <w:rFonts w:ascii="Times New Roman" w:hAnsi="Times New Roman"/>
          <w:b w:val="0"/>
          <w:sz w:val="24"/>
          <w:szCs w:val="24"/>
        </w:rPr>
        <w:t>stavu dle požadavků stanovených Objednatelem</w:t>
      </w:r>
      <w:r w:rsidRPr="00233387">
        <w:rPr>
          <w:rFonts w:ascii="Times New Roman" w:hAnsi="Times New Roman"/>
          <w:b w:val="0"/>
          <w:sz w:val="24"/>
          <w:szCs w:val="24"/>
        </w:rPr>
        <w:t>),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 a to do 10</w:t>
      </w:r>
      <w:r w:rsidR="00F023CE">
        <w:rPr>
          <w:rFonts w:ascii="Times New Roman" w:hAnsi="Times New Roman"/>
          <w:b w:val="0"/>
          <w:sz w:val="24"/>
          <w:szCs w:val="24"/>
        </w:rPr>
        <w:t> </w:t>
      </w:r>
      <w:r w:rsidR="00784325" w:rsidRPr="00233387">
        <w:rPr>
          <w:rFonts w:ascii="Times New Roman" w:hAnsi="Times New Roman"/>
          <w:b w:val="0"/>
          <w:sz w:val="24"/>
          <w:szCs w:val="24"/>
        </w:rPr>
        <w:t>dnů od předání a převzetí Díla</w:t>
      </w:r>
      <w:r w:rsidR="00C00FB9" w:rsidRPr="00233387">
        <w:rPr>
          <w:rFonts w:ascii="Times New Roman" w:hAnsi="Times New Roman"/>
          <w:b w:val="0"/>
          <w:sz w:val="24"/>
          <w:szCs w:val="24"/>
        </w:rPr>
        <w:t xml:space="preserve"> (vyklizení </w:t>
      </w:r>
      <w:r w:rsidR="000B2CC2" w:rsidRPr="00233387">
        <w:rPr>
          <w:rFonts w:ascii="Times New Roman" w:hAnsi="Times New Roman"/>
          <w:b w:val="0"/>
          <w:sz w:val="24"/>
          <w:szCs w:val="24"/>
        </w:rPr>
        <w:t>staveniště)</w:t>
      </w:r>
      <w:r w:rsidR="00784325" w:rsidRPr="00233387">
        <w:rPr>
          <w:rFonts w:ascii="Times New Roman" w:hAnsi="Times New Roman"/>
          <w:b w:val="0"/>
          <w:sz w:val="24"/>
          <w:szCs w:val="24"/>
        </w:rPr>
        <w:t>.</w:t>
      </w:r>
      <w:r w:rsidR="00C00FB9" w:rsidRPr="00233387">
        <w:rPr>
          <w:rFonts w:ascii="Times New Roman" w:hAnsi="Times New Roman"/>
          <w:b w:val="0"/>
          <w:sz w:val="24"/>
          <w:szCs w:val="24"/>
        </w:rPr>
        <w:t xml:space="preserve"> 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Převzetí staveniště Objednatel potvrdí v protokolu o převzetí staveniště. V případě prodlení </w:t>
      </w:r>
      <w:r w:rsidR="00E63455" w:rsidRPr="00233387">
        <w:rPr>
          <w:rFonts w:ascii="Times New Roman" w:hAnsi="Times New Roman"/>
          <w:b w:val="0"/>
          <w:sz w:val="24"/>
          <w:szCs w:val="24"/>
        </w:rPr>
        <w:t xml:space="preserve">Dodavatele </w:t>
      </w:r>
      <w:r w:rsidRPr="00233387">
        <w:rPr>
          <w:rFonts w:ascii="Times New Roman" w:hAnsi="Times New Roman"/>
          <w:b w:val="0"/>
          <w:sz w:val="24"/>
          <w:szCs w:val="24"/>
        </w:rPr>
        <w:t>s vyklizením staveniště je oprávněn Ob</w:t>
      </w:r>
      <w:r w:rsidR="000967B9" w:rsidRPr="00233387">
        <w:rPr>
          <w:rFonts w:ascii="Times New Roman" w:hAnsi="Times New Roman"/>
          <w:b w:val="0"/>
          <w:sz w:val="24"/>
          <w:szCs w:val="24"/>
        </w:rPr>
        <w:t>jednatel vyklidit staveniště na </w:t>
      </w:r>
      <w:r w:rsidRPr="00233387">
        <w:rPr>
          <w:rFonts w:ascii="Times New Roman" w:hAnsi="Times New Roman"/>
          <w:b w:val="0"/>
          <w:sz w:val="24"/>
          <w:szCs w:val="24"/>
        </w:rPr>
        <w:t>náklady</w:t>
      </w:r>
      <w:r w:rsidR="00E63455" w:rsidRPr="00233387">
        <w:rPr>
          <w:rFonts w:ascii="Times New Roman" w:hAnsi="Times New Roman"/>
          <w:b w:val="0"/>
          <w:sz w:val="24"/>
          <w:szCs w:val="24"/>
        </w:rPr>
        <w:t xml:space="preserve"> Dodavatele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.  </w:t>
      </w:r>
    </w:p>
    <w:p w:rsidR="00784325" w:rsidRPr="00233387" w:rsidRDefault="00784325" w:rsidP="00A41197">
      <w:pPr>
        <w:pStyle w:val="Nadpis1"/>
        <w:numPr>
          <w:ilvl w:val="1"/>
          <w:numId w:val="9"/>
        </w:numPr>
        <w:spacing w:before="120"/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233387">
        <w:rPr>
          <w:rFonts w:ascii="Times New Roman" w:hAnsi="Times New Roman"/>
          <w:b w:val="0"/>
          <w:sz w:val="24"/>
          <w:szCs w:val="24"/>
        </w:rPr>
        <w:t xml:space="preserve">Dodavatel zajistí při provádění Díla dodržování bezpečnostních a protipožárních předpisů a zajistí proškolení všech zaměstnanců provádějících </w:t>
      </w:r>
      <w:r w:rsidR="002A6F43">
        <w:rPr>
          <w:rFonts w:ascii="Times New Roman" w:hAnsi="Times New Roman"/>
          <w:b w:val="0"/>
          <w:sz w:val="24"/>
          <w:szCs w:val="24"/>
        </w:rPr>
        <w:t>S</w:t>
      </w:r>
      <w:r w:rsidRPr="00233387">
        <w:rPr>
          <w:rFonts w:ascii="Times New Roman" w:hAnsi="Times New Roman"/>
          <w:b w:val="0"/>
          <w:sz w:val="24"/>
          <w:szCs w:val="24"/>
        </w:rPr>
        <w:t xml:space="preserve">tavbu z těchto předpisů. Dále se zavazuje k dodržování obecně platných právních předpisů, zejména hygienických, týkajících se likvidace odpadů, ochrany životního prostředí a ochrany </w:t>
      </w:r>
      <w:r w:rsidRPr="00233387">
        <w:rPr>
          <w:rFonts w:ascii="Times New Roman" w:hAnsi="Times New Roman"/>
          <w:b w:val="0"/>
          <w:sz w:val="24"/>
          <w:szCs w:val="24"/>
        </w:rPr>
        <w:lastRenderedPageBreak/>
        <w:t xml:space="preserve">vod před ropnými látkami a vnitřních předpisů věznice, zejména povinností osob vstupujících do střeženého prostoru, se kterými byl seznámen. </w:t>
      </w:r>
    </w:p>
    <w:p w:rsidR="00E63455" w:rsidRPr="00233387" w:rsidRDefault="003A5A67" w:rsidP="00A41197">
      <w:pPr>
        <w:pStyle w:val="Nadpis1"/>
        <w:numPr>
          <w:ilvl w:val="1"/>
          <w:numId w:val="9"/>
        </w:numPr>
        <w:spacing w:before="120"/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ED30DD">
        <w:rPr>
          <w:rFonts w:ascii="Times New Roman" w:hAnsi="Times New Roman"/>
          <w:b w:val="0"/>
          <w:sz w:val="24"/>
          <w:szCs w:val="24"/>
        </w:rPr>
        <w:t>Kontrola</w:t>
      </w:r>
      <w:r w:rsidRPr="00233387">
        <w:rPr>
          <w:rFonts w:ascii="Times New Roman" w:hAnsi="Times New Roman"/>
          <w:sz w:val="24"/>
          <w:szCs w:val="24"/>
        </w:rPr>
        <w:t xml:space="preserve"> provádění </w:t>
      </w:r>
      <w:r w:rsidR="00AB3D2F">
        <w:rPr>
          <w:rFonts w:ascii="Times New Roman" w:hAnsi="Times New Roman"/>
          <w:sz w:val="24"/>
          <w:szCs w:val="24"/>
        </w:rPr>
        <w:t>D</w:t>
      </w:r>
      <w:r w:rsidRPr="00233387">
        <w:rPr>
          <w:rFonts w:ascii="Times New Roman" w:hAnsi="Times New Roman"/>
          <w:sz w:val="24"/>
          <w:szCs w:val="24"/>
        </w:rPr>
        <w:t xml:space="preserve">íla. </w:t>
      </w:r>
      <w:r w:rsidR="00784325" w:rsidRPr="00233387">
        <w:rPr>
          <w:rFonts w:ascii="Times New Roman" w:hAnsi="Times New Roman"/>
          <w:b w:val="0"/>
          <w:sz w:val="24"/>
          <w:szCs w:val="24"/>
        </w:rPr>
        <w:t>Pokud o to Objednatel Dodavatele před zahájením zhotovování Díla požád</w:t>
      </w:r>
      <w:r w:rsidR="006D5D93">
        <w:rPr>
          <w:rFonts w:ascii="Times New Roman" w:hAnsi="Times New Roman"/>
          <w:b w:val="0"/>
          <w:sz w:val="24"/>
          <w:szCs w:val="24"/>
        </w:rPr>
        <w:t>á</w:t>
      </w:r>
      <w:r w:rsidR="00784325" w:rsidRPr="00233387">
        <w:rPr>
          <w:rFonts w:ascii="Times New Roman" w:hAnsi="Times New Roman"/>
          <w:b w:val="0"/>
          <w:sz w:val="24"/>
          <w:szCs w:val="24"/>
        </w:rPr>
        <w:t>, Dodavatel mu předloží úd</w:t>
      </w:r>
      <w:r w:rsidR="008F6DD9">
        <w:rPr>
          <w:rFonts w:ascii="Times New Roman" w:hAnsi="Times New Roman"/>
          <w:b w:val="0"/>
          <w:sz w:val="24"/>
          <w:szCs w:val="24"/>
        </w:rPr>
        <w:t>aje o způsobu provádění prací a 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popíše jednotlivé postupy za účelem provádění </w:t>
      </w:r>
      <w:r w:rsidR="00784325" w:rsidRPr="00233387">
        <w:rPr>
          <w:rFonts w:ascii="Times New Roman" w:hAnsi="Times New Roman"/>
          <w:sz w:val="24"/>
          <w:szCs w:val="24"/>
        </w:rPr>
        <w:t>kontrol</w:t>
      </w:r>
      <w:r w:rsidR="00784325" w:rsidRPr="00233387">
        <w:rPr>
          <w:rFonts w:ascii="Times New Roman" w:hAnsi="Times New Roman"/>
          <w:b w:val="0"/>
          <w:sz w:val="24"/>
          <w:szCs w:val="24"/>
        </w:rPr>
        <w:t>, kdy</w:t>
      </w:r>
      <w:r w:rsidR="00C00FB9" w:rsidRPr="00233387">
        <w:rPr>
          <w:rFonts w:ascii="Times New Roman" w:hAnsi="Times New Roman"/>
          <w:b w:val="0"/>
          <w:sz w:val="24"/>
          <w:szCs w:val="24"/>
        </w:rPr>
        <w:t xml:space="preserve"> 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Objednatel kontroluje provádění prací a </w:t>
      </w:r>
      <w:r w:rsidR="00E63455" w:rsidRPr="00233387">
        <w:rPr>
          <w:rFonts w:ascii="Times New Roman" w:hAnsi="Times New Roman"/>
          <w:b w:val="0"/>
          <w:sz w:val="24"/>
          <w:szCs w:val="24"/>
        </w:rPr>
        <w:t>Dodavatel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 je povinen umožnit </w:t>
      </w:r>
      <w:r w:rsidR="00AB3D2F">
        <w:rPr>
          <w:rFonts w:ascii="Times New Roman" w:hAnsi="Times New Roman"/>
          <w:b w:val="0"/>
          <w:sz w:val="24"/>
          <w:szCs w:val="24"/>
        </w:rPr>
        <w:t>O</w:t>
      </w:r>
      <w:r w:rsidR="00784325" w:rsidRPr="00233387">
        <w:rPr>
          <w:rFonts w:ascii="Times New Roman" w:hAnsi="Times New Roman"/>
          <w:b w:val="0"/>
          <w:sz w:val="24"/>
          <w:szCs w:val="24"/>
        </w:rPr>
        <w:t>bjednateli přístu</w:t>
      </w:r>
      <w:r w:rsidR="000967B9" w:rsidRPr="00233387">
        <w:rPr>
          <w:rFonts w:ascii="Times New Roman" w:hAnsi="Times New Roman"/>
          <w:b w:val="0"/>
          <w:sz w:val="24"/>
          <w:szCs w:val="24"/>
        </w:rPr>
        <w:t>p na </w:t>
      </w:r>
      <w:r w:rsidR="00784325" w:rsidRPr="00233387">
        <w:rPr>
          <w:rFonts w:ascii="Times New Roman" w:hAnsi="Times New Roman"/>
          <w:b w:val="0"/>
          <w:sz w:val="24"/>
          <w:szCs w:val="24"/>
        </w:rPr>
        <w:t xml:space="preserve">staveniště. Při provádění kontroly má </w:t>
      </w:r>
      <w:r w:rsidR="00AB3D2F">
        <w:rPr>
          <w:rFonts w:ascii="Times New Roman" w:hAnsi="Times New Roman"/>
          <w:b w:val="0"/>
          <w:sz w:val="24"/>
          <w:szCs w:val="24"/>
        </w:rPr>
        <w:t>O</w:t>
      </w:r>
      <w:r w:rsidR="00784325" w:rsidRPr="00233387">
        <w:rPr>
          <w:rFonts w:ascii="Times New Roman" w:hAnsi="Times New Roman"/>
          <w:b w:val="0"/>
          <w:sz w:val="24"/>
          <w:szCs w:val="24"/>
        </w:rPr>
        <w:t>bjednate</w:t>
      </w:r>
      <w:r w:rsidR="000967B9" w:rsidRPr="00233387">
        <w:rPr>
          <w:rFonts w:ascii="Times New Roman" w:hAnsi="Times New Roman"/>
          <w:b w:val="0"/>
          <w:sz w:val="24"/>
          <w:szCs w:val="24"/>
        </w:rPr>
        <w:t>l právo učinit opatření podle § </w:t>
      </w:r>
      <w:r w:rsidR="00784325" w:rsidRPr="00233387">
        <w:rPr>
          <w:rFonts w:ascii="Times New Roman" w:hAnsi="Times New Roman"/>
          <w:b w:val="0"/>
          <w:sz w:val="24"/>
          <w:szCs w:val="24"/>
        </w:rPr>
        <w:t>2593 OZ.</w:t>
      </w:r>
    </w:p>
    <w:p w:rsidR="00784325" w:rsidRPr="001625D2" w:rsidRDefault="00784325" w:rsidP="00A41197">
      <w:pPr>
        <w:pStyle w:val="Odstavecseseznamem"/>
        <w:numPr>
          <w:ilvl w:val="1"/>
          <w:numId w:val="9"/>
        </w:numPr>
        <w:spacing w:before="120" w:after="60"/>
        <w:ind w:left="709" w:hanging="283"/>
        <w:contextualSpacing/>
        <w:jc w:val="both"/>
      </w:pPr>
      <w:r w:rsidRPr="001625D2">
        <w:t xml:space="preserve">Pokud bude realizovat </w:t>
      </w:r>
      <w:r w:rsidR="00AB3D2F">
        <w:t>D</w:t>
      </w:r>
      <w:r w:rsidRPr="001625D2">
        <w:t>ílo Dodavatel, kter</w:t>
      </w:r>
      <w:r w:rsidR="00E63455" w:rsidRPr="001625D2">
        <w:t>ý zaměstnává další zaměstnance</w:t>
      </w:r>
      <w:r w:rsidRPr="001625D2">
        <w:t xml:space="preserve">, veškeré vstupy </w:t>
      </w:r>
      <w:r w:rsidR="00D21AFA" w:rsidRPr="001625D2">
        <w:t xml:space="preserve">všech těchto osob do </w:t>
      </w:r>
      <w:r w:rsidRPr="001625D2">
        <w:t>obje</w:t>
      </w:r>
      <w:r w:rsidR="00E63455" w:rsidRPr="001625D2">
        <w:t>k</w:t>
      </w:r>
      <w:r w:rsidRPr="001625D2">
        <w:t xml:space="preserve">tu Věznice Oráčov budou realizovány na základě </w:t>
      </w:r>
      <w:r w:rsidR="001625D2">
        <w:t xml:space="preserve">schválení </w:t>
      </w:r>
      <w:r w:rsidRPr="001625D2">
        <w:t>ředitele Věznice Oráčov</w:t>
      </w:r>
      <w:r w:rsidR="001625D2" w:rsidRPr="001625D2">
        <w:t xml:space="preserve">. </w:t>
      </w:r>
      <w:r w:rsidRPr="001625D2">
        <w:t xml:space="preserve"> </w:t>
      </w:r>
    </w:p>
    <w:p w:rsidR="001625D2" w:rsidRDefault="001625D2" w:rsidP="001625D2">
      <w:pPr>
        <w:pStyle w:val="Odstavecseseznamem"/>
        <w:spacing w:after="60"/>
        <w:ind w:left="709"/>
        <w:contextualSpacing/>
        <w:jc w:val="both"/>
      </w:pPr>
    </w:p>
    <w:p w:rsidR="007C464A" w:rsidRDefault="001625D2" w:rsidP="002065AA">
      <w:pPr>
        <w:pStyle w:val="Odstavecseseznamem"/>
        <w:numPr>
          <w:ilvl w:val="1"/>
          <w:numId w:val="9"/>
        </w:numPr>
        <w:spacing w:after="60"/>
        <w:ind w:left="709" w:hanging="283"/>
        <w:contextualSpacing/>
        <w:jc w:val="both"/>
      </w:pPr>
      <w:r>
        <w:t>B</w:t>
      </w:r>
      <w:r w:rsidR="002065AA">
        <w:t>ěhem realizace D</w:t>
      </w:r>
      <w:r w:rsidR="00784325" w:rsidRPr="00233387">
        <w:t xml:space="preserve">íla je </w:t>
      </w:r>
      <w:r w:rsidR="002065AA">
        <w:t>D</w:t>
      </w:r>
      <w:r>
        <w:t xml:space="preserve">odavatel </w:t>
      </w:r>
      <w:r w:rsidR="002065AA">
        <w:t>povinen počínat si tak, aby D</w:t>
      </w:r>
      <w:r w:rsidR="00784325" w:rsidRPr="00233387">
        <w:t>ílo prov</w:t>
      </w:r>
      <w:r w:rsidR="00815D9A" w:rsidRPr="00233387">
        <w:t xml:space="preserve">edl na svůj náklad a nebezpečí </w:t>
      </w:r>
      <w:r w:rsidR="00784325" w:rsidRPr="00233387">
        <w:t xml:space="preserve">v ujednané době plnění a za </w:t>
      </w:r>
      <w:r w:rsidR="002065AA">
        <w:t>podmínek dle této S</w:t>
      </w:r>
      <w:r w:rsidR="00784325" w:rsidRPr="00233387">
        <w:t>mlouvy.</w:t>
      </w:r>
    </w:p>
    <w:p w:rsidR="001625D2" w:rsidRPr="00787E3B" w:rsidRDefault="001625D2" w:rsidP="001625D2">
      <w:pPr>
        <w:pStyle w:val="Odstavecseseznamem"/>
        <w:spacing w:after="60"/>
        <w:ind w:left="709"/>
        <w:contextualSpacing/>
        <w:jc w:val="both"/>
      </w:pPr>
    </w:p>
    <w:p w:rsidR="00266C3C" w:rsidRPr="00233387" w:rsidRDefault="000416AF" w:rsidP="00233387">
      <w:pPr>
        <w:jc w:val="center"/>
        <w:rPr>
          <w:b/>
        </w:rPr>
      </w:pPr>
      <w:r>
        <w:rPr>
          <w:b/>
        </w:rPr>
        <w:t xml:space="preserve">    </w:t>
      </w:r>
      <w:r w:rsidR="00CF7519" w:rsidRPr="00233387">
        <w:rPr>
          <w:b/>
        </w:rPr>
        <w:t>V</w:t>
      </w:r>
      <w:r w:rsidR="00701752" w:rsidRPr="00233387">
        <w:rPr>
          <w:b/>
        </w:rPr>
        <w:t>.</w:t>
      </w:r>
    </w:p>
    <w:p w:rsidR="00266C3C" w:rsidRPr="00233387" w:rsidRDefault="000416AF" w:rsidP="00233387">
      <w:pPr>
        <w:jc w:val="center"/>
        <w:rPr>
          <w:b/>
        </w:rPr>
      </w:pPr>
      <w:r>
        <w:rPr>
          <w:b/>
        </w:rPr>
        <w:t xml:space="preserve">    </w:t>
      </w:r>
      <w:r w:rsidR="007C5D05" w:rsidRPr="00233387">
        <w:rPr>
          <w:b/>
        </w:rPr>
        <w:t>Čas plnění</w:t>
      </w:r>
      <w:r w:rsidR="00827BBD">
        <w:rPr>
          <w:b/>
        </w:rPr>
        <w:t xml:space="preserve"> </w:t>
      </w:r>
      <w:r w:rsidR="00827BBD" w:rsidRPr="00AB3D2F">
        <w:rPr>
          <w:b/>
        </w:rPr>
        <w:t xml:space="preserve">(provedení </w:t>
      </w:r>
      <w:r w:rsidR="00AB3D2F">
        <w:rPr>
          <w:b/>
        </w:rPr>
        <w:t>D</w:t>
      </w:r>
      <w:r w:rsidR="00827BBD" w:rsidRPr="00AB3D2F">
        <w:rPr>
          <w:b/>
        </w:rPr>
        <w:t>íla)</w:t>
      </w:r>
      <w:r w:rsidR="00C10717" w:rsidRPr="00AB3D2F">
        <w:rPr>
          <w:b/>
        </w:rPr>
        <w:t xml:space="preserve">, místo </w:t>
      </w:r>
      <w:r w:rsidR="00C10717" w:rsidRPr="00233387">
        <w:rPr>
          <w:b/>
        </w:rPr>
        <w:t xml:space="preserve">provádění </w:t>
      </w:r>
      <w:r w:rsidR="00AB3D2F">
        <w:rPr>
          <w:b/>
        </w:rPr>
        <w:t>D</w:t>
      </w:r>
      <w:r w:rsidR="00C10717" w:rsidRPr="00233387">
        <w:rPr>
          <w:b/>
        </w:rPr>
        <w:t>íla</w:t>
      </w:r>
    </w:p>
    <w:p w:rsidR="00266C3C" w:rsidRPr="00233387" w:rsidRDefault="00266C3C" w:rsidP="00233387">
      <w:pPr>
        <w:ind w:right="827"/>
        <w:jc w:val="center"/>
        <w:rPr>
          <w:b/>
        </w:rPr>
      </w:pPr>
    </w:p>
    <w:p w:rsidR="00962F86" w:rsidRPr="009D3B57" w:rsidRDefault="006026EA" w:rsidP="009E2C21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 w:rsidRPr="00AB3D2F">
        <w:t>Dílo</w:t>
      </w:r>
      <w:r w:rsidR="007968F6" w:rsidRPr="00AB3D2F">
        <w:t xml:space="preserve"> specifikované dle </w:t>
      </w:r>
      <w:r w:rsidR="004C311F" w:rsidRPr="00AB3D2F">
        <w:t xml:space="preserve">čl. IV. odst. 1. </w:t>
      </w:r>
      <w:r w:rsidR="004C311F" w:rsidRPr="00AB3D2F">
        <w:rPr>
          <w:bCs/>
        </w:rPr>
        <w:t>této Smlouvy</w:t>
      </w:r>
      <w:r w:rsidR="007968F6" w:rsidRPr="00AB3D2F">
        <w:t xml:space="preserve"> </w:t>
      </w:r>
      <w:r w:rsidRPr="00AB3D2F">
        <w:t xml:space="preserve">spočívající ve zhotovení </w:t>
      </w:r>
      <w:r w:rsidR="00325E4F" w:rsidRPr="00325E4F">
        <w:rPr>
          <w:b/>
        </w:rPr>
        <w:t>DPS</w:t>
      </w:r>
      <w:r w:rsidR="00325E4F">
        <w:t xml:space="preserve"> </w:t>
      </w:r>
      <w:r w:rsidR="001E5C28" w:rsidRPr="00AB3D2F">
        <w:t xml:space="preserve">bude </w:t>
      </w:r>
      <w:r w:rsidR="002065AA" w:rsidRPr="00AB3D2F">
        <w:t>D</w:t>
      </w:r>
      <w:r w:rsidR="00C81C46" w:rsidRPr="00AB3D2F">
        <w:t xml:space="preserve">odavatelem </w:t>
      </w:r>
      <w:r w:rsidR="00827BBD" w:rsidRPr="00AB3D2F">
        <w:t xml:space="preserve">provedeno </w:t>
      </w:r>
      <w:r w:rsidR="007E5793" w:rsidRPr="00AB3D2F">
        <w:rPr>
          <w:b/>
        </w:rPr>
        <w:t xml:space="preserve">nejpozději </w:t>
      </w:r>
      <w:r w:rsidR="007957E3" w:rsidRPr="00AB3D2F">
        <w:rPr>
          <w:b/>
        </w:rPr>
        <w:t xml:space="preserve">do </w:t>
      </w:r>
      <w:r w:rsidR="00D75DA0" w:rsidRPr="00AB3D2F">
        <w:rPr>
          <w:b/>
        </w:rPr>
        <w:t>3</w:t>
      </w:r>
      <w:r w:rsidR="007957E3" w:rsidRPr="00AB3D2F">
        <w:rPr>
          <w:b/>
        </w:rPr>
        <w:t xml:space="preserve">0 pracovních </w:t>
      </w:r>
      <w:r w:rsidR="007957E3" w:rsidRPr="00F4335E">
        <w:rPr>
          <w:b/>
        </w:rPr>
        <w:t>dn</w:t>
      </w:r>
      <w:r w:rsidR="007968F6" w:rsidRPr="00F4335E">
        <w:rPr>
          <w:b/>
        </w:rPr>
        <w:t>ů</w:t>
      </w:r>
      <w:r w:rsidR="00827BBD">
        <w:rPr>
          <w:b/>
        </w:rPr>
        <w:t xml:space="preserve"> </w:t>
      </w:r>
      <w:r w:rsidR="002065AA">
        <w:t>od podpisu S</w:t>
      </w:r>
      <w:r w:rsidR="00827BBD" w:rsidRPr="00827BBD">
        <w:t>mlouvy</w:t>
      </w:r>
      <w:r w:rsidR="007957E3" w:rsidRPr="00827BBD">
        <w:t>.</w:t>
      </w:r>
      <w:r w:rsidR="007957E3" w:rsidRPr="009D3B57">
        <w:rPr>
          <w:b/>
        </w:rPr>
        <w:t xml:space="preserve"> </w:t>
      </w:r>
    </w:p>
    <w:p w:rsidR="000967B9" w:rsidRPr="00523871" w:rsidRDefault="000967B9" w:rsidP="00233387">
      <w:pPr>
        <w:pStyle w:val="Odstavecseseznamem"/>
        <w:ind w:left="786"/>
        <w:jc w:val="both"/>
        <w:rPr>
          <w:b/>
          <w:color w:val="FF0000"/>
        </w:rPr>
      </w:pPr>
    </w:p>
    <w:p w:rsidR="00E63455" w:rsidRPr="00325E4F" w:rsidRDefault="000967B9" w:rsidP="00233387">
      <w:pPr>
        <w:pStyle w:val="Odstavecseseznamem"/>
        <w:numPr>
          <w:ilvl w:val="0"/>
          <w:numId w:val="4"/>
        </w:numPr>
        <w:tabs>
          <w:tab w:val="left" w:pos="709"/>
        </w:tabs>
        <w:ind w:left="426" w:hanging="426"/>
        <w:jc w:val="both"/>
      </w:pPr>
      <w:r w:rsidRPr="00325E4F">
        <w:t xml:space="preserve">Dílo dle čl. IV. odst. 2. </w:t>
      </w:r>
      <w:r w:rsidR="00091425" w:rsidRPr="00325E4F">
        <w:t>a</w:t>
      </w:r>
      <w:r w:rsidR="00510CAF" w:rsidRPr="00325E4F">
        <w:t xml:space="preserve"> 3. </w:t>
      </w:r>
      <w:r w:rsidRPr="00325E4F">
        <w:rPr>
          <w:bCs/>
        </w:rPr>
        <w:t xml:space="preserve">této Smlouvy </w:t>
      </w:r>
      <w:r w:rsidRPr="00325E4F">
        <w:t>spočívající ve zhotovení</w:t>
      </w:r>
      <w:r w:rsidR="002065AA" w:rsidRPr="00325E4F">
        <w:t xml:space="preserve"> Stavby</w:t>
      </w:r>
      <w:r w:rsidR="00325E4F">
        <w:t xml:space="preserve"> </w:t>
      </w:r>
      <w:r w:rsidR="002065AA" w:rsidRPr="00325E4F">
        <w:t xml:space="preserve">- </w:t>
      </w:r>
      <w:r w:rsidRPr="00325E4F">
        <w:rPr>
          <w:b/>
        </w:rPr>
        <w:t>montované haly</w:t>
      </w:r>
      <w:r w:rsidR="00523871" w:rsidRPr="00325E4F">
        <w:rPr>
          <w:b/>
        </w:rPr>
        <w:t>, vč.</w:t>
      </w:r>
      <w:r w:rsidR="00F023CE" w:rsidRPr="00325E4F">
        <w:rPr>
          <w:b/>
        </w:rPr>
        <w:t> </w:t>
      </w:r>
      <w:r w:rsidR="00523871" w:rsidRPr="00325E4F">
        <w:rPr>
          <w:b/>
        </w:rPr>
        <w:t>elektroinstalace</w:t>
      </w:r>
      <w:r w:rsidR="00077936" w:rsidRPr="00325E4F">
        <w:rPr>
          <w:b/>
        </w:rPr>
        <w:t>, revize elektro a revizní zprávy</w:t>
      </w:r>
      <w:r w:rsidR="00523871" w:rsidRPr="00325E4F">
        <w:rPr>
          <w:b/>
        </w:rPr>
        <w:t xml:space="preserve">, </w:t>
      </w:r>
      <w:r w:rsidRPr="00325E4F">
        <w:t xml:space="preserve">bude </w:t>
      </w:r>
      <w:r w:rsidR="002065AA" w:rsidRPr="00325E4F">
        <w:t>D</w:t>
      </w:r>
      <w:r w:rsidR="00F4335E" w:rsidRPr="00325E4F">
        <w:t>odavatelem</w:t>
      </w:r>
      <w:r w:rsidR="000B2CCC" w:rsidRPr="00325E4F">
        <w:t xml:space="preserve"> </w:t>
      </w:r>
      <w:r w:rsidR="00827BBD" w:rsidRPr="00325E4F">
        <w:t xml:space="preserve">provedeno ve lhůtě do </w:t>
      </w:r>
      <w:r w:rsidR="00B22C64">
        <w:rPr>
          <w:b/>
        </w:rPr>
        <w:t>3</w:t>
      </w:r>
      <w:r w:rsidR="00325E4F" w:rsidRPr="00325E4F">
        <w:t xml:space="preserve"> </w:t>
      </w:r>
      <w:r w:rsidR="00827BBD" w:rsidRPr="00325E4F">
        <w:rPr>
          <w:b/>
        </w:rPr>
        <w:t xml:space="preserve">měsíců </w:t>
      </w:r>
      <w:r w:rsidR="00827BBD" w:rsidRPr="00325E4F">
        <w:t xml:space="preserve"> ode dne </w:t>
      </w:r>
      <w:r w:rsidR="00C81C46" w:rsidRPr="00325E4F">
        <w:t> </w:t>
      </w:r>
      <w:r w:rsidR="00AB3383" w:rsidRPr="00325E4F">
        <w:t xml:space="preserve">předání </w:t>
      </w:r>
      <w:r w:rsidR="00827BBD" w:rsidRPr="00325E4F">
        <w:t>staveniště a všech dokladů potřebných k provedení Díla (</w:t>
      </w:r>
      <w:r w:rsidR="00311B18" w:rsidRPr="00325E4F">
        <w:t xml:space="preserve">viz. </w:t>
      </w:r>
      <w:proofErr w:type="gramStart"/>
      <w:r w:rsidR="00311B18" w:rsidRPr="00325E4F">
        <w:t>čl.</w:t>
      </w:r>
      <w:proofErr w:type="gramEnd"/>
      <w:r w:rsidR="00311B18" w:rsidRPr="00325E4F">
        <w:t xml:space="preserve"> VIII odst.</w:t>
      </w:r>
      <w:r w:rsidR="00325E4F">
        <w:t xml:space="preserve"> </w:t>
      </w:r>
      <w:r w:rsidR="00311B18" w:rsidRPr="00325E4F">
        <w:t>7 písm. a</w:t>
      </w:r>
      <w:r w:rsidR="006122AD" w:rsidRPr="00325E4F">
        <w:t>),</w:t>
      </w:r>
      <w:r w:rsidR="00311B18" w:rsidRPr="00325E4F">
        <w:t xml:space="preserve"> ve spojení s písm. b)</w:t>
      </w:r>
      <w:r w:rsidR="00F4335E" w:rsidRPr="00325E4F">
        <w:t xml:space="preserve"> bod i. </w:t>
      </w:r>
      <w:r w:rsidR="006122AD" w:rsidRPr="00325E4F">
        <w:t xml:space="preserve"> této smlouvy)</w:t>
      </w:r>
      <w:r w:rsidR="00B22C64">
        <w:t xml:space="preserve">. </w:t>
      </w:r>
      <w:r w:rsidR="00F4335E" w:rsidRPr="00325E4F">
        <w:rPr>
          <w:b/>
          <w:strike/>
        </w:rPr>
        <w:t xml:space="preserve"> </w:t>
      </w:r>
      <w:r w:rsidR="00EB362B" w:rsidRPr="00325E4F">
        <w:rPr>
          <w:b/>
          <w:strike/>
        </w:rPr>
        <w:t xml:space="preserve"> </w:t>
      </w:r>
    </w:p>
    <w:p w:rsidR="000B2CCC" w:rsidRPr="000B2CCC" w:rsidRDefault="000B2CCC" w:rsidP="000B2CCC">
      <w:pPr>
        <w:tabs>
          <w:tab w:val="left" w:pos="709"/>
        </w:tabs>
        <w:jc w:val="both"/>
        <w:rPr>
          <w:highlight w:val="yellow"/>
        </w:rPr>
      </w:pPr>
    </w:p>
    <w:p w:rsidR="001C0B20" w:rsidRPr="00325E4F" w:rsidRDefault="000B2CCC" w:rsidP="009E2C21">
      <w:pPr>
        <w:pStyle w:val="Odstavecseseznamem"/>
        <w:numPr>
          <w:ilvl w:val="0"/>
          <w:numId w:val="4"/>
        </w:numPr>
        <w:ind w:left="426" w:hanging="426"/>
        <w:jc w:val="both"/>
      </w:pPr>
      <w:r w:rsidRPr="00325E4F">
        <w:rPr>
          <w:b/>
        </w:rPr>
        <w:t>Provedením</w:t>
      </w:r>
      <w:r w:rsidRPr="00325E4F">
        <w:t xml:space="preserve"> </w:t>
      </w:r>
      <w:r w:rsidR="002065AA" w:rsidRPr="00325E4F">
        <w:rPr>
          <w:b/>
        </w:rPr>
        <w:t>D</w:t>
      </w:r>
      <w:r w:rsidRPr="00325E4F">
        <w:rPr>
          <w:b/>
        </w:rPr>
        <w:t>íla</w:t>
      </w:r>
      <w:r w:rsidRPr="00325E4F">
        <w:t xml:space="preserve"> se rozumí jeho řádné dokončení a </w:t>
      </w:r>
      <w:r w:rsidRPr="00325E4F">
        <w:rPr>
          <w:bCs/>
        </w:rPr>
        <w:t>předání</w:t>
      </w:r>
      <w:r w:rsidRPr="00325E4F">
        <w:t xml:space="preserve"> (§ 2604 o. z.). </w:t>
      </w:r>
      <w:r w:rsidR="001C0B20" w:rsidRPr="00325E4F">
        <w:t>Dílo d</w:t>
      </w:r>
      <w:r w:rsidR="00974080">
        <w:t>le čl. </w:t>
      </w:r>
      <w:r w:rsidR="00E63455" w:rsidRPr="00325E4F">
        <w:t>I</w:t>
      </w:r>
      <w:r w:rsidR="001C0B20" w:rsidRPr="00325E4F">
        <w:t>V. odst. 1</w:t>
      </w:r>
      <w:r w:rsidR="00091425" w:rsidRPr="00325E4F">
        <w:t xml:space="preserve">., </w:t>
      </w:r>
      <w:r w:rsidR="001C0B20" w:rsidRPr="00325E4F">
        <w:t>2</w:t>
      </w:r>
      <w:r w:rsidR="00091425" w:rsidRPr="00325E4F">
        <w:t xml:space="preserve">. i 3. </w:t>
      </w:r>
      <w:r w:rsidR="002065AA" w:rsidRPr="00325E4F">
        <w:t>této S</w:t>
      </w:r>
      <w:r w:rsidR="001C0B20" w:rsidRPr="00325E4F">
        <w:t xml:space="preserve">mlouvy </w:t>
      </w:r>
      <w:r w:rsidRPr="00325E4F">
        <w:t xml:space="preserve">je </w:t>
      </w:r>
      <w:r w:rsidRPr="00325E4F">
        <w:rPr>
          <w:b/>
          <w:bCs/>
        </w:rPr>
        <w:t>dokončeno</w:t>
      </w:r>
      <w:r w:rsidRPr="00325E4F">
        <w:rPr>
          <w:bCs/>
        </w:rPr>
        <w:t>, je-li předvedena jeho způsobilost sloužit svému účelu</w:t>
      </w:r>
      <w:r w:rsidRPr="00325E4F">
        <w:t xml:space="preserve"> a bude </w:t>
      </w:r>
      <w:r w:rsidR="001C0B20" w:rsidRPr="00325E4F">
        <w:t>p</w:t>
      </w:r>
      <w:r w:rsidRPr="00325E4F">
        <w:t xml:space="preserve">řipraveno k </w:t>
      </w:r>
      <w:r w:rsidRPr="00325E4F">
        <w:rPr>
          <w:b/>
        </w:rPr>
        <w:t xml:space="preserve">předání </w:t>
      </w:r>
      <w:r w:rsidRPr="00325E4F">
        <w:t xml:space="preserve">v okamžiku, </w:t>
      </w:r>
      <w:r w:rsidR="001C0B20" w:rsidRPr="00325E4F">
        <w:t>kdy byly</w:t>
      </w:r>
      <w:r w:rsidR="001017F3" w:rsidRPr="00325E4F">
        <w:t xml:space="preserve"> provedeny všechn</w:t>
      </w:r>
      <w:r w:rsidR="002065AA" w:rsidRPr="00325E4F">
        <w:t>y práce související s D</w:t>
      </w:r>
      <w:r w:rsidR="00E63455" w:rsidRPr="00325E4F">
        <w:t xml:space="preserve">ílem </w:t>
      </w:r>
      <w:r w:rsidR="002065AA" w:rsidRPr="00325E4F">
        <w:t>a O</w:t>
      </w:r>
      <w:r w:rsidR="001C0B20" w:rsidRPr="00325E4F">
        <w:t>bjednateli dodány všechny jeho součásti uvedené v</w:t>
      </w:r>
      <w:r w:rsidR="00E63455" w:rsidRPr="00325E4F">
        <w:t xml:space="preserve"> této </w:t>
      </w:r>
      <w:r w:rsidR="002A6F43">
        <w:t>S</w:t>
      </w:r>
      <w:r w:rsidR="00E63455" w:rsidRPr="00325E4F">
        <w:t xml:space="preserve">mlouvě i v </w:t>
      </w:r>
      <w:r w:rsidR="001C0B20" w:rsidRPr="00325E4F">
        <w:t>za</w:t>
      </w:r>
      <w:r w:rsidR="007968F6" w:rsidRPr="00325E4F">
        <w:t>dávací dokumentaci</w:t>
      </w:r>
      <w:r w:rsidR="00E63455" w:rsidRPr="00325E4F">
        <w:t>,</w:t>
      </w:r>
      <w:r w:rsidR="007968F6" w:rsidRPr="00325E4F">
        <w:t xml:space="preserve"> vč. dokladů </w:t>
      </w:r>
      <w:r w:rsidR="00974080">
        <w:t>potřebných k řádnému předání a </w:t>
      </w:r>
      <w:r w:rsidR="001C0B20" w:rsidRPr="00325E4F">
        <w:t>užívání Díla</w:t>
      </w:r>
      <w:r w:rsidRPr="00325E4F">
        <w:t xml:space="preserve"> tak, aby Dílo jako celek bylo způsobilé sloužit svému účelu</w:t>
      </w:r>
      <w:r w:rsidR="00051B44" w:rsidRPr="00325E4F">
        <w:t>, tzn</w:t>
      </w:r>
      <w:r w:rsidR="00325E4F">
        <w:t xml:space="preserve">. </w:t>
      </w:r>
      <w:r w:rsidR="002065AA" w:rsidRPr="00325E4F">
        <w:t>bude-li D</w:t>
      </w:r>
      <w:r w:rsidR="00051B44" w:rsidRPr="00325E4F">
        <w:t>ílo řádně prove</w:t>
      </w:r>
      <w:r w:rsidR="002065AA" w:rsidRPr="00325E4F">
        <w:t>deno zejména v souladu s touto S</w:t>
      </w:r>
      <w:r w:rsidR="00051B44" w:rsidRPr="00325E4F">
        <w:t>mlouvou, v souladu se stavebním povolením a v souladu s</w:t>
      </w:r>
      <w:r w:rsidR="002065AA" w:rsidRPr="00325E4F">
        <w:t xml:space="preserve"> DPS</w:t>
      </w:r>
      <w:r w:rsidR="00051B44" w:rsidRPr="00325E4F">
        <w:t xml:space="preserve">, Technickými podklady, platnými a účinnými právními předpisy, příslušnými právně závaznými i doporučenými českými a evropskými technickými normami (ČSN, EN) a s řádnou stavební praxí. </w:t>
      </w:r>
      <w:r w:rsidR="001C0B20" w:rsidRPr="00325E4F">
        <w:t xml:space="preserve">Dílo se považuje za </w:t>
      </w:r>
      <w:r w:rsidR="001F5905" w:rsidRPr="00325E4F">
        <w:t xml:space="preserve">fakticky </w:t>
      </w:r>
      <w:r w:rsidRPr="00325E4F">
        <w:rPr>
          <w:b/>
        </w:rPr>
        <w:t>předané</w:t>
      </w:r>
      <w:r w:rsidRPr="00325E4F">
        <w:t xml:space="preserve"> </w:t>
      </w:r>
      <w:r w:rsidR="001C0B20" w:rsidRPr="00325E4F">
        <w:t>v okamžiku, kdy byl podepsán zápis o př</w:t>
      </w:r>
      <w:r w:rsidR="00974080">
        <w:t xml:space="preserve">edání a převzetí Díla bez vad </w:t>
      </w:r>
      <w:r w:rsidR="00974080" w:rsidRPr="00974080">
        <w:t>a</w:t>
      </w:r>
      <w:r w:rsidR="00974080">
        <w:t> </w:t>
      </w:r>
      <w:r w:rsidR="001C0B20" w:rsidRPr="00974080">
        <w:t>nedodělků</w:t>
      </w:r>
      <w:r w:rsidRPr="00325E4F">
        <w:t xml:space="preserve">, </w:t>
      </w:r>
      <w:r w:rsidR="002065AA" w:rsidRPr="00325E4F">
        <w:t>vč. případu převzetí Díla O</w:t>
      </w:r>
      <w:r w:rsidRPr="00325E4F">
        <w:t>bjednatelem s výhrada</w:t>
      </w:r>
      <w:r w:rsidR="002065AA" w:rsidRPr="00325E4F">
        <w:t>mi pro vady, nebránící v užití D</w:t>
      </w:r>
      <w:r w:rsidRPr="00325E4F">
        <w:t>íla jako celku</w:t>
      </w:r>
      <w:r w:rsidR="001C0B20" w:rsidRPr="00325E4F">
        <w:t>. K</w:t>
      </w:r>
      <w:r w:rsidRPr="00325E4F">
        <w:t xml:space="preserve"> bližším </w:t>
      </w:r>
      <w:r w:rsidR="002065AA" w:rsidRPr="00325E4F">
        <w:t>podmínkám převzetí a předání D</w:t>
      </w:r>
      <w:r w:rsidR="001C0B20" w:rsidRPr="00325E4F">
        <w:t>í</w:t>
      </w:r>
      <w:r w:rsidR="002065AA" w:rsidRPr="00325E4F">
        <w:t>la platí dále také čl. X. této S</w:t>
      </w:r>
      <w:r w:rsidR="001C0B20" w:rsidRPr="00325E4F">
        <w:t>mlouvy.</w:t>
      </w:r>
    </w:p>
    <w:p w:rsidR="001C0B20" w:rsidRPr="00233387" w:rsidRDefault="001C0B20" w:rsidP="00ED30DD">
      <w:pPr>
        <w:jc w:val="both"/>
      </w:pPr>
    </w:p>
    <w:p w:rsidR="00A317C6" w:rsidRDefault="00EF6ED6" w:rsidP="00233387">
      <w:pPr>
        <w:pStyle w:val="Odstavecseseznamem"/>
        <w:numPr>
          <w:ilvl w:val="0"/>
          <w:numId w:val="4"/>
        </w:numPr>
        <w:ind w:left="426" w:hanging="426"/>
        <w:jc w:val="both"/>
      </w:pPr>
      <w:r w:rsidRPr="00233387">
        <w:t xml:space="preserve">Místem plnění </w:t>
      </w:r>
      <w:r w:rsidR="00791E76" w:rsidRPr="00233387">
        <w:t xml:space="preserve">výkonové fáze </w:t>
      </w:r>
      <w:r w:rsidR="002065AA">
        <w:t>D</w:t>
      </w:r>
      <w:r w:rsidR="00EA6620" w:rsidRPr="00233387">
        <w:t xml:space="preserve">íla </w:t>
      </w:r>
      <w:r w:rsidR="001C0B20" w:rsidRPr="00233387">
        <w:t>dle čl. IV.</w:t>
      </w:r>
      <w:r w:rsidR="00791E76" w:rsidRPr="00233387">
        <w:t xml:space="preserve"> odst.</w:t>
      </w:r>
      <w:r w:rsidR="00DD7B6A" w:rsidRPr="00233387">
        <w:t xml:space="preserve"> </w:t>
      </w:r>
      <w:r w:rsidR="002065AA">
        <w:t>1 a D</w:t>
      </w:r>
      <w:r w:rsidR="00791E76" w:rsidRPr="00233387">
        <w:t>íla dle</w:t>
      </w:r>
      <w:r w:rsidR="001C0B20" w:rsidRPr="00233387">
        <w:t xml:space="preserve"> odst.</w:t>
      </w:r>
      <w:r w:rsidR="00DD7B6A" w:rsidRPr="00233387">
        <w:t xml:space="preserve"> </w:t>
      </w:r>
      <w:r w:rsidR="001C0B20" w:rsidRPr="00233387">
        <w:t>2</w:t>
      </w:r>
      <w:r w:rsidR="00091425">
        <w:t xml:space="preserve">. a 3. </w:t>
      </w:r>
      <w:r w:rsidR="002065AA">
        <w:t>této S</w:t>
      </w:r>
      <w:r w:rsidR="001C0B20" w:rsidRPr="00233387">
        <w:t xml:space="preserve">mlouvy </w:t>
      </w:r>
      <w:r w:rsidR="00C81C46">
        <w:t>je </w:t>
      </w:r>
      <w:r w:rsidR="00EA6620" w:rsidRPr="00233387">
        <w:t xml:space="preserve">část pozemku uvnitř areálu </w:t>
      </w:r>
      <w:r w:rsidR="001E5C28" w:rsidRPr="00233387">
        <w:t xml:space="preserve">výrobní zóny, parc. </w:t>
      </w:r>
      <w:proofErr w:type="gramStart"/>
      <w:r w:rsidR="001E5C28" w:rsidRPr="00233387">
        <w:t>č.</w:t>
      </w:r>
      <w:proofErr w:type="gramEnd"/>
      <w:r w:rsidR="001E5C28" w:rsidRPr="00233387">
        <w:t xml:space="preserve"> 1531/18, </w:t>
      </w:r>
      <w:r w:rsidR="00EA6620" w:rsidRPr="00233387">
        <w:t xml:space="preserve">pozemek vedený jako ostatní plocha. </w:t>
      </w:r>
      <w:r w:rsidR="00EA6620" w:rsidRPr="00233387">
        <w:rPr>
          <w:bCs/>
        </w:rPr>
        <w:t>Nemovitost zapsaná na LV č. 287, k. </w:t>
      </w:r>
      <w:proofErr w:type="spellStart"/>
      <w:r w:rsidR="00EA6620" w:rsidRPr="00233387">
        <w:rPr>
          <w:bCs/>
        </w:rPr>
        <w:t>ú.</w:t>
      </w:r>
      <w:proofErr w:type="spellEnd"/>
      <w:r w:rsidR="00EA6620" w:rsidRPr="00233387">
        <w:rPr>
          <w:bCs/>
        </w:rPr>
        <w:t xml:space="preserve"> Oráčov, obec Oráčov, </w:t>
      </w:r>
      <w:r w:rsidR="00EA6620" w:rsidRPr="00233387">
        <w:t xml:space="preserve">Katastrální úřad pro Středočeský kraj, Katastrální pracoviště Rakovník. </w:t>
      </w:r>
    </w:p>
    <w:p w:rsidR="00442CB1" w:rsidRDefault="00442CB1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974080" w:rsidRDefault="00974080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974080" w:rsidRDefault="00974080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974080" w:rsidRDefault="00974080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974080" w:rsidRDefault="00974080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974080" w:rsidRDefault="00974080" w:rsidP="006E2F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rPr>
          <w:b/>
        </w:rPr>
      </w:pPr>
    </w:p>
    <w:p w:rsidR="00266C3C" w:rsidRPr="00233387" w:rsidRDefault="00266C3C" w:rsidP="002333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715"/>
        </w:tabs>
        <w:jc w:val="center"/>
        <w:rPr>
          <w:b/>
        </w:rPr>
      </w:pPr>
      <w:r w:rsidRPr="00233387">
        <w:rPr>
          <w:b/>
        </w:rPr>
        <w:lastRenderedPageBreak/>
        <w:t>V</w:t>
      </w:r>
      <w:r w:rsidR="00701752" w:rsidRPr="00233387">
        <w:rPr>
          <w:b/>
        </w:rPr>
        <w:t>I</w:t>
      </w:r>
      <w:r w:rsidRPr="00233387">
        <w:rPr>
          <w:b/>
        </w:rPr>
        <w:t>.</w:t>
      </w:r>
    </w:p>
    <w:p w:rsidR="00266C3C" w:rsidRPr="00233387" w:rsidRDefault="00266C3C" w:rsidP="00233387">
      <w:pPr>
        <w:jc w:val="center"/>
        <w:rPr>
          <w:b/>
        </w:rPr>
      </w:pPr>
      <w:r w:rsidRPr="00233387">
        <w:rPr>
          <w:b/>
        </w:rPr>
        <w:t xml:space="preserve">Cena </w:t>
      </w:r>
      <w:r w:rsidR="0027778A" w:rsidRPr="00233387">
        <w:rPr>
          <w:b/>
        </w:rPr>
        <w:t>D</w:t>
      </w:r>
      <w:r w:rsidR="00CB63F8" w:rsidRPr="00233387">
        <w:rPr>
          <w:b/>
        </w:rPr>
        <w:t>íl</w:t>
      </w:r>
      <w:r w:rsidRPr="00233387">
        <w:rPr>
          <w:b/>
        </w:rPr>
        <w:t>a</w:t>
      </w:r>
    </w:p>
    <w:p w:rsidR="00745E53" w:rsidRPr="00233387" w:rsidRDefault="00F759A9" w:rsidP="00842C76">
      <w:pPr>
        <w:pStyle w:val="Odstavecseseznamem"/>
        <w:numPr>
          <w:ilvl w:val="0"/>
          <w:numId w:val="27"/>
        </w:numPr>
        <w:tabs>
          <w:tab w:val="left" w:pos="9072"/>
        </w:tabs>
        <w:spacing w:before="120"/>
        <w:ind w:left="426" w:hanging="426"/>
        <w:contextualSpacing/>
        <w:jc w:val="both"/>
      </w:pPr>
      <w:r w:rsidRPr="00233387">
        <w:t xml:space="preserve">Cena </w:t>
      </w:r>
      <w:r w:rsidR="0027778A" w:rsidRPr="00233387">
        <w:t>D</w:t>
      </w:r>
      <w:r w:rsidRPr="00233387">
        <w:t>íla</w:t>
      </w:r>
      <w:r w:rsidR="00E63455" w:rsidRPr="00233387">
        <w:t>,</w:t>
      </w:r>
      <w:r w:rsidR="00FE294E" w:rsidRPr="00233387">
        <w:t xml:space="preserve"> </w:t>
      </w:r>
      <w:r w:rsidR="00701752" w:rsidRPr="00233387">
        <w:t>specifikovaného v čl. IV.</w:t>
      </w:r>
      <w:r w:rsidR="004E4BEA" w:rsidRPr="00233387">
        <w:t xml:space="preserve"> </w:t>
      </w:r>
      <w:r w:rsidR="00791E76" w:rsidRPr="00233387">
        <w:t>odst. 1</w:t>
      </w:r>
      <w:r w:rsidR="00091425">
        <w:t xml:space="preserve">., </w:t>
      </w:r>
      <w:r w:rsidR="00791E76" w:rsidRPr="00233387">
        <w:t>2</w:t>
      </w:r>
      <w:r w:rsidR="00091425">
        <w:t xml:space="preserve">. a 3. </w:t>
      </w:r>
      <w:r w:rsidR="00FE294E" w:rsidRPr="00233387">
        <w:t>této</w:t>
      </w:r>
      <w:r w:rsidR="00954FA4" w:rsidRPr="00233387">
        <w:t xml:space="preserve"> </w:t>
      </w:r>
      <w:r w:rsidR="00FE294E" w:rsidRPr="00233387">
        <w:t>Smlouvy</w:t>
      </w:r>
      <w:r w:rsidR="00E63455" w:rsidRPr="00233387">
        <w:t>,</w:t>
      </w:r>
      <w:r w:rsidR="00FE294E" w:rsidRPr="00233387">
        <w:t xml:space="preserve"> </w:t>
      </w:r>
      <w:r w:rsidRPr="00233387">
        <w:t xml:space="preserve">byla </w:t>
      </w:r>
      <w:r w:rsidR="004E4BEA" w:rsidRPr="00233387">
        <w:t xml:space="preserve">sjednána dohodou </w:t>
      </w:r>
      <w:r w:rsidR="002A6F43">
        <w:t>S</w:t>
      </w:r>
      <w:r w:rsidR="004E4BEA" w:rsidRPr="00233387">
        <w:t xml:space="preserve">mluvních </w:t>
      </w:r>
      <w:r w:rsidR="00EA6620" w:rsidRPr="00233387">
        <w:t>st</w:t>
      </w:r>
      <w:r w:rsidR="00745E53" w:rsidRPr="00233387">
        <w:t xml:space="preserve">ran v souladu se zákonem č. 526/1990 Sb., </w:t>
      </w:r>
      <w:r w:rsidR="00ED30DD">
        <w:t>o cenách, v platném znění, jako </w:t>
      </w:r>
      <w:r w:rsidR="00745E53" w:rsidRPr="00233387">
        <w:t>cena nejvýše přípustná,</w:t>
      </w:r>
      <w:r w:rsidR="00F06D9B" w:rsidRPr="00233387">
        <w:t xml:space="preserve"> </w:t>
      </w:r>
      <w:r w:rsidR="00745E53" w:rsidRPr="00233387">
        <w:t>je platná po celou dobu realizace díla a činí:</w:t>
      </w:r>
    </w:p>
    <w:p w:rsidR="00F1625A" w:rsidRPr="00233387" w:rsidRDefault="00F1625A" w:rsidP="00233387">
      <w:pPr>
        <w:pStyle w:val="Odstavecseseznamem"/>
        <w:spacing w:before="120"/>
        <w:ind w:left="709"/>
        <w:contextualSpacing/>
        <w:jc w:val="both"/>
      </w:pPr>
    </w:p>
    <w:p w:rsidR="001E5C28" w:rsidRDefault="00501EFE" w:rsidP="00ED30DD">
      <w:pPr>
        <w:spacing w:before="120"/>
        <w:contextualSpacing/>
        <w:jc w:val="center"/>
        <w:rPr>
          <w:b/>
        </w:rPr>
      </w:pPr>
      <w:r w:rsidRPr="00233387">
        <w:rPr>
          <w:b/>
        </w:rPr>
        <w:t>Celková nabídková cena</w:t>
      </w:r>
      <w:r w:rsidR="00FE78CD" w:rsidRPr="00233387">
        <w:rPr>
          <w:b/>
        </w:rPr>
        <w:t xml:space="preserve"> za </w:t>
      </w:r>
      <w:r w:rsidR="00C938A2">
        <w:rPr>
          <w:b/>
        </w:rPr>
        <w:t>D</w:t>
      </w:r>
      <w:r w:rsidRPr="00233387">
        <w:rPr>
          <w:b/>
        </w:rPr>
        <w:t xml:space="preserve">ílo </w:t>
      </w:r>
      <w:r w:rsidR="00EA6620" w:rsidRPr="00233387">
        <w:rPr>
          <w:b/>
        </w:rPr>
        <w:t xml:space="preserve">a zhotovení </w:t>
      </w:r>
      <w:r w:rsidR="00EA6620" w:rsidRPr="00325E4F">
        <w:rPr>
          <w:b/>
        </w:rPr>
        <w:t>D</w:t>
      </w:r>
      <w:r w:rsidR="00325E4F">
        <w:rPr>
          <w:b/>
        </w:rPr>
        <w:t>PS</w:t>
      </w:r>
      <w:r w:rsidRPr="00325E4F">
        <w:rPr>
          <w:b/>
        </w:rPr>
        <w:t>:</w:t>
      </w:r>
    </w:p>
    <w:p w:rsidR="008F6DD9" w:rsidRPr="00233387" w:rsidRDefault="008F6DD9" w:rsidP="00ED30DD">
      <w:pPr>
        <w:spacing w:before="120"/>
        <w:contextualSpacing/>
        <w:jc w:val="center"/>
        <w:rPr>
          <w:b/>
        </w:rPr>
      </w:pPr>
    </w:p>
    <w:p w:rsidR="00745E53" w:rsidRPr="00974080" w:rsidRDefault="00974080" w:rsidP="00ED30DD">
      <w:pPr>
        <w:pStyle w:val="Zkladntext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1 149 500,00 </w:t>
      </w:r>
      <w:r w:rsidR="00745E53" w:rsidRPr="00974080">
        <w:rPr>
          <w:b/>
          <w:sz w:val="24"/>
          <w:szCs w:val="24"/>
        </w:rPr>
        <w:t>Kč včetně DPH</w:t>
      </w:r>
    </w:p>
    <w:p w:rsidR="00BD229A" w:rsidRPr="00974080" w:rsidRDefault="00745E53" w:rsidP="00ED30DD">
      <w:pPr>
        <w:pStyle w:val="Zkladntext3"/>
        <w:spacing w:after="0"/>
        <w:jc w:val="center"/>
        <w:rPr>
          <w:sz w:val="24"/>
          <w:szCs w:val="24"/>
        </w:rPr>
      </w:pPr>
      <w:r w:rsidRPr="00974080">
        <w:rPr>
          <w:sz w:val="24"/>
          <w:szCs w:val="24"/>
        </w:rPr>
        <w:t xml:space="preserve">(slovy: </w:t>
      </w:r>
      <w:r w:rsidR="00974080">
        <w:rPr>
          <w:sz w:val="24"/>
          <w:szCs w:val="24"/>
        </w:rPr>
        <w:t xml:space="preserve">jeden milion sto čtyřicet devět tisíc pět set korun </w:t>
      </w:r>
      <w:r w:rsidRPr="00974080">
        <w:rPr>
          <w:sz w:val="24"/>
          <w:szCs w:val="24"/>
        </w:rPr>
        <w:t>českých</w:t>
      </w:r>
      <w:r w:rsidRPr="00974080">
        <w:rPr>
          <w:b/>
          <w:sz w:val="24"/>
          <w:szCs w:val="24"/>
        </w:rPr>
        <w:t xml:space="preserve"> </w:t>
      </w:r>
      <w:r w:rsidRPr="00974080">
        <w:rPr>
          <w:sz w:val="24"/>
          <w:szCs w:val="24"/>
        </w:rPr>
        <w:t>včetně DPH)</w:t>
      </w:r>
    </w:p>
    <w:p w:rsidR="004E4BEA" w:rsidRPr="00974080" w:rsidRDefault="004E4BEA" w:rsidP="00ED30DD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jc w:val="center"/>
        <w:rPr>
          <w:rFonts w:ascii="Times New Roman" w:hAnsi="Times New Roman"/>
          <w:b/>
          <w:szCs w:val="24"/>
          <w:lang w:val="cs-CZ"/>
        </w:rPr>
      </w:pPr>
    </w:p>
    <w:p w:rsidR="00745E53" w:rsidRPr="00974080" w:rsidRDefault="00745E53" w:rsidP="00ED30DD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jc w:val="center"/>
        <w:rPr>
          <w:rFonts w:ascii="Times New Roman" w:hAnsi="Times New Roman"/>
          <w:b/>
          <w:szCs w:val="24"/>
          <w:lang w:val="cs-CZ"/>
        </w:rPr>
      </w:pPr>
      <w:r w:rsidRPr="00974080">
        <w:rPr>
          <w:rFonts w:ascii="Times New Roman" w:hAnsi="Times New Roman"/>
          <w:b/>
          <w:szCs w:val="24"/>
          <w:lang w:val="cs-CZ"/>
        </w:rPr>
        <w:t xml:space="preserve">bez DPH: </w:t>
      </w:r>
      <w:r w:rsidR="00974080">
        <w:rPr>
          <w:rFonts w:ascii="Times New Roman" w:hAnsi="Times New Roman"/>
          <w:b/>
          <w:szCs w:val="24"/>
          <w:lang w:val="cs-CZ"/>
        </w:rPr>
        <w:t xml:space="preserve">950 000,00 </w:t>
      </w:r>
      <w:r w:rsidRPr="00974080">
        <w:rPr>
          <w:rFonts w:ascii="Times New Roman" w:hAnsi="Times New Roman"/>
          <w:b/>
          <w:szCs w:val="24"/>
          <w:lang w:val="cs-CZ"/>
        </w:rPr>
        <w:t>Kč</w:t>
      </w:r>
    </w:p>
    <w:p w:rsidR="00745E53" w:rsidRPr="00974080" w:rsidRDefault="00745E53" w:rsidP="00ED30DD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jc w:val="center"/>
        <w:rPr>
          <w:rFonts w:ascii="Times New Roman" w:hAnsi="Times New Roman"/>
          <w:szCs w:val="24"/>
          <w:lang w:val="cs-CZ"/>
        </w:rPr>
      </w:pPr>
      <w:r w:rsidRPr="00974080">
        <w:rPr>
          <w:rFonts w:ascii="Times New Roman" w:hAnsi="Times New Roman"/>
          <w:szCs w:val="24"/>
          <w:lang w:val="cs-CZ"/>
        </w:rPr>
        <w:t xml:space="preserve">(slovy: </w:t>
      </w:r>
      <w:r w:rsidR="00974080">
        <w:rPr>
          <w:rFonts w:ascii="Times New Roman" w:hAnsi="Times New Roman"/>
          <w:szCs w:val="24"/>
          <w:lang w:val="cs-CZ"/>
        </w:rPr>
        <w:t xml:space="preserve">devět set padesát tisíc </w:t>
      </w:r>
      <w:r w:rsidRPr="00974080">
        <w:rPr>
          <w:rFonts w:ascii="Times New Roman" w:hAnsi="Times New Roman"/>
          <w:szCs w:val="24"/>
          <w:lang w:val="cs-CZ"/>
        </w:rPr>
        <w:t>korun českých)</w:t>
      </w:r>
    </w:p>
    <w:p w:rsidR="00745E53" w:rsidRPr="00974080" w:rsidRDefault="00745E53" w:rsidP="00ED30DD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jc w:val="center"/>
        <w:rPr>
          <w:rFonts w:ascii="Times New Roman" w:hAnsi="Times New Roman"/>
          <w:szCs w:val="24"/>
          <w:lang w:val="cs-CZ"/>
        </w:rPr>
      </w:pPr>
    </w:p>
    <w:p w:rsidR="00745E53" w:rsidRPr="00974080" w:rsidRDefault="00745E53" w:rsidP="00ED30DD">
      <w:pPr>
        <w:tabs>
          <w:tab w:val="left" w:pos="2700"/>
          <w:tab w:val="right" w:pos="6300"/>
        </w:tabs>
        <w:jc w:val="center"/>
        <w:rPr>
          <w:b/>
        </w:rPr>
      </w:pPr>
      <w:r w:rsidRPr="00974080">
        <w:rPr>
          <w:b/>
        </w:rPr>
        <w:t>sazba 21% DPH:</w:t>
      </w:r>
      <w:r w:rsidR="00287917" w:rsidRPr="00974080">
        <w:rPr>
          <w:b/>
        </w:rPr>
        <w:t xml:space="preserve"> </w:t>
      </w:r>
      <w:r w:rsidR="00974080">
        <w:rPr>
          <w:b/>
        </w:rPr>
        <w:t xml:space="preserve">199 500,00 </w:t>
      </w:r>
      <w:r w:rsidRPr="00974080">
        <w:rPr>
          <w:b/>
        </w:rPr>
        <w:t>Kč</w:t>
      </w:r>
    </w:p>
    <w:p w:rsidR="00745E53" w:rsidRPr="00974080" w:rsidRDefault="00745E53" w:rsidP="00ED30DD">
      <w:pPr>
        <w:tabs>
          <w:tab w:val="left" w:pos="2700"/>
          <w:tab w:val="right" w:pos="6300"/>
        </w:tabs>
        <w:jc w:val="center"/>
        <w:rPr>
          <w:b/>
        </w:rPr>
      </w:pPr>
      <w:r w:rsidRPr="00974080">
        <w:t>(slovy:</w:t>
      </w:r>
      <w:r w:rsidR="00974080">
        <w:t xml:space="preserve"> sto devadesát devět tisíc pět set </w:t>
      </w:r>
      <w:r w:rsidRPr="00974080">
        <w:t>korun českých</w:t>
      </w:r>
      <w:r w:rsidRPr="00974080">
        <w:rPr>
          <w:b/>
        </w:rPr>
        <w:t>)</w:t>
      </w:r>
    </w:p>
    <w:p w:rsidR="00A00120" w:rsidRPr="00974080" w:rsidRDefault="00A00120" w:rsidP="00233387">
      <w:pPr>
        <w:tabs>
          <w:tab w:val="left" w:pos="2700"/>
          <w:tab w:val="right" w:pos="6300"/>
        </w:tabs>
        <w:jc w:val="center"/>
        <w:rPr>
          <w:b/>
        </w:rPr>
      </w:pPr>
    </w:p>
    <w:p w:rsidR="00A00120" w:rsidRPr="00974080" w:rsidRDefault="00A00120" w:rsidP="00233387">
      <w:pPr>
        <w:tabs>
          <w:tab w:val="left" w:pos="2700"/>
          <w:tab w:val="right" w:pos="6300"/>
        </w:tabs>
        <w:jc w:val="center"/>
        <w:rPr>
          <w:b/>
        </w:rPr>
      </w:pPr>
    </w:p>
    <w:p w:rsidR="00A00120" w:rsidRPr="00974080" w:rsidRDefault="00A00120" w:rsidP="00233387">
      <w:pPr>
        <w:tabs>
          <w:tab w:val="left" w:pos="2700"/>
          <w:tab w:val="right" w:pos="6300"/>
        </w:tabs>
        <w:jc w:val="both"/>
        <w:rPr>
          <w:b/>
        </w:rPr>
      </w:pPr>
      <w:r w:rsidRPr="00974080">
        <w:rPr>
          <w:b/>
        </w:rPr>
        <w:t>V textu faktury bude jasně uvedena cena za provedení D</w:t>
      </w:r>
      <w:r w:rsidR="00325E4F" w:rsidRPr="00974080">
        <w:rPr>
          <w:b/>
        </w:rPr>
        <w:t>PS</w:t>
      </w:r>
      <w:r w:rsidRPr="00974080">
        <w:rPr>
          <w:b/>
        </w:rPr>
        <w:t xml:space="preserve"> a za provedení </w:t>
      </w:r>
      <w:r w:rsidR="002A6F43" w:rsidRPr="00974080">
        <w:rPr>
          <w:b/>
        </w:rPr>
        <w:t>D</w:t>
      </w:r>
      <w:r w:rsidRPr="00974080">
        <w:rPr>
          <w:b/>
        </w:rPr>
        <w:t xml:space="preserve">íla: </w:t>
      </w:r>
    </w:p>
    <w:p w:rsidR="00745E53" w:rsidRPr="00974080" w:rsidRDefault="00745E53" w:rsidP="00233387">
      <w:pPr>
        <w:tabs>
          <w:tab w:val="left" w:pos="2700"/>
          <w:tab w:val="right" w:pos="6300"/>
        </w:tabs>
        <w:jc w:val="center"/>
        <w:rPr>
          <w:b/>
        </w:rPr>
      </w:pPr>
    </w:p>
    <w:p w:rsidR="004C311F" w:rsidRPr="00974080" w:rsidRDefault="004C311F" w:rsidP="00842C76">
      <w:pPr>
        <w:pStyle w:val="Odstavecseseznamem"/>
        <w:numPr>
          <w:ilvl w:val="0"/>
          <w:numId w:val="12"/>
        </w:numPr>
        <w:ind w:left="709" w:hanging="283"/>
      </w:pPr>
      <w:r w:rsidRPr="00974080">
        <w:t>cena za provedení D</w:t>
      </w:r>
      <w:r w:rsidR="00325E4F" w:rsidRPr="00974080">
        <w:t>PS</w:t>
      </w:r>
      <w:r w:rsidRPr="00974080">
        <w:t xml:space="preserve"> dle čl. IV. odst. 1. </w:t>
      </w:r>
      <w:r w:rsidRPr="00974080">
        <w:rPr>
          <w:bCs/>
        </w:rPr>
        <w:t>této Smlouvy</w:t>
      </w:r>
    </w:p>
    <w:p w:rsidR="00ED30DD" w:rsidRPr="00974080" w:rsidRDefault="00ED30DD" w:rsidP="00ED30DD">
      <w:pPr>
        <w:pStyle w:val="Odstavecseseznamem"/>
        <w:ind w:left="360"/>
      </w:pPr>
    </w:p>
    <w:p w:rsidR="004C311F" w:rsidRPr="00974080" w:rsidRDefault="00974080" w:rsidP="00233387">
      <w:pPr>
        <w:pStyle w:val="Zkladntext3"/>
        <w:spacing w:after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163 350,00 </w:t>
      </w:r>
      <w:r w:rsidR="004C311F" w:rsidRPr="00974080">
        <w:rPr>
          <w:sz w:val="24"/>
          <w:szCs w:val="24"/>
        </w:rPr>
        <w:t>Kč včetně DPH</w:t>
      </w:r>
    </w:p>
    <w:p w:rsidR="004C311F" w:rsidRPr="00974080" w:rsidRDefault="004C311F" w:rsidP="00233387">
      <w:pPr>
        <w:pStyle w:val="Zkladntext3"/>
        <w:spacing w:after="0"/>
        <w:ind w:left="1080"/>
        <w:jc w:val="center"/>
        <w:rPr>
          <w:sz w:val="24"/>
          <w:szCs w:val="24"/>
        </w:rPr>
      </w:pPr>
      <w:r w:rsidRPr="00974080">
        <w:rPr>
          <w:sz w:val="24"/>
          <w:szCs w:val="24"/>
        </w:rPr>
        <w:t xml:space="preserve">(slovy: </w:t>
      </w:r>
      <w:r w:rsidR="00974080">
        <w:rPr>
          <w:sz w:val="24"/>
          <w:szCs w:val="24"/>
        </w:rPr>
        <w:t xml:space="preserve">sto šedesát tři tisíc tři sta padesát </w:t>
      </w:r>
      <w:r w:rsidRPr="00974080">
        <w:rPr>
          <w:sz w:val="24"/>
          <w:szCs w:val="24"/>
        </w:rPr>
        <w:t>korun českých včetně DPH)</w:t>
      </w:r>
    </w:p>
    <w:p w:rsidR="004C311F" w:rsidRPr="00974080" w:rsidRDefault="004C311F" w:rsidP="00233387">
      <w:pPr>
        <w:pStyle w:val="Zkladntext3"/>
        <w:ind w:left="1080"/>
        <w:jc w:val="center"/>
        <w:rPr>
          <w:sz w:val="24"/>
          <w:szCs w:val="24"/>
        </w:rPr>
      </w:pPr>
    </w:p>
    <w:p w:rsidR="004C311F" w:rsidRPr="00974080" w:rsidRDefault="00287917" w:rsidP="001E2225">
      <w:pPr>
        <w:pStyle w:val="Import2"/>
        <w:tabs>
          <w:tab w:val="clear" w:pos="4104"/>
          <w:tab w:val="clear" w:pos="5112"/>
        </w:tabs>
        <w:jc w:val="center"/>
        <w:rPr>
          <w:rFonts w:ascii="Times New Roman" w:hAnsi="Times New Roman"/>
          <w:szCs w:val="24"/>
          <w:lang w:val="cs-CZ"/>
        </w:rPr>
      </w:pPr>
      <w:r w:rsidRPr="00974080">
        <w:rPr>
          <w:rFonts w:ascii="Times New Roman" w:hAnsi="Times New Roman"/>
          <w:szCs w:val="24"/>
          <w:lang w:val="cs-CZ"/>
        </w:rPr>
        <w:t xml:space="preserve">bez DPH: </w:t>
      </w:r>
      <w:r w:rsidR="00974080">
        <w:rPr>
          <w:rFonts w:ascii="Times New Roman" w:hAnsi="Times New Roman"/>
          <w:szCs w:val="24"/>
          <w:lang w:val="cs-CZ"/>
        </w:rPr>
        <w:t xml:space="preserve">135 000,00 </w:t>
      </w:r>
      <w:r w:rsidR="004C311F" w:rsidRPr="00974080">
        <w:rPr>
          <w:rFonts w:ascii="Times New Roman" w:hAnsi="Times New Roman"/>
          <w:szCs w:val="24"/>
          <w:lang w:val="cs-CZ"/>
        </w:rPr>
        <w:t>Kč</w:t>
      </w:r>
    </w:p>
    <w:p w:rsidR="004C311F" w:rsidRPr="00974080" w:rsidRDefault="004C311F" w:rsidP="001E2225">
      <w:pPr>
        <w:pStyle w:val="Import2"/>
        <w:tabs>
          <w:tab w:val="clear" w:pos="4104"/>
          <w:tab w:val="clear" w:pos="5112"/>
        </w:tabs>
        <w:jc w:val="center"/>
        <w:rPr>
          <w:rFonts w:ascii="Times New Roman" w:hAnsi="Times New Roman"/>
          <w:szCs w:val="24"/>
          <w:lang w:val="cs-CZ"/>
        </w:rPr>
      </w:pPr>
      <w:r w:rsidRPr="00974080">
        <w:rPr>
          <w:rFonts w:ascii="Times New Roman" w:hAnsi="Times New Roman"/>
          <w:szCs w:val="24"/>
          <w:lang w:val="cs-CZ"/>
        </w:rPr>
        <w:t xml:space="preserve">(slovy: </w:t>
      </w:r>
      <w:r w:rsidR="00974080">
        <w:rPr>
          <w:rFonts w:ascii="Times New Roman" w:hAnsi="Times New Roman"/>
          <w:szCs w:val="24"/>
          <w:lang w:val="cs-CZ"/>
        </w:rPr>
        <w:t xml:space="preserve">sto třicet pět tisíc </w:t>
      </w:r>
      <w:r w:rsidRPr="00974080">
        <w:rPr>
          <w:rFonts w:ascii="Times New Roman" w:hAnsi="Times New Roman"/>
          <w:szCs w:val="24"/>
          <w:lang w:val="cs-CZ"/>
        </w:rPr>
        <w:t>korun českých)</w:t>
      </w:r>
    </w:p>
    <w:p w:rsidR="004C311F" w:rsidRPr="00974080" w:rsidRDefault="004C311F" w:rsidP="00233387">
      <w:pPr>
        <w:pStyle w:val="Import2"/>
        <w:tabs>
          <w:tab w:val="clear" w:pos="4104"/>
          <w:tab w:val="clear" w:pos="5112"/>
          <w:tab w:val="left" w:pos="2700"/>
          <w:tab w:val="right" w:pos="6300"/>
        </w:tabs>
        <w:jc w:val="center"/>
        <w:rPr>
          <w:rFonts w:ascii="Times New Roman" w:hAnsi="Times New Roman"/>
          <w:szCs w:val="24"/>
          <w:lang w:val="cs-CZ"/>
        </w:rPr>
      </w:pPr>
    </w:p>
    <w:p w:rsidR="004C311F" w:rsidRPr="00974080" w:rsidRDefault="004C311F" w:rsidP="001E2225">
      <w:pPr>
        <w:jc w:val="center"/>
      </w:pPr>
      <w:r w:rsidRPr="00974080">
        <w:t>sazba 21% DPH:</w:t>
      </w:r>
      <w:r w:rsidR="00287917" w:rsidRPr="00974080">
        <w:t xml:space="preserve"> </w:t>
      </w:r>
      <w:r w:rsidR="00974080">
        <w:t xml:space="preserve">28 350,00 </w:t>
      </w:r>
      <w:r w:rsidRPr="00974080">
        <w:t>Kč</w:t>
      </w:r>
    </w:p>
    <w:p w:rsidR="004C311F" w:rsidRPr="00974080" w:rsidRDefault="004C311F" w:rsidP="001E2225">
      <w:pPr>
        <w:jc w:val="center"/>
      </w:pPr>
      <w:r w:rsidRPr="00974080">
        <w:t xml:space="preserve">(slovy: </w:t>
      </w:r>
      <w:r w:rsidR="00974080">
        <w:t xml:space="preserve">dvacet osm tisíc tři sta padesát </w:t>
      </w:r>
      <w:r w:rsidRPr="00974080">
        <w:t>korun českých)</w:t>
      </w:r>
    </w:p>
    <w:p w:rsidR="004C311F" w:rsidRPr="00974080" w:rsidRDefault="004C311F" w:rsidP="00233387">
      <w:pPr>
        <w:tabs>
          <w:tab w:val="left" w:pos="2700"/>
          <w:tab w:val="right" w:pos="6300"/>
        </w:tabs>
        <w:jc w:val="center"/>
      </w:pPr>
    </w:p>
    <w:p w:rsidR="004C311F" w:rsidRPr="00974080" w:rsidRDefault="004C311F" w:rsidP="00842C76">
      <w:pPr>
        <w:pStyle w:val="Odstavecseseznamem"/>
        <w:numPr>
          <w:ilvl w:val="0"/>
          <w:numId w:val="12"/>
        </w:numPr>
        <w:ind w:left="709" w:hanging="283"/>
      </w:pPr>
      <w:r w:rsidRPr="00974080">
        <w:t xml:space="preserve">cena za provedení </w:t>
      </w:r>
      <w:r w:rsidR="00C938A2" w:rsidRPr="00974080">
        <w:t>D</w:t>
      </w:r>
      <w:r w:rsidRPr="00974080">
        <w:t>íla dle čl. IV. odst. 2.</w:t>
      </w:r>
      <w:r w:rsidR="00091425" w:rsidRPr="00974080">
        <w:t xml:space="preserve"> a 3.</w:t>
      </w:r>
      <w:r w:rsidRPr="00974080">
        <w:t xml:space="preserve"> </w:t>
      </w:r>
      <w:r w:rsidRPr="00974080">
        <w:rPr>
          <w:bCs/>
        </w:rPr>
        <w:t>této Smlouvy</w:t>
      </w:r>
    </w:p>
    <w:p w:rsidR="004C311F" w:rsidRPr="00974080" w:rsidRDefault="004C311F" w:rsidP="00233387">
      <w:pPr>
        <w:tabs>
          <w:tab w:val="left" w:pos="2700"/>
          <w:tab w:val="right" w:pos="6300"/>
        </w:tabs>
        <w:jc w:val="center"/>
      </w:pPr>
    </w:p>
    <w:p w:rsidR="004C311F" w:rsidRPr="00974080" w:rsidRDefault="00974080" w:rsidP="00233387">
      <w:pPr>
        <w:pStyle w:val="Zkladntext3"/>
        <w:spacing w:after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986 150,00 </w:t>
      </w:r>
      <w:r w:rsidR="004C311F" w:rsidRPr="00974080">
        <w:rPr>
          <w:sz w:val="24"/>
          <w:szCs w:val="24"/>
        </w:rPr>
        <w:t>Kč včetně DPH</w:t>
      </w:r>
    </w:p>
    <w:p w:rsidR="004C311F" w:rsidRPr="00974080" w:rsidRDefault="004C311F" w:rsidP="00233387">
      <w:pPr>
        <w:pStyle w:val="Zkladntext3"/>
        <w:spacing w:after="0"/>
        <w:ind w:left="1080"/>
        <w:jc w:val="center"/>
        <w:rPr>
          <w:sz w:val="24"/>
          <w:szCs w:val="24"/>
        </w:rPr>
      </w:pPr>
      <w:r w:rsidRPr="00974080">
        <w:rPr>
          <w:sz w:val="24"/>
          <w:szCs w:val="24"/>
        </w:rPr>
        <w:t xml:space="preserve">(slovy: </w:t>
      </w:r>
      <w:r w:rsidR="00974080">
        <w:rPr>
          <w:sz w:val="24"/>
          <w:szCs w:val="24"/>
        </w:rPr>
        <w:t xml:space="preserve">devět set osmdesát šest tisíc sto padesát korun </w:t>
      </w:r>
      <w:r w:rsidRPr="00974080">
        <w:rPr>
          <w:sz w:val="24"/>
          <w:szCs w:val="24"/>
        </w:rPr>
        <w:t>českých včetně DPH)</w:t>
      </w:r>
    </w:p>
    <w:p w:rsidR="004C311F" w:rsidRPr="00974080" w:rsidRDefault="004C311F" w:rsidP="00233387">
      <w:pPr>
        <w:pStyle w:val="Zkladntext3"/>
        <w:ind w:left="1080"/>
        <w:jc w:val="center"/>
        <w:rPr>
          <w:sz w:val="24"/>
          <w:szCs w:val="24"/>
        </w:rPr>
      </w:pPr>
    </w:p>
    <w:p w:rsidR="004C311F" w:rsidRPr="00974080" w:rsidRDefault="004C311F" w:rsidP="001E2225">
      <w:pPr>
        <w:pStyle w:val="Import2"/>
        <w:tabs>
          <w:tab w:val="clear" w:pos="4104"/>
          <w:tab w:val="clear" w:pos="5112"/>
        </w:tabs>
        <w:jc w:val="center"/>
        <w:rPr>
          <w:rFonts w:ascii="Times New Roman" w:hAnsi="Times New Roman"/>
          <w:szCs w:val="24"/>
          <w:lang w:val="cs-CZ"/>
        </w:rPr>
      </w:pPr>
      <w:r w:rsidRPr="00974080">
        <w:rPr>
          <w:rFonts w:ascii="Times New Roman" w:hAnsi="Times New Roman"/>
          <w:szCs w:val="24"/>
          <w:lang w:val="cs-CZ"/>
        </w:rPr>
        <w:t>bez DPH:</w:t>
      </w:r>
      <w:r w:rsidR="00287917" w:rsidRPr="00974080">
        <w:rPr>
          <w:rFonts w:ascii="Times New Roman" w:hAnsi="Times New Roman"/>
          <w:szCs w:val="24"/>
        </w:rPr>
        <w:t xml:space="preserve"> </w:t>
      </w:r>
      <w:r w:rsidR="00974080">
        <w:rPr>
          <w:rFonts w:ascii="Times New Roman" w:hAnsi="Times New Roman"/>
          <w:szCs w:val="24"/>
        </w:rPr>
        <w:t>815</w:t>
      </w:r>
      <w:r w:rsidR="005138A9">
        <w:rPr>
          <w:rFonts w:ascii="Times New Roman" w:hAnsi="Times New Roman"/>
          <w:szCs w:val="24"/>
        </w:rPr>
        <w:t> </w:t>
      </w:r>
      <w:r w:rsidR="00974080">
        <w:rPr>
          <w:rFonts w:ascii="Times New Roman" w:hAnsi="Times New Roman"/>
          <w:szCs w:val="24"/>
        </w:rPr>
        <w:t>000</w:t>
      </w:r>
      <w:proofErr w:type="gramStart"/>
      <w:r w:rsidR="005138A9">
        <w:rPr>
          <w:rFonts w:ascii="Times New Roman" w:hAnsi="Times New Roman"/>
          <w:szCs w:val="24"/>
        </w:rPr>
        <w:t>,00</w:t>
      </w:r>
      <w:proofErr w:type="gramEnd"/>
      <w:r w:rsidR="005138A9">
        <w:rPr>
          <w:rFonts w:ascii="Times New Roman" w:hAnsi="Times New Roman"/>
          <w:szCs w:val="24"/>
        </w:rPr>
        <w:t xml:space="preserve"> </w:t>
      </w:r>
      <w:r w:rsidRPr="00974080">
        <w:rPr>
          <w:rFonts w:ascii="Times New Roman" w:hAnsi="Times New Roman"/>
          <w:szCs w:val="24"/>
          <w:lang w:val="cs-CZ"/>
        </w:rPr>
        <w:t>Kč</w:t>
      </w:r>
    </w:p>
    <w:p w:rsidR="004C311F" w:rsidRPr="00974080" w:rsidRDefault="004C311F" w:rsidP="001E2225">
      <w:pPr>
        <w:pStyle w:val="Import2"/>
        <w:tabs>
          <w:tab w:val="clear" w:pos="4104"/>
          <w:tab w:val="clear" w:pos="5112"/>
        </w:tabs>
        <w:jc w:val="center"/>
        <w:rPr>
          <w:rFonts w:ascii="Times New Roman" w:hAnsi="Times New Roman"/>
          <w:szCs w:val="24"/>
          <w:lang w:val="cs-CZ"/>
        </w:rPr>
      </w:pPr>
      <w:r w:rsidRPr="00974080">
        <w:rPr>
          <w:rFonts w:ascii="Times New Roman" w:hAnsi="Times New Roman"/>
          <w:szCs w:val="24"/>
          <w:lang w:val="cs-CZ"/>
        </w:rPr>
        <w:t>(slovy:</w:t>
      </w:r>
      <w:r w:rsidR="00974080">
        <w:rPr>
          <w:rFonts w:ascii="Times New Roman" w:hAnsi="Times New Roman"/>
          <w:szCs w:val="24"/>
          <w:lang w:val="cs-CZ"/>
        </w:rPr>
        <w:t xml:space="preserve"> osm set patnáct tisíc </w:t>
      </w:r>
      <w:r w:rsidRPr="00974080">
        <w:rPr>
          <w:rFonts w:ascii="Times New Roman" w:hAnsi="Times New Roman"/>
          <w:szCs w:val="24"/>
          <w:lang w:val="cs-CZ"/>
        </w:rPr>
        <w:t>korun českých)</w:t>
      </w:r>
    </w:p>
    <w:p w:rsidR="004C311F" w:rsidRPr="00974080" w:rsidRDefault="004C311F" w:rsidP="001E2225">
      <w:pPr>
        <w:pStyle w:val="Import2"/>
        <w:tabs>
          <w:tab w:val="clear" w:pos="4104"/>
          <w:tab w:val="clear" w:pos="5112"/>
        </w:tabs>
        <w:jc w:val="center"/>
        <w:rPr>
          <w:rFonts w:ascii="Times New Roman" w:hAnsi="Times New Roman"/>
          <w:szCs w:val="24"/>
          <w:lang w:val="cs-CZ"/>
        </w:rPr>
      </w:pPr>
    </w:p>
    <w:p w:rsidR="004C311F" w:rsidRPr="00974080" w:rsidRDefault="004C311F" w:rsidP="001E2225">
      <w:pPr>
        <w:jc w:val="center"/>
      </w:pPr>
      <w:r w:rsidRPr="00974080">
        <w:t>sazba 21% DPH:</w:t>
      </w:r>
      <w:r w:rsidR="00287917" w:rsidRPr="00974080">
        <w:t xml:space="preserve"> </w:t>
      </w:r>
      <w:r w:rsidR="00974080">
        <w:t xml:space="preserve">171 150,00 </w:t>
      </w:r>
      <w:r w:rsidRPr="00974080">
        <w:t>Kč</w:t>
      </w:r>
    </w:p>
    <w:p w:rsidR="004C311F" w:rsidRPr="00974080" w:rsidRDefault="004C311F" w:rsidP="001E2225">
      <w:pPr>
        <w:jc w:val="center"/>
      </w:pPr>
      <w:r w:rsidRPr="00974080">
        <w:t xml:space="preserve">(slovy: </w:t>
      </w:r>
      <w:r w:rsidR="00974080">
        <w:t xml:space="preserve">sto sedmdesát jedna </w:t>
      </w:r>
      <w:r w:rsidR="007040E5">
        <w:t xml:space="preserve">tisíc sto padesát </w:t>
      </w:r>
      <w:r w:rsidRPr="00974080">
        <w:t>korun českých)</w:t>
      </w:r>
    </w:p>
    <w:p w:rsidR="004C311F" w:rsidRPr="00974080" w:rsidRDefault="004C311F" w:rsidP="001E2225">
      <w:pPr>
        <w:pStyle w:val="Odstavecseseznamem"/>
        <w:ind w:left="720"/>
      </w:pPr>
    </w:p>
    <w:p w:rsidR="00F759A9" w:rsidRPr="00233387" w:rsidRDefault="00F759A9" w:rsidP="001E2225">
      <w:pPr>
        <w:jc w:val="center"/>
      </w:pPr>
    </w:p>
    <w:p w:rsidR="00224AF9" w:rsidRDefault="00287917" w:rsidP="00842C76">
      <w:pPr>
        <w:pStyle w:val="Odstavecseseznamem"/>
        <w:numPr>
          <w:ilvl w:val="0"/>
          <w:numId w:val="27"/>
        </w:numPr>
        <w:tabs>
          <w:tab w:val="left" w:pos="9072"/>
        </w:tabs>
        <w:spacing w:before="120"/>
        <w:ind w:left="426" w:hanging="426"/>
        <w:contextualSpacing/>
        <w:jc w:val="both"/>
      </w:pPr>
      <w:r w:rsidRPr="00233387">
        <w:t xml:space="preserve">Dodavatel </w:t>
      </w:r>
      <w:r w:rsidR="00224AF9" w:rsidRPr="00233387">
        <w:t>prohlašuje, že celková cena zahrnuje veškeré náklady</w:t>
      </w:r>
      <w:r w:rsidR="00F6028E">
        <w:t xml:space="preserve"> Dodavatele </w:t>
      </w:r>
      <w:r w:rsidR="00224AF9" w:rsidRPr="00233387">
        <w:t xml:space="preserve">spojené s realizací </w:t>
      </w:r>
      <w:r w:rsidR="00E72B62" w:rsidRPr="00233387">
        <w:t>D</w:t>
      </w:r>
      <w:r w:rsidR="00224AF9" w:rsidRPr="00233387">
        <w:t xml:space="preserve">íla jako celku. </w:t>
      </w:r>
      <w:r w:rsidRPr="00233387">
        <w:t xml:space="preserve">Dodavatel </w:t>
      </w:r>
      <w:r w:rsidR="00BC7FA1" w:rsidRPr="00233387">
        <w:t>prohlašuje, že všechny náklady</w:t>
      </w:r>
      <w:r w:rsidR="00AC0AB6" w:rsidRPr="00233387">
        <w:t xml:space="preserve">, </w:t>
      </w:r>
      <w:r w:rsidR="001E2225">
        <w:rPr>
          <w:bCs/>
        </w:rPr>
        <w:t>náklady za </w:t>
      </w:r>
      <w:r w:rsidR="00AC0AB6" w:rsidRPr="00233387">
        <w:t xml:space="preserve">dopravu, </w:t>
      </w:r>
      <w:r w:rsidR="00AC0AB6" w:rsidRPr="00233387">
        <w:rPr>
          <w:bCs/>
        </w:rPr>
        <w:t>cestovné</w:t>
      </w:r>
      <w:r w:rsidR="00AC0AB6" w:rsidRPr="00233387">
        <w:t xml:space="preserve">, ubytování, a další finanční </w:t>
      </w:r>
      <w:r w:rsidR="00AC0AB6" w:rsidRPr="00233387">
        <w:rPr>
          <w:bCs/>
        </w:rPr>
        <w:t>náklady</w:t>
      </w:r>
      <w:r w:rsidR="002F0808" w:rsidRPr="00233387">
        <w:t>, které patří k </w:t>
      </w:r>
      <w:r w:rsidR="001E2225">
        <w:t>úplnému a </w:t>
      </w:r>
      <w:r w:rsidR="00AC0AB6" w:rsidRPr="00233387">
        <w:t xml:space="preserve">bezvadnému provedení </w:t>
      </w:r>
      <w:r w:rsidR="0027778A" w:rsidRPr="00233387">
        <w:t>D</w:t>
      </w:r>
      <w:r w:rsidR="00AC0AB6" w:rsidRPr="00233387">
        <w:t xml:space="preserve">íla dle této </w:t>
      </w:r>
      <w:r w:rsidR="001F1A42" w:rsidRPr="00233387">
        <w:t>S</w:t>
      </w:r>
      <w:r w:rsidR="00AC0AB6" w:rsidRPr="00233387">
        <w:t xml:space="preserve">mlouvy, </w:t>
      </w:r>
      <w:r w:rsidR="004E4BEA" w:rsidRPr="00233387">
        <w:t xml:space="preserve">zahrnul do </w:t>
      </w:r>
      <w:r w:rsidR="002F0808" w:rsidRPr="00233387">
        <w:t>kalkulace ceny za </w:t>
      </w:r>
      <w:r w:rsidR="00A4614B">
        <w:t>provedení D</w:t>
      </w:r>
      <w:r w:rsidR="00BC7FA1" w:rsidRPr="00233387">
        <w:t xml:space="preserve">íla. </w:t>
      </w:r>
    </w:p>
    <w:p w:rsidR="006E2FB7" w:rsidRPr="00233387" w:rsidRDefault="006E2FB7" w:rsidP="006E2FB7">
      <w:pPr>
        <w:pStyle w:val="Odstavecseseznamem"/>
        <w:tabs>
          <w:tab w:val="left" w:pos="9072"/>
        </w:tabs>
        <w:spacing w:before="120"/>
        <w:ind w:left="426"/>
        <w:contextualSpacing/>
        <w:jc w:val="both"/>
      </w:pPr>
    </w:p>
    <w:p w:rsidR="008076FD" w:rsidRPr="00233387" w:rsidRDefault="008076FD" w:rsidP="00842C76">
      <w:pPr>
        <w:pStyle w:val="Odstavecseseznamem"/>
        <w:numPr>
          <w:ilvl w:val="0"/>
          <w:numId w:val="27"/>
        </w:numPr>
        <w:tabs>
          <w:tab w:val="left" w:pos="9072"/>
        </w:tabs>
        <w:spacing w:before="120"/>
        <w:ind w:left="426" w:hanging="426"/>
        <w:contextualSpacing/>
        <w:jc w:val="both"/>
      </w:pPr>
      <w:r w:rsidRPr="00233387">
        <w:lastRenderedPageBreak/>
        <w:t>Celková cena může být změněna pouze z důvodu změny zákonné sazby DPH, na základě obecně závazného předpisu.  Zmiňovaná změna</w:t>
      </w:r>
      <w:r w:rsidR="001E2225">
        <w:t xml:space="preserve"> ceny bude připuštěna jako tzv. </w:t>
      </w:r>
      <w:r w:rsidRPr="00233387">
        <w:rPr>
          <w:b/>
        </w:rPr>
        <w:t>vyhrazená změna závazku</w:t>
      </w:r>
      <w:r w:rsidRPr="00233387">
        <w:t xml:space="preserve"> z této Smlouvy v souladu s </w:t>
      </w:r>
      <w:proofErr w:type="spellStart"/>
      <w:r w:rsidRPr="00233387">
        <w:t>ust</w:t>
      </w:r>
      <w:proofErr w:type="spellEnd"/>
      <w:r w:rsidRPr="00233387">
        <w:t>. § 100 o</w:t>
      </w:r>
      <w:r w:rsidR="008C6C7A" w:rsidRPr="00233387">
        <w:t>dst.</w:t>
      </w:r>
      <w:r w:rsidR="004E4BEA" w:rsidRPr="00233387">
        <w:t xml:space="preserve"> </w:t>
      </w:r>
      <w:r w:rsidR="008C6C7A" w:rsidRPr="00233387">
        <w:t>1 zákona č. 134/2016 Sb., o </w:t>
      </w:r>
      <w:r w:rsidRPr="00233387">
        <w:t>zadávání veřejných</w:t>
      </w:r>
      <w:r w:rsidR="008F6DD9">
        <w:t xml:space="preserve"> zakázek, přičemž tato změna se </w:t>
      </w:r>
      <w:r w:rsidRPr="00233387">
        <w:t>nepovažuje za změnu závazku vyžadující uzavření dodatku ke Smlouvě. Výše uvedené vyhrazené změny závazku je možno uplatnit pouze v průběhu plnění předmětné Smlouvy. Poskytnutí plnění v rozsahu ujednané vyhraze</w:t>
      </w:r>
      <w:r w:rsidR="001E2225">
        <w:t>né změny závazku se považuje za </w:t>
      </w:r>
      <w:r w:rsidRPr="00233387">
        <w:t>plnění původně sjednaného smluvního vztahu.</w:t>
      </w:r>
    </w:p>
    <w:p w:rsidR="003C6E44" w:rsidRPr="00233387" w:rsidRDefault="003C6E44" w:rsidP="00233387">
      <w:pPr>
        <w:jc w:val="both"/>
      </w:pPr>
    </w:p>
    <w:p w:rsidR="00266C3C" w:rsidRPr="00233387" w:rsidRDefault="004A3555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         </w:t>
      </w:r>
      <w:r w:rsidR="00266C3C" w:rsidRPr="00233387">
        <w:rPr>
          <w:b/>
        </w:rPr>
        <w:t>VI</w:t>
      </w:r>
      <w:r w:rsidR="00701752" w:rsidRPr="00233387">
        <w:rPr>
          <w:b/>
        </w:rPr>
        <w:t>I</w:t>
      </w:r>
      <w:r w:rsidR="00266C3C" w:rsidRPr="00233387">
        <w:rPr>
          <w:b/>
        </w:rPr>
        <w:t>.</w:t>
      </w:r>
    </w:p>
    <w:p w:rsidR="00266C3C" w:rsidRPr="00233387" w:rsidRDefault="004A3555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       </w:t>
      </w:r>
      <w:r w:rsidR="00266C3C" w:rsidRPr="00233387">
        <w:rPr>
          <w:b/>
        </w:rPr>
        <w:t>Platební podmínky</w:t>
      </w:r>
    </w:p>
    <w:p w:rsidR="000104D8" w:rsidRPr="00233387" w:rsidRDefault="000104D8" w:rsidP="00233387">
      <w:pPr>
        <w:ind w:left="720"/>
        <w:jc w:val="both"/>
      </w:pPr>
    </w:p>
    <w:p w:rsidR="00955DFF" w:rsidRPr="00233387" w:rsidRDefault="00266C3C" w:rsidP="009E2C21">
      <w:pPr>
        <w:pStyle w:val="Odstavecseseznamem"/>
        <w:numPr>
          <w:ilvl w:val="0"/>
          <w:numId w:val="20"/>
        </w:numPr>
        <w:ind w:left="426" w:hanging="426"/>
        <w:jc w:val="both"/>
      </w:pPr>
      <w:r w:rsidRPr="00233387">
        <w:t xml:space="preserve">Objednatel neposkytuje pro realizaci </w:t>
      </w:r>
      <w:r w:rsidR="0027778A" w:rsidRPr="00233387">
        <w:t>D</w:t>
      </w:r>
      <w:r w:rsidR="00CB63F8" w:rsidRPr="00233387">
        <w:t>íl</w:t>
      </w:r>
      <w:r w:rsidRPr="00233387">
        <w:t>a zálohy</w:t>
      </w:r>
      <w:r w:rsidR="00C26FA0" w:rsidRPr="00233387">
        <w:t xml:space="preserve"> a ani </w:t>
      </w:r>
      <w:r w:rsidR="004E4BEA" w:rsidRPr="00233387">
        <w:t xml:space="preserve">jedna </w:t>
      </w:r>
      <w:r w:rsidR="002A6F43">
        <w:t>S</w:t>
      </w:r>
      <w:r w:rsidR="004E4BEA" w:rsidRPr="00233387">
        <w:t xml:space="preserve">mluvní strana neposkytne </w:t>
      </w:r>
      <w:r w:rsidR="00C26FA0" w:rsidRPr="00233387">
        <w:t xml:space="preserve">druhé </w:t>
      </w:r>
      <w:r w:rsidR="002A6F43">
        <w:t>S</w:t>
      </w:r>
      <w:r w:rsidR="00C26FA0" w:rsidRPr="00233387">
        <w:t>mluvní straně závdavek</w:t>
      </w:r>
      <w:r w:rsidRPr="00233387">
        <w:t>.</w:t>
      </w:r>
    </w:p>
    <w:p w:rsidR="002F0808" w:rsidRPr="00233387" w:rsidRDefault="002F0808" w:rsidP="00233387">
      <w:pPr>
        <w:jc w:val="both"/>
      </w:pPr>
    </w:p>
    <w:p w:rsidR="000104D8" w:rsidRPr="00233387" w:rsidRDefault="002F0808" w:rsidP="009E2C21">
      <w:pPr>
        <w:pStyle w:val="Odstavecseseznamem"/>
        <w:numPr>
          <w:ilvl w:val="0"/>
          <w:numId w:val="20"/>
        </w:numPr>
        <w:ind w:left="426" w:hanging="426"/>
        <w:jc w:val="both"/>
      </w:pPr>
      <w:r w:rsidRPr="00233387">
        <w:t>S</w:t>
      </w:r>
      <w:r w:rsidR="000104D8" w:rsidRPr="00233387">
        <w:t>mluvní strany výslovně prohlašují, že ustanovení §</w:t>
      </w:r>
      <w:r w:rsidR="001D5A1A" w:rsidRPr="00233387">
        <w:t xml:space="preserve"> 2611 OZ se nepoužije. Tím není</w:t>
      </w:r>
      <w:r w:rsidRPr="00233387">
        <w:t xml:space="preserve"> </w:t>
      </w:r>
      <w:r w:rsidR="000104D8" w:rsidRPr="00233387">
        <w:t>dotčeno ustanovení čl. VI</w:t>
      </w:r>
      <w:r w:rsidR="00701752" w:rsidRPr="00233387">
        <w:t>I</w:t>
      </w:r>
      <w:r w:rsidR="000104D8" w:rsidRPr="00233387">
        <w:t>.</w:t>
      </w:r>
      <w:r w:rsidR="00F25624" w:rsidRPr="00233387">
        <w:t xml:space="preserve"> odst.</w:t>
      </w:r>
      <w:r w:rsidR="00C07187" w:rsidRPr="00233387">
        <w:t xml:space="preserve"> 3</w:t>
      </w:r>
      <w:r w:rsidR="000104D8" w:rsidRPr="00233387">
        <w:t>. Smlouvy.</w:t>
      </w:r>
    </w:p>
    <w:p w:rsidR="008C6C7A" w:rsidRPr="00233387" w:rsidRDefault="008C6C7A" w:rsidP="00233387">
      <w:pPr>
        <w:jc w:val="both"/>
      </w:pPr>
    </w:p>
    <w:p w:rsidR="00D40074" w:rsidRPr="0045786B" w:rsidRDefault="00ED0006" w:rsidP="002A1D88">
      <w:pPr>
        <w:pStyle w:val="Odstavecseseznamem"/>
        <w:numPr>
          <w:ilvl w:val="0"/>
          <w:numId w:val="20"/>
        </w:numPr>
        <w:ind w:left="426" w:hanging="426"/>
        <w:jc w:val="both"/>
      </w:pPr>
      <w:r w:rsidRPr="0045786B">
        <w:t xml:space="preserve">Úhrada ceny </w:t>
      </w:r>
      <w:r w:rsidR="0027778A" w:rsidRPr="0045786B">
        <w:t>D</w:t>
      </w:r>
      <w:r w:rsidRPr="0045786B">
        <w:t xml:space="preserve">íla bude provedena v české měně, na základě </w:t>
      </w:r>
      <w:r w:rsidR="00A00120" w:rsidRPr="0045786B">
        <w:rPr>
          <w:b/>
        </w:rPr>
        <w:t xml:space="preserve">jedné </w:t>
      </w:r>
      <w:r w:rsidR="00032C7B" w:rsidRPr="0045786B">
        <w:t>faktur</w:t>
      </w:r>
      <w:r w:rsidR="00A00120" w:rsidRPr="0045786B">
        <w:t>y</w:t>
      </w:r>
      <w:r w:rsidR="001E5C28" w:rsidRPr="0045786B">
        <w:t xml:space="preserve"> </w:t>
      </w:r>
      <w:r w:rsidR="00032C7B" w:rsidRPr="0045786B">
        <w:t>vystaven</w:t>
      </w:r>
      <w:r w:rsidR="00A00120" w:rsidRPr="0045786B">
        <w:t xml:space="preserve">é </w:t>
      </w:r>
      <w:r w:rsidR="0045786B">
        <w:t>D</w:t>
      </w:r>
      <w:r w:rsidR="002A1D88" w:rsidRPr="0045786B">
        <w:t>odavatelem, a je výslovně vázána až na podpis předávacího protokolu</w:t>
      </w:r>
      <w:r w:rsidR="0045786B">
        <w:t xml:space="preserve"> o předání a </w:t>
      </w:r>
      <w:r w:rsidR="00877D38" w:rsidRPr="0045786B">
        <w:t xml:space="preserve">převzetí </w:t>
      </w:r>
      <w:r w:rsidR="002A6F43">
        <w:t>D</w:t>
      </w:r>
      <w:r w:rsidR="00877D38" w:rsidRPr="0045786B">
        <w:t>íla (viz</w:t>
      </w:r>
      <w:r w:rsidR="002A1D88" w:rsidRPr="0045786B">
        <w:t xml:space="preserve"> čl.</w:t>
      </w:r>
      <w:r w:rsidR="00877D38" w:rsidRPr="0045786B">
        <w:t xml:space="preserve"> </w:t>
      </w:r>
      <w:r w:rsidR="002A1D88" w:rsidRPr="0045786B">
        <w:t xml:space="preserve">X. této </w:t>
      </w:r>
      <w:r w:rsidR="0045786B">
        <w:t>S</w:t>
      </w:r>
      <w:r w:rsidR="002A1D88" w:rsidRPr="0045786B">
        <w:t xml:space="preserve">mlouvy). </w:t>
      </w:r>
    </w:p>
    <w:p w:rsidR="00F83216" w:rsidRPr="00B22C64" w:rsidRDefault="00F83216" w:rsidP="00B22C64">
      <w:pPr>
        <w:ind w:firstLine="426"/>
        <w:jc w:val="both"/>
        <w:rPr>
          <w:color w:val="FF0000"/>
        </w:rPr>
      </w:pPr>
      <w:r w:rsidRPr="00233387">
        <w:rPr>
          <w:u w:val="single"/>
        </w:rPr>
        <w:t>Faktur</w:t>
      </w:r>
      <w:r w:rsidR="0049228D" w:rsidRPr="00233387">
        <w:rPr>
          <w:u w:val="single"/>
        </w:rPr>
        <w:t>a</w:t>
      </w:r>
      <w:r w:rsidRPr="00233387">
        <w:rPr>
          <w:u w:val="single"/>
        </w:rPr>
        <w:t xml:space="preserve"> musí obsahovat:</w:t>
      </w:r>
    </w:p>
    <w:p w:rsidR="00F83216" w:rsidRPr="00233387" w:rsidRDefault="00F83216" w:rsidP="009E2C21">
      <w:pPr>
        <w:pStyle w:val="Zkladntextodsazen"/>
        <w:numPr>
          <w:ilvl w:val="0"/>
          <w:numId w:val="28"/>
        </w:numPr>
        <w:overflowPunct/>
        <w:autoSpaceDE/>
        <w:autoSpaceDN/>
        <w:adjustRightInd/>
        <w:ind w:right="0"/>
        <w:rPr>
          <w:rFonts w:ascii="Times New Roman" w:hAnsi="Times New Roman"/>
          <w:szCs w:val="24"/>
        </w:rPr>
      </w:pPr>
      <w:r w:rsidRPr="00233387">
        <w:rPr>
          <w:rFonts w:ascii="Times New Roman" w:hAnsi="Times New Roman"/>
        </w:rPr>
        <w:t>označení faktury a její číslo</w:t>
      </w:r>
      <w:r w:rsidRPr="00233387">
        <w:rPr>
          <w:rFonts w:ascii="Times New Roman" w:hAnsi="Times New Roman"/>
          <w:szCs w:val="24"/>
        </w:rPr>
        <w:t>,</w:t>
      </w:r>
    </w:p>
    <w:p w:rsidR="00F83216" w:rsidRPr="00233387" w:rsidRDefault="00F83216" w:rsidP="009E2C21">
      <w:pPr>
        <w:pStyle w:val="Zkladntextodsazen"/>
        <w:numPr>
          <w:ilvl w:val="0"/>
          <w:numId w:val="28"/>
        </w:numPr>
        <w:overflowPunct/>
        <w:autoSpaceDE/>
        <w:autoSpaceDN/>
        <w:adjustRightInd/>
        <w:ind w:right="0"/>
        <w:rPr>
          <w:rFonts w:ascii="Times New Roman" w:hAnsi="Times New Roman"/>
        </w:rPr>
      </w:pPr>
      <w:r w:rsidRPr="00233387">
        <w:rPr>
          <w:rFonts w:ascii="Times New Roman" w:hAnsi="Times New Roman"/>
        </w:rPr>
        <w:t>číslo Smlouvy a den jejího uzavření,</w:t>
      </w:r>
    </w:p>
    <w:p w:rsidR="00F83216" w:rsidRPr="00233387" w:rsidRDefault="00F83216" w:rsidP="009E2C21">
      <w:pPr>
        <w:pStyle w:val="Odstavecseseznamem"/>
        <w:numPr>
          <w:ilvl w:val="0"/>
          <w:numId w:val="28"/>
        </w:numPr>
        <w:contextualSpacing/>
        <w:jc w:val="both"/>
      </w:pPr>
      <w:r w:rsidRPr="00233387">
        <w:t xml:space="preserve">identifikační údaje </w:t>
      </w:r>
      <w:r w:rsidR="002A6F43">
        <w:t>S</w:t>
      </w:r>
      <w:r w:rsidRPr="00233387">
        <w:t>mluvních stran podle čl. I. Smlouvy,</w:t>
      </w:r>
    </w:p>
    <w:p w:rsidR="00F83216" w:rsidRPr="00233387" w:rsidRDefault="00F83216" w:rsidP="009E2C21">
      <w:pPr>
        <w:pStyle w:val="Zkladntextodsazen"/>
        <w:numPr>
          <w:ilvl w:val="0"/>
          <w:numId w:val="28"/>
        </w:numPr>
        <w:overflowPunct/>
        <w:autoSpaceDE/>
        <w:autoSpaceDN/>
        <w:adjustRightInd/>
        <w:ind w:right="0"/>
        <w:rPr>
          <w:rFonts w:ascii="Times New Roman" w:hAnsi="Times New Roman"/>
          <w:szCs w:val="24"/>
        </w:rPr>
      </w:pPr>
      <w:r w:rsidRPr="00233387">
        <w:rPr>
          <w:rFonts w:ascii="Times New Roman" w:hAnsi="Times New Roman"/>
          <w:szCs w:val="24"/>
        </w:rPr>
        <w:t>celkovou cenu bez DPH, celkovou výši DPH a celkovou cenu s</w:t>
      </w:r>
      <w:r w:rsidR="005D03B3" w:rsidRPr="00233387">
        <w:rPr>
          <w:rFonts w:ascii="Times New Roman" w:hAnsi="Times New Roman"/>
          <w:szCs w:val="24"/>
        </w:rPr>
        <w:t> </w:t>
      </w:r>
      <w:r w:rsidRPr="00233387">
        <w:rPr>
          <w:rFonts w:ascii="Times New Roman" w:hAnsi="Times New Roman"/>
          <w:szCs w:val="24"/>
        </w:rPr>
        <w:t>DPH</w:t>
      </w:r>
      <w:r w:rsidR="005D03B3" w:rsidRPr="00233387">
        <w:rPr>
          <w:rFonts w:ascii="Times New Roman" w:hAnsi="Times New Roman"/>
          <w:szCs w:val="24"/>
        </w:rPr>
        <w:t xml:space="preserve"> za</w:t>
      </w:r>
      <w:r w:rsidR="0049228D" w:rsidRPr="00233387">
        <w:rPr>
          <w:rFonts w:ascii="Times New Roman" w:hAnsi="Times New Roman"/>
          <w:szCs w:val="24"/>
        </w:rPr>
        <w:t xml:space="preserve"> </w:t>
      </w:r>
      <w:r w:rsidR="0045786B">
        <w:rPr>
          <w:rFonts w:ascii="Times New Roman" w:hAnsi="Times New Roman"/>
          <w:szCs w:val="24"/>
        </w:rPr>
        <w:t>D</w:t>
      </w:r>
      <w:r w:rsidR="0049228D" w:rsidRPr="00233387">
        <w:rPr>
          <w:rFonts w:ascii="Times New Roman" w:hAnsi="Times New Roman"/>
          <w:szCs w:val="24"/>
        </w:rPr>
        <w:t>ílo</w:t>
      </w:r>
      <w:r w:rsidRPr="00233387">
        <w:rPr>
          <w:rFonts w:ascii="Times New Roman" w:hAnsi="Times New Roman"/>
          <w:szCs w:val="24"/>
        </w:rPr>
        <w:t>,</w:t>
      </w:r>
      <w:r w:rsidR="00F03DC0" w:rsidRPr="00233387">
        <w:rPr>
          <w:rFonts w:ascii="Times New Roman" w:hAnsi="Times New Roman"/>
          <w:szCs w:val="24"/>
        </w:rPr>
        <w:t xml:space="preserve"> s</w:t>
      </w:r>
      <w:r w:rsidR="001E2225">
        <w:rPr>
          <w:rFonts w:ascii="Times New Roman" w:hAnsi="Times New Roman"/>
          <w:szCs w:val="24"/>
        </w:rPr>
        <w:t>e </w:t>
      </w:r>
      <w:r w:rsidR="00D22B0E" w:rsidRPr="00233387">
        <w:rPr>
          <w:rFonts w:ascii="Times New Roman" w:hAnsi="Times New Roman"/>
          <w:szCs w:val="24"/>
        </w:rPr>
        <w:t xml:space="preserve">současným </w:t>
      </w:r>
      <w:r w:rsidR="00F03DC0" w:rsidRPr="00233387">
        <w:rPr>
          <w:rFonts w:ascii="Times New Roman" w:hAnsi="Times New Roman"/>
          <w:szCs w:val="24"/>
        </w:rPr>
        <w:t xml:space="preserve">uvedením ceny za jednotlivé stupně provedení </w:t>
      </w:r>
      <w:r w:rsidR="0045786B">
        <w:rPr>
          <w:rFonts w:ascii="Times New Roman" w:hAnsi="Times New Roman"/>
          <w:szCs w:val="24"/>
        </w:rPr>
        <w:t>D</w:t>
      </w:r>
      <w:r w:rsidR="00F03DC0" w:rsidRPr="00233387">
        <w:rPr>
          <w:rFonts w:ascii="Times New Roman" w:hAnsi="Times New Roman"/>
          <w:szCs w:val="24"/>
        </w:rPr>
        <w:t>íla</w:t>
      </w:r>
      <w:r w:rsidR="001E2225">
        <w:rPr>
          <w:rFonts w:ascii="Times New Roman" w:hAnsi="Times New Roman"/>
          <w:szCs w:val="24"/>
        </w:rPr>
        <w:t>,</w:t>
      </w:r>
    </w:p>
    <w:p w:rsidR="00F83216" w:rsidRPr="00233387" w:rsidRDefault="00F83216" w:rsidP="009E2C21">
      <w:pPr>
        <w:pStyle w:val="Zkladntextodsazen"/>
        <w:numPr>
          <w:ilvl w:val="0"/>
          <w:numId w:val="28"/>
        </w:numPr>
        <w:overflowPunct/>
        <w:autoSpaceDE/>
        <w:autoSpaceDN/>
        <w:adjustRightInd/>
        <w:ind w:right="0"/>
        <w:rPr>
          <w:rFonts w:ascii="Times New Roman" w:hAnsi="Times New Roman"/>
          <w:szCs w:val="24"/>
        </w:rPr>
      </w:pPr>
      <w:r w:rsidRPr="00233387">
        <w:rPr>
          <w:rFonts w:ascii="Times New Roman" w:hAnsi="Times New Roman"/>
          <w:szCs w:val="24"/>
        </w:rPr>
        <w:t xml:space="preserve">protokol o předání a převzetí Díla podepsaný oprávněnou osobou </w:t>
      </w:r>
      <w:r w:rsidR="0045786B">
        <w:rPr>
          <w:rFonts w:ascii="Times New Roman" w:hAnsi="Times New Roman"/>
          <w:szCs w:val="24"/>
        </w:rPr>
        <w:t>O</w:t>
      </w:r>
      <w:r w:rsidRPr="00233387">
        <w:rPr>
          <w:rFonts w:ascii="Times New Roman" w:hAnsi="Times New Roman"/>
          <w:szCs w:val="24"/>
        </w:rPr>
        <w:t>bjednate</w:t>
      </w:r>
      <w:r w:rsidR="001D5A1A" w:rsidRPr="00233387">
        <w:rPr>
          <w:rFonts w:ascii="Times New Roman" w:hAnsi="Times New Roman"/>
          <w:szCs w:val="24"/>
        </w:rPr>
        <w:t xml:space="preserve">le </w:t>
      </w:r>
      <w:r w:rsidRPr="00233387">
        <w:rPr>
          <w:rFonts w:ascii="Times New Roman" w:hAnsi="Times New Roman"/>
          <w:szCs w:val="24"/>
        </w:rPr>
        <w:t xml:space="preserve">a oprávněnou osobou </w:t>
      </w:r>
      <w:r w:rsidR="0045786B">
        <w:rPr>
          <w:rFonts w:ascii="Times New Roman" w:hAnsi="Times New Roman"/>
          <w:szCs w:val="24"/>
        </w:rPr>
        <w:t>D</w:t>
      </w:r>
      <w:r w:rsidR="0049228D" w:rsidRPr="00233387">
        <w:rPr>
          <w:rFonts w:ascii="Times New Roman" w:hAnsi="Times New Roman"/>
          <w:szCs w:val="24"/>
        </w:rPr>
        <w:t xml:space="preserve">odavatele, </w:t>
      </w:r>
    </w:p>
    <w:p w:rsidR="00FD755C" w:rsidRPr="00233387" w:rsidRDefault="00F83216" w:rsidP="009E2C21">
      <w:pPr>
        <w:pStyle w:val="Zkladntextodsazen"/>
        <w:numPr>
          <w:ilvl w:val="0"/>
          <w:numId w:val="28"/>
        </w:numPr>
        <w:overflowPunct/>
        <w:autoSpaceDE/>
        <w:autoSpaceDN/>
        <w:adjustRightInd/>
        <w:ind w:right="0"/>
        <w:rPr>
          <w:rFonts w:ascii="Times New Roman" w:hAnsi="Times New Roman"/>
          <w:szCs w:val="24"/>
        </w:rPr>
      </w:pPr>
      <w:r w:rsidRPr="00233387">
        <w:rPr>
          <w:rFonts w:ascii="Times New Roman" w:hAnsi="Times New Roman"/>
          <w:szCs w:val="24"/>
        </w:rPr>
        <w:t>faktur</w:t>
      </w:r>
      <w:r w:rsidR="0049228D" w:rsidRPr="00233387">
        <w:rPr>
          <w:rFonts w:ascii="Times New Roman" w:hAnsi="Times New Roman"/>
          <w:szCs w:val="24"/>
        </w:rPr>
        <w:t>a</w:t>
      </w:r>
      <w:r w:rsidRPr="00233387">
        <w:rPr>
          <w:rFonts w:ascii="Times New Roman" w:hAnsi="Times New Roman"/>
          <w:szCs w:val="24"/>
        </w:rPr>
        <w:t xml:space="preserve"> musí být označen</w:t>
      </w:r>
      <w:r w:rsidR="0049228D" w:rsidRPr="00233387">
        <w:rPr>
          <w:rFonts w:ascii="Times New Roman" w:hAnsi="Times New Roman"/>
          <w:szCs w:val="24"/>
        </w:rPr>
        <w:t>a</w:t>
      </w:r>
      <w:r w:rsidRPr="00233387">
        <w:rPr>
          <w:rFonts w:ascii="Times New Roman" w:hAnsi="Times New Roman"/>
          <w:szCs w:val="24"/>
        </w:rPr>
        <w:t xml:space="preserve"> textem INVESTICE - „</w:t>
      </w:r>
      <w:r w:rsidRPr="00233387">
        <w:rPr>
          <w:rFonts w:ascii="Times New Roman" w:hAnsi="Times New Roman"/>
        </w:rPr>
        <w:t xml:space="preserve">Oráčov – </w:t>
      </w:r>
      <w:r w:rsidR="0049228D" w:rsidRPr="00233387">
        <w:rPr>
          <w:rFonts w:ascii="Times New Roman" w:hAnsi="Times New Roman"/>
        </w:rPr>
        <w:t>montovaná hala“</w:t>
      </w:r>
      <w:r w:rsidRPr="00233387">
        <w:rPr>
          <w:rFonts w:ascii="Times New Roman" w:hAnsi="Times New Roman"/>
          <w:szCs w:val="24"/>
        </w:rPr>
        <w:t>.</w:t>
      </w:r>
      <w:r w:rsidR="001649CB" w:rsidRPr="00233387">
        <w:rPr>
          <w:rFonts w:ascii="Times New Roman" w:hAnsi="Times New Roman"/>
        </w:rPr>
        <w:t xml:space="preserve"> </w:t>
      </w:r>
      <w:r w:rsidR="00FD755C" w:rsidRPr="00233387">
        <w:rPr>
          <w:rFonts w:ascii="Times New Roman" w:hAnsi="Times New Roman"/>
        </w:rPr>
        <w:t xml:space="preserve"> </w:t>
      </w:r>
    </w:p>
    <w:p w:rsidR="000104D8" w:rsidRPr="00233387" w:rsidRDefault="00032C7B" w:rsidP="00233387">
      <w:pPr>
        <w:contextualSpacing/>
        <w:jc w:val="both"/>
      </w:pPr>
      <w:r w:rsidRPr="00233387">
        <w:t xml:space="preserve">  </w:t>
      </w:r>
    </w:p>
    <w:p w:rsidR="00F83216" w:rsidRDefault="000104D8" w:rsidP="009E2C21">
      <w:pPr>
        <w:pStyle w:val="Odstavecseseznamem"/>
        <w:numPr>
          <w:ilvl w:val="0"/>
          <w:numId w:val="20"/>
        </w:numPr>
        <w:ind w:left="426" w:hanging="426"/>
        <w:jc w:val="both"/>
      </w:pPr>
      <w:r w:rsidRPr="00233387">
        <w:t>Faktur</w:t>
      </w:r>
      <w:r w:rsidR="007E5D2E" w:rsidRPr="00233387">
        <w:t>a</w:t>
      </w:r>
      <w:r w:rsidRPr="00233387">
        <w:t xml:space="preserve"> vystaven</w:t>
      </w:r>
      <w:r w:rsidR="0049228D" w:rsidRPr="00233387">
        <w:t>á</w:t>
      </w:r>
      <w:r w:rsidRPr="00233387">
        <w:t xml:space="preserve"> </w:t>
      </w:r>
      <w:r w:rsidR="0045786B">
        <w:t>D</w:t>
      </w:r>
      <w:r w:rsidR="001D5A1A" w:rsidRPr="00233387">
        <w:t>odavatelem</w:t>
      </w:r>
      <w:r w:rsidRPr="00233387">
        <w:t xml:space="preserve"> musí mít náležitosti obsažené v § 29 zákona</w:t>
      </w:r>
      <w:r w:rsidR="00954FA4" w:rsidRPr="00233387">
        <w:t xml:space="preserve"> </w:t>
      </w:r>
      <w:r w:rsidRPr="00233387">
        <w:t>č. 235/2004 Sb., o dani z přidané hodnoty, ve znění pozdějších předpisů, a § 435 OZ</w:t>
      </w:r>
      <w:r w:rsidR="00032C7B" w:rsidRPr="00233387">
        <w:t>.</w:t>
      </w:r>
      <w:r w:rsidRPr="00233387">
        <w:t xml:space="preserve"> Splatnost faktury je stanovena v délce 30 kalendářních dnů od doručení </w:t>
      </w:r>
      <w:r w:rsidR="0045786B">
        <w:t>O</w:t>
      </w:r>
      <w:r w:rsidRPr="00233387">
        <w:t xml:space="preserve">bjednateli. Povinnost úhrady je splněna okamžikem předání pokynu k úhradě peněžnímu ústavu. Pokud faktura nemá sjednané náležitosti, </w:t>
      </w:r>
      <w:r w:rsidR="0045786B">
        <w:t>O</w:t>
      </w:r>
      <w:r w:rsidRPr="00233387">
        <w:t xml:space="preserve">bjednatel je oprávněn ji do 30 kalendářních dnů vrátit </w:t>
      </w:r>
      <w:r w:rsidR="0045786B">
        <w:t>D</w:t>
      </w:r>
      <w:r w:rsidR="001D5A1A" w:rsidRPr="00233387">
        <w:t>odavateli</w:t>
      </w:r>
      <w:r w:rsidRPr="00233387">
        <w:t xml:space="preserve"> a nová lhůta splatnosti počíná běžet až okamžikem doručení nov</w:t>
      </w:r>
      <w:r w:rsidR="0049228D" w:rsidRPr="00233387">
        <w:t xml:space="preserve">é, opravené faktury </w:t>
      </w:r>
      <w:r w:rsidR="0045786B">
        <w:t>O</w:t>
      </w:r>
      <w:r w:rsidR="0049228D" w:rsidRPr="00233387">
        <w:t>bjednateli.</w:t>
      </w:r>
    </w:p>
    <w:p w:rsidR="00225514" w:rsidRDefault="00225514" w:rsidP="00225514">
      <w:pPr>
        <w:pStyle w:val="Odstavecseseznamem"/>
        <w:ind w:left="426"/>
        <w:jc w:val="both"/>
      </w:pPr>
    </w:p>
    <w:p w:rsidR="00225514" w:rsidRDefault="00225514" w:rsidP="00225514">
      <w:pPr>
        <w:pStyle w:val="Odstavecseseznamem"/>
        <w:numPr>
          <w:ilvl w:val="0"/>
          <w:numId w:val="20"/>
        </w:numPr>
        <w:ind w:left="426" w:hanging="426"/>
        <w:jc w:val="both"/>
      </w:pPr>
      <w:r>
        <w:t xml:space="preserve">Faktura bude v elektronické podobě zaslána </w:t>
      </w:r>
      <w:r w:rsidR="0045786B">
        <w:t>O</w:t>
      </w:r>
      <w:r>
        <w:t>bjednateli na e-mail:</w:t>
      </w:r>
      <w:r w:rsidR="00674020">
        <w:t xml:space="preserve"> XXXXXXXXXXX</w:t>
      </w:r>
      <w:r>
        <w:t xml:space="preserve">. Po odsouhlasení správnosti vystavené faktury, bude tato </w:t>
      </w:r>
      <w:r w:rsidR="0045786B">
        <w:t>D</w:t>
      </w:r>
      <w:r w:rsidR="00F6028E">
        <w:t xml:space="preserve">odavatelem </w:t>
      </w:r>
      <w:r w:rsidRPr="00F6028E">
        <w:t>v</w:t>
      </w:r>
      <w:r>
        <w:t> elektronické podobě zaslána, vč. všech příloh v jednom souboru, na e-mail:</w:t>
      </w:r>
      <w:r w:rsidR="00674020">
        <w:t xml:space="preserve"> XXXXXXXXX</w:t>
      </w:r>
      <w:r>
        <w:t xml:space="preserve">. Vystavena bude v českém jazyce. </w:t>
      </w:r>
    </w:p>
    <w:p w:rsidR="00FD755C" w:rsidRPr="00233387" w:rsidRDefault="00FD755C" w:rsidP="00225514">
      <w:pPr>
        <w:contextualSpacing/>
        <w:jc w:val="both"/>
      </w:pPr>
    </w:p>
    <w:p w:rsidR="002A1D88" w:rsidRDefault="00FD755C" w:rsidP="00B22C64">
      <w:pPr>
        <w:pStyle w:val="Odstavecseseznamem"/>
        <w:numPr>
          <w:ilvl w:val="0"/>
          <w:numId w:val="20"/>
        </w:numPr>
        <w:ind w:left="426" w:hanging="426"/>
        <w:jc w:val="both"/>
      </w:pPr>
      <w:r w:rsidRPr="00233387">
        <w:t xml:space="preserve">Smluvní strany se dohodly, že </w:t>
      </w:r>
      <w:r w:rsidR="0045786B">
        <w:t>O</w:t>
      </w:r>
      <w:r w:rsidRPr="00233387">
        <w:t>bjednatel je oprávněn započíst jakoukoli svou</w:t>
      </w:r>
      <w:r w:rsidR="009332AE" w:rsidRPr="00233387">
        <w:t xml:space="preserve"> splatnou </w:t>
      </w:r>
      <w:r w:rsidRPr="00233387">
        <w:t xml:space="preserve">peněžitou pohledávku za </w:t>
      </w:r>
      <w:r w:rsidR="0045786B">
        <w:t>D</w:t>
      </w:r>
      <w:r w:rsidR="0058687E" w:rsidRPr="00233387">
        <w:t>odavatelem</w:t>
      </w:r>
      <w:r w:rsidRPr="00233387">
        <w:t xml:space="preserve">, oproti jakékoli peněžité </w:t>
      </w:r>
      <w:r w:rsidR="009332AE" w:rsidRPr="00233387">
        <w:t xml:space="preserve">splatné </w:t>
      </w:r>
      <w:r w:rsidRPr="00233387">
        <w:t xml:space="preserve">pohledávce </w:t>
      </w:r>
      <w:r w:rsidR="0045786B">
        <w:t>D</w:t>
      </w:r>
      <w:r w:rsidR="0058687E" w:rsidRPr="00233387">
        <w:t>odavatelem</w:t>
      </w:r>
      <w:r w:rsidRPr="00233387">
        <w:t xml:space="preserve"> za </w:t>
      </w:r>
      <w:r w:rsidR="0045786B">
        <w:t>O</w:t>
      </w:r>
      <w:r w:rsidRPr="00233387">
        <w:t>bjednatelem</w:t>
      </w:r>
      <w:r w:rsidR="000F2C84" w:rsidRPr="00233387">
        <w:t xml:space="preserve">. </w:t>
      </w:r>
      <w:r w:rsidRPr="00233387">
        <w:t xml:space="preserve"> </w:t>
      </w:r>
    </w:p>
    <w:p w:rsidR="005138A9" w:rsidRDefault="005138A9" w:rsidP="005138A9">
      <w:pPr>
        <w:pStyle w:val="Odstavecseseznamem"/>
        <w:ind w:left="426"/>
        <w:jc w:val="both"/>
      </w:pPr>
    </w:p>
    <w:p w:rsidR="005138A9" w:rsidRDefault="005138A9" w:rsidP="005138A9">
      <w:pPr>
        <w:pStyle w:val="Odstavecseseznamem"/>
        <w:ind w:left="426"/>
        <w:jc w:val="both"/>
      </w:pPr>
    </w:p>
    <w:p w:rsidR="005138A9" w:rsidRDefault="005138A9" w:rsidP="005138A9">
      <w:pPr>
        <w:pStyle w:val="Odstavecseseznamem"/>
        <w:ind w:left="426"/>
        <w:jc w:val="both"/>
      </w:pPr>
    </w:p>
    <w:p w:rsidR="00822778" w:rsidRPr="000416AF" w:rsidRDefault="00822778" w:rsidP="00F6028E">
      <w:pPr>
        <w:jc w:val="both"/>
      </w:pPr>
    </w:p>
    <w:p w:rsidR="00266C3C" w:rsidRPr="00233387" w:rsidRDefault="00EE42BA" w:rsidP="00233387">
      <w:pPr>
        <w:ind w:right="827"/>
        <w:jc w:val="center"/>
        <w:rPr>
          <w:b/>
        </w:rPr>
      </w:pPr>
      <w:r w:rsidRPr="00233387">
        <w:rPr>
          <w:b/>
        </w:rPr>
        <w:lastRenderedPageBreak/>
        <w:t xml:space="preserve">     </w:t>
      </w:r>
      <w:r w:rsidR="004A3555" w:rsidRPr="00233387">
        <w:rPr>
          <w:b/>
        </w:rPr>
        <w:t xml:space="preserve">   </w:t>
      </w:r>
      <w:r w:rsidR="0062648E" w:rsidRPr="00233387">
        <w:rPr>
          <w:b/>
        </w:rPr>
        <w:t xml:space="preserve">  </w:t>
      </w:r>
      <w:r w:rsidRPr="00233387">
        <w:rPr>
          <w:b/>
        </w:rPr>
        <w:t xml:space="preserve">  </w:t>
      </w:r>
      <w:r w:rsidR="0062648E" w:rsidRPr="00233387">
        <w:rPr>
          <w:b/>
        </w:rPr>
        <w:t xml:space="preserve">    </w:t>
      </w:r>
      <w:r w:rsidR="00266C3C" w:rsidRPr="00233387">
        <w:rPr>
          <w:b/>
        </w:rPr>
        <w:t>VII</w:t>
      </w:r>
      <w:r w:rsidR="009332AE" w:rsidRPr="00233387">
        <w:rPr>
          <w:b/>
        </w:rPr>
        <w:t>I</w:t>
      </w:r>
      <w:r w:rsidR="00266C3C" w:rsidRPr="00233387">
        <w:rPr>
          <w:b/>
        </w:rPr>
        <w:t>.</w:t>
      </w:r>
    </w:p>
    <w:p w:rsidR="00A92006" w:rsidRPr="00233387" w:rsidRDefault="00EE42BA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          </w:t>
      </w:r>
      <w:r w:rsidR="007C5D05" w:rsidRPr="00233387">
        <w:rPr>
          <w:b/>
        </w:rPr>
        <w:t xml:space="preserve">Další povinnosti </w:t>
      </w:r>
      <w:r w:rsidR="00B22C64">
        <w:rPr>
          <w:b/>
        </w:rPr>
        <w:t>O</w:t>
      </w:r>
      <w:r w:rsidR="00266C3C" w:rsidRPr="00233387">
        <w:rPr>
          <w:b/>
        </w:rPr>
        <w:t xml:space="preserve">bjednatele a </w:t>
      </w:r>
      <w:r w:rsidR="00B22C64">
        <w:rPr>
          <w:b/>
        </w:rPr>
        <w:t>D</w:t>
      </w:r>
      <w:r w:rsidR="0058687E" w:rsidRPr="00233387">
        <w:rPr>
          <w:b/>
        </w:rPr>
        <w:t>odavatele</w:t>
      </w:r>
    </w:p>
    <w:p w:rsidR="0058687E" w:rsidRPr="00233387" w:rsidRDefault="0058687E" w:rsidP="00233387">
      <w:pPr>
        <w:autoSpaceDE w:val="0"/>
        <w:autoSpaceDN w:val="0"/>
        <w:adjustRightInd w:val="0"/>
        <w:ind w:left="284"/>
        <w:jc w:val="both"/>
      </w:pPr>
    </w:p>
    <w:p w:rsidR="002F1C19" w:rsidRPr="00233387" w:rsidRDefault="00654ABE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 w:rsidRPr="00233387">
        <w:t xml:space="preserve">Objednatel proškolí </w:t>
      </w:r>
      <w:r w:rsidR="00B63837" w:rsidRPr="00233387">
        <w:t xml:space="preserve">zástupce </w:t>
      </w:r>
      <w:r w:rsidR="00B22C64">
        <w:t>D</w:t>
      </w:r>
      <w:r w:rsidR="0058687E" w:rsidRPr="00233387">
        <w:t>odavatele</w:t>
      </w:r>
      <w:r w:rsidRPr="00233387">
        <w:t xml:space="preserve"> z předpisů BOZP a PO, které se vztahují k místu realizace </w:t>
      </w:r>
      <w:r w:rsidR="0027778A" w:rsidRPr="00233387">
        <w:t>D</w:t>
      </w:r>
      <w:r w:rsidRPr="00233387">
        <w:t xml:space="preserve">íla a umožní vstup do objektu za podmínek dodržování mlčenlivosti o všech skutečnostech, o kterých se pracovníci </w:t>
      </w:r>
      <w:r w:rsidR="0058687E" w:rsidRPr="00233387">
        <w:t>dodavatele</w:t>
      </w:r>
      <w:r w:rsidR="0019393F" w:rsidRPr="00233387">
        <w:t xml:space="preserve"> </w:t>
      </w:r>
      <w:proofErr w:type="gramStart"/>
      <w:r w:rsidRPr="00233387">
        <w:t>dozv</w:t>
      </w:r>
      <w:r w:rsidR="00616FFE" w:rsidRPr="00233387">
        <w:t>í</w:t>
      </w:r>
      <w:proofErr w:type="gramEnd"/>
      <w:r w:rsidR="00616FFE" w:rsidRPr="00233387">
        <w:t>. Objednatel zajistí školení o </w:t>
      </w:r>
      <w:r w:rsidRPr="00233387">
        <w:t>povinnostech osob vstupujících do prostor věznice a pohybujících se ve střeženém prostoru.</w:t>
      </w:r>
    </w:p>
    <w:p w:rsidR="00616FFE" w:rsidRPr="00233387" w:rsidRDefault="00616FFE" w:rsidP="00233387">
      <w:pPr>
        <w:autoSpaceDE w:val="0"/>
        <w:autoSpaceDN w:val="0"/>
        <w:adjustRightInd w:val="0"/>
        <w:ind w:left="419"/>
        <w:jc w:val="both"/>
      </w:pPr>
    </w:p>
    <w:p w:rsidR="00616FFE" w:rsidRPr="00233387" w:rsidRDefault="00A4614B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>
        <w:t>Potřebné S</w:t>
      </w:r>
      <w:r w:rsidR="00616FFE" w:rsidRPr="00233387">
        <w:t>tavební povolení a oznámení o dokončení stavby, resp. získání kolaudačního souhlas</w:t>
      </w:r>
      <w:r>
        <w:t>u s provedením stavby, zajistí O</w:t>
      </w:r>
      <w:r w:rsidR="00616FFE" w:rsidRPr="00233387">
        <w:t xml:space="preserve">bjednatel. </w:t>
      </w:r>
      <w:r w:rsidR="00616FFE" w:rsidRPr="00233387">
        <w:tab/>
        <w:t xml:space="preserve"> </w:t>
      </w:r>
    </w:p>
    <w:p w:rsidR="002F1C19" w:rsidRPr="00233387" w:rsidRDefault="002F1C19" w:rsidP="00233387">
      <w:pPr>
        <w:autoSpaceDE w:val="0"/>
        <w:autoSpaceDN w:val="0"/>
        <w:adjustRightInd w:val="0"/>
        <w:jc w:val="both"/>
      </w:pPr>
    </w:p>
    <w:p w:rsidR="002F1C19" w:rsidRPr="00233387" w:rsidRDefault="0058687E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 w:rsidRPr="00233387">
        <w:t>Dodavatel</w:t>
      </w:r>
      <w:r w:rsidR="002F1C19" w:rsidRPr="00233387">
        <w:t xml:space="preserve"> se zavazuje během plnění Smlouvy</w:t>
      </w:r>
      <w:r w:rsidR="00A722C0" w:rsidRPr="00233387">
        <w:t xml:space="preserve">, </w:t>
      </w:r>
      <w:r w:rsidR="00F0339B" w:rsidRPr="00233387">
        <w:t xml:space="preserve">po ukončení Smlouvy </w:t>
      </w:r>
      <w:r w:rsidR="002F1C19" w:rsidRPr="00233387">
        <w:t>i po předání</w:t>
      </w:r>
      <w:r w:rsidRPr="00233387">
        <w:t xml:space="preserve"> </w:t>
      </w:r>
      <w:r w:rsidR="00A722C0" w:rsidRPr="00233387">
        <w:t xml:space="preserve">Díla </w:t>
      </w:r>
      <w:r w:rsidR="00EB21C7">
        <w:t>O</w:t>
      </w:r>
      <w:r w:rsidR="002F1C19" w:rsidRPr="00233387">
        <w:t>bjednateli, zachovávat mlčenlivost o všech skute</w:t>
      </w:r>
      <w:r w:rsidR="00A722C0" w:rsidRPr="00233387">
        <w:t>čnostech, o kterých se dozví od </w:t>
      </w:r>
      <w:r w:rsidR="00EB21C7">
        <w:t>O</w:t>
      </w:r>
      <w:r w:rsidR="002F1C19" w:rsidRPr="00233387">
        <w:t xml:space="preserve">bjednatele v souvislosti s plněním Smlouvy. </w:t>
      </w:r>
      <w:r w:rsidRPr="00233387">
        <w:t>Dodavatel</w:t>
      </w:r>
      <w:r w:rsidR="002F1C19" w:rsidRPr="00233387">
        <w:t xml:space="preserve"> odpovídá za porušení mlčenlivosti svými zaměstnanci, jakož i třetími osobami, které se na provádění </w:t>
      </w:r>
      <w:r w:rsidR="0027778A" w:rsidRPr="00233387">
        <w:t>D</w:t>
      </w:r>
      <w:r w:rsidR="002F1C19" w:rsidRPr="00233387">
        <w:t xml:space="preserve">íla podílejí. </w:t>
      </w:r>
    </w:p>
    <w:p w:rsidR="00ED0006" w:rsidRPr="00233387" w:rsidRDefault="00ED0006" w:rsidP="00233387">
      <w:pPr>
        <w:autoSpaceDE w:val="0"/>
        <w:autoSpaceDN w:val="0"/>
        <w:adjustRightInd w:val="0"/>
        <w:jc w:val="both"/>
      </w:pPr>
    </w:p>
    <w:p w:rsidR="0021300C" w:rsidRPr="00233387" w:rsidRDefault="0058687E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 w:rsidRPr="00233387">
        <w:t>Dodavatel</w:t>
      </w:r>
      <w:r w:rsidR="00ED0006" w:rsidRPr="00233387">
        <w:t xml:space="preserve"> bude respektovat a zabezpečí splnění podmínek stanovených správními orgán</w:t>
      </w:r>
      <w:r w:rsidR="00A4614B">
        <w:t xml:space="preserve">y </w:t>
      </w:r>
      <w:r w:rsidR="00EB21C7">
        <w:t>O</w:t>
      </w:r>
      <w:r w:rsidR="00A4614B">
        <w:t>bjednateli, o kterých se od O</w:t>
      </w:r>
      <w:r w:rsidR="00ED0006" w:rsidRPr="00233387">
        <w:t xml:space="preserve">bjednatele dozví a uhradí případné sankce zaviněné </w:t>
      </w:r>
      <w:r w:rsidR="00EB21C7">
        <w:t>D</w:t>
      </w:r>
      <w:r w:rsidRPr="00233387">
        <w:t>odavatelem</w:t>
      </w:r>
      <w:r w:rsidR="00ED0006" w:rsidRPr="00233387">
        <w:t xml:space="preserve"> za neplnění těchto podmínek</w:t>
      </w:r>
      <w:r w:rsidR="00D26D34" w:rsidRPr="00233387">
        <w:t>.</w:t>
      </w:r>
    </w:p>
    <w:p w:rsidR="0058687E" w:rsidRPr="00233387" w:rsidRDefault="0058687E" w:rsidP="00233387">
      <w:pPr>
        <w:tabs>
          <w:tab w:val="left" w:pos="709"/>
        </w:tabs>
        <w:autoSpaceDE w:val="0"/>
        <w:autoSpaceDN w:val="0"/>
        <w:adjustRightInd w:val="0"/>
        <w:ind w:left="419"/>
        <w:jc w:val="both"/>
      </w:pPr>
    </w:p>
    <w:p w:rsidR="00F00B58" w:rsidRPr="001F5905" w:rsidRDefault="003E2B50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 w:rsidRPr="001F5905">
        <w:rPr>
          <w:rFonts w:eastAsia="Calibri"/>
          <w:lang w:eastAsia="en-US"/>
        </w:rPr>
        <w:t>Dodavatel</w:t>
      </w:r>
      <w:r w:rsidR="00CA0242" w:rsidRPr="001F5905">
        <w:rPr>
          <w:rFonts w:eastAsia="Calibri"/>
          <w:lang w:eastAsia="en-US"/>
        </w:rPr>
        <w:t xml:space="preserve"> </w:t>
      </w:r>
      <w:r w:rsidR="00FA476C" w:rsidRPr="001F5905">
        <w:rPr>
          <w:rFonts w:eastAsia="Calibri"/>
          <w:lang w:eastAsia="en-US"/>
        </w:rPr>
        <w:t xml:space="preserve">je povinen mít po celou dobu trvání této Smlouvy sjednáno platné pojištění </w:t>
      </w:r>
      <w:r w:rsidR="00FA476C" w:rsidRPr="001F5905">
        <w:t>odpovědnosti</w:t>
      </w:r>
      <w:r w:rsidR="00FA476C" w:rsidRPr="001F5905">
        <w:rPr>
          <w:rFonts w:eastAsia="Calibri"/>
          <w:lang w:eastAsia="en-US"/>
        </w:rPr>
        <w:t xml:space="preserve"> </w:t>
      </w:r>
      <w:r w:rsidR="00F00B58" w:rsidRPr="001F5905">
        <w:t>za škodu způsobenou provozní činností (tzv.</w:t>
      </w:r>
      <w:r w:rsidRPr="001F5905">
        <w:t xml:space="preserve"> </w:t>
      </w:r>
      <w:r w:rsidR="00FA476C" w:rsidRPr="001F5905">
        <w:rPr>
          <w:rFonts w:eastAsia="Calibri"/>
          <w:lang w:eastAsia="en-US"/>
        </w:rPr>
        <w:t>za škodu způsobenou třetím osobám</w:t>
      </w:r>
      <w:r w:rsidR="00F00B58" w:rsidRPr="001F5905">
        <w:rPr>
          <w:rFonts w:eastAsia="Calibri"/>
          <w:lang w:eastAsia="en-US"/>
        </w:rPr>
        <w:t>)</w:t>
      </w:r>
      <w:r w:rsidR="00FA476C" w:rsidRPr="001F5905">
        <w:rPr>
          <w:rFonts w:eastAsia="Calibri"/>
          <w:lang w:eastAsia="en-US"/>
        </w:rPr>
        <w:t>, a to s</w:t>
      </w:r>
      <w:r w:rsidR="00311B18" w:rsidRPr="001F5905">
        <w:rPr>
          <w:rFonts w:eastAsia="Calibri"/>
          <w:lang w:eastAsia="en-US"/>
        </w:rPr>
        <w:t xml:space="preserve"> výší pojistného plnění v případě pojistné události, jenž odpovídá nejméně </w:t>
      </w:r>
      <w:r w:rsidR="00311B18" w:rsidRPr="001A327C">
        <w:rPr>
          <w:rFonts w:eastAsia="Calibri"/>
          <w:b/>
          <w:lang w:eastAsia="en-US"/>
        </w:rPr>
        <w:t>částce ceny díla plus DPH</w:t>
      </w:r>
      <w:r w:rsidR="00311B18" w:rsidRPr="001A327C">
        <w:rPr>
          <w:rFonts w:eastAsia="Calibri"/>
          <w:lang w:eastAsia="en-US"/>
        </w:rPr>
        <w:t>.</w:t>
      </w:r>
      <w:r w:rsidR="00FA476C" w:rsidRPr="001A327C">
        <w:rPr>
          <w:rFonts w:eastAsia="Calibri"/>
          <w:lang w:eastAsia="en-US"/>
        </w:rPr>
        <w:t xml:space="preserve"> </w:t>
      </w:r>
      <w:r w:rsidRPr="001F5905">
        <w:rPr>
          <w:rFonts w:eastAsia="Calibri"/>
          <w:lang w:eastAsia="en-US"/>
        </w:rPr>
        <w:t>Dodavatel</w:t>
      </w:r>
      <w:r w:rsidR="00CA0242" w:rsidRPr="001F5905">
        <w:rPr>
          <w:rFonts w:eastAsia="Calibri"/>
          <w:lang w:eastAsia="en-US"/>
        </w:rPr>
        <w:t xml:space="preserve"> j</w:t>
      </w:r>
      <w:r w:rsidR="00FA476C" w:rsidRPr="001F5905">
        <w:rPr>
          <w:rFonts w:eastAsia="Calibri"/>
          <w:lang w:eastAsia="en-US"/>
        </w:rPr>
        <w:t>e povinen orig</w:t>
      </w:r>
      <w:r w:rsidR="009C5144">
        <w:rPr>
          <w:rFonts w:eastAsia="Calibri"/>
          <w:lang w:eastAsia="en-US"/>
        </w:rPr>
        <w:t>inál Smlouvy (ověřenou kopii) o </w:t>
      </w:r>
      <w:r w:rsidR="00FA476C" w:rsidRPr="001F5905">
        <w:rPr>
          <w:rFonts w:eastAsia="Calibri"/>
          <w:lang w:eastAsia="en-US"/>
        </w:rPr>
        <w:t xml:space="preserve">pojištění a doklad o úhradě pojistného předložit k nahlédnutí </w:t>
      </w:r>
      <w:r w:rsidR="00EB21C7">
        <w:rPr>
          <w:rFonts w:eastAsia="Calibri"/>
          <w:lang w:eastAsia="en-US"/>
        </w:rPr>
        <w:t>O</w:t>
      </w:r>
      <w:r w:rsidR="00CA0242" w:rsidRPr="001F5905">
        <w:rPr>
          <w:rFonts w:eastAsia="Calibri"/>
          <w:lang w:eastAsia="en-US"/>
        </w:rPr>
        <w:t xml:space="preserve">bjednateli </w:t>
      </w:r>
      <w:r w:rsidR="00FA476C" w:rsidRPr="001F5905">
        <w:rPr>
          <w:rFonts w:eastAsia="Calibri"/>
          <w:lang w:eastAsia="en-US"/>
        </w:rPr>
        <w:t>kdykoliv v průběhu plnění této Smlouvy</w:t>
      </w:r>
      <w:r w:rsidR="00CA0242" w:rsidRPr="001F5905">
        <w:rPr>
          <w:rFonts w:eastAsia="Calibri"/>
          <w:lang w:eastAsia="en-US"/>
        </w:rPr>
        <w:t xml:space="preserve">, </w:t>
      </w:r>
      <w:r w:rsidR="00CA0242" w:rsidRPr="001F5905">
        <w:rPr>
          <w:rFonts w:eastAsia="Calibri"/>
        </w:rPr>
        <w:t>a </w:t>
      </w:r>
      <w:r w:rsidR="00FA476C" w:rsidRPr="001F5905">
        <w:rPr>
          <w:rFonts w:eastAsia="Calibri"/>
        </w:rPr>
        <w:t>to</w:t>
      </w:r>
      <w:r w:rsidR="008040D8" w:rsidRPr="001F5905">
        <w:rPr>
          <w:rFonts w:eastAsia="Calibri"/>
          <w:lang w:eastAsia="en-US"/>
        </w:rPr>
        <w:t xml:space="preserve"> v termínu nejpozději do </w:t>
      </w:r>
      <w:r w:rsidR="008040D8" w:rsidRPr="001F5905">
        <w:rPr>
          <w:rFonts w:eastAsia="Calibri"/>
          <w:b/>
          <w:lang w:eastAsia="en-US"/>
        </w:rPr>
        <w:t>5 </w:t>
      </w:r>
      <w:r w:rsidR="00FA476C" w:rsidRPr="001F5905">
        <w:rPr>
          <w:rFonts w:eastAsia="Calibri"/>
          <w:b/>
          <w:lang w:eastAsia="en-US"/>
        </w:rPr>
        <w:t>kalendářních dnů</w:t>
      </w:r>
      <w:r w:rsidR="009F5BA6">
        <w:rPr>
          <w:rFonts w:eastAsia="Calibri"/>
          <w:lang w:eastAsia="en-US"/>
        </w:rPr>
        <w:t xml:space="preserve"> od </w:t>
      </w:r>
      <w:r w:rsidR="00FA476C" w:rsidRPr="001F5905">
        <w:rPr>
          <w:rFonts w:eastAsia="Calibri"/>
          <w:lang w:eastAsia="en-US"/>
        </w:rPr>
        <w:t xml:space="preserve">vyžádání </w:t>
      </w:r>
      <w:r w:rsidR="00EB21C7">
        <w:rPr>
          <w:rFonts w:eastAsia="Calibri"/>
          <w:lang w:eastAsia="en-US"/>
        </w:rPr>
        <w:t>O</w:t>
      </w:r>
      <w:r w:rsidR="00CA0242" w:rsidRPr="001F5905">
        <w:rPr>
          <w:rFonts w:eastAsia="Calibri"/>
          <w:lang w:eastAsia="en-US"/>
        </w:rPr>
        <w:t xml:space="preserve">bjednatele. Objednatel </w:t>
      </w:r>
      <w:r w:rsidR="008040D8" w:rsidRPr="001F5905">
        <w:rPr>
          <w:rFonts w:eastAsia="Calibri"/>
          <w:lang w:eastAsia="en-US"/>
        </w:rPr>
        <w:t>si může pořídit kopii této </w:t>
      </w:r>
      <w:r w:rsidR="00FA476C" w:rsidRPr="001F5905">
        <w:rPr>
          <w:rFonts w:eastAsia="Calibri"/>
          <w:lang w:eastAsia="en-US"/>
        </w:rPr>
        <w:t>Smlouvy.</w:t>
      </w:r>
    </w:p>
    <w:p w:rsidR="00F00B58" w:rsidRPr="00233387" w:rsidRDefault="00F00B58" w:rsidP="00233387">
      <w:pPr>
        <w:pStyle w:val="Odstavecseseznamem"/>
        <w:jc w:val="both"/>
      </w:pPr>
    </w:p>
    <w:p w:rsidR="00BF4CE9" w:rsidRPr="00233387" w:rsidRDefault="003E2B50" w:rsidP="00EB21C7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</w:pPr>
      <w:r w:rsidRPr="00233387">
        <w:t>Dodavatel</w:t>
      </w:r>
      <w:r w:rsidR="00A4614B">
        <w:t xml:space="preserve"> se na výzvu O</w:t>
      </w:r>
      <w:r w:rsidR="00420966" w:rsidRPr="00233387">
        <w:t>bjednatele zúčastní kolau</w:t>
      </w:r>
      <w:r w:rsidRPr="00233387">
        <w:t>d</w:t>
      </w:r>
      <w:r w:rsidR="008040D8">
        <w:t xml:space="preserve">ačního řízení, případně řízení </w:t>
      </w:r>
      <w:r w:rsidR="00420966" w:rsidRPr="00233387">
        <w:t xml:space="preserve">o uvedení částí stavby do předčasného užívání. </w:t>
      </w:r>
    </w:p>
    <w:p w:rsidR="003E2B50" w:rsidRPr="00233387" w:rsidRDefault="003E2B50" w:rsidP="00233387">
      <w:pPr>
        <w:pStyle w:val="Odstavecseseznamem"/>
      </w:pPr>
    </w:p>
    <w:p w:rsidR="00BF4CE9" w:rsidRPr="00233387" w:rsidRDefault="00BF4CE9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  <w:rPr>
          <w:b/>
          <w:caps/>
        </w:rPr>
      </w:pPr>
      <w:r w:rsidRPr="005000F1">
        <w:rPr>
          <w:b/>
          <w:bCs/>
          <w:caps/>
        </w:rPr>
        <w:t>Ostat</w:t>
      </w:r>
      <w:r w:rsidR="001131E3" w:rsidRPr="005000F1">
        <w:rPr>
          <w:b/>
          <w:bCs/>
          <w:caps/>
        </w:rPr>
        <w:t>ní</w:t>
      </w:r>
      <w:r w:rsidR="001131E3" w:rsidRPr="00233387">
        <w:rPr>
          <w:b/>
          <w:caps/>
        </w:rPr>
        <w:t xml:space="preserve"> všeobecné závazky objednatele</w:t>
      </w:r>
    </w:p>
    <w:p w:rsidR="0045145E" w:rsidRPr="00233387" w:rsidRDefault="001F1E94" w:rsidP="005052CF">
      <w:pPr>
        <w:pStyle w:val="Normlnweb"/>
        <w:numPr>
          <w:ilvl w:val="0"/>
          <w:numId w:val="31"/>
        </w:numPr>
        <w:spacing w:before="120" w:beforeAutospacing="0" w:after="60" w:afterAutospacing="0"/>
        <w:jc w:val="both"/>
      </w:pPr>
      <w:r w:rsidRPr="00233387">
        <w:rPr>
          <w:b/>
        </w:rPr>
        <w:t>Předání staveniště</w:t>
      </w:r>
      <w:r w:rsidR="006E2FB7">
        <w:rPr>
          <w:b/>
        </w:rPr>
        <w:t>:</w:t>
      </w:r>
      <w:r w:rsidRPr="00233387">
        <w:t xml:space="preserve"> Objednatel předá </w:t>
      </w:r>
      <w:r w:rsidR="003E2B50" w:rsidRPr="00233387">
        <w:t>Dodavateli</w:t>
      </w:r>
      <w:r w:rsidRPr="00233387">
        <w:t xml:space="preserve"> staveniště za účelem zahájení prací na Díle. </w:t>
      </w:r>
      <w:r w:rsidR="003E2B50" w:rsidRPr="00233387">
        <w:t>Dodavatel</w:t>
      </w:r>
      <w:r w:rsidRPr="00233387">
        <w:t xml:space="preserve"> bere na vědomí, že staveniště se nachází v areálu Objednatele, </w:t>
      </w:r>
      <w:proofErr w:type="gramStart"/>
      <w:r w:rsidRPr="00233387">
        <w:t>kter</w:t>
      </w:r>
      <w:r w:rsidR="003E2B50" w:rsidRPr="00233387">
        <w:t>é</w:t>
      </w:r>
      <w:proofErr w:type="gramEnd"/>
      <w:r w:rsidRPr="00233387">
        <w:t xml:space="preserve"> bude muset být v průběhu provádění Stavby funkční a schopn</w:t>
      </w:r>
      <w:r w:rsidR="003E2B50" w:rsidRPr="00233387">
        <w:t>é</w:t>
      </w:r>
      <w:r w:rsidR="008F6DD9">
        <w:t xml:space="preserve"> provozu ke </w:t>
      </w:r>
      <w:r w:rsidRPr="00233387">
        <w:t xml:space="preserve">svému účelu. Veškeré práce na </w:t>
      </w:r>
      <w:r w:rsidR="00EB21C7">
        <w:t>D</w:t>
      </w:r>
      <w:r w:rsidRPr="00233387">
        <w:t xml:space="preserve">íle budou prováděny za provozu </w:t>
      </w:r>
      <w:r w:rsidR="00EB21C7">
        <w:t>O</w:t>
      </w:r>
      <w:r w:rsidRPr="00233387">
        <w:t xml:space="preserve">bjednatele; </w:t>
      </w:r>
      <w:r w:rsidR="00EB21C7">
        <w:t>D</w:t>
      </w:r>
      <w:r w:rsidR="003E2B50" w:rsidRPr="00233387">
        <w:t>odavatel</w:t>
      </w:r>
      <w:r w:rsidRPr="00233387">
        <w:t xml:space="preserve"> nesmí při plnění povinností dle této Smlouvy bez předchozího souhlasu omezit provoz Objednatele. Strany se na přesném datu předání staveniště dohodnou. </w:t>
      </w:r>
    </w:p>
    <w:p w:rsidR="001F1E94" w:rsidRPr="00233387" w:rsidRDefault="001F1E94" w:rsidP="005052CF">
      <w:pPr>
        <w:pStyle w:val="Normlnweb"/>
        <w:numPr>
          <w:ilvl w:val="0"/>
          <w:numId w:val="31"/>
        </w:numPr>
        <w:spacing w:before="120" w:beforeAutospacing="0" w:after="60" w:afterAutospacing="0"/>
        <w:jc w:val="both"/>
      </w:pPr>
      <w:r w:rsidRPr="00233387">
        <w:rPr>
          <w:b/>
        </w:rPr>
        <w:t>Doklady</w:t>
      </w:r>
      <w:r w:rsidR="006E2FB7">
        <w:rPr>
          <w:b/>
        </w:rPr>
        <w:t xml:space="preserve"> </w:t>
      </w:r>
      <w:r w:rsidRPr="00233387">
        <w:t xml:space="preserve">potřebné dle platné právní úpravy k provedení Díla a užívání staveniště, doloží Objednatel </w:t>
      </w:r>
      <w:r w:rsidR="003E2B50" w:rsidRPr="00233387">
        <w:t>Dodavateli</w:t>
      </w:r>
      <w:r w:rsidRPr="00233387">
        <w:t xml:space="preserve"> nejpozději při předání staveniště. </w:t>
      </w:r>
      <w:r w:rsidR="008F6DD9">
        <w:t>Jedná se zejména o </w:t>
      </w:r>
      <w:r w:rsidR="000B2CC2" w:rsidRPr="00233387">
        <w:t>tyto doklady:</w:t>
      </w:r>
    </w:p>
    <w:p w:rsidR="00442CB1" w:rsidRPr="00233387" w:rsidRDefault="00442CB1" w:rsidP="00442CB1">
      <w:pPr>
        <w:pStyle w:val="Odstavecseseznamem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before="120" w:after="60"/>
        <w:jc w:val="both"/>
      </w:pPr>
      <w:r w:rsidRPr="00B743B3">
        <w:rPr>
          <w:b/>
        </w:rPr>
        <w:t>Stavební povolení</w:t>
      </w:r>
      <w:r w:rsidR="006E2FB7">
        <w:rPr>
          <w:b/>
        </w:rPr>
        <w:t>:</w:t>
      </w:r>
      <w:r w:rsidRPr="00B743B3">
        <w:rPr>
          <w:b/>
        </w:rPr>
        <w:t xml:space="preserve"> </w:t>
      </w:r>
      <w:r w:rsidRPr="00233387">
        <w:t>Objednatel poskytne dodavateli před zahájením díla před předáním staveniště potřebné stavební povolení vydané Stavebním úřadem Ministerstva spra</w:t>
      </w:r>
      <w:r w:rsidR="00A4614B">
        <w:t>vedlnosti, pro řádné provedení D</w:t>
      </w:r>
      <w:r w:rsidRPr="00233387">
        <w:t>íla, které dodavatel provádí dle této Smlouvy. Dokument bude předán na základě písemné</w:t>
      </w:r>
      <w:r w:rsidR="00A4614B">
        <w:t>ho protokolu podepsaného oběma S</w:t>
      </w:r>
      <w:r w:rsidRPr="00233387">
        <w:t xml:space="preserve">mluvními stranami obratem po jeho obdržení od </w:t>
      </w:r>
      <w:proofErr w:type="spellStart"/>
      <w:r w:rsidRPr="00233387">
        <w:t>MSp</w:t>
      </w:r>
      <w:proofErr w:type="spellEnd"/>
      <w:r w:rsidRPr="00233387">
        <w:t xml:space="preserve"> - stavebního úřadu. </w:t>
      </w:r>
    </w:p>
    <w:p w:rsidR="001A3EF6" w:rsidRDefault="00442CB1" w:rsidP="00504B60">
      <w:pPr>
        <w:pStyle w:val="Odstavecseseznamem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before="120" w:after="60"/>
        <w:jc w:val="both"/>
      </w:pPr>
      <w:r w:rsidRPr="00B743B3">
        <w:rPr>
          <w:b/>
        </w:rPr>
        <w:lastRenderedPageBreak/>
        <w:t>Výkres podzemních sítí</w:t>
      </w:r>
      <w:r w:rsidR="006E2FB7">
        <w:rPr>
          <w:b/>
        </w:rPr>
        <w:t>:</w:t>
      </w:r>
      <w:r w:rsidRPr="00B743B3">
        <w:rPr>
          <w:b/>
        </w:rPr>
        <w:t xml:space="preserve"> </w:t>
      </w:r>
      <w:r w:rsidRPr="00233387">
        <w:t>Objednatel před zahájením provádění Díla seznámí Dodavatele s umístěním a vedením inženýrských sítí a zařízeními umístněnými v prostoru staveniště a přilehlýc</w:t>
      </w:r>
      <w:r w:rsidR="00A4614B">
        <w:t>h prostorech. Objednatel předá D</w:t>
      </w:r>
      <w:r w:rsidRPr="00233387">
        <w:t xml:space="preserve">odavateli výkres vytýčených všech podzemních sítí vedených v místě výstavby. Výkres bude předán na základě písemného protokolu podepsaného oběma </w:t>
      </w:r>
      <w:r w:rsidR="00504B60">
        <w:t>S</w:t>
      </w:r>
      <w:r w:rsidRPr="00233387">
        <w:t xml:space="preserve">mluvními stranami v den podpisu smlouvy o dílo. </w:t>
      </w:r>
      <w:r w:rsidRPr="008F6DD9">
        <w:rPr>
          <w:b/>
          <w:u w:val="single"/>
        </w:rPr>
        <w:t>Dodavatel má povinnost</w:t>
      </w:r>
      <w:r w:rsidR="009F5BA6">
        <w:t xml:space="preserve"> počínat si </w:t>
      </w:r>
      <w:r w:rsidRPr="00233387">
        <w:t xml:space="preserve">tak, aby </w:t>
      </w:r>
      <w:r>
        <w:t>na těchto inženýrských sítích a </w:t>
      </w:r>
      <w:r w:rsidRPr="00233387">
        <w:t xml:space="preserve">zařízeních nevznikla újma. </w:t>
      </w:r>
    </w:p>
    <w:p w:rsidR="001A3EF6" w:rsidRDefault="001A3EF6" w:rsidP="006E2FB7">
      <w:pPr>
        <w:ind w:left="568"/>
        <w:jc w:val="both"/>
      </w:pPr>
      <w:r w:rsidRPr="00233387">
        <w:t xml:space="preserve">Dodavatel podpisem Smlouvy potvrzuje, že podklady vyjmenované v čl. VIII. odst. 7 písm. b) této </w:t>
      </w:r>
      <w:r w:rsidR="00504B60">
        <w:t>S</w:t>
      </w:r>
      <w:r w:rsidRPr="00233387">
        <w:t>mlouvy</w:t>
      </w:r>
      <w:r w:rsidR="006122AD">
        <w:t xml:space="preserve"> budou</w:t>
      </w:r>
      <w:r>
        <w:t xml:space="preserve"> </w:t>
      </w:r>
      <w:r w:rsidR="00A4614B">
        <w:t>D</w:t>
      </w:r>
      <w:r w:rsidRPr="00233387">
        <w:t xml:space="preserve">odavateli </w:t>
      </w:r>
      <w:r w:rsidR="00A4614B">
        <w:t>O</w:t>
      </w:r>
      <w:r>
        <w:t xml:space="preserve">bjednatelem </w:t>
      </w:r>
      <w:r w:rsidRPr="00233387">
        <w:t xml:space="preserve">předány dle ujednání v této smlouvě. </w:t>
      </w:r>
    </w:p>
    <w:p w:rsidR="006E2FB7" w:rsidRPr="00233387" w:rsidRDefault="006E2FB7" w:rsidP="006E2FB7">
      <w:pPr>
        <w:ind w:left="568"/>
        <w:jc w:val="both"/>
      </w:pPr>
    </w:p>
    <w:p w:rsidR="00442CB1" w:rsidRPr="00442CB1" w:rsidRDefault="001A3EF6" w:rsidP="001A3EF6">
      <w:pPr>
        <w:pStyle w:val="Normlnweb"/>
        <w:spacing w:before="120" w:beforeAutospacing="0" w:after="0" w:afterAutospacing="0"/>
        <w:ind w:left="568"/>
        <w:jc w:val="both"/>
        <w:rPr>
          <w:b/>
        </w:rPr>
      </w:pPr>
      <w:r w:rsidRPr="001A3EF6">
        <w:t>c)</w:t>
      </w:r>
      <w:r>
        <w:rPr>
          <w:b/>
        </w:rPr>
        <w:t xml:space="preserve"> </w:t>
      </w:r>
      <w:r w:rsidR="00442CB1" w:rsidRPr="00442CB1">
        <w:rPr>
          <w:b/>
        </w:rPr>
        <w:t>Spolu s předáním staveniště (či jeho části) Objednatel:</w:t>
      </w:r>
    </w:p>
    <w:p w:rsidR="00442CB1" w:rsidRDefault="00442CB1" w:rsidP="00442CB1">
      <w:pPr>
        <w:pStyle w:val="Normlnweb"/>
        <w:numPr>
          <w:ilvl w:val="2"/>
          <w:numId w:val="17"/>
        </w:numPr>
        <w:spacing w:before="120" w:beforeAutospacing="0" w:after="0" w:afterAutospacing="0"/>
        <w:ind w:left="2268" w:hanging="181"/>
        <w:jc w:val="both"/>
      </w:pPr>
      <w:r w:rsidRPr="00233387">
        <w:t xml:space="preserve">předá místa odběru elektrické energie a vody; </w:t>
      </w:r>
    </w:p>
    <w:p w:rsidR="00442CB1" w:rsidRDefault="00442CB1" w:rsidP="00442CB1">
      <w:pPr>
        <w:pStyle w:val="Normlnweb"/>
        <w:numPr>
          <w:ilvl w:val="2"/>
          <w:numId w:val="17"/>
        </w:numPr>
        <w:ind w:left="2268"/>
        <w:jc w:val="both"/>
      </w:pPr>
      <w:r w:rsidRPr="00233387">
        <w:t xml:space="preserve">předá prostor pro zařízení staveniště; </w:t>
      </w:r>
    </w:p>
    <w:p w:rsidR="00442CB1" w:rsidRPr="00233387" w:rsidRDefault="00442CB1" w:rsidP="00442CB1">
      <w:pPr>
        <w:pStyle w:val="Normlnweb"/>
        <w:numPr>
          <w:ilvl w:val="2"/>
          <w:numId w:val="17"/>
        </w:numPr>
        <w:ind w:left="2268"/>
        <w:jc w:val="both"/>
      </w:pPr>
      <w:r w:rsidRPr="00233387">
        <w:t xml:space="preserve">určí vjezd na staveniště.  </w:t>
      </w:r>
    </w:p>
    <w:p w:rsidR="00545F0D" w:rsidRPr="005052CF" w:rsidRDefault="00545F0D" w:rsidP="009E2C21">
      <w:pPr>
        <w:pStyle w:val="Odstavecseseznamem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5052CF">
        <w:rPr>
          <w:b/>
          <w:caps/>
        </w:rPr>
        <w:t>OSTATNÍ</w:t>
      </w:r>
      <w:r w:rsidRPr="005052CF">
        <w:rPr>
          <w:b/>
        </w:rPr>
        <w:t xml:space="preserve"> VŠEOBECNÉ ZÁVAZKY </w:t>
      </w:r>
      <w:r w:rsidR="00C45C6C" w:rsidRPr="005052CF">
        <w:rPr>
          <w:b/>
        </w:rPr>
        <w:t>DODAVATELE</w:t>
      </w:r>
    </w:p>
    <w:p w:rsidR="00545F0D" w:rsidRPr="00233387" w:rsidRDefault="003A5A67" w:rsidP="00A41197">
      <w:pPr>
        <w:pStyle w:val="Normlnweb"/>
        <w:numPr>
          <w:ilvl w:val="0"/>
          <w:numId w:val="21"/>
        </w:numPr>
        <w:ind w:left="709" w:hanging="283"/>
        <w:jc w:val="both"/>
        <w:rPr>
          <w:b/>
        </w:rPr>
      </w:pPr>
      <w:r w:rsidRPr="00233387">
        <w:rPr>
          <w:b/>
        </w:rPr>
        <w:t>Odborná péče</w:t>
      </w:r>
    </w:p>
    <w:p w:rsidR="00BF4CE9" w:rsidRPr="000416AF" w:rsidRDefault="00504B60" w:rsidP="00233387">
      <w:pPr>
        <w:pStyle w:val="Normlnweb"/>
        <w:jc w:val="both"/>
      </w:pPr>
      <w:r w:rsidRPr="00504B60">
        <w:t xml:space="preserve">DPS </w:t>
      </w:r>
      <w:r w:rsidR="00A4614B">
        <w:t>dle čl. IV. odst. 1 této S</w:t>
      </w:r>
      <w:r w:rsidR="00694D20" w:rsidRPr="00233387">
        <w:t xml:space="preserve">mlouvy </w:t>
      </w:r>
      <w:r w:rsidR="00BF4CE9" w:rsidRPr="00233387">
        <w:t xml:space="preserve">bude vypracována osobou oprávněnou ke zpracování, bude opatřena doložkou stvrzující toto oprávnění (podpis, autorizační razítko), případně bude takovou osobou provedena kontrola </w:t>
      </w:r>
      <w:r>
        <w:t xml:space="preserve">DPS, </w:t>
      </w:r>
      <w:r w:rsidR="00BF4CE9" w:rsidRPr="00233387">
        <w:t>což b</w:t>
      </w:r>
      <w:r w:rsidR="000F2C84" w:rsidRPr="00233387">
        <w:t>ude prokázáno jménem podpisem a </w:t>
      </w:r>
      <w:r w:rsidR="00BF4CE9" w:rsidRPr="00233387">
        <w:t>otiskem razítka autorizované osoby, která kontrolu provedla.</w:t>
      </w:r>
      <w:r>
        <w:t xml:space="preserve"> DPS </w:t>
      </w:r>
      <w:r w:rsidR="00BF4CE9" w:rsidRPr="00233387">
        <w:t>bude zpracována oprávněnou autorizovano</w:t>
      </w:r>
      <w:r w:rsidR="000F2C84" w:rsidRPr="00233387">
        <w:t>u osobou dle zákona č. </w:t>
      </w:r>
      <w:r w:rsidR="00BF4CE9" w:rsidRPr="00233387">
        <w:t>360/1992 Sb., o výkonu povolání autorizovaných architektů a o výkonu povolání autorizovaných inženýrů a techniků činných ve výstavbě, ve</w:t>
      </w:r>
      <w:r w:rsidR="009F5BA6">
        <w:t> </w:t>
      </w:r>
      <w:r w:rsidR="000F2C84" w:rsidRPr="00233387">
        <w:t>znění pozdějších předpisů, a v </w:t>
      </w:r>
      <w:r w:rsidR="00BF4CE9" w:rsidRPr="00233387">
        <w:t xml:space="preserve">souladu s obecně závaznými </w:t>
      </w:r>
      <w:r w:rsidR="00E42EA6" w:rsidRPr="000416AF">
        <w:t xml:space="preserve">platnými i účinnými </w:t>
      </w:r>
      <w:r w:rsidR="00BF4CE9" w:rsidRPr="000416AF">
        <w:t>právními předpisy pro předmět veřejné zakázky</w:t>
      </w:r>
      <w:r w:rsidR="000416AF">
        <w:t xml:space="preserve">. </w:t>
      </w:r>
    </w:p>
    <w:p w:rsidR="00791E76" w:rsidRPr="00233387" w:rsidRDefault="00A4614B" w:rsidP="00233387">
      <w:pPr>
        <w:pStyle w:val="Normlnweb"/>
        <w:jc w:val="both"/>
      </w:pPr>
      <w:r>
        <w:t>Při provádění D</w:t>
      </w:r>
      <w:r w:rsidR="00791E76" w:rsidRPr="00233387">
        <w:t>íla dle čl</w:t>
      </w:r>
      <w:r w:rsidR="00C45C6C" w:rsidRPr="00233387">
        <w:t>.</w:t>
      </w:r>
      <w:r w:rsidR="00791E76" w:rsidRPr="00233387">
        <w:t xml:space="preserve"> IV. odst. 2</w:t>
      </w:r>
      <w:r w:rsidR="00091425">
        <w:t xml:space="preserve">. a 3. </w:t>
      </w:r>
      <w:r w:rsidR="00791E76" w:rsidRPr="00233387">
        <w:t xml:space="preserve">této </w:t>
      </w:r>
      <w:r w:rsidR="00504B60">
        <w:t>S</w:t>
      </w:r>
      <w:r w:rsidR="00791E76" w:rsidRPr="00233387">
        <w:t xml:space="preserve">mlouvy je </w:t>
      </w:r>
      <w:r w:rsidR="00504B60">
        <w:t>D</w:t>
      </w:r>
      <w:r w:rsidR="00C45C6C" w:rsidRPr="00233387">
        <w:t>odavatel</w:t>
      </w:r>
      <w:r w:rsidR="00791E76" w:rsidRPr="00233387">
        <w:t xml:space="preserve"> taktéž povinen postu</w:t>
      </w:r>
      <w:r w:rsidR="000B2CC2" w:rsidRPr="00233387">
        <w:t xml:space="preserve">povat s náležitou odbornou péčí, zejména tak, aby nevznikla žádná újma </w:t>
      </w:r>
      <w:r w:rsidR="00504B60">
        <w:t>O</w:t>
      </w:r>
      <w:r w:rsidR="00F6028E">
        <w:t xml:space="preserve">bjednateli.  </w:t>
      </w:r>
      <w:r w:rsidR="000B2CC2" w:rsidRPr="00233387">
        <w:t xml:space="preserve">  </w:t>
      </w:r>
    </w:p>
    <w:p w:rsidR="003A5A67" w:rsidRPr="00233387" w:rsidRDefault="00A4614B" w:rsidP="00A41197">
      <w:pPr>
        <w:pStyle w:val="Normlnweb"/>
        <w:numPr>
          <w:ilvl w:val="0"/>
          <w:numId w:val="21"/>
        </w:numPr>
        <w:ind w:left="709" w:hanging="283"/>
        <w:jc w:val="both"/>
        <w:rPr>
          <w:b/>
        </w:rPr>
      </w:pPr>
      <w:r>
        <w:rPr>
          <w:b/>
        </w:rPr>
        <w:t>Pokyny O</w:t>
      </w:r>
      <w:r w:rsidR="003A5A67" w:rsidRPr="00233387">
        <w:rPr>
          <w:b/>
        </w:rPr>
        <w:t>bjednatele</w:t>
      </w:r>
    </w:p>
    <w:p w:rsidR="00545F0D" w:rsidRPr="00233387" w:rsidRDefault="00EC71EA" w:rsidP="00233387">
      <w:pPr>
        <w:pStyle w:val="Normlnweb"/>
        <w:jc w:val="both"/>
      </w:pPr>
      <w:r w:rsidRPr="00233387">
        <w:t xml:space="preserve">Dodavatel </w:t>
      </w:r>
      <w:r w:rsidR="00C45C6C" w:rsidRPr="00233387">
        <w:t xml:space="preserve">bude </w:t>
      </w:r>
      <w:r w:rsidR="00466DE3" w:rsidRPr="00233387">
        <w:t xml:space="preserve">postupovat při provádění </w:t>
      </w:r>
      <w:r w:rsidR="00504B60">
        <w:t>D</w:t>
      </w:r>
      <w:r w:rsidR="00466DE3" w:rsidRPr="00233387">
        <w:t>íla dle čl. IV. odst</w:t>
      </w:r>
      <w:r w:rsidR="00C45C6C" w:rsidRPr="00233387">
        <w:t>.</w:t>
      </w:r>
      <w:r w:rsidR="0019393F" w:rsidRPr="00233387">
        <w:t xml:space="preserve"> </w:t>
      </w:r>
      <w:r w:rsidR="00466DE3" w:rsidRPr="00233387">
        <w:t>1</w:t>
      </w:r>
      <w:r w:rsidR="00091425">
        <w:t xml:space="preserve">., 2. i 3. </w:t>
      </w:r>
      <w:r w:rsidR="00F6028E">
        <w:t>této Smlouvy v </w:t>
      </w:r>
      <w:r w:rsidR="00C938A2">
        <w:t>souladu s </w:t>
      </w:r>
      <w:r w:rsidR="00545F0D" w:rsidRPr="00233387">
        <w:t xml:space="preserve">pokyny </w:t>
      </w:r>
      <w:r w:rsidR="00A4614B">
        <w:t>O</w:t>
      </w:r>
      <w:r w:rsidR="00545F0D" w:rsidRPr="00233387">
        <w:t xml:space="preserve">bjednatele. </w:t>
      </w:r>
      <w:r w:rsidRPr="00233387">
        <w:t xml:space="preserve">Dodavatel </w:t>
      </w:r>
      <w:r w:rsidR="00545F0D" w:rsidRPr="00233387">
        <w:t xml:space="preserve">je </w:t>
      </w:r>
      <w:r w:rsidR="00261F13" w:rsidRPr="00233387">
        <w:t>vždy povinen jednat v souladu s </w:t>
      </w:r>
      <w:r w:rsidR="00545F0D" w:rsidRPr="00233387">
        <w:t xml:space="preserve">pokyny </w:t>
      </w:r>
      <w:r w:rsidR="00A4614B">
        <w:t>O</w:t>
      </w:r>
      <w:r w:rsidR="00C938A2">
        <w:t>bjednatele a </w:t>
      </w:r>
      <w:r w:rsidR="00545F0D" w:rsidRPr="00233387">
        <w:t xml:space="preserve">nemá právo se od těchto pokynů odchýlit, ledaže obdrží předem písemný souhlas </w:t>
      </w:r>
      <w:r w:rsidR="00A4614B">
        <w:t>O</w:t>
      </w:r>
      <w:r w:rsidR="00545F0D" w:rsidRPr="00233387">
        <w:t>bjednatele, který</w:t>
      </w:r>
      <w:r w:rsidRPr="00233387">
        <w:t>m</w:t>
      </w:r>
      <w:r w:rsidR="00545F0D" w:rsidRPr="00233387">
        <w:t xml:space="preserve"> schválí, že </w:t>
      </w:r>
      <w:r w:rsidR="00A4614B">
        <w:t>D</w:t>
      </w:r>
      <w:r w:rsidRPr="00233387">
        <w:t xml:space="preserve">odavatel </w:t>
      </w:r>
      <w:r w:rsidR="00545F0D" w:rsidRPr="00233387">
        <w:t>bude jednat po</w:t>
      </w:r>
      <w:r w:rsidR="00C938A2">
        <w:t>dle vlastního uvážení, pokud je </w:t>
      </w:r>
      <w:r w:rsidR="00545F0D" w:rsidRPr="00233387">
        <w:t xml:space="preserve">takové odchýlení nutné v případě nouze, kdy je třeba chránit zájmy </w:t>
      </w:r>
      <w:r w:rsidR="00A4614B">
        <w:t>O</w:t>
      </w:r>
      <w:r w:rsidR="009C5144">
        <w:t>bjednatele a </w:t>
      </w:r>
      <w:r w:rsidR="00545F0D" w:rsidRPr="00233387">
        <w:t xml:space="preserve">obdržení předchozího písemného souhlasu </w:t>
      </w:r>
      <w:r w:rsidR="00504B60">
        <w:t>O</w:t>
      </w:r>
      <w:r w:rsidR="00545F0D" w:rsidRPr="00233387">
        <w:t xml:space="preserve">bjednatele nelze rozumně požadovat. </w:t>
      </w:r>
    </w:p>
    <w:p w:rsidR="005000F1" w:rsidRPr="00233387" w:rsidRDefault="00545F0D" w:rsidP="00233387">
      <w:pPr>
        <w:pStyle w:val="Normlnweb"/>
        <w:jc w:val="both"/>
      </w:pPr>
      <w:r w:rsidRPr="00233387">
        <w:t xml:space="preserve">Pokud pokyny vydané </w:t>
      </w:r>
      <w:r w:rsidR="00A4614B">
        <w:t>O</w:t>
      </w:r>
      <w:r w:rsidRPr="00233387">
        <w:t xml:space="preserve">bjednatelem </w:t>
      </w:r>
      <w:r w:rsidR="00504B60">
        <w:t>D</w:t>
      </w:r>
      <w:r w:rsidR="00EC71EA" w:rsidRPr="00233387">
        <w:t xml:space="preserve">odavateli </w:t>
      </w:r>
      <w:r w:rsidRPr="00233387">
        <w:t xml:space="preserve">budou nevhodné pro účely včasné a řádné provedení a dokončení předmětu Smlouvy nebo budou v rozporu s platnými právními předpisy nebo oprávněnými požadavky účastníků řízení, orgánů státní správy a dotčených organizací, je </w:t>
      </w:r>
      <w:r w:rsidR="00A4614B">
        <w:t>D</w:t>
      </w:r>
      <w:r w:rsidR="00EC71EA" w:rsidRPr="00233387">
        <w:t xml:space="preserve">odavatel </w:t>
      </w:r>
      <w:r w:rsidRPr="00233387">
        <w:t>neprodleně</w:t>
      </w:r>
      <w:r w:rsidR="00504B60">
        <w:t xml:space="preserve">, </w:t>
      </w:r>
      <w:r w:rsidRPr="00233387">
        <w:t>po obdržení takového pokynu</w:t>
      </w:r>
      <w:r w:rsidR="00504B60">
        <w:t xml:space="preserve">, </w:t>
      </w:r>
      <w:r w:rsidRPr="00233387">
        <w:t xml:space="preserve">povinen na to písemně upozornit Objednatele, jinak bude odpovědný za veškerou újmu způsobenou provedením takového pokynu. Jestliže i přes písemné upozornění </w:t>
      </w:r>
      <w:r w:rsidR="00A4614B">
        <w:t>D</w:t>
      </w:r>
      <w:r w:rsidR="00EC71EA" w:rsidRPr="00233387">
        <w:t xml:space="preserve">odavatele </w:t>
      </w:r>
      <w:r w:rsidRPr="00233387">
        <w:t xml:space="preserve">o nevhodnosti takového pokynu bude </w:t>
      </w:r>
      <w:r w:rsidR="00A4614B">
        <w:t>O</w:t>
      </w:r>
      <w:r w:rsidRPr="00233387">
        <w:t xml:space="preserve">bjednatel v písemném pokynu trvat na jeho dodržení, bude povinností </w:t>
      </w:r>
      <w:r w:rsidR="00A4614B">
        <w:t>D</w:t>
      </w:r>
      <w:r w:rsidR="00EC71EA" w:rsidRPr="00233387">
        <w:t xml:space="preserve">odavatele </w:t>
      </w:r>
      <w:r w:rsidRPr="00233387">
        <w:t xml:space="preserve">takový pokyn provést, nebude však odpovědný za újmu způsobenou provedením takového pokynu.    </w:t>
      </w:r>
    </w:p>
    <w:p w:rsidR="00545F0D" w:rsidRPr="00233387" w:rsidRDefault="003A5A67" w:rsidP="00A41197">
      <w:pPr>
        <w:pStyle w:val="Normlnweb"/>
        <w:numPr>
          <w:ilvl w:val="0"/>
          <w:numId w:val="21"/>
        </w:numPr>
        <w:ind w:left="709" w:hanging="283"/>
        <w:jc w:val="both"/>
        <w:rPr>
          <w:b/>
        </w:rPr>
      </w:pPr>
      <w:r w:rsidRPr="00233387">
        <w:rPr>
          <w:b/>
        </w:rPr>
        <w:lastRenderedPageBreak/>
        <w:t>Spolupráce</w:t>
      </w:r>
      <w:r w:rsidR="00545F0D" w:rsidRPr="00233387">
        <w:rPr>
          <w:b/>
        </w:rPr>
        <w:t xml:space="preserve"> </w:t>
      </w:r>
    </w:p>
    <w:p w:rsidR="00EC71EA" w:rsidRPr="00233387" w:rsidRDefault="00EC71EA" w:rsidP="00233387">
      <w:pPr>
        <w:pStyle w:val="Normlnweb"/>
        <w:jc w:val="both"/>
      </w:pPr>
      <w:r w:rsidRPr="00233387">
        <w:t xml:space="preserve">Dodavatel </w:t>
      </w:r>
      <w:r w:rsidR="00545F0D" w:rsidRPr="00233387">
        <w:t>se zavazuje, že bude při plnění Smlouvy postup</w:t>
      </w:r>
      <w:r w:rsidR="000F2C84" w:rsidRPr="00233387">
        <w:t>ovat v koordinaci, spolupráci a </w:t>
      </w:r>
      <w:r w:rsidR="00545F0D" w:rsidRPr="00233387">
        <w:t>nepřetržité každodenní komunikaci s</w:t>
      </w:r>
      <w:r w:rsidRPr="00233387">
        <w:t> </w:t>
      </w:r>
      <w:r w:rsidR="00A4614B">
        <w:t>O</w:t>
      </w:r>
      <w:r w:rsidR="00545F0D" w:rsidRPr="00233387">
        <w:t>bjednatelem</w:t>
      </w:r>
      <w:r w:rsidRPr="00233387">
        <w:t xml:space="preserve">, </w:t>
      </w:r>
      <w:r w:rsidR="00545F0D" w:rsidRPr="00233387">
        <w:t>a to v maximálním možném rozsahu</w:t>
      </w:r>
      <w:r w:rsidR="00C938A2">
        <w:t>, a </w:t>
      </w:r>
      <w:r w:rsidR="003A5A67" w:rsidRPr="00233387">
        <w:t>to včetně kontroly př</w:t>
      </w:r>
      <w:r w:rsidR="00C45C6C" w:rsidRPr="00233387">
        <w:t xml:space="preserve">i provádění </w:t>
      </w:r>
      <w:r w:rsidR="00504B60">
        <w:t>D</w:t>
      </w:r>
      <w:r w:rsidR="00C45C6C" w:rsidRPr="00233387">
        <w:t xml:space="preserve">íla (k tomuto viz </w:t>
      </w:r>
      <w:r w:rsidR="003A5A67" w:rsidRPr="00233387">
        <w:t>čl.</w:t>
      </w:r>
      <w:r w:rsidR="00C45C6C" w:rsidRPr="00233387">
        <w:t xml:space="preserve"> </w:t>
      </w:r>
      <w:r w:rsidR="00694D20" w:rsidRPr="00233387">
        <w:t xml:space="preserve">IV. odst. </w:t>
      </w:r>
      <w:r w:rsidR="00091425">
        <w:t xml:space="preserve">4. </w:t>
      </w:r>
      <w:r w:rsidR="00694D20" w:rsidRPr="00233387">
        <w:t>písm. d</w:t>
      </w:r>
      <w:r w:rsidR="003A5A67" w:rsidRPr="00233387">
        <w:t>) této Smlouvy).</w:t>
      </w:r>
    </w:p>
    <w:p w:rsidR="001F1E94" w:rsidRPr="00233387" w:rsidRDefault="001F1E94" w:rsidP="00233387">
      <w:pPr>
        <w:pStyle w:val="Normlnweb"/>
        <w:spacing w:after="0" w:afterAutospacing="0"/>
        <w:jc w:val="both"/>
      </w:pPr>
      <w:r w:rsidRPr="00233387">
        <w:t xml:space="preserve">V návaznosti na všeobecný závazek </w:t>
      </w:r>
      <w:r w:rsidR="00504B60">
        <w:t>O</w:t>
      </w:r>
      <w:r w:rsidRPr="00233387">
        <w:t xml:space="preserve">bjednatele dle čl. VIII. odst. 7 písm. a) </w:t>
      </w:r>
      <w:r w:rsidR="00694D20" w:rsidRPr="00233387">
        <w:t xml:space="preserve">a b) </w:t>
      </w:r>
      <w:r w:rsidRPr="00233387">
        <w:t xml:space="preserve">této </w:t>
      </w:r>
      <w:r w:rsidR="009C5144">
        <w:t>S</w:t>
      </w:r>
      <w:r w:rsidRPr="00233387">
        <w:t xml:space="preserve">mlouvy se </w:t>
      </w:r>
      <w:r w:rsidR="00714D10" w:rsidRPr="00233387">
        <w:t>Dodavatel</w:t>
      </w:r>
      <w:r w:rsidRPr="00233387">
        <w:t xml:space="preserve"> dále zavazuje poskytnout Objednateli při získávání stavebního povolení vč. příp. kolaudačního souhlasu, veškerou vyžadovanou spolupráci a součinnost, zejména mu poskytnout za tímto účelem příslušné dokumenty </w:t>
      </w:r>
      <w:r w:rsidR="00714D10" w:rsidRPr="00233387">
        <w:t>Dodavatele</w:t>
      </w:r>
      <w:r w:rsidR="00504B60">
        <w:t>, a to ve formě a </w:t>
      </w:r>
      <w:r w:rsidRPr="00233387">
        <w:t>obsahu vyžadovaném Objednatelem, a aktivně se zúčastnit na výzvu Objednatele kolaudačního řízení nebo případně řízení vedeného pro účely vydání stavebního po</w:t>
      </w:r>
      <w:r w:rsidR="00504B60">
        <w:t>volení, a </w:t>
      </w:r>
      <w:r w:rsidR="00C938A2">
        <w:t>jakýchkoliv jednání s </w:t>
      </w:r>
      <w:r w:rsidRPr="00233387">
        <w:t xml:space="preserve">příslušnými orgány státní správy a samosprávy. </w:t>
      </w:r>
    </w:p>
    <w:p w:rsidR="003A5A67" w:rsidRPr="00233387" w:rsidRDefault="003A5A67" w:rsidP="00A41197">
      <w:pPr>
        <w:pStyle w:val="Normlnweb"/>
        <w:numPr>
          <w:ilvl w:val="0"/>
          <w:numId w:val="21"/>
        </w:numPr>
        <w:ind w:left="709" w:hanging="283"/>
        <w:jc w:val="both"/>
        <w:rPr>
          <w:b/>
        </w:rPr>
      </w:pPr>
      <w:r w:rsidRPr="00233387">
        <w:rPr>
          <w:b/>
        </w:rPr>
        <w:t>Spolupůsobení při výkonu finanční kontroly</w:t>
      </w:r>
    </w:p>
    <w:p w:rsidR="00545F0D" w:rsidRPr="00233387" w:rsidRDefault="00EC71EA" w:rsidP="00233387">
      <w:pPr>
        <w:pStyle w:val="Normlnweb"/>
        <w:spacing w:before="0" w:beforeAutospacing="0" w:after="0" w:afterAutospacing="0"/>
        <w:jc w:val="both"/>
      </w:pPr>
      <w:r w:rsidRPr="00233387">
        <w:t xml:space="preserve">Dodavatel </w:t>
      </w:r>
      <w:r w:rsidR="00545F0D" w:rsidRPr="00233387">
        <w:t>je povinen spolupůsobit při výkonu finanční kontroly ve smyslu § 2 písm. e) a § 13 zákona č. 320/2001 Sb., o finanční kontrole ve veřejné správě a o změně některých zákonů</w:t>
      </w:r>
      <w:r w:rsidR="00545F0D" w:rsidRPr="00233387">
        <w:rPr>
          <w:color w:val="7030A0"/>
        </w:rPr>
        <w:t xml:space="preserve"> (</w:t>
      </w:r>
      <w:r w:rsidR="00545F0D" w:rsidRPr="00233387">
        <w:t xml:space="preserve">zákon o finanční kontrole), ve znění pozdějších předpisů a poskytnout kontrolnímu orgánu doklady o dodávkách stavebních prací, zboží a služeb hrazených z veřejných prostředků nebo z veřejné finanční podpory v rozsahu nezbytném pro ověření příslušné operace. Tutéž povinnost je </w:t>
      </w:r>
      <w:r w:rsidR="009447BC">
        <w:t>D</w:t>
      </w:r>
      <w:r w:rsidR="00754490" w:rsidRPr="00233387">
        <w:t xml:space="preserve">odavatel </w:t>
      </w:r>
      <w:r w:rsidR="00545F0D" w:rsidRPr="00233387">
        <w:t xml:space="preserve">povinen vyžadovat i po všech svých poddodavatelích. </w:t>
      </w:r>
    </w:p>
    <w:p w:rsidR="00545F0D" w:rsidRPr="00233387" w:rsidRDefault="006B52AB" w:rsidP="00233387">
      <w:pPr>
        <w:autoSpaceDE w:val="0"/>
        <w:autoSpaceDN w:val="0"/>
        <w:adjustRightInd w:val="0"/>
        <w:jc w:val="center"/>
      </w:pPr>
      <w:r w:rsidRPr="00233387">
        <w:tab/>
      </w:r>
    </w:p>
    <w:p w:rsidR="0062648E" w:rsidRPr="00233387" w:rsidRDefault="006B52AB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</w:t>
      </w:r>
      <w:r w:rsidR="009332AE" w:rsidRPr="00233387">
        <w:rPr>
          <w:b/>
        </w:rPr>
        <w:t>IX</w:t>
      </w:r>
      <w:r w:rsidR="0062648E" w:rsidRPr="00233387">
        <w:rPr>
          <w:b/>
        </w:rPr>
        <w:t>.</w:t>
      </w:r>
    </w:p>
    <w:p w:rsidR="0062648E" w:rsidRPr="00233387" w:rsidRDefault="0062648E" w:rsidP="00C938A2">
      <w:pPr>
        <w:ind w:left="2836" w:firstLine="709"/>
        <w:rPr>
          <w:b/>
        </w:rPr>
      </w:pPr>
      <w:r w:rsidRPr="00233387">
        <w:rPr>
          <w:b/>
        </w:rPr>
        <w:t>Oprávněné osoby</w:t>
      </w:r>
    </w:p>
    <w:p w:rsidR="0062648E" w:rsidRPr="00233387" w:rsidRDefault="0062648E" w:rsidP="00233387">
      <w:pPr>
        <w:jc w:val="center"/>
      </w:pPr>
    </w:p>
    <w:p w:rsidR="001706E4" w:rsidRPr="001F5905" w:rsidRDefault="0062648E" w:rsidP="00E53A05">
      <w:pPr>
        <w:numPr>
          <w:ilvl w:val="0"/>
          <w:numId w:val="2"/>
        </w:numPr>
        <w:ind w:left="426" w:hanging="426"/>
        <w:jc w:val="both"/>
      </w:pPr>
      <w:r w:rsidRPr="001F5905">
        <w:t xml:space="preserve">Mimo osoby uvedené v čl. I této Smlouvy jsou oprávněni </w:t>
      </w:r>
      <w:r w:rsidR="00504B60">
        <w:t>O</w:t>
      </w:r>
      <w:r w:rsidRPr="001F5905">
        <w:t>bjednatele zastupovat:</w:t>
      </w:r>
      <w:r w:rsidR="001706E4" w:rsidRPr="001F5905">
        <w:t xml:space="preserve"> </w:t>
      </w:r>
    </w:p>
    <w:p w:rsidR="001706E4" w:rsidRPr="001F5905" w:rsidRDefault="001706E4" w:rsidP="00233387">
      <w:pPr>
        <w:tabs>
          <w:tab w:val="left" w:pos="426"/>
        </w:tabs>
        <w:jc w:val="both"/>
      </w:pPr>
    </w:p>
    <w:p w:rsidR="001706E4" w:rsidRPr="001F5905" w:rsidRDefault="0062648E" w:rsidP="00395B1E">
      <w:pPr>
        <w:pStyle w:val="Odstavecseseznamem"/>
        <w:numPr>
          <w:ilvl w:val="0"/>
          <w:numId w:val="15"/>
        </w:numPr>
        <w:ind w:left="709" w:hanging="283"/>
        <w:jc w:val="both"/>
      </w:pPr>
      <w:r w:rsidRPr="001F5905">
        <w:t xml:space="preserve">ve věcech průběžné realizace </w:t>
      </w:r>
      <w:r w:rsidR="0027778A" w:rsidRPr="001F5905">
        <w:t>S</w:t>
      </w:r>
      <w:r w:rsidRPr="001F5905">
        <w:t xml:space="preserve">mlouvy, včetně kontroly provádění </w:t>
      </w:r>
      <w:r w:rsidR="0027778A" w:rsidRPr="001F5905">
        <w:t>D</w:t>
      </w:r>
      <w:r w:rsidR="00A90460" w:rsidRPr="001F5905">
        <w:t xml:space="preserve">íla, </w:t>
      </w:r>
      <w:r w:rsidR="009F5BA6">
        <w:t>k účasti na </w:t>
      </w:r>
      <w:r w:rsidR="00B502DB" w:rsidRPr="001F5905">
        <w:t xml:space="preserve">jednání při </w:t>
      </w:r>
      <w:r w:rsidR="00A90460" w:rsidRPr="001F5905">
        <w:t xml:space="preserve">převzetí </w:t>
      </w:r>
      <w:r w:rsidR="0027778A" w:rsidRPr="001F5905">
        <w:t>D</w:t>
      </w:r>
      <w:r w:rsidR="006D0B11" w:rsidRPr="001F5905">
        <w:t>íla</w:t>
      </w:r>
      <w:r w:rsidR="00917C17" w:rsidRPr="001F5905">
        <w:t xml:space="preserve">, </w:t>
      </w:r>
      <w:r w:rsidR="00A90460" w:rsidRPr="001F5905">
        <w:t>odsouhlasení faktur</w:t>
      </w:r>
      <w:r w:rsidR="00917C17" w:rsidRPr="001F5905">
        <w:t xml:space="preserve"> a provádění záznamů ve stavebním deníku</w:t>
      </w:r>
      <w:r w:rsidR="00A90460" w:rsidRPr="001F5905">
        <w:t xml:space="preserve">: </w:t>
      </w:r>
    </w:p>
    <w:p w:rsidR="002168A9" w:rsidRPr="001F5905" w:rsidRDefault="002168A9" w:rsidP="00233387">
      <w:pPr>
        <w:pStyle w:val="Odstavecseseznamem"/>
        <w:tabs>
          <w:tab w:val="left" w:pos="426"/>
        </w:tabs>
        <w:ind w:left="0"/>
        <w:jc w:val="both"/>
      </w:pPr>
    </w:p>
    <w:p w:rsidR="00A90460" w:rsidRPr="001F5905" w:rsidRDefault="00863655" w:rsidP="008F6DD9">
      <w:pPr>
        <w:numPr>
          <w:ilvl w:val="0"/>
          <w:numId w:val="16"/>
        </w:numPr>
        <w:ind w:left="993" w:firstLine="0"/>
        <w:jc w:val="both"/>
      </w:pPr>
      <w:r>
        <w:t>XXXXXXXXX</w:t>
      </w:r>
      <w:r w:rsidR="00A90460" w:rsidRPr="001F5905">
        <w:t>, e-mail:</w:t>
      </w:r>
      <w:r>
        <w:t xml:space="preserve"> XXXXXXXXXXX</w:t>
      </w:r>
      <w:r w:rsidR="009F5BA6">
        <w:t xml:space="preserve">, tel.: </w:t>
      </w:r>
      <w:r>
        <w:t>XXXXXXXXXX</w:t>
      </w:r>
      <w:r w:rsidR="001706E4" w:rsidRPr="001F5905">
        <w:t xml:space="preserve"> </w:t>
      </w:r>
    </w:p>
    <w:p w:rsidR="00420966" w:rsidRPr="001F5905" w:rsidRDefault="00863655" w:rsidP="008F6DD9">
      <w:pPr>
        <w:numPr>
          <w:ilvl w:val="0"/>
          <w:numId w:val="16"/>
        </w:numPr>
        <w:ind w:left="993" w:firstLine="0"/>
        <w:jc w:val="both"/>
      </w:pPr>
      <w:r>
        <w:t>XXXXXXXX</w:t>
      </w:r>
      <w:r w:rsidR="00420966" w:rsidRPr="001F5905">
        <w:t>, e-mail:</w:t>
      </w:r>
      <w:r>
        <w:t xml:space="preserve"> XXXXXXXXXX</w:t>
      </w:r>
      <w:r w:rsidR="00420966" w:rsidRPr="001F5905">
        <w:t>,</w:t>
      </w:r>
      <w:r w:rsidR="009F5BA6">
        <w:t xml:space="preserve"> tel.: </w:t>
      </w:r>
      <w:r>
        <w:t>XXXXXXXXXXX</w:t>
      </w:r>
      <w:r w:rsidR="00420966" w:rsidRPr="001F5905">
        <w:t xml:space="preserve"> </w:t>
      </w:r>
    </w:p>
    <w:p w:rsidR="00812E9F" w:rsidRPr="001F5905" w:rsidRDefault="00863655" w:rsidP="008F6DD9">
      <w:pPr>
        <w:numPr>
          <w:ilvl w:val="0"/>
          <w:numId w:val="16"/>
        </w:numPr>
        <w:ind w:left="993" w:firstLine="0"/>
        <w:jc w:val="both"/>
      </w:pPr>
      <w:r>
        <w:t>XXXXXXXXXX</w:t>
      </w:r>
      <w:r w:rsidR="00432509" w:rsidRPr="001F5905">
        <w:t>, e</w:t>
      </w:r>
      <w:r w:rsidR="00A90460" w:rsidRPr="001F5905">
        <w:t>-mail:</w:t>
      </w:r>
      <w:r>
        <w:t xml:space="preserve"> XXXXXXXXXXX</w:t>
      </w:r>
      <w:r w:rsidR="009F5BA6">
        <w:t xml:space="preserve">, tel.: </w:t>
      </w:r>
      <w:r>
        <w:t>XXXXXXXXX</w:t>
      </w:r>
      <w:r w:rsidR="00432509" w:rsidRPr="001F5905">
        <w:t xml:space="preserve"> </w:t>
      </w:r>
    </w:p>
    <w:p w:rsidR="00754490" w:rsidRPr="001F5905" w:rsidRDefault="00754490" w:rsidP="00233387">
      <w:pPr>
        <w:jc w:val="both"/>
      </w:pPr>
      <w:r w:rsidRPr="001F5905">
        <w:t xml:space="preserve"> </w:t>
      </w:r>
    </w:p>
    <w:p w:rsidR="00B502DB" w:rsidRPr="001F5905" w:rsidRDefault="002168A9" w:rsidP="00395B1E">
      <w:pPr>
        <w:pStyle w:val="Odstavecseseznamem"/>
        <w:numPr>
          <w:ilvl w:val="0"/>
          <w:numId w:val="15"/>
        </w:numPr>
        <w:ind w:left="709" w:hanging="283"/>
        <w:jc w:val="both"/>
      </w:pPr>
      <w:r w:rsidRPr="001F5905">
        <w:t>k</w:t>
      </w:r>
      <w:r w:rsidR="0093516E" w:rsidRPr="001F5905">
        <w:t> sep</w:t>
      </w:r>
      <w:r w:rsidR="00B502DB" w:rsidRPr="001F5905">
        <w:t>s</w:t>
      </w:r>
      <w:r w:rsidR="0093516E" w:rsidRPr="001F5905">
        <w:t xml:space="preserve">ání </w:t>
      </w:r>
      <w:r w:rsidR="00B502DB" w:rsidRPr="001F5905">
        <w:t xml:space="preserve">a podepsání </w:t>
      </w:r>
      <w:r w:rsidR="00714D10" w:rsidRPr="001F5905">
        <w:t xml:space="preserve">protokolu </w:t>
      </w:r>
      <w:r w:rsidR="00B502DB" w:rsidRPr="001F5905">
        <w:t>při</w:t>
      </w:r>
      <w:r w:rsidR="00740B1F" w:rsidRPr="001F5905">
        <w:t xml:space="preserve"> kontrole provádění </w:t>
      </w:r>
      <w:r w:rsidR="009C5144">
        <w:t>D</w:t>
      </w:r>
      <w:r w:rsidR="00740B1F" w:rsidRPr="001F5905">
        <w:t>íla nebo při</w:t>
      </w:r>
      <w:r w:rsidR="00B502DB" w:rsidRPr="001F5905">
        <w:t xml:space="preserve"> předávacím řízení je za objednatele oprávněn</w:t>
      </w:r>
      <w:r w:rsidR="0093516E" w:rsidRPr="001F5905">
        <w:t xml:space="preserve"> výhradně</w:t>
      </w:r>
      <w:r w:rsidR="00B502DB" w:rsidRPr="001F5905">
        <w:t xml:space="preserve">: </w:t>
      </w:r>
    </w:p>
    <w:p w:rsidR="002168A9" w:rsidRPr="001F5905" w:rsidRDefault="002168A9" w:rsidP="00233387">
      <w:pPr>
        <w:pStyle w:val="Odstavecseseznamem"/>
        <w:ind w:left="0"/>
        <w:jc w:val="both"/>
      </w:pPr>
    </w:p>
    <w:p w:rsidR="00B502DB" w:rsidRPr="001F5905" w:rsidRDefault="00863655" w:rsidP="008F6DD9">
      <w:pPr>
        <w:numPr>
          <w:ilvl w:val="0"/>
          <w:numId w:val="16"/>
        </w:numPr>
        <w:ind w:left="993" w:firstLine="0"/>
        <w:jc w:val="both"/>
        <w:rPr>
          <w:rStyle w:val="Hypertextovodkaz"/>
          <w:color w:val="auto"/>
        </w:rPr>
      </w:pPr>
      <w:r>
        <w:t>XXXXXXXXX</w:t>
      </w:r>
      <w:r w:rsidR="00B502DB" w:rsidRPr="001F5905">
        <w:t>, e-mail:</w:t>
      </w:r>
      <w:r>
        <w:t xml:space="preserve"> XXXXXXXXXX</w:t>
      </w:r>
      <w:r w:rsidR="009F5BA6">
        <w:t xml:space="preserve">, </w:t>
      </w:r>
      <w:r w:rsidR="009F5BA6">
        <w:rPr>
          <w:rStyle w:val="Hypertextovodkaz"/>
          <w:color w:val="auto"/>
          <w:u w:val="none"/>
        </w:rPr>
        <w:t xml:space="preserve">tel.: </w:t>
      </w:r>
      <w:r>
        <w:rPr>
          <w:rStyle w:val="Hypertextovodkaz"/>
          <w:color w:val="auto"/>
          <w:u w:val="none"/>
        </w:rPr>
        <w:t>XXXXXXXXXX</w:t>
      </w:r>
    </w:p>
    <w:p w:rsidR="00740B1F" w:rsidRPr="001F5905" w:rsidRDefault="00740B1F" w:rsidP="00233387">
      <w:pPr>
        <w:jc w:val="both"/>
        <w:rPr>
          <w:rStyle w:val="Hypertextovodkaz"/>
          <w:color w:val="auto"/>
          <w:u w:val="none"/>
        </w:rPr>
      </w:pPr>
      <w:r w:rsidRPr="001F5905">
        <w:rPr>
          <w:rStyle w:val="Hypertextovodkaz"/>
          <w:color w:val="auto"/>
          <w:u w:val="none"/>
        </w:rPr>
        <w:t xml:space="preserve">a to pouze, nejedná-li se o případné právní jednání za </w:t>
      </w:r>
      <w:r w:rsidR="009C5144">
        <w:rPr>
          <w:rStyle w:val="Hypertextovodkaz"/>
          <w:color w:val="auto"/>
          <w:u w:val="none"/>
        </w:rPr>
        <w:t>O</w:t>
      </w:r>
      <w:r w:rsidRPr="001F5905">
        <w:rPr>
          <w:rStyle w:val="Hypertextovodkaz"/>
          <w:color w:val="auto"/>
          <w:u w:val="none"/>
        </w:rPr>
        <w:t xml:space="preserve">bjednatele ve smyslu </w:t>
      </w:r>
      <w:r w:rsidRPr="001F5905">
        <w:t>dohod o jiných právech a povinnostech, než která vyplývají z této Smlouvy.</w:t>
      </w:r>
    </w:p>
    <w:p w:rsidR="00B502DB" w:rsidRPr="001F5905" w:rsidRDefault="00B502DB" w:rsidP="00233387">
      <w:pPr>
        <w:jc w:val="both"/>
      </w:pPr>
    </w:p>
    <w:p w:rsidR="00A90460" w:rsidRPr="001F5905" w:rsidRDefault="00917C17" w:rsidP="00E53A05">
      <w:pPr>
        <w:numPr>
          <w:ilvl w:val="0"/>
          <w:numId w:val="2"/>
        </w:numPr>
        <w:ind w:left="426" w:hanging="426"/>
        <w:jc w:val="both"/>
      </w:pPr>
      <w:r w:rsidRPr="001F5905">
        <w:t xml:space="preserve">Mimo osoby uvedené v čl. I Smlouvy </w:t>
      </w:r>
      <w:r w:rsidR="00A90460" w:rsidRPr="001F5905">
        <w:t xml:space="preserve">jsou oprávněni </w:t>
      </w:r>
      <w:r w:rsidR="00F10AC0" w:rsidRPr="001F5905">
        <w:t>Dodavatele</w:t>
      </w:r>
      <w:r w:rsidRPr="001F5905">
        <w:t xml:space="preserve"> zastupovat</w:t>
      </w:r>
      <w:r w:rsidR="00A90460" w:rsidRPr="001F5905">
        <w:t>:</w:t>
      </w:r>
    </w:p>
    <w:p w:rsidR="00A90460" w:rsidRPr="001F5905" w:rsidRDefault="00A90460" w:rsidP="00233387">
      <w:pPr>
        <w:jc w:val="both"/>
      </w:pPr>
    </w:p>
    <w:p w:rsidR="00633EDE" w:rsidRPr="001F5905" w:rsidRDefault="00633EDE" w:rsidP="00395B1E">
      <w:pPr>
        <w:numPr>
          <w:ilvl w:val="0"/>
          <w:numId w:val="14"/>
        </w:numPr>
        <w:ind w:left="709" w:hanging="283"/>
        <w:jc w:val="both"/>
      </w:pPr>
      <w:r w:rsidRPr="001F5905">
        <w:t xml:space="preserve">bez omezení rozsahu, včetně předání </w:t>
      </w:r>
      <w:r w:rsidR="0027778A" w:rsidRPr="001F5905">
        <w:t>D</w:t>
      </w:r>
      <w:r w:rsidRPr="001F5905">
        <w:t>íla:</w:t>
      </w:r>
    </w:p>
    <w:p w:rsidR="009F5BA6" w:rsidRDefault="009F5BA6" w:rsidP="003D5F36">
      <w:pPr>
        <w:pStyle w:val="Odstavecseseznamem"/>
        <w:numPr>
          <w:ilvl w:val="1"/>
          <w:numId w:val="16"/>
        </w:numPr>
        <w:jc w:val="both"/>
      </w:pPr>
      <w:r w:rsidRPr="009F5BA6">
        <w:t xml:space="preserve">Jaroslav </w:t>
      </w:r>
      <w:proofErr w:type="spellStart"/>
      <w:r w:rsidRPr="009F5BA6">
        <w:t>Rozlívka</w:t>
      </w:r>
      <w:proofErr w:type="spellEnd"/>
      <w:r w:rsidRPr="009F5BA6">
        <w:t xml:space="preserve"> - jednatel, e-mail:</w:t>
      </w:r>
      <w:r w:rsidR="00863655">
        <w:t xml:space="preserve"> XXXXXXXXXXX</w:t>
      </w:r>
      <w:r w:rsidRPr="009F5BA6">
        <w:t>,</w:t>
      </w:r>
      <w:r>
        <w:t xml:space="preserve"> tel.: </w:t>
      </w:r>
      <w:r w:rsidR="00863655">
        <w:t>XXXXXXXXX</w:t>
      </w:r>
    </w:p>
    <w:p w:rsidR="00633EDE" w:rsidRPr="001F5905" w:rsidRDefault="00633EDE" w:rsidP="00A41197">
      <w:pPr>
        <w:numPr>
          <w:ilvl w:val="0"/>
          <w:numId w:val="14"/>
        </w:numPr>
        <w:ind w:left="709" w:hanging="283"/>
        <w:jc w:val="both"/>
      </w:pPr>
      <w:r w:rsidRPr="001F5905">
        <w:t>ve věcech technických, včetně vedení</w:t>
      </w:r>
      <w:r w:rsidR="009447BC">
        <w:t xml:space="preserve"> S</w:t>
      </w:r>
      <w:r w:rsidR="00917C17" w:rsidRPr="001F5905">
        <w:t>tavby, denních záznamů do stavebního deníku,</w:t>
      </w:r>
      <w:r w:rsidRPr="001F5905">
        <w:t xml:space="preserve"> př</w:t>
      </w:r>
      <w:r w:rsidR="005F0480" w:rsidRPr="001F5905">
        <w:t>ejímání závazků vyplývajících z </w:t>
      </w:r>
      <w:r w:rsidRPr="001F5905">
        <w:t>přejímacího řízení,</w:t>
      </w:r>
      <w:r w:rsidR="00645415" w:rsidRPr="001F5905">
        <w:t xml:space="preserve"> přijímání uplatňovaných práv z </w:t>
      </w:r>
      <w:r w:rsidRPr="001F5905">
        <w:t xml:space="preserve">odpovědnosti za vady a nedodělky: </w:t>
      </w:r>
    </w:p>
    <w:p w:rsidR="003D5F36" w:rsidRDefault="00863655" w:rsidP="008F6DD9">
      <w:pPr>
        <w:numPr>
          <w:ilvl w:val="0"/>
          <w:numId w:val="16"/>
        </w:numPr>
        <w:ind w:left="993" w:firstLine="0"/>
        <w:jc w:val="both"/>
      </w:pPr>
      <w:r>
        <w:t>XXXXXXXXXX</w:t>
      </w:r>
      <w:r w:rsidR="003D5F36">
        <w:t xml:space="preserve"> - </w:t>
      </w:r>
      <w:r>
        <w:t>XXXXXXXX</w:t>
      </w:r>
      <w:r w:rsidR="003D5F36">
        <w:t>, e-mail:</w:t>
      </w:r>
      <w:r>
        <w:t xml:space="preserve"> XXXXXXXXX</w:t>
      </w:r>
      <w:r w:rsidR="003D5F36">
        <w:t>, tel.:</w:t>
      </w:r>
      <w:r>
        <w:t xml:space="preserve"> XXXXXXX</w:t>
      </w:r>
    </w:p>
    <w:p w:rsidR="00633EDE" w:rsidRDefault="00863655" w:rsidP="008F6DD9">
      <w:pPr>
        <w:numPr>
          <w:ilvl w:val="0"/>
          <w:numId w:val="16"/>
        </w:numPr>
        <w:ind w:left="993" w:firstLine="0"/>
        <w:jc w:val="both"/>
      </w:pPr>
      <w:r>
        <w:lastRenderedPageBreak/>
        <w:t xml:space="preserve">XXXXXXXX </w:t>
      </w:r>
      <w:r w:rsidR="003D5F36">
        <w:t xml:space="preserve">- </w:t>
      </w:r>
      <w:r>
        <w:t>XXXXXXX</w:t>
      </w:r>
      <w:r w:rsidR="003D5F36">
        <w:t>, e-mail:</w:t>
      </w:r>
      <w:r>
        <w:t xml:space="preserve"> XXXXXXXXX</w:t>
      </w:r>
      <w:r w:rsidR="003D5F36">
        <w:t>, tel.:</w:t>
      </w:r>
      <w:r>
        <w:t xml:space="preserve"> XXXXXXXXX</w:t>
      </w:r>
      <w:r w:rsidR="003D5F36">
        <w:t xml:space="preserve">      </w:t>
      </w:r>
    </w:p>
    <w:p w:rsidR="003D5F36" w:rsidRPr="003D5F36" w:rsidRDefault="00863655" w:rsidP="008F6DD9">
      <w:pPr>
        <w:numPr>
          <w:ilvl w:val="0"/>
          <w:numId w:val="16"/>
        </w:numPr>
        <w:ind w:left="993" w:firstLine="0"/>
        <w:jc w:val="both"/>
      </w:pPr>
      <w:r>
        <w:t>XXXXXXXX</w:t>
      </w:r>
      <w:r w:rsidR="003D5F36">
        <w:t xml:space="preserve"> - </w:t>
      </w:r>
      <w:r>
        <w:t>XXXXXXX</w:t>
      </w:r>
      <w:r w:rsidR="003D5F36">
        <w:t xml:space="preserve">, tel.: </w:t>
      </w:r>
      <w:r>
        <w:t>XXXXXXXXXX</w:t>
      </w:r>
    </w:p>
    <w:p w:rsidR="00C72970" w:rsidRPr="001F5905" w:rsidRDefault="00C72970" w:rsidP="00233387">
      <w:pPr>
        <w:jc w:val="both"/>
        <w:rPr>
          <w:b/>
          <w:color w:val="FF0000"/>
        </w:rPr>
      </w:pPr>
    </w:p>
    <w:p w:rsidR="00BE620A" w:rsidRPr="00233387" w:rsidRDefault="001706E4" w:rsidP="00233387">
      <w:pPr>
        <w:numPr>
          <w:ilvl w:val="0"/>
          <w:numId w:val="2"/>
        </w:numPr>
        <w:ind w:left="426" w:hanging="426"/>
        <w:jc w:val="both"/>
      </w:pPr>
      <w:r w:rsidRPr="001F5905">
        <w:t>Změna pověřených pracovníků nebo rozsahu jejich oprávnění bude provedena písemným dodatkem k této Smlouvě</w:t>
      </w:r>
      <w:r w:rsidR="009742EB" w:rsidRPr="001A327C">
        <w:t>, jenž bude uzavřen na základě písem</w:t>
      </w:r>
      <w:r w:rsidR="00F81C76" w:rsidRPr="001A327C">
        <w:t>ného oznámení o takovéto změně</w:t>
      </w:r>
      <w:r w:rsidR="009742EB" w:rsidRPr="001A327C">
        <w:t xml:space="preserve"> druhé </w:t>
      </w:r>
      <w:r w:rsidR="009C5144">
        <w:t>S</w:t>
      </w:r>
      <w:r w:rsidR="009742EB" w:rsidRPr="001A327C">
        <w:t>mluvní straně</w:t>
      </w:r>
      <w:r w:rsidR="004442C6" w:rsidRPr="001A327C">
        <w:t xml:space="preserve">. </w:t>
      </w:r>
    </w:p>
    <w:p w:rsidR="00266C3C" w:rsidRPr="00233387" w:rsidRDefault="00157359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</w:t>
      </w:r>
      <w:r w:rsidR="00D45255" w:rsidRPr="00233387">
        <w:rPr>
          <w:b/>
        </w:rPr>
        <w:t xml:space="preserve"> </w:t>
      </w:r>
      <w:r w:rsidRPr="00233387">
        <w:rPr>
          <w:b/>
        </w:rPr>
        <w:t xml:space="preserve"> </w:t>
      </w:r>
      <w:r w:rsidR="00D426D0" w:rsidRPr="00233387">
        <w:rPr>
          <w:b/>
        </w:rPr>
        <w:t xml:space="preserve">  </w:t>
      </w:r>
      <w:r w:rsidR="00C72970" w:rsidRPr="00233387">
        <w:rPr>
          <w:b/>
        </w:rPr>
        <w:t>X</w:t>
      </w:r>
      <w:r w:rsidR="00266C3C" w:rsidRPr="00233387">
        <w:rPr>
          <w:b/>
        </w:rPr>
        <w:t>.</w:t>
      </w:r>
    </w:p>
    <w:p w:rsidR="00BD756A" w:rsidRPr="00233387" w:rsidRDefault="00157359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     </w:t>
      </w:r>
      <w:r w:rsidR="00266C3C" w:rsidRPr="00233387">
        <w:rPr>
          <w:b/>
        </w:rPr>
        <w:t xml:space="preserve">Předání a převzetí </w:t>
      </w:r>
      <w:r w:rsidR="0027778A" w:rsidRPr="00233387">
        <w:rPr>
          <w:b/>
        </w:rPr>
        <w:t>D</w:t>
      </w:r>
      <w:r w:rsidR="00CB63F8" w:rsidRPr="00233387">
        <w:rPr>
          <w:b/>
        </w:rPr>
        <w:t>íl</w:t>
      </w:r>
      <w:r w:rsidR="00266C3C" w:rsidRPr="00233387">
        <w:rPr>
          <w:b/>
        </w:rPr>
        <w:t>a</w:t>
      </w:r>
      <w:r w:rsidR="00740B1F" w:rsidRPr="00233387">
        <w:rPr>
          <w:b/>
        </w:rPr>
        <w:t xml:space="preserve">    </w:t>
      </w:r>
    </w:p>
    <w:p w:rsidR="00BB6CCA" w:rsidRPr="00233387" w:rsidRDefault="00BB6CCA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      Udělení výhradní licence k předmětu Díla</w:t>
      </w:r>
    </w:p>
    <w:p w:rsidR="002168A9" w:rsidRPr="00233387" w:rsidRDefault="002168A9" w:rsidP="00233387">
      <w:pPr>
        <w:ind w:right="827"/>
        <w:jc w:val="center"/>
        <w:rPr>
          <w:b/>
        </w:rPr>
      </w:pPr>
    </w:p>
    <w:p w:rsidR="00D55349" w:rsidRPr="00E53A05" w:rsidRDefault="00D55349" w:rsidP="009E2C21">
      <w:pPr>
        <w:pStyle w:val="Odstavecseseznamem"/>
        <w:numPr>
          <w:ilvl w:val="0"/>
          <w:numId w:val="13"/>
        </w:numPr>
        <w:ind w:left="426" w:hanging="426"/>
        <w:jc w:val="both"/>
      </w:pPr>
      <w:r w:rsidRPr="00E53A05">
        <w:t xml:space="preserve">Předání a převzetí díla. Společné podmínky pro </w:t>
      </w:r>
      <w:r w:rsidR="00504B60">
        <w:t xml:space="preserve">DPS </w:t>
      </w:r>
      <w:r w:rsidRPr="00E53A05">
        <w:t xml:space="preserve">i stavbu. </w:t>
      </w:r>
    </w:p>
    <w:p w:rsidR="0093516E" w:rsidRPr="00233387" w:rsidRDefault="0093516E" w:rsidP="00233387">
      <w:pPr>
        <w:pStyle w:val="Odstavecseseznamem"/>
        <w:ind w:left="0"/>
        <w:jc w:val="both"/>
        <w:rPr>
          <w:b/>
        </w:rPr>
      </w:pPr>
    </w:p>
    <w:p w:rsidR="00D55349" w:rsidRPr="004917D9" w:rsidRDefault="00D55349" w:rsidP="004917D9">
      <w:pPr>
        <w:pStyle w:val="Odstavecseseznamem"/>
        <w:numPr>
          <w:ilvl w:val="1"/>
          <w:numId w:val="13"/>
        </w:numPr>
        <w:ind w:left="709" w:hanging="283"/>
        <w:jc w:val="both"/>
        <w:rPr>
          <w:color w:val="FF0000"/>
        </w:rPr>
      </w:pPr>
      <w:r w:rsidRPr="00233387">
        <w:t>Dodavatel splní svou povinnost provést Dílo jeho řádným ukončením a předáním předmětu Díla Objednateli, včetně odstranění případných vad a nedodělků</w:t>
      </w:r>
      <w:r w:rsidR="004917D9">
        <w:rPr>
          <w:color w:val="FF0000"/>
        </w:rPr>
        <w:t xml:space="preserve"> </w:t>
      </w:r>
      <w:r w:rsidRPr="00233387">
        <w:t>a</w:t>
      </w:r>
      <w:r w:rsidR="009C5144">
        <w:t xml:space="preserve"> </w:t>
      </w:r>
      <w:r w:rsidRPr="00233387">
        <w:t>dodáním veškeré dokumentace (</w:t>
      </w:r>
      <w:r w:rsidR="00504B60">
        <w:t>DPS</w:t>
      </w:r>
      <w:r w:rsidRPr="00233387">
        <w:t>, stavba), v případě sta</w:t>
      </w:r>
      <w:r w:rsidR="00504B60">
        <w:t>vby včetně zejména prohlášení o </w:t>
      </w:r>
      <w:r w:rsidRPr="00233387">
        <w:t>shodě.</w:t>
      </w:r>
      <w:r w:rsidR="004917D9">
        <w:t xml:space="preserve"> </w:t>
      </w:r>
      <w:r w:rsidRPr="00233387">
        <w:t>Objednatel splní svou povinnost převzít provedené Dílo podpisem protokolu o převzetí Díla.</w:t>
      </w:r>
      <w:r w:rsidR="002168A9" w:rsidRPr="00233387">
        <w:t xml:space="preserve"> K po</w:t>
      </w:r>
      <w:r w:rsidR="008F6DD9">
        <w:t>depsání protokolu a k účasti na </w:t>
      </w:r>
      <w:r w:rsidR="002168A9" w:rsidRPr="00233387">
        <w:t>předávacím řízení jsou oprávněné za </w:t>
      </w:r>
      <w:r w:rsidR="00F10AC0" w:rsidRPr="00233387">
        <w:t>O</w:t>
      </w:r>
      <w:r w:rsidR="002168A9" w:rsidRPr="00233387">
        <w:t xml:space="preserve">bjednatele osoby uvedené v čl. IX. Smlouvy a za </w:t>
      </w:r>
      <w:r w:rsidR="00F10AC0" w:rsidRPr="00233387">
        <w:t>Dodavatele</w:t>
      </w:r>
      <w:r w:rsidR="002168A9" w:rsidRPr="00233387">
        <w:t xml:space="preserve"> jednatel.</w:t>
      </w:r>
      <w:r w:rsidRPr="00233387">
        <w:t xml:space="preserve"> </w:t>
      </w:r>
    </w:p>
    <w:p w:rsidR="00D55349" w:rsidRPr="00233387" w:rsidRDefault="00D55349" w:rsidP="00842C76">
      <w:pPr>
        <w:ind w:left="851" w:hanging="284"/>
        <w:jc w:val="both"/>
      </w:pPr>
    </w:p>
    <w:p w:rsidR="002168A9" w:rsidRPr="001F5905" w:rsidRDefault="00D55349" w:rsidP="00AF00D5">
      <w:pPr>
        <w:pStyle w:val="Odstavecseseznamem"/>
        <w:numPr>
          <w:ilvl w:val="1"/>
          <w:numId w:val="13"/>
        </w:numPr>
        <w:ind w:left="709" w:hanging="283"/>
        <w:jc w:val="both"/>
      </w:pPr>
      <w:r w:rsidRPr="00504B60">
        <w:t>Objednatel nepřevezme Dílo, které je neú</w:t>
      </w:r>
      <w:r w:rsidR="008F6DD9" w:rsidRPr="00504B60">
        <w:t>plné</w:t>
      </w:r>
      <w:r w:rsidR="00DC4A50" w:rsidRPr="00504B60">
        <w:t>, neb</w:t>
      </w:r>
      <w:r w:rsidR="009447BC" w:rsidRPr="00504B60">
        <w:t>o pro vady, jenž brání v užití D</w:t>
      </w:r>
      <w:r w:rsidR="00DC4A50" w:rsidRPr="00504B60">
        <w:t>íla jako celku</w:t>
      </w:r>
      <w:r w:rsidR="008F6DD9" w:rsidRPr="00504B60">
        <w:t>. Převezme však Dílo, pokud </w:t>
      </w:r>
      <w:r w:rsidRPr="00504B60">
        <w:t xml:space="preserve">vykazuje drobné vady nebo nedodělky, které samy o sobě ani ve spojení s jinými nebrání užívání Díla </w:t>
      </w:r>
      <w:r w:rsidR="001F5905" w:rsidRPr="00504B60">
        <w:t xml:space="preserve">jako celku </w:t>
      </w:r>
      <w:r w:rsidR="007D5B9F">
        <w:t xml:space="preserve">za předpokladu, </w:t>
      </w:r>
      <w:r w:rsidR="007D5B9F" w:rsidRPr="007D5B9F">
        <w:t>že</w:t>
      </w:r>
      <w:r w:rsidR="007D5B9F">
        <w:t> </w:t>
      </w:r>
      <w:r w:rsidRPr="007D5B9F">
        <w:t>tyto</w:t>
      </w:r>
      <w:r w:rsidRPr="00504B60">
        <w:t xml:space="preserve"> zjevné vady a nedod</w:t>
      </w:r>
      <w:r w:rsidR="00BE620A" w:rsidRPr="00504B60">
        <w:t>ělky jsou uvedeny v protokolu o </w:t>
      </w:r>
      <w:r w:rsidRPr="00504B60">
        <w:t xml:space="preserve">převzetí Díla a byl stanoven </w:t>
      </w:r>
      <w:r w:rsidRPr="001F5905">
        <w:t xml:space="preserve">termín jejich odstranění </w:t>
      </w:r>
      <w:r w:rsidR="00F9115E" w:rsidRPr="001F5905">
        <w:t>v souladu s termínem pro odstranění vad nebránících v užití díla dle čl. XI. odst.</w:t>
      </w:r>
      <w:r w:rsidR="000A481A">
        <w:t xml:space="preserve"> </w:t>
      </w:r>
      <w:r w:rsidR="00F9115E" w:rsidRPr="001F5905">
        <w:t xml:space="preserve">8 písm. b) této Smlouvy. </w:t>
      </w:r>
    </w:p>
    <w:p w:rsidR="001F5905" w:rsidRPr="001F5905" w:rsidRDefault="001F5905" w:rsidP="001F5905">
      <w:pPr>
        <w:jc w:val="both"/>
      </w:pPr>
    </w:p>
    <w:p w:rsidR="002A1D88" w:rsidRPr="001F5905" w:rsidRDefault="00D55349" w:rsidP="000A481A">
      <w:pPr>
        <w:pStyle w:val="Odstavecseseznamem"/>
        <w:numPr>
          <w:ilvl w:val="1"/>
          <w:numId w:val="13"/>
        </w:numPr>
        <w:ind w:left="709" w:hanging="283"/>
        <w:jc w:val="both"/>
      </w:pPr>
      <w:r w:rsidRPr="001F5905">
        <w:t xml:space="preserve">Objednatel není oprávněn odmítnout převzetí </w:t>
      </w:r>
      <w:r w:rsidR="00BE620A" w:rsidRPr="001F5905">
        <w:t>Díla pro vady,</w:t>
      </w:r>
      <w:r w:rsidR="00EF1796" w:rsidRPr="001F5905">
        <w:t xml:space="preserve"> které nebrání v užití </w:t>
      </w:r>
      <w:r w:rsidR="009C5144">
        <w:t>D</w:t>
      </w:r>
      <w:r w:rsidR="00EF1796" w:rsidRPr="001F5905">
        <w:t>íla</w:t>
      </w:r>
      <w:r w:rsidR="001F5905" w:rsidRPr="001F5905">
        <w:t xml:space="preserve"> jako celku</w:t>
      </w:r>
      <w:r w:rsidR="00EF1796" w:rsidRPr="001F5905">
        <w:t xml:space="preserve"> a pro vady, </w:t>
      </w:r>
      <w:r w:rsidR="00BE620A" w:rsidRPr="001F5905">
        <w:t>jejichž původ je </w:t>
      </w:r>
      <w:r w:rsidRPr="001F5905">
        <w:t>v podkladech,</w:t>
      </w:r>
      <w:r w:rsidR="007D5B9F">
        <w:t xml:space="preserve"> které sám předal. Dodavatel je </w:t>
      </w:r>
      <w:r w:rsidRPr="001F5905">
        <w:t xml:space="preserve">však povinen za úplatu tyto vady odstranit v dohodnutém termínu. Toto ustanovení </w:t>
      </w:r>
      <w:r w:rsidR="008F6DD9" w:rsidRPr="001F5905">
        <w:t>neplatí, jestliže Dodavatel při </w:t>
      </w:r>
      <w:r w:rsidRPr="001F5905">
        <w:t>předání věci věděl nebo vědět musel o vadách podkladů a na tyto neupozornil, nebo pokud Dodavatel sám poskytl nesprávné</w:t>
      </w:r>
      <w:r w:rsidR="008F6DD9" w:rsidRPr="001F5905">
        <w:t xml:space="preserve"> údaje, na základě kterých byly </w:t>
      </w:r>
      <w:r w:rsidRPr="001F5905">
        <w:t>zpracovány Objednatelem podklady.</w:t>
      </w:r>
    </w:p>
    <w:p w:rsidR="00D55349" w:rsidRPr="00233387" w:rsidRDefault="00D55349" w:rsidP="00233387">
      <w:pPr>
        <w:jc w:val="both"/>
      </w:pPr>
    </w:p>
    <w:p w:rsidR="00EC0136" w:rsidRPr="00E53A05" w:rsidRDefault="0095534F" w:rsidP="009E2C21">
      <w:pPr>
        <w:pStyle w:val="Odstavecseseznamem"/>
        <w:numPr>
          <w:ilvl w:val="0"/>
          <w:numId w:val="13"/>
        </w:numPr>
        <w:ind w:left="426" w:hanging="426"/>
        <w:jc w:val="both"/>
      </w:pPr>
      <w:r w:rsidRPr="00E53A05">
        <w:t>Speciální p</w:t>
      </w:r>
      <w:r w:rsidR="00D55349" w:rsidRPr="00E53A05">
        <w:t xml:space="preserve">odmínky </w:t>
      </w:r>
      <w:r w:rsidRPr="00E53A05">
        <w:t xml:space="preserve">pro </w:t>
      </w:r>
      <w:r w:rsidR="00D55349" w:rsidRPr="00E53A05">
        <w:t xml:space="preserve">převzetí </w:t>
      </w:r>
      <w:r w:rsidR="000A481A">
        <w:t>D</w:t>
      </w:r>
      <w:r w:rsidR="00D55349" w:rsidRPr="00E53A05">
        <w:t xml:space="preserve">íla – </w:t>
      </w:r>
      <w:r w:rsidR="000A481A">
        <w:t>DPS.</w:t>
      </w:r>
      <w:r w:rsidR="00D55349" w:rsidRPr="00E53A05">
        <w:t xml:space="preserve"> </w:t>
      </w:r>
    </w:p>
    <w:p w:rsidR="00EC0136" w:rsidRPr="00233387" w:rsidRDefault="00EC0136" w:rsidP="00233387">
      <w:pPr>
        <w:pStyle w:val="Odstavecseseznamem"/>
        <w:tabs>
          <w:tab w:val="left" w:pos="-426"/>
        </w:tabs>
        <w:ind w:left="0"/>
        <w:jc w:val="both"/>
      </w:pPr>
    </w:p>
    <w:p w:rsidR="00D55349" w:rsidRPr="00233387" w:rsidRDefault="00D55349" w:rsidP="00233387">
      <w:pPr>
        <w:pStyle w:val="Odstavecseseznamem"/>
        <w:tabs>
          <w:tab w:val="left" w:pos="-426"/>
        </w:tabs>
        <w:ind w:left="0"/>
        <w:jc w:val="both"/>
      </w:pPr>
      <w:r w:rsidRPr="00233387">
        <w:t xml:space="preserve">Dílo v podobě </w:t>
      </w:r>
      <w:r w:rsidR="000A481A">
        <w:t xml:space="preserve">DPS, </w:t>
      </w:r>
      <w:r w:rsidR="00523871">
        <w:t xml:space="preserve">vč. části elektro, </w:t>
      </w:r>
      <w:r w:rsidRPr="00233387">
        <w:t>dle čl. IV. odst.</w:t>
      </w:r>
      <w:r w:rsidR="00EC0136" w:rsidRPr="00233387">
        <w:t xml:space="preserve"> </w:t>
      </w:r>
      <w:r w:rsidRPr="00233387">
        <w:t>1 této Smlo</w:t>
      </w:r>
      <w:r w:rsidR="008F7C0D" w:rsidRPr="00233387">
        <w:t>u</w:t>
      </w:r>
      <w:r w:rsidRPr="00233387">
        <w:t>v</w:t>
      </w:r>
      <w:r w:rsidR="00BE620A" w:rsidRPr="00233387">
        <w:t>y bude předáno dle podmínek čl. </w:t>
      </w:r>
      <w:r w:rsidRPr="00233387">
        <w:t>IV. odst.</w:t>
      </w:r>
      <w:r w:rsidR="00EC0136" w:rsidRPr="00233387">
        <w:t xml:space="preserve"> </w:t>
      </w:r>
      <w:r w:rsidRPr="00233387">
        <w:t>1 této Smlouvy – tedy v listinné podobě vždy v 5 - ti vyhotoveních a v elektronické podobě na CD nosiči</w:t>
      </w:r>
      <w:r w:rsidR="000A481A">
        <w:t xml:space="preserve"> a t</w:t>
      </w:r>
      <w:r w:rsidR="008F6DD9">
        <w:t>o na </w:t>
      </w:r>
      <w:r w:rsidRPr="00233387">
        <w:t xml:space="preserve">základě protokolu o převzetí </w:t>
      </w:r>
      <w:r w:rsidR="009C5144">
        <w:t>DPS</w:t>
      </w:r>
      <w:r w:rsidRPr="00233387">
        <w:t>.</w:t>
      </w:r>
      <w:r w:rsidR="0095534F" w:rsidRPr="00233387">
        <w:t xml:space="preserve"> </w:t>
      </w:r>
    </w:p>
    <w:p w:rsidR="00D55349" w:rsidRPr="00233387" w:rsidRDefault="00D55349" w:rsidP="00233387">
      <w:pPr>
        <w:jc w:val="both"/>
      </w:pPr>
    </w:p>
    <w:p w:rsidR="002168A9" w:rsidRPr="00E53A05" w:rsidRDefault="0095534F" w:rsidP="009E2C21">
      <w:pPr>
        <w:pStyle w:val="Odstavecseseznamem"/>
        <w:numPr>
          <w:ilvl w:val="0"/>
          <w:numId w:val="13"/>
        </w:numPr>
        <w:ind w:left="426" w:hanging="426"/>
        <w:jc w:val="both"/>
      </w:pPr>
      <w:r w:rsidRPr="00E53A05">
        <w:t>Speciální p</w:t>
      </w:r>
      <w:r w:rsidR="00D55349" w:rsidRPr="00E53A05">
        <w:t xml:space="preserve">odmínky převzetí </w:t>
      </w:r>
      <w:r w:rsidR="000A481A">
        <w:t>D</w:t>
      </w:r>
      <w:r w:rsidR="00D55349" w:rsidRPr="00E53A05">
        <w:t>íla</w:t>
      </w:r>
      <w:r w:rsidR="00FE1385" w:rsidRPr="00E53A05">
        <w:t xml:space="preserve"> </w:t>
      </w:r>
      <w:r w:rsidR="00D55349" w:rsidRPr="00E53A05">
        <w:t>- stavba.</w:t>
      </w:r>
    </w:p>
    <w:p w:rsidR="008B2CED" w:rsidRPr="000A481A" w:rsidRDefault="008B2CED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0A481A">
        <w:t xml:space="preserve">Dílo v podobě stavby bude </w:t>
      </w:r>
      <w:r w:rsidR="00DC4A50" w:rsidRPr="000A481A">
        <w:t xml:space="preserve">považováno za dokončené a </w:t>
      </w:r>
      <w:r w:rsidR="009C5144">
        <w:t>převzato Objednatelem za </w:t>
      </w:r>
      <w:r w:rsidRPr="000A481A">
        <w:t>předpo</w:t>
      </w:r>
      <w:r w:rsidR="00BE620A" w:rsidRPr="000A481A">
        <w:t>kladu, že bylo Dílo dokončeno v </w:t>
      </w:r>
      <w:r w:rsidRPr="000A481A">
        <w:t>souladu se Smlouvou</w:t>
      </w:r>
      <w:r w:rsidR="00DC4A50" w:rsidRPr="000A481A">
        <w:t xml:space="preserve"> (viz. </w:t>
      </w:r>
      <w:proofErr w:type="gramStart"/>
      <w:r w:rsidR="00DC4A50" w:rsidRPr="000A481A">
        <w:t>zejména</w:t>
      </w:r>
      <w:proofErr w:type="gramEnd"/>
      <w:r w:rsidR="00DC4A50" w:rsidRPr="000A481A">
        <w:t xml:space="preserve"> čl. V. odst.</w:t>
      </w:r>
      <w:r w:rsidR="000A481A">
        <w:t xml:space="preserve"> </w:t>
      </w:r>
      <w:r w:rsidR="00DC4A50" w:rsidRPr="000A481A">
        <w:t xml:space="preserve">3 k výkladu pojmu dokončeného </w:t>
      </w:r>
      <w:r w:rsidR="000A481A">
        <w:t>D</w:t>
      </w:r>
      <w:r w:rsidR="00DC4A50" w:rsidRPr="000A481A">
        <w:t>íla)</w:t>
      </w:r>
      <w:r w:rsidRPr="000A481A">
        <w:t xml:space="preserve">, </w:t>
      </w:r>
      <w:r w:rsidR="00DC4A50" w:rsidRPr="000A481A">
        <w:t xml:space="preserve">a také bude-li dílo provedeno </w:t>
      </w:r>
      <w:r w:rsidRPr="000A481A">
        <w:t>zejména v s</w:t>
      </w:r>
      <w:r w:rsidR="008F6DD9" w:rsidRPr="000A481A">
        <w:t>ouladu se stavebním povolením a </w:t>
      </w:r>
      <w:r w:rsidRPr="000A481A">
        <w:t>v souladu s</w:t>
      </w:r>
      <w:r w:rsidR="000A481A">
        <w:t xml:space="preserve"> DPS, </w:t>
      </w:r>
      <w:r w:rsidRPr="000A481A">
        <w:t>Technickými podklady,</w:t>
      </w:r>
      <w:r w:rsidR="00805E35" w:rsidRPr="000A481A">
        <w:t xml:space="preserve"> platnými a účinnými</w:t>
      </w:r>
      <w:r w:rsidRPr="000A481A">
        <w:t xml:space="preserve"> právními předpisy,</w:t>
      </w:r>
      <w:r w:rsidR="00BE620A" w:rsidRPr="000A481A">
        <w:t xml:space="preserve"> příslušnými právně závaznými i </w:t>
      </w:r>
      <w:r w:rsidRPr="000A481A">
        <w:t>doporučenými českými a evropskými technickými normami (ČSN, EN) a s řádnou stavební praxí. V takovém případě Objednatel vydá protokol o převzetí Díla</w:t>
      </w:r>
      <w:r w:rsidR="00051B44" w:rsidRPr="000A481A">
        <w:t xml:space="preserve">, a to vč. případů, kdy dojde k předání Díla s vadami, nebránícími v užití Díla jako celku (k tomuto blíže </w:t>
      </w:r>
      <w:proofErr w:type="gramStart"/>
      <w:r w:rsidR="00051B44" w:rsidRPr="000A481A">
        <w:t>viz. čl.</w:t>
      </w:r>
      <w:proofErr w:type="gramEnd"/>
      <w:r w:rsidR="00051B44" w:rsidRPr="000A481A">
        <w:t xml:space="preserve"> X. odst.1 písm. b), věta druhá této Smlouvy).</w:t>
      </w:r>
      <w:r w:rsidRPr="000A481A">
        <w:t xml:space="preserve"> </w:t>
      </w:r>
    </w:p>
    <w:p w:rsidR="00A7390B" w:rsidRPr="000A481A" w:rsidRDefault="00A225AC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0A481A">
        <w:t xml:space="preserve">Technickými podklady pro předání </w:t>
      </w:r>
      <w:r w:rsidR="009C5144">
        <w:t>D</w:t>
      </w:r>
      <w:r w:rsidRPr="000A481A">
        <w:t>íla se rozumí:</w:t>
      </w:r>
    </w:p>
    <w:p w:rsidR="00A7390B" w:rsidRDefault="00A225AC" w:rsidP="009E2C21">
      <w:pPr>
        <w:pStyle w:val="Normlnweb"/>
        <w:numPr>
          <w:ilvl w:val="2"/>
          <w:numId w:val="22"/>
        </w:numPr>
        <w:spacing w:after="0" w:afterAutospacing="0"/>
        <w:ind w:left="1701"/>
        <w:jc w:val="both"/>
      </w:pPr>
      <w:r w:rsidRPr="00233387">
        <w:lastRenderedPageBreak/>
        <w:t>zkoušky, atesty, revize dle ČSN (technických norem), pasporty a návody v českém jazyce,</w:t>
      </w:r>
    </w:p>
    <w:p w:rsidR="00A7390B" w:rsidRDefault="00A225AC" w:rsidP="009E2C21">
      <w:pPr>
        <w:pStyle w:val="Normlnweb"/>
        <w:numPr>
          <w:ilvl w:val="2"/>
          <w:numId w:val="22"/>
        </w:numPr>
        <w:spacing w:after="0" w:afterAutospacing="0"/>
        <w:ind w:left="1701"/>
        <w:jc w:val="both"/>
      </w:pPr>
      <w:r w:rsidRPr="00233387">
        <w:t>prohlášení o shodě na výrobky, které byly př</w:t>
      </w:r>
      <w:r w:rsidR="009447BC">
        <w:t>i S</w:t>
      </w:r>
      <w:r w:rsidR="008F6DD9">
        <w:t>tavbě použity a pro které je </w:t>
      </w:r>
      <w:r w:rsidRPr="00233387">
        <w:t xml:space="preserve">to stanoveno ve smyslu zák. č. 22/1997 Sb., ve znění pozdějších předpisů, zejména Nařízením vlády č. </w:t>
      </w:r>
      <w:smartTag w:uri="urn:schemas-microsoft-com:office:smarttags" w:element="metricconverter">
        <w:smartTagPr>
          <w:attr w:name="ProductID" w:val="17 a"/>
        </w:smartTagPr>
        <w:r w:rsidRPr="00233387">
          <w:t>17 a</w:t>
        </w:r>
      </w:smartTag>
      <w:r w:rsidRPr="00233387">
        <w:t xml:space="preserve"> 18/2003 Sb.</w:t>
      </w:r>
      <w:r w:rsidR="00051347" w:rsidRPr="00233387">
        <w:t>,</w:t>
      </w:r>
      <w:r w:rsidRPr="00233387">
        <w:t xml:space="preserve"> a 426/2000 Sb.</w:t>
      </w:r>
      <w:r w:rsidR="00051347" w:rsidRPr="00233387">
        <w:t>,</w:t>
      </w:r>
      <w:r w:rsidRPr="00233387">
        <w:t xml:space="preserve"> (prohlášení o</w:t>
      </w:r>
      <w:r w:rsidR="008F6DD9">
        <w:t> </w:t>
      </w:r>
      <w:r w:rsidR="00BE620A" w:rsidRPr="00233387">
        <w:t>shodě na použité technologie a </w:t>
      </w:r>
      <w:r w:rsidRPr="00233387">
        <w:t>materiály musí mít náležitosti stanovené Nařízením vlády č. 163/2002 Sb</w:t>
      </w:r>
      <w:r w:rsidR="00C42FE3">
        <w:t>.</w:t>
      </w:r>
      <w:r w:rsidRPr="00233387">
        <w:t>, § 13.),</w:t>
      </w:r>
    </w:p>
    <w:p w:rsidR="00A225AC" w:rsidRPr="00233387" w:rsidRDefault="00051347" w:rsidP="009E2C21">
      <w:pPr>
        <w:pStyle w:val="Normlnweb"/>
        <w:numPr>
          <w:ilvl w:val="2"/>
          <w:numId w:val="22"/>
        </w:numPr>
        <w:spacing w:after="0" w:afterAutospacing="0"/>
        <w:ind w:left="1701"/>
        <w:jc w:val="both"/>
      </w:pPr>
      <w:r w:rsidRPr="00233387">
        <w:t xml:space="preserve">prohlášení o shodě na výrobky, </w:t>
      </w:r>
      <w:r w:rsidR="00A225AC" w:rsidRPr="00233387">
        <w:t>pro které se prohlášení o shodě výslovně nevyžaduje</w:t>
      </w:r>
      <w:r w:rsidR="00A7390B">
        <w:t>.</w:t>
      </w:r>
    </w:p>
    <w:p w:rsidR="00A7390B" w:rsidRDefault="00D55349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233387">
        <w:t>Objednatel z</w:t>
      </w:r>
      <w:r w:rsidR="00051347" w:rsidRPr="00233387">
        <w:t xml:space="preserve">abezpečí k přejímacímu řízení </w:t>
      </w:r>
      <w:r w:rsidR="009447BC">
        <w:t>S</w:t>
      </w:r>
      <w:r w:rsidRPr="00233387">
        <w:t>tavby:</w:t>
      </w:r>
    </w:p>
    <w:p w:rsidR="00D55349" w:rsidRPr="00233387" w:rsidRDefault="00D55349" w:rsidP="009E2C21">
      <w:pPr>
        <w:pStyle w:val="Normlnweb"/>
        <w:numPr>
          <w:ilvl w:val="2"/>
          <w:numId w:val="22"/>
        </w:numPr>
        <w:spacing w:after="0" w:afterAutospacing="0"/>
        <w:ind w:left="1701"/>
        <w:jc w:val="both"/>
      </w:pPr>
      <w:r w:rsidRPr="00233387">
        <w:t>účast zástupců příslušných orgánů, je-li tato stanovena zvláštními předpisy</w:t>
      </w:r>
      <w:r w:rsidR="005E2FCB">
        <w:t>,</w:t>
      </w:r>
    </w:p>
    <w:p w:rsidR="00D55349" w:rsidRPr="00233387" w:rsidRDefault="00D55349" w:rsidP="009E2C21">
      <w:pPr>
        <w:pStyle w:val="Normlnweb"/>
        <w:numPr>
          <w:ilvl w:val="2"/>
          <w:numId w:val="22"/>
        </w:numPr>
        <w:spacing w:after="0" w:afterAutospacing="0"/>
        <w:ind w:left="1701"/>
        <w:jc w:val="both"/>
      </w:pPr>
      <w:r w:rsidRPr="00233387">
        <w:t xml:space="preserve">účast svého </w:t>
      </w:r>
      <w:r w:rsidR="005E2FCB">
        <w:t>zástupce.</w:t>
      </w:r>
    </w:p>
    <w:p w:rsidR="00D55349" w:rsidRPr="00233387" w:rsidRDefault="00D55349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233387">
        <w:t>Dodavatel zabezpečí nejpozd</w:t>
      </w:r>
      <w:r w:rsidR="00051347" w:rsidRPr="00233387">
        <w:t xml:space="preserve">ěji k datu přejímacího řízení </w:t>
      </w:r>
      <w:r w:rsidR="009C5144">
        <w:t>S</w:t>
      </w:r>
      <w:r w:rsidR="00051347" w:rsidRPr="00233387">
        <w:t>tavby</w:t>
      </w:r>
      <w:r w:rsidRPr="00233387">
        <w:t xml:space="preserve"> zejména:</w:t>
      </w:r>
    </w:p>
    <w:p w:rsidR="00D55349" w:rsidRPr="00233387" w:rsidRDefault="00D55349" w:rsidP="009E2C21">
      <w:pPr>
        <w:pStyle w:val="Odstavecseseznamem"/>
        <w:numPr>
          <w:ilvl w:val="1"/>
          <w:numId w:val="18"/>
        </w:numPr>
        <w:ind w:left="1701" w:hanging="141"/>
        <w:jc w:val="both"/>
      </w:pPr>
      <w:r w:rsidRPr="00233387">
        <w:t>účast svého zástupce oprávněného přebírat závazky z tohoto řízení vyplývající,</w:t>
      </w:r>
    </w:p>
    <w:p w:rsidR="00D55349" w:rsidRPr="00233387" w:rsidRDefault="00D55349" w:rsidP="009E2C21">
      <w:pPr>
        <w:pStyle w:val="Odstavecseseznamem"/>
        <w:numPr>
          <w:ilvl w:val="1"/>
          <w:numId w:val="18"/>
        </w:numPr>
        <w:ind w:left="1701" w:hanging="141"/>
        <w:jc w:val="both"/>
      </w:pPr>
      <w:r w:rsidRPr="00233387">
        <w:t>účast zástupců svých dodavatelů, je-li k řád</w:t>
      </w:r>
      <w:r w:rsidR="00A225AC" w:rsidRPr="00233387">
        <w:t>nému odevzdání a převzetí nutná.</w:t>
      </w:r>
    </w:p>
    <w:p w:rsidR="00A225AC" w:rsidRPr="00233387" w:rsidRDefault="00A225AC" w:rsidP="00233387">
      <w:pPr>
        <w:pStyle w:val="Odstavecseseznamem"/>
        <w:ind w:left="1440"/>
        <w:jc w:val="both"/>
      </w:pPr>
    </w:p>
    <w:p w:rsidR="008B2CED" w:rsidRPr="00233387" w:rsidRDefault="008B2CED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233387">
        <w:t xml:space="preserve">Předání budou předcházet </w:t>
      </w:r>
      <w:r w:rsidR="0093516E" w:rsidRPr="00233387">
        <w:t xml:space="preserve">případné </w:t>
      </w:r>
      <w:r w:rsidRPr="00233387">
        <w:t xml:space="preserve">technické prohlídky za účasti </w:t>
      </w:r>
      <w:r w:rsidR="00051347" w:rsidRPr="00233387">
        <w:t>Dodavatele</w:t>
      </w:r>
      <w:r w:rsidR="00BE620A" w:rsidRPr="00233387">
        <w:t>, Objednatele</w:t>
      </w:r>
      <w:r w:rsidR="00A7390B">
        <w:t xml:space="preserve"> </w:t>
      </w:r>
      <w:r w:rsidR="00BE620A" w:rsidRPr="00233387">
        <w:t>a </w:t>
      </w:r>
      <w:r w:rsidRPr="00233387">
        <w:t xml:space="preserve">dalších Objednatelem pověřených osob.  Po </w:t>
      </w:r>
      <w:r w:rsidR="0093516E" w:rsidRPr="00233387">
        <w:t xml:space="preserve">případně </w:t>
      </w:r>
      <w:r w:rsidRPr="00233387">
        <w:t>pr</w:t>
      </w:r>
      <w:r w:rsidR="00BE620A" w:rsidRPr="00233387">
        <w:t xml:space="preserve">ovedené prohlídce Objednatel </w:t>
      </w:r>
      <w:r w:rsidR="00A7390B">
        <w:t>na </w:t>
      </w:r>
      <w:r w:rsidRPr="00233387">
        <w:t xml:space="preserve">základě výzvy </w:t>
      </w:r>
      <w:r w:rsidR="00051347" w:rsidRPr="00233387">
        <w:t>Dodavatele</w:t>
      </w:r>
      <w:r w:rsidRPr="00233387">
        <w:t xml:space="preserve"> k převzetí Díla: </w:t>
      </w:r>
    </w:p>
    <w:p w:rsidR="008B2CED" w:rsidRPr="000A481A" w:rsidRDefault="009447BC" w:rsidP="009E2C21">
      <w:pPr>
        <w:pStyle w:val="Normlnweb"/>
        <w:numPr>
          <w:ilvl w:val="0"/>
          <w:numId w:val="19"/>
        </w:numPr>
        <w:ind w:left="1701" w:hanging="141"/>
        <w:jc w:val="both"/>
      </w:pPr>
      <w:r w:rsidRPr="000A481A">
        <w:rPr>
          <w:b/>
        </w:rPr>
        <w:t xml:space="preserve">Dílo nepřevezme - </w:t>
      </w:r>
      <w:r w:rsidR="008B2CED" w:rsidRPr="000A481A">
        <w:rPr>
          <w:b/>
        </w:rPr>
        <w:t>odmítne vydání protokol</w:t>
      </w:r>
      <w:r w:rsidR="00A225AC" w:rsidRPr="000A481A">
        <w:rPr>
          <w:b/>
        </w:rPr>
        <w:t>u</w:t>
      </w:r>
      <w:r w:rsidR="008B2CED" w:rsidRPr="000A481A">
        <w:rPr>
          <w:b/>
        </w:rPr>
        <w:t xml:space="preserve"> o převzetí</w:t>
      </w:r>
      <w:r w:rsidR="008B2CED" w:rsidRPr="000A481A">
        <w:t xml:space="preserve"> Díla s udáním důvodů a uvedením </w:t>
      </w:r>
      <w:r w:rsidR="001A327C" w:rsidRPr="000A481A">
        <w:t xml:space="preserve">popisu neúplnosti Díla nebo </w:t>
      </w:r>
      <w:r w:rsidR="008B2CED" w:rsidRPr="000A481A">
        <w:t>vad</w:t>
      </w:r>
      <w:r w:rsidR="001F5905" w:rsidRPr="000A481A">
        <w:t xml:space="preserve"> (</w:t>
      </w:r>
      <w:r w:rsidR="001A327C" w:rsidRPr="000A481A">
        <w:t>obojí bránící</w:t>
      </w:r>
      <w:r w:rsidR="001F5905" w:rsidRPr="000A481A">
        <w:t xml:space="preserve"> v užití Díla</w:t>
      </w:r>
      <w:r w:rsidR="001A327C" w:rsidRPr="000A481A">
        <w:t xml:space="preserve"> jako celku</w:t>
      </w:r>
      <w:r w:rsidR="001F5905" w:rsidRPr="000A481A">
        <w:t>)</w:t>
      </w:r>
      <w:r w:rsidR="008B2CED" w:rsidRPr="000A481A">
        <w:t xml:space="preserve">, jež má </w:t>
      </w:r>
      <w:r w:rsidR="00051347" w:rsidRPr="000A481A">
        <w:t>Dodavatel</w:t>
      </w:r>
      <w:r w:rsidR="008B2CED" w:rsidRPr="000A481A">
        <w:t xml:space="preserve"> odstr</w:t>
      </w:r>
      <w:r w:rsidR="000A481A">
        <w:t>anit, aby bylo možno protokol o </w:t>
      </w:r>
      <w:r w:rsidR="008B2CED" w:rsidRPr="000A481A">
        <w:t xml:space="preserve">převzetí Díla vydat. </w:t>
      </w:r>
      <w:r w:rsidR="00FE1385" w:rsidRPr="000A481A">
        <w:t>D</w:t>
      </w:r>
      <w:r w:rsidR="00051347" w:rsidRPr="000A481A">
        <w:t>odavatel</w:t>
      </w:r>
      <w:r w:rsidR="008B2CED" w:rsidRPr="000A481A">
        <w:t xml:space="preserve"> tyto vady </w:t>
      </w:r>
      <w:r w:rsidRPr="000A481A">
        <w:t xml:space="preserve">před předáním </w:t>
      </w:r>
      <w:r w:rsidR="009C5144">
        <w:t>D</w:t>
      </w:r>
      <w:r w:rsidRPr="000A481A">
        <w:t xml:space="preserve">íla </w:t>
      </w:r>
      <w:r w:rsidR="000A481A">
        <w:t>odstraní a </w:t>
      </w:r>
      <w:r w:rsidR="008B2CED" w:rsidRPr="000A481A">
        <w:t>Objednatele dalším oznámením podle tohoto článku vyzve k vydání protokol</w:t>
      </w:r>
      <w:r w:rsidR="00051347" w:rsidRPr="000A481A">
        <w:t>u</w:t>
      </w:r>
      <w:r w:rsidR="008B2CED" w:rsidRPr="000A481A">
        <w:t xml:space="preserve"> o převzetí Díla; </w:t>
      </w:r>
    </w:p>
    <w:p w:rsidR="00A225AC" w:rsidRPr="000A481A" w:rsidRDefault="009447BC" w:rsidP="009E2C21">
      <w:pPr>
        <w:pStyle w:val="Normlnweb"/>
        <w:numPr>
          <w:ilvl w:val="0"/>
          <w:numId w:val="19"/>
        </w:numPr>
        <w:ind w:left="1701" w:hanging="141"/>
        <w:jc w:val="both"/>
      </w:pPr>
      <w:r w:rsidRPr="000A481A">
        <w:rPr>
          <w:b/>
        </w:rPr>
        <w:t xml:space="preserve">Dílo převezme - </w:t>
      </w:r>
      <w:r w:rsidR="008B2CED" w:rsidRPr="000A481A">
        <w:rPr>
          <w:b/>
        </w:rPr>
        <w:t xml:space="preserve">vydá </w:t>
      </w:r>
      <w:r w:rsidR="00051347" w:rsidRPr="000A481A">
        <w:rPr>
          <w:b/>
        </w:rPr>
        <w:t>Dodavateli</w:t>
      </w:r>
      <w:r w:rsidR="008B2CED" w:rsidRPr="000A481A">
        <w:rPr>
          <w:b/>
        </w:rPr>
        <w:t xml:space="preserve"> protokol</w:t>
      </w:r>
      <w:r w:rsidR="008B2CED" w:rsidRPr="000A481A">
        <w:t xml:space="preserve"> o převzetí Díla </w:t>
      </w:r>
      <w:r w:rsidR="00E53D18">
        <w:t>bez výhrad či</w:t>
      </w:r>
      <w:r w:rsidR="00E53D18">
        <w:rPr>
          <w:lang w:val="en-US"/>
        </w:rPr>
        <w:t> </w:t>
      </w:r>
      <w:r w:rsidRPr="000A481A">
        <w:t xml:space="preserve">s výhradami </w:t>
      </w:r>
      <w:r w:rsidR="008B2CED" w:rsidRPr="000A481A">
        <w:t xml:space="preserve">s uvedením soupisu vad nebránících řádnému užívání </w:t>
      </w:r>
      <w:r w:rsidR="001F5905" w:rsidRPr="000A481A">
        <w:t xml:space="preserve">Díla jako celku </w:t>
      </w:r>
      <w:r w:rsidR="008B2CED" w:rsidRPr="000A481A">
        <w:t>a s popisem, jak se projevují, a s uvedení</w:t>
      </w:r>
      <w:r w:rsidR="001F5905" w:rsidRPr="000A481A">
        <w:t>m lhůty pro jejich odstranění dle čl. XI. odst.8</w:t>
      </w:r>
      <w:r w:rsidR="00DC4A50" w:rsidRPr="000A481A">
        <w:t xml:space="preserve"> písm. b) této Smlouvy</w:t>
      </w:r>
      <w:r w:rsidR="005E2FCB" w:rsidRPr="000A481A">
        <w:t>.</w:t>
      </w:r>
      <w:r w:rsidR="00A225AC" w:rsidRPr="000A481A">
        <w:t xml:space="preserve"> </w:t>
      </w:r>
    </w:p>
    <w:p w:rsidR="00D55349" w:rsidRPr="000A481A" w:rsidRDefault="00051347" w:rsidP="009E2C21">
      <w:pPr>
        <w:pStyle w:val="Normlnweb"/>
        <w:numPr>
          <w:ilvl w:val="0"/>
          <w:numId w:val="19"/>
        </w:numPr>
        <w:spacing w:before="0" w:beforeAutospacing="0" w:after="120" w:afterAutospacing="0"/>
        <w:ind w:left="1701" w:hanging="142"/>
        <w:jc w:val="both"/>
      </w:pPr>
      <w:r w:rsidRPr="000A481A">
        <w:t>s</w:t>
      </w:r>
      <w:r w:rsidR="00D55349" w:rsidRPr="000A481A">
        <w:t xml:space="preserve">oučástí </w:t>
      </w:r>
      <w:r w:rsidR="00D55349" w:rsidRPr="000A481A">
        <w:rPr>
          <w:b/>
        </w:rPr>
        <w:t>protokolu</w:t>
      </w:r>
      <w:r w:rsidR="00D55349" w:rsidRPr="000A481A">
        <w:t xml:space="preserve"> </w:t>
      </w:r>
      <w:r w:rsidR="009447BC" w:rsidRPr="000A481A">
        <w:t xml:space="preserve">o předání Díla </w:t>
      </w:r>
      <w:r w:rsidR="00D55349" w:rsidRPr="000A481A">
        <w:t>bude: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  <w:ind w:left="1916" w:hanging="357"/>
      </w:pPr>
      <w:r w:rsidRPr="000A481A">
        <w:t xml:space="preserve">popis předávaného Díla, popř. jeho části,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údaje o Ceně </w:t>
      </w:r>
      <w:r w:rsidR="00C42FE3" w:rsidRPr="000A481A">
        <w:t>D</w:t>
      </w:r>
      <w:r w:rsidRPr="000A481A">
        <w:t xml:space="preserve">íla,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údaje o </w:t>
      </w:r>
      <w:r w:rsidR="00051347" w:rsidRPr="000A481A">
        <w:t>Dodavateli</w:t>
      </w:r>
      <w:r w:rsidRPr="000A481A">
        <w:t xml:space="preserve"> Díla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údaje o projektantovi </w:t>
      </w:r>
      <w:r w:rsidR="000A481A">
        <w:t>DPS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lhůty provedení Díla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odchylky od </w:t>
      </w:r>
      <w:r w:rsidR="000A481A">
        <w:t>DPS</w:t>
      </w:r>
      <w:r w:rsidRPr="000A481A">
        <w:t xml:space="preserve"> 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zhodnocení prací, vč. jejich kvality </w:t>
      </w:r>
    </w:p>
    <w:p w:rsidR="00A225AC" w:rsidRPr="000A481A" w:rsidRDefault="00A225AC" w:rsidP="009E2C21">
      <w:pPr>
        <w:pStyle w:val="Normlnweb"/>
        <w:numPr>
          <w:ilvl w:val="0"/>
          <w:numId w:val="30"/>
        </w:numPr>
        <w:spacing w:before="0" w:beforeAutospacing="0" w:after="0" w:afterAutospacing="0"/>
      </w:pPr>
      <w:r w:rsidRPr="000A481A">
        <w:t xml:space="preserve">prohlášení Objednatele, že </w:t>
      </w:r>
      <w:r w:rsidR="00C42FE3" w:rsidRPr="000A481A">
        <w:t>D</w:t>
      </w:r>
      <w:r w:rsidRPr="000A481A">
        <w:t xml:space="preserve">ílo přejímá </w:t>
      </w:r>
      <w:r w:rsidR="001F5905" w:rsidRPr="000A481A">
        <w:t xml:space="preserve">bez výhrad nebo s výhradami (pro vady nebránící užití Díla jako celku),  </w:t>
      </w:r>
    </w:p>
    <w:p w:rsidR="00A225AC" w:rsidRPr="000A481A" w:rsidRDefault="00A225AC" w:rsidP="00DC4A50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 w:rsidRPr="000A481A">
        <w:t>soupis vad a nedodělků,</w:t>
      </w:r>
      <w:r w:rsidR="001F5905" w:rsidRPr="000A481A">
        <w:t xml:space="preserve"> nebránících v užití Díla jako celku,</w:t>
      </w:r>
      <w:r w:rsidRPr="000A481A">
        <w:t xml:space="preserve"> které byly zjištěny</w:t>
      </w:r>
      <w:r w:rsidR="008F6DD9" w:rsidRPr="000A481A">
        <w:t xml:space="preserve"> v průběhu přejímacího řízení s </w:t>
      </w:r>
      <w:r w:rsidRPr="000A481A">
        <w:t>uvedením lhůty pro jejich bezplatné odstranění</w:t>
      </w:r>
      <w:r w:rsidR="00DC4A50" w:rsidRPr="000A481A">
        <w:t xml:space="preserve"> dle čl. XI. odst.</w:t>
      </w:r>
      <w:r w:rsidR="000A481A">
        <w:t xml:space="preserve"> </w:t>
      </w:r>
      <w:r w:rsidR="00DC4A50" w:rsidRPr="000A481A">
        <w:t>8 písm. b) této Smlouvy</w:t>
      </w:r>
      <w:r w:rsidRPr="000A481A">
        <w:t xml:space="preserve">, způsob jejich odstranění, popř. sleva z Ceny </w:t>
      </w:r>
      <w:r w:rsidR="00C42FE3" w:rsidRPr="000A481A">
        <w:t>D</w:t>
      </w:r>
      <w:r w:rsidRPr="000A481A">
        <w:t xml:space="preserve">íla. </w:t>
      </w:r>
    </w:p>
    <w:p w:rsidR="00D55349" w:rsidRPr="000A481A" w:rsidRDefault="00D55349" w:rsidP="00233387">
      <w:pPr>
        <w:jc w:val="both"/>
      </w:pPr>
    </w:p>
    <w:p w:rsidR="00D55349" w:rsidRPr="000A481A" w:rsidRDefault="0093516E" w:rsidP="00842C76">
      <w:pPr>
        <w:pStyle w:val="Normlnweb"/>
        <w:numPr>
          <w:ilvl w:val="0"/>
          <w:numId w:val="22"/>
        </w:numPr>
        <w:spacing w:before="120" w:beforeAutospacing="0" w:after="0" w:afterAutospacing="0"/>
        <w:ind w:left="709" w:hanging="283"/>
        <w:jc w:val="both"/>
      </w:pPr>
      <w:r w:rsidRPr="000A481A">
        <w:t>J</w:t>
      </w:r>
      <w:r w:rsidR="00D55349" w:rsidRPr="000A481A">
        <w:t>estliže nedošlo k převzetí Díla</w:t>
      </w:r>
      <w:r w:rsidR="001A327C" w:rsidRPr="000A481A">
        <w:t xml:space="preserve"> (viz. také čl.</w:t>
      </w:r>
      <w:r w:rsidR="000A481A">
        <w:t xml:space="preserve"> </w:t>
      </w:r>
      <w:r w:rsidR="001A327C" w:rsidRPr="000A481A">
        <w:t>X první věta odst.1 písm. b)  této Smlouvy)</w:t>
      </w:r>
      <w:r w:rsidR="00D55349" w:rsidRPr="000A481A">
        <w:t xml:space="preserve">, vyznačí to Objednatel v zápisu </w:t>
      </w:r>
      <w:r w:rsidR="00DC4A50" w:rsidRPr="000A481A">
        <w:t xml:space="preserve">a to vč. skutečnosti, že nedojde k vydání </w:t>
      </w:r>
      <w:r w:rsidR="00DC4A50" w:rsidRPr="000A481A">
        <w:lastRenderedPageBreak/>
        <w:t xml:space="preserve">Protokolu o převzetí </w:t>
      </w:r>
      <w:r w:rsidR="003F2AB8">
        <w:t>D</w:t>
      </w:r>
      <w:r w:rsidR="00DC4A50" w:rsidRPr="000A481A">
        <w:t xml:space="preserve">íla pro </w:t>
      </w:r>
      <w:r w:rsidR="001A327C" w:rsidRPr="000A481A">
        <w:t xml:space="preserve">dodání neúplného Díla nebo pro </w:t>
      </w:r>
      <w:r w:rsidR="00DC4A50" w:rsidRPr="000A481A">
        <w:t xml:space="preserve">vady, jenž brání v užití </w:t>
      </w:r>
      <w:r w:rsidR="00217333">
        <w:t>D</w:t>
      </w:r>
      <w:r w:rsidR="00DC4A50" w:rsidRPr="000A481A">
        <w:t>íla jako celku</w:t>
      </w:r>
      <w:r w:rsidR="008D345F" w:rsidRPr="000A481A">
        <w:t xml:space="preserve"> (viz. také čl.</w:t>
      </w:r>
      <w:r w:rsidR="003F2AB8">
        <w:t xml:space="preserve"> </w:t>
      </w:r>
      <w:r w:rsidR="008D345F" w:rsidRPr="000A481A">
        <w:t>X odst.3 písm. e) bod i. této Smlouvy)</w:t>
      </w:r>
      <w:r w:rsidR="00DC4A50" w:rsidRPr="000A481A">
        <w:t xml:space="preserve">,  </w:t>
      </w:r>
      <w:r w:rsidR="00D55349" w:rsidRPr="000A481A">
        <w:t>a zároveň dohodne s Dodavatelem termín dalšího přejímacího řízení.</w:t>
      </w:r>
    </w:p>
    <w:p w:rsidR="009A48BA" w:rsidRPr="000A481A" w:rsidRDefault="009A48BA" w:rsidP="00233387">
      <w:pPr>
        <w:jc w:val="both"/>
      </w:pPr>
      <w:bookmarkStart w:id="0" w:name="_Ref77519733"/>
    </w:p>
    <w:p w:rsidR="00005F65" w:rsidRPr="00233387" w:rsidRDefault="00884F0D" w:rsidP="009E2C21">
      <w:pPr>
        <w:pStyle w:val="Odstavecseseznamem"/>
        <w:numPr>
          <w:ilvl w:val="0"/>
          <w:numId w:val="13"/>
        </w:numPr>
        <w:spacing w:after="120"/>
        <w:ind w:left="425" w:hanging="425"/>
        <w:jc w:val="both"/>
      </w:pPr>
      <w:r w:rsidRPr="00A7390B">
        <w:t>V</w:t>
      </w:r>
      <w:r w:rsidR="002168A9" w:rsidRPr="00A7390B">
        <w:t>ýhradní licence k předmětu Díla</w:t>
      </w:r>
      <w:r w:rsidRPr="00A7390B">
        <w:t xml:space="preserve"> –</w:t>
      </w:r>
      <w:r w:rsidR="003F2AB8">
        <w:t xml:space="preserve"> DPS.</w:t>
      </w:r>
    </w:p>
    <w:p w:rsidR="002030AB" w:rsidRDefault="00D70A89" w:rsidP="00233387">
      <w:pPr>
        <w:pStyle w:val="Odstavecseseznamem"/>
        <w:ind w:left="0"/>
        <w:jc w:val="both"/>
      </w:pPr>
      <w:r w:rsidRPr="00233387">
        <w:t xml:space="preserve">Pro všechny případy, ve kterých je součástí Díla dle této </w:t>
      </w:r>
      <w:r w:rsidR="003F2AB8">
        <w:t>S</w:t>
      </w:r>
      <w:r w:rsidRPr="00233387">
        <w:t xml:space="preserve">mlouvy autorského dílo, v daném případě </w:t>
      </w:r>
      <w:r w:rsidR="003F2AB8">
        <w:t>DPS, D</w:t>
      </w:r>
      <w:r w:rsidR="002030AB" w:rsidRPr="00233387">
        <w:t xml:space="preserve">odavatel </w:t>
      </w:r>
      <w:r w:rsidRPr="00233387">
        <w:t xml:space="preserve">poskytuje </w:t>
      </w:r>
      <w:r w:rsidR="003F2AB8">
        <w:t>O</w:t>
      </w:r>
      <w:r w:rsidRPr="00233387">
        <w:t>bjednateli výhradní oprávnění (licenci) k výkonu práva užít</w:t>
      </w:r>
      <w:r w:rsidR="003F2AB8">
        <w:t xml:space="preserve"> DPS c</w:t>
      </w:r>
      <w:r w:rsidRPr="00233387">
        <w:t>oby autorské dílo</w:t>
      </w:r>
      <w:r w:rsidR="00D93F60" w:rsidRPr="00233387">
        <w:t>, a to v územně a </w:t>
      </w:r>
      <w:r w:rsidR="00BB6CCA" w:rsidRPr="00233387">
        <w:t>množstevně neomezeném rozsahu a všemi známými způsoby užití, včetně svolení autorské dílo měnit, s</w:t>
      </w:r>
      <w:r w:rsidR="00E53D18">
        <w:t>pojovat s jinými a zařazovat je </w:t>
      </w:r>
      <w:r w:rsidR="00BB6CCA" w:rsidRPr="00233387">
        <w:t>do děl souborných (dále jen „</w:t>
      </w:r>
      <w:r w:rsidR="00BB6CCA" w:rsidRPr="00233387">
        <w:rPr>
          <w:b/>
        </w:rPr>
        <w:t>výhradní licence</w:t>
      </w:r>
      <w:r w:rsidR="00BB6CCA" w:rsidRPr="00233387">
        <w:t>“).</w:t>
      </w:r>
      <w:r w:rsidRPr="00233387">
        <w:t xml:space="preserve"> </w:t>
      </w:r>
      <w:r w:rsidR="008F6DD9">
        <w:t>Cena za </w:t>
      </w:r>
      <w:r w:rsidR="00B24874" w:rsidRPr="00233387">
        <w:t>udělení této</w:t>
      </w:r>
      <w:r w:rsidR="00BB6CCA" w:rsidRPr="00233387">
        <w:t xml:space="preserve"> výhradní</w:t>
      </w:r>
      <w:r w:rsidR="00E53D18">
        <w:t xml:space="preserve"> licence, je </w:t>
      </w:r>
      <w:r w:rsidR="00B24874" w:rsidRPr="00233387">
        <w:t>již zahrnuta v ceně plnění dle této Smlouvy</w:t>
      </w:r>
      <w:r w:rsidR="00BB6CCA" w:rsidRPr="00233387">
        <w:t xml:space="preserve">. </w:t>
      </w:r>
      <w:r w:rsidR="002030AB" w:rsidRPr="00233387">
        <w:t xml:space="preserve">Dodavatel </w:t>
      </w:r>
      <w:r w:rsidR="00BB6CCA" w:rsidRPr="00233387">
        <w:t>prohlašuje, že s ohledem na povahu výnosů z výhradní licence nemohou vzniknout podmínky pro a</w:t>
      </w:r>
      <w:r w:rsidR="00D93F60" w:rsidRPr="00233387">
        <w:t>plikaci kogentního ustanovení § </w:t>
      </w:r>
      <w:r w:rsidR="00BB6CCA" w:rsidRPr="00233387">
        <w:t>2374 OZ</w:t>
      </w:r>
      <w:r w:rsidR="00B24874" w:rsidRPr="00233387">
        <w:t>. Objednatel je dále oprá</w:t>
      </w:r>
      <w:r w:rsidR="008F6DD9">
        <w:t>vněn zasahovat do </w:t>
      </w:r>
      <w:r w:rsidR="00B24874" w:rsidRPr="00233387">
        <w:t xml:space="preserve">plnění a </w:t>
      </w:r>
      <w:r w:rsidR="00E53D18">
        <w:t>dalších předaných materiálů, je </w:t>
      </w:r>
      <w:r w:rsidR="00B24874" w:rsidRPr="00233387">
        <w:t>oprávněn rozmnožovat</w:t>
      </w:r>
      <w:r w:rsidR="005A03C0" w:rsidRPr="00233387">
        <w:t xml:space="preserve"> je </w:t>
      </w:r>
      <w:r w:rsidR="00B24874" w:rsidRPr="00233387">
        <w:t xml:space="preserve">neomezeným způsobem, předávat třetím osobám a </w:t>
      </w:r>
      <w:r w:rsidR="005A03C0" w:rsidRPr="00233387">
        <w:t>u</w:t>
      </w:r>
      <w:r w:rsidR="00B24874" w:rsidRPr="00233387">
        <w:t>možnit jejich použití třetími osobami</w:t>
      </w:r>
      <w:bookmarkEnd w:id="0"/>
      <w:r w:rsidR="00A7390B">
        <w:t>.</w:t>
      </w:r>
    </w:p>
    <w:p w:rsidR="005E2FCB" w:rsidRPr="00233387" w:rsidRDefault="005E2FCB" w:rsidP="00233387">
      <w:pPr>
        <w:pStyle w:val="Odstavecseseznamem"/>
        <w:ind w:left="0"/>
        <w:jc w:val="both"/>
      </w:pPr>
    </w:p>
    <w:p w:rsidR="00266C3C" w:rsidRPr="0043125A" w:rsidRDefault="00157359" w:rsidP="00233387">
      <w:pPr>
        <w:ind w:right="827"/>
        <w:jc w:val="center"/>
        <w:rPr>
          <w:b/>
        </w:rPr>
      </w:pPr>
      <w:r w:rsidRPr="0043125A">
        <w:rPr>
          <w:b/>
        </w:rPr>
        <w:t xml:space="preserve">         </w:t>
      </w:r>
      <w:r w:rsidR="00EE42BA" w:rsidRPr="0043125A">
        <w:rPr>
          <w:b/>
        </w:rPr>
        <w:t xml:space="preserve"> </w:t>
      </w:r>
      <w:r w:rsidRPr="0043125A">
        <w:rPr>
          <w:b/>
        </w:rPr>
        <w:t xml:space="preserve">   </w:t>
      </w:r>
      <w:r w:rsidR="00D45255" w:rsidRPr="0043125A">
        <w:rPr>
          <w:b/>
        </w:rPr>
        <w:t xml:space="preserve">  </w:t>
      </w:r>
      <w:r w:rsidRPr="0043125A">
        <w:rPr>
          <w:b/>
        </w:rPr>
        <w:t xml:space="preserve">  </w:t>
      </w:r>
      <w:r w:rsidR="00D426D0" w:rsidRPr="0043125A">
        <w:rPr>
          <w:b/>
        </w:rPr>
        <w:t xml:space="preserve"> </w:t>
      </w:r>
      <w:r w:rsidR="004C6EF4" w:rsidRPr="0043125A">
        <w:rPr>
          <w:b/>
        </w:rPr>
        <w:t xml:space="preserve"> </w:t>
      </w:r>
      <w:r w:rsidR="00266C3C" w:rsidRPr="0043125A">
        <w:rPr>
          <w:b/>
        </w:rPr>
        <w:t>X</w:t>
      </w:r>
      <w:r w:rsidR="009332AE" w:rsidRPr="0043125A">
        <w:rPr>
          <w:b/>
        </w:rPr>
        <w:t>I</w:t>
      </w:r>
      <w:r w:rsidR="00266C3C" w:rsidRPr="0043125A">
        <w:rPr>
          <w:b/>
        </w:rPr>
        <w:t>.</w:t>
      </w:r>
    </w:p>
    <w:p w:rsidR="00545F0D" w:rsidRPr="0043125A" w:rsidRDefault="00157359" w:rsidP="00233387">
      <w:pPr>
        <w:pStyle w:val="Nadpis5"/>
      </w:pPr>
      <w:r w:rsidRPr="0043125A">
        <w:t xml:space="preserve">                     </w:t>
      </w:r>
      <w:r w:rsidR="009B254B" w:rsidRPr="0043125A">
        <w:t>Záruka za jakost</w:t>
      </w:r>
      <w:r w:rsidR="00D55CCA" w:rsidRPr="0043125A">
        <w:t xml:space="preserve">, </w:t>
      </w:r>
      <w:r w:rsidR="00266C3C" w:rsidRPr="0043125A">
        <w:t>odpovědnost za vady</w:t>
      </w:r>
      <w:r w:rsidR="00545F0D" w:rsidRPr="0043125A">
        <w:t xml:space="preserve">, </w:t>
      </w:r>
    </w:p>
    <w:p w:rsidR="00266C3C" w:rsidRPr="0043125A" w:rsidRDefault="00545F0D" w:rsidP="00233387">
      <w:pPr>
        <w:pStyle w:val="Nadpis5"/>
      </w:pPr>
      <w:r w:rsidRPr="0043125A">
        <w:t xml:space="preserve">              odpovědnost </w:t>
      </w:r>
      <w:r w:rsidR="00A62A4E">
        <w:t>D</w:t>
      </w:r>
      <w:r w:rsidR="00F6028E" w:rsidRPr="0043125A">
        <w:t xml:space="preserve">odavatele </w:t>
      </w:r>
      <w:r w:rsidRPr="0043125A">
        <w:t>za újmu</w:t>
      </w:r>
    </w:p>
    <w:p w:rsidR="00AC2B89" w:rsidRPr="00B3193A" w:rsidRDefault="00AC2B89" w:rsidP="00233387">
      <w:pPr>
        <w:rPr>
          <w:color w:val="FF0000"/>
        </w:rPr>
      </w:pPr>
    </w:p>
    <w:p w:rsidR="00455CF9" w:rsidRPr="00233387" w:rsidRDefault="00601F95" w:rsidP="009E2C21">
      <w:pPr>
        <w:numPr>
          <w:ilvl w:val="0"/>
          <w:numId w:val="7"/>
        </w:numPr>
        <w:ind w:left="426" w:right="-142" w:hanging="426"/>
        <w:jc w:val="both"/>
      </w:pPr>
      <w:r w:rsidRPr="00233387">
        <w:t xml:space="preserve">Dílo má vady, jestliže provedení Díla </w:t>
      </w:r>
      <w:r w:rsidR="00D93F60" w:rsidRPr="00233387">
        <w:t>neodpovídá výsledku určenému ve </w:t>
      </w:r>
      <w:r w:rsidR="008F6DD9">
        <w:t>Smlouvě, jestliže </w:t>
      </w:r>
      <w:r w:rsidRPr="00233387">
        <w:t>nebude mít vlastnosti stanovené p</w:t>
      </w:r>
      <w:r w:rsidR="00D93F60" w:rsidRPr="00233387">
        <w:t>latnými technickými normami, je </w:t>
      </w:r>
      <w:r w:rsidRPr="00233387">
        <w:t>zhotoveno v rozporu s platnými právními předpisy nebo nevykazuje vlastnosti pro něj obvyklé. Vadou je i vada právní.</w:t>
      </w:r>
      <w:r w:rsidR="008C4CA2" w:rsidRPr="00233387">
        <w:t xml:space="preserve"> </w:t>
      </w:r>
    </w:p>
    <w:p w:rsidR="0097124E" w:rsidRPr="00233387" w:rsidRDefault="0097124E" w:rsidP="00233387">
      <w:pPr>
        <w:ind w:left="720" w:right="-142"/>
        <w:jc w:val="both"/>
      </w:pPr>
    </w:p>
    <w:p w:rsidR="00545F0D" w:rsidRPr="00233387" w:rsidRDefault="0056657B" w:rsidP="009E2C21">
      <w:pPr>
        <w:numPr>
          <w:ilvl w:val="0"/>
          <w:numId w:val="7"/>
        </w:numPr>
        <w:ind w:left="426" w:right="-142" w:hanging="426"/>
        <w:jc w:val="both"/>
      </w:pPr>
      <w:r w:rsidRPr="0056657B">
        <w:t xml:space="preserve">DPS </w:t>
      </w:r>
      <w:r w:rsidR="009332AE" w:rsidRPr="00233387">
        <w:t xml:space="preserve">má vady, jestliže její provedení neodpovídá výsledku určenému v této Smlouvě, </w:t>
      </w:r>
      <w:r w:rsidR="002F0608" w:rsidRPr="00233387">
        <w:t>dále podmínkám dle dikc</w:t>
      </w:r>
      <w:r w:rsidR="00B61818" w:rsidRPr="00233387">
        <w:t xml:space="preserve">e </w:t>
      </w:r>
      <w:proofErr w:type="spellStart"/>
      <w:r w:rsidR="00B61818" w:rsidRPr="00233387">
        <w:t>ust</w:t>
      </w:r>
      <w:proofErr w:type="spellEnd"/>
      <w:r w:rsidR="00B61818" w:rsidRPr="00233387">
        <w:t>. § 159 stavebního zákona (</w:t>
      </w:r>
      <w:r w:rsidR="002F0608" w:rsidRPr="00233387">
        <w:t xml:space="preserve">tedy zejména pokud </w:t>
      </w:r>
      <w:r w:rsidR="00B61818" w:rsidRPr="00233387">
        <w:t>není</w:t>
      </w:r>
      <w:r>
        <w:t xml:space="preserve"> DPS </w:t>
      </w:r>
      <w:r w:rsidR="00B61818" w:rsidRPr="00233387">
        <w:t>správná, úplná, a Stavba není dle předané</w:t>
      </w:r>
      <w:r>
        <w:t xml:space="preserve"> DPS </w:t>
      </w:r>
      <w:r w:rsidR="00B61818" w:rsidRPr="00233387">
        <w:t xml:space="preserve">proveditelná), dále pokud </w:t>
      </w:r>
      <w:r w:rsidR="005E2FCB">
        <w:t>je</w:t>
      </w:r>
      <w:r>
        <w:t xml:space="preserve"> DPS </w:t>
      </w:r>
      <w:r w:rsidR="009332AE" w:rsidRPr="00233387">
        <w:t>v rozporu s platnými právními předpisy, nebo nevykazu</w:t>
      </w:r>
      <w:r w:rsidR="002F0608" w:rsidRPr="00233387">
        <w:t>je vlastnosti pro</w:t>
      </w:r>
      <w:r>
        <w:t xml:space="preserve"> DPS </w:t>
      </w:r>
      <w:r w:rsidR="009332AE" w:rsidRPr="00233387">
        <w:t>obvyklé. Užití § 2605 odst. 2, § 2609 odst. 1</w:t>
      </w:r>
      <w:r w:rsidR="00E329F6" w:rsidRPr="00233387">
        <w:t xml:space="preserve"> a 2 </w:t>
      </w:r>
      <w:r w:rsidR="00D2181C" w:rsidRPr="00233387">
        <w:t xml:space="preserve">OZ </w:t>
      </w:r>
      <w:r w:rsidR="00641984" w:rsidRPr="00233387">
        <w:t>se </w:t>
      </w:r>
      <w:r w:rsidR="00B61818" w:rsidRPr="00233387">
        <w:t>dohodou</w:t>
      </w:r>
      <w:r w:rsidR="009332AE" w:rsidRPr="00233387">
        <w:t xml:space="preserve"> obou stran vylučuje. </w:t>
      </w:r>
    </w:p>
    <w:p w:rsidR="002D3D26" w:rsidRPr="00233387" w:rsidRDefault="002D3D26" w:rsidP="00233387">
      <w:pPr>
        <w:autoSpaceDE w:val="0"/>
        <w:autoSpaceDN w:val="0"/>
        <w:adjustRightInd w:val="0"/>
        <w:ind w:right="-142"/>
        <w:jc w:val="both"/>
      </w:pPr>
    </w:p>
    <w:p w:rsidR="002030AB" w:rsidRPr="00233387" w:rsidRDefault="002030AB" w:rsidP="009E2C21">
      <w:pPr>
        <w:numPr>
          <w:ilvl w:val="0"/>
          <w:numId w:val="7"/>
        </w:numPr>
        <w:ind w:left="426" w:right="-142" w:hanging="426"/>
        <w:jc w:val="both"/>
      </w:pPr>
      <w:r w:rsidRPr="00233387">
        <w:t xml:space="preserve">Dílo, </w:t>
      </w:r>
      <w:r w:rsidR="008D345F">
        <w:t>S</w:t>
      </w:r>
      <w:r w:rsidR="00D2181C" w:rsidRPr="00233387">
        <w:t xml:space="preserve">tavba </w:t>
      </w:r>
      <w:r w:rsidRPr="00233387">
        <w:t xml:space="preserve">má vady, jestliže provedení Díla </w:t>
      </w:r>
      <w:r w:rsidR="00641984" w:rsidRPr="00233387">
        <w:t>neodpovídá výsledku určenému ve </w:t>
      </w:r>
      <w:r w:rsidR="008D345F">
        <w:t>S</w:t>
      </w:r>
      <w:r w:rsidRPr="00233387">
        <w:t>mlouvě, zejména pokud Dílo nemá vlastnosti stanovené zadávací dokumentací, obecně závaznými technickými normami, není vystavěno shodně</w:t>
      </w:r>
      <w:r w:rsidR="0056657B">
        <w:t xml:space="preserve"> s DPS, </w:t>
      </w:r>
      <w:r w:rsidR="008F6DD9">
        <w:t>nebo </w:t>
      </w:r>
      <w:r w:rsidR="008D345F">
        <w:t>D</w:t>
      </w:r>
      <w:r w:rsidRPr="00233387">
        <w:t>ílo svým provozem porušuje obecně závazné právní před</w:t>
      </w:r>
      <w:r w:rsidR="008F6DD9">
        <w:t>pisy. Vadami se rozumí i </w:t>
      </w:r>
      <w:r w:rsidR="005E2FCB">
        <w:t>vady a </w:t>
      </w:r>
      <w:r w:rsidRPr="00233387">
        <w:t>nedodělky,</w:t>
      </w:r>
      <w:r w:rsidR="00597ED6" w:rsidRPr="00233387">
        <w:t xml:space="preserve"> které nebylo možno zjistit při </w:t>
      </w:r>
      <w:r w:rsidRPr="00233387">
        <w:t>přejímce, nebo vznikly použitím nesprávné technologie.</w:t>
      </w:r>
    </w:p>
    <w:p w:rsidR="00D2181C" w:rsidRPr="00233387" w:rsidRDefault="00D2181C" w:rsidP="00233387">
      <w:pPr>
        <w:pStyle w:val="Textkomente"/>
      </w:pPr>
    </w:p>
    <w:p w:rsidR="00D2181C" w:rsidRPr="00233387" w:rsidRDefault="00EA5D72" w:rsidP="009E2C21">
      <w:pPr>
        <w:numPr>
          <w:ilvl w:val="0"/>
          <w:numId w:val="7"/>
        </w:numPr>
        <w:ind w:left="426" w:right="-142" w:hanging="426"/>
        <w:jc w:val="both"/>
      </w:pPr>
      <w:r w:rsidRPr="00233387">
        <w:t xml:space="preserve">Vady zjevné se uplatňují při předání </w:t>
      </w:r>
      <w:r w:rsidR="00C42FE3">
        <w:t>D</w:t>
      </w:r>
      <w:r w:rsidRPr="00233387">
        <w:t xml:space="preserve">íla. Skryté </w:t>
      </w:r>
      <w:r w:rsidR="00D2181C" w:rsidRPr="00233387">
        <w:t xml:space="preserve">vady lze uplatnit nejpozději v záruční lhůtě v délce </w:t>
      </w:r>
      <w:r w:rsidR="00D2181C" w:rsidRPr="00233387">
        <w:rPr>
          <w:b/>
        </w:rPr>
        <w:t xml:space="preserve">nejméně </w:t>
      </w:r>
      <w:r w:rsidR="0018493D" w:rsidRPr="00233387">
        <w:rPr>
          <w:b/>
        </w:rPr>
        <w:t>5 ti let</w:t>
      </w:r>
      <w:r w:rsidR="00D2181C" w:rsidRPr="00233387">
        <w:t>, která počíná běžet předá</w:t>
      </w:r>
      <w:r w:rsidR="005E2FCB">
        <w:t xml:space="preserve">ním </w:t>
      </w:r>
      <w:r w:rsidR="00C42FE3">
        <w:t>D</w:t>
      </w:r>
      <w:r w:rsidR="005E2FCB">
        <w:t>íla na základě Protokolu o </w:t>
      </w:r>
      <w:r w:rsidR="00D2181C" w:rsidRPr="00233387">
        <w:t xml:space="preserve">předání a převzetí Díla (§ 2619, ve spojení s § 2113 až § 2117 OZ). Během této doby odpovídá Dodavatel za to, že Dílo je možné provozovat běžným způsobem a že nebude vykazovat </w:t>
      </w:r>
      <w:r w:rsidRPr="00233387">
        <w:t xml:space="preserve">skryté </w:t>
      </w:r>
      <w:r w:rsidR="00D2181C" w:rsidRPr="00233387">
        <w:t>vady nebo nedodělky a pokud k této skutečnosti dojde, bez zbytečného odkladu bude vady a nedodělky bezplatně odstraňovat. Skryté vady lze uplatnit ve lhůt</w:t>
      </w:r>
      <w:r w:rsidR="005E2FCB">
        <w:t>ě do </w:t>
      </w:r>
      <w:r w:rsidR="0018493D" w:rsidRPr="00233387">
        <w:t>5</w:t>
      </w:r>
      <w:r w:rsidR="00217333">
        <w:t xml:space="preserve"> </w:t>
      </w:r>
      <w:r w:rsidR="0018493D" w:rsidRPr="00233387">
        <w:t>ti let od převzetí stavby, stejně tak jako v</w:t>
      </w:r>
      <w:r w:rsidR="0056657B">
        <w:t> </w:t>
      </w:r>
      <w:r w:rsidR="0018493D" w:rsidRPr="00233387">
        <w:t>případě</w:t>
      </w:r>
      <w:r w:rsidR="0056657B">
        <w:t xml:space="preserve"> DPS </w:t>
      </w:r>
      <w:r w:rsidR="00D2181C" w:rsidRPr="00233387">
        <w:t>(§</w:t>
      </w:r>
      <w:r w:rsidR="005B75E9" w:rsidRPr="00233387">
        <w:t xml:space="preserve"> </w:t>
      </w:r>
      <w:r w:rsidR="00D2181C" w:rsidRPr="00233387">
        <w:t xml:space="preserve">2629 </w:t>
      </w:r>
      <w:r w:rsidR="008F6DD9" w:rsidRPr="00233387">
        <w:t>odst. 1 OZ</w:t>
      </w:r>
      <w:r w:rsidR="00D2181C" w:rsidRPr="00233387">
        <w:t>)</w:t>
      </w:r>
      <w:r w:rsidRPr="00233387">
        <w:t xml:space="preserve">. Uvedené případy se netýkají záruky za jakost, kdy u vad uplatňovaných v rámci </w:t>
      </w:r>
      <w:r w:rsidR="0056657B">
        <w:t>D</w:t>
      </w:r>
      <w:r w:rsidRPr="00233387">
        <w:t xml:space="preserve">odavatelovy záruky za jakost </w:t>
      </w:r>
      <w:r w:rsidR="00217333">
        <w:t>D</w:t>
      </w:r>
      <w:r w:rsidRPr="00233387">
        <w:t>íla se vady uplatňují v záruční lhůtě dle odstavce 5 tohoto ustanovení.</w:t>
      </w:r>
    </w:p>
    <w:p w:rsidR="00EA5D72" w:rsidRPr="00233387" w:rsidRDefault="00EA5D72" w:rsidP="00233387">
      <w:pPr>
        <w:pStyle w:val="Odstavecseseznamem"/>
        <w:ind w:left="720"/>
        <w:jc w:val="both"/>
      </w:pPr>
    </w:p>
    <w:p w:rsidR="008D345F" w:rsidRPr="008D345F" w:rsidRDefault="00EA5D72" w:rsidP="00C570B2">
      <w:pPr>
        <w:numPr>
          <w:ilvl w:val="0"/>
          <w:numId w:val="7"/>
        </w:numPr>
        <w:spacing w:before="120" w:after="120"/>
        <w:ind w:left="425" w:right="-142" w:hanging="426"/>
        <w:jc w:val="both"/>
      </w:pPr>
      <w:r w:rsidRPr="008D345F">
        <w:rPr>
          <w:b/>
        </w:rPr>
        <w:t>Záruka za jakost</w:t>
      </w:r>
      <w:r w:rsidRPr="008D345F">
        <w:t xml:space="preserve">. </w:t>
      </w:r>
      <w:r w:rsidR="009332AE" w:rsidRPr="008D345F">
        <w:t>Záruční doba na</w:t>
      </w:r>
      <w:r w:rsidR="0056657B">
        <w:t xml:space="preserve"> </w:t>
      </w:r>
      <w:r w:rsidR="0056657B" w:rsidRPr="0056657B">
        <w:rPr>
          <w:b/>
        </w:rPr>
        <w:t>DPS</w:t>
      </w:r>
      <w:r w:rsidR="0056657B">
        <w:t xml:space="preserve"> </w:t>
      </w:r>
      <w:r w:rsidR="009332AE" w:rsidRPr="008D345F">
        <w:t xml:space="preserve">byla sjednána dohodou Stran </w:t>
      </w:r>
      <w:r w:rsidR="009332AE" w:rsidRPr="008D345F">
        <w:rPr>
          <w:b/>
        </w:rPr>
        <w:t xml:space="preserve">v délce trvání  </w:t>
      </w:r>
      <w:r w:rsidR="0033410B" w:rsidRPr="008D345F">
        <w:rPr>
          <w:b/>
        </w:rPr>
        <w:t xml:space="preserve">60 </w:t>
      </w:r>
      <w:r w:rsidR="009332AE" w:rsidRPr="008D345F">
        <w:rPr>
          <w:b/>
        </w:rPr>
        <w:t>měsíců</w:t>
      </w:r>
      <w:r w:rsidR="009332AE" w:rsidRPr="008D345F">
        <w:t xml:space="preserve"> </w:t>
      </w:r>
      <w:r w:rsidR="00B61818" w:rsidRPr="008D345F">
        <w:t xml:space="preserve">od </w:t>
      </w:r>
      <w:r w:rsidR="00311B18" w:rsidRPr="008D345F">
        <w:t>předání S</w:t>
      </w:r>
      <w:r w:rsidR="009742EB" w:rsidRPr="008D345F">
        <w:t xml:space="preserve">tavby Objednateli. </w:t>
      </w:r>
    </w:p>
    <w:p w:rsidR="008D345F" w:rsidRDefault="008D345F" w:rsidP="008D345F">
      <w:pPr>
        <w:pStyle w:val="Odstavecseseznamem"/>
        <w:rPr>
          <w:highlight w:val="yellow"/>
        </w:rPr>
      </w:pPr>
    </w:p>
    <w:p w:rsidR="00C570B2" w:rsidRPr="008D345F" w:rsidRDefault="0033410B" w:rsidP="00C570B2">
      <w:pPr>
        <w:numPr>
          <w:ilvl w:val="0"/>
          <w:numId w:val="7"/>
        </w:numPr>
        <w:spacing w:before="120" w:after="120"/>
        <w:ind w:left="425" w:right="-142" w:hanging="426"/>
        <w:jc w:val="both"/>
      </w:pPr>
      <w:r w:rsidRPr="008D345F">
        <w:lastRenderedPageBreak/>
        <w:t xml:space="preserve">Záruka na </w:t>
      </w:r>
      <w:r w:rsidRPr="008D345F">
        <w:rPr>
          <w:b/>
        </w:rPr>
        <w:t xml:space="preserve">Stavbu </w:t>
      </w:r>
      <w:r w:rsidRPr="008D345F">
        <w:t xml:space="preserve">byla sjednána dohodou Stran </w:t>
      </w:r>
      <w:r w:rsidRPr="008D345F">
        <w:rPr>
          <w:b/>
        </w:rPr>
        <w:t>v délce trvání 60 měsíců</w:t>
      </w:r>
      <w:r w:rsidRPr="008D345F">
        <w:t xml:space="preserve"> od předání Stavby Objednateli.  </w:t>
      </w:r>
      <w:r w:rsidR="003E62CB" w:rsidRPr="008D345F">
        <w:t xml:space="preserve"> </w:t>
      </w:r>
      <w:r w:rsidR="009332AE" w:rsidRPr="008D345F">
        <w:t xml:space="preserve"> </w:t>
      </w:r>
    </w:p>
    <w:p w:rsidR="00DB7CCE" w:rsidRPr="00233387" w:rsidRDefault="00F86714" w:rsidP="009E2C21">
      <w:pPr>
        <w:numPr>
          <w:ilvl w:val="0"/>
          <w:numId w:val="7"/>
        </w:numPr>
        <w:ind w:left="426" w:right="-142" w:hanging="426"/>
        <w:jc w:val="both"/>
      </w:pPr>
      <w:r w:rsidRPr="00233387">
        <w:t xml:space="preserve">Dodavatel </w:t>
      </w:r>
      <w:r w:rsidR="00DB7CCE" w:rsidRPr="00233387">
        <w:t xml:space="preserve">neodpovídá za vady, jejichž původ spočívá ve výchozích podkladech, které mu poskytl </w:t>
      </w:r>
      <w:r w:rsidR="0056657B">
        <w:t>O</w:t>
      </w:r>
      <w:r w:rsidR="00DB7CCE" w:rsidRPr="00233387">
        <w:t xml:space="preserve">bjednatel. Na žádost </w:t>
      </w:r>
      <w:r w:rsidR="0056657B">
        <w:t>O</w:t>
      </w:r>
      <w:r w:rsidR="00DB7CCE" w:rsidRPr="00233387">
        <w:t xml:space="preserve">bjednatele je však </w:t>
      </w:r>
      <w:r w:rsidR="0056657B">
        <w:t>D</w:t>
      </w:r>
      <w:r w:rsidRPr="00233387">
        <w:t xml:space="preserve">odavatel </w:t>
      </w:r>
      <w:r w:rsidR="00DB7CCE" w:rsidRPr="00233387">
        <w:t>povinen dohodnout s ním opatření k co nejrychlejšímu odstranění závad za úplatu.</w:t>
      </w:r>
    </w:p>
    <w:p w:rsidR="00DB7CCE" w:rsidRPr="00233387" w:rsidRDefault="00DB7CCE" w:rsidP="00233387">
      <w:pPr>
        <w:pStyle w:val="Odstavecseseznamem"/>
      </w:pPr>
    </w:p>
    <w:p w:rsidR="00C05C90" w:rsidRPr="0056657B" w:rsidRDefault="00F86714" w:rsidP="009E2C21">
      <w:pPr>
        <w:numPr>
          <w:ilvl w:val="0"/>
          <w:numId w:val="7"/>
        </w:numPr>
        <w:ind w:left="426" w:right="-142" w:hanging="426"/>
        <w:jc w:val="both"/>
      </w:pPr>
      <w:r w:rsidRPr="0056657B">
        <w:t xml:space="preserve">Dodavatel </w:t>
      </w:r>
      <w:r w:rsidR="00DB7CCE" w:rsidRPr="0056657B">
        <w:t xml:space="preserve">je povinen odstranit </w:t>
      </w:r>
      <w:r w:rsidR="008D345F" w:rsidRPr="0056657B">
        <w:t xml:space="preserve">skryté </w:t>
      </w:r>
      <w:r w:rsidR="00DB7CCE" w:rsidRPr="0056657B">
        <w:t xml:space="preserve">vady Díla, jestliže je </w:t>
      </w:r>
      <w:r w:rsidR="0056657B">
        <w:t>O</w:t>
      </w:r>
      <w:r w:rsidR="00DB7CCE" w:rsidRPr="0056657B">
        <w:t>bjednatel písemně reklamoval</w:t>
      </w:r>
      <w:r w:rsidR="00E329F6" w:rsidRPr="0056657B">
        <w:t xml:space="preserve"> </w:t>
      </w:r>
      <w:r w:rsidR="0018493D" w:rsidRPr="0056657B">
        <w:t xml:space="preserve">v  době </w:t>
      </w:r>
      <w:r w:rsidR="008340AE" w:rsidRPr="0056657B">
        <w:t>u</w:t>
      </w:r>
      <w:r w:rsidR="0018493D" w:rsidRPr="0056657B">
        <w:t>vedené v odst. 4</w:t>
      </w:r>
      <w:r w:rsidR="008340AE" w:rsidRPr="0056657B">
        <w:t xml:space="preserve"> či 5</w:t>
      </w:r>
      <w:r w:rsidR="00DB7CCE" w:rsidRPr="0056657B">
        <w:t xml:space="preserve"> tohoto článku Smlouvy.</w:t>
      </w:r>
      <w:r w:rsidR="008D345F" w:rsidRPr="0056657B">
        <w:t xml:space="preserve"> Zjevné vady se uplatňují při předání Díla. </w:t>
      </w:r>
      <w:r w:rsidR="00E329F6" w:rsidRPr="0056657B">
        <w:t xml:space="preserve"> </w:t>
      </w:r>
      <w:r w:rsidRPr="0056657B">
        <w:t xml:space="preserve">Dodavatel </w:t>
      </w:r>
      <w:r w:rsidR="00B61818" w:rsidRPr="0056657B">
        <w:t>se zavazuje případné vady</w:t>
      </w:r>
      <w:r w:rsidR="008D345F" w:rsidRPr="0056657B">
        <w:t xml:space="preserve"> (zjevné i skryté)</w:t>
      </w:r>
      <w:r w:rsidR="0056657B">
        <w:t xml:space="preserve"> DPS </w:t>
      </w:r>
      <w:r w:rsidR="00B61818" w:rsidRPr="0056657B">
        <w:t>odstranit bez zbytečného odkladu, nejpozději však do</w:t>
      </w:r>
      <w:r w:rsidR="00E329F6" w:rsidRPr="0056657B">
        <w:t xml:space="preserve"> </w:t>
      </w:r>
      <w:r w:rsidR="00E329F6" w:rsidRPr="0056657B">
        <w:rPr>
          <w:b/>
        </w:rPr>
        <w:t>5 </w:t>
      </w:r>
      <w:r w:rsidR="00B61818" w:rsidRPr="0056657B">
        <w:rPr>
          <w:b/>
        </w:rPr>
        <w:t>pracovních dnů</w:t>
      </w:r>
      <w:r w:rsidR="005E2FCB" w:rsidRPr="0056657B">
        <w:t xml:space="preserve"> po </w:t>
      </w:r>
      <w:r w:rsidR="00B61818" w:rsidRPr="0056657B">
        <w:t xml:space="preserve">uplatnění reklamace. </w:t>
      </w:r>
    </w:p>
    <w:p w:rsidR="0056047F" w:rsidRPr="0056657B" w:rsidRDefault="0056047F" w:rsidP="00233387">
      <w:pPr>
        <w:pStyle w:val="Odstavecseseznamem"/>
      </w:pPr>
    </w:p>
    <w:p w:rsidR="009E2C21" w:rsidRPr="0056657B" w:rsidRDefault="0056047F" w:rsidP="009E2C21">
      <w:pPr>
        <w:numPr>
          <w:ilvl w:val="0"/>
          <w:numId w:val="7"/>
        </w:numPr>
        <w:ind w:left="426" w:right="-142" w:hanging="426"/>
        <w:jc w:val="both"/>
      </w:pPr>
      <w:r w:rsidRPr="0056657B">
        <w:t xml:space="preserve">Lhůty pro odstranění vad u Stavby jsou následující: </w:t>
      </w:r>
    </w:p>
    <w:p w:rsidR="009E2C21" w:rsidRPr="0056657B" w:rsidRDefault="008D345F" w:rsidP="005052CF">
      <w:pPr>
        <w:numPr>
          <w:ilvl w:val="1"/>
          <w:numId w:val="7"/>
        </w:numPr>
        <w:ind w:left="709" w:right="-142" w:hanging="283"/>
        <w:jc w:val="both"/>
      </w:pPr>
      <w:r w:rsidRPr="0056657B">
        <w:rPr>
          <w:b/>
        </w:rPr>
        <w:t>10</w:t>
      </w:r>
      <w:r w:rsidR="0033410B" w:rsidRPr="0056657B">
        <w:rPr>
          <w:b/>
        </w:rPr>
        <w:t xml:space="preserve"> pracovních dnů </w:t>
      </w:r>
      <w:r w:rsidR="00F12B60" w:rsidRPr="0056657B">
        <w:t>v případě vad bránících řádném</w:t>
      </w:r>
      <w:r w:rsidR="0056047F" w:rsidRPr="0056657B">
        <w:t>u užívání Díla nebo jeho části,</w:t>
      </w:r>
    </w:p>
    <w:p w:rsidR="00F12B60" w:rsidRPr="0056657B" w:rsidRDefault="008D345F" w:rsidP="005052CF">
      <w:pPr>
        <w:numPr>
          <w:ilvl w:val="1"/>
          <w:numId w:val="7"/>
        </w:numPr>
        <w:ind w:left="709" w:right="-142" w:hanging="283"/>
        <w:jc w:val="both"/>
      </w:pPr>
      <w:r w:rsidRPr="0056657B">
        <w:rPr>
          <w:b/>
        </w:rPr>
        <w:t>20</w:t>
      </w:r>
      <w:r w:rsidR="00F75FED" w:rsidRPr="0056657B">
        <w:rPr>
          <w:b/>
        </w:rPr>
        <w:t xml:space="preserve"> pracovních dnů</w:t>
      </w:r>
      <w:r w:rsidR="00F75FED" w:rsidRPr="0056657B">
        <w:t xml:space="preserve"> </w:t>
      </w:r>
      <w:r w:rsidR="00F12B60" w:rsidRPr="0056657B">
        <w:t>v případě vad nebránících řádnému užívání Díla nebo jeho části. </w:t>
      </w:r>
    </w:p>
    <w:p w:rsidR="00442CB1" w:rsidRPr="0056657B" w:rsidRDefault="00442CB1" w:rsidP="00442CB1">
      <w:pPr>
        <w:ind w:left="709" w:right="-142"/>
        <w:jc w:val="both"/>
      </w:pPr>
    </w:p>
    <w:p w:rsidR="008340AE" w:rsidRPr="00233387" w:rsidRDefault="008340AE" w:rsidP="009E2C21">
      <w:pPr>
        <w:numPr>
          <w:ilvl w:val="0"/>
          <w:numId w:val="7"/>
        </w:numPr>
        <w:ind w:left="426" w:right="-142" w:hanging="426"/>
        <w:jc w:val="both"/>
      </w:pPr>
      <w:r w:rsidRPr="00233387">
        <w:t xml:space="preserve">V případě vad nebránících řádnému užití </w:t>
      </w:r>
      <w:r w:rsidR="00C42FE3">
        <w:t>D</w:t>
      </w:r>
      <w:r w:rsidRPr="00233387">
        <w:t>íla, p</w:t>
      </w:r>
      <w:r w:rsidR="00F22967" w:rsidRPr="00233387">
        <w:t xml:space="preserve">okud ze strany </w:t>
      </w:r>
      <w:r w:rsidR="0056657B">
        <w:t>D</w:t>
      </w:r>
      <w:r w:rsidR="00F22967" w:rsidRPr="00233387">
        <w:t xml:space="preserve">odavatele nebude dodržena sjednaná lhůta </w:t>
      </w:r>
      <w:r w:rsidRPr="00233387">
        <w:t xml:space="preserve">k odstranění vady </w:t>
      </w:r>
      <w:r w:rsidR="00F22967" w:rsidRPr="00233387">
        <w:t xml:space="preserve">v případě vad nebránících řádnému užití </w:t>
      </w:r>
      <w:r w:rsidR="00C42FE3">
        <w:t>D</w:t>
      </w:r>
      <w:r w:rsidR="00F22967" w:rsidRPr="00233387">
        <w:t xml:space="preserve">íla, bude vada považována za </w:t>
      </w:r>
      <w:r w:rsidRPr="00233387">
        <w:t>vadu neodstranitelnou a takovát</w:t>
      </w:r>
      <w:r w:rsidR="00C42FE3">
        <w:t>o skutečnost bude považována za </w:t>
      </w:r>
      <w:r w:rsidR="008D345F">
        <w:t>podstatné porušení S</w:t>
      </w:r>
      <w:r w:rsidRPr="00233387">
        <w:t xml:space="preserve">mlouvy. Stejně tak bude považováno za podstatné porušení </w:t>
      </w:r>
      <w:r w:rsidR="0056657B">
        <w:t>Sm</w:t>
      </w:r>
      <w:r w:rsidRPr="00233387">
        <w:t>louvy nedodržení lhůty k odstranění vad bránících v užívání Díla. K tomuto viz</w:t>
      </w:r>
      <w:r w:rsidR="005B75E9" w:rsidRPr="00233387">
        <w:t>.</w:t>
      </w:r>
      <w:r w:rsidRPr="00233387">
        <w:t xml:space="preserve"> sjednané případy podstatného porušení </w:t>
      </w:r>
      <w:r w:rsidR="0056657B">
        <w:t>S</w:t>
      </w:r>
      <w:r w:rsidRPr="00233387">
        <w:t>mlouvy, které  jsou vymezeny v článku</w:t>
      </w:r>
      <w:r w:rsidR="008F6DD9">
        <w:t xml:space="preserve"> XIII. odst.</w:t>
      </w:r>
      <w:r w:rsidR="00D16CE7">
        <w:t> </w:t>
      </w:r>
      <w:r w:rsidR="008F6DD9">
        <w:t>2.2. písm. b) této </w:t>
      </w:r>
      <w:r w:rsidRPr="00233387">
        <w:t xml:space="preserve">Smlouvy. </w:t>
      </w:r>
    </w:p>
    <w:p w:rsidR="00302E57" w:rsidRPr="00233387" w:rsidRDefault="00302E57" w:rsidP="00233387">
      <w:pPr>
        <w:ind w:right="-142"/>
        <w:jc w:val="both"/>
        <w:rPr>
          <w:strike/>
        </w:rPr>
      </w:pPr>
    </w:p>
    <w:p w:rsidR="00F42B02" w:rsidRPr="00233387" w:rsidRDefault="00A96840" w:rsidP="00233387">
      <w:pPr>
        <w:autoSpaceDE w:val="0"/>
        <w:autoSpaceDN w:val="0"/>
        <w:adjustRightInd w:val="0"/>
        <w:jc w:val="center"/>
        <w:rPr>
          <w:b/>
          <w:bCs/>
        </w:rPr>
      </w:pPr>
      <w:r w:rsidRPr="00233387">
        <w:rPr>
          <w:b/>
          <w:bCs/>
        </w:rPr>
        <w:t xml:space="preserve">       </w:t>
      </w:r>
      <w:r w:rsidR="00F42B02" w:rsidRPr="00233387">
        <w:rPr>
          <w:b/>
          <w:bCs/>
        </w:rPr>
        <w:t>X</w:t>
      </w:r>
      <w:r w:rsidR="00BD1417" w:rsidRPr="00233387">
        <w:rPr>
          <w:b/>
          <w:bCs/>
        </w:rPr>
        <w:t>I</w:t>
      </w:r>
      <w:r w:rsidR="00320355" w:rsidRPr="00233387">
        <w:rPr>
          <w:b/>
          <w:bCs/>
        </w:rPr>
        <w:t>I</w:t>
      </w:r>
      <w:r w:rsidR="00F42B02" w:rsidRPr="00233387">
        <w:rPr>
          <w:b/>
          <w:bCs/>
        </w:rPr>
        <w:t>.</w:t>
      </w:r>
    </w:p>
    <w:p w:rsidR="009B254B" w:rsidRPr="00233387" w:rsidRDefault="009B254B" w:rsidP="00233387">
      <w:pPr>
        <w:autoSpaceDE w:val="0"/>
        <w:autoSpaceDN w:val="0"/>
        <w:adjustRightInd w:val="0"/>
        <w:spacing w:after="120"/>
        <w:ind w:left="720"/>
        <w:jc w:val="center"/>
        <w:rPr>
          <w:b/>
        </w:rPr>
      </w:pPr>
      <w:r w:rsidRPr="00233387">
        <w:rPr>
          <w:b/>
        </w:rPr>
        <w:t>Úrok z prodlení a smluvní pokuta</w:t>
      </w:r>
      <w:r w:rsidR="00455CF9" w:rsidRPr="00233387">
        <w:rPr>
          <w:b/>
        </w:rPr>
        <w:t>, náhrada újmy</w:t>
      </w:r>
    </w:p>
    <w:p w:rsidR="00BD1417" w:rsidRPr="00233387" w:rsidRDefault="00BD1417" w:rsidP="00233387">
      <w:pPr>
        <w:autoSpaceDE w:val="0"/>
        <w:autoSpaceDN w:val="0"/>
        <w:adjustRightInd w:val="0"/>
        <w:ind w:left="720"/>
        <w:jc w:val="center"/>
      </w:pPr>
    </w:p>
    <w:p w:rsidR="00EA1238" w:rsidRPr="00233387" w:rsidRDefault="008D345F" w:rsidP="009E2C21">
      <w:pPr>
        <w:numPr>
          <w:ilvl w:val="0"/>
          <w:numId w:val="8"/>
        </w:numPr>
        <w:ind w:left="426" w:right="-142" w:hanging="426"/>
        <w:jc w:val="both"/>
      </w:pPr>
      <w:r>
        <w:t>Je-li O</w:t>
      </w:r>
      <w:r w:rsidR="00EA1238" w:rsidRPr="00233387">
        <w:t>bjednatel v prodlení s úhradou plateb podle čl. VI</w:t>
      </w:r>
      <w:r w:rsidR="00A707DB" w:rsidRPr="00233387">
        <w:t>I</w:t>
      </w:r>
      <w:r w:rsidR="00EA1238" w:rsidRPr="00233387">
        <w:t xml:space="preserve">. Smlouvy, je povinen uhradit </w:t>
      </w:r>
      <w:r>
        <w:t>D</w:t>
      </w:r>
      <w:r w:rsidR="00F86714" w:rsidRPr="00233387">
        <w:t>odavateli ú</w:t>
      </w:r>
      <w:r w:rsidR="00EA1238" w:rsidRPr="00233387">
        <w:t>rok z prodlení z neuhrazené dlužné částky za každý den prodlení ve výši stanovené zvláštním právním předpisem.</w:t>
      </w:r>
    </w:p>
    <w:p w:rsidR="00EA1238" w:rsidRPr="00233387" w:rsidRDefault="00EA1238" w:rsidP="00233387">
      <w:pPr>
        <w:ind w:left="851" w:right="-142"/>
        <w:jc w:val="both"/>
      </w:pPr>
    </w:p>
    <w:p w:rsidR="00CA2AC5" w:rsidRPr="008D345F" w:rsidRDefault="00EA1238" w:rsidP="00CA2AC5">
      <w:pPr>
        <w:numPr>
          <w:ilvl w:val="0"/>
          <w:numId w:val="8"/>
        </w:numPr>
        <w:ind w:left="426" w:right="-142" w:hanging="426"/>
        <w:jc w:val="both"/>
      </w:pPr>
      <w:r w:rsidRPr="008D345F">
        <w:t xml:space="preserve">Pokud </w:t>
      </w:r>
      <w:r w:rsidR="008D345F" w:rsidRPr="008D345F">
        <w:t>D</w:t>
      </w:r>
      <w:r w:rsidR="00F86714" w:rsidRPr="008D345F">
        <w:t xml:space="preserve">odavatel </w:t>
      </w:r>
      <w:r w:rsidRPr="008D345F">
        <w:t>nedodrž</w:t>
      </w:r>
      <w:r w:rsidR="00BE3C10" w:rsidRPr="008D345F">
        <w:t xml:space="preserve">í dobu plnění dohodnutou v čl. </w:t>
      </w:r>
      <w:r w:rsidRPr="008D345F">
        <w:t xml:space="preserve">V. odst. 1 a 2 Smlouvy, uhradí </w:t>
      </w:r>
      <w:r w:rsidR="0056657B">
        <w:t>O</w:t>
      </w:r>
      <w:r w:rsidRPr="008D345F">
        <w:t xml:space="preserve">bjednateli smluvní pokutu ve výši </w:t>
      </w:r>
      <w:r w:rsidR="002D4F26" w:rsidRPr="008D345F">
        <w:rPr>
          <w:b/>
        </w:rPr>
        <w:t>0,1%</w:t>
      </w:r>
      <w:r w:rsidR="002D4F26" w:rsidRPr="008D345F">
        <w:t xml:space="preserve"> z celkové ceny Díla bez DPH</w:t>
      </w:r>
      <w:r w:rsidRPr="008D345F">
        <w:t xml:space="preserve">, a to za každý započatý den prodlení.  </w:t>
      </w:r>
    </w:p>
    <w:p w:rsidR="00397991" w:rsidRPr="008D345F" w:rsidRDefault="00397991" w:rsidP="0056657B">
      <w:pPr>
        <w:ind w:right="-142"/>
        <w:jc w:val="both"/>
      </w:pPr>
    </w:p>
    <w:p w:rsidR="00EF1796" w:rsidRPr="008D345F" w:rsidRDefault="008D345F" w:rsidP="00EF1796">
      <w:pPr>
        <w:numPr>
          <w:ilvl w:val="0"/>
          <w:numId w:val="8"/>
        </w:numPr>
        <w:ind w:left="426" w:right="-142" w:hanging="426"/>
        <w:jc w:val="both"/>
      </w:pPr>
      <w:r>
        <w:t>V případě, že se D</w:t>
      </w:r>
      <w:r w:rsidR="00CA2AC5" w:rsidRPr="008D345F">
        <w:t>odavatel ocitne v prodlení s odstraněním vad</w:t>
      </w:r>
      <w:r w:rsidR="00EF1796" w:rsidRPr="008D345F">
        <w:t xml:space="preserve"> </w:t>
      </w:r>
      <w:r w:rsidR="00F9115E" w:rsidRPr="008D345F">
        <w:t>ve lhůtách dle této Smlouvy</w:t>
      </w:r>
      <w:r w:rsidR="00CA2AC5" w:rsidRPr="008D345F">
        <w:t xml:space="preserve">, zaplatí </w:t>
      </w:r>
      <w:r>
        <w:t>Dodavatel O</w:t>
      </w:r>
      <w:r w:rsidR="00CA2AC5" w:rsidRPr="008D345F">
        <w:t>bjednateli smluvní pokutu, a to</w:t>
      </w:r>
      <w:r w:rsidR="00EF1796" w:rsidRPr="008D345F">
        <w:t>:</w:t>
      </w:r>
    </w:p>
    <w:p w:rsidR="00EF1796" w:rsidRPr="008D345F" w:rsidRDefault="00EF1796" w:rsidP="00EF1796">
      <w:pPr>
        <w:pStyle w:val="Odstavecseseznamem"/>
      </w:pPr>
    </w:p>
    <w:p w:rsidR="00EF1796" w:rsidRPr="008D345F" w:rsidRDefault="00EF1796" w:rsidP="00EF1796">
      <w:pPr>
        <w:ind w:left="426" w:right="-142"/>
        <w:jc w:val="both"/>
      </w:pPr>
      <w:r w:rsidRPr="008D345F">
        <w:t xml:space="preserve">a) </w:t>
      </w:r>
      <w:r w:rsidR="0067794A" w:rsidRPr="008D345F">
        <w:t>ve výši 0</w:t>
      </w:r>
      <w:r w:rsidR="008D345F">
        <w:t>,1% z celkové ceny Díla bez DPH</w:t>
      </w:r>
      <w:r w:rsidR="0067794A" w:rsidRPr="008D345F">
        <w:t xml:space="preserve">, a to za každý započatý den prodlení s odstraněním </w:t>
      </w:r>
      <w:r w:rsidR="00CA2AC5" w:rsidRPr="008D345F">
        <w:t>vad anebo nedokončených prací bránících užívání Díla nebo jeho části</w:t>
      </w:r>
      <w:r w:rsidR="0067794A" w:rsidRPr="008D345F">
        <w:t xml:space="preserve"> (ve lhůtách dle čl. XI odst.8 písm. a) této Smlouvy),</w:t>
      </w:r>
      <w:r w:rsidRPr="008D345F">
        <w:t xml:space="preserve">  </w:t>
      </w:r>
    </w:p>
    <w:p w:rsidR="00EF1796" w:rsidRPr="008D345F" w:rsidRDefault="00EF1796" w:rsidP="00EF1796">
      <w:pPr>
        <w:ind w:left="426" w:right="-142"/>
        <w:jc w:val="both"/>
      </w:pPr>
    </w:p>
    <w:p w:rsidR="0067794A" w:rsidRPr="008D345F" w:rsidRDefault="00EF1796" w:rsidP="00EF1796">
      <w:pPr>
        <w:ind w:left="426" w:right="-142"/>
        <w:jc w:val="both"/>
      </w:pPr>
      <w:r w:rsidRPr="008D345F">
        <w:t>b)</w:t>
      </w:r>
      <w:r w:rsidR="00CA2AC5" w:rsidRPr="008D345F">
        <w:t xml:space="preserve"> </w:t>
      </w:r>
      <w:r w:rsidR="0067794A" w:rsidRPr="008D345F">
        <w:t>ve výši 0,05</w:t>
      </w:r>
      <w:r w:rsidR="008D345F">
        <w:t>% z celkové ceny Díla bez DPH</w:t>
      </w:r>
      <w:r w:rsidR="0067794A" w:rsidRPr="008D345F">
        <w:t>, a to za každý započatý den prodlení  s odstraněním vad anebo nedokončených prací nebránících užívání Díla nebo jeho části (ve lhůtách dle čl. XI odst.8 písm. b) této Smlouvy),</w:t>
      </w:r>
    </w:p>
    <w:p w:rsidR="0067794A" w:rsidRPr="008D345F" w:rsidRDefault="0067794A" w:rsidP="00EF1796">
      <w:pPr>
        <w:ind w:left="426" w:right="-142"/>
        <w:jc w:val="both"/>
      </w:pPr>
    </w:p>
    <w:p w:rsidR="00CA2AC5" w:rsidRPr="008D345F" w:rsidRDefault="0067794A" w:rsidP="007F50F0">
      <w:pPr>
        <w:ind w:left="426" w:right="-142"/>
        <w:jc w:val="both"/>
      </w:pPr>
      <w:r w:rsidRPr="008D345F">
        <w:t>c) ve výši 0,1</w:t>
      </w:r>
      <w:r w:rsidR="008D345F">
        <w:t>% z celkové ceny Díla bez DPH</w:t>
      </w:r>
      <w:r w:rsidRPr="008D345F">
        <w:t>, a to za každý započatý den prodlení v</w:t>
      </w:r>
      <w:r w:rsidR="00834298" w:rsidRPr="008D345F">
        <w:t> </w:t>
      </w:r>
      <w:r w:rsidRPr="008D345F">
        <w:t>případě</w:t>
      </w:r>
      <w:r w:rsidR="00834298" w:rsidRPr="008D345F">
        <w:t xml:space="preserve"> prodlení s odstraněním</w:t>
      </w:r>
      <w:r w:rsidRPr="008D345F">
        <w:t xml:space="preserve"> jakýchkoli vad </w:t>
      </w:r>
      <w:r w:rsidR="00834298" w:rsidRPr="008D345F">
        <w:t>na</w:t>
      </w:r>
      <w:r w:rsidR="0056657B">
        <w:t xml:space="preserve"> DPS </w:t>
      </w:r>
      <w:r w:rsidR="00834298" w:rsidRPr="008D345F">
        <w:t>(ve lhůtách dle čl. XI odst.7 této Smlouvy).</w:t>
      </w:r>
    </w:p>
    <w:p w:rsidR="004040B4" w:rsidRPr="00233387" w:rsidRDefault="004040B4" w:rsidP="00233387">
      <w:pPr>
        <w:ind w:right="-142"/>
        <w:jc w:val="both"/>
      </w:pPr>
    </w:p>
    <w:p w:rsidR="00DC7B2A" w:rsidRDefault="00EA1238" w:rsidP="00C570B2">
      <w:pPr>
        <w:numPr>
          <w:ilvl w:val="0"/>
          <w:numId w:val="8"/>
        </w:numPr>
        <w:ind w:left="426" w:right="-142" w:hanging="426"/>
        <w:jc w:val="both"/>
      </w:pPr>
      <w:r w:rsidRPr="00233387">
        <w:lastRenderedPageBreak/>
        <w:t>Za porušení povinnosti mlčenlivosti, specifikované v čl. VII</w:t>
      </w:r>
      <w:r w:rsidR="00A707DB" w:rsidRPr="00233387">
        <w:t>I</w:t>
      </w:r>
      <w:r w:rsidRPr="00233387">
        <w:t xml:space="preserve">. odst. </w:t>
      </w:r>
      <w:r w:rsidR="00F86714" w:rsidRPr="00233387">
        <w:t>3</w:t>
      </w:r>
      <w:r w:rsidRPr="00233387">
        <w:t xml:space="preserve"> Smlouvy je </w:t>
      </w:r>
      <w:r w:rsidR="00217333">
        <w:t>D</w:t>
      </w:r>
      <w:r w:rsidR="00F86714" w:rsidRPr="00233387">
        <w:t xml:space="preserve">odavatel </w:t>
      </w:r>
      <w:r w:rsidRPr="00233387">
        <w:t xml:space="preserve">povinen uhradit </w:t>
      </w:r>
      <w:r w:rsidR="00217333">
        <w:t>O</w:t>
      </w:r>
      <w:r w:rsidRPr="00233387">
        <w:t xml:space="preserve">bjednateli smluvní pokutu ve výši </w:t>
      </w:r>
      <w:r w:rsidR="00786837" w:rsidRPr="00233387">
        <w:t>10</w:t>
      </w:r>
      <w:r w:rsidRPr="00233387">
        <w:t> 000,- Kč, a to za každý jednotlivý případ porušení povinnosti.</w:t>
      </w:r>
      <w:r w:rsidR="00C05C90" w:rsidRPr="00233387">
        <w:t xml:space="preserve"> </w:t>
      </w:r>
    </w:p>
    <w:p w:rsidR="00F6028E" w:rsidRPr="00233387" w:rsidRDefault="00F6028E" w:rsidP="00F6028E">
      <w:pPr>
        <w:ind w:right="-142"/>
        <w:jc w:val="both"/>
      </w:pPr>
    </w:p>
    <w:p w:rsidR="00397991" w:rsidRPr="00397991" w:rsidRDefault="00EA1238" w:rsidP="00397991">
      <w:pPr>
        <w:numPr>
          <w:ilvl w:val="0"/>
          <w:numId w:val="8"/>
        </w:numPr>
        <w:ind w:left="426" w:right="-142" w:hanging="426"/>
        <w:jc w:val="both"/>
        <w:rPr>
          <w:color w:val="00B050"/>
        </w:rPr>
      </w:pPr>
      <w:r w:rsidRPr="008D345F">
        <w:t>Úhradou jakékoli touto Smlouvou sjednané smluvní pokuty není dotčeno právo na náhradu újmy způsobené porušením povinnosti, pro kterou jsou smluvní pokuty sjednány.</w:t>
      </w:r>
      <w:r w:rsidR="00397991" w:rsidRPr="008D345F">
        <w:t xml:space="preserve"> Ujednání o smluvních pokutách bylo učiněno vzájemnou dohodou </w:t>
      </w:r>
      <w:r w:rsidR="00481190">
        <w:t>S</w:t>
      </w:r>
      <w:r w:rsidR="00397991" w:rsidRPr="008D345F">
        <w:t xml:space="preserve">mluvních stran, a to </w:t>
      </w:r>
      <w:r w:rsidR="00397991" w:rsidRPr="008D345F">
        <w:rPr>
          <w:shd w:val="clear" w:color="auto" w:fill="FFFFFF"/>
        </w:rPr>
        <w:t xml:space="preserve">s přihlédnutím k hodnotě a významu zajišťované povinnosti. Obě strany považují smluvní pokuty za přiměřené, a to nejen v době sjednávání této smlouvy, ale také pro </w:t>
      </w:r>
      <w:proofErr w:type="spellStart"/>
      <w:r w:rsidR="00397991" w:rsidRPr="008D345F">
        <w:rPr>
          <w:shd w:val="clear" w:color="auto" w:fill="FFFFFF"/>
        </w:rPr>
        <w:t>futuro</w:t>
      </w:r>
      <w:proofErr w:type="spellEnd"/>
      <w:r w:rsidR="00397991" w:rsidRPr="008D345F">
        <w:rPr>
          <w:shd w:val="clear" w:color="auto" w:fill="FFFFFF"/>
        </w:rPr>
        <w:t xml:space="preserve"> v době případného porušení povinnosti, jakož i pro okolnosti nasta</w:t>
      </w:r>
      <w:r w:rsidR="00481190">
        <w:rPr>
          <w:shd w:val="clear" w:color="auto" w:fill="FFFFFF"/>
        </w:rPr>
        <w:t>lé později, to vše s ohledem na </w:t>
      </w:r>
      <w:r w:rsidR="00397991" w:rsidRPr="008D345F">
        <w:rPr>
          <w:shd w:val="clear" w:color="auto" w:fill="FFFFFF"/>
        </w:rPr>
        <w:t xml:space="preserve">zvýšený význam tohoto druhu zajišťované povinnosti pro </w:t>
      </w:r>
      <w:r w:rsidR="00217333">
        <w:rPr>
          <w:shd w:val="clear" w:color="auto" w:fill="FFFFFF"/>
        </w:rPr>
        <w:t>D</w:t>
      </w:r>
      <w:r w:rsidR="00397991" w:rsidRPr="008D345F">
        <w:rPr>
          <w:shd w:val="clear" w:color="auto" w:fill="FFFFFF"/>
        </w:rPr>
        <w:t>odavatele, u smluvních pokut dle odst. 2 a 3 zejména v tom smyslu, aby m</w:t>
      </w:r>
      <w:r w:rsidR="00481190">
        <w:rPr>
          <w:shd w:val="clear" w:color="auto" w:fill="FFFFFF"/>
        </w:rPr>
        <w:t>ohlo být Dílo řádně dokončeno a </w:t>
      </w:r>
      <w:r w:rsidR="00397991" w:rsidRPr="008D345F">
        <w:rPr>
          <w:shd w:val="clear" w:color="auto" w:fill="FFFFFF"/>
        </w:rPr>
        <w:t xml:space="preserve">užíváno, a dále, s ohledem na vlastní závazek dodavatele dle čl. XIV. odst. 2 této Smlouvy. </w:t>
      </w:r>
    </w:p>
    <w:p w:rsidR="00A707DB" w:rsidRPr="00233387" w:rsidRDefault="00455CF9" w:rsidP="00481190">
      <w:pPr>
        <w:ind w:right="-142"/>
        <w:jc w:val="both"/>
      </w:pPr>
      <w:r w:rsidRPr="00233387">
        <w:t xml:space="preserve"> </w:t>
      </w:r>
    </w:p>
    <w:p w:rsidR="00545F0D" w:rsidRPr="008D345F" w:rsidRDefault="00F86714" w:rsidP="009E2C21">
      <w:pPr>
        <w:numPr>
          <w:ilvl w:val="0"/>
          <w:numId w:val="8"/>
        </w:numPr>
        <w:ind w:left="426" w:right="-142" w:hanging="426"/>
        <w:jc w:val="both"/>
      </w:pPr>
      <w:r w:rsidRPr="008D345F">
        <w:t xml:space="preserve">Dodavatel </w:t>
      </w:r>
      <w:r w:rsidR="00A707DB" w:rsidRPr="008D345F">
        <w:t xml:space="preserve">odpovídá za jakoukoli újmu způsobenou </w:t>
      </w:r>
      <w:r w:rsidR="00481190">
        <w:t>O</w:t>
      </w:r>
      <w:r w:rsidR="00A707DB" w:rsidRPr="008D345F">
        <w:t xml:space="preserve">bjednateli v důsledku porušení svých povinností vypracovat </w:t>
      </w:r>
      <w:r w:rsidR="00481190">
        <w:t xml:space="preserve">DPS </w:t>
      </w:r>
      <w:r w:rsidR="002D3D26" w:rsidRPr="008D345F">
        <w:t>včetně újmy vzniklé na věcech předaných od Objednatele nebo věcí převzatých od tře</w:t>
      </w:r>
      <w:r w:rsidR="001E2ABF" w:rsidRPr="008D345F">
        <w:t>tích stran v průběhu přípravy</w:t>
      </w:r>
      <w:r w:rsidR="00481190">
        <w:t xml:space="preserve"> DPS</w:t>
      </w:r>
      <w:r w:rsidR="001E2ABF" w:rsidRPr="008D345F">
        <w:t xml:space="preserve">, </w:t>
      </w:r>
      <w:r w:rsidRPr="008D345F">
        <w:t xml:space="preserve">a zavazuje </w:t>
      </w:r>
      <w:r w:rsidR="00A707DB" w:rsidRPr="008D345F">
        <w:t xml:space="preserve">se odškodnit Objednatele za jakoukoli újmu, ke které by mohlo v důsledku toho dojít.  </w:t>
      </w:r>
      <w:r w:rsidR="001E2ABF" w:rsidRPr="008D345F">
        <w:t>Tímto ujednáním není dotčena platnost článku VIII. odst.</w:t>
      </w:r>
      <w:r w:rsidR="00CB6944" w:rsidRPr="008D345F">
        <w:t xml:space="preserve"> </w:t>
      </w:r>
      <w:r w:rsidR="00397991" w:rsidRPr="008D345F">
        <w:t>7, ani podle</w:t>
      </w:r>
      <w:r w:rsidR="008D345F" w:rsidRPr="008D345F">
        <w:t xml:space="preserve"> čl. XII. odst.3 písm. c) této S</w:t>
      </w:r>
      <w:r w:rsidR="00397991" w:rsidRPr="008D345F">
        <w:t>mlouvy</w:t>
      </w:r>
      <w:r w:rsidR="008D345F" w:rsidRPr="008D345F">
        <w:t>.</w:t>
      </w:r>
    </w:p>
    <w:p w:rsidR="004040B4" w:rsidRPr="00233387" w:rsidRDefault="004040B4" w:rsidP="00233387">
      <w:pPr>
        <w:pStyle w:val="Odstavecseseznamem"/>
      </w:pPr>
    </w:p>
    <w:p w:rsidR="00EA1238" w:rsidRPr="00233387" w:rsidRDefault="00EA1238" w:rsidP="009E2C21">
      <w:pPr>
        <w:numPr>
          <w:ilvl w:val="0"/>
          <w:numId w:val="8"/>
        </w:numPr>
        <w:ind w:left="426" w:right="-142" w:hanging="426"/>
        <w:jc w:val="both"/>
      </w:pPr>
      <w:r w:rsidRPr="00233387">
        <w:t>Pro vyúčtování, náležitosti faktury a splatnost úroků z prodlení a smluvních pokut platí obdobně ustanovení čl. VI</w:t>
      </w:r>
      <w:r w:rsidR="00A707DB" w:rsidRPr="00233387">
        <w:t>I</w:t>
      </w:r>
      <w:r w:rsidRPr="00233387">
        <w:t>. Smlouvy.</w:t>
      </w:r>
    </w:p>
    <w:p w:rsidR="00EA1238" w:rsidRPr="00233387" w:rsidRDefault="00EA1238" w:rsidP="00233387">
      <w:pPr>
        <w:pStyle w:val="Odstavecseseznamem"/>
        <w:ind w:left="851" w:right="-142"/>
      </w:pPr>
    </w:p>
    <w:p w:rsidR="00FE78CD" w:rsidRDefault="00EA1238" w:rsidP="009E2C21">
      <w:pPr>
        <w:numPr>
          <w:ilvl w:val="0"/>
          <w:numId w:val="8"/>
        </w:numPr>
        <w:ind w:left="426" w:right="-142" w:hanging="426"/>
        <w:jc w:val="both"/>
      </w:pPr>
      <w:r w:rsidRPr="00233387">
        <w:t>Odstoupením od Smlouvy dosud vzniklý nárok na úhradu smluvní pokuty nezaniká.</w:t>
      </w:r>
    </w:p>
    <w:p w:rsidR="00523871" w:rsidRPr="00233387" w:rsidRDefault="00523871" w:rsidP="00523871">
      <w:pPr>
        <w:ind w:left="426" w:right="-142"/>
        <w:jc w:val="both"/>
      </w:pPr>
    </w:p>
    <w:p w:rsidR="00266C3C" w:rsidRPr="00233387" w:rsidRDefault="00B84698" w:rsidP="00233387">
      <w:pPr>
        <w:ind w:right="827"/>
        <w:jc w:val="center"/>
        <w:rPr>
          <w:b/>
          <w:strike/>
        </w:rPr>
      </w:pPr>
      <w:r w:rsidRPr="00233387">
        <w:rPr>
          <w:b/>
        </w:rPr>
        <w:t xml:space="preserve">       </w:t>
      </w:r>
      <w:r w:rsidR="00A82DBE" w:rsidRPr="00233387">
        <w:rPr>
          <w:b/>
        </w:rPr>
        <w:t>X</w:t>
      </w:r>
      <w:r w:rsidR="004040B4" w:rsidRPr="00233387">
        <w:rPr>
          <w:b/>
        </w:rPr>
        <w:t>II</w:t>
      </w:r>
      <w:r w:rsidR="00320355" w:rsidRPr="00233387">
        <w:rPr>
          <w:b/>
        </w:rPr>
        <w:t>I</w:t>
      </w:r>
      <w:r w:rsidR="00A82DBE" w:rsidRPr="00233387">
        <w:rPr>
          <w:b/>
        </w:rPr>
        <w:t>.</w:t>
      </w:r>
    </w:p>
    <w:p w:rsidR="009A77EC" w:rsidRPr="00233387" w:rsidRDefault="00B84698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</w:t>
      </w:r>
      <w:r w:rsidR="009A77EC" w:rsidRPr="00233387">
        <w:rPr>
          <w:b/>
        </w:rPr>
        <w:t xml:space="preserve">Ukončení </w:t>
      </w:r>
      <w:r w:rsidR="00A96840" w:rsidRPr="00233387">
        <w:rPr>
          <w:b/>
        </w:rPr>
        <w:t>S</w:t>
      </w:r>
      <w:r w:rsidR="00CB63F8" w:rsidRPr="00233387">
        <w:rPr>
          <w:b/>
        </w:rPr>
        <w:t>mlou</w:t>
      </w:r>
      <w:r w:rsidR="009A77EC" w:rsidRPr="00233387">
        <w:rPr>
          <w:b/>
        </w:rPr>
        <w:t>vy</w:t>
      </w:r>
    </w:p>
    <w:p w:rsidR="00CF04D4" w:rsidRPr="00233387" w:rsidRDefault="00CF04D4" w:rsidP="00233387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26A5C" w:rsidRPr="00233387" w:rsidRDefault="00126A5C" w:rsidP="009E2C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233387">
        <w:t xml:space="preserve">Smluvní strany se dohodly na následujících </w:t>
      </w:r>
      <w:r w:rsidR="008D345F">
        <w:rPr>
          <w:b/>
        </w:rPr>
        <w:t>způsobech zániku této S</w:t>
      </w:r>
      <w:r w:rsidRPr="00233387">
        <w:rPr>
          <w:b/>
        </w:rPr>
        <w:t>mlouvy</w:t>
      </w:r>
      <w:r w:rsidRPr="00233387">
        <w:t xml:space="preserve">: </w:t>
      </w:r>
    </w:p>
    <w:p w:rsidR="00126A5C" w:rsidRPr="00233387" w:rsidRDefault="00126A5C" w:rsidP="00842C76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splněním smluvního závazku řádně a včas, </w:t>
      </w:r>
    </w:p>
    <w:p w:rsidR="00126A5C" w:rsidRPr="00233387" w:rsidRDefault="00126A5C" w:rsidP="00842C76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dohodou </w:t>
      </w:r>
      <w:r w:rsidR="00481190">
        <w:t>S</w:t>
      </w:r>
      <w:r w:rsidRPr="00233387">
        <w:t>mluvních stran spojenou se vzájemným v</w:t>
      </w:r>
      <w:r w:rsidR="009D5103" w:rsidRPr="00233387">
        <w:t>yrovnáním účelně vynaložených a </w:t>
      </w:r>
      <w:r w:rsidRPr="00233387">
        <w:t xml:space="preserve">věrohodně doložených nákladů, </w:t>
      </w:r>
    </w:p>
    <w:p w:rsidR="00126A5C" w:rsidRPr="00233387" w:rsidRDefault="00126A5C" w:rsidP="00842C76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jednostranným odstoupením od </w:t>
      </w:r>
      <w:r w:rsidR="00481190">
        <w:t>S</w:t>
      </w:r>
      <w:r w:rsidRPr="00233387">
        <w:t>mlouvy</w:t>
      </w:r>
      <w:r w:rsidR="00AD2424" w:rsidRPr="00233387">
        <w:t xml:space="preserve"> v případech uvedených v čl. XIII</w:t>
      </w:r>
      <w:r w:rsidR="00294548" w:rsidRPr="00233387">
        <w:t>.</w:t>
      </w:r>
      <w:r w:rsidR="00AD2424" w:rsidRPr="00233387">
        <w:t xml:space="preserve"> odst. 2,</w:t>
      </w:r>
    </w:p>
    <w:p w:rsidR="00126A5C" w:rsidRPr="00233387" w:rsidRDefault="00126A5C" w:rsidP="00842C76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výpovědí s tříměsíční dobou, kterou může dát kterákoliv ze </w:t>
      </w:r>
      <w:r w:rsidR="00481190">
        <w:t>S</w:t>
      </w:r>
      <w:r w:rsidRPr="00233387">
        <w:t xml:space="preserve">mluvních stran. </w:t>
      </w:r>
    </w:p>
    <w:p w:rsidR="008C736F" w:rsidRPr="00233387" w:rsidRDefault="008C736F" w:rsidP="00233387">
      <w:pPr>
        <w:autoSpaceDE w:val="0"/>
        <w:autoSpaceDN w:val="0"/>
        <w:adjustRightInd w:val="0"/>
        <w:jc w:val="both"/>
      </w:pPr>
    </w:p>
    <w:p w:rsidR="009D5103" w:rsidRPr="00233387" w:rsidRDefault="00126A5C" w:rsidP="00233387">
      <w:pPr>
        <w:autoSpaceDE w:val="0"/>
        <w:autoSpaceDN w:val="0"/>
        <w:adjustRightInd w:val="0"/>
        <w:jc w:val="both"/>
      </w:pPr>
      <w:r w:rsidRPr="00233387">
        <w:t>Výpovědní lhůta počíná běžet prvého dne následujícího měsíce po doručení vý</w:t>
      </w:r>
      <w:r w:rsidR="009D5103" w:rsidRPr="00233387">
        <w:t xml:space="preserve">povědi druhé </w:t>
      </w:r>
      <w:r w:rsidR="00481190">
        <w:t>S</w:t>
      </w:r>
      <w:r w:rsidR="009D5103" w:rsidRPr="00233387">
        <w:t>mluvní straně.</w:t>
      </w:r>
    </w:p>
    <w:p w:rsidR="00F86714" w:rsidRPr="00233387" w:rsidRDefault="00F86714" w:rsidP="00233387">
      <w:pPr>
        <w:autoSpaceDE w:val="0"/>
        <w:autoSpaceDN w:val="0"/>
        <w:adjustRightInd w:val="0"/>
        <w:jc w:val="both"/>
      </w:pPr>
    </w:p>
    <w:p w:rsidR="008C736F" w:rsidRPr="008F6DD9" w:rsidRDefault="00294548" w:rsidP="008F6DD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A7390B">
        <w:rPr>
          <w:b/>
        </w:rPr>
        <w:t>Odstoupení</w:t>
      </w:r>
      <w:r w:rsidRPr="00233387">
        <w:rPr>
          <w:b/>
        </w:rPr>
        <w:t xml:space="preserve"> od smlouvy.</w:t>
      </w:r>
    </w:p>
    <w:p w:rsidR="0063689A" w:rsidRPr="00233387" w:rsidRDefault="008C736F" w:rsidP="00442CB1">
      <w:pPr>
        <w:numPr>
          <w:ilvl w:val="1"/>
          <w:numId w:val="1"/>
        </w:numPr>
        <w:autoSpaceDE w:val="0"/>
        <w:autoSpaceDN w:val="0"/>
        <w:adjustRightInd w:val="0"/>
        <w:spacing w:after="23"/>
        <w:ind w:left="709" w:hanging="425"/>
        <w:jc w:val="both"/>
      </w:pPr>
      <w:r w:rsidRPr="00233387">
        <w:t xml:space="preserve">Odstoupení od </w:t>
      </w:r>
      <w:r w:rsidR="00217333">
        <w:t>S</w:t>
      </w:r>
      <w:r w:rsidRPr="00233387">
        <w:t>mlouvy</w:t>
      </w:r>
      <w:r w:rsidR="0063689A" w:rsidRPr="00233387">
        <w:t xml:space="preserve"> podle </w:t>
      </w:r>
      <w:proofErr w:type="spellStart"/>
      <w:r w:rsidR="0063689A" w:rsidRPr="00233387">
        <w:t>ust</w:t>
      </w:r>
      <w:proofErr w:type="spellEnd"/>
      <w:r w:rsidR="0063689A" w:rsidRPr="00233387">
        <w:t>. čl. XIII. odst.</w:t>
      </w:r>
      <w:r w:rsidR="00FE6E66" w:rsidRPr="00233387">
        <w:t xml:space="preserve"> </w:t>
      </w:r>
      <w:r w:rsidR="0063689A" w:rsidRPr="00233387">
        <w:t xml:space="preserve">1 písm. c) </w:t>
      </w:r>
      <w:r w:rsidR="008D345F">
        <w:t>této S</w:t>
      </w:r>
      <w:r w:rsidRPr="00233387">
        <w:t xml:space="preserve">mlouvy </w:t>
      </w:r>
      <w:r w:rsidR="009E2C21">
        <w:t>je </w:t>
      </w:r>
      <w:r w:rsidR="0063689A" w:rsidRPr="00233387">
        <w:t>možné v těchto případech:</w:t>
      </w:r>
    </w:p>
    <w:p w:rsidR="0063689A" w:rsidRPr="00233387" w:rsidRDefault="00F6028E" w:rsidP="00842C7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F6028E">
        <w:t>Pro p</w:t>
      </w:r>
      <w:r w:rsidR="0063689A" w:rsidRPr="00F6028E">
        <w:t>odstatné</w:t>
      </w:r>
      <w:r w:rsidR="0063689A" w:rsidRPr="00233387">
        <w:t xml:space="preserve"> porušení smluvní povinnosti ve smyslu ustanovení</w:t>
      </w:r>
      <w:r w:rsidR="00F63FE7" w:rsidRPr="00233387">
        <w:t xml:space="preserve"> § 2002 </w:t>
      </w:r>
      <w:r>
        <w:t>a § 2106 a </w:t>
      </w:r>
      <w:r w:rsidR="008C736F" w:rsidRPr="00233387">
        <w:t xml:space="preserve">násl. </w:t>
      </w:r>
      <w:r w:rsidR="0063689A" w:rsidRPr="00233387">
        <w:t xml:space="preserve">OZ některou ze </w:t>
      </w:r>
      <w:r w:rsidR="0056450B">
        <w:t>S</w:t>
      </w:r>
      <w:r w:rsidR="0063689A" w:rsidRPr="00233387">
        <w:t>mluvních stran nebo pro pře</w:t>
      </w:r>
      <w:r w:rsidR="00FE6E66" w:rsidRPr="00233387">
        <w:t>kážku, jež nastala nezávisle na </w:t>
      </w:r>
      <w:r w:rsidR="0063689A" w:rsidRPr="00233387">
        <w:t xml:space="preserve">vůli povinné </w:t>
      </w:r>
      <w:r w:rsidR="0056450B">
        <w:t>S</w:t>
      </w:r>
      <w:r w:rsidR="0063689A" w:rsidRPr="00233387">
        <w:t>mluvní strany. Případy po</w:t>
      </w:r>
      <w:r w:rsidR="008F6DD9">
        <w:t xml:space="preserve">dstatného porušení </w:t>
      </w:r>
      <w:r w:rsidR="00217333">
        <w:t>S</w:t>
      </w:r>
      <w:r w:rsidR="008F6DD9">
        <w:t>mlouvy jsou </w:t>
      </w:r>
      <w:r w:rsidR="0063689A" w:rsidRPr="00233387">
        <w:t>demonstrativně vymezeny v</w:t>
      </w:r>
      <w:r w:rsidR="008C736F" w:rsidRPr="00233387">
        <w:t> </w:t>
      </w:r>
      <w:r w:rsidR="0063689A" w:rsidRPr="00233387">
        <w:t>článku</w:t>
      </w:r>
      <w:r w:rsidR="008C736F" w:rsidRPr="00233387">
        <w:t xml:space="preserve"> XIII. odst.</w:t>
      </w:r>
      <w:r w:rsidR="0063689A" w:rsidRPr="00233387">
        <w:t xml:space="preserve"> </w:t>
      </w:r>
      <w:r w:rsidR="008C736F" w:rsidRPr="00233387">
        <w:t>2.2.</w:t>
      </w:r>
      <w:r w:rsidR="00F63FE7" w:rsidRPr="00233387">
        <w:t xml:space="preserve"> </w:t>
      </w:r>
      <w:r w:rsidR="0063689A" w:rsidRPr="00233387">
        <w:t xml:space="preserve">této Smlouvy. </w:t>
      </w:r>
    </w:p>
    <w:p w:rsidR="0063689A" w:rsidRPr="00F6028E" w:rsidRDefault="00F6028E" w:rsidP="00842C7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F6028E">
        <w:t xml:space="preserve">Objednatel </w:t>
      </w:r>
      <w:r w:rsidR="0063689A" w:rsidRPr="00F6028E">
        <w:t>je oprávněn</w:t>
      </w:r>
      <w:r w:rsidR="0063689A" w:rsidRPr="00233387">
        <w:t xml:space="preserve"> od </w:t>
      </w:r>
      <w:r w:rsidR="00217333">
        <w:t>S</w:t>
      </w:r>
      <w:r w:rsidR="0063689A" w:rsidRPr="00233387">
        <w:t>mlouvy odstoupit v souladu s </w:t>
      </w:r>
      <w:proofErr w:type="spellStart"/>
      <w:r w:rsidR="0063689A" w:rsidRPr="00233387">
        <w:t>ust</w:t>
      </w:r>
      <w:proofErr w:type="spellEnd"/>
      <w:r w:rsidR="0063689A" w:rsidRPr="00233387">
        <w:t xml:space="preserve">. § 2001 občanského zákoníku v případě, že v insolvenčním řízení bude zjištěn úpadek </w:t>
      </w:r>
      <w:r w:rsidR="0056450B">
        <w:t>D</w:t>
      </w:r>
      <w:r w:rsidR="00BF024A" w:rsidRPr="00233387">
        <w:t xml:space="preserve">odavatele </w:t>
      </w:r>
      <w:r w:rsidR="0063689A" w:rsidRPr="00233387">
        <w:lastRenderedPageBreak/>
        <w:t xml:space="preserve">(v souladu se zněním zákona č. 182/2006 Sb., o úpadku a způsobech jeho řešení (insolvenční zákon), ve znění pozdějších předpisů. Objednatel je rovněž oprávněn odstoupit od Smlouvy v případě, že </w:t>
      </w:r>
      <w:r w:rsidR="0056450B">
        <w:t>D</w:t>
      </w:r>
      <w:r w:rsidR="00BF024A" w:rsidRPr="00233387">
        <w:t>odavatel v</w:t>
      </w:r>
      <w:r w:rsidR="0063689A" w:rsidRPr="00233387">
        <w:t xml:space="preserve">stoupí do </w:t>
      </w:r>
      <w:r w:rsidR="0063689A" w:rsidRPr="00F6028E">
        <w:t>likvidace</w:t>
      </w:r>
      <w:r>
        <w:t>.</w:t>
      </w:r>
    </w:p>
    <w:p w:rsidR="008C736F" w:rsidRPr="00233387" w:rsidRDefault="008C736F" w:rsidP="00842C7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Objednatel je dále oprávněn od Smlouvy odstoupit bez udání důvodu. Tímto </w:t>
      </w:r>
      <w:r w:rsidR="0056450B">
        <w:t>S</w:t>
      </w:r>
      <w:r w:rsidRPr="00233387">
        <w:t>mluvní strany vylučují aplikaci ustanovení § 2</w:t>
      </w:r>
      <w:r w:rsidR="00FE6E66" w:rsidRPr="00233387">
        <w:t>004 odst. 3 OZ a odstoupením od </w:t>
      </w:r>
      <w:r w:rsidR="0056450B">
        <w:t>S</w:t>
      </w:r>
      <w:r w:rsidR="00C64D57">
        <w:t xml:space="preserve">mlouvy </w:t>
      </w:r>
      <w:r w:rsidR="00C64D57" w:rsidRPr="00C64D57">
        <w:t>se</w:t>
      </w:r>
      <w:r w:rsidR="00C64D57">
        <w:t> </w:t>
      </w:r>
      <w:r w:rsidRPr="00C64D57">
        <w:t>závazek</w:t>
      </w:r>
      <w:r w:rsidRPr="00233387">
        <w:t xml:space="preserve"> ruší vždy od počátku. Je-li v</w:t>
      </w:r>
      <w:r w:rsidR="00FE6E66" w:rsidRPr="00233387">
        <w:t xml:space="preserve">šak </w:t>
      </w:r>
      <w:r w:rsidR="0056450B">
        <w:t>D</w:t>
      </w:r>
      <w:r w:rsidR="00BF024A" w:rsidRPr="00233387">
        <w:t xml:space="preserve">odavatel </w:t>
      </w:r>
      <w:r w:rsidR="00FE6E66" w:rsidRPr="00233387">
        <w:t>zavázán k </w:t>
      </w:r>
      <w:r w:rsidR="00C64D57">
        <w:t>nepřetržité či </w:t>
      </w:r>
      <w:r w:rsidRPr="00233387">
        <w:t xml:space="preserve">opakované činnosti nebo k </w:t>
      </w:r>
      <w:r w:rsidR="008F6DD9">
        <w:t>postupnému dílčímu plnění, může </w:t>
      </w:r>
      <w:r w:rsidR="0056450B">
        <w:t>O</w:t>
      </w:r>
      <w:r w:rsidR="00C64D57">
        <w:t>bjednatel od </w:t>
      </w:r>
      <w:r w:rsidR="0056450B">
        <w:t>S</w:t>
      </w:r>
      <w:r w:rsidRPr="00233387">
        <w:t>mlouvy odstoupit jen s účinky do budoucna</w:t>
      </w:r>
      <w:r w:rsidR="008E03E4" w:rsidRPr="00233387">
        <w:t>.</w:t>
      </w:r>
    </w:p>
    <w:p w:rsidR="00F63FE7" w:rsidRPr="00FD7B0B" w:rsidRDefault="00F63FE7" w:rsidP="00842C7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FD7B0B">
        <w:t xml:space="preserve">Objednatel je oprávněn od </w:t>
      </w:r>
      <w:r w:rsidR="0056450B">
        <w:t>S</w:t>
      </w:r>
      <w:r w:rsidRPr="00FD7B0B">
        <w:t>mlouvy odstoupit, p</w:t>
      </w:r>
      <w:r w:rsidR="008F6DD9" w:rsidRPr="00FD7B0B">
        <w:t>okud nebude schválena částka ze </w:t>
      </w:r>
      <w:r w:rsidRPr="00FD7B0B">
        <w:t xml:space="preserve">státního rozpočtu následujícího roku, která je potřebná k úhradě za plnění poskytované podle této Smlouvy v následujícím </w:t>
      </w:r>
      <w:r w:rsidR="008F6DD9" w:rsidRPr="00FD7B0B">
        <w:t>roce. Objednatel prohlašuje, že </w:t>
      </w:r>
      <w:r w:rsidRPr="00FD7B0B">
        <w:t>do 30</w:t>
      </w:r>
      <w:r w:rsidR="00D16CE7" w:rsidRPr="00FD7B0B">
        <w:t> </w:t>
      </w:r>
      <w:r w:rsidRPr="00FD7B0B">
        <w:t>dnů po vyhlášení zákona o státním rozpočtu ve Sbírce zákonů písemně oznámí Dodavateli, že nebyla schválena částka ze státního rozpočtu následujícího roku, která je potřebná k úhradě za plnění poskytované podle této Smlouvy v následujícím roce.</w:t>
      </w:r>
    </w:p>
    <w:p w:rsidR="00DD4CBF" w:rsidRPr="000416AF" w:rsidRDefault="00DD4CBF" w:rsidP="00842C7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0416AF">
        <w:t xml:space="preserve">Objednatel je dále oprávněn od smlouvy odstoupit </w:t>
      </w:r>
      <w:r w:rsidR="00B01591">
        <w:t>bez zbytečného odkladu poté, co </w:t>
      </w:r>
      <w:r w:rsidRPr="000416AF">
        <w:t xml:space="preserve">zjistí, že </w:t>
      </w:r>
      <w:r w:rsidR="0056450B">
        <w:t>D</w:t>
      </w:r>
      <w:r w:rsidRPr="000416AF">
        <w:t xml:space="preserve">odavatel je osobou, na kterou se vztahuje zákaz zadání veřejné zakázky – tedy pokud zjistí, že </w:t>
      </w:r>
      <w:r w:rsidR="0056450B">
        <w:t>D</w:t>
      </w:r>
      <w:r w:rsidRPr="000416AF">
        <w:t>odavatelem je subjekt naplňující podmínky odstavce 1 čl. 5</w:t>
      </w:r>
      <w:r w:rsidRPr="000416AF">
        <w:rPr>
          <w:bCs/>
          <w:shd w:val="clear" w:color="auto" w:fill="FFFFFF"/>
        </w:rPr>
        <w:t xml:space="preserve"> Nařízení Rady (EU) č. 833/2014 ze dne 31. července 2014 o omezujících opatřeních vzhledem k činnostem Ruska destabilizujícím situaci na Ukrajině</w:t>
      </w:r>
      <w:r w:rsidRPr="000416AF">
        <w:t>.</w:t>
      </w:r>
    </w:p>
    <w:p w:rsidR="0063689A" w:rsidRPr="00233387" w:rsidRDefault="0063689A" w:rsidP="00233387">
      <w:pPr>
        <w:autoSpaceDE w:val="0"/>
        <w:autoSpaceDN w:val="0"/>
        <w:adjustRightInd w:val="0"/>
        <w:spacing w:after="23"/>
        <w:jc w:val="both"/>
      </w:pPr>
    </w:p>
    <w:p w:rsidR="00126A5C" w:rsidRPr="00233387" w:rsidRDefault="00126A5C" w:rsidP="009E2C21">
      <w:pPr>
        <w:numPr>
          <w:ilvl w:val="1"/>
          <w:numId w:val="1"/>
        </w:numPr>
        <w:autoSpaceDE w:val="0"/>
        <w:autoSpaceDN w:val="0"/>
        <w:adjustRightInd w:val="0"/>
        <w:spacing w:after="23"/>
        <w:ind w:left="709" w:hanging="425"/>
        <w:jc w:val="both"/>
      </w:pPr>
      <w:r w:rsidRPr="00233387">
        <w:t xml:space="preserve">Smluvní strany se dohodly, že pokládají za podstatné porušení této </w:t>
      </w:r>
      <w:r w:rsidR="0056450B">
        <w:t>S</w:t>
      </w:r>
      <w:r w:rsidRPr="00233387">
        <w:t>mlouvy zejména</w:t>
      </w:r>
      <w:r w:rsidR="009E2C21">
        <w:t xml:space="preserve"> (</w:t>
      </w:r>
      <w:r w:rsidRPr="00233387">
        <w:t xml:space="preserve">vedle dalších případů uvedených v této </w:t>
      </w:r>
      <w:r w:rsidR="0056450B">
        <w:t>S</w:t>
      </w:r>
      <w:r w:rsidRPr="00233387">
        <w:t xml:space="preserve">mlouvě): </w:t>
      </w:r>
    </w:p>
    <w:p w:rsidR="00126A5C" w:rsidRPr="00233387" w:rsidRDefault="00126A5C" w:rsidP="00842C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nedodání řádně (bez vad) provedeného </w:t>
      </w:r>
      <w:r w:rsidR="006C6AF5">
        <w:t>D</w:t>
      </w:r>
      <w:r w:rsidRPr="00233387">
        <w:t xml:space="preserve">íla ve lhůtách dle této </w:t>
      </w:r>
      <w:r w:rsidR="0056450B">
        <w:t>S</w:t>
      </w:r>
      <w:r w:rsidRPr="00233387">
        <w:t xml:space="preserve">mlouvy, </w:t>
      </w:r>
    </w:p>
    <w:p w:rsidR="00126A5C" w:rsidRPr="00233387" w:rsidRDefault="00126A5C" w:rsidP="00842C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>nedodržení ujednání o záruce a nedodrže</w:t>
      </w:r>
      <w:r w:rsidR="008F6DD9">
        <w:t>ní ujednání o odstranění vad ve </w:t>
      </w:r>
      <w:r w:rsidRPr="00233387">
        <w:t xml:space="preserve">stanovených </w:t>
      </w:r>
      <w:r w:rsidR="00FE6E66" w:rsidRPr="00233387">
        <w:t> </w:t>
      </w:r>
      <w:r w:rsidRPr="00233387">
        <w:t xml:space="preserve">lhůtách dle této </w:t>
      </w:r>
      <w:r w:rsidR="0056450B">
        <w:t>S</w:t>
      </w:r>
      <w:r w:rsidRPr="00233387">
        <w:t>mlouvy</w:t>
      </w:r>
      <w:r w:rsidR="00C64D57">
        <w:t xml:space="preserve">, </w:t>
      </w:r>
      <w:r w:rsidRPr="00233387">
        <w:t xml:space="preserve"> </w:t>
      </w:r>
    </w:p>
    <w:p w:rsidR="00126A5C" w:rsidRPr="00233387" w:rsidRDefault="00126A5C" w:rsidP="00842C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nedodržení povinností vyplývajících z porušení povinnosti mlčenlivosti, </w:t>
      </w:r>
    </w:p>
    <w:p w:rsidR="00126A5C" w:rsidRPr="00233387" w:rsidRDefault="00126A5C" w:rsidP="00842C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60"/>
        <w:ind w:left="709" w:hanging="283"/>
        <w:jc w:val="both"/>
      </w:pPr>
      <w:r w:rsidRPr="00233387">
        <w:t xml:space="preserve">prodlení </w:t>
      </w:r>
      <w:r w:rsidR="0056450B">
        <w:t>O</w:t>
      </w:r>
      <w:r w:rsidRPr="00233387">
        <w:t xml:space="preserve">bjednatele s úhradou ceny </w:t>
      </w:r>
      <w:r w:rsidR="00217333">
        <w:t>D</w:t>
      </w:r>
      <w:r w:rsidRPr="00233387">
        <w:t xml:space="preserve">íla dle této </w:t>
      </w:r>
      <w:r w:rsidR="0056450B">
        <w:t>S</w:t>
      </w:r>
      <w:r w:rsidRPr="00233387">
        <w:t xml:space="preserve">mlouvy delší než 30 dnů. </w:t>
      </w:r>
    </w:p>
    <w:p w:rsidR="00126A5C" w:rsidRPr="00233387" w:rsidRDefault="00126A5C" w:rsidP="00233387">
      <w:pPr>
        <w:autoSpaceDE w:val="0"/>
        <w:autoSpaceDN w:val="0"/>
        <w:adjustRightInd w:val="0"/>
        <w:jc w:val="both"/>
      </w:pPr>
    </w:p>
    <w:p w:rsidR="008C736F" w:rsidRPr="00233387" w:rsidRDefault="008C736F" w:rsidP="009E2C21">
      <w:pPr>
        <w:numPr>
          <w:ilvl w:val="1"/>
          <w:numId w:val="1"/>
        </w:numPr>
        <w:autoSpaceDE w:val="0"/>
        <w:autoSpaceDN w:val="0"/>
        <w:adjustRightInd w:val="0"/>
        <w:spacing w:after="23"/>
        <w:ind w:left="709" w:hanging="425"/>
        <w:jc w:val="both"/>
      </w:pPr>
      <w:r w:rsidRPr="00233387">
        <w:t xml:space="preserve">Odstoupení od Smlouvy je účinné okamžikem doručení písemného oznámení o odstoupení uvádějícího důvod odstoupení druhé </w:t>
      </w:r>
      <w:r w:rsidR="0056450B">
        <w:t>S</w:t>
      </w:r>
      <w:r w:rsidRPr="00233387">
        <w:t>mluvní straně.</w:t>
      </w:r>
    </w:p>
    <w:p w:rsidR="008C736F" w:rsidRPr="00233387" w:rsidRDefault="008C736F" w:rsidP="00233387">
      <w:pPr>
        <w:autoSpaceDE w:val="0"/>
        <w:autoSpaceDN w:val="0"/>
        <w:adjustRightInd w:val="0"/>
        <w:jc w:val="both"/>
      </w:pPr>
    </w:p>
    <w:p w:rsidR="00941E65" w:rsidRPr="00233387" w:rsidRDefault="00EA1238" w:rsidP="00814E9C">
      <w:pPr>
        <w:numPr>
          <w:ilvl w:val="1"/>
          <w:numId w:val="1"/>
        </w:numPr>
        <w:autoSpaceDE w:val="0"/>
        <w:autoSpaceDN w:val="0"/>
        <w:adjustRightInd w:val="0"/>
        <w:spacing w:after="23"/>
        <w:ind w:left="709" w:hanging="425"/>
        <w:jc w:val="both"/>
      </w:pPr>
      <w:r w:rsidRPr="00233387">
        <w:t xml:space="preserve">Odstoupení od Smlouvy se nedotýká nároku na zaplacení smluvní pokuty, nároku na náhradu újmy vzniklé porušením Smlouvy, práv </w:t>
      </w:r>
      <w:r w:rsidR="0056450B">
        <w:t>O</w:t>
      </w:r>
      <w:r w:rsidRPr="00233387">
        <w:t xml:space="preserve">bjednatele ze záruk </w:t>
      </w:r>
      <w:r w:rsidR="0056450B">
        <w:t>D</w:t>
      </w:r>
      <w:r w:rsidR="00BF024A" w:rsidRPr="00233387">
        <w:t xml:space="preserve">odavatele </w:t>
      </w:r>
      <w:r w:rsidRPr="00233387">
        <w:t xml:space="preserve">za jakost včetně podmínek stanovených pro odstranění záručních vad ani závazku mlčenlivosti </w:t>
      </w:r>
      <w:r w:rsidR="0056450B">
        <w:t>D</w:t>
      </w:r>
      <w:r w:rsidR="00BF024A" w:rsidRPr="00233387">
        <w:t xml:space="preserve">odavatele, </w:t>
      </w:r>
      <w:r w:rsidRPr="00233387">
        <w:t>ani dalších práv a povinností, z jejichž povahy plyne, že m</w:t>
      </w:r>
      <w:r w:rsidR="00814E9C">
        <w:t>ají trvat i po ukončení Smlouvy.</w:t>
      </w:r>
    </w:p>
    <w:p w:rsidR="00C570B2" w:rsidRDefault="00C570B2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Default="00814E9C" w:rsidP="00C64D57">
      <w:pPr>
        <w:tabs>
          <w:tab w:val="left" w:pos="3870"/>
        </w:tabs>
        <w:ind w:right="827"/>
        <w:rPr>
          <w:strike/>
        </w:rPr>
      </w:pPr>
    </w:p>
    <w:p w:rsidR="00814E9C" w:rsidRPr="00233387" w:rsidRDefault="00814E9C" w:rsidP="00C64D57">
      <w:pPr>
        <w:tabs>
          <w:tab w:val="left" w:pos="3870"/>
        </w:tabs>
        <w:ind w:right="827"/>
        <w:rPr>
          <w:strike/>
        </w:rPr>
      </w:pPr>
    </w:p>
    <w:p w:rsidR="00266C3C" w:rsidRPr="00233387" w:rsidRDefault="00597ED6" w:rsidP="00233387">
      <w:pPr>
        <w:ind w:left="57" w:right="827"/>
        <w:jc w:val="center"/>
        <w:rPr>
          <w:b/>
          <w:strike/>
        </w:rPr>
      </w:pPr>
      <w:r w:rsidRPr="00233387">
        <w:rPr>
          <w:b/>
        </w:rPr>
        <w:lastRenderedPageBreak/>
        <w:t xml:space="preserve">      </w:t>
      </w:r>
      <w:r w:rsidR="00A82DBE" w:rsidRPr="00233387">
        <w:rPr>
          <w:b/>
        </w:rPr>
        <w:t>X</w:t>
      </w:r>
      <w:r w:rsidR="002645FA" w:rsidRPr="00233387">
        <w:rPr>
          <w:b/>
        </w:rPr>
        <w:t>I</w:t>
      </w:r>
      <w:r w:rsidR="00B8333E" w:rsidRPr="00233387">
        <w:rPr>
          <w:b/>
        </w:rPr>
        <w:t>V.</w:t>
      </w:r>
    </w:p>
    <w:p w:rsidR="00266C3C" w:rsidRPr="00233387" w:rsidRDefault="00597ED6" w:rsidP="00233387">
      <w:pPr>
        <w:ind w:right="827"/>
        <w:jc w:val="center"/>
        <w:rPr>
          <w:b/>
        </w:rPr>
      </w:pPr>
      <w:r w:rsidRPr="00233387">
        <w:rPr>
          <w:b/>
        </w:rPr>
        <w:t xml:space="preserve">        </w:t>
      </w:r>
      <w:r w:rsidR="00266C3C" w:rsidRPr="00233387">
        <w:rPr>
          <w:b/>
        </w:rPr>
        <w:t xml:space="preserve">Závěrečná </w:t>
      </w:r>
      <w:r w:rsidR="00A82DBE" w:rsidRPr="00233387">
        <w:rPr>
          <w:b/>
        </w:rPr>
        <w:t>ustanovení</w:t>
      </w:r>
    </w:p>
    <w:p w:rsidR="0009147D" w:rsidRPr="00233387" w:rsidRDefault="0009147D" w:rsidP="00233387">
      <w:pPr>
        <w:jc w:val="center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Na právní vztahy, touto Smlouvou založené a v ní výslovně neupravené, se použijí příslušná ustanovení OZ.</w:t>
      </w:r>
    </w:p>
    <w:p w:rsidR="00FE2B9F" w:rsidRPr="00233387" w:rsidRDefault="00FE2B9F" w:rsidP="00233387">
      <w:pPr>
        <w:ind w:left="851" w:right="-142"/>
        <w:jc w:val="both"/>
      </w:pPr>
    </w:p>
    <w:p w:rsidR="002645FA" w:rsidRPr="00233387" w:rsidRDefault="00232C49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 xml:space="preserve">Dodavatel </w:t>
      </w:r>
      <w:r w:rsidR="002645FA" w:rsidRPr="00233387">
        <w:t>výslovně prohlašuje, že na sebe přebírá nebezpečí změny okolností ve smyslu ustanovení 1765 odst. 2 OZ</w:t>
      </w:r>
      <w:r w:rsidR="007E77FA" w:rsidRPr="00233387">
        <w:t>.</w:t>
      </w:r>
    </w:p>
    <w:p w:rsidR="00EA1238" w:rsidRPr="00233387" w:rsidRDefault="00EA1238" w:rsidP="00233387">
      <w:pPr>
        <w:ind w:left="851" w:right="-142"/>
        <w:jc w:val="both"/>
      </w:pPr>
    </w:p>
    <w:p w:rsidR="00EA1238" w:rsidRPr="00233387" w:rsidRDefault="00BF024A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S</w:t>
      </w:r>
      <w:r w:rsidR="00EA1238" w:rsidRPr="00233387">
        <w:t xml:space="preserve">mluvní strany </w:t>
      </w:r>
      <w:r w:rsidR="00645415" w:rsidRPr="00233387">
        <w:t xml:space="preserve">v souladu s </w:t>
      </w:r>
      <w:r w:rsidR="00EA1238" w:rsidRPr="00233387">
        <w:t>ustanovení</w:t>
      </w:r>
      <w:r w:rsidR="00645415" w:rsidRPr="00233387">
        <w:t>m</w:t>
      </w:r>
      <w:r w:rsidR="00EA1238" w:rsidRPr="00233387">
        <w:t xml:space="preserve"> § 558 odst. 2 OZ </w:t>
      </w:r>
      <w:r w:rsidR="00645415" w:rsidRPr="00233387">
        <w:t xml:space="preserve">vylučují použití obchodních zvyklostí na právní </w:t>
      </w:r>
      <w:r w:rsidR="00EA1238" w:rsidRPr="00233387">
        <w:t>vztahy vzniklé z</w:t>
      </w:r>
      <w:r w:rsidR="00645415" w:rsidRPr="00233387">
        <w:t xml:space="preserve"> této </w:t>
      </w:r>
      <w:r w:rsidR="00EA1238" w:rsidRPr="00233387">
        <w:t>Smlouvy.</w:t>
      </w:r>
    </w:p>
    <w:p w:rsidR="00EA1238" w:rsidRPr="00233387" w:rsidRDefault="00EA1238" w:rsidP="00233387">
      <w:pPr>
        <w:ind w:left="851" w:right="-142"/>
        <w:jc w:val="both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 xml:space="preserve">Smluvní strany souhlasně prohlašují, že tato Smlouva není </w:t>
      </w:r>
      <w:r w:rsidR="0056450B">
        <w:t>S</w:t>
      </w:r>
      <w:r w:rsidRPr="00233387">
        <w:t xml:space="preserve">mlouvou uzavřenou adhezním způsobem ve smyslu ustanovení § 1798 a násl. OZ.  Ustanovení § 1799 a § 1800 OZ se nepoužijí. </w:t>
      </w:r>
    </w:p>
    <w:p w:rsidR="00F00B58" w:rsidRPr="00233387" w:rsidRDefault="00F00B58" w:rsidP="00233387">
      <w:pPr>
        <w:ind w:right="-142"/>
        <w:jc w:val="both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Veškeré změny a doplňky této Smlouvy musí být učiněny písemně</w:t>
      </w:r>
      <w:r w:rsidR="007D52FD" w:rsidRPr="00233387">
        <w:t xml:space="preserve"> ve formě číslovaného dodatku k </w:t>
      </w:r>
      <w:r w:rsidRPr="00233387">
        <w:t xml:space="preserve">této Smlouvě, podepsaného oprávněnými zástupci obou </w:t>
      </w:r>
      <w:r w:rsidR="0056450B">
        <w:t>S</w:t>
      </w:r>
      <w:r w:rsidRPr="00233387">
        <w:t>mluvních stran. Smluvní strany prohlašují, že tato Smlouva obsahuje vešk</w:t>
      </w:r>
      <w:r w:rsidR="0056450B">
        <w:t>erý projev jejich shodné vůle a </w:t>
      </w:r>
      <w:r w:rsidRPr="00233387">
        <w:t>mimo ni neexistují žádná ujednání v jiné než písemné formě, která by ji doplňovala, měnila nebo mohla mít význam při jejím výkladu a že se tedy žádná ze Smluvních stran nespoléhá na prohlášení druhé Smluvní strany, které není uvedeno v této Smlouvě či</w:t>
      </w:r>
      <w:r w:rsidR="00B01591">
        <w:t> </w:t>
      </w:r>
      <w:r w:rsidR="00C83E39">
        <w:t xml:space="preserve">v jejích </w:t>
      </w:r>
      <w:r w:rsidRPr="00233387">
        <w:t xml:space="preserve">dodatcích. Tím není dotčen význam komunikace </w:t>
      </w:r>
      <w:r w:rsidR="0056450B">
        <w:t>S</w:t>
      </w:r>
      <w:r w:rsidRPr="00233387">
        <w:t xml:space="preserve">mluvních stran, včetně pokynů </w:t>
      </w:r>
      <w:r w:rsidR="0056450B">
        <w:t>O</w:t>
      </w:r>
      <w:r w:rsidRPr="00233387">
        <w:t>bjednatele.</w:t>
      </w:r>
    </w:p>
    <w:p w:rsidR="00EA1238" w:rsidRPr="00233387" w:rsidRDefault="00EA1238" w:rsidP="00233387">
      <w:pPr>
        <w:ind w:left="851" w:right="-142"/>
        <w:jc w:val="both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Smlouva je vyhotovena ve</w:t>
      </w:r>
      <w:r w:rsidR="0024216C" w:rsidRPr="00233387">
        <w:t xml:space="preserve"> dvou </w:t>
      </w:r>
      <w:r w:rsidRPr="00233387">
        <w:t xml:space="preserve">stejnopisech s platností originálu, z nichž </w:t>
      </w:r>
      <w:r w:rsidR="0024216C" w:rsidRPr="00233387">
        <w:t xml:space="preserve">jeden </w:t>
      </w:r>
      <w:r w:rsidRPr="00233387">
        <w:t>stejnopis</w:t>
      </w:r>
      <w:r w:rsidR="0024216C" w:rsidRPr="00233387">
        <w:t xml:space="preserve"> </w:t>
      </w:r>
      <w:r w:rsidR="00892E4F" w:rsidRPr="00233387">
        <w:t xml:space="preserve">obdrží </w:t>
      </w:r>
      <w:r w:rsidR="0056450B">
        <w:t>O</w:t>
      </w:r>
      <w:r w:rsidR="00892E4F" w:rsidRPr="00233387">
        <w:t>bjednatel</w:t>
      </w:r>
      <w:r w:rsidRPr="00233387">
        <w:t xml:space="preserve"> a jeden stejnopis obdrží </w:t>
      </w:r>
      <w:r w:rsidR="0056450B">
        <w:t>D</w:t>
      </w:r>
      <w:r w:rsidR="00232C49" w:rsidRPr="00233387">
        <w:t xml:space="preserve">odavatel. </w:t>
      </w:r>
    </w:p>
    <w:p w:rsidR="00EA1238" w:rsidRPr="00233387" w:rsidRDefault="00EA1238" w:rsidP="00233387">
      <w:pPr>
        <w:ind w:left="851" w:right="-142"/>
        <w:jc w:val="both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Účastníci této Smlouvy prohlašují, že Smlouva byla sjednána na základě jejich pravé a svobodné vůle, že si její obsah přečetli a bezvýhradně s ním souhlasí, což stvrzují svými vlastnoručními podpisy.</w:t>
      </w:r>
    </w:p>
    <w:p w:rsidR="00EA1238" w:rsidRPr="00233387" w:rsidRDefault="00EA1238" w:rsidP="00233387">
      <w:pPr>
        <w:ind w:left="851" w:right="-142"/>
        <w:jc w:val="both"/>
      </w:pPr>
    </w:p>
    <w:p w:rsidR="00EA1238" w:rsidRPr="00233387" w:rsidRDefault="00EA1238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 xml:space="preserve">Tato Smlouva nabývá </w:t>
      </w:r>
      <w:r w:rsidRPr="00233387">
        <w:rPr>
          <w:b/>
        </w:rPr>
        <w:t>platnosti</w:t>
      </w:r>
      <w:r w:rsidRPr="00233387">
        <w:t xml:space="preserve"> dnem podpisu oběma </w:t>
      </w:r>
      <w:r w:rsidR="0056450B">
        <w:t>S</w:t>
      </w:r>
      <w:r w:rsidRPr="00233387">
        <w:t xml:space="preserve">mluvními stranami, </w:t>
      </w:r>
      <w:r w:rsidRPr="00233387">
        <w:rPr>
          <w:b/>
        </w:rPr>
        <w:t xml:space="preserve">účinnosti </w:t>
      </w:r>
      <w:r w:rsidRPr="00233387">
        <w:t>nabývá dnem jejího zveřejnění v registru smluv dle § 6 odst. 1 zákona č. 340/2015 Sb., ze dne 24. listopadu 2015 o zvláštních podmínkách účinnosti některých smluv, uveřejňování těchto smluv a o registru smluv (zákon</w:t>
      </w:r>
      <w:r w:rsidR="008F6DD9">
        <w:t xml:space="preserve"> o registru smluv).  Zveřejnění </w:t>
      </w:r>
      <w:r w:rsidRPr="00233387">
        <w:t>Smlouvy zajistí objednatel.</w:t>
      </w:r>
    </w:p>
    <w:p w:rsidR="00EA1238" w:rsidRPr="00233387" w:rsidRDefault="00EA1238" w:rsidP="00233387">
      <w:pPr>
        <w:ind w:left="851" w:right="-142"/>
        <w:jc w:val="both"/>
      </w:pPr>
    </w:p>
    <w:p w:rsidR="002D1CB2" w:rsidRPr="00233387" w:rsidRDefault="001D28AB" w:rsidP="009E2C21">
      <w:pPr>
        <w:numPr>
          <w:ilvl w:val="0"/>
          <w:numId w:val="6"/>
        </w:numPr>
        <w:ind w:left="426" w:right="-142" w:hanging="426"/>
        <w:jc w:val="both"/>
      </w:pPr>
      <w:r w:rsidRPr="00233387">
        <w:t>Nebude-</w:t>
      </w:r>
      <w:r w:rsidR="00EA1238" w:rsidRPr="00233387">
        <w:t xml:space="preserve">li tato Smlouva, která nabývá účinnosti nejdříve dnem jejího uveřejnění, uveřejněna prostřednictvím registru smluv ani do tří měsíců ode dne, kdy byla uzavřena, platí, že je zrušena od počátku. To neplatí v případech dle </w:t>
      </w:r>
      <w:proofErr w:type="spellStart"/>
      <w:r w:rsidR="00EA1238" w:rsidRPr="00233387">
        <w:t>ust</w:t>
      </w:r>
      <w:proofErr w:type="spellEnd"/>
      <w:r w:rsidR="00EA1238" w:rsidRPr="00233387">
        <w:t>. § 7 odst. 2 a 3 zákona o registru smluv.</w:t>
      </w:r>
    </w:p>
    <w:p w:rsidR="002D1CB2" w:rsidRPr="00233387" w:rsidRDefault="002D1CB2" w:rsidP="00233387">
      <w:pPr>
        <w:ind w:left="851" w:right="-142"/>
        <w:jc w:val="both"/>
      </w:pPr>
    </w:p>
    <w:p w:rsidR="002D1CB2" w:rsidRPr="0056450B" w:rsidRDefault="002D1CB2" w:rsidP="009E2C21">
      <w:pPr>
        <w:numPr>
          <w:ilvl w:val="0"/>
          <w:numId w:val="6"/>
        </w:numPr>
        <w:ind w:left="426" w:right="-142" w:hanging="426"/>
        <w:jc w:val="both"/>
      </w:pPr>
      <w:r w:rsidRPr="0056450B">
        <w:t>Smluvní strany jsou si při plnění Smlouvy vědomy povinn</w:t>
      </w:r>
      <w:r w:rsidR="008F6DD9" w:rsidRPr="0056450B">
        <w:t>ostí vyplývajících ze zákona č. </w:t>
      </w:r>
      <w:r w:rsidR="00FD7B0B" w:rsidRPr="0056450B">
        <w:t>110/2019</w:t>
      </w:r>
      <w:r w:rsidRPr="0056450B">
        <w:t xml:space="preserve"> Sb., o </w:t>
      </w:r>
      <w:r w:rsidR="00FD7B0B" w:rsidRPr="0056450B">
        <w:t xml:space="preserve"> zpracování </w:t>
      </w:r>
      <w:r w:rsidRPr="0056450B">
        <w:t>osobních údajů, ve znění pozdějších předpisů (dále jen „zákon o</w:t>
      </w:r>
      <w:r w:rsidR="00FD7B0B" w:rsidRPr="0056450B">
        <w:t xml:space="preserve"> zpracování osobních údajů</w:t>
      </w:r>
      <w:r w:rsidRPr="0056450B">
        <w:t xml:space="preserve">“) a z nařízení Evropského parlamentu a Rady (EU) 2016/679 o ochraně fyzických osob v souvislosti se zpracováním osobních údajů a o volném pohybu těchto údajů a o </w:t>
      </w:r>
      <w:r w:rsidR="008F6DD9" w:rsidRPr="0056450B">
        <w:t>zrušení směrnice 95/46/ES (dále </w:t>
      </w:r>
      <w:r w:rsidRPr="0056450B">
        <w:t>„GDPR“).</w:t>
      </w:r>
    </w:p>
    <w:p w:rsidR="002D1CB2" w:rsidRPr="0056450B" w:rsidRDefault="002D1CB2" w:rsidP="00233387">
      <w:pPr>
        <w:ind w:left="851" w:right="-142"/>
        <w:jc w:val="both"/>
      </w:pPr>
    </w:p>
    <w:p w:rsidR="00C570B2" w:rsidRPr="0056450B" w:rsidRDefault="002D1CB2" w:rsidP="00C64D57">
      <w:pPr>
        <w:numPr>
          <w:ilvl w:val="0"/>
          <w:numId w:val="6"/>
        </w:numPr>
        <w:ind w:left="426" w:right="-142" w:hanging="426"/>
        <w:jc w:val="both"/>
      </w:pPr>
      <w:r w:rsidRPr="0056450B">
        <w:t>Objednatel je oprávněn zpracovávat osobní údaje vyplývaj</w:t>
      </w:r>
      <w:r w:rsidR="008F6DD9" w:rsidRPr="0056450B">
        <w:t>ící z tohoto smluvního vztahu v </w:t>
      </w:r>
      <w:r w:rsidRPr="0056450B">
        <w:t xml:space="preserve">rozsahu nezbytně nutném pro splnění Smlouvy, za tímto účelem je oprávněn osobní </w:t>
      </w:r>
      <w:r w:rsidRPr="0056450B">
        <w:lastRenderedPageBreak/>
        <w:t>údaje zejména ukládat na nosiče informací, upravovat,</w:t>
      </w:r>
      <w:r w:rsidR="008F6DD9" w:rsidRPr="0056450B">
        <w:t xml:space="preserve"> uchovávat pop dobu nezbytnou k </w:t>
      </w:r>
      <w:r w:rsidRPr="0056450B">
        <w:t xml:space="preserve">uplatnění práv </w:t>
      </w:r>
      <w:r w:rsidR="00FD7B0B" w:rsidRPr="0056450B">
        <w:t>O</w:t>
      </w:r>
      <w:r w:rsidRPr="0056450B">
        <w:t xml:space="preserve">bjednatele vyplývajících ze Smlouvy, předávat zpracované osobní údaje, osobní údaje likvidovat, vše v souladu se zákonem o </w:t>
      </w:r>
      <w:r w:rsidR="00FD7B0B" w:rsidRPr="0056450B">
        <w:t xml:space="preserve">zpracování </w:t>
      </w:r>
      <w:r w:rsidRPr="0056450B">
        <w:t>oso</w:t>
      </w:r>
      <w:r w:rsidR="0056450B">
        <w:t>bních údajů a </w:t>
      </w:r>
      <w:r w:rsidR="001A327C" w:rsidRPr="0056450B">
        <w:t xml:space="preserve">v souladu </w:t>
      </w:r>
      <w:r w:rsidR="00091425" w:rsidRPr="0056450B">
        <w:t xml:space="preserve">s GDPR.          </w:t>
      </w:r>
    </w:p>
    <w:p w:rsidR="00F1621E" w:rsidRDefault="00F1621E" w:rsidP="00233387">
      <w:pPr>
        <w:ind w:right="827"/>
        <w:jc w:val="both"/>
        <w:rPr>
          <w:color w:val="FF0000"/>
        </w:rPr>
      </w:pPr>
    </w:p>
    <w:p w:rsidR="00F1621E" w:rsidRDefault="00F1621E" w:rsidP="00233387">
      <w:pPr>
        <w:ind w:right="827"/>
        <w:jc w:val="both"/>
        <w:rPr>
          <w:color w:val="FF0000"/>
        </w:rPr>
      </w:pPr>
    </w:p>
    <w:p w:rsidR="00941E65" w:rsidRDefault="00941E65" w:rsidP="00233387">
      <w:pPr>
        <w:ind w:right="827"/>
        <w:jc w:val="both"/>
        <w:rPr>
          <w:color w:val="FF0000"/>
        </w:rPr>
      </w:pPr>
    </w:p>
    <w:p w:rsidR="00941E65" w:rsidRPr="00F1621E" w:rsidRDefault="00941E65" w:rsidP="00233387">
      <w:pPr>
        <w:ind w:right="827"/>
        <w:jc w:val="both"/>
        <w:rPr>
          <w:color w:val="FF0000"/>
        </w:rPr>
      </w:pPr>
    </w:p>
    <w:p w:rsidR="0065609C" w:rsidRPr="00233387" w:rsidRDefault="0065609C" w:rsidP="00233387">
      <w:pPr>
        <w:ind w:right="827"/>
        <w:jc w:val="both"/>
      </w:pPr>
    </w:p>
    <w:p w:rsidR="00A96840" w:rsidRPr="00233387" w:rsidRDefault="00266C3C" w:rsidP="00233387">
      <w:pPr>
        <w:tabs>
          <w:tab w:val="left" w:pos="13892"/>
        </w:tabs>
        <w:ind w:right="1"/>
      </w:pPr>
      <w:r w:rsidRPr="00233387">
        <w:t>V</w:t>
      </w:r>
      <w:r w:rsidR="00D426D0" w:rsidRPr="00233387">
        <w:t xml:space="preserve"> Oráčově </w:t>
      </w:r>
      <w:r w:rsidRPr="00233387">
        <w:t>dne</w:t>
      </w:r>
      <w:r w:rsidR="00955C8D" w:rsidRPr="00233387">
        <w:t>:</w:t>
      </w:r>
      <w:r w:rsidRPr="00233387">
        <w:t xml:space="preserve"> </w:t>
      </w:r>
      <w:r w:rsidR="001D28AB" w:rsidRPr="00233387">
        <w:t>………………..</w:t>
      </w:r>
      <w:r w:rsidR="00FB7521" w:rsidRPr="00233387">
        <w:t xml:space="preserve">                  </w:t>
      </w:r>
      <w:r w:rsidR="0054451C">
        <w:t xml:space="preserve">         </w:t>
      </w:r>
      <w:r w:rsidR="00FB7521" w:rsidRPr="00233387">
        <w:t>V</w:t>
      </w:r>
      <w:r w:rsidR="0054451C">
        <w:t xml:space="preserve"> Opatově </w:t>
      </w:r>
      <w:r w:rsidR="00FB7521" w:rsidRPr="00233387">
        <w:t>dne: ……………………</w:t>
      </w:r>
    </w:p>
    <w:p w:rsidR="00597ED6" w:rsidRDefault="00597ED6" w:rsidP="00233387">
      <w:pPr>
        <w:ind w:right="827"/>
        <w:jc w:val="both"/>
      </w:pPr>
    </w:p>
    <w:p w:rsidR="00EB6034" w:rsidRPr="00233387" w:rsidRDefault="00EB6034" w:rsidP="00233387">
      <w:pPr>
        <w:ind w:right="827"/>
        <w:jc w:val="both"/>
      </w:pPr>
    </w:p>
    <w:p w:rsidR="0056047F" w:rsidRPr="00233387" w:rsidRDefault="0056047F" w:rsidP="00233387">
      <w:pPr>
        <w:ind w:right="827"/>
        <w:jc w:val="both"/>
      </w:pPr>
    </w:p>
    <w:p w:rsidR="00266C3C" w:rsidRPr="0054451C" w:rsidRDefault="00FD7B0B" w:rsidP="00233387">
      <w:pPr>
        <w:ind w:right="1"/>
        <w:jc w:val="both"/>
      </w:pPr>
      <w:r>
        <w:t>Za O</w:t>
      </w:r>
      <w:r w:rsidR="00266C3C" w:rsidRPr="00233387">
        <w:t>bjednatele:</w:t>
      </w:r>
      <w:r w:rsidR="0054451C">
        <w:t xml:space="preserve"> </w:t>
      </w:r>
      <w:r w:rsidR="00D426D0" w:rsidRPr="00233387">
        <w:t>…………………</w:t>
      </w:r>
      <w:r w:rsidR="00955C8D" w:rsidRPr="00233387">
        <w:t>…….</w:t>
      </w:r>
      <w:r w:rsidR="00D426D0" w:rsidRPr="00233387">
        <w:t xml:space="preserve">      </w:t>
      </w:r>
      <w:r w:rsidR="0054451C">
        <w:t xml:space="preserve">          </w:t>
      </w:r>
      <w:r w:rsidR="00266C3C" w:rsidRPr="00233387">
        <w:t xml:space="preserve">Za </w:t>
      </w:r>
      <w:r>
        <w:t>D</w:t>
      </w:r>
      <w:r w:rsidR="00C64D57">
        <w:t>odavatele</w:t>
      </w:r>
      <w:r w:rsidR="0054451C">
        <w:t xml:space="preserve">: </w:t>
      </w:r>
      <w:r w:rsidR="0009147D" w:rsidRPr="0054451C">
        <w:t>………………</w:t>
      </w:r>
      <w:r w:rsidR="00955C8D" w:rsidRPr="0054451C">
        <w:t>…</w:t>
      </w:r>
      <w:r w:rsidR="0054451C">
        <w:t>…</w:t>
      </w:r>
    </w:p>
    <w:p w:rsidR="00266C3C" w:rsidRPr="00233387" w:rsidRDefault="00D426D0" w:rsidP="00233387">
      <w:pPr>
        <w:ind w:right="1"/>
        <w:jc w:val="both"/>
      </w:pPr>
      <w:r w:rsidRPr="00233387">
        <w:t xml:space="preserve">                          </w:t>
      </w:r>
      <w:r w:rsidR="00FB7521" w:rsidRPr="00233387">
        <w:t xml:space="preserve">         </w:t>
      </w:r>
      <w:r w:rsidRPr="00233387">
        <w:t xml:space="preserve">Vrchní </w:t>
      </w:r>
      <w:proofErr w:type="gramStart"/>
      <w:r w:rsidRPr="00233387">
        <w:t>rada</w:t>
      </w:r>
      <w:r w:rsidR="0009147D" w:rsidRPr="00233387">
        <w:t xml:space="preserve">                                              </w:t>
      </w:r>
      <w:r w:rsidR="00814E9C">
        <w:t xml:space="preserve"> </w:t>
      </w:r>
      <w:bookmarkStart w:id="1" w:name="_GoBack"/>
      <w:bookmarkEnd w:id="1"/>
      <w:r w:rsidR="00955C8D" w:rsidRPr="00233387">
        <w:t xml:space="preserve"> </w:t>
      </w:r>
      <w:r w:rsidR="0054451C">
        <w:t xml:space="preserve"> </w:t>
      </w:r>
      <w:r w:rsidR="00955C8D" w:rsidRPr="00233387">
        <w:t xml:space="preserve"> </w:t>
      </w:r>
      <w:r w:rsidR="0054451C">
        <w:t>Jaroslav</w:t>
      </w:r>
      <w:proofErr w:type="gramEnd"/>
      <w:r w:rsidR="0054451C">
        <w:t xml:space="preserve"> </w:t>
      </w:r>
      <w:proofErr w:type="spellStart"/>
      <w:r w:rsidR="0054451C">
        <w:t>Rozlívka</w:t>
      </w:r>
      <w:proofErr w:type="spellEnd"/>
    </w:p>
    <w:p w:rsidR="00D426D0" w:rsidRPr="00233387" w:rsidRDefault="00D426D0" w:rsidP="00233387">
      <w:pPr>
        <w:ind w:right="1"/>
        <w:jc w:val="both"/>
      </w:pPr>
      <w:r w:rsidRPr="00233387">
        <w:t xml:space="preserve">                  </w:t>
      </w:r>
      <w:r w:rsidR="00FB7521" w:rsidRPr="00233387">
        <w:tab/>
      </w:r>
      <w:r w:rsidRPr="00233387">
        <w:t xml:space="preserve">plk. Mgr. </w:t>
      </w:r>
      <w:r w:rsidR="00DD1675" w:rsidRPr="00233387">
        <w:t>Zbyněk Červený</w:t>
      </w:r>
      <w:r w:rsidR="0009147D" w:rsidRPr="00233387">
        <w:t xml:space="preserve">                </w:t>
      </w:r>
      <w:r w:rsidR="00955C8D" w:rsidRPr="00233387">
        <w:t xml:space="preserve">                      </w:t>
      </w:r>
      <w:r w:rsidR="0054451C">
        <w:t xml:space="preserve">jednatel společnosti </w:t>
      </w:r>
    </w:p>
    <w:p w:rsidR="00D45255" w:rsidRPr="00233387" w:rsidRDefault="00D426D0" w:rsidP="00233387">
      <w:r w:rsidRPr="00233387">
        <w:t xml:space="preserve">                   </w:t>
      </w:r>
      <w:r w:rsidR="00955C8D" w:rsidRPr="00233387">
        <w:tab/>
      </w:r>
      <w:r w:rsidRPr="00233387">
        <w:t xml:space="preserve"> </w:t>
      </w:r>
      <w:r w:rsidR="00FB7521" w:rsidRPr="00233387">
        <w:t xml:space="preserve"> </w:t>
      </w:r>
      <w:r w:rsidR="00955C8D" w:rsidRPr="00233387">
        <w:t xml:space="preserve"> </w:t>
      </w:r>
      <w:r w:rsidRPr="00233387">
        <w:t xml:space="preserve">ředitel Věznice Oráčov    </w:t>
      </w:r>
    </w:p>
    <w:sectPr w:rsidR="00D45255" w:rsidRPr="00233387" w:rsidSect="005632AC">
      <w:footerReference w:type="default" r:id="rId9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ECDE93" w15:done="0"/>
  <w15:commentEx w15:paraId="3B1E68F7" w15:done="0"/>
  <w15:commentEx w15:paraId="7DB31635" w15:done="0"/>
  <w15:commentEx w15:paraId="1D8F9876" w15:done="0"/>
  <w15:commentEx w15:paraId="4A59A1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12AF79" w16cex:dateUtc="2024-09-11T12:43:00Z"/>
  <w16cex:commentExtensible w16cex:durableId="7CB1176A" w16cex:dateUtc="2024-09-11T13:09:00Z"/>
  <w16cex:commentExtensible w16cex:durableId="12BF53AA" w16cex:dateUtc="2024-09-11T15:23:00Z"/>
  <w16cex:commentExtensible w16cex:durableId="4A514165" w16cex:dateUtc="2024-09-16T10:34:00Z"/>
  <w16cex:commentExtensible w16cex:durableId="50D50CA0" w16cex:dateUtc="2024-09-16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ECDE93" w16cid:durableId="0F12AF79"/>
  <w16cid:commentId w16cid:paraId="3B1E68F7" w16cid:durableId="7CB1176A"/>
  <w16cid:commentId w16cid:paraId="7DB31635" w16cid:durableId="12BF53AA"/>
  <w16cid:commentId w16cid:paraId="1D8F9876" w16cid:durableId="4A514165"/>
  <w16cid:commentId w16cid:paraId="4A59A123" w16cid:durableId="50D50C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18" w:rsidRDefault="00E53D18" w:rsidP="003624F0">
      <w:r>
        <w:separator/>
      </w:r>
    </w:p>
  </w:endnote>
  <w:endnote w:type="continuationSeparator" w:id="0">
    <w:p w:rsidR="00E53D18" w:rsidRDefault="00E53D18" w:rsidP="0036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1651"/>
      <w:docPartObj>
        <w:docPartGallery w:val="Page Numbers (Bottom of Page)"/>
        <w:docPartUnique/>
      </w:docPartObj>
    </w:sdtPr>
    <w:sdtEndPr/>
    <w:sdtContent>
      <w:p w:rsidR="00E53D18" w:rsidRDefault="00E53D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9C">
          <w:rPr>
            <w:noProof/>
          </w:rPr>
          <w:t>16</w:t>
        </w:r>
        <w:r>
          <w:fldChar w:fldCharType="end"/>
        </w:r>
      </w:p>
    </w:sdtContent>
  </w:sdt>
  <w:p w:rsidR="00E53D18" w:rsidRDefault="00E53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18" w:rsidRDefault="00E53D18" w:rsidP="003624F0">
      <w:r>
        <w:separator/>
      </w:r>
    </w:p>
  </w:footnote>
  <w:footnote w:type="continuationSeparator" w:id="0">
    <w:p w:rsidR="00E53D18" w:rsidRDefault="00E53D18" w:rsidP="0036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>
    <w:nsid w:val="008B030B"/>
    <w:multiLevelType w:val="hybridMultilevel"/>
    <w:tmpl w:val="CBB6B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3859"/>
    <w:multiLevelType w:val="multilevel"/>
    <w:tmpl w:val="9D96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7614DF"/>
    <w:multiLevelType w:val="hybridMultilevel"/>
    <w:tmpl w:val="13CA7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F7CFE"/>
    <w:multiLevelType w:val="hybridMultilevel"/>
    <w:tmpl w:val="D1589F22"/>
    <w:lvl w:ilvl="0" w:tplc="04050017">
      <w:start w:val="1"/>
      <w:numFmt w:val="lowerLetter"/>
      <w:lvlText w:val="%1)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0DD67DC1"/>
    <w:multiLevelType w:val="hybridMultilevel"/>
    <w:tmpl w:val="4C20DAC2"/>
    <w:lvl w:ilvl="0" w:tplc="FB48B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3940"/>
    <w:multiLevelType w:val="multilevel"/>
    <w:tmpl w:val="56F0B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06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013397"/>
    <w:multiLevelType w:val="hybridMultilevel"/>
    <w:tmpl w:val="C7AC98CC"/>
    <w:lvl w:ilvl="0" w:tplc="0405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17FC6577"/>
    <w:multiLevelType w:val="hybridMultilevel"/>
    <w:tmpl w:val="4BCE8600"/>
    <w:lvl w:ilvl="0" w:tplc="3356EF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6AF"/>
    <w:multiLevelType w:val="hybridMultilevel"/>
    <w:tmpl w:val="6854DF82"/>
    <w:lvl w:ilvl="0" w:tplc="31C26D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364E20"/>
    <w:multiLevelType w:val="multilevel"/>
    <w:tmpl w:val="0E706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>
    <w:nsid w:val="1D284647"/>
    <w:multiLevelType w:val="hybridMultilevel"/>
    <w:tmpl w:val="C1DC9E2C"/>
    <w:lvl w:ilvl="0" w:tplc="769A5F8A">
      <w:start w:val="1"/>
      <w:numFmt w:val="lowerLetter"/>
      <w:lvlText w:val="%1)"/>
      <w:lvlJc w:val="left"/>
      <w:pPr>
        <w:ind w:left="1139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59" w:hanging="360"/>
      </w:pPr>
    </w:lvl>
    <w:lvl w:ilvl="2" w:tplc="0405001B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>
    <w:nsid w:val="1F651926"/>
    <w:multiLevelType w:val="hybridMultilevel"/>
    <w:tmpl w:val="07688C4A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48C5A48"/>
    <w:multiLevelType w:val="hybridMultilevel"/>
    <w:tmpl w:val="2F88E9E2"/>
    <w:lvl w:ilvl="0" w:tplc="0B68F07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EDB8378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2646F"/>
    <w:multiLevelType w:val="hybridMultilevel"/>
    <w:tmpl w:val="7BF2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749CE"/>
    <w:multiLevelType w:val="hybridMultilevel"/>
    <w:tmpl w:val="3BDE1FF6"/>
    <w:lvl w:ilvl="0" w:tplc="C61A6B02">
      <w:start w:val="1"/>
      <w:numFmt w:val="lowerLetter"/>
      <w:lvlText w:val="(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C61A6B0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2F35137"/>
    <w:multiLevelType w:val="hybridMultilevel"/>
    <w:tmpl w:val="A978E35A"/>
    <w:lvl w:ilvl="0" w:tplc="0405000F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CD5893"/>
    <w:multiLevelType w:val="hybridMultilevel"/>
    <w:tmpl w:val="13AAB9A6"/>
    <w:lvl w:ilvl="0" w:tplc="39FCE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A7475"/>
    <w:multiLevelType w:val="multilevel"/>
    <w:tmpl w:val="A75E39F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641D30"/>
    <w:multiLevelType w:val="hybridMultilevel"/>
    <w:tmpl w:val="6B029494"/>
    <w:lvl w:ilvl="0" w:tplc="79427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72C13"/>
    <w:multiLevelType w:val="hybridMultilevel"/>
    <w:tmpl w:val="EB16314C"/>
    <w:lvl w:ilvl="0" w:tplc="ADA8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910F5"/>
    <w:multiLevelType w:val="hybridMultilevel"/>
    <w:tmpl w:val="05FCCD80"/>
    <w:lvl w:ilvl="0" w:tplc="1BBEA2C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C8F97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86758C6"/>
    <w:multiLevelType w:val="hybridMultilevel"/>
    <w:tmpl w:val="B0009284"/>
    <w:lvl w:ilvl="0" w:tplc="8074664A">
      <w:start w:val="1"/>
      <w:numFmt w:val="decimal"/>
      <w:lvlText w:val="%1."/>
      <w:lvlJc w:val="left"/>
      <w:pPr>
        <w:ind w:left="928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63124"/>
    <w:multiLevelType w:val="hybridMultilevel"/>
    <w:tmpl w:val="50AE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D6B2F7E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84A2E"/>
    <w:multiLevelType w:val="hybridMultilevel"/>
    <w:tmpl w:val="34E0EC68"/>
    <w:lvl w:ilvl="0" w:tplc="25361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34AC1"/>
    <w:multiLevelType w:val="hybridMultilevel"/>
    <w:tmpl w:val="1F16F58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B6EA5"/>
    <w:multiLevelType w:val="hybridMultilevel"/>
    <w:tmpl w:val="0206E14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12D22"/>
    <w:multiLevelType w:val="hybridMultilevel"/>
    <w:tmpl w:val="779E6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121A"/>
    <w:multiLevelType w:val="hybridMultilevel"/>
    <w:tmpl w:val="3EE2F9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5720C4"/>
    <w:multiLevelType w:val="hybridMultilevel"/>
    <w:tmpl w:val="0608BAC0"/>
    <w:lvl w:ilvl="0" w:tplc="0968431E">
      <w:start w:val="1"/>
      <w:numFmt w:val="decimal"/>
      <w:lvlText w:val="%1."/>
      <w:lvlJc w:val="left"/>
      <w:pPr>
        <w:ind w:left="779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731A74EA"/>
    <w:multiLevelType w:val="hybridMultilevel"/>
    <w:tmpl w:val="7AA2F87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0B73BE"/>
    <w:multiLevelType w:val="hybridMultilevel"/>
    <w:tmpl w:val="923A47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166A1"/>
    <w:multiLevelType w:val="hybridMultilevel"/>
    <w:tmpl w:val="DC7068C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57069"/>
    <w:multiLevelType w:val="hybridMultilevel"/>
    <w:tmpl w:val="0B94A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9"/>
  </w:num>
  <w:num w:numId="4">
    <w:abstractNumId w:val="16"/>
  </w:num>
  <w:num w:numId="5">
    <w:abstractNumId w:val="10"/>
  </w:num>
  <w:num w:numId="6">
    <w:abstractNumId w:val="19"/>
  </w:num>
  <w:num w:numId="7">
    <w:abstractNumId w:val="17"/>
  </w:num>
  <w:num w:numId="8">
    <w:abstractNumId w:val="22"/>
  </w:num>
  <w:num w:numId="9">
    <w:abstractNumId w:val="2"/>
  </w:num>
  <w:num w:numId="10">
    <w:abstractNumId w:val="32"/>
  </w:num>
  <w:num w:numId="11">
    <w:abstractNumId w:val="4"/>
  </w:num>
  <w:num w:numId="12">
    <w:abstractNumId w:val="26"/>
  </w:num>
  <w:num w:numId="13">
    <w:abstractNumId w:val="6"/>
  </w:num>
  <w:num w:numId="14">
    <w:abstractNumId w:val="27"/>
  </w:num>
  <w:num w:numId="15">
    <w:abstractNumId w:val="24"/>
  </w:num>
  <w:num w:numId="16">
    <w:abstractNumId w:val="3"/>
  </w:num>
  <w:num w:numId="17">
    <w:abstractNumId w:val="11"/>
  </w:num>
  <w:num w:numId="18">
    <w:abstractNumId w:val="23"/>
  </w:num>
  <w:num w:numId="19">
    <w:abstractNumId w:val="25"/>
  </w:num>
  <w:num w:numId="20">
    <w:abstractNumId w:val="9"/>
  </w:num>
  <w:num w:numId="21">
    <w:abstractNumId w:val="33"/>
  </w:num>
  <w:num w:numId="22">
    <w:abstractNumId w:val="28"/>
  </w:num>
  <w:num w:numId="23">
    <w:abstractNumId w:val="8"/>
  </w:num>
  <w:num w:numId="24">
    <w:abstractNumId w:val="31"/>
  </w:num>
  <w:num w:numId="25">
    <w:abstractNumId w:val="30"/>
  </w:num>
  <w:num w:numId="26">
    <w:abstractNumId w:val="1"/>
  </w:num>
  <w:num w:numId="27">
    <w:abstractNumId w:val="20"/>
  </w:num>
  <w:num w:numId="28">
    <w:abstractNumId w:val="7"/>
  </w:num>
  <w:num w:numId="29">
    <w:abstractNumId w:val="13"/>
  </w:num>
  <w:num w:numId="30">
    <w:abstractNumId w:val="12"/>
  </w:num>
  <w:num w:numId="31">
    <w:abstractNumId w:val="14"/>
  </w:num>
  <w:num w:numId="32">
    <w:abstractNumId w:val="21"/>
  </w:num>
  <w:num w:numId="33">
    <w:abstractNumId w:val="15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 Čermák">
    <w15:presenceInfo w15:providerId="Windows Live" w15:userId="90045a1cf5f643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C"/>
    <w:rsid w:val="00001919"/>
    <w:rsid w:val="0000448A"/>
    <w:rsid w:val="00005F65"/>
    <w:rsid w:val="0000745F"/>
    <w:rsid w:val="000104D8"/>
    <w:rsid w:val="00013530"/>
    <w:rsid w:val="00013C0F"/>
    <w:rsid w:val="00021FEC"/>
    <w:rsid w:val="0002382F"/>
    <w:rsid w:val="00024878"/>
    <w:rsid w:val="000274FF"/>
    <w:rsid w:val="000313C3"/>
    <w:rsid w:val="00031734"/>
    <w:rsid w:val="00032C7B"/>
    <w:rsid w:val="00035714"/>
    <w:rsid w:val="00037956"/>
    <w:rsid w:val="00040F3B"/>
    <w:rsid w:val="000412A8"/>
    <w:rsid w:val="000416AF"/>
    <w:rsid w:val="000421D1"/>
    <w:rsid w:val="00042622"/>
    <w:rsid w:val="0004492F"/>
    <w:rsid w:val="000455E1"/>
    <w:rsid w:val="00050CE5"/>
    <w:rsid w:val="00051347"/>
    <w:rsid w:val="00051B44"/>
    <w:rsid w:val="000547A1"/>
    <w:rsid w:val="000548CC"/>
    <w:rsid w:val="00054BCC"/>
    <w:rsid w:val="00055509"/>
    <w:rsid w:val="00056233"/>
    <w:rsid w:val="00060079"/>
    <w:rsid w:val="00066CBB"/>
    <w:rsid w:val="00067ECA"/>
    <w:rsid w:val="000701D4"/>
    <w:rsid w:val="00071760"/>
    <w:rsid w:val="00073FD1"/>
    <w:rsid w:val="00074160"/>
    <w:rsid w:val="00077936"/>
    <w:rsid w:val="000819DF"/>
    <w:rsid w:val="00084316"/>
    <w:rsid w:val="00084F45"/>
    <w:rsid w:val="00085BE8"/>
    <w:rsid w:val="00090E0A"/>
    <w:rsid w:val="00090E6B"/>
    <w:rsid w:val="00091425"/>
    <w:rsid w:val="0009147D"/>
    <w:rsid w:val="00091496"/>
    <w:rsid w:val="00092748"/>
    <w:rsid w:val="00093781"/>
    <w:rsid w:val="00093B4F"/>
    <w:rsid w:val="000942A3"/>
    <w:rsid w:val="0009499C"/>
    <w:rsid w:val="000967B9"/>
    <w:rsid w:val="000A0FB2"/>
    <w:rsid w:val="000A481A"/>
    <w:rsid w:val="000A4D37"/>
    <w:rsid w:val="000A5555"/>
    <w:rsid w:val="000A6F2E"/>
    <w:rsid w:val="000A713D"/>
    <w:rsid w:val="000B2181"/>
    <w:rsid w:val="000B2CC2"/>
    <w:rsid w:val="000B2CCC"/>
    <w:rsid w:val="000C0BFE"/>
    <w:rsid w:val="000C2327"/>
    <w:rsid w:val="000C3D6D"/>
    <w:rsid w:val="000C4707"/>
    <w:rsid w:val="000D0440"/>
    <w:rsid w:val="000D0555"/>
    <w:rsid w:val="000D0F76"/>
    <w:rsid w:val="000D11DA"/>
    <w:rsid w:val="000D33D6"/>
    <w:rsid w:val="000D5969"/>
    <w:rsid w:val="000D5DDE"/>
    <w:rsid w:val="000D69E8"/>
    <w:rsid w:val="000D771B"/>
    <w:rsid w:val="000D7BED"/>
    <w:rsid w:val="000E13AF"/>
    <w:rsid w:val="000E288C"/>
    <w:rsid w:val="000E781E"/>
    <w:rsid w:val="000F2C84"/>
    <w:rsid w:val="001017F3"/>
    <w:rsid w:val="001032BA"/>
    <w:rsid w:val="0010799E"/>
    <w:rsid w:val="001131E3"/>
    <w:rsid w:val="00113FDC"/>
    <w:rsid w:val="00116CE8"/>
    <w:rsid w:val="0012032A"/>
    <w:rsid w:val="001221C7"/>
    <w:rsid w:val="0012567F"/>
    <w:rsid w:val="00126096"/>
    <w:rsid w:val="00126A5C"/>
    <w:rsid w:val="00132D1C"/>
    <w:rsid w:val="00140280"/>
    <w:rsid w:val="00140C36"/>
    <w:rsid w:val="00141FD4"/>
    <w:rsid w:val="001426DD"/>
    <w:rsid w:val="001429F5"/>
    <w:rsid w:val="001451CD"/>
    <w:rsid w:val="00146403"/>
    <w:rsid w:val="00146AAC"/>
    <w:rsid w:val="00146BF2"/>
    <w:rsid w:val="00147A96"/>
    <w:rsid w:val="00147C60"/>
    <w:rsid w:val="00147D20"/>
    <w:rsid w:val="00147F15"/>
    <w:rsid w:val="0015481D"/>
    <w:rsid w:val="00155FE9"/>
    <w:rsid w:val="00157359"/>
    <w:rsid w:val="001625D2"/>
    <w:rsid w:val="001627B0"/>
    <w:rsid w:val="001649CB"/>
    <w:rsid w:val="00166BEE"/>
    <w:rsid w:val="001706E4"/>
    <w:rsid w:val="00171818"/>
    <w:rsid w:val="00171C05"/>
    <w:rsid w:val="00172082"/>
    <w:rsid w:val="00173AD3"/>
    <w:rsid w:val="00177774"/>
    <w:rsid w:val="00177EF3"/>
    <w:rsid w:val="001803AC"/>
    <w:rsid w:val="00181DB0"/>
    <w:rsid w:val="001847CA"/>
    <w:rsid w:val="0018493D"/>
    <w:rsid w:val="00185D5D"/>
    <w:rsid w:val="00187575"/>
    <w:rsid w:val="00192428"/>
    <w:rsid w:val="0019393F"/>
    <w:rsid w:val="00193BDF"/>
    <w:rsid w:val="00197558"/>
    <w:rsid w:val="001975AC"/>
    <w:rsid w:val="001A0626"/>
    <w:rsid w:val="001A248B"/>
    <w:rsid w:val="001A24DD"/>
    <w:rsid w:val="001A29E8"/>
    <w:rsid w:val="001A327C"/>
    <w:rsid w:val="001A3EF6"/>
    <w:rsid w:val="001A5AFC"/>
    <w:rsid w:val="001A71EA"/>
    <w:rsid w:val="001A764B"/>
    <w:rsid w:val="001A7674"/>
    <w:rsid w:val="001B0F9A"/>
    <w:rsid w:val="001B5965"/>
    <w:rsid w:val="001B6245"/>
    <w:rsid w:val="001C0B20"/>
    <w:rsid w:val="001C16B5"/>
    <w:rsid w:val="001C1B8F"/>
    <w:rsid w:val="001D10B6"/>
    <w:rsid w:val="001D28AB"/>
    <w:rsid w:val="001D5A1A"/>
    <w:rsid w:val="001D5BDD"/>
    <w:rsid w:val="001E0E84"/>
    <w:rsid w:val="001E0F43"/>
    <w:rsid w:val="001E2225"/>
    <w:rsid w:val="001E2ABF"/>
    <w:rsid w:val="001E4CF2"/>
    <w:rsid w:val="001E5C28"/>
    <w:rsid w:val="001E5C8C"/>
    <w:rsid w:val="001E6B8D"/>
    <w:rsid w:val="001E73A3"/>
    <w:rsid w:val="001E7B85"/>
    <w:rsid w:val="001F0425"/>
    <w:rsid w:val="001F1A42"/>
    <w:rsid w:val="001F1E94"/>
    <w:rsid w:val="001F29DF"/>
    <w:rsid w:val="001F2E6C"/>
    <w:rsid w:val="001F4020"/>
    <w:rsid w:val="001F5905"/>
    <w:rsid w:val="001F5956"/>
    <w:rsid w:val="002017FD"/>
    <w:rsid w:val="002024DA"/>
    <w:rsid w:val="002030AB"/>
    <w:rsid w:val="002065AA"/>
    <w:rsid w:val="002069C5"/>
    <w:rsid w:val="00211D2C"/>
    <w:rsid w:val="00211EF6"/>
    <w:rsid w:val="0021300C"/>
    <w:rsid w:val="002135B6"/>
    <w:rsid w:val="00214444"/>
    <w:rsid w:val="00214C00"/>
    <w:rsid w:val="0021501E"/>
    <w:rsid w:val="002168A9"/>
    <w:rsid w:val="00217333"/>
    <w:rsid w:val="002217D8"/>
    <w:rsid w:val="00222DEE"/>
    <w:rsid w:val="00222EB3"/>
    <w:rsid w:val="00224AF9"/>
    <w:rsid w:val="00225514"/>
    <w:rsid w:val="00232C49"/>
    <w:rsid w:val="00233387"/>
    <w:rsid w:val="002357D1"/>
    <w:rsid w:val="00240522"/>
    <w:rsid w:val="0024216C"/>
    <w:rsid w:val="00242379"/>
    <w:rsid w:val="00247DFD"/>
    <w:rsid w:val="002549D3"/>
    <w:rsid w:val="002553F4"/>
    <w:rsid w:val="00256C27"/>
    <w:rsid w:val="002606E5"/>
    <w:rsid w:val="00261F13"/>
    <w:rsid w:val="00263287"/>
    <w:rsid w:val="002644D4"/>
    <w:rsid w:val="002645FA"/>
    <w:rsid w:val="00266C3C"/>
    <w:rsid w:val="00267A3F"/>
    <w:rsid w:val="002735E5"/>
    <w:rsid w:val="002739A1"/>
    <w:rsid w:val="002764A4"/>
    <w:rsid w:val="0027778A"/>
    <w:rsid w:val="00281BB0"/>
    <w:rsid w:val="00282B0C"/>
    <w:rsid w:val="00283C41"/>
    <w:rsid w:val="00287917"/>
    <w:rsid w:val="00292281"/>
    <w:rsid w:val="00294548"/>
    <w:rsid w:val="00297F3E"/>
    <w:rsid w:val="002A1B3B"/>
    <w:rsid w:val="002A1D88"/>
    <w:rsid w:val="002A355E"/>
    <w:rsid w:val="002A35F1"/>
    <w:rsid w:val="002A58EA"/>
    <w:rsid w:val="002A5C07"/>
    <w:rsid w:val="002A6F43"/>
    <w:rsid w:val="002B0252"/>
    <w:rsid w:val="002B77AE"/>
    <w:rsid w:val="002C0794"/>
    <w:rsid w:val="002C09B9"/>
    <w:rsid w:val="002C1646"/>
    <w:rsid w:val="002C617C"/>
    <w:rsid w:val="002D1CB2"/>
    <w:rsid w:val="002D34DD"/>
    <w:rsid w:val="002D3D26"/>
    <w:rsid w:val="002D4F26"/>
    <w:rsid w:val="002E6522"/>
    <w:rsid w:val="002E697A"/>
    <w:rsid w:val="002E7149"/>
    <w:rsid w:val="002F0608"/>
    <w:rsid w:val="002F0808"/>
    <w:rsid w:val="002F1C19"/>
    <w:rsid w:val="002F5955"/>
    <w:rsid w:val="002F6691"/>
    <w:rsid w:val="00300F1E"/>
    <w:rsid w:val="00301820"/>
    <w:rsid w:val="00302E57"/>
    <w:rsid w:val="0030570F"/>
    <w:rsid w:val="003075AA"/>
    <w:rsid w:val="00311B18"/>
    <w:rsid w:val="0031458F"/>
    <w:rsid w:val="00317245"/>
    <w:rsid w:val="00320355"/>
    <w:rsid w:val="0032061D"/>
    <w:rsid w:val="003221BC"/>
    <w:rsid w:val="003231BD"/>
    <w:rsid w:val="00325E4F"/>
    <w:rsid w:val="00332E41"/>
    <w:rsid w:val="0033410B"/>
    <w:rsid w:val="00337125"/>
    <w:rsid w:val="003407BD"/>
    <w:rsid w:val="00341B0F"/>
    <w:rsid w:val="00343D81"/>
    <w:rsid w:val="003453D0"/>
    <w:rsid w:val="00345E0B"/>
    <w:rsid w:val="003466F6"/>
    <w:rsid w:val="00347989"/>
    <w:rsid w:val="00350811"/>
    <w:rsid w:val="003525D7"/>
    <w:rsid w:val="00353F3D"/>
    <w:rsid w:val="0035630C"/>
    <w:rsid w:val="00357CC1"/>
    <w:rsid w:val="00360CCB"/>
    <w:rsid w:val="003624F0"/>
    <w:rsid w:val="00363A79"/>
    <w:rsid w:val="003655D9"/>
    <w:rsid w:val="00365948"/>
    <w:rsid w:val="00370B89"/>
    <w:rsid w:val="003752AD"/>
    <w:rsid w:val="00375947"/>
    <w:rsid w:val="003801DC"/>
    <w:rsid w:val="00391327"/>
    <w:rsid w:val="00394F9B"/>
    <w:rsid w:val="00395B1E"/>
    <w:rsid w:val="0039762D"/>
    <w:rsid w:val="00397991"/>
    <w:rsid w:val="00397D2D"/>
    <w:rsid w:val="00397FD8"/>
    <w:rsid w:val="003A0A63"/>
    <w:rsid w:val="003A1DA1"/>
    <w:rsid w:val="003A248A"/>
    <w:rsid w:val="003A3B44"/>
    <w:rsid w:val="003A40DF"/>
    <w:rsid w:val="003A5A67"/>
    <w:rsid w:val="003A65DE"/>
    <w:rsid w:val="003A71AA"/>
    <w:rsid w:val="003B2799"/>
    <w:rsid w:val="003C274A"/>
    <w:rsid w:val="003C6E44"/>
    <w:rsid w:val="003C72D3"/>
    <w:rsid w:val="003D5F36"/>
    <w:rsid w:val="003E1769"/>
    <w:rsid w:val="003E2171"/>
    <w:rsid w:val="003E2B50"/>
    <w:rsid w:val="003E62CB"/>
    <w:rsid w:val="003E7CBA"/>
    <w:rsid w:val="003F1DA2"/>
    <w:rsid w:val="003F2AB8"/>
    <w:rsid w:val="003F2C88"/>
    <w:rsid w:val="004004D1"/>
    <w:rsid w:val="00402105"/>
    <w:rsid w:val="004040B4"/>
    <w:rsid w:val="004056E5"/>
    <w:rsid w:val="00405EAE"/>
    <w:rsid w:val="00415D54"/>
    <w:rsid w:val="00415EFB"/>
    <w:rsid w:val="00416D5E"/>
    <w:rsid w:val="00420966"/>
    <w:rsid w:val="0042274E"/>
    <w:rsid w:val="00424A7C"/>
    <w:rsid w:val="004258A2"/>
    <w:rsid w:val="00426758"/>
    <w:rsid w:val="0043125A"/>
    <w:rsid w:val="00432509"/>
    <w:rsid w:val="00432C80"/>
    <w:rsid w:val="004411E5"/>
    <w:rsid w:val="004415F0"/>
    <w:rsid w:val="00441B12"/>
    <w:rsid w:val="00442CB1"/>
    <w:rsid w:val="004439BD"/>
    <w:rsid w:val="004440F5"/>
    <w:rsid w:val="004442C6"/>
    <w:rsid w:val="0045145E"/>
    <w:rsid w:val="00453183"/>
    <w:rsid w:val="00455CF9"/>
    <w:rsid w:val="0045786B"/>
    <w:rsid w:val="00463C16"/>
    <w:rsid w:val="004655AD"/>
    <w:rsid w:val="00465C09"/>
    <w:rsid w:val="00466577"/>
    <w:rsid w:val="00466DE3"/>
    <w:rsid w:val="0047067E"/>
    <w:rsid w:val="0047353B"/>
    <w:rsid w:val="00475027"/>
    <w:rsid w:val="00476EEF"/>
    <w:rsid w:val="004808FC"/>
    <w:rsid w:val="00481190"/>
    <w:rsid w:val="00482967"/>
    <w:rsid w:val="004829CE"/>
    <w:rsid w:val="00485CD5"/>
    <w:rsid w:val="004917D9"/>
    <w:rsid w:val="004918EE"/>
    <w:rsid w:val="0049228D"/>
    <w:rsid w:val="004969A6"/>
    <w:rsid w:val="004A0EDD"/>
    <w:rsid w:val="004A3555"/>
    <w:rsid w:val="004B1FB0"/>
    <w:rsid w:val="004C12BF"/>
    <w:rsid w:val="004C1E30"/>
    <w:rsid w:val="004C311F"/>
    <w:rsid w:val="004C6EF4"/>
    <w:rsid w:val="004D5499"/>
    <w:rsid w:val="004D64F2"/>
    <w:rsid w:val="004E17E4"/>
    <w:rsid w:val="004E39E2"/>
    <w:rsid w:val="004E4BEA"/>
    <w:rsid w:val="004E4D0B"/>
    <w:rsid w:val="004E6B0F"/>
    <w:rsid w:val="004E752F"/>
    <w:rsid w:val="004F0077"/>
    <w:rsid w:val="004F0547"/>
    <w:rsid w:val="004F249C"/>
    <w:rsid w:val="004F49FA"/>
    <w:rsid w:val="004F4E69"/>
    <w:rsid w:val="005000F1"/>
    <w:rsid w:val="00501864"/>
    <w:rsid w:val="00501EFE"/>
    <w:rsid w:val="00502C95"/>
    <w:rsid w:val="0050382E"/>
    <w:rsid w:val="00503E7A"/>
    <w:rsid w:val="00504B60"/>
    <w:rsid w:val="00504C18"/>
    <w:rsid w:val="005052CF"/>
    <w:rsid w:val="0050603F"/>
    <w:rsid w:val="00510CAF"/>
    <w:rsid w:val="005138A9"/>
    <w:rsid w:val="00513C98"/>
    <w:rsid w:val="00517CC0"/>
    <w:rsid w:val="0052246F"/>
    <w:rsid w:val="005233F1"/>
    <w:rsid w:val="00523871"/>
    <w:rsid w:val="005251D3"/>
    <w:rsid w:val="0052593A"/>
    <w:rsid w:val="00525E79"/>
    <w:rsid w:val="005269E1"/>
    <w:rsid w:val="00527526"/>
    <w:rsid w:val="00533255"/>
    <w:rsid w:val="005355B8"/>
    <w:rsid w:val="0054451C"/>
    <w:rsid w:val="00544B13"/>
    <w:rsid w:val="005454E1"/>
    <w:rsid w:val="00545F0D"/>
    <w:rsid w:val="005464F9"/>
    <w:rsid w:val="005467FA"/>
    <w:rsid w:val="00546C22"/>
    <w:rsid w:val="005529DC"/>
    <w:rsid w:val="00554D1D"/>
    <w:rsid w:val="00560436"/>
    <w:rsid w:val="0056047F"/>
    <w:rsid w:val="005632AC"/>
    <w:rsid w:val="0056450B"/>
    <w:rsid w:val="00565105"/>
    <w:rsid w:val="0056546A"/>
    <w:rsid w:val="005656D8"/>
    <w:rsid w:val="00565943"/>
    <w:rsid w:val="0056624C"/>
    <w:rsid w:val="0056657B"/>
    <w:rsid w:val="00567798"/>
    <w:rsid w:val="00575784"/>
    <w:rsid w:val="00576871"/>
    <w:rsid w:val="005847C2"/>
    <w:rsid w:val="00585330"/>
    <w:rsid w:val="0058687E"/>
    <w:rsid w:val="00592919"/>
    <w:rsid w:val="00597ED6"/>
    <w:rsid w:val="005A03C0"/>
    <w:rsid w:val="005A6325"/>
    <w:rsid w:val="005B6846"/>
    <w:rsid w:val="005B75E9"/>
    <w:rsid w:val="005B7B1E"/>
    <w:rsid w:val="005C0F6E"/>
    <w:rsid w:val="005C3239"/>
    <w:rsid w:val="005C70D9"/>
    <w:rsid w:val="005D03B3"/>
    <w:rsid w:val="005D6018"/>
    <w:rsid w:val="005E2FCB"/>
    <w:rsid w:val="005E46EF"/>
    <w:rsid w:val="005E7E84"/>
    <w:rsid w:val="005F0480"/>
    <w:rsid w:val="005F157D"/>
    <w:rsid w:val="005F2AF9"/>
    <w:rsid w:val="005F4A3B"/>
    <w:rsid w:val="006014DA"/>
    <w:rsid w:val="00601F95"/>
    <w:rsid w:val="006026EA"/>
    <w:rsid w:val="00603221"/>
    <w:rsid w:val="00605722"/>
    <w:rsid w:val="00610684"/>
    <w:rsid w:val="006122AD"/>
    <w:rsid w:val="00616FFE"/>
    <w:rsid w:val="00623C3B"/>
    <w:rsid w:val="00623FF1"/>
    <w:rsid w:val="0062648E"/>
    <w:rsid w:val="006322B8"/>
    <w:rsid w:val="00633EDE"/>
    <w:rsid w:val="00635672"/>
    <w:rsid w:val="0063689A"/>
    <w:rsid w:val="00641984"/>
    <w:rsid w:val="00643C77"/>
    <w:rsid w:val="00644711"/>
    <w:rsid w:val="00644884"/>
    <w:rsid w:val="00644B67"/>
    <w:rsid w:val="00645415"/>
    <w:rsid w:val="00645CB9"/>
    <w:rsid w:val="0065009F"/>
    <w:rsid w:val="00651C9B"/>
    <w:rsid w:val="00654ABE"/>
    <w:rsid w:val="0065579F"/>
    <w:rsid w:val="0065609C"/>
    <w:rsid w:val="00657162"/>
    <w:rsid w:val="00662C14"/>
    <w:rsid w:val="00665E2A"/>
    <w:rsid w:val="00666B90"/>
    <w:rsid w:val="00673091"/>
    <w:rsid w:val="00673A83"/>
    <w:rsid w:val="00674020"/>
    <w:rsid w:val="00676067"/>
    <w:rsid w:val="00677426"/>
    <w:rsid w:val="0067794A"/>
    <w:rsid w:val="00677A87"/>
    <w:rsid w:val="00680E84"/>
    <w:rsid w:val="00683FB6"/>
    <w:rsid w:val="00693AF2"/>
    <w:rsid w:val="00694D20"/>
    <w:rsid w:val="006A1EF3"/>
    <w:rsid w:val="006A761D"/>
    <w:rsid w:val="006B0349"/>
    <w:rsid w:val="006B0753"/>
    <w:rsid w:val="006B204C"/>
    <w:rsid w:val="006B2E46"/>
    <w:rsid w:val="006B3169"/>
    <w:rsid w:val="006B52AB"/>
    <w:rsid w:val="006B7904"/>
    <w:rsid w:val="006B7A3A"/>
    <w:rsid w:val="006C2B21"/>
    <w:rsid w:val="006C6A95"/>
    <w:rsid w:val="006C6AF5"/>
    <w:rsid w:val="006C7625"/>
    <w:rsid w:val="006D0B11"/>
    <w:rsid w:val="006D1C8F"/>
    <w:rsid w:val="006D2DEC"/>
    <w:rsid w:val="006D5D93"/>
    <w:rsid w:val="006E2FB7"/>
    <w:rsid w:val="006E3CEF"/>
    <w:rsid w:val="006E6EDE"/>
    <w:rsid w:val="006F3AD5"/>
    <w:rsid w:val="00700FEB"/>
    <w:rsid w:val="00701752"/>
    <w:rsid w:val="00703AEF"/>
    <w:rsid w:val="007040E5"/>
    <w:rsid w:val="007061BD"/>
    <w:rsid w:val="00707331"/>
    <w:rsid w:val="0071100C"/>
    <w:rsid w:val="00714D10"/>
    <w:rsid w:val="00715E47"/>
    <w:rsid w:val="007169EA"/>
    <w:rsid w:val="0072056E"/>
    <w:rsid w:val="007260A3"/>
    <w:rsid w:val="00726C2A"/>
    <w:rsid w:val="007303D7"/>
    <w:rsid w:val="00733C9D"/>
    <w:rsid w:val="00733F41"/>
    <w:rsid w:val="00735D98"/>
    <w:rsid w:val="00737A43"/>
    <w:rsid w:val="00740B1F"/>
    <w:rsid w:val="00745E53"/>
    <w:rsid w:val="00754490"/>
    <w:rsid w:val="00754F20"/>
    <w:rsid w:val="00756E6E"/>
    <w:rsid w:val="00757863"/>
    <w:rsid w:val="007614A9"/>
    <w:rsid w:val="00772C4A"/>
    <w:rsid w:val="00781F30"/>
    <w:rsid w:val="00784325"/>
    <w:rsid w:val="00786837"/>
    <w:rsid w:val="00787E3B"/>
    <w:rsid w:val="00791E76"/>
    <w:rsid w:val="00792576"/>
    <w:rsid w:val="00793E82"/>
    <w:rsid w:val="00794D98"/>
    <w:rsid w:val="007957E3"/>
    <w:rsid w:val="00795939"/>
    <w:rsid w:val="007968F6"/>
    <w:rsid w:val="007A37FA"/>
    <w:rsid w:val="007B38BA"/>
    <w:rsid w:val="007B3DBC"/>
    <w:rsid w:val="007B46D3"/>
    <w:rsid w:val="007B755F"/>
    <w:rsid w:val="007B7A33"/>
    <w:rsid w:val="007C464A"/>
    <w:rsid w:val="007C5D05"/>
    <w:rsid w:val="007C7498"/>
    <w:rsid w:val="007C7A8B"/>
    <w:rsid w:val="007D07B4"/>
    <w:rsid w:val="007D258D"/>
    <w:rsid w:val="007D31F7"/>
    <w:rsid w:val="007D408E"/>
    <w:rsid w:val="007D4BE0"/>
    <w:rsid w:val="007D52FD"/>
    <w:rsid w:val="007D5B9F"/>
    <w:rsid w:val="007E55E5"/>
    <w:rsid w:val="007E5793"/>
    <w:rsid w:val="007E5D2E"/>
    <w:rsid w:val="007E733E"/>
    <w:rsid w:val="007E77FA"/>
    <w:rsid w:val="007F0F8B"/>
    <w:rsid w:val="007F46D5"/>
    <w:rsid w:val="007F50F0"/>
    <w:rsid w:val="00800B6C"/>
    <w:rsid w:val="00800DEC"/>
    <w:rsid w:val="008040D8"/>
    <w:rsid w:val="00805E35"/>
    <w:rsid w:val="008064E1"/>
    <w:rsid w:val="00806678"/>
    <w:rsid w:val="008076FD"/>
    <w:rsid w:val="00807D80"/>
    <w:rsid w:val="00810B73"/>
    <w:rsid w:val="00811882"/>
    <w:rsid w:val="00812E9F"/>
    <w:rsid w:val="00814240"/>
    <w:rsid w:val="00814E9C"/>
    <w:rsid w:val="008154AD"/>
    <w:rsid w:val="00815D9A"/>
    <w:rsid w:val="0081719E"/>
    <w:rsid w:val="00820B87"/>
    <w:rsid w:val="00821C30"/>
    <w:rsid w:val="00821F42"/>
    <w:rsid w:val="0082272F"/>
    <w:rsid w:val="00822778"/>
    <w:rsid w:val="0082795F"/>
    <w:rsid w:val="00827BBD"/>
    <w:rsid w:val="00830FA1"/>
    <w:rsid w:val="008340AE"/>
    <w:rsid w:val="00834298"/>
    <w:rsid w:val="008347E2"/>
    <w:rsid w:val="00834A34"/>
    <w:rsid w:val="0084041A"/>
    <w:rsid w:val="0084290E"/>
    <w:rsid w:val="00842C76"/>
    <w:rsid w:val="00842C8E"/>
    <w:rsid w:val="008437A3"/>
    <w:rsid w:val="00845844"/>
    <w:rsid w:val="00862853"/>
    <w:rsid w:val="00863655"/>
    <w:rsid w:val="008665B8"/>
    <w:rsid w:val="00872F51"/>
    <w:rsid w:val="00874433"/>
    <w:rsid w:val="00877D38"/>
    <w:rsid w:val="00884F0D"/>
    <w:rsid w:val="00884F9F"/>
    <w:rsid w:val="00892E4F"/>
    <w:rsid w:val="00896466"/>
    <w:rsid w:val="00897561"/>
    <w:rsid w:val="008A284F"/>
    <w:rsid w:val="008A2C73"/>
    <w:rsid w:val="008A3773"/>
    <w:rsid w:val="008A6EB1"/>
    <w:rsid w:val="008A79C9"/>
    <w:rsid w:val="008B030A"/>
    <w:rsid w:val="008B2CED"/>
    <w:rsid w:val="008B5044"/>
    <w:rsid w:val="008C3FCA"/>
    <w:rsid w:val="008C4CA2"/>
    <w:rsid w:val="008C6AF2"/>
    <w:rsid w:val="008C6C7A"/>
    <w:rsid w:val="008C736F"/>
    <w:rsid w:val="008D2852"/>
    <w:rsid w:val="008D345F"/>
    <w:rsid w:val="008D3D14"/>
    <w:rsid w:val="008D53FB"/>
    <w:rsid w:val="008D76FD"/>
    <w:rsid w:val="008E03E4"/>
    <w:rsid w:val="008E0D52"/>
    <w:rsid w:val="008E0E95"/>
    <w:rsid w:val="008E6270"/>
    <w:rsid w:val="008E6788"/>
    <w:rsid w:val="008E7C88"/>
    <w:rsid w:val="008F14F6"/>
    <w:rsid w:val="008F17D3"/>
    <w:rsid w:val="008F3466"/>
    <w:rsid w:val="008F4086"/>
    <w:rsid w:val="008F4739"/>
    <w:rsid w:val="008F502A"/>
    <w:rsid w:val="008F6DD9"/>
    <w:rsid w:val="008F7838"/>
    <w:rsid w:val="008F7C0D"/>
    <w:rsid w:val="009008C0"/>
    <w:rsid w:val="009027C7"/>
    <w:rsid w:val="009042B0"/>
    <w:rsid w:val="00905E00"/>
    <w:rsid w:val="009120A8"/>
    <w:rsid w:val="00914342"/>
    <w:rsid w:val="0091603C"/>
    <w:rsid w:val="00917C17"/>
    <w:rsid w:val="00920FAC"/>
    <w:rsid w:val="00921157"/>
    <w:rsid w:val="00923517"/>
    <w:rsid w:val="00923AE0"/>
    <w:rsid w:val="009249D8"/>
    <w:rsid w:val="009252B7"/>
    <w:rsid w:val="00926B3D"/>
    <w:rsid w:val="009332AE"/>
    <w:rsid w:val="0093516E"/>
    <w:rsid w:val="00941E65"/>
    <w:rsid w:val="009447BC"/>
    <w:rsid w:val="00945C13"/>
    <w:rsid w:val="009462C0"/>
    <w:rsid w:val="009523D6"/>
    <w:rsid w:val="00953224"/>
    <w:rsid w:val="00954E66"/>
    <w:rsid w:val="00954FA4"/>
    <w:rsid w:val="0095534F"/>
    <w:rsid w:val="00955C8D"/>
    <w:rsid w:val="00955DFF"/>
    <w:rsid w:val="00956E27"/>
    <w:rsid w:val="00960863"/>
    <w:rsid w:val="00961E92"/>
    <w:rsid w:val="00961ED5"/>
    <w:rsid w:val="00962F86"/>
    <w:rsid w:val="009656F6"/>
    <w:rsid w:val="0097124E"/>
    <w:rsid w:val="00971BA6"/>
    <w:rsid w:val="00974080"/>
    <w:rsid w:val="009742EB"/>
    <w:rsid w:val="00977506"/>
    <w:rsid w:val="00977630"/>
    <w:rsid w:val="00980C75"/>
    <w:rsid w:val="0099392B"/>
    <w:rsid w:val="0099474B"/>
    <w:rsid w:val="00996FAA"/>
    <w:rsid w:val="00997840"/>
    <w:rsid w:val="009A163C"/>
    <w:rsid w:val="009A48BA"/>
    <w:rsid w:val="009A4EB0"/>
    <w:rsid w:val="009A77EC"/>
    <w:rsid w:val="009A7937"/>
    <w:rsid w:val="009B0163"/>
    <w:rsid w:val="009B254B"/>
    <w:rsid w:val="009B29E0"/>
    <w:rsid w:val="009B5A63"/>
    <w:rsid w:val="009C0C5D"/>
    <w:rsid w:val="009C140E"/>
    <w:rsid w:val="009C4118"/>
    <w:rsid w:val="009C5144"/>
    <w:rsid w:val="009D0F4B"/>
    <w:rsid w:val="009D391C"/>
    <w:rsid w:val="009D3B57"/>
    <w:rsid w:val="009D4CDF"/>
    <w:rsid w:val="009D5103"/>
    <w:rsid w:val="009E0C40"/>
    <w:rsid w:val="009E2068"/>
    <w:rsid w:val="009E2C21"/>
    <w:rsid w:val="009E3B06"/>
    <w:rsid w:val="009E4223"/>
    <w:rsid w:val="009E6858"/>
    <w:rsid w:val="009F12E4"/>
    <w:rsid w:val="009F1A20"/>
    <w:rsid w:val="009F1A8C"/>
    <w:rsid w:val="009F3F58"/>
    <w:rsid w:val="009F5BA6"/>
    <w:rsid w:val="009F655D"/>
    <w:rsid w:val="00A00120"/>
    <w:rsid w:val="00A076FE"/>
    <w:rsid w:val="00A12CC3"/>
    <w:rsid w:val="00A12FF1"/>
    <w:rsid w:val="00A143AB"/>
    <w:rsid w:val="00A14D24"/>
    <w:rsid w:val="00A159E9"/>
    <w:rsid w:val="00A16FA9"/>
    <w:rsid w:val="00A225AC"/>
    <w:rsid w:val="00A23D49"/>
    <w:rsid w:val="00A23E56"/>
    <w:rsid w:val="00A241EF"/>
    <w:rsid w:val="00A27878"/>
    <w:rsid w:val="00A30A1F"/>
    <w:rsid w:val="00A317C6"/>
    <w:rsid w:val="00A33EE8"/>
    <w:rsid w:val="00A34F00"/>
    <w:rsid w:val="00A41197"/>
    <w:rsid w:val="00A45EDB"/>
    <w:rsid w:val="00A4614B"/>
    <w:rsid w:val="00A46A5B"/>
    <w:rsid w:val="00A50B99"/>
    <w:rsid w:val="00A52030"/>
    <w:rsid w:val="00A5256A"/>
    <w:rsid w:val="00A527B9"/>
    <w:rsid w:val="00A5354D"/>
    <w:rsid w:val="00A56FE7"/>
    <w:rsid w:val="00A60B65"/>
    <w:rsid w:val="00A60CFF"/>
    <w:rsid w:val="00A62A4E"/>
    <w:rsid w:val="00A63A19"/>
    <w:rsid w:val="00A6429C"/>
    <w:rsid w:val="00A662C9"/>
    <w:rsid w:val="00A679DE"/>
    <w:rsid w:val="00A707DB"/>
    <w:rsid w:val="00A71A41"/>
    <w:rsid w:val="00A722C0"/>
    <w:rsid w:val="00A7326C"/>
    <w:rsid w:val="00A7390B"/>
    <w:rsid w:val="00A74D7D"/>
    <w:rsid w:val="00A75598"/>
    <w:rsid w:val="00A75711"/>
    <w:rsid w:val="00A76370"/>
    <w:rsid w:val="00A82DBE"/>
    <w:rsid w:val="00A84C12"/>
    <w:rsid w:val="00A90460"/>
    <w:rsid w:val="00A915CB"/>
    <w:rsid w:val="00A91D87"/>
    <w:rsid w:val="00A92006"/>
    <w:rsid w:val="00A96840"/>
    <w:rsid w:val="00A96D30"/>
    <w:rsid w:val="00A96F1A"/>
    <w:rsid w:val="00A973DE"/>
    <w:rsid w:val="00A97492"/>
    <w:rsid w:val="00AA347F"/>
    <w:rsid w:val="00AA4543"/>
    <w:rsid w:val="00AA4D14"/>
    <w:rsid w:val="00AA55FB"/>
    <w:rsid w:val="00AA7DBF"/>
    <w:rsid w:val="00AB1E70"/>
    <w:rsid w:val="00AB2274"/>
    <w:rsid w:val="00AB3383"/>
    <w:rsid w:val="00AB3750"/>
    <w:rsid w:val="00AB3D2F"/>
    <w:rsid w:val="00AB4DF5"/>
    <w:rsid w:val="00AB639D"/>
    <w:rsid w:val="00AB78ED"/>
    <w:rsid w:val="00AC0AB6"/>
    <w:rsid w:val="00AC2B89"/>
    <w:rsid w:val="00AC60D2"/>
    <w:rsid w:val="00AC7314"/>
    <w:rsid w:val="00AC7E1E"/>
    <w:rsid w:val="00AD2424"/>
    <w:rsid w:val="00AD5BD8"/>
    <w:rsid w:val="00AD6243"/>
    <w:rsid w:val="00AE0AA1"/>
    <w:rsid w:val="00AE5A75"/>
    <w:rsid w:val="00AE7E3D"/>
    <w:rsid w:val="00AF00D5"/>
    <w:rsid w:val="00AF0AA8"/>
    <w:rsid w:val="00AF15EA"/>
    <w:rsid w:val="00AF453A"/>
    <w:rsid w:val="00AF794D"/>
    <w:rsid w:val="00B01591"/>
    <w:rsid w:val="00B1258F"/>
    <w:rsid w:val="00B135DE"/>
    <w:rsid w:val="00B22C64"/>
    <w:rsid w:val="00B2328D"/>
    <w:rsid w:val="00B24874"/>
    <w:rsid w:val="00B3013B"/>
    <w:rsid w:val="00B3193A"/>
    <w:rsid w:val="00B32069"/>
    <w:rsid w:val="00B3250F"/>
    <w:rsid w:val="00B36070"/>
    <w:rsid w:val="00B4031D"/>
    <w:rsid w:val="00B40F1D"/>
    <w:rsid w:val="00B42167"/>
    <w:rsid w:val="00B45FAB"/>
    <w:rsid w:val="00B502DB"/>
    <w:rsid w:val="00B53249"/>
    <w:rsid w:val="00B53A95"/>
    <w:rsid w:val="00B61818"/>
    <w:rsid w:val="00B63837"/>
    <w:rsid w:val="00B64659"/>
    <w:rsid w:val="00B653B0"/>
    <w:rsid w:val="00B67738"/>
    <w:rsid w:val="00B679A5"/>
    <w:rsid w:val="00B743B3"/>
    <w:rsid w:val="00B76545"/>
    <w:rsid w:val="00B8333E"/>
    <w:rsid w:val="00B84698"/>
    <w:rsid w:val="00B87A7B"/>
    <w:rsid w:val="00B9024F"/>
    <w:rsid w:val="00B90E1B"/>
    <w:rsid w:val="00BA06BB"/>
    <w:rsid w:val="00BA2CF8"/>
    <w:rsid w:val="00BA6558"/>
    <w:rsid w:val="00BB04A6"/>
    <w:rsid w:val="00BB1F8A"/>
    <w:rsid w:val="00BB3FD6"/>
    <w:rsid w:val="00BB427D"/>
    <w:rsid w:val="00BB6CCA"/>
    <w:rsid w:val="00BC1A14"/>
    <w:rsid w:val="00BC5037"/>
    <w:rsid w:val="00BC62FE"/>
    <w:rsid w:val="00BC6B6D"/>
    <w:rsid w:val="00BC7FA1"/>
    <w:rsid w:val="00BD1417"/>
    <w:rsid w:val="00BD168B"/>
    <w:rsid w:val="00BD229A"/>
    <w:rsid w:val="00BD756A"/>
    <w:rsid w:val="00BD7D64"/>
    <w:rsid w:val="00BE006C"/>
    <w:rsid w:val="00BE1031"/>
    <w:rsid w:val="00BE21C9"/>
    <w:rsid w:val="00BE3C10"/>
    <w:rsid w:val="00BE620A"/>
    <w:rsid w:val="00BF024A"/>
    <w:rsid w:val="00BF364B"/>
    <w:rsid w:val="00BF4CE9"/>
    <w:rsid w:val="00C00FB9"/>
    <w:rsid w:val="00C02FBA"/>
    <w:rsid w:val="00C05C90"/>
    <w:rsid w:val="00C07187"/>
    <w:rsid w:val="00C10717"/>
    <w:rsid w:val="00C115D2"/>
    <w:rsid w:val="00C127EB"/>
    <w:rsid w:val="00C1284B"/>
    <w:rsid w:val="00C12BDB"/>
    <w:rsid w:val="00C15141"/>
    <w:rsid w:val="00C17283"/>
    <w:rsid w:val="00C20224"/>
    <w:rsid w:val="00C26FA0"/>
    <w:rsid w:val="00C30865"/>
    <w:rsid w:val="00C33335"/>
    <w:rsid w:val="00C337AB"/>
    <w:rsid w:val="00C33C39"/>
    <w:rsid w:val="00C34C67"/>
    <w:rsid w:val="00C374BE"/>
    <w:rsid w:val="00C3792F"/>
    <w:rsid w:val="00C40B61"/>
    <w:rsid w:val="00C42FE3"/>
    <w:rsid w:val="00C44CCF"/>
    <w:rsid w:val="00C45C6C"/>
    <w:rsid w:val="00C47241"/>
    <w:rsid w:val="00C50085"/>
    <w:rsid w:val="00C54DEF"/>
    <w:rsid w:val="00C550DD"/>
    <w:rsid w:val="00C570B2"/>
    <w:rsid w:val="00C57BD1"/>
    <w:rsid w:val="00C6052C"/>
    <w:rsid w:val="00C6101A"/>
    <w:rsid w:val="00C62529"/>
    <w:rsid w:val="00C62FFB"/>
    <w:rsid w:val="00C64D57"/>
    <w:rsid w:val="00C656C4"/>
    <w:rsid w:val="00C66942"/>
    <w:rsid w:val="00C704BB"/>
    <w:rsid w:val="00C72970"/>
    <w:rsid w:val="00C75147"/>
    <w:rsid w:val="00C75EE2"/>
    <w:rsid w:val="00C81C46"/>
    <w:rsid w:val="00C824EF"/>
    <w:rsid w:val="00C83E39"/>
    <w:rsid w:val="00C91DE0"/>
    <w:rsid w:val="00C927B5"/>
    <w:rsid w:val="00C938A2"/>
    <w:rsid w:val="00C93EE4"/>
    <w:rsid w:val="00CA0242"/>
    <w:rsid w:val="00CA16FD"/>
    <w:rsid w:val="00CA2AC5"/>
    <w:rsid w:val="00CA5328"/>
    <w:rsid w:val="00CB1599"/>
    <w:rsid w:val="00CB63F8"/>
    <w:rsid w:val="00CB6944"/>
    <w:rsid w:val="00CC1709"/>
    <w:rsid w:val="00CC3121"/>
    <w:rsid w:val="00CC4ABC"/>
    <w:rsid w:val="00CC55C9"/>
    <w:rsid w:val="00CC7492"/>
    <w:rsid w:val="00CD134B"/>
    <w:rsid w:val="00CD3629"/>
    <w:rsid w:val="00CD77DD"/>
    <w:rsid w:val="00CE2FDB"/>
    <w:rsid w:val="00CE62BE"/>
    <w:rsid w:val="00CF0454"/>
    <w:rsid w:val="00CF04D4"/>
    <w:rsid w:val="00CF73EA"/>
    <w:rsid w:val="00CF7519"/>
    <w:rsid w:val="00D029D3"/>
    <w:rsid w:val="00D03440"/>
    <w:rsid w:val="00D06BC1"/>
    <w:rsid w:val="00D06EB0"/>
    <w:rsid w:val="00D06F90"/>
    <w:rsid w:val="00D075B8"/>
    <w:rsid w:val="00D07F27"/>
    <w:rsid w:val="00D12070"/>
    <w:rsid w:val="00D14DD4"/>
    <w:rsid w:val="00D15D8D"/>
    <w:rsid w:val="00D168EF"/>
    <w:rsid w:val="00D16CE7"/>
    <w:rsid w:val="00D2181C"/>
    <w:rsid w:val="00D21AFA"/>
    <w:rsid w:val="00D22B0E"/>
    <w:rsid w:val="00D250C4"/>
    <w:rsid w:val="00D26D34"/>
    <w:rsid w:val="00D30F75"/>
    <w:rsid w:val="00D31A03"/>
    <w:rsid w:val="00D36684"/>
    <w:rsid w:val="00D37583"/>
    <w:rsid w:val="00D40074"/>
    <w:rsid w:val="00D401FF"/>
    <w:rsid w:val="00D40AB9"/>
    <w:rsid w:val="00D426D0"/>
    <w:rsid w:val="00D4356D"/>
    <w:rsid w:val="00D45255"/>
    <w:rsid w:val="00D4632A"/>
    <w:rsid w:val="00D507B7"/>
    <w:rsid w:val="00D51886"/>
    <w:rsid w:val="00D54B0F"/>
    <w:rsid w:val="00D55349"/>
    <w:rsid w:val="00D55CCA"/>
    <w:rsid w:val="00D6534D"/>
    <w:rsid w:val="00D67A89"/>
    <w:rsid w:val="00D70A89"/>
    <w:rsid w:val="00D75A90"/>
    <w:rsid w:val="00D75DA0"/>
    <w:rsid w:val="00D76E81"/>
    <w:rsid w:val="00D77A70"/>
    <w:rsid w:val="00D77BC9"/>
    <w:rsid w:val="00D80B61"/>
    <w:rsid w:val="00D814A8"/>
    <w:rsid w:val="00D81DD6"/>
    <w:rsid w:val="00D83F94"/>
    <w:rsid w:val="00D915C3"/>
    <w:rsid w:val="00D9382A"/>
    <w:rsid w:val="00D93F2D"/>
    <w:rsid w:val="00D93F60"/>
    <w:rsid w:val="00D95E9D"/>
    <w:rsid w:val="00DA0A81"/>
    <w:rsid w:val="00DA145E"/>
    <w:rsid w:val="00DA3F41"/>
    <w:rsid w:val="00DB0B4F"/>
    <w:rsid w:val="00DB3198"/>
    <w:rsid w:val="00DB445A"/>
    <w:rsid w:val="00DB4F2F"/>
    <w:rsid w:val="00DB5BBF"/>
    <w:rsid w:val="00DB7CCE"/>
    <w:rsid w:val="00DC207B"/>
    <w:rsid w:val="00DC3DB6"/>
    <w:rsid w:val="00DC4A50"/>
    <w:rsid w:val="00DC502A"/>
    <w:rsid w:val="00DC7B2A"/>
    <w:rsid w:val="00DD1675"/>
    <w:rsid w:val="00DD4CBF"/>
    <w:rsid w:val="00DD7B6A"/>
    <w:rsid w:val="00DE1689"/>
    <w:rsid w:val="00DE736A"/>
    <w:rsid w:val="00DE7B94"/>
    <w:rsid w:val="00DF1F1D"/>
    <w:rsid w:val="00DF1F7A"/>
    <w:rsid w:val="00DF3248"/>
    <w:rsid w:val="00DF4FC8"/>
    <w:rsid w:val="00DF5082"/>
    <w:rsid w:val="00E02447"/>
    <w:rsid w:val="00E05EA4"/>
    <w:rsid w:val="00E10BA7"/>
    <w:rsid w:val="00E12C3E"/>
    <w:rsid w:val="00E13676"/>
    <w:rsid w:val="00E15293"/>
    <w:rsid w:val="00E20A08"/>
    <w:rsid w:val="00E2270C"/>
    <w:rsid w:val="00E23046"/>
    <w:rsid w:val="00E23DBF"/>
    <w:rsid w:val="00E2488F"/>
    <w:rsid w:val="00E24B75"/>
    <w:rsid w:val="00E329F6"/>
    <w:rsid w:val="00E353D8"/>
    <w:rsid w:val="00E36796"/>
    <w:rsid w:val="00E42EA6"/>
    <w:rsid w:val="00E524C8"/>
    <w:rsid w:val="00E5306F"/>
    <w:rsid w:val="00E5391B"/>
    <w:rsid w:val="00E53A05"/>
    <w:rsid w:val="00E53D18"/>
    <w:rsid w:val="00E577BB"/>
    <w:rsid w:val="00E60784"/>
    <w:rsid w:val="00E614CB"/>
    <w:rsid w:val="00E63455"/>
    <w:rsid w:val="00E642F2"/>
    <w:rsid w:val="00E65CC0"/>
    <w:rsid w:val="00E65D04"/>
    <w:rsid w:val="00E67A0B"/>
    <w:rsid w:val="00E72B62"/>
    <w:rsid w:val="00E731A4"/>
    <w:rsid w:val="00E739BA"/>
    <w:rsid w:val="00E77ACF"/>
    <w:rsid w:val="00E864FB"/>
    <w:rsid w:val="00E919E6"/>
    <w:rsid w:val="00E92F1A"/>
    <w:rsid w:val="00E95AAF"/>
    <w:rsid w:val="00EA1238"/>
    <w:rsid w:val="00EA383D"/>
    <w:rsid w:val="00EA5D72"/>
    <w:rsid w:val="00EA606E"/>
    <w:rsid w:val="00EA6620"/>
    <w:rsid w:val="00EB192C"/>
    <w:rsid w:val="00EB21C7"/>
    <w:rsid w:val="00EB362B"/>
    <w:rsid w:val="00EB6034"/>
    <w:rsid w:val="00EB6348"/>
    <w:rsid w:val="00EB6A96"/>
    <w:rsid w:val="00EC0136"/>
    <w:rsid w:val="00EC126E"/>
    <w:rsid w:val="00EC3ADB"/>
    <w:rsid w:val="00EC548F"/>
    <w:rsid w:val="00EC71EA"/>
    <w:rsid w:val="00ED0006"/>
    <w:rsid w:val="00ED30DD"/>
    <w:rsid w:val="00ED4890"/>
    <w:rsid w:val="00EE161E"/>
    <w:rsid w:val="00EE1AB6"/>
    <w:rsid w:val="00EE28EA"/>
    <w:rsid w:val="00EE37E5"/>
    <w:rsid w:val="00EE42BA"/>
    <w:rsid w:val="00EF1796"/>
    <w:rsid w:val="00EF1C46"/>
    <w:rsid w:val="00EF480C"/>
    <w:rsid w:val="00EF50D2"/>
    <w:rsid w:val="00EF6ED6"/>
    <w:rsid w:val="00EF7B5E"/>
    <w:rsid w:val="00F00213"/>
    <w:rsid w:val="00F00B58"/>
    <w:rsid w:val="00F01BA4"/>
    <w:rsid w:val="00F023CB"/>
    <w:rsid w:val="00F023CE"/>
    <w:rsid w:val="00F0339B"/>
    <w:rsid w:val="00F03DC0"/>
    <w:rsid w:val="00F06D9B"/>
    <w:rsid w:val="00F07602"/>
    <w:rsid w:val="00F07A01"/>
    <w:rsid w:val="00F07D6F"/>
    <w:rsid w:val="00F10873"/>
    <w:rsid w:val="00F10AC0"/>
    <w:rsid w:val="00F12735"/>
    <w:rsid w:val="00F12B60"/>
    <w:rsid w:val="00F1621E"/>
    <w:rsid w:val="00F1625A"/>
    <w:rsid w:val="00F219A8"/>
    <w:rsid w:val="00F22967"/>
    <w:rsid w:val="00F25624"/>
    <w:rsid w:val="00F26375"/>
    <w:rsid w:val="00F276AC"/>
    <w:rsid w:val="00F3172A"/>
    <w:rsid w:val="00F37AF0"/>
    <w:rsid w:val="00F4211F"/>
    <w:rsid w:val="00F42B02"/>
    <w:rsid w:val="00F4335E"/>
    <w:rsid w:val="00F437EB"/>
    <w:rsid w:val="00F45746"/>
    <w:rsid w:val="00F51354"/>
    <w:rsid w:val="00F5357C"/>
    <w:rsid w:val="00F560EB"/>
    <w:rsid w:val="00F6028E"/>
    <w:rsid w:val="00F60E4C"/>
    <w:rsid w:val="00F62760"/>
    <w:rsid w:val="00F63FE7"/>
    <w:rsid w:val="00F65396"/>
    <w:rsid w:val="00F67FAC"/>
    <w:rsid w:val="00F72BFF"/>
    <w:rsid w:val="00F7384E"/>
    <w:rsid w:val="00F759A9"/>
    <w:rsid w:val="00F75A23"/>
    <w:rsid w:val="00F75FED"/>
    <w:rsid w:val="00F81C76"/>
    <w:rsid w:val="00F83216"/>
    <w:rsid w:val="00F83CB2"/>
    <w:rsid w:val="00F86714"/>
    <w:rsid w:val="00F86BF5"/>
    <w:rsid w:val="00F879E1"/>
    <w:rsid w:val="00F9115E"/>
    <w:rsid w:val="00F93B29"/>
    <w:rsid w:val="00F9404F"/>
    <w:rsid w:val="00F95B2F"/>
    <w:rsid w:val="00FA0449"/>
    <w:rsid w:val="00FA3D73"/>
    <w:rsid w:val="00FA474E"/>
    <w:rsid w:val="00FA476C"/>
    <w:rsid w:val="00FB424E"/>
    <w:rsid w:val="00FB4A7C"/>
    <w:rsid w:val="00FB5E4A"/>
    <w:rsid w:val="00FB7521"/>
    <w:rsid w:val="00FC1D13"/>
    <w:rsid w:val="00FC1FBF"/>
    <w:rsid w:val="00FC3624"/>
    <w:rsid w:val="00FD2CDD"/>
    <w:rsid w:val="00FD4699"/>
    <w:rsid w:val="00FD4D70"/>
    <w:rsid w:val="00FD5763"/>
    <w:rsid w:val="00FD5BAD"/>
    <w:rsid w:val="00FD714B"/>
    <w:rsid w:val="00FD755C"/>
    <w:rsid w:val="00FD7B0B"/>
    <w:rsid w:val="00FE1385"/>
    <w:rsid w:val="00FE1C14"/>
    <w:rsid w:val="00FE294E"/>
    <w:rsid w:val="00FE2B9F"/>
    <w:rsid w:val="00FE44D1"/>
    <w:rsid w:val="00FE6DDC"/>
    <w:rsid w:val="00FE6E66"/>
    <w:rsid w:val="00FE78CD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67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71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C2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9DF"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Nadpis1Char">
    <w:name w:val="Nadpis 1 Char"/>
    <w:link w:val="Nadpis1"/>
    <w:rsid w:val="00554D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FD71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A90460"/>
    <w:rPr>
      <w:color w:val="0000FF"/>
      <w:u w:val="single"/>
    </w:rPr>
  </w:style>
  <w:style w:type="paragraph" w:styleId="Zhlav">
    <w:name w:val="header"/>
    <w:basedOn w:val="Normln"/>
    <w:link w:val="ZhlavChar"/>
    <w:rsid w:val="00362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24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624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24F0"/>
    <w:rPr>
      <w:sz w:val="24"/>
      <w:szCs w:val="24"/>
    </w:rPr>
  </w:style>
  <w:style w:type="paragraph" w:customStyle="1" w:styleId="Default">
    <w:name w:val="Default"/>
    <w:rsid w:val="0061068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3Char">
    <w:name w:val="Nadpis 3 Char"/>
    <w:link w:val="Nadpis3"/>
    <w:semiHidden/>
    <w:rsid w:val="00AC2B89"/>
    <w:rPr>
      <w:rFonts w:ascii="Cambria" w:hAnsi="Cambria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745E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45E53"/>
    <w:rPr>
      <w:sz w:val="16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locked/>
    <w:rsid w:val="00745E53"/>
    <w:rPr>
      <w:sz w:val="24"/>
      <w:szCs w:val="24"/>
    </w:rPr>
  </w:style>
  <w:style w:type="character" w:customStyle="1" w:styleId="companyname">
    <w:name w:val="companyname"/>
    <w:rsid w:val="00DE1689"/>
  </w:style>
  <w:style w:type="paragraph" w:styleId="Normlnweb">
    <w:name w:val="Normal (Web)"/>
    <w:basedOn w:val="Normln"/>
    <w:uiPriority w:val="99"/>
    <w:unhideWhenUsed/>
    <w:rsid w:val="003C72D3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F60E4C"/>
    <w:rPr>
      <w:i/>
      <w:iCs/>
    </w:rPr>
  </w:style>
  <w:style w:type="character" w:styleId="Siln">
    <w:name w:val="Strong"/>
    <w:basedOn w:val="Standardnpsmoodstavce"/>
    <w:uiPriority w:val="22"/>
    <w:qFormat/>
    <w:rsid w:val="00E642F2"/>
    <w:rPr>
      <w:b/>
      <w:bCs/>
    </w:rPr>
  </w:style>
  <w:style w:type="paragraph" w:customStyle="1" w:styleId="Normal2">
    <w:name w:val="Normal 2"/>
    <w:basedOn w:val="Normln"/>
    <w:rsid w:val="00CA2AC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67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71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C2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9DF"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Nadpis1Char">
    <w:name w:val="Nadpis 1 Char"/>
    <w:link w:val="Nadpis1"/>
    <w:rsid w:val="00554D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FD71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A90460"/>
    <w:rPr>
      <w:color w:val="0000FF"/>
      <w:u w:val="single"/>
    </w:rPr>
  </w:style>
  <w:style w:type="paragraph" w:styleId="Zhlav">
    <w:name w:val="header"/>
    <w:basedOn w:val="Normln"/>
    <w:link w:val="ZhlavChar"/>
    <w:rsid w:val="00362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24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624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24F0"/>
    <w:rPr>
      <w:sz w:val="24"/>
      <w:szCs w:val="24"/>
    </w:rPr>
  </w:style>
  <w:style w:type="paragraph" w:customStyle="1" w:styleId="Default">
    <w:name w:val="Default"/>
    <w:rsid w:val="0061068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3Char">
    <w:name w:val="Nadpis 3 Char"/>
    <w:link w:val="Nadpis3"/>
    <w:semiHidden/>
    <w:rsid w:val="00AC2B89"/>
    <w:rPr>
      <w:rFonts w:ascii="Cambria" w:hAnsi="Cambria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745E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45E53"/>
    <w:rPr>
      <w:sz w:val="16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locked/>
    <w:rsid w:val="00745E53"/>
    <w:rPr>
      <w:sz w:val="24"/>
      <w:szCs w:val="24"/>
    </w:rPr>
  </w:style>
  <w:style w:type="character" w:customStyle="1" w:styleId="companyname">
    <w:name w:val="companyname"/>
    <w:rsid w:val="00DE1689"/>
  </w:style>
  <w:style w:type="paragraph" w:styleId="Normlnweb">
    <w:name w:val="Normal (Web)"/>
    <w:basedOn w:val="Normln"/>
    <w:uiPriority w:val="99"/>
    <w:unhideWhenUsed/>
    <w:rsid w:val="003C72D3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F60E4C"/>
    <w:rPr>
      <w:i/>
      <w:iCs/>
    </w:rPr>
  </w:style>
  <w:style w:type="character" w:styleId="Siln">
    <w:name w:val="Strong"/>
    <w:basedOn w:val="Standardnpsmoodstavce"/>
    <w:uiPriority w:val="22"/>
    <w:qFormat/>
    <w:rsid w:val="00E642F2"/>
    <w:rPr>
      <w:b/>
      <w:bCs/>
    </w:rPr>
  </w:style>
  <w:style w:type="paragraph" w:customStyle="1" w:styleId="Normal2">
    <w:name w:val="Normal 2"/>
    <w:basedOn w:val="Normln"/>
    <w:rsid w:val="00CA2AC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BA7E-4377-47F2-AA2D-BEDE2BED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6911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45961</CharactersWithSpaces>
  <SharedDoc>false</SharedDoc>
  <HLinks>
    <vt:vector size="24" baseType="variant">
      <vt:variant>
        <vt:i4>7012424</vt:i4>
      </vt:variant>
      <vt:variant>
        <vt:i4>9</vt:i4>
      </vt:variant>
      <vt:variant>
        <vt:i4>0</vt:i4>
      </vt:variant>
      <vt:variant>
        <vt:i4>5</vt:i4>
      </vt:variant>
      <vt:variant>
        <vt:lpwstr>mailto:lmenzlova@vez.ora.justice.cz</vt:lpwstr>
      </vt:variant>
      <vt:variant>
        <vt:lpwstr/>
      </vt:variant>
      <vt:variant>
        <vt:i4>7602250</vt:i4>
      </vt:variant>
      <vt:variant>
        <vt:i4>6</vt:i4>
      </vt:variant>
      <vt:variant>
        <vt:i4>0</vt:i4>
      </vt:variant>
      <vt:variant>
        <vt:i4>5</vt:i4>
      </vt:variant>
      <vt:variant>
        <vt:lpwstr>mailto:prais@vez.ora.justice.cz</vt:lpwstr>
      </vt:variant>
      <vt:variant>
        <vt:lpwstr/>
      </vt:variant>
      <vt:variant>
        <vt:i4>786485</vt:i4>
      </vt:variant>
      <vt:variant>
        <vt:i4>3</vt:i4>
      </vt:variant>
      <vt:variant>
        <vt:i4>0</vt:i4>
      </vt:variant>
      <vt:variant>
        <vt:i4>5</vt:i4>
      </vt:variant>
      <vt:variant>
        <vt:lpwstr>mailto:mtousek@vez.ora.justice.cz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mailto:e-podatelna@grvs.justice.cz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Menzlová Ladislava</dc:creator>
  <cp:lastModifiedBy>Menzlová Ladislava</cp:lastModifiedBy>
  <cp:revision>5</cp:revision>
  <cp:lastPrinted>2024-10-30T11:55:00Z</cp:lastPrinted>
  <dcterms:created xsi:type="dcterms:W3CDTF">2025-01-08T13:12:00Z</dcterms:created>
  <dcterms:modified xsi:type="dcterms:W3CDTF">2025-01-08T13:36:00Z</dcterms:modified>
</cp:coreProperties>
</file>