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C8D08" w14:textId="77777777" w:rsidR="00883C70" w:rsidRPr="00F85EB9" w:rsidRDefault="00883C70" w:rsidP="002D5CD0">
      <w:pPr>
        <w:pStyle w:val="Nadpis"/>
        <w:rPr>
          <w:rFonts w:ascii="Calibri" w:hAnsi="Calibri" w:cs="Calibri"/>
          <w:sz w:val="30"/>
          <w:szCs w:val="30"/>
        </w:rPr>
      </w:pPr>
      <w:r w:rsidRPr="00F85EB9">
        <w:rPr>
          <w:rFonts w:ascii="Calibri" w:hAnsi="Calibri" w:cs="Calibri"/>
          <w:sz w:val="30"/>
          <w:szCs w:val="30"/>
        </w:rPr>
        <w:t>Smlouva</w:t>
      </w:r>
      <w:r w:rsidRPr="00F85EB9">
        <w:rPr>
          <w:rFonts w:ascii="Calibri" w:eastAsia="Verdana" w:hAnsi="Calibri" w:cs="Calibri"/>
          <w:sz w:val="30"/>
          <w:szCs w:val="30"/>
        </w:rPr>
        <w:t xml:space="preserve"> </w:t>
      </w:r>
      <w:r w:rsidRPr="00F85EB9">
        <w:rPr>
          <w:rFonts w:ascii="Calibri" w:hAnsi="Calibri" w:cs="Calibri"/>
          <w:sz w:val="30"/>
          <w:szCs w:val="30"/>
        </w:rPr>
        <w:t>o</w:t>
      </w:r>
      <w:r w:rsidRPr="00F85EB9">
        <w:rPr>
          <w:rFonts w:ascii="Calibri" w:eastAsia="Verdana" w:hAnsi="Calibri" w:cs="Calibri"/>
          <w:sz w:val="30"/>
          <w:szCs w:val="30"/>
        </w:rPr>
        <w:t xml:space="preserve"> </w:t>
      </w:r>
      <w:r w:rsidR="00A64610" w:rsidRPr="00F85EB9">
        <w:rPr>
          <w:rFonts w:ascii="Calibri" w:hAnsi="Calibri" w:cs="Calibri"/>
          <w:sz w:val="30"/>
          <w:szCs w:val="30"/>
        </w:rPr>
        <w:t>poskyt</w:t>
      </w:r>
      <w:r w:rsidR="00C909A2" w:rsidRPr="00F85EB9">
        <w:rPr>
          <w:rFonts w:ascii="Calibri" w:hAnsi="Calibri" w:cs="Calibri"/>
          <w:sz w:val="30"/>
          <w:szCs w:val="30"/>
        </w:rPr>
        <w:t xml:space="preserve">ování </w:t>
      </w:r>
      <w:r w:rsidR="00314CC1" w:rsidRPr="00F85EB9">
        <w:rPr>
          <w:rFonts w:ascii="Calibri" w:hAnsi="Calibri" w:cs="Calibri"/>
          <w:sz w:val="30"/>
          <w:szCs w:val="30"/>
        </w:rPr>
        <w:t>poradenských</w:t>
      </w:r>
      <w:r w:rsidR="00C909A2" w:rsidRPr="00F85EB9">
        <w:rPr>
          <w:rFonts w:ascii="Calibri" w:hAnsi="Calibri" w:cs="Calibri"/>
          <w:sz w:val="30"/>
          <w:szCs w:val="30"/>
        </w:rPr>
        <w:t xml:space="preserve"> služeb</w:t>
      </w:r>
      <w:r w:rsidR="008936DD" w:rsidRPr="00F85EB9">
        <w:rPr>
          <w:rFonts w:ascii="Calibri" w:hAnsi="Calibri" w:cs="Calibri"/>
          <w:sz w:val="30"/>
          <w:szCs w:val="30"/>
        </w:rPr>
        <w:t>,</w:t>
      </w:r>
    </w:p>
    <w:p w14:paraId="0CAB2109" w14:textId="77777777" w:rsidR="008936DD" w:rsidRDefault="008936DD" w:rsidP="002D5CD0">
      <w:pPr>
        <w:tabs>
          <w:tab w:val="left" w:pos="7300"/>
        </w:tabs>
        <w:jc w:val="center"/>
        <w:rPr>
          <w:rFonts w:ascii="Calibri" w:hAnsi="Calibri" w:cs="Calibri"/>
          <w:sz w:val="22"/>
          <w:szCs w:val="22"/>
        </w:rPr>
      </w:pPr>
      <w:r w:rsidRPr="00F85EB9">
        <w:rPr>
          <w:rFonts w:ascii="Calibri" w:hAnsi="Calibri" w:cs="Calibri"/>
          <w:sz w:val="22"/>
          <w:szCs w:val="22"/>
        </w:rPr>
        <w:t xml:space="preserve">uzavřená </w:t>
      </w:r>
      <w:r w:rsidR="00A64610" w:rsidRPr="00F85EB9">
        <w:rPr>
          <w:rFonts w:ascii="Calibri" w:hAnsi="Calibri" w:cs="Calibri"/>
          <w:sz w:val="22"/>
          <w:szCs w:val="22"/>
        </w:rPr>
        <w:t xml:space="preserve">jako </w:t>
      </w:r>
      <w:r w:rsidR="00A64610" w:rsidRPr="00E94CCF">
        <w:rPr>
          <w:rFonts w:ascii="Calibri" w:hAnsi="Calibri" w:cs="Calibri"/>
          <w:sz w:val="22"/>
          <w:szCs w:val="22"/>
        </w:rPr>
        <w:t>inominátní</w:t>
      </w:r>
      <w:r w:rsidR="00A64610" w:rsidRPr="00F85EB9">
        <w:rPr>
          <w:rFonts w:ascii="Calibri" w:hAnsi="Calibri" w:cs="Calibri"/>
          <w:sz w:val="22"/>
          <w:szCs w:val="22"/>
        </w:rPr>
        <w:t xml:space="preserve">, </w:t>
      </w:r>
      <w:r w:rsidR="00C83A29" w:rsidRPr="00F85EB9">
        <w:rPr>
          <w:rFonts w:ascii="Calibri" w:hAnsi="Calibri" w:cs="Calibri"/>
          <w:sz w:val="22"/>
          <w:szCs w:val="22"/>
        </w:rPr>
        <w:t>dle</w:t>
      </w:r>
      <w:r w:rsidR="00A64610" w:rsidRPr="00F85EB9">
        <w:rPr>
          <w:rFonts w:ascii="Calibri" w:hAnsi="Calibri" w:cs="Calibri"/>
          <w:sz w:val="22"/>
          <w:szCs w:val="22"/>
        </w:rPr>
        <w:t xml:space="preserve"> </w:t>
      </w:r>
      <w:r w:rsidRPr="00F85EB9">
        <w:rPr>
          <w:rFonts w:ascii="Calibri" w:hAnsi="Calibri" w:cs="Calibri"/>
          <w:sz w:val="22"/>
          <w:szCs w:val="22"/>
        </w:rPr>
        <w:t>par.</w:t>
      </w:r>
      <w:r w:rsidR="00C83A29" w:rsidRPr="00F85EB9">
        <w:rPr>
          <w:rFonts w:ascii="Calibri" w:hAnsi="Calibri" w:cs="Calibri"/>
          <w:sz w:val="22"/>
          <w:szCs w:val="22"/>
        </w:rPr>
        <w:t> </w:t>
      </w:r>
      <w:r w:rsidR="00A64610" w:rsidRPr="00F85EB9">
        <w:rPr>
          <w:rFonts w:ascii="Calibri" w:hAnsi="Calibri" w:cs="Calibri"/>
          <w:sz w:val="22"/>
          <w:szCs w:val="22"/>
        </w:rPr>
        <w:t>1746, odst.</w:t>
      </w:r>
      <w:r w:rsidR="00C83A29" w:rsidRPr="00F85EB9">
        <w:rPr>
          <w:rFonts w:ascii="Calibri" w:hAnsi="Calibri" w:cs="Calibri"/>
          <w:sz w:val="22"/>
          <w:szCs w:val="22"/>
        </w:rPr>
        <w:t> </w:t>
      </w:r>
      <w:r w:rsidR="00A64610" w:rsidRPr="00F85EB9">
        <w:rPr>
          <w:rFonts w:ascii="Calibri" w:hAnsi="Calibri" w:cs="Calibri"/>
          <w:sz w:val="22"/>
          <w:szCs w:val="22"/>
        </w:rPr>
        <w:t xml:space="preserve">2, </w:t>
      </w:r>
      <w:r w:rsidRPr="00F85EB9">
        <w:rPr>
          <w:rFonts w:ascii="Calibri" w:hAnsi="Calibri" w:cs="Calibri"/>
          <w:sz w:val="22"/>
          <w:szCs w:val="22"/>
        </w:rPr>
        <w:t xml:space="preserve">zákona č. </w:t>
      </w:r>
      <w:r w:rsidR="00A64610" w:rsidRPr="00F85EB9">
        <w:rPr>
          <w:rFonts w:ascii="Calibri" w:hAnsi="Calibri" w:cs="Calibri"/>
          <w:sz w:val="22"/>
          <w:szCs w:val="22"/>
        </w:rPr>
        <w:t>89</w:t>
      </w:r>
      <w:r w:rsidRPr="00F85EB9">
        <w:rPr>
          <w:rFonts w:ascii="Calibri" w:hAnsi="Calibri" w:cs="Calibri"/>
          <w:sz w:val="22"/>
          <w:szCs w:val="22"/>
        </w:rPr>
        <w:t>/</w:t>
      </w:r>
      <w:r w:rsidR="00A64610" w:rsidRPr="00F85EB9">
        <w:rPr>
          <w:rFonts w:ascii="Calibri" w:hAnsi="Calibri" w:cs="Calibri"/>
          <w:sz w:val="22"/>
          <w:szCs w:val="22"/>
        </w:rPr>
        <w:t>2012</w:t>
      </w:r>
      <w:r w:rsidRPr="00F85EB9">
        <w:rPr>
          <w:rFonts w:ascii="Calibri" w:hAnsi="Calibri" w:cs="Calibri"/>
          <w:sz w:val="22"/>
          <w:szCs w:val="22"/>
        </w:rPr>
        <w:t xml:space="preserve"> Sb.,</w:t>
      </w:r>
      <w:r w:rsidR="00CC592E" w:rsidRPr="00F85EB9">
        <w:rPr>
          <w:rFonts w:ascii="Calibri" w:hAnsi="Calibri" w:cs="Calibri"/>
          <w:sz w:val="22"/>
          <w:szCs w:val="22"/>
        </w:rPr>
        <w:br/>
      </w:r>
      <w:r w:rsidR="0067605D" w:rsidRPr="00F85EB9">
        <w:rPr>
          <w:rFonts w:ascii="Calibri" w:hAnsi="Calibri" w:cs="Calibri"/>
          <w:sz w:val="22"/>
          <w:szCs w:val="22"/>
        </w:rPr>
        <w:t>Občanský zákoník</w:t>
      </w:r>
      <w:r w:rsidRPr="00F85EB9">
        <w:rPr>
          <w:rFonts w:ascii="Calibri" w:hAnsi="Calibri" w:cs="Calibri"/>
          <w:sz w:val="22"/>
          <w:szCs w:val="22"/>
        </w:rPr>
        <w:t>,</w:t>
      </w:r>
      <w:r w:rsidR="00CC592E" w:rsidRPr="00F85EB9">
        <w:rPr>
          <w:rFonts w:ascii="Calibri" w:hAnsi="Calibri" w:cs="Calibri"/>
          <w:sz w:val="22"/>
          <w:szCs w:val="22"/>
        </w:rPr>
        <w:t xml:space="preserve"> </w:t>
      </w:r>
      <w:r w:rsidRPr="00F85EB9">
        <w:rPr>
          <w:rFonts w:ascii="Calibri" w:hAnsi="Calibri" w:cs="Calibri"/>
          <w:sz w:val="22"/>
          <w:szCs w:val="22"/>
        </w:rPr>
        <w:t>v platném znění</w:t>
      </w:r>
      <w:r w:rsidR="000319ED" w:rsidRPr="00F85EB9">
        <w:rPr>
          <w:rFonts w:ascii="Calibri" w:hAnsi="Calibri" w:cs="Calibri"/>
          <w:sz w:val="22"/>
          <w:szCs w:val="22"/>
        </w:rPr>
        <w:t xml:space="preserve"> (dále jen: „zákon“)</w:t>
      </w:r>
      <w:r w:rsidR="00A64610" w:rsidRPr="00F85EB9">
        <w:rPr>
          <w:rFonts w:ascii="Calibri" w:hAnsi="Calibri" w:cs="Calibri"/>
          <w:sz w:val="22"/>
          <w:szCs w:val="22"/>
        </w:rPr>
        <w:t>.</w:t>
      </w:r>
    </w:p>
    <w:p w14:paraId="28EB477B" w14:textId="77777777" w:rsidR="008F7FCA" w:rsidRDefault="008F7FCA" w:rsidP="002D5CD0">
      <w:pPr>
        <w:tabs>
          <w:tab w:val="left" w:pos="7300"/>
        </w:tabs>
        <w:jc w:val="center"/>
        <w:rPr>
          <w:rFonts w:ascii="Calibri" w:hAnsi="Calibri" w:cs="Calibri"/>
          <w:sz w:val="22"/>
          <w:szCs w:val="22"/>
        </w:rPr>
      </w:pPr>
    </w:p>
    <w:p w14:paraId="63855931" w14:textId="6BE1A9D7" w:rsidR="008F7FCA" w:rsidRPr="00F85EB9" w:rsidRDefault="008F7FCA" w:rsidP="008F7FCA">
      <w:pPr>
        <w:tabs>
          <w:tab w:val="left" w:pos="7300"/>
        </w:tabs>
        <w:jc w:val="right"/>
        <w:rPr>
          <w:rFonts w:ascii="Calibri" w:hAnsi="Calibri" w:cs="Calibri"/>
          <w:b/>
          <w:bCs/>
          <w:sz w:val="22"/>
          <w:szCs w:val="22"/>
        </w:rPr>
      </w:pPr>
      <w:r>
        <w:rPr>
          <w:rFonts w:ascii="Calibri" w:hAnsi="Calibri" w:cs="Calibri"/>
          <w:sz w:val="22"/>
          <w:szCs w:val="22"/>
        </w:rPr>
        <w:t xml:space="preserve">Č.j. </w:t>
      </w:r>
      <w:r w:rsidR="007129CD">
        <w:rPr>
          <w:rFonts w:ascii="Calibri" w:hAnsi="Calibri" w:cs="Calibri"/>
          <w:sz w:val="22"/>
          <w:szCs w:val="22"/>
        </w:rPr>
        <w:t>NG/2027/2024</w:t>
      </w:r>
    </w:p>
    <w:p w14:paraId="1C1F016E" w14:textId="77777777" w:rsidR="002D5CD0" w:rsidRPr="00F85EB9" w:rsidRDefault="002D5CD0" w:rsidP="00314CC1">
      <w:pPr>
        <w:pStyle w:val="Nadpis1"/>
        <w:keepNext w:val="0"/>
        <w:keepLines/>
        <w:numPr>
          <w:ilvl w:val="0"/>
          <w:numId w:val="1"/>
        </w:numPr>
        <w:spacing w:before="120" w:after="80"/>
        <w:ind w:left="431" w:hanging="431"/>
        <w:mirrorIndents/>
        <w:jc w:val="both"/>
        <w:rPr>
          <w:rFonts w:ascii="Calibri" w:hAnsi="Calibri" w:cs="Calibri"/>
          <w:sz w:val="22"/>
          <w:szCs w:val="22"/>
        </w:rPr>
      </w:pPr>
      <w:r w:rsidRPr="00F85EB9">
        <w:rPr>
          <w:rFonts w:ascii="Calibri" w:hAnsi="Calibri" w:cs="Calibri"/>
          <w:sz w:val="22"/>
          <w:szCs w:val="22"/>
        </w:rPr>
        <w:t>Smluvní strany</w:t>
      </w:r>
    </w:p>
    <w:p w14:paraId="6C86A469" w14:textId="77777777" w:rsidR="000319ED" w:rsidRPr="00F85EB9" w:rsidRDefault="008F3B3D" w:rsidP="003160FC">
      <w:pPr>
        <w:keepLines/>
        <w:numPr>
          <w:ilvl w:val="1"/>
          <w:numId w:val="2"/>
        </w:numPr>
        <w:spacing w:before="100"/>
        <w:ind w:left="357" w:firstLine="0"/>
        <w:mirrorIndents/>
        <w:jc w:val="both"/>
        <w:rPr>
          <w:rFonts w:ascii="Calibri" w:hAnsi="Calibri" w:cs="Calibri"/>
          <w:sz w:val="22"/>
          <w:szCs w:val="22"/>
        </w:rPr>
      </w:pPr>
      <w:r>
        <w:rPr>
          <w:rFonts w:ascii="Calibri" w:hAnsi="Calibri" w:cs="Calibri"/>
          <w:sz w:val="22"/>
          <w:szCs w:val="22"/>
        </w:rPr>
        <w:t>Obchodní společnost</w:t>
      </w:r>
    </w:p>
    <w:p w14:paraId="045E4CFB" w14:textId="77777777" w:rsidR="008F3B3D" w:rsidRPr="008F3B3D" w:rsidRDefault="008F3B3D" w:rsidP="008F3B3D">
      <w:pPr>
        <w:pStyle w:val="Zkladntext31"/>
        <w:keepLines/>
        <w:tabs>
          <w:tab w:val="left" w:pos="2127"/>
        </w:tabs>
        <w:spacing w:before="40"/>
        <w:rPr>
          <w:rFonts w:ascii="Calibri" w:hAnsi="Calibri" w:cs="Calibri"/>
          <w:color w:val="333333"/>
          <w:sz w:val="22"/>
          <w:szCs w:val="22"/>
          <w:shd w:val="clear" w:color="auto" w:fill="FFFFFF"/>
        </w:rPr>
      </w:pPr>
      <w:r w:rsidRPr="008F3B3D">
        <w:rPr>
          <w:rFonts w:ascii="Calibri" w:hAnsi="Calibri" w:cs="Calibri"/>
          <w:color w:val="333333"/>
          <w:sz w:val="22"/>
          <w:szCs w:val="22"/>
          <w:shd w:val="clear" w:color="auto" w:fill="FFFFFF"/>
        </w:rPr>
        <w:t>Pavel Šafránek s.r.o.</w:t>
      </w:r>
    </w:p>
    <w:p w14:paraId="30BBDDFA" w14:textId="77777777" w:rsidR="008F3B3D" w:rsidRPr="008F3B3D" w:rsidRDefault="008F3B3D" w:rsidP="008F3B3D">
      <w:pPr>
        <w:pStyle w:val="Zkladntext31"/>
        <w:keepLines/>
        <w:tabs>
          <w:tab w:val="left" w:pos="2127"/>
        </w:tabs>
        <w:spacing w:before="40"/>
        <w:rPr>
          <w:rFonts w:ascii="Calibri" w:hAnsi="Calibri" w:cs="Calibri"/>
          <w:b w:val="0"/>
          <w:bCs w:val="0"/>
          <w:sz w:val="22"/>
          <w:szCs w:val="22"/>
        </w:rPr>
      </w:pPr>
      <w:r w:rsidRPr="008F3B3D">
        <w:rPr>
          <w:rFonts w:ascii="Calibri" w:hAnsi="Calibri" w:cs="Calibri"/>
          <w:b w:val="0"/>
          <w:bCs w:val="0"/>
          <w:sz w:val="22"/>
          <w:szCs w:val="22"/>
        </w:rPr>
        <w:t xml:space="preserve">sídlem: </w:t>
      </w:r>
      <w:r w:rsidRPr="008F3B3D">
        <w:rPr>
          <w:rFonts w:ascii="Calibri" w:hAnsi="Calibri" w:cs="Calibri"/>
          <w:b w:val="0"/>
          <w:sz w:val="22"/>
          <w:szCs w:val="22"/>
        </w:rPr>
        <w:t>Otická 2579/11, Opava – Předměstí, 746 01, Česká republika,</w:t>
      </w:r>
    </w:p>
    <w:p w14:paraId="323F7A6A" w14:textId="77777777" w:rsidR="00062158" w:rsidRDefault="008F3B3D" w:rsidP="008F3B3D">
      <w:pPr>
        <w:pStyle w:val="Zkladntext31"/>
        <w:keepLines/>
        <w:tabs>
          <w:tab w:val="left" w:pos="2127"/>
        </w:tabs>
        <w:rPr>
          <w:rFonts w:ascii="Calibri" w:hAnsi="Calibri" w:cs="Calibri"/>
          <w:b w:val="0"/>
          <w:sz w:val="22"/>
          <w:szCs w:val="22"/>
        </w:rPr>
      </w:pPr>
      <w:r w:rsidRPr="008F3B3D">
        <w:rPr>
          <w:rFonts w:ascii="Calibri" w:hAnsi="Calibri" w:cs="Calibri"/>
          <w:b w:val="0"/>
          <w:bCs w:val="0"/>
          <w:sz w:val="22"/>
          <w:szCs w:val="22"/>
        </w:rPr>
        <w:t>IČ</w:t>
      </w:r>
      <w:r w:rsidRPr="008F3B3D">
        <w:rPr>
          <w:rFonts w:ascii="Calibri" w:hAnsi="Calibri" w:cs="Calibri"/>
          <w:b w:val="0"/>
          <w:sz w:val="22"/>
          <w:szCs w:val="22"/>
        </w:rPr>
        <w:t>: 47666382,</w:t>
      </w:r>
      <w:r w:rsidR="00C00F83">
        <w:rPr>
          <w:rFonts w:ascii="Calibri" w:hAnsi="Calibri" w:cs="Calibri"/>
          <w:b w:val="0"/>
          <w:sz w:val="22"/>
          <w:szCs w:val="22"/>
        </w:rPr>
        <w:t xml:space="preserve"> </w:t>
      </w:r>
    </w:p>
    <w:p w14:paraId="48480FFF" w14:textId="77777777" w:rsidR="008F3B3D" w:rsidRPr="008F3B3D" w:rsidRDefault="008F3B3D" w:rsidP="008F3B3D">
      <w:pPr>
        <w:pStyle w:val="Zkladntext31"/>
        <w:keepLines/>
        <w:tabs>
          <w:tab w:val="left" w:pos="2127"/>
        </w:tabs>
        <w:rPr>
          <w:rFonts w:ascii="Calibri" w:hAnsi="Calibri" w:cs="Calibri"/>
          <w:b w:val="0"/>
          <w:sz w:val="22"/>
          <w:szCs w:val="22"/>
        </w:rPr>
      </w:pPr>
      <w:r w:rsidRPr="008F3B3D">
        <w:rPr>
          <w:rFonts w:ascii="Calibri" w:hAnsi="Calibri" w:cs="Calibri"/>
          <w:b w:val="0"/>
          <w:sz w:val="22"/>
          <w:szCs w:val="22"/>
        </w:rPr>
        <w:t>DIČ: CZ47666382,</w:t>
      </w:r>
    </w:p>
    <w:p w14:paraId="0F9A7B29" w14:textId="521FF3C9" w:rsidR="008F3B3D" w:rsidRPr="008F3B3D" w:rsidRDefault="008F3B3D" w:rsidP="008F3B3D">
      <w:pPr>
        <w:pStyle w:val="Zkladntext31"/>
        <w:keepLines/>
        <w:tabs>
          <w:tab w:val="left" w:pos="2127"/>
        </w:tabs>
        <w:spacing w:before="40"/>
        <w:rPr>
          <w:rFonts w:ascii="Calibri" w:hAnsi="Calibri" w:cs="Calibri"/>
          <w:b w:val="0"/>
          <w:bCs w:val="0"/>
          <w:sz w:val="22"/>
          <w:szCs w:val="22"/>
        </w:rPr>
      </w:pPr>
      <w:r w:rsidRPr="008F3B3D">
        <w:rPr>
          <w:rFonts w:ascii="Calibri" w:hAnsi="Calibri" w:cs="Calibri"/>
          <w:b w:val="0"/>
          <w:bCs w:val="0"/>
          <w:sz w:val="22"/>
          <w:szCs w:val="22"/>
        </w:rPr>
        <w:t xml:space="preserve">bankovní spojení: </w:t>
      </w:r>
      <w:r w:rsidR="00541EA0">
        <w:rPr>
          <w:rFonts w:ascii="Calibri" w:hAnsi="Calibri" w:cs="Calibri"/>
          <w:b w:val="0"/>
          <w:bCs w:val="0"/>
          <w:sz w:val="22"/>
          <w:szCs w:val="22"/>
        </w:rPr>
        <w:t>XXXXXXXXXXXXXXXXX</w:t>
      </w:r>
      <w:r w:rsidRPr="008F3B3D">
        <w:rPr>
          <w:rFonts w:ascii="Calibri" w:hAnsi="Calibri" w:cs="Calibri"/>
          <w:b w:val="0"/>
          <w:bCs w:val="0"/>
          <w:sz w:val="22"/>
          <w:szCs w:val="22"/>
        </w:rPr>
        <w:t>,</w:t>
      </w:r>
    </w:p>
    <w:p w14:paraId="34739F59" w14:textId="6AEB0883" w:rsidR="008F3B3D" w:rsidRPr="008F3B3D" w:rsidRDefault="008F3B3D" w:rsidP="008F3B3D">
      <w:pPr>
        <w:pStyle w:val="Zkladntext31"/>
        <w:keepLines/>
        <w:tabs>
          <w:tab w:val="left" w:pos="2127"/>
        </w:tabs>
        <w:rPr>
          <w:rFonts w:ascii="Calibri" w:hAnsi="Calibri" w:cs="Calibri"/>
          <w:b w:val="0"/>
          <w:bCs w:val="0"/>
          <w:sz w:val="22"/>
          <w:szCs w:val="22"/>
        </w:rPr>
      </w:pPr>
      <w:r w:rsidRPr="008F3B3D">
        <w:rPr>
          <w:rFonts w:ascii="Calibri" w:hAnsi="Calibri" w:cs="Calibri"/>
          <w:b w:val="0"/>
          <w:bCs w:val="0"/>
          <w:sz w:val="22"/>
          <w:szCs w:val="22"/>
        </w:rPr>
        <w:t xml:space="preserve">číslo účtu: </w:t>
      </w:r>
      <w:r w:rsidR="00541EA0">
        <w:rPr>
          <w:rFonts w:ascii="Calibri" w:hAnsi="Calibri" w:cs="Calibri"/>
          <w:b w:val="0"/>
          <w:bCs w:val="0"/>
          <w:sz w:val="22"/>
          <w:szCs w:val="22"/>
        </w:rPr>
        <w:t>XXXXXXXXXXXXXXX</w:t>
      </w:r>
      <w:r w:rsidRPr="008F3B3D">
        <w:rPr>
          <w:rFonts w:ascii="Calibri" w:hAnsi="Calibri" w:cs="Calibri"/>
          <w:b w:val="0"/>
          <w:bCs w:val="0"/>
          <w:sz w:val="22"/>
          <w:szCs w:val="22"/>
        </w:rPr>
        <w:t>.</w:t>
      </w:r>
    </w:p>
    <w:p w14:paraId="52B4EFCC" w14:textId="77777777" w:rsidR="008F3B3D" w:rsidRPr="008F3B3D" w:rsidRDefault="008F3B3D" w:rsidP="008F3B3D">
      <w:pPr>
        <w:pStyle w:val="Zkladntext31"/>
        <w:keepLines/>
        <w:tabs>
          <w:tab w:val="left" w:pos="2127"/>
        </w:tabs>
        <w:rPr>
          <w:rFonts w:ascii="Calibri" w:hAnsi="Calibri" w:cs="Calibri"/>
          <w:b w:val="0"/>
          <w:bCs w:val="0"/>
          <w:sz w:val="22"/>
          <w:szCs w:val="22"/>
        </w:rPr>
      </w:pPr>
      <w:r w:rsidRPr="008F3B3D">
        <w:rPr>
          <w:rFonts w:ascii="Calibri" w:hAnsi="Calibri" w:cs="Calibri"/>
          <w:b w:val="0"/>
          <w:bCs w:val="0"/>
          <w:sz w:val="22"/>
          <w:szCs w:val="22"/>
        </w:rPr>
        <w:t>Společnost Pavel Šafránek s.r.o. je zapsána v obchodním rejstříku vedeném Krajským soudem v Ostravě v oddíle C, vložce 10082.</w:t>
      </w:r>
    </w:p>
    <w:p w14:paraId="0260567B" w14:textId="77777777" w:rsidR="008F3B3D" w:rsidRPr="008F3B3D" w:rsidRDefault="008F3B3D" w:rsidP="008F3B3D">
      <w:pPr>
        <w:keepLines/>
        <w:spacing w:before="40"/>
        <w:jc w:val="both"/>
        <w:rPr>
          <w:rFonts w:ascii="Calibri" w:hAnsi="Calibri" w:cs="Calibri"/>
          <w:sz w:val="22"/>
          <w:szCs w:val="22"/>
        </w:rPr>
      </w:pPr>
      <w:r w:rsidRPr="008F3B3D">
        <w:rPr>
          <w:rFonts w:ascii="Calibri" w:hAnsi="Calibri" w:cs="Calibri"/>
          <w:sz w:val="22"/>
          <w:szCs w:val="22"/>
        </w:rPr>
        <w:t>(dále jen: „poradce“),</w:t>
      </w:r>
    </w:p>
    <w:p w14:paraId="44E25957" w14:textId="77777777" w:rsidR="00C909A2" w:rsidRPr="00F85EB9" w:rsidRDefault="00C909A2" w:rsidP="00314CC1">
      <w:pPr>
        <w:keepLines/>
        <w:spacing w:before="240" w:after="240"/>
        <w:mirrorIndents/>
        <w:jc w:val="both"/>
        <w:outlineLvl w:val="8"/>
        <w:rPr>
          <w:rFonts w:ascii="Calibri" w:hAnsi="Calibri" w:cs="Calibri"/>
          <w:sz w:val="22"/>
          <w:szCs w:val="22"/>
        </w:rPr>
      </w:pPr>
      <w:r w:rsidRPr="00F85EB9">
        <w:rPr>
          <w:rFonts w:ascii="Calibri" w:hAnsi="Calibri" w:cs="Calibri"/>
          <w:sz w:val="22"/>
          <w:szCs w:val="22"/>
        </w:rPr>
        <w:t>a</w:t>
      </w:r>
    </w:p>
    <w:p w14:paraId="3A8A4257" w14:textId="77777777" w:rsidR="00A0584A" w:rsidRPr="00A814DC" w:rsidRDefault="008F3B3D" w:rsidP="003160FC">
      <w:pPr>
        <w:keepLines/>
        <w:numPr>
          <w:ilvl w:val="1"/>
          <w:numId w:val="2"/>
        </w:numPr>
        <w:spacing w:before="100"/>
        <w:ind w:left="357" w:firstLine="0"/>
        <w:mirrorIndents/>
        <w:jc w:val="both"/>
        <w:rPr>
          <w:rFonts w:ascii="Calibri" w:hAnsi="Calibri" w:cs="Calibri"/>
          <w:sz w:val="22"/>
          <w:szCs w:val="22"/>
        </w:rPr>
      </w:pPr>
      <w:r w:rsidRPr="00A814DC">
        <w:rPr>
          <w:rFonts w:ascii="Calibri" w:hAnsi="Calibri" w:cs="Calibri"/>
          <w:sz w:val="22"/>
          <w:szCs w:val="22"/>
        </w:rPr>
        <w:t>Příspěvková organizace</w:t>
      </w:r>
    </w:p>
    <w:p w14:paraId="651FC504" w14:textId="77777777" w:rsidR="00C909A2" w:rsidRPr="00A814DC" w:rsidRDefault="008F3B3D" w:rsidP="00314CC1">
      <w:pPr>
        <w:keepLines/>
        <w:spacing w:before="40"/>
        <w:mirrorIndents/>
        <w:jc w:val="both"/>
        <w:outlineLvl w:val="8"/>
        <w:rPr>
          <w:rFonts w:ascii="Calibri" w:hAnsi="Calibri" w:cs="Calibri"/>
          <w:b/>
          <w:sz w:val="22"/>
          <w:szCs w:val="22"/>
        </w:rPr>
      </w:pPr>
      <w:r w:rsidRPr="00A814DC">
        <w:rPr>
          <w:rFonts w:ascii="Calibri" w:hAnsi="Calibri" w:cs="Calibri"/>
          <w:b/>
          <w:sz w:val="22"/>
          <w:szCs w:val="22"/>
        </w:rPr>
        <w:t>Národní galerie v Praze</w:t>
      </w:r>
    </w:p>
    <w:p w14:paraId="0ED61A40" w14:textId="77777777" w:rsidR="00C909A2" w:rsidRPr="00A814DC" w:rsidRDefault="00C909A2" w:rsidP="003160FC">
      <w:pPr>
        <w:keepLines/>
        <w:spacing w:before="40"/>
        <w:mirrorIndents/>
        <w:jc w:val="both"/>
        <w:rPr>
          <w:rFonts w:ascii="Calibri" w:hAnsi="Calibri" w:cs="Calibri"/>
          <w:sz w:val="22"/>
          <w:szCs w:val="22"/>
        </w:rPr>
      </w:pPr>
      <w:r w:rsidRPr="00A814DC">
        <w:rPr>
          <w:rFonts w:ascii="Calibri" w:hAnsi="Calibri" w:cs="Calibri"/>
          <w:sz w:val="22"/>
          <w:szCs w:val="22"/>
        </w:rPr>
        <w:t xml:space="preserve">sídlem: </w:t>
      </w:r>
      <w:r w:rsidR="008F3B3D" w:rsidRPr="00A814DC">
        <w:rPr>
          <w:rFonts w:ascii="Calibri" w:hAnsi="Calibri" w:cs="Calibri"/>
          <w:sz w:val="22"/>
          <w:szCs w:val="22"/>
        </w:rPr>
        <w:t xml:space="preserve">Staroměstské náměstí </w:t>
      </w:r>
      <w:r w:rsidR="00C00F83" w:rsidRPr="00A814DC">
        <w:rPr>
          <w:rFonts w:ascii="Calibri" w:hAnsi="Calibri" w:cs="Calibri"/>
          <w:sz w:val="22"/>
          <w:szCs w:val="22"/>
        </w:rPr>
        <w:t>606/</w:t>
      </w:r>
      <w:r w:rsidR="008F3B3D" w:rsidRPr="00A814DC">
        <w:rPr>
          <w:rFonts w:ascii="Calibri" w:hAnsi="Calibri" w:cs="Calibri"/>
          <w:sz w:val="22"/>
          <w:szCs w:val="22"/>
        </w:rPr>
        <w:t>12</w:t>
      </w:r>
      <w:r w:rsidR="00812EDC" w:rsidRPr="00A814DC">
        <w:rPr>
          <w:rFonts w:ascii="Calibri" w:hAnsi="Calibri" w:cs="Calibri"/>
          <w:sz w:val="22"/>
          <w:szCs w:val="22"/>
        </w:rPr>
        <w:t xml:space="preserve">, </w:t>
      </w:r>
      <w:r w:rsidR="008F3B3D" w:rsidRPr="00A814DC">
        <w:rPr>
          <w:rFonts w:ascii="Calibri" w:hAnsi="Calibri" w:cs="Calibri"/>
          <w:sz w:val="22"/>
          <w:szCs w:val="22"/>
        </w:rPr>
        <w:t>Praha</w:t>
      </w:r>
      <w:r w:rsidR="00C00F83" w:rsidRPr="00A814DC">
        <w:rPr>
          <w:rFonts w:ascii="Calibri" w:hAnsi="Calibri" w:cs="Calibri"/>
          <w:sz w:val="22"/>
          <w:szCs w:val="22"/>
        </w:rPr>
        <w:t xml:space="preserve"> 1</w:t>
      </w:r>
      <w:r w:rsidRPr="00A814DC">
        <w:rPr>
          <w:rFonts w:ascii="Calibri" w:hAnsi="Calibri" w:cs="Calibri"/>
          <w:sz w:val="22"/>
          <w:szCs w:val="22"/>
        </w:rPr>
        <w:t xml:space="preserve">, </w:t>
      </w:r>
      <w:r w:rsidR="008F3B3D" w:rsidRPr="00A814DC">
        <w:rPr>
          <w:rFonts w:ascii="Calibri" w:hAnsi="Calibri" w:cs="Calibri"/>
          <w:sz w:val="22"/>
          <w:szCs w:val="22"/>
        </w:rPr>
        <w:t>110 15</w:t>
      </w:r>
      <w:r w:rsidRPr="00A814DC">
        <w:rPr>
          <w:rFonts w:ascii="Calibri" w:hAnsi="Calibri" w:cs="Calibri"/>
          <w:sz w:val="22"/>
          <w:szCs w:val="22"/>
        </w:rPr>
        <w:t xml:space="preserve">, </w:t>
      </w:r>
      <w:r w:rsidR="008F3B3D" w:rsidRPr="00A814DC">
        <w:rPr>
          <w:rFonts w:ascii="Calibri" w:hAnsi="Calibri" w:cs="Calibri"/>
          <w:sz w:val="22"/>
          <w:szCs w:val="22"/>
        </w:rPr>
        <w:t>Česká</w:t>
      </w:r>
      <w:r w:rsidRPr="00A814DC">
        <w:rPr>
          <w:rFonts w:ascii="Calibri" w:hAnsi="Calibri" w:cs="Calibri"/>
          <w:sz w:val="22"/>
          <w:szCs w:val="22"/>
        </w:rPr>
        <w:t xml:space="preserve"> republika</w:t>
      </w:r>
      <w:r w:rsidR="008F3B3D" w:rsidRPr="00A814DC">
        <w:rPr>
          <w:rFonts w:ascii="Calibri" w:hAnsi="Calibri" w:cs="Calibri"/>
          <w:sz w:val="22"/>
          <w:szCs w:val="22"/>
        </w:rPr>
        <w:t>,</w:t>
      </w:r>
    </w:p>
    <w:p w14:paraId="46B9BD06" w14:textId="77777777" w:rsidR="00062158" w:rsidRPr="00A814DC" w:rsidRDefault="00C909A2" w:rsidP="003160FC">
      <w:pPr>
        <w:keepLines/>
        <w:mirrorIndents/>
        <w:jc w:val="both"/>
        <w:rPr>
          <w:rFonts w:ascii="Calibri" w:hAnsi="Calibri" w:cs="Calibri"/>
          <w:sz w:val="22"/>
          <w:szCs w:val="22"/>
        </w:rPr>
      </w:pPr>
      <w:r w:rsidRPr="00A814DC">
        <w:rPr>
          <w:rFonts w:ascii="Calibri" w:hAnsi="Calibri" w:cs="Calibri"/>
          <w:sz w:val="22"/>
          <w:szCs w:val="22"/>
        </w:rPr>
        <w:t>IČ:</w:t>
      </w:r>
      <w:r w:rsidR="00943466" w:rsidRPr="00A814DC">
        <w:rPr>
          <w:rFonts w:ascii="Calibri" w:hAnsi="Calibri" w:cs="Calibri"/>
          <w:sz w:val="22"/>
          <w:szCs w:val="22"/>
        </w:rPr>
        <w:t xml:space="preserve"> </w:t>
      </w:r>
      <w:r w:rsidR="008F3B3D" w:rsidRPr="00A814DC">
        <w:rPr>
          <w:rFonts w:ascii="Calibri" w:hAnsi="Calibri" w:cs="Calibri"/>
          <w:sz w:val="22"/>
          <w:szCs w:val="22"/>
        </w:rPr>
        <w:t>00023281</w:t>
      </w:r>
      <w:r w:rsidRPr="00A814DC">
        <w:rPr>
          <w:rFonts w:ascii="Calibri" w:hAnsi="Calibri" w:cs="Calibri"/>
          <w:sz w:val="22"/>
          <w:szCs w:val="22"/>
        </w:rPr>
        <w:t>,</w:t>
      </w:r>
      <w:r w:rsidR="00C00F83" w:rsidRPr="00A814DC">
        <w:rPr>
          <w:rFonts w:ascii="Calibri" w:hAnsi="Calibri" w:cs="Calibri"/>
          <w:sz w:val="22"/>
          <w:szCs w:val="22"/>
        </w:rPr>
        <w:t xml:space="preserve"> </w:t>
      </w:r>
    </w:p>
    <w:p w14:paraId="5E957CB9" w14:textId="77777777" w:rsidR="00C909A2" w:rsidRPr="00A814DC" w:rsidRDefault="00C00F83" w:rsidP="003160FC">
      <w:pPr>
        <w:keepLines/>
        <w:mirrorIndents/>
        <w:jc w:val="both"/>
        <w:rPr>
          <w:rFonts w:ascii="Calibri" w:hAnsi="Calibri" w:cs="Calibri"/>
          <w:sz w:val="22"/>
          <w:szCs w:val="22"/>
        </w:rPr>
      </w:pPr>
      <w:r w:rsidRPr="00A814DC">
        <w:rPr>
          <w:rFonts w:ascii="Calibri" w:hAnsi="Calibri" w:cs="Calibri"/>
          <w:sz w:val="22"/>
          <w:szCs w:val="22"/>
        </w:rPr>
        <w:t>DIČ: CZ00023281,</w:t>
      </w:r>
    </w:p>
    <w:p w14:paraId="27DEB47A" w14:textId="2517657C" w:rsidR="00C909A2" w:rsidRPr="00A814DC" w:rsidRDefault="00C909A2" w:rsidP="00314CC1">
      <w:pPr>
        <w:keepLines/>
        <w:spacing w:before="40"/>
        <w:mirrorIndents/>
        <w:jc w:val="both"/>
        <w:rPr>
          <w:rFonts w:ascii="Calibri" w:hAnsi="Calibri" w:cs="Calibri"/>
          <w:sz w:val="22"/>
          <w:szCs w:val="22"/>
        </w:rPr>
      </w:pPr>
      <w:r w:rsidRPr="00A814DC">
        <w:rPr>
          <w:rFonts w:ascii="Calibri" w:hAnsi="Calibri" w:cs="Calibri"/>
          <w:sz w:val="22"/>
          <w:szCs w:val="22"/>
        </w:rPr>
        <w:t xml:space="preserve">bankovní spojení: </w:t>
      </w:r>
      <w:r w:rsidR="002A1FBA">
        <w:rPr>
          <w:rFonts w:ascii="Calibri" w:hAnsi="Calibri" w:cs="Calibri"/>
          <w:sz w:val="22"/>
          <w:szCs w:val="22"/>
        </w:rPr>
        <w:t>XXXXXXXXXXXXXXX</w:t>
      </w:r>
      <w:r w:rsidRPr="00A814DC">
        <w:rPr>
          <w:rFonts w:ascii="Calibri" w:hAnsi="Calibri" w:cs="Calibri"/>
          <w:sz w:val="22"/>
          <w:szCs w:val="22"/>
        </w:rPr>
        <w:t>,</w:t>
      </w:r>
    </w:p>
    <w:p w14:paraId="25BE7C0C" w14:textId="37982659" w:rsidR="00C909A2" w:rsidRPr="00A814DC" w:rsidRDefault="00C909A2" w:rsidP="003160FC">
      <w:pPr>
        <w:keepLines/>
        <w:mirrorIndents/>
        <w:jc w:val="both"/>
        <w:rPr>
          <w:rFonts w:ascii="Calibri" w:hAnsi="Calibri" w:cs="Calibri"/>
          <w:sz w:val="22"/>
          <w:szCs w:val="22"/>
        </w:rPr>
      </w:pPr>
      <w:r w:rsidRPr="00A814DC">
        <w:rPr>
          <w:rFonts w:ascii="Calibri" w:hAnsi="Calibri" w:cs="Calibri"/>
          <w:sz w:val="22"/>
          <w:szCs w:val="22"/>
        </w:rPr>
        <w:t xml:space="preserve">číslo účtu: </w:t>
      </w:r>
      <w:r w:rsidR="002A1FBA">
        <w:rPr>
          <w:rFonts w:ascii="Calibri" w:hAnsi="Calibri" w:cs="Calibri"/>
          <w:sz w:val="22"/>
          <w:szCs w:val="22"/>
        </w:rPr>
        <w:t>XXXXXXXXXXXXXXXXX</w:t>
      </w:r>
      <w:r w:rsidRPr="00A814DC">
        <w:rPr>
          <w:rFonts w:ascii="Calibri" w:hAnsi="Calibri" w:cs="Calibri"/>
          <w:sz w:val="22"/>
          <w:szCs w:val="22"/>
        </w:rPr>
        <w:t>,</w:t>
      </w:r>
    </w:p>
    <w:p w14:paraId="17A99607" w14:textId="27970E26" w:rsidR="00C909A2" w:rsidRPr="00A814DC" w:rsidRDefault="00C909A2" w:rsidP="00314CC1">
      <w:pPr>
        <w:keepLines/>
        <w:spacing w:before="40" w:after="40"/>
        <w:mirrorIndents/>
        <w:jc w:val="both"/>
        <w:rPr>
          <w:rFonts w:ascii="Calibri" w:hAnsi="Calibri" w:cs="Calibri"/>
          <w:sz w:val="22"/>
          <w:szCs w:val="22"/>
        </w:rPr>
      </w:pPr>
      <w:r w:rsidRPr="00A814DC">
        <w:rPr>
          <w:rFonts w:ascii="Calibri" w:hAnsi="Calibri" w:cs="Calibri"/>
          <w:sz w:val="22"/>
          <w:szCs w:val="22"/>
        </w:rPr>
        <w:t xml:space="preserve">zastoupena </w:t>
      </w:r>
      <w:proofErr w:type="spellStart"/>
      <w:r w:rsidR="00C00F83" w:rsidRPr="00A814DC">
        <w:rPr>
          <w:rFonts w:ascii="Calibri" w:hAnsi="Calibri" w:cs="Calibri"/>
          <w:sz w:val="22"/>
          <w:szCs w:val="22"/>
        </w:rPr>
        <w:t>Alicj</w:t>
      </w:r>
      <w:r w:rsidR="00A26DBE" w:rsidRPr="00A814DC">
        <w:rPr>
          <w:rFonts w:ascii="Calibri" w:hAnsi="Calibri" w:cs="Calibri"/>
          <w:sz w:val="22"/>
          <w:szCs w:val="22"/>
        </w:rPr>
        <w:t>í</w:t>
      </w:r>
      <w:proofErr w:type="spellEnd"/>
      <w:r w:rsidR="00C00F83" w:rsidRPr="00A814DC">
        <w:rPr>
          <w:rFonts w:ascii="Calibri" w:hAnsi="Calibri" w:cs="Calibri"/>
          <w:sz w:val="22"/>
          <w:szCs w:val="22"/>
        </w:rPr>
        <w:t xml:space="preserve"> Knast, MA</w:t>
      </w:r>
      <w:r w:rsidR="00812EDC" w:rsidRPr="00A814DC">
        <w:rPr>
          <w:rFonts w:ascii="Calibri" w:hAnsi="Calibri" w:cs="Calibri"/>
          <w:sz w:val="22"/>
          <w:szCs w:val="22"/>
        </w:rPr>
        <w:t xml:space="preserve">, </w:t>
      </w:r>
      <w:r w:rsidR="00C00F83" w:rsidRPr="00A814DC">
        <w:rPr>
          <w:rFonts w:ascii="Calibri" w:hAnsi="Calibri" w:cs="Calibri"/>
          <w:sz w:val="22"/>
          <w:szCs w:val="22"/>
        </w:rPr>
        <w:t>generální ředitelkou.</w:t>
      </w:r>
    </w:p>
    <w:p w14:paraId="5FED50D3" w14:textId="77777777" w:rsidR="00C909A2" w:rsidRPr="00A814DC" w:rsidRDefault="00405BAE" w:rsidP="003160FC">
      <w:pPr>
        <w:keepLines/>
        <w:mirrorIndents/>
        <w:jc w:val="both"/>
        <w:rPr>
          <w:rFonts w:ascii="Calibri" w:hAnsi="Calibri" w:cs="Calibri"/>
          <w:sz w:val="22"/>
          <w:szCs w:val="22"/>
        </w:rPr>
      </w:pPr>
      <w:r w:rsidRPr="00A814DC">
        <w:rPr>
          <w:rFonts w:ascii="Calibri" w:hAnsi="Calibri" w:cs="Calibri"/>
          <w:sz w:val="22"/>
          <w:szCs w:val="22"/>
        </w:rPr>
        <w:t>Národní galerie v Praze je příspěvkovou organizací Ministerstva kultury České republiky založenou zákonem č.148/1949 Sb., o Národní galerii v Praze</w:t>
      </w:r>
      <w:r w:rsidR="00C909A2" w:rsidRPr="00A814DC">
        <w:rPr>
          <w:rFonts w:ascii="Calibri" w:hAnsi="Calibri" w:cs="Calibri"/>
          <w:sz w:val="22"/>
          <w:szCs w:val="22"/>
        </w:rPr>
        <w:t>.</w:t>
      </w:r>
    </w:p>
    <w:p w14:paraId="2E429707" w14:textId="77777777" w:rsidR="00C909A2" w:rsidRPr="00A814DC" w:rsidRDefault="00C909A2" w:rsidP="00314CC1">
      <w:pPr>
        <w:keepLines/>
        <w:spacing w:before="40"/>
        <w:mirrorIndents/>
        <w:jc w:val="both"/>
        <w:rPr>
          <w:rFonts w:ascii="Calibri" w:hAnsi="Calibri" w:cs="Calibri"/>
          <w:sz w:val="22"/>
          <w:szCs w:val="22"/>
        </w:rPr>
      </w:pPr>
      <w:r w:rsidRPr="00A814DC">
        <w:rPr>
          <w:rFonts w:ascii="Calibri" w:hAnsi="Calibri" w:cs="Calibri"/>
          <w:sz w:val="22"/>
          <w:szCs w:val="22"/>
        </w:rPr>
        <w:t>(dále jen: „klient“),</w:t>
      </w:r>
    </w:p>
    <w:p w14:paraId="7AE9241B" w14:textId="77777777" w:rsidR="00A814DC" w:rsidRDefault="00A814DC" w:rsidP="009E02E5">
      <w:pPr>
        <w:keepLines/>
        <w:spacing w:after="240"/>
        <w:mirrorIndents/>
        <w:jc w:val="center"/>
        <w:rPr>
          <w:rFonts w:ascii="Calibri" w:hAnsi="Calibri" w:cs="Calibri"/>
          <w:sz w:val="22"/>
          <w:szCs w:val="22"/>
        </w:rPr>
      </w:pPr>
    </w:p>
    <w:p w14:paraId="4BA8C25B" w14:textId="1B111F44" w:rsidR="008936DD" w:rsidRDefault="008936DD" w:rsidP="009E02E5">
      <w:pPr>
        <w:keepLines/>
        <w:spacing w:after="240"/>
        <w:mirrorIndents/>
        <w:jc w:val="center"/>
        <w:rPr>
          <w:rFonts w:ascii="Calibri" w:hAnsi="Calibri" w:cs="Calibri"/>
          <w:sz w:val="22"/>
          <w:szCs w:val="22"/>
        </w:rPr>
      </w:pPr>
      <w:r w:rsidRPr="00A814DC">
        <w:rPr>
          <w:rFonts w:ascii="Calibri" w:hAnsi="Calibri" w:cs="Calibri"/>
          <w:sz w:val="22"/>
          <w:szCs w:val="22"/>
        </w:rPr>
        <w:t>uzavíraj</w:t>
      </w:r>
      <w:r w:rsidR="00626EE9" w:rsidRPr="00A814DC">
        <w:rPr>
          <w:rFonts w:ascii="Calibri" w:hAnsi="Calibri" w:cs="Calibri"/>
          <w:sz w:val="22"/>
          <w:szCs w:val="22"/>
        </w:rPr>
        <w:t>í níže uvedeného dne spolu tuto</w:t>
      </w:r>
      <w:r w:rsidR="00626EE9" w:rsidRPr="00F85EB9">
        <w:rPr>
          <w:rFonts w:ascii="Calibri" w:hAnsi="Calibri" w:cs="Calibri"/>
          <w:sz w:val="22"/>
          <w:szCs w:val="22"/>
        </w:rPr>
        <w:br/>
      </w:r>
      <w:r w:rsidR="00BB393A" w:rsidRPr="00F85EB9">
        <w:rPr>
          <w:rFonts w:ascii="Calibri" w:hAnsi="Calibri" w:cs="Calibri"/>
          <w:b/>
          <w:bCs/>
          <w:sz w:val="22"/>
          <w:szCs w:val="22"/>
        </w:rPr>
        <w:t>smlouv</w:t>
      </w:r>
      <w:r w:rsidR="00417B7C" w:rsidRPr="00F85EB9">
        <w:rPr>
          <w:rFonts w:ascii="Calibri" w:hAnsi="Calibri" w:cs="Calibri"/>
          <w:b/>
          <w:bCs/>
          <w:sz w:val="22"/>
          <w:szCs w:val="22"/>
        </w:rPr>
        <w:t>u</w:t>
      </w:r>
      <w:r w:rsidR="00BB393A" w:rsidRPr="00F85EB9">
        <w:rPr>
          <w:rFonts w:ascii="Calibri" w:hAnsi="Calibri" w:cs="Calibri"/>
          <w:b/>
          <w:bCs/>
          <w:sz w:val="22"/>
          <w:szCs w:val="22"/>
        </w:rPr>
        <w:t xml:space="preserve"> o </w:t>
      </w:r>
      <w:r w:rsidR="00991102" w:rsidRPr="00F85EB9">
        <w:rPr>
          <w:rFonts w:ascii="Calibri" w:hAnsi="Calibri" w:cs="Calibri"/>
          <w:b/>
          <w:bCs/>
          <w:sz w:val="22"/>
          <w:szCs w:val="22"/>
        </w:rPr>
        <w:t xml:space="preserve">poskytování </w:t>
      </w:r>
      <w:r w:rsidR="009E02E5" w:rsidRPr="00F85EB9">
        <w:rPr>
          <w:rFonts w:ascii="Calibri" w:hAnsi="Calibri" w:cs="Calibri"/>
          <w:b/>
          <w:bCs/>
          <w:sz w:val="22"/>
          <w:szCs w:val="22"/>
        </w:rPr>
        <w:t>poradenských</w:t>
      </w:r>
      <w:r w:rsidR="00991102" w:rsidRPr="00F85EB9">
        <w:rPr>
          <w:rFonts w:ascii="Calibri" w:hAnsi="Calibri" w:cs="Calibri"/>
          <w:b/>
          <w:bCs/>
          <w:sz w:val="22"/>
          <w:szCs w:val="22"/>
        </w:rPr>
        <w:t xml:space="preserve"> služeb</w:t>
      </w:r>
      <w:r w:rsidRPr="00F85EB9">
        <w:rPr>
          <w:rFonts w:ascii="Calibri" w:hAnsi="Calibri" w:cs="Calibri"/>
          <w:sz w:val="22"/>
          <w:szCs w:val="22"/>
        </w:rPr>
        <w:t>.</w:t>
      </w:r>
    </w:p>
    <w:p w14:paraId="556347F3" w14:textId="184AD8C5" w:rsidR="00A814DC" w:rsidRPr="00A814DC" w:rsidRDefault="00A814DC" w:rsidP="00A814DC">
      <w:pPr>
        <w:pStyle w:val="Odstavecseseznamem"/>
        <w:keepLines/>
        <w:numPr>
          <w:ilvl w:val="0"/>
          <w:numId w:val="2"/>
        </w:numPr>
        <w:spacing w:after="80"/>
        <w:mirrorIndents/>
        <w:jc w:val="both"/>
        <w:rPr>
          <w:rFonts w:ascii="Calibri" w:hAnsi="Calibri" w:cs="Calibri"/>
          <w:b/>
          <w:bCs/>
          <w:vanish/>
          <w:sz w:val="22"/>
          <w:szCs w:val="22"/>
        </w:rPr>
      </w:pPr>
      <w:r w:rsidRPr="00A814DC">
        <w:rPr>
          <w:rFonts w:ascii="Calibri" w:hAnsi="Calibri" w:cs="Calibri"/>
          <w:b/>
          <w:bCs/>
          <w:sz w:val="22"/>
          <w:szCs w:val="22"/>
        </w:rPr>
        <w:t>Úvodní ustanovení, předmět smlouvy</w:t>
      </w:r>
    </w:p>
    <w:p w14:paraId="3B8C73DB" w14:textId="77777777" w:rsidR="00A814DC" w:rsidRPr="00A814DC" w:rsidRDefault="00A814DC" w:rsidP="00A814DC">
      <w:pPr>
        <w:pStyle w:val="Odstavecseseznamem"/>
        <w:keepLines/>
        <w:spacing w:after="80"/>
        <w:ind w:left="360"/>
        <w:mirrorIndents/>
        <w:jc w:val="both"/>
        <w:rPr>
          <w:rFonts w:ascii="Calibri" w:hAnsi="Calibri" w:cs="Calibri"/>
          <w:vanish/>
          <w:sz w:val="22"/>
          <w:szCs w:val="22"/>
        </w:rPr>
      </w:pPr>
    </w:p>
    <w:p w14:paraId="2B47C628" w14:textId="77777777" w:rsidR="007129CD" w:rsidRPr="007129CD" w:rsidRDefault="007129CD" w:rsidP="000F1DFE">
      <w:pPr>
        <w:keepLines/>
        <w:spacing w:after="80"/>
        <w:mirrorIndents/>
        <w:jc w:val="both"/>
        <w:rPr>
          <w:rFonts w:ascii="Calibri" w:hAnsi="Calibri" w:cs="Calibri"/>
          <w:sz w:val="22"/>
          <w:szCs w:val="22"/>
        </w:rPr>
      </w:pPr>
    </w:p>
    <w:p w14:paraId="4E33A526" w14:textId="545DBDD0" w:rsidR="00FF2AC5" w:rsidRPr="00F85EB9" w:rsidRDefault="00FF2AC5" w:rsidP="000F1DFE">
      <w:pPr>
        <w:keepLines/>
        <w:numPr>
          <w:ilvl w:val="1"/>
          <w:numId w:val="2"/>
        </w:numPr>
        <w:spacing w:after="80"/>
        <w:ind w:left="714" w:hanging="357"/>
        <w:mirrorIndents/>
        <w:jc w:val="both"/>
        <w:rPr>
          <w:rFonts w:ascii="Calibri" w:hAnsi="Calibri" w:cs="Calibri"/>
          <w:sz w:val="22"/>
          <w:szCs w:val="22"/>
        </w:rPr>
      </w:pPr>
      <w:r w:rsidRPr="00F85EB9">
        <w:rPr>
          <w:rFonts w:ascii="Calibri" w:hAnsi="Calibri" w:cs="Calibri"/>
          <w:sz w:val="22"/>
          <w:szCs w:val="22"/>
        </w:rPr>
        <w:t xml:space="preserve">Poradce je profesionálem v oblasti vztahů s veřejností, strategického PR plánování, komunikace s médii a obchodními partnery, dále pak v oblasti mediálního plánování, krizové komunikace, online </w:t>
      </w:r>
      <w:proofErr w:type="spellStart"/>
      <w:r w:rsidRPr="00F85EB9">
        <w:rPr>
          <w:rFonts w:ascii="Calibri" w:hAnsi="Calibri" w:cs="Calibri"/>
          <w:sz w:val="22"/>
          <w:szCs w:val="22"/>
        </w:rPr>
        <w:t>reputation</w:t>
      </w:r>
      <w:proofErr w:type="spellEnd"/>
      <w:r w:rsidRPr="00F85EB9">
        <w:rPr>
          <w:rFonts w:ascii="Calibri" w:hAnsi="Calibri" w:cs="Calibri"/>
          <w:sz w:val="22"/>
          <w:szCs w:val="22"/>
        </w:rPr>
        <w:t xml:space="preserve"> managementu, včetně poskytování školení a odborných vzdělávacích akcí a pracovních seminářů v uvedených oblastech. </w:t>
      </w:r>
      <w:r w:rsidR="00314CC1" w:rsidRPr="00F85EB9">
        <w:rPr>
          <w:rFonts w:ascii="Calibri" w:hAnsi="Calibri" w:cs="Calibri"/>
          <w:sz w:val="22"/>
          <w:szCs w:val="22"/>
        </w:rPr>
        <w:t xml:space="preserve">Poradce </w:t>
      </w:r>
      <w:r w:rsidRPr="00F85EB9">
        <w:rPr>
          <w:rFonts w:ascii="Calibri" w:hAnsi="Calibri" w:cs="Calibri"/>
          <w:sz w:val="22"/>
          <w:szCs w:val="22"/>
        </w:rPr>
        <w:t>je připraven své služby poskytnout klientovi.</w:t>
      </w:r>
    </w:p>
    <w:p w14:paraId="2E538D81" w14:textId="337A5B65" w:rsidR="00FF2AC5" w:rsidRPr="00A814DC" w:rsidRDefault="00FF2AC5" w:rsidP="00875E37">
      <w:pPr>
        <w:keepLines/>
        <w:numPr>
          <w:ilvl w:val="1"/>
          <w:numId w:val="2"/>
        </w:numPr>
        <w:spacing w:after="80"/>
        <w:ind w:left="714" w:hanging="357"/>
        <w:mirrorIndents/>
        <w:jc w:val="both"/>
        <w:rPr>
          <w:rFonts w:ascii="Calibri" w:hAnsi="Calibri" w:cs="Calibri"/>
          <w:sz w:val="22"/>
          <w:szCs w:val="22"/>
        </w:rPr>
      </w:pPr>
      <w:r w:rsidRPr="00A814DC">
        <w:rPr>
          <w:rFonts w:ascii="Calibri" w:hAnsi="Calibri" w:cs="Calibri"/>
          <w:sz w:val="22"/>
          <w:szCs w:val="22"/>
        </w:rPr>
        <w:t xml:space="preserve">Klient je </w:t>
      </w:r>
      <w:r w:rsidR="00E31CD6" w:rsidRPr="00A814DC">
        <w:rPr>
          <w:rFonts w:ascii="Calibri" w:hAnsi="Calibri" w:cs="Calibri"/>
          <w:sz w:val="22"/>
          <w:szCs w:val="22"/>
        </w:rPr>
        <w:t>státní příspěvkovou organizací pro odborné shromažďování, správu a zpřístupňování sbírek</w:t>
      </w:r>
      <w:r w:rsidR="00405BAE" w:rsidRPr="00A814DC">
        <w:rPr>
          <w:rFonts w:ascii="Calibri" w:hAnsi="Calibri" w:cs="Calibri"/>
          <w:sz w:val="22"/>
          <w:szCs w:val="22"/>
        </w:rPr>
        <w:t xml:space="preserve"> </w:t>
      </w:r>
      <w:r w:rsidR="00E31CD6" w:rsidRPr="00A814DC">
        <w:rPr>
          <w:rFonts w:ascii="Calibri" w:hAnsi="Calibri" w:cs="Calibri"/>
          <w:sz w:val="22"/>
          <w:szCs w:val="22"/>
        </w:rPr>
        <w:t xml:space="preserve">muzejní povahy a vědeckovýzkumnou činnost včetně činnosti kulturně výchovné a metodické, s celostátní působností. </w:t>
      </w:r>
      <w:r w:rsidR="00943466" w:rsidRPr="00A814DC">
        <w:rPr>
          <w:rFonts w:ascii="Calibri" w:hAnsi="Calibri" w:cs="Calibri"/>
          <w:sz w:val="22"/>
          <w:szCs w:val="22"/>
        </w:rPr>
        <w:t xml:space="preserve">Za </w:t>
      </w:r>
      <w:r w:rsidRPr="00A814DC">
        <w:rPr>
          <w:rFonts w:ascii="Calibri" w:hAnsi="Calibri" w:cs="Calibri"/>
          <w:sz w:val="22"/>
          <w:szCs w:val="22"/>
        </w:rPr>
        <w:t xml:space="preserve">nutnou součást svého působení na relevantním trhu považuje klient též oblast korektní komunikace s veřejností, tedy se </w:t>
      </w:r>
      <w:r w:rsidR="0074442D" w:rsidRPr="00A814DC">
        <w:rPr>
          <w:rFonts w:ascii="Calibri" w:hAnsi="Calibri" w:cs="Calibri"/>
          <w:sz w:val="22"/>
          <w:szCs w:val="22"/>
        </w:rPr>
        <w:t>stávajícími</w:t>
      </w:r>
      <w:r w:rsidRPr="00A814DC">
        <w:rPr>
          <w:rFonts w:ascii="Calibri" w:hAnsi="Calibri" w:cs="Calibri"/>
          <w:sz w:val="22"/>
          <w:szCs w:val="22"/>
        </w:rPr>
        <w:t xml:space="preserve"> či potenciálními zákazníky</w:t>
      </w:r>
      <w:r w:rsidR="007A4619" w:rsidRPr="00A814DC">
        <w:rPr>
          <w:rFonts w:ascii="Calibri" w:hAnsi="Calibri" w:cs="Calibri"/>
          <w:sz w:val="22"/>
          <w:szCs w:val="22"/>
        </w:rPr>
        <w:t>, a s dalšími osobami</w:t>
      </w:r>
      <w:r w:rsidRPr="00A814DC">
        <w:rPr>
          <w:rFonts w:ascii="Calibri" w:hAnsi="Calibri" w:cs="Calibri"/>
          <w:sz w:val="22"/>
          <w:szCs w:val="22"/>
        </w:rPr>
        <w:t xml:space="preserve">. Aby klient efektivně </w:t>
      </w:r>
      <w:r w:rsidR="003377B9" w:rsidRPr="00A814DC">
        <w:rPr>
          <w:rFonts w:ascii="Calibri" w:hAnsi="Calibri" w:cs="Calibri"/>
          <w:sz w:val="22"/>
          <w:szCs w:val="22"/>
        </w:rPr>
        <w:t>naplňoval</w:t>
      </w:r>
      <w:r w:rsidRPr="00A814DC">
        <w:rPr>
          <w:rFonts w:ascii="Calibri" w:hAnsi="Calibri" w:cs="Calibri"/>
          <w:sz w:val="22"/>
          <w:szCs w:val="22"/>
        </w:rPr>
        <w:t xml:space="preserve"> své cíle, </w:t>
      </w:r>
      <w:r w:rsidR="00E31CD6" w:rsidRPr="00A814DC">
        <w:rPr>
          <w:rFonts w:ascii="Calibri" w:hAnsi="Calibri" w:cs="Calibri"/>
          <w:sz w:val="22"/>
          <w:szCs w:val="22"/>
        </w:rPr>
        <w:t>rozhodl se využít</w:t>
      </w:r>
      <w:r w:rsidR="007A4619" w:rsidRPr="00A814DC">
        <w:rPr>
          <w:rFonts w:ascii="Calibri" w:hAnsi="Calibri" w:cs="Calibri"/>
          <w:sz w:val="22"/>
          <w:szCs w:val="22"/>
        </w:rPr>
        <w:t xml:space="preserve"> pro </w:t>
      </w:r>
      <w:r w:rsidR="00582931" w:rsidRPr="00A814DC">
        <w:rPr>
          <w:rFonts w:ascii="Calibri" w:hAnsi="Calibri" w:cs="Calibri"/>
          <w:sz w:val="22"/>
          <w:szCs w:val="22"/>
        </w:rPr>
        <w:t xml:space="preserve">konzultace </w:t>
      </w:r>
      <w:r w:rsidR="007A4619" w:rsidRPr="00A814DC">
        <w:rPr>
          <w:rFonts w:ascii="Calibri" w:hAnsi="Calibri" w:cs="Calibri"/>
          <w:sz w:val="22"/>
          <w:szCs w:val="22"/>
        </w:rPr>
        <w:t>v této oblasti</w:t>
      </w:r>
      <w:r w:rsidR="00E31CD6" w:rsidRPr="00A814DC">
        <w:rPr>
          <w:rFonts w:ascii="Calibri" w:hAnsi="Calibri" w:cs="Calibri"/>
          <w:sz w:val="22"/>
          <w:szCs w:val="22"/>
        </w:rPr>
        <w:t xml:space="preserve"> odborného</w:t>
      </w:r>
      <w:r w:rsidR="007A4619" w:rsidRPr="00A814DC">
        <w:rPr>
          <w:rFonts w:ascii="Calibri" w:hAnsi="Calibri" w:cs="Calibri"/>
          <w:sz w:val="22"/>
          <w:szCs w:val="22"/>
        </w:rPr>
        <w:t xml:space="preserve"> poradce.</w:t>
      </w:r>
    </w:p>
    <w:p w14:paraId="56685A84" w14:textId="77777777" w:rsidR="00883C70" w:rsidRDefault="007A4619" w:rsidP="00875E37">
      <w:pPr>
        <w:keepLines/>
        <w:numPr>
          <w:ilvl w:val="1"/>
          <w:numId w:val="2"/>
        </w:numPr>
        <w:spacing w:after="80"/>
        <w:ind w:left="714" w:hanging="357"/>
        <w:mirrorIndents/>
        <w:jc w:val="both"/>
        <w:rPr>
          <w:rFonts w:ascii="Calibri" w:hAnsi="Calibri" w:cs="Calibri"/>
          <w:sz w:val="22"/>
          <w:szCs w:val="22"/>
        </w:rPr>
      </w:pPr>
      <w:r w:rsidRPr="00A814DC">
        <w:rPr>
          <w:rFonts w:ascii="Calibri" w:hAnsi="Calibri" w:cs="Calibri"/>
          <w:sz w:val="22"/>
          <w:szCs w:val="22"/>
        </w:rPr>
        <w:t>Předmětem této smlouvy je závazek p</w:t>
      </w:r>
      <w:r w:rsidR="003160FC" w:rsidRPr="00A814DC">
        <w:rPr>
          <w:rFonts w:ascii="Calibri" w:hAnsi="Calibri" w:cs="Calibri"/>
          <w:sz w:val="22"/>
          <w:szCs w:val="22"/>
        </w:rPr>
        <w:t>oradce</w:t>
      </w:r>
      <w:r w:rsidR="00495ED7" w:rsidRPr="00A814DC">
        <w:rPr>
          <w:rFonts w:ascii="Calibri" w:hAnsi="Calibri" w:cs="Calibri"/>
          <w:sz w:val="22"/>
          <w:szCs w:val="22"/>
        </w:rPr>
        <w:t xml:space="preserve">, poskytovat po dobu účinnosti smlouvy </w:t>
      </w:r>
      <w:r w:rsidR="00431693" w:rsidRPr="00A814DC">
        <w:rPr>
          <w:rFonts w:ascii="Calibri" w:hAnsi="Calibri" w:cs="Calibri"/>
          <w:sz w:val="22"/>
          <w:szCs w:val="22"/>
        </w:rPr>
        <w:t>klientovi</w:t>
      </w:r>
      <w:r w:rsidR="00495ED7" w:rsidRPr="00A814DC">
        <w:rPr>
          <w:rFonts w:ascii="Calibri" w:hAnsi="Calibri" w:cs="Calibri"/>
          <w:sz w:val="22"/>
          <w:szCs w:val="22"/>
        </w:rPr>
        <w:t xml:space="preserve"> služb</w:t>
      </w:r>
      <w:r w:rsidRPr="00A814DC">
        <w:rPr>
          <w:rFonts w:ascii="Calibri" w:hAnsi="Calibri" w:cs="Calibri"/>
          <w:sz w:val="22"/>
          <w:szCs w:val="22"/>
        </w:rPr>
        <w:t>y</w:t>
      </w:r>
      <w:r w:rsidR="00495ED7" w:rsidRPr="00A814DC">
        <w:rPr>
          <w:rFonts w:ascii="Calibri" w:hAnsi="Calibri" w:cs="Calibri"/>
          <w:sz w:val="22"/>
          <w:szCs w:val="22"/>
        </w:rPr>
        <w:t xml:space="preserve"> </w:t>
      </w:r>
      <w:r w:rsidRPr="00A814DC">
        <w:rPr>
          <w:rFonts w:ascii="Calibri" w:hAnsi="Calibri" w:cs="Calibri"/>
          <w:sz w:val="22"/>
          <w:szCs w:val="22"/>
        </w:rPr>
        <w:t>níže definované (dále jen: „</w:t>
      </w:r>
      <w:r w:rsidRPr="00A814DC">
        <w:rPr>
          <w:rFonts w:ascii="Calibri" w:hAnsi="Calibri" w:cs="Calibri"/>
          <w:b/>
          <w:bCs/>
          <w:sz w:val="22"/>
          <w:szCs w:val="22"/>
        </w:rPr>
        <w:t>služba</w:t>
      </w:r>
      <w:r w:rsidRPr="00A814DC">
        <w:rPr>
          <w:rFonts w:ascii="Calibri" w:hAnsi="Calibri" w:cs="Calibri"/>
          <w:sz w:val="22"/>
          <w:szCs w:val="22"/>
        </w:rPr>
        <w:t xml:space="preserve">“), a klient se za služby zavazuje poradci </w:t>
      </w:r>
      <w:r w:rsidR="00495ED7" w:rsidRPr="00A814DC">
        <w:rPr>
          <w:rFonts w:ascii="Calibri" w:hAnsi="Calibri" w:cs="Calibri"/>
          <w:sz w:val="22"/>
          <w:szCs w:val="22"/>
        </w:rPr>
        <w:t xml:space="preserve">řádně </w:t>
      </w:r>
      <w:r w:rsidR="00184053" w:rsidRPr="00A814DC">
        <w:rPr>
          <w:rFonts w:ascii="Calibri" w:hAnsi="Calibri" w:cs="Calibri"/>
          <w:sz w:val="22"/>
          <w:szCs w:val="22"/>
        </w:rPr>
        <w:t>za</w:t>
      </w:r>
      <w:r w:rsidR="00495ED7" w:rsidRPr="00A814DC">
        <w:rPr>
          <w:rFonts w:ascii="Calibri" w:hAnsi="Calibri" w:cs="Calibri"/>
          <w:sz w:val="22"/>
          <w:szCs w:val="22"/>
        </w:rPr>
        <w:t>platit sjednanou cenu</w:t>
      </w:r>
      <w:r w:rsidR="00184053" w:rsidRPr="00A814DC">
        <w:rPr>
          <w:rFonts w:ascii="Calibri" w:hAnsi="Calibri" w:cs="Calibri"/>
          <w:sz w:val="22"/>
          <w:szCs w:val="22"/>
        </w:rPr>
        <w:t xml:space="preserve"> a poskytnout další součinnost dle této smlouvy</w:t>
      </w:r>
      <w:r w:rsidR="003F75A6" w:rsidRPr="00A814DC">
        <w:rPr>
          <w:rFonts w:ascii="Calibri" w:hAnsi="Calibri" w:cs="Calibri"/>
          <w:sz w:val="22"/>
          <w:szCs w:val="22"/>
        </w:rPr>
        <w:t>.</w:t>
      </w:r>
    </w:p>
    <w:p w14:paraId="4A56FAE4" w14:textId="77777777" w:rsidR="00A06047" w:rsidRPr="00A814DC" w:rsidRDefault="00A06047" w:rsidP="00A06047">
      <w:pPr>
        <w:keepLines/>
        <w:spacing w:after="80"/>
        <w:mirrorIndents/>
        <w:jc w:val="both"/>
        <w:rPr>
          <w:rFonts w:ascii="Calibri" w:hAnsi="Calibri" w:cs="Calibri"/>
          <w:sz w:val="22"/>
          <w:szCs w:val="22"/>
        </w:rPr>
      </w:pPr>
    </w:p>
    <w:p w14:paraId="7C654CD2" w14:textId="3CD5418B" w:rsidR="00634DFF" w:rsidRPr="00A814DC" w:rsidRDefault="00634DFF" w:rsidP="00875E37">
      <w:pPr>
        <w:keepLines/>
        <w:numPr>
          <w:ilvl w:val="1"/>
          <w:numId w:val="2"/>
        </w:numPr>
        <w:spacing w:after="80"/>
        <w:ind w:left="714" w:hanging="357"/>
        <w:mirrorIndents/>
        <w:jc w:val="both"/>
        <w:rPr>
          <w:rFonts w:ascii="Calibri" w:hAnsi="Calibri" w:cs="Calibri"/>
          <w:sz w:val="22"/>
          <w:szCs w:val="22"/>
        </w:rPr>
      </w:pPr>
      <w:r w:rsidRPr="00A814DC">
        <w:rPr>
          <w:rFonts w:ascii="Calibri" w:hAnsi="Calibri" w:cs="Calibri"/>
          <w:sz w:val="22"/>
          <w:szCs w:val="22"/>
        </w:rPr>
        <w:lastRenderedPageBreak/>
        <w:t xml:space="preserve">Služba bude klientovi poskytnuta </w:t>
      </w:r>
      <w:r w:rsidR="00847156" w:rsidRPr="00A814DC">
        <w:rPr>
          <w:rFonts w:ascii="Calibri" w:hAnsi="Calibri" w:cs="Calibri"/>
          <w:sz w:val="22"/>
          <w:szCs w:val="22"/>
        </w:rPr>
        <w:t xml:space="preserve">vždy </w:t>
      </w:r>
      <w:r w:rsidR="00807A7C" w:rsidRPr="00A814DC">
        <w:rPr>
          <w:rFonts w:ascii="Calibri" w:hAnsi="Calibri" w:cs="Calibri"/>
          <w:sz w:val="22"/>
          <w:szCs w:val="22"/>
        </w:rPr>
        <w:t>na základě</w:t>
      </w:r>
      <w:r w:rsidR="00847156" w:rsidRPr="00A814DC">
        <w:rPr>
          <w:rFonts w:ascii="Calibri" w:hAnsi="Calibri" w:cs="Calibri"/>
          <w:sz w:val="22"/>
          <w:szCs w:val="22"/>
        </w:rPr>
        <w:t xml:space="preserve"> jednotlivých</w:t>
      </w:r>
      <w:r w:rsidR="00807A7C" w:rsidRPr="00A814DC">
        <w:rPr>
          <w:rFonts w:ascii="Calibri" w:hAnsi="Calibri" w:cs="Calibri"/>
          <w:sz w:val="22"/>
          <w:szCs w:val="22"/>
        </w:rPr>
        <w:t xml:space="preserve"> požadavků klienta</w:t>
      </w:r>
      <w:r w:rsidRPr="00A814DC">
        <w:rPr>
          <w:rFonts w:ascii="Calibri" w:hAnsi="Calibri" w:cs="Calibri"/>
          <w:sz w:val="22"/>
          <w:szCs w:val="22"/>
        </w:rPr>
        <w:t xml:space="preserve"> v těchto</w:t>
      </w:r>
      <w:r w:rsidR="00B91916" w:rsidRPr="00A814DC">
        <w:rPr>
          <w:rFonts w:ascii="Calibri" w:hAnsi="Calibri" w:cs="Calibri"/>
          <w:sz w:val="22"/>
          <w:szCs w:val="22"/>
        </w:rPr>
        <w:t xml:space="preserve"> </w:t>
      </w:r>
      <w:r w:rsidRPr="00A814DC">
        <w:rPr>
          <w:rFonts w:ascii="Calibri" w:hAnsi="Calibri" w:cs="Calibri"/>
          <w:sz w:val="22"/>
          <w:szCs w:val="22"/>
        </w:rPr>
        <w:t>oblastech:</w:t>
      </w:r>
    </w:p>
    <w:p w14:paraId="55411072" w14:textId="5C4034DB" w:rsidR="00634DFF" w:rsidRPr="00634DFF" w:rsidRDefault="001D760F" w:rsidP="00A814DC">
      <w:pPr>
        <w:keepLines/>
        <w:numPr>
          <w:ilvl w:val="2"/>
          <w:numId w:val="2"/>
        </w:numPr>
        <w:mirrorIndents/>
        <w:rPr>
          <w:rFonts w:ascii="Calibri" w:hAnsi="Calibri" w:cs="Calibri"/>
          <w:sz w:val="22"/>
          <w:szCs w:val="22"/>
        </w:rPr>
      </w:pPr>
      <w:r w:rsidRPr="0847D8E6">
        <w:rPr>
          <w:rFonts w:ascii="Calibri" w:hAnsi="Calibri" w:cs="Calibri"/>
          <w:sz w:val="22"/>
          <w:szCs w:val="22"/>
        </w:rPr>
        <w:t>s</w:t>
      </w:r>
      <w:r w:rsidR="00634DFF" w:rsidRPr="0847D8E6">
        <w:rPr>
          <w:rFonts w:ascii="Calibri" w:hAnsi="Calibri" w:cs="Calibri"/>
          <w:sz w:val="22"/>
          <w:szCs w:val="22"/>
        </w:rPr>
        <w:t>trategické PR poradenství</w:t>
      </w:r>
      <w:r w:rsidR="00314CC1" w:rsidRPr="0847D8E6">
        <w:rPr>
          <w:rFonts w:ascii="Calibri" w:hAnsi="Calibri" w:cs="Calibri"/>
          <w:sz w:val="22"/>
          <w:szCs w:val="22"/>
        </w:rPr>
        <w:t>,</w:t>
      </w:r>
    </w:p>
    <w:p w14:paraId="3C20BE81" w14:textId="30650736" w:rsidR="00634DFF" w:rsidRPr="00634DFF" w:rsidRDefault="7078D626" w:rsidP="00314CC1">
      <w:pPr>
        <w:keepLines/>
        <w:numPr>
          <w:ilvl w:val="2"/>
          <w:numId w:val="2"/>
        </w:numPr>
        <w:mirrorIndents/>
        <w:jc w:val="both"/>
        <w:rPr>
          <w:rFonts w:ascii="Calibri" w:hAnsi="Calibri" w:cs="Calibri"/>
          <w:sz w:val="22"/>
          <w:szCs w:val="22"/>
        </w:rPr>
      </w:pPr>
      <w:r w:rsidRPr="00B81EED">
        <w:rPr>
          <w:rFonts w:ascii="Calibri" w:hAnsi="Calibri" w:cs="Calibri"/>
          <w:sz w:val="22"/>
          <w:szCs w:val="22"/>
        </w:rPr>
        <w:t>v prvních 3 měsících úvodní oslovování zahraničních</w:t>
      </w:r>
      <w:r w:rsidR="53894CBC" w:rsidRPr="00B81EED">
        <w:rPr>
          <w:rFonts w:ascii="Calibri" w:hAnsi="Calibri" w:cs="Calibri"/>
          <w:sz w:val="22"/>
          <w:szCs w:val="22"/>
        </w:rPr>
        <w:t xml:space="preserve"> médií</w:t>
      </w:r>
      <w:r w:rsidRPr="00B81EED">
        <w:rPr>
          <w:rFonts w:ascii="Calibri" w:hAnsi="Calibri" w:cs="Calibri"/>
          <w:sz w:val="22"/>
          <w:szCs w:val="22"/>
        </w:rPr>
        <w:t xml:space="preserve"> (v angličtině a němčině)</w:t>
      </w:r>
      <w:r w:rsidR="406B3244" w:rsidRPr="00B81EED">
        <w:rPr>
          <w:rFonts w:ascii="Calibri" w:hAnsi="Calibri" w:cs="Calibri"/>
          <w:sz w:val="22"/>
          <w:szCs w:val="22"/>
        </w:rPr>
        <w:t xml:space="preserve">, následně </w:t>
      </w:r>
      <w:r w:rsidR="00314CC1" w:rsidRPr="00B81EED">
        <w:rPr>
          <w:rFonts w:ascii="Calibri" w:hAnsi="Calibri" w:cs="Calibri"/>
          <w:sz w:val="22"/>
          <w:szCs w:val="22"/>
        </w:rPr>
        <w:t>k</w:t>
      </w:r>
      <w:r w:rsidR="00634DFF" w:rsidRPr="00B81EED">
        <w:rPr>
          <w:rFonts w:ascii="Calibri" w:hAnsi="Calibri" w:cs="Calibri"/>
          <w:sz w:val="22"/>
          <w:szCs w:val="22"/>
        </w:rPr>
        <w:t>omunikac</w:t>
      </w:r>
      <w:r w:rsidR="00633951" w:rsidRPr="00B81EED">
        <w:rPr>
          <w:rFonts w:ascii="Calibri" w:hAnsi="Calibri" w:cs="Calibri"/>
          <w:sz w:val="22"/>
          <w:szCs w:val="22"/>
        </w:rPr>
        <w:t>e</w:t>
      </w:r>
      <w:r w:rsidR="00634DFF" w:rsidRPr="00B81EED">
        <w:rPr>
          <w:rFonts w:ascii="Calibri" w:hAnsi="Calibri" w:cs="Calibri"/>
          <w:sz w:val="22"/>
          <w:szCs w:val="22"/>
        </w:rPr>
        <w:t xml:space="preserve"> s </w:t>
      </w:r>
      <w:r w:rsidR="595BFFC0" w:rsidRPr="00B81EED">
        <w:rPr>
          <w:rFonts w:ascii="Calibri" w:hAnsi="Calibri" w:cs="Calibri"/>
          <w:sz w:val="22"/>
          <w:szCs w:val="22"/>
        </w:rPr>
        <w:t>nimi</w:t>
      </w:r>
      <w:r w:rsidR="595BFFC0" w:rsidRPr="30C3538E">
        <w:rPr>
          <w:rFonts w:ascii="Calibri" w:hAnsi="Calibri" w:cs="Calibri"/>
          <w:sz w:val="22"/>
          <w:szCs w:val="22"/>
        </w:rPr>
        <w:t xml:space="preserve"> </w:t>
      </w:r>
      <w:r w:rsidR="00634DFF" w:rsidRPr="30C3538E">
        <w:rPr>
          <w:rFonts w:ascii="Calibri" w:hAnsi="Calibri" w:cs="Calibri"/>
          <w:sz w:val="22"/>
          <w:szCs w:val="22"/>
        </w:rPr>
        <w:t>a získávání zpětné vazby</w:t>
      </w:r>
      <w:r w:rsidR="00314CC1" w:rsidRPr="30C3538E">
        <w:rPr>
          <w:rFonts w:ascii="Calibri" w:hAnsi="Calibri" w:cs="Calibri"/>
          <w:sz w:val="22"/>
          <w:szCs w:val="22"/>
        </w:rPr>
        <w:t>,</w:t>
      </w:r>
      <w:r w:rsidR="1DA02C2A" w:rsidRPr="30C3538E">
        <w:rPr>
          <w:rFonts w:ascii="Calibri" w:hAnsi="Calibri" w:cs="Calibri"/>
          <w:sz w:val="22"/>
          <w:szCs w:val="22"/>
        </w:rPr>
        <w:t xml:space="preserve"> nabízení témat zahraničním médiím, zajišťování mediálních </w:t>
      </w:r>
      <w:r w:rsidR="00633951" w:rsidRPr="30C3538E">
        <w:rPr>
          <w:rFonts w:ascii="Calibri" w:hAnsi="Calibri" w:cs="Calibri"/>
          <w:sz w:val="22"/>
          <w:szCs w:val="22"/>
        </w:rPr>
        <w:t>výstupů – jako</w:t>
      </w:r>
      <w:r w:rsidR="1DA02C2A" w:rsidRPr="30C3538E">
        <w:rPr>
          <w:rFonts w:ascii="Calibri" w:hAnsi="Calibri" w:cs="Calibri"/>
          <w:sz w:val="22"/>
          <w:szCs w:val="22"/>
        </w:rPr>
        <w:t xml:space="preserve"> hlavní obsah činnosti poradce</w:t>
      </w:r>
      <w:r w:rsidR="3E0DD301" w:rsidRPr="30C3538E">
        <w:rPr>
          <w:rFonts w:ascii="Calibri" w:hAnsi="Calibri" w:cs="Calibri"/>
          <w:sz w:val="22"/>
          <w:szCs w:val="22"/>
        </w:rPr>
        <w:t>,</w:t>
      </w:r>
    </w:p>
    <w:p w14:paraId="4F393394" w14:textId="3D174088" w:rsidR="00634DFF" w:rsidRPr="00634DFF" w:rsidRDefault="00314CC1" w:rsidP="00314CC1">
      <w:pPr>
        <w:keepLines/>
        <w:numPr>
          <w:ilvl w:val="2"/>
          <w:numId w:val="2"/>
        </w:numPr>
        <w:mirrorIndents/>
        <w:jc w:val="both"/>
        <w:rPr>
          <w:rFonts w:ascii="Calibri" w:hAnsi="Calibri" w:cs="Calibri"/>
          <w:sz w:val="22"/>
          <w:szCs w:val="22"/>
        </w:rPr>
      </w:pPr>
      <w:r w:rsidRPr="0847D8E6">
        <w:rPr>
          <w:rFonts w:ascii="Calibri" w:hAnsi="Calibri" w:cs="Calibri"/>
          <w:sz w:val="22"/>
          <w:szCs w:val="22"/>
        </w:rPr>
        <w:t>b</w:t>
      </w:r>
      <w:r w:rsidR="00634DFF" w:rsidRPr="0847D8E6">
        <w:rPr>
          <w:rFonts w:ascii="Calibri" w:hAnsi="Calibri" w:cs="Calibri"/>
          <w:sz w:val="22"/>
          <w:szCs w:val="22"/>
        </w:rPr>
        <w:t xml:space="preserve">udování a posilování značky </w:t>
      </w:r>
      <w:r w:rsidRPr="0847D8E6">
        <w:rPr>
          <w:rFonts w:ascii="Calibri" w:hAnsi="Calibri" w:cs="Calibri"/>
          <w:sz w:val="22"/>
          <w:szCs w:val="22"/>
        </w:rPr>
        <w:t>k</w:t>
      </w:r>
      <w:r w:rsidR="00847099" w:rsidRPr="0847D8E6">
        <w:rPr>
          <w:rFonts w:ascii="Calibri" w:hAnsi="Calibri" w:cs="Calibri"/>
          <w:sz w:val="22"/>
          <w:szCs w:val="22"/>
        </w:rPr>
        <w:t>lienta</w:t>
      </w:r>
      <w:r w:rsidR="00634DFF" w:rsidRPr="0847D8E6">
        <w:rPr>
          <w:rFonts w:ascii="Calibri" w:hAnsi="Calibri" w:cs="Calibri"/>
          <w:sz w:val="22"/>
          <w:szCs w:val="22"/>
        </w:rPr>
        <w:t>, podpor</w:t>
      </w:r>
      <w:r w:rsidR="00633951">
        <w:rPr>
          <w:rFonts w:ascii="Calibri" w:hAnsi="Calibri" w:cs="Calibri"/>
          <w:sz w:val="22"/>
          <w:szCs w:val="22"/>
        </w:rPr>
        <w:t>a</w:t>
      </w:r>
      <w:r w:rsidR="00634DFF" w:rsidRPr="0847D8E6">
        <w:rPr>
          <w:rFonts w:ascii="Calibri" w:hAnsi="Calibri" w:cs="Calibri"/>
          <w:sz w:val="22"/>
          <w:szCs w:val="22"/>
        </w:rPr>
        <w:t xml:space="preserve"> šíření jeho dobrého jména a pověsti</w:t>
      </w:r>
      <w:r w:rsidR="122DC45A" w:rsidRPr="0847D8E6">
        <w:rPr>
          <w:rFonts w:ascii="Calibri" w:hAnsi="Calibri" w:cs="Calibri"/>
          <w:sz w:val="22"/>
          <w:szCs w:val="22"/>
        </w:rPr>
        <w:t xml:space="preserve"> v součinnosti a jen na přímé zadání klienta</w:t>
      </w:r>
    </w:p>
    <w:p w14:paraId="607C9100" w14:textId="77777777" w:rsidR="00634DFF" w:rsidRPr="00634DFF" w:rsidRDefault="00314CC1" w:rsidP="00314CC1">
      <w:pPr>
        <w:keepLines/>
        <w:numPr>
          <w:ilvl w:val="2"/>
          <w:numId w:val="2"/>
        </w:numPr>
        <w:mirrorIndents/>
        <w:jc w:val="both"/>
        <w:rPr>
          <w:rFonts w:ascii="Calibri" w:hAnsi="Calibri" w:cs="Calibri"/>
          <w:sz w:val="22"/>
          <w:szCs w:val="22"/>
        </w:rPr>
      </w:pPr>
      <w:r>
        <w:rPr>
          <w:rFonts w:ascii="Calibri" w:hAnsi="Calibri" w:cs="Calibri"/>
          <w:sz w:val="22"/>
          <w:szCs w:val="22"/>
        </w:rPr>
        <w:t>š</w:t>
      </w:r>
      <w:r w:rsidR="00634DFF" w:rsidRPr="00634DFF">
        <w:rPr>
          <w:rFonts w:ascii="Calibri" w:hAnsi="Calibri" w:cs="Calibri"/>
          <w:sz w:val="22"/>
          <w:szCs w:val="22"/>
        </w:rPr>
        <w:t>kolení v oblasti PR, resp. mediální tréninky</w:t>
      </w:r>
      <w:r>
        <w:rPr>
          <w:rFonts w:ascii="Calibri" w:hAnsi="Calibri" w:cs="Calibri"/>
          <w:sz w:val="22"/>
          <w:szCs w:val="22"/>
        </w:rPr>
        <w:t>,</w:t>
      </w:r>
    </w:p>
    <w:p w14:paraId="25D39DD8" w14:textId="0570DC45" w:rsidR="00634DFF" w:rsidRDefault="00634DFF" w:rsidP="00314CC1">
      <w:pPr>
        <w:keepLines/>
        <w:numPr>
          <w:ilvl w:val="2"/>
          <w:numId w:val="2"/>
        </w:numPr>
        <w:mirrorIndents/>
        <w:jc w:val="both"/>
        <w:rPr>
          <w:rFonts w:ascii="Calibri" w:hAnsi="Calibri" w:cs="Calibri"/>
          <w:sz w:val="22"/>
          <w:szCs w:val="22"/>
        </w:rPr>
      </w:pPr>
      <w:r w:rsidRPr="00634DFF">
        <w:rPr>
          <w:rFonts w:ascii="Calibri" w:hAnsi="Calibri" w:cs="Calibri"/>
          <w:sz w:val="22"/>
          <w:szCs w:val="22"/>
        </w:rPr>
        <w:t>online public relations</w:t>
      </w:r>
      <w:r w:rsidR="007129CD">
        <w:rPr>
          <w:rFonts w:ascii="Calibri" w:hAnsi="Calibri" w:cs="Calibri"/>
          <w:sz w:val="22"/>
          <w:szCs w:val="22"/>
        </w:rPr>
        <w:t xml:space="preserve"> klienta.</w:t>
      </w:r>
    </w:p>
    <w:p w14:paraId="425B3013" w14:textId="78A27204" w:rsidR="007463EC" w:rsidRPr="00634DFF" w:rsidRDefault="00DA0BB1" w:rsidP="00A814DC">
      <w:pPr>
        <w:keepLines/>
        <w:numPr>
          <w:ilvl w:val="1"/>
          <w:numId w:val="2"/>
        </w:numPr>
        <w:spacing w:after="80"/>
        <w:ind w:left="714" w:hanging="357"/>
        <w:mirrorIndents/>
        <w:jc w:val="both"/>
        <w:rPr>
          <w:rFonts w:ascii="Calibri" w:hAnsi="Calibri" w:cs="Calibri"/>
          <w:sz w:val="22"/>
          <w:szCs w:val="22"/>
        </w:rPr>
      </w:pPr>
      <w:r>
        <w:rPr>
          <w:rFonts w:ascii="Calibri" w:hAnsi="Calibri" w:cs="Calibri"/>
          <w:sz w:val="22"/>
          <w:szCs w:val="22"/>
        </w:rPr>
        <w:t xml:space="preserve">Konkrétní </w:t>
      </w:r>
      <w:r w:rsidR="004369FC">
        <w:rPr>
          <w:rFonts w:ascii="Calibri" w:hAnsi="Calibri" w:cs="Calibri"/>
          <w:sz w:val="22"/>
          <w:szCs w:val="22"/>
        </w:rPr>
        <w:t>požadavky (zadání</w:t>
      </w:r>
      <w:r w:rsidR="00847156">
        <w:rPr>
          <w:rFonts w:ascii="Calibri" w:hAnsi="Calibri" w:cs="Calibri"/>
          <w:sz w:val="22"/>
          <w:szCs w:val="22"/>
        </w:rPr>
        <w:t xml:space="preserve"> obsahující specifikaci konkrétní požadované služby</w:t>
      </w:r>
      <w:r w:rsidR="008C7042">
        <w:rPr>
          <w:rFonts w:ascii="Calibri" w:hAnsi="Calibri" w:cs="Calibri"/>
          <w:sz w:val="22"/>
          <w:szCs w:val="22"/>
        </w:rPr>
        <w:t xml:space="preserve"> v oblasti dle čl. 2.4</w:t>
      </w:r>
      <w:r w:rsidR="001D760F">
        <w:rPr>
          <w:rFonts w:ascii="Calibri" w:hAnsi="Calibri" w:cs="Calibri"/>
          <w:sz w:val="22"/>
          <w:szCs w:val="22"/>
        </w:rPr>
        <w:t>.</w:t>
      </w:r>
      <w:r w:rsidR="004369FC">
        <w:rPr>
          <w:rFonts w:ascii="Calibri" w:hAnsi="Calibri" w:cs="Calibri"/>
          <w:sz w:val="22"/>
          <w:szCs w:val="22"/>
        </w:rPr>
        <w:t xml:space="preserve">) budou </w:t>
      </w:r>
      <w:r w:rsidR="00820123">
        <w:rPr>
          <w:rFonts w:ascii="Calibri" w:hAnsi="Calibri" w:cs="Calibri"/>
          <w:sz w:val="22"/>
          <w:szCs w:val="22"/>
        </w:rPr>
        <w:t xml:space="preserve">klientem </w:t>
      </w:r>
      <w:r w:rsidR="004369FC" w:rsidRPr="004369FC">
        <w:rPr>
          <w:rFonts w:ascii="Calibri" w:hAnsi="Calibri" w:cs="Calibri"/>
          <w:sz w:val="22"/>
          <w:szCs w:val="22"/>
        </w:rPr>
        <w:t>činěny písemnou formou, obvykle elektronicky, případně jinak po předchozí domluvě smluvních stran</w:t>
      </w:r>
      <w:r w:rsidR="004369FC">
        <w:rPr>
          <w:rFonts w:ascii="Calibri" w:hAnsi="Calibri" w:cs="Calibri"/>
          <w:sz w:val="22"/>
          <w:szCs w:val="22"/>
        </w:rPr>
        <w:t>.</w:t>
      </w:r>
      <w:r w:rsidR="001478D0">
        <w:rPr>
          <w:rFonts w:ascii="Calibri" w:hAnsi="Calibri" w:cs="Calibri"/>
          <w:sz w:val="22"/>
          <w:szCs w:val="22"/>
        </w:rPr>
        <w:t xml:space="preserve"> </w:t>
      </w:r>
      <w:r w:rsidR="00A814DC">
        <w:rPr>
          <w:rFonts w:ascii="Calibri" w:hAnsi="Calibri" w:cs="Calibri"/>
          <w:sz w:val="22"/>
          <w:szCs w:val="22"/>
        </w:rPr>
        <w:t>Nevyplyne-li</w:t>
      </w:r>
      <w:r>
        <w:rPr>
          <w:rFonts w:ascii="Calibri" w:hAnsi="Calibri" w:cs="Calibri"/>
          <w:sz w:val="22"/>
          <w:szCs w:val="22"/>
        </w:rPr>
        <w:t xml:space="preserve"> ze zadání klienta jinak, je </w:t>
      </w:r>
      <w:r w:rsidR="008C7042">
        <w:rPr>
          <w:rFonts w:ascii="Calibri" w:hAnsi="Calibri" w:cs="Calibri"/>
          <w:sz w:val="22"/>
          <w:szCs w:val="22"/>
        </w:rPr>
        <w:t>p</w:t>
      </w:r>
      <w:r>
        <w:rPr>
          <w:rFonts w:ascii="Calibri" w:hAnsi="Calibri" w:cs="Calibri"/>
          <w:sz w:val="22"/>
          <w:szCs w:val="22"/>
        </w:rPr>
        <w:t>oradce povinen započít s plněním vždy bez zbytečného odkladu po obdržení zadání</w:t>
      </w:r>
      <w:r w:rsidR="008C7042">
        <w:rPr>
          <w:rFonts w:ascii="Calibri" w:hAnsi="Calibri" w:cs="Calibri"/>
          <w:sz w:val="22"/>
          <w:szCs w:val="22"/>
        </w:rPr>
        <w:t xml:space="preserve"> klienta</w:t>
      </w:r>
      <w:r>
        <w:rPr>
          <w:rFonts w:ascii="Calibri" w:hAnsi="Calibri" w:cs="Calibri"/>
          <w:sz w:val="22"/>
          <w:szCs w:val="22"/>
        </w:rPr>
        <w:t>.</w:t>
      </w:r>
    </w:p>
    <w:p w14:paraId="1314ABD7" w14:textId="77777777" w:rsidR="00A814DC" w:rsidRPr="00A814DC" w:rsidRDefault="00A814DC" w:rsidP="00A814DC"/>
    <w:p w14:paraId="0060040E" w14:textId="191B5FFD" w:rsidR="001764C6" w:rsidRPr="00206A17" w:rsidRDefault="00A814DC" w:rsidP="001764C6">
      <w:pPr>
        <w:pStyle w:val="Odstavecseseznamem"/>
        <w:keepLines/>
        <w:numPr>
          <w:ilvl w:val="0"/>
          <w:numId w:val="2"/>
        </w:numPr>
        <w:spacing w:after="120"/>
        <w:mirrorIndents/>
        <w:jc w:val="both"/>
        <w:rPr>
          <w:rFonts w:ascii="Calibri" w:hAnsi="Calibri" w:cs="Calibri"/>
          <w:b/>
          <w:bCs/>
          <w:vanish/>
          <w:sz w:val="22"/>
          <w:szCs w:val="22"/>
        </w:rPr>
      </w:pPr>
      <w:r w:rsidRPr="00A814DC">
        <w:rPr>
          <w:rFonts w:ascii="Calibri" w:hAnsi="Calibri" w:cs="Calibri"/>
          <w:b/>
          <w:bCs/>
          <w:sz w:val="22"/>
          <w:szCs w:val="22"/>
        </w:rPr>
        <w:t>Práva a povinnosti smluvních stran</w:t>
      </w:r>
    </w:p>
    <w:p w14:paraId="72CAE5A7" w14:textId="77777777" w:rsidR="00206A17" w:rsidRPr="00A814DC" w:rsidRDefault="00206A17" w:rsidP="00206A17">
      <w:pPr>
        <w:pStyle w:val="Odstavecseseznamem"/>
        <w:keepLines/>
        <w:spacing w:after="120"/>
        <w:ind w:left="360"/>
        <w:mirrorIndents/>
        <w:jc w:val="both"/>
        <w:rPr>
          <w:rFonts w:ascii="Calibri" w:hAnsi="Calibri" w:cs="Calibri"/>
          <w:b/>
          <w:bCs/>
          <w:vanish/>
          <w:sz w:val="22"/>
          <w:szCs w:val="22"/>
        </w:rPr>
      </w:pPr>
    </w:p>
    <w:p w14:paraId="6BE8A615" w14:textId="77777777" w:rsidR="007129CD" w:rsidRDefault="007129CD" w:rsidP="00875E37">
      <w:pPr>
        <w:keepLines/>
        <w:numPr>
          <w:ilvl w:val="1"/>
          <w:numId w:val="2"/>
        </w:numPr>
        <w:spacing w:after="80"/>
        <w:ind w:left="357" w:hanging="357"/>
        <w:mirrorIndents/>
        <w:jc w:val="both"/>
        <w:rPr>
          <w:rFonts w:ascii="Calibri" w:hAnsi="Calibri" w:cs="Calibri"/>
          <w:sz w:val="22"/>
          <w:szCs w:val="22"/>
        </w:rPr>
      </w:pPr>
    </w:p>
    <w:p w14:paraId="7E882B81" w14:textId="5319BA4F" w:rsidR="001764C6" w:rsidRPr="001764C6" w:rsidRDefault="000F1DFE" w:rsidP="007129CD">
      <w:pPr>
        <w:keepLines/>
        <w:spacing w:after="80"/>
        <w:mirrorIndents/>
        <w:jc w:val="both"/>
        <w:rPr>
          <w:rFonts w:ascii="Calibri" w:hAnsi="Calibri" w:cs="Calibri"/>
          <w:sz w:val="22"/>
          <w:szCs w:val="22"/>
        </w:rPr>
      </w:pPr>
      <w:r>
        <w:rPr>
          <w:rFonts w:ascii="Calibri" w:hAnsi="Calibri" w:cs="Calibri"/>
          <w:sz w:val="22"/>
          <w:szCs w:val="22"/>
        </w:rPr>
        <w:t xml:space="preserve">3.1. </w:t>
      </w:r>
      <w:r w:rsidR="001764C6" w:rsidRPr="001764C6">
        <w:rPr>
          <w:rFonts w:ascii="Calibri" w:hAnsi="Calibri" w:cs="Calibri"/>
          <w:sz w:val="22"/>
          <w:szCs w:val="22"/>
        </w:rPr>
        <w:t xml:space="preserve">Poradce </w:t>
      </w:r>
      <w:r w:rsidR="001764C6">
        <w:rPr>
          <w:rFonts w:ascii="Calibri" w:hAnsi="Calibri" w:cs="Calibri"/>
          <w:sz w:val="22"/>
          <w:szCs w:val="22"/>
        </w:rPr>
        <w:t>se zavazuje</w:t>
      </w:r>
      <w:r w:rsidR="001764C6" w:rsidRPr="001764C6">
        <w:rPr>
          <w:rFonts w:ascii="Calibri" w:hAnsi="Calibri" w:cs="Calibri"/>
          <w:sz w:val="22"/>
          <w:szCs w:val="22"/>
        </w:rPr>
        <w:t>:</w:t>
      </w:r>
    </w:p>
    <w:p w14:paraId="48F9EA53" w14:textId="7F688544" w:rsidR="001764C6" w:rsidRPr="001764C6" w:rsidRDefault="001764C6" w:rsidP="00314CC1">
      <w:pPr>
        <w:keepLines/>
        <w:numPr>
          <w:ilvl w:val="2"/>
          <w:numId w:val="2"/>
        </w:numPr>
        <w:mirrorIndents/>
        <w:jc w:val="both"/>
        <w:rPr>
          <w:rFonts w:ascii="Calibri" w:hAnsi="Calibri" w:cs="Calibri"/>
          <w:sz w:val="22"/>
          <w:szCs w:val="22"/>
        </w:rPr>
      </w:pPr>
      <w:r w:rsidRPr="001764C6">
        <w:rPr>
          <w:rFonts w:ascii="Calibri" w:hAnsi="Calibri" w:cs="Calibri"/>
          <w:sz w:val="22"/>
          <w:szCs w:val="22"/>
        </w:rPr>
        <w:t xml:space="preserve">Poskytovat </w:t>
      </w:r>
      <w:r w:rsidR="00CC592E">
        <w:rPr>
          <w:rFonts w:ascii="Calibri" w:hAnsi="Calibri" w:cs="Calibri"/>
          <w:sz w:val="22"/>
          <w:szCs w:val="22"/>
        </w:rPr>
        <w:t xml:space="preserve">profesionální </w:t>
      </w:r>
      <w:r w:rsidRPr="001764C6">
        <w:rPr>
          <w:rFonts w:ascii="Calibri" w:hAnsi="Calibri" w:cs="Calibri"/>
          <w:sz w:val="22"/>
          <w:szCs w:val="22"/>
        </w:rPr>
        <w:t>služb</w:t>
      </w:r>
      <w:r w:rsidR="00CC592E">
        <w:rPr>
          <w:rFonts w:ascii="Calibri" w:hAnsi="Calibri" w:cs="Calibri"/>
          <w:sz w:val="22"/>
          <w:szCs w:val="22"/>
        </w:rPr>
        <w:t>u</w:t>
      </w:r>
      <w:r w:rsidRPr="001764C6">
        <w:rPr>
          <w:rFonts w:ascii="Calibri" w:hAnsi="Calibri" w:cs="Calibri"/>
          <w:sz w:val="22"/>
          <w:szCs w:val="22"/>
        </w:rPr>
        <w:t xml:space="preserve"> dle článku 2. této smlouvy</w:t>
      </w:r>
      <w:r w:rsidR="000836C0">
        <w:rPr>
          <w:rFonts w:ascii="Calibri" w:hAnsi="Calibri" w:cs="Calibri"/>
          <w:sz w:val="22"/>
          <w:szCs w:val="22"/>
        </w:rPr>
        <w:t>, jak vyplyne z konkrétních potřeb a zadání klienta, limitováno však oblastmi působení ve smyslu odst. 2.4 této smlouvy</w:t>
      </w:r>
      <w:r w:rsidRPr="001764C6">
        <w:rPr>
          <w:rFonts w:ascii="Calibri" w:hAnsi="Calibri" w:cs="Calibri"/>
          <w:sz w:val="22"/>
          <w:szCs w:val="22"/>
        </w:rPr>
        <w:t>.</w:t>
      </w:r>
    </w:p>
    <w:p w14:paraId="369F611F" w14:textId="77777777" w:rsidR="000836C0" w:rsidRPr="001764C6" w:rsidRDefault="000836C0" w:rsidP="00314CC1">
      <w:pPr>
        <w:keepLines/>
        <w:numPr>
          <w:ilvl w:val="2"/>
          <w:numId w:val="2"/>
        </w:numPr>
        <w:mirrorIndents/>
        <w:jc w:val="both"/>
        <w:rPr>
          <w:rFonts w:ascii="Calibri" w:hAnsi="Calibri" w:cs="Calibri"/>
          <w:sz w:val="22"/>
          <w:szCs w:val="22"/>
        </w:rPr>
      </w:pPr>
      <w:r w:rsidRPr="001764C6">
        <w:rPr>
          <w:rFonts w:ascii="Calibri" w:hAnsi="Calibri" w:cs="Calibri"/>
          <w:sz w:val="22"/>
          <w:szCs w:val="22"/>
        </w:rPr>
        <w:t xml:space="preserve">V případě potřeby doporučit klientovi </w:t>
      </w:r>
      <w:r>
        <w:rPr>
          <w:rFonts w:ascii="Calibri" w:hAnsi="Calibri" w:cs="Calibri"/>
          <w:sz w:val="22"/>
          <w:szCs w:val="22"/>
        </w:rPr>
        <w:t xml:space="preserve">s odbornou péčí </w:t>
      </w:r>
      <w:r w:rsidRPr="001764C6">
        <w:rPr>
          <w:rFonts w:ascii="Calibri" w:hAnsi="Calibri" w:cs="Calibri"/>
          <w:sz w:val="22"/>
          <w:szCs w:val="22"/>
        </w:rPr>
        <w:t xml:space="preserve">vhodnou radu, např. ohledně reálnosti </w:t>
      </w:r>
      <w:r>
        <w:rPr>
          <w:rFonts w:ascii="Calibri" w:hAnsi="Calibri" w:cs="Calibri"/>
          <w:sz w:val="22"/>
          <w:szCs w:val="22"/>
        </w:rPr>
        <w:t>dílčích cílů v oblasti působení poradce, klientem zvolených prostředků komunikace</w:t>
      </w:r>
      <w:r w:rsidRPr="001764C6">
        <w:rPr>
          <w:rFonts w:ascii="Calibri" w:hAnsi="Calibri" w:cs="Calibri"/>
          <w:sz w:val="22"/>
          <w:szCs w:val="22"/>
        </w:rPr>
        <w:t xml:space="preserve"> apod.</w:t>
      </w:r>
    </w:p>
    <w:p w14:paraId="1B5DBC7A" w14:textId="77777777" w:rsidR="001764C6" w:rsidRPr="00A814DC" w:rsidRDefault="001764C6" w:rsidP="00314CC1">
      <w:pPr>
        <w:keepLines/>
        <w:numPr>
          <w:ilvl w:val="2"/>
          <w:numId w:val="2"/>
        </w:numPr>
        <w:mirrorIndents/>
        <w:jc w:val="both"/>
        <w:rPr>
          <w:rFonts w:ascii="Calibri" w:hAnsi="Calibri" w:cs="Calibri"/>
          <w:sz w:val="22"/>
          <w:szCs w:val="22"/>
        </w:rPr>
      </w:pPr>
      <w:r w:rsidRPr="001764C6">
        <w:rPr>
          <w:rFonts w:ascii="Calibri" w:hAnsi="Calibri" w:cs="Calibri"/>
          <w:sz w:val="22"/>
          <w:szCs w:val="22"/>
        </w:rPr>
        <w:t xml:space="preserve">Předávat klientovi průběžně výsledky své poradenské činnosti formou ústních nebo telefonických jednání, tam, kde je to účelné pak případně i formou e-mailových zpráv, a to dle potřeb klienta. Poradce je povinen bez zbytečného odkladu dát klientovi na vědomí, nastane-li kterákoliv </w:t>
      </w:r>
      <w:r w:rsidR="000836C0">
        <w:rPr>
          <w:rFonts w:ascii="Calibri" w:hAnsi="Calibri" w:cs="Calibri"/>
          <w:sz w:val="22"/>
          <w:szCs w:val="22"/>
        </w:rPr>
        <w:t xml:space="preserve">podstatná a </w:t>
      </w:r>
      <w:r w:rsidRPr="001764C6">
        <w:rPr>
          <w:rFonts w:ascii="Calibri" w:hAnsi="Calibri" w:cs="Calibri"/>
          <w:sz w:val="22"/>
          <w:szCs w:val="22"/>
        </w:rPr>
        <w:t>relevantní skutečnost ve věci poskytovaných služeb. Zprávu podá poradce klientovi také vždy na jeho vyžádání.</w:t>
      </w:r>
    </w:p>
    <w:p w14:paraId="4FCBC42F" w14:textId="6372A269" w:rsidR="00712516" w:rsidRPr="00A814DC" w:rsidRDefault="00712516" w:rsidP="00314CC1">
      <w:pPr>
        <w:keepLines/>
        <w:numPr>
          <w:ilvl w:val="2"/>
          <w:numId w:val="2"/>
        </w:numPr>
        <w:mirrorIndents/>
        <w:jc w:val="both"/>
        <w:rPr>
          <w:rFonts w:ascii="Calibri" w:hAnsi="Calibri" w:cs="Calibri"/>
          <w:sz w:val="22"/>
          <w:szCs w:val="22"/>
        </w:rPr>
      </w:pPr>
      <w:r w:rsidRPr="00A814DC">
        <w:rPr>
          <w:rFonts w:ascii="Calibri" w:hAnsi="Calibri" w:cs="Calibri"/>
          <w:sz w:val="22"/>
          <w:szCs w:val="22"/>
        </w:rPr>
        <w:t>V případě, že bude poradci ze strany klienta zřízena e-mailová adresa na vlastní doméně klienta (čl. 3.2.7 této smlouvy), je poradce povinen pro komunikaci s klientem jakož i pro mediální komunikaci ve věcech klienta dle této smlouvy využívat primárně takto zřízenou e-mailovou adresu. </w:t>
      </w:r>
    </w:p>
    <w:p w14:paraId="76146278" w14:textId="20597F19" w:rsidR="008C7F32" w:rsidRPr="001764C6" w:rsidRDefault="000836C0" w:rsidP="00314CC1">
      <w:pPr>
        <w:keepLines/>
        <w:numPr>
          <w:ilvl w:val="2"/>
          <w:numId w:val="2"/>
        </w:numPr>
        <w:mirrorIndents/>
        <w:jc w:val="both"/>
        <w:rPr>
          <w:rFonts w:ascii="Calibri" w:hAnsi="Calibri" w:cs="Calibri"/>
          <w:sz w:val="22"/>
          <w:szCs w:val="22"/>
        </w:rPr>
      </w:pPr>
      <w:r w:rsidRPr="00A814DC">
        <w:rPr>
          <w:rFonts w:ascii="Calibri" w:hAnsi="Calibri" w:cs="Calibri"/>
          <w:sz w:val="22"/>
          <w:szCs w:val="22"/>
        </w:rPr>
        <w:t>V</w:t>
      </w:r>
      <w:r w:rsidR="008C7F32" w:rsidRPr="00A814DC">
        <w:rPr>
          <w:rFonts w:ascii="Calibri" w:hAnsi="Calibri" w:cs="Calibri"/>
          <w:sz w:val="22"/>
          <w:szCs w:val="22"/>
        </w:rPr>
        <w:t xml:space="preserve">yhotovit pro </w:t>
      </w:r>
      <w:r w:rsidRPr="00A814DC">
        <w:rPr>
          <w:rFonts w:ascii="Calibri" w:hAnsi="Calibri" w:cs="Calibri"/>
          <w:sz w:val="22"/>
          <w:szCs w:val="22"/>
        </w:rPr>
        <w:t>k</w:t>
      </w:r>
      <w:r w:rsidR="00847099" w:rsidRPr="00A814DC">
        <w:rPr>
          <w:rFonts w:ascii="Calibri" w:hAnsi="Calibri" w:cs="Calibri"/>
          <w:sz w:val="22"/>
          <w:szCs w:val="22"/>
        </w:rPr>
        <w:t>lienta</w:t>
      </w:r>
      <w:r w:rsidR="008C7F32" w:rsidRPr="00A814DC">
        <w:rPr>
          <w:rFonts w:ascii="Calibri" w:hAnsi="Calibri" w:cs="Calibri"/>
          <w:sz w:val="22"/>
          <w:szCs w:val="22"/>
        </w:rPr>
        <w:t xml:space="preserve"> pravidelné měsíční vyhodnocení</w:t>
      </w:r>
      <w:r w:rsidR="008C7F32" w:rsidRPr="008C7F32">
        <w:rPr>
          <w:rFonts w:ascii="Calibri" w:hAnsi="Calibri" w:cs="Calibri"/>
          <w:sz w:val="22"/>
          <w:szCs w:val="22"/>
        </w:rPr>
        <w:t xml:space="preserve"> realizovaných aktivit (tzv. report). Report bude obsahovat seznam aktivit s vlastním popisem a rozsahem činnosti, která byla </w:t>
      </w:r>
      <w:r>
        <w:rPr>
          <w:rFonts w:ascii="Calibri" w:hAnsi="Calibri" w:cs="Calibri"/>
          <w:sz w:val="22"/>
          <w:szCs w:val="22"/>
        </w:rPr>
        <w:t>poradcem</w:t>
      </w:r>
      <w:r w:rsidR="008C7F32" w:rsidRPr="008C7F32">
        <w:rPr>
          <w:rFonts w:ascii="Calibri" w:hAnsi="Calibri" w:cs="Calibri"/>
          <w:sz w:val="22"/>
          <w:szCs w:val="22"/>
        </w:rPr>
        <w:t xml:space="preserve"> realizována. </w:t>
      </w:r>
      <w:r>
        <w:rPr>
          <w:rFonts w:ascii="Calibri" w:hAnsi="Calibri" w:cs="Calibri"/>
          <w:sz w:val="22"/>
          <w:szCs w:val="22"/>
        </w:rPr>
        <w:t>Poradce</w:t>
      </w:r>
      <w:r w:rsidR="008C7F32" w:rsidRPr="008C7F32">
        <w:rPr>
          <w:rFonts w:ascii="Calibri" w:hAnsi="Calibri" w:cs="Calibri"/>
          <w:sz w:val="22"/>
          <w:szCs w:val="22"/>
        </w:rPr>
        <w:t xml:space="preserve"> zašle report na email kontaktní osoby </w:t>
      </w:r>
      <w:r>
        <w:rPr>
          <w:rFonts w:ascii="Calibri" w:hAnsi="Calibri" w:cs="Calibri"/>
          <w:sz w:val="22"/>
          <w:szCs w:val="22"/>
        </w:rPr>
        <w:t>k</w:t>
      </w:r>
      <w:r w:rsidR="00847099">
        <w:rPr>
          <w:rFonts w:ascii="Calibri" w:hAnsi="Calibri" w:cs="Calibri"/>
          <w:sz w:val="22"/>
          <w:szCs w:val="22"/>
        </w:rPr>
        <w:t>lienta</w:t>
      </w:r>
      <w:r w:rsidR="008C7F32" w:rsidRPr="008C7F32">
        <w:rPr>
          <w:rFonts w:ascii="Calibri" w:hAnsi="Calibri" w:cs="Calibri"/>
          <w:sz w:val="22"/>
          <w:szCs w:val="22"/>
        </w:rPr>
        <w:t xml:space="preserve">. </w:t>
      </w:r>
      <w:r w:rsidR="00847099">
        <w:rPr>
          <w:rFonts w:ascii="Calibri" w:hAnsi="Calibri" w:cs="Calibri"/>
          <w:sz w:val="22"/>
          <w:szCs w:val="22"/>
        </w:rPr>
        <w:t>Klient</w:t>
      </w:r>
      <w:r w:rsidR="008C7F32" w:rsidRPr="008C7F32">
        <w:rPr>
          <w:rFonts w:ascii="Calibri" w:hAnsi="Calibri" w:cs="Calibri"/>
          <w:sz w:val="22"/>
          <w:szCs w:val="22"/>
        </w:rPr>
        <w:t xml:space="preserve"> je povinen dát své stanovisko k reportu nejpozději do tří pracovních dnů od jeho doručení. V případě, že se </w:t>
      </w:r>
      <w:r>
        <w:rPr>
          <w:rFonts w:ascii="Calibri" w:hAnsi="Calibri" w:cs="Calibri"/>
          <w:sz w:val="22"/>
          <w:szCs w:val="22"/>
        </w:rPr>
        <w:t>k</w:t>
      </w:r>
      <w:r w:rsidR="00847099">
        <w:rPr>
          <w:rFonts w:ascii="Calibri" w:hAnsi="Calibri" w:cs="Calibri"/>
          <w:sz w:val="22"/>
          <w:szCs w:val="22"/>
        </w:rPr>
        <w:t>lient</w:t>
      </w:r>
      <w:r w:rsidR="008C7F32" w:rsidRPr="008C7F32">
        <w:rPr>
          <w:rFonts w:ascii="Calibri" w:hAnsi="Calibri" w:cs="Calibri"/>
          <w:sz w:val="22"/>
          <w:szCs w:val="22"/>
        </w:rPr>
        <w:t xml:space="preserve"> k</w:t>
      </w:r>
      <w:r w:rsidR="0088390D">
        <w:rPr>
          <w:rFonts w:ascii="Calibri" w:hAnsi="Calibri" w:cs="Calibri"/>
          <w:sz w:val="22"/>
          <w:szCs w:val="22"/>
        </w:rPr>
        <w:t> </w:t>
      </w:r>
      <w:r w:rsidR="008C7F32" w:rsidRPr="008C7F32">
        <w:rPr>
          <w:rFonts w:ascii="Calibri" w:hAnsi="Calibri" w:cs="Calibri"/>
          <w:sz w:val="22"/>
          <w:szCs w:val="22"/>
        </w:rPr>
        <w:t xml:space="preserve">reportu v dané lhůtě </w:t>
      </w:r>
      <w:proofErr w:type="gramStart"/>
      <w:r w:rsidR="008C7F32" w:rsidRPr="008C7F32">
        <w:rPr>
          <w:rFonts w:ascii="Calibri" w:hAnsi="Calibri" w:cs="Calibri"/>
          <w:sz w:val="22"/>
          <w:szCs w:val="22"/>
        </w:rPr>
        <w:t>nevyjádří</w:t>
      </w:r>
      <w:proofErr w:type="gramEnd"/>
      <w:r w:rsidR="008C7F32" w:rsidRPr="008C7F32">
        <w:rPr>
          <w:rFonts w:ascii="Calibri" w:hAnsi="Calibri" w:cs="Calibri"/>
          <w:sz w:val="22"/>
          <w:szCs w:val="22"/>
        </w:rPr>
        <w:t>, považuje se tento za schválený</w:t>
      </w:r>
      <w:r w:rsidR="001D760F" w:rsidRPr="0847D8E6">
        <w:rPr>
          <w:rFonts w:ascii="Calibri" w:hAnsi="Calibri" w:cs="Calibri"/>
          <w:sz w:val="22"/>
          <w:szCs w:val="22"/>
        </w:rPr>
        <w:t xml:space="preserve"> a poradce jej přiloží k faktuře za služby v daném období</w:t>
      </w:r>
      <w:r w:rsidR="008C7F32" w:rsidRPr="008C7F32">
        <w:rPr>
          <w:rFonts w:ascii="Calibri" w:hAnsi="Calibri" w:cs="Calibri"/>
          <w:sz w:val="22"/>
          <w:szCs w:val="22"/>
        </w:rPr>
        <w:t>.</w:t>
      </w:r>
      <w:r w:rsidR="00997BAD" w:rsidRPr="0847D8E6">
        <w:rPr>
          <w:rFonts w:ascii="Calibri" w:hAnsi="Calibri" w:cs="Calibri"/>
          <w:sz w:val="22"/>
          <w:szCs w:val="22"/>
        </w:rPr>
        <w:t xml:space="preserve"> </w:t>
      </w:r>
    </w:p>
    <w:p w14:paraId="071280BF" w14:textId="5ECB0E27" w:rsidR="001764C6" w:rsidRPr="001764C6" w:rsidRDefault="000836C0" w:rsidP="00314CC1">
      <w:pPr>
        <w:keepLines/>
        <w:numPr>
          <w:ilvl w:val="2"/>
          <w:numId w:val="2"/>
        </w:numPr>
        <w:mirrorIndents/>
        <w:jc w:val="both"/>
        <w:rPr>
          <w:rFonts w:ascii="Calibri" w:hAnsi="Calibri" w:cs="Calibri"/>
          <w:sz w:val="22"/>
          <w:szCs w:val="22"/>
        </w:rPr>
      </w:pPr>
      <w:r w:rsidRPr="0847D8E6">
        <w:rPr>
          <w:rFonts w:ascii="Calibri" w:hAnsi="Calibri" w:cs="Calibri"/>
          <w:sz w:val="22"/>
          <w:szCs w:val="22"/>
        </w:rPr>
        <w:t>S</w:t>
      </w:r>
      <w:r w:rsidR="001764C6" w:rsidRPr="0847D8E6">
        <w:rPr>
          <w:rFonts w:ascii="Calibri" w:hAnsi="Calibri" w:cs="Calibri"/>
          <w:sz w:val="22"/>
          <w:szCs w:val="22"/>
        </w:rPr>
        <w:t>lužby ani výsledky své poradenské činnosti dle této smlouvy neposkytn</w:t>
      </w:r>
      <w:r w:rsidRPr="0847D8E6">
        <w:rPr>
          <w:rFonts w:ascii="Calibri" w:hAnsi="Calibri" w:cs="Calibri"/>
          <w:sz w:val="22"/>
          <w:szCs w:val="22"/>
        </w:rPr>
        <w:t>out</w:t>
      </w:r>
      <w:r w:rsidR="001764C6" w:rsidRPr="0847D8E6">
        <w:rPr>
          <w:rFonts w:ascii="Calibri" w:hAnsi="Calibri" w:cs="Calibri"/>
          <w:sz w:val="22"/>
          <w:szCs w:val="22"/>
        </w:rPr>
        <w:t xml:space="preserve"> bez předchozího písemného souhlasu klienta dalším subjektům. Poradce se zavazuje </w:t>
      </w:r>
      <w:r w:rsidRPr="0847D8E6">
        <w:rPr>
          <w:rFonts w:ascii="Calibri" w:hAnsi="Calibri" w:cs="Calibri"/>
          <w:sz w:val="22"/>
          <w:szCs w:val="22"/>
        </w:rPr>
        <w:t xml:space="preserve">po dobu účinnosti této smlouvy </w:t>
      </w:r>
      <w:r w:rsidR="001764C6" w:rsidRPr="0847D8E6">
        <w:rPr>
          <w:rFonts w:ascii="Calibri" w:hAnsi="Calibri" w:cs="Calibri"/>
          <w:sz w:val="22"/>
          <w:szCs w:val="22"/>
        </w:rPr>
        <w:t xml:space="preserve">zdržet se </w:t>
      </w:r>
      <w:r w:rsidRPr="0847D8E6">
        <w:rPr>
          <w:rFonts w:ascii="Calibri" w:hAnsi="Calibri" w:cs="Calibri"/>
          <w:sz w:val="22"/>
          <w:szCs w:val="22"/>
        </w:rPr>
        <w:t>poskytování služeb</w:t>
      </w:r>
      <w:r w:rsidR="001764C6" w:rsidRPr="0847D8E6">
        <w:rPr>
          <w:rFonts w:ascii="Calibri" w:hAnsi="Calibri" w:cs="Calibri"/>
          <w:sz w:val="22"/>
          <w:szCs w:val="22"/>
        </w:rPr>
        <w:t xml:space="preserve">, pro konkurenty </w:t>
      </w:r>
      <w:r w:rsidR="00847099" w:rsidRPr="0847D8E6">
        <w:rPr>
          <w:rFonts w:ascii="Calibri" w:hAnsi="Calibri" w:cs="Calibri"/>
          <w:sz w:val="22"/>
          <w:szCs w:val="22"/>
        </w:rPr>
        <w:t>klienta</w:t>
      </w:r>
      <w:r w:rsidR="001764C6" w:rsidRPr="0847D8E6">
        <w:rPr>
          <w:rFonts w:ascii="Calibri" w:hAnsi="Calibri" w:cs="Calibri"/>
          <w:sz w:val="22"/>
          <w:szCs w:val="22"/>
        </w:rPr>
        <w:t>.</w:t>
      </w:r>
      <w:r w:rsidR="001E4455" w:rsidRPr="0847D8E6">
        <w:rPr>
          <w:rFonts w:ascii="Calibri" w:hAnsi="Calibri" w:cs="Calibri"/>
          <w:sz w:val="22"/>
          <w:szCs w:val="22"/>
        </w:rPr>
        <w:t xml:space="preserve"> V případě porušení této povinnosti vzniká klientovi nárok na úhradu smluvní pokuty ve výši </w:t>
      </w:r>
      <w:proofErr w:type="gramStart"/>
      <w:r w:rsidR="001E4455" w:rsidRPr="0847D8E6">
        <w:rPr>
          <w:rFonts w:ascii="Calibri" w:hAnsi="Calibri" w:cs="Calibri"/>
          <w:sz w:val="22"/>
          <w:szCs w:val="22"/>
        </w:rPr>
        <w:t>50.000,-</w:t>
      </w:r>
      <w:proofErr w:type="gramEnd"/>
      <w:r w:rsidR="001E4455" w:rsidRPr="0847D8E6">
        <w:rPr>
          <w:rFonts w:ascii="Calibri" w:hAnsi="Calibri" w:cs="Calibri"/>
          <w:sz w:val="22"/>
          <w:szCs w:val="22"/>
        </w:rPr>
        <w:t xml:space="preserve"> Kč za každý jednotlivý případ porušení. Vznikem nároku na úhradu smluvní pokuty ani jeho uplatněním není dotčeno právo na náhradu škody vzniklé porušením povinnosti</w:t>
      </w:r>
      <w:r w:rsidR="001D760F" w:rsidRPr="0847D8E6">
        <w:rPr>
          <w:rFonts w:ascii="Calibri" w:hAnsi="Calibri" w:cs="Calibri"/>
          <w:sz w:val="22"/>
          <w:szCs w:val="22"/>
        </w:rPr>
        <w:t>,</w:t>
      </w:r>
      <w:r w:rsidR="001E4455" w:rsidRPr="0847D8E6">
        <w:rPr>
          <w:rFonts w:ascii="Calibri" w:hAnsi="Calibri" w:cs="Calibri"/>
          <w:sz w:val="22"/>
          <w:szCs w:val="22"/>
        </w:rPr>
        <w:t xml:space="preserve"> za něž byla sjednána smluvní pokuta.</w:t>
      </w:r>
    </w:p>
    <w:p w14:paraId="6BE1C945" w14:textId="77777777" w:rsidR="001764C6" w:rsidRPr="001764C6" w:rsidRDefault="000836C0" w:rsidP="00314CC1">
      <w:pPr>
        <w:keepLines/>
        <w:numPr>
          <w:ilvl w:val="2"/>
          <w:numId w:val="2"/>
        </w:numPr>
        <w:mirrorIndents/>
        <w:jc w:val="both"/>
        <w:rPr>
          <w:rFonts w:ascii="Calibri" w:hAnsi="Calibri" w:cs="Calibri"/>
          <w:sz w:val="22"/>
          <w:szCs w:val="22"/>
        </w:rPr>
      </w:pPr>
      <w:r>
        <w:rPr>
          <w:rFonts w:ascii="Calibri" w:hAnsi="Calibri" w:cs="Calibri"/>
          <w:sz w:val="22"/>
          <w:szCs w:val="22"/>
        </w:rPr>
        <w:t>D</w:t>
      </w:r>
      <w:r w:rsidR="001764C6" w:rsidRPr="001764C6">
        <w:rPr>
          <w:rFonts w:ascii="Calibri" w:hAnsi="Calibri" w:cs="Calibri"/>
          <w:sz w:val="22"/>
          <w:szCs w:val="22"/>
        </w:rPr>
        <w:t>bát a chránit zájmy klienta, zejména je povinen upozornit klienta na veškerá nebezpečí škod, která jsou mu známá a která souvisejí s realizací poradenských služeb.</w:t>
      </w:r>
    </w:p>
    <w:p w14:paraId="4FF34A83" w14:textId="67CD6D99" w:rsidR="001764C6" w:rsidRDefault="005A0802" w:rsidP="00314CC1">
      <w:pPr>
        <w:keepLines/>
        <w:numPr>
          <w:ilvl w:val="2"/>
          <w:numId w:val="2"/>
        </w:numPr>
        <w:mirrorIndents/>
        <w:jc w:val="both"/>
        <w:rPr>
          <w:rFonts w:ascii="Calibri" w:hAnsi="Calibri" w:cs="Calibri"/>
          <w:sz w:val="22"/>
          <w:szCs w:val="22"/>
        </w:rPr>
      </w:pPr>
      <w:r>
        <w:rPr>
          <w:rFonts w:ascii="Calibri" w:hAnsi="Calibri" w:cs="Calibri"/>
          <w:sz w:val="22"/>
          <w:szCs w:val="22"/>
        </w:rPr>
        <w:t>Poskytovat služby dle této smlouvy veskrze osobně, tam kde je to efektivní pak prostřednictvím svých zaměstnanců nebo jiné osoby (</w:t>
      </w:r>
      <w:r w:rsidR="001E4455">
        <w:rPr>
          <w:rFonts w:ascii="Calibri" w:hAnsi="Calibri" w:cs="Calibri"/>
          <w:sz w:val="22"/>
          <w:szCs w:val="22"/>
        </w:rPr>
        <w:t>pod</w:t>
      </w:r>
      <w:r>
        <w:rPr>
          <w:rFonts w:ascii="Calibri" w:hAnsi="Calibri" w:cs="Calibri"/>
          <w:sz w:val="22"/>
          <w:szCs w:val="22"/>
        </w:rPr>
        <w:t>dodavatele).</w:t>
      </w:r>
      <w:r w:rsidR="001764C6" w:rsidRPr="001764C6">
        <w:rPr>
          <w:rFonts w:ascii="Calibri" w:hAnsi="Calibri" w:cs="Calibri"/>
          <w:sz w:val="22"/>
          <w:szCs w:val="22"/>
        </w:rPr>
        <w:t xml:space="preserve"> I v takovém případě </w:t>
      </w:r>
      <w:r>
        <w:rPr>
          <w:rFonts w:ascii="Calibri" w:hAnsi="Calibri" w:cs="Calibri"/>
          <w:sz w:val="22"/>
          <w:szCs w:val="22"/>
        </w:rPr>
        <w:t>odpovídá</w:t>
      </w:r>
      <w:r w:rsidR="001764C6" w:rsidRPr="001764C6">
        <w:rPr>
          <w:rFonts w:ascii="Calibri" w:hAnsi="Calibri" w:cs="Calibri"/>
          <w:sz w:val="22"/>
          <w:szCs w:val="22"/>
        </w:rPr>
        <w:t xml:space="preserve"> za porušení povinností z této smlouvy plynoucích, jako by </w:t>
      </w:r>
      <w:r>
        <w:rPr>
          <w:rFonts w:ascii="Calibri" w:hAnsi="Calibri" w:cs="Calibri"/>
          <w:sz w:val="22"/>
          <w:szCs w:val="22"/>
        </w:rPr>
        <w:t xml:space="preserve">poradce </w:t>
      </w:r>
      <w:r w:rsidR="001764C6" w:rsidRPr="001764C6">
        <w:rPr>
          <w:rFonts w:ascii="Calibri" w:hAnsi="Calibri" w:cs="Calibri"/>
          <w:sz w:val="22"/>
          <w:szCs w:val="22"/>
        </w:rPr>
        <w:t xml:space="preserve">plnil </w:t>
      </w:r>
      <w:r>
        <w:rPr>
          <w:rFonts w:ascii="Calibri" w:hAnsi="Calibri" w:cs="Calibri"/>
          <w:sz w:val="22"/>
          <w:szCs w:val="22"/>
        </w:rPr>
        <w:t xml:space="preserve">smlouvu </w:t>
      </w:r>
      <w:r w:rsidR="001764C6" w:rsidRPr="001764C6">
        <w:rPr>
          <w:rFonts w:ascii="Calibri" w:hAnsi="Calibri" w:cs="Calibri"/>
          <w:sz w:val="22"/>
          <w:szCs w:val="22"/>
        </w:rPr>
        <w:t>sám.</w:t>
      </w:r>
    </w:p>
    <w:p w14:paraId="437E538A" w14:textId="5F1D1E2E" w:rsidR="00EF164A" w:rsidRPr="00EF164A" w:rsidRDefault="001764C6" w:rsidP="00A814DC">
      <w:pPr>
        <w:keepLines/>
        <w:numPr>
          <w:ilvl w:val="2"/>
          <w:numId w:val="2"/>
        </w:numPr>
        <w:mirrorIndents/>
        <w:jc w:val="both"/>
        <w:rPr>
          <w:rFonts w:ascii="Calibri" w:hAnsi="Calibri" w:cs="Calibri"/>
          <w:sz w:val="22"/>
          <w:szCs w:val="22"/>
        </w:rPr>
      </w:pPr>
      <w:r w:rsidRPr="0847D8E6">
        <w:rPr>
          <w:rFonts w:ascii="Calibri" w:hAnsi="Calibri" w:cs="Calibri"/>
          <w:sz w:val="22"/>
          <w:szCs w:val="22"/>
        </w:rPr>
        <w:lastRenderedPageBreak/>
        <w:t xml:space="preserve">Vzniknou-li činností poradce pro klienta díla, chráněná právem autorským a obdobnými právy, </w:t>
      </w:r>
      <w:r w:rsidR="00011BB3" w:rsidRPr="0847D8E6">
        <w:rPr>
          <w:rFonts w:ascii="Calibri" w:hAnsi="Calibri" w:cs="Calibri"/>
          <w:sz w:val="22"/>
          <w:szCs w:val="22"/>
        </w:rPr>
        <w:t>poskytuje poradce klientovi</w:t>
      </w:r>
      <w:r w:rsidRPr="0847D8E6">
        <w:rPr>
          <w:rFonts w:ascii="Calibri" w:hAnsi="Calibri" w:cs="Calibri"/>
          <w:sz w:val="22"/>
          <w:szCs w:val="22"/>
        </w:rPr>
        <w:t xml:space="preserve"> výhradní </w:t>
      </w:r>
      <w:r w:rsidR="00011BB3" w:rsidRPr="0847D8E6">
        <w:rPr>
          <w:rFonts w:ascii="Calibri" w:hAnsi="Calibri" w:cs="Calibri"/>
          <w:sz w:val="22"/>
          <w:szCs w:val="22"/>
        </w:rPr>
        <w:t>oprávnění k</w:t>
      </w:r>
      <w:r w:rsidR="009E36F6" w:rsidRPr="0847D8E6">
        <w:rPr>
          <w:rFonts w:ascii="Calibri" w:hAnsi="Calibri" w:cs="Calibri"/>
          <w:sz w:val="22"/>
          <w:szCs w:val="22"/>
        </w:rPr>
        <w:t> výkonu práva tato díla užít</w:t>
      </w:r>
      <w:r w:rsidR="00011BB3" w:rsidRPr="0847D8E6">
        <w:rPr>
          <w:rFonts w:ascii="Calibri" w:hAnsi="Calibri" w:cs="Calibri"/>
          <w:sz w:val="22"/>
          <w:szCs w:val="22"/>
        </w:rPr>
        <w:t xml:space="preserve"> (</w:t>
      </w:r>
      <w:r w:rsidRPr="0847D8E6">
        <w:rPr>
          <w:rFonts w:ascii="Calibri" w:hAnsi="Calibri" w:cs="Calibri"/>
          <w:sz w:val="22"/>
          <w:szCs w:val="22"/>
        </w:rPr>
        <w:t>licence</w:t>
      </w:r>
      <w:r w:rsidR="00011BB3" w:rsidRPr="0847D8E6">
        <w:rPr>
          <w:rFonts w:ascii="Calibri" w:hAnsi="Calibri" w:cs="Calibri"/>
          <w:sz w:val="22"/>
          <w:szCs w:val="22"/>
        </w:rPr>
        <w:t>)</w:t>
      </w:r>
      <w:r w:rsidRPr="0847D8E6">
        <w:rPr>
          <w:rFonts w:ascii="Calibri" w:hAnsi="Calibri" w:cs="Calibri"/>
          <w:sz w:val="22"/>
          <w:szCs w:val="22"/>
        </w:rPr>
        <w:t xml:space="preserve">, přičemž licenční odměna je již plně obsažena v odměně poradce. Pro vyvrácení pochyb sjednává se, že licence jest rozuměna </w:t>
      </w:r>
      <w:r w:rsidR="001E4455" w:rsidRPr="0847D8E6">
        <w:rPr>
          <w:rFonts w:ascii="Calibri" w:hAnsi="Calibri" w:cs="Calibri"/>
          <w:sz w:val="22"/>
          <w:szCs w:val="22"/>
        </w:rPr>
        <w:t xml:space="preserve">ke všem způsobům užití, </w:t>
      </w:r>
      <w:r w:rsidRPr="0847D8E6">
        <w:rPr>
          <w:rFonts w:ascii="Calibri" w:hAnsi="Calibri" w:cs="Calibri"/>
          <w:sz w:val="22"/>
          <w:szCs w:val="22"/>
        </w:rPr>
        <w:t>pro území celého světa, po celou dobu trvání autorskoprávní či jiné ochrany, pro všechny účely</w:t>
      </w:r>
      <w:r w:rsidR="001E4455" w:rsidRPr="0847D8E6">
        <w:rPr>
          <w:rFonts w:ascii="Calibri" w:hAnsi="Calibri" w:cs="Calibri"/>
          <w:sz w:val="22"/>
          <w:szCs w:val="22"/>
        </w:rPr>
        <w:t xml:space="preserve"> a bez množstevního omezení</w:t>
      </w:r>
      <w:r w:rsidRPr="0847D8E6">
        <w:rPr>
          <w:rFonts w:ascii="Calibri" w:hAnsi="Calibri" w:cs="Calibri"/>
          <w:sz w:val="22"/>
          <w:szCs w:val="22"/>
        </w:rPr>
        <w:t xml:space="preserve">, s právem na libovolnou úpravu díla, jeho doplnění a spojení a s právem </w:t>
      </w:r>
      <w:r w:rsidR="00011BB3" w:rsidRPr="0847D8E6">
        <w:rPr>
          <w:rFonts w:ascii="Calibri" w:hAnsi="Calibri" w:cs="Calibri"/>
          <w:sz w:val="22"/>
          <w:szCs w:val="22"/>
        </w:rPr>
        <w:t xml:space="preserve">poskytnutí podlicence nebo </w:t>
      </w:r>
      <w:r w:rsidRPr="0847D8E6">
        <w:rPr>
          <w:rFonts w:ascii="Calibri" w:hAnsi="Calibri" w:cs="Calibri"/>
          <w:sz w:val="22"/>
          <w:szCs w:val="22"/>
        </w:rPr>
        <w:t>převodu této licence</w:t>
      </w:r>
      <w:r w:rsidR="00011BB3" w:rsidRPr="0847D8E6">
        <w:rPr>
          <w:rFonts w:ascii="Calibri" w:hAnsi="Calibri" w:cs="Calibri"/>
          <w:sz w:val="22"/>
          <w:szCs w:val="22"/>
        </w:rPr>
        <w:t xml:space="preserve"> (postoupení licence)</w:t>
      </w:r>
      <w:r w:rsidRPr="0847D8E6">
        <w:rPr>
          <w:rFonts w:ascii="Calibri" w:hAnsi="Calibri" w:cs="Calibri"/>
          <w:sz w:val="22"/>
          <w:szCs w:val="22"/>
        </w:rPr>
        <w:t xml:space="preserve"> na další osoby.</w:t>
      </w:r>
      <w:r w:rsidR="00EF164A" w:rsidRPr="0847D8E6">
        <w:rPr>
          <w:rFonts w:ascii="Calibri" w:hAnsi="Calibri" w:cs="Calibri"/>
          <w:sz w:val="22"/>
          <w:szCs w:val="22"/>
        </w:rPr>
        <w:t xml:space="preserve"> </w:t>
      </w:r>
      <w:r w:rsidR="009E36F6" w:rsidRPr="0847D8E6">
        <w:rPr>
          <w:rFonts w:ascii="Calibri" w:hAnsi="Calibri" w:cs="Calibri"/>
          <w:sz w:val="22"/>
          <w:szCs w:val="22"/>
        </w:rPr>
        <w:t xml:space="preserve">Poradce poskytuje </w:t>
      </w:r>
      <w:r w:rsidR="00EF164A" w:rsidRPr="0847D8E6">
        <w:rPr>
          <w:rFonts w:ascii="Calibri" w:hAnsi="Calibri" w:cs="Calibri"/>
          <w:sz w:val="22"/>
          <w:szCs w:val="22"/>
        </w:rPr>
        <w:t>Klient</w:t>
      </w:r>
      <w:r w:rsidR="009E36F6" w:rsidRPr="0847D8E6">
        <w:rPr>
          <w:rFonts w:ascii="Calibri" w:hAnsi="Calibri" w:cs="Calibri"/>
          <w:sz w:val="22"/>
          <w:szCs w:val="22"/>
        </w:rPr>
        <w:t xml:space="preserve">ovi souhlas, aby v jakékoli souvislosti s díly uváděl pouze svůj název. </w:t>
      </w:r>
      <w:r w:rsidR="00EF164A" w:rsidRPr="0847D8E6">
        <w:rPr>
          <w:rFonts w:ascii="Calibri" w:hAnsi="Calibri" w:cs="Calibri"/>
          <w:sz w:val="22"/>
          <w:szCs w:val="22"/>
        </w:rPr>
        <w:t>Licence je poskytnuta jako opravňující</w:t>
      </w:r>
      <w:r w:rsidR="001D760F" w:rsidRPr="0847D8E6">
        <w:rPr>
          <w:rFonts w:ascii="Calibri" w:hAnsi="Calibri" w:cs="Calibri"/>
          <w:sz w:val="22"/>
          <w:szCs w:val="22"/>
        </w:rPr>
        <w:t>,</w:t>
      </w:r>
      <w:r w:rsidR="009E36F6" w:rsidRPr="0847D8E6">
        <w:rPr>
          <w:rFonts w:ascii="Calibri" w:hAnsi="Calibri" w:cs="Calibri"/>
          <w:sz w:val="22"/>
          <w:szCs w:val="22"/>
        </w:rPr>
        <w:t xml:space="preserve"> tj. klient není povinen licenci využít</w:t>
      </w:r>
      <w:r w:rsidR="00EF164A" w:rsidRPr="0847D8E6">
        <w:rPr>
          <w:rFonts w:ascii="Calibri" w:hAnsi="Calibri" w:cs="Calibri"/>
          <w:sz w:val="22"/>
          <w:szCs w:val="22"/>
        </w:rPr>
        <w:t xml:space="preserve">. </w:t>
      </w:r>
      <w:r w:rsidR="00011BB3" w:rsidRPr="0847D8E6">
        <w:rPr>
          <w:rFonts w:ascii="Calibri" w:hAnsi="Calibri" w:cs="Calibri"/>
          <w:sz w:val="22"/>
          <w:szCs w:val="22"/>
        </w:rPr>
        <w:t>Poradce prohlašuje, že je k poskytnutí oprávnění k užití ve shora uvedeném rozsahu oprávněn.</w:t>
      </w:r>
      <w:r w:rsidR="00EF164A" w:rsidRPr="0847D8E6">
        <w:rPr>
          <w:rFonts w:ascii="Calibri" w:hAnsi="Calibri" w:cs="Calibri"/>
          <w:sz w:val="22"/>
          <w:szCs w:val="22"/>
        </w:rPr>
        <w:t xml:space="preserve"> Pokud budou vůči klientovi uplatněny oprávněné nároky majitelů autorských práv či jakékoliv nároky jiných třetích osob v souvislosti s užitím díla (práva autorská, práva příbuzná právu autorskému, práva patentová, práva k ochranné známce, práva z nekalé soutěže, práva osobnostní či práva vlastnická aj.), je poradce povinen je na svůj náklad vypořádat, jakož i uhradit další škodu tím klientovi vzniklou. </w:t>
      </w:r>
    </w:p>
    <w:p w14:paraId="1DC984AD" w14:textId="77777777" w:rsidR="005A0802" w:rsidRDefault="005A0802" w:rsidP="00314CC1">
      <w:pPr>
        <w:keepLines/>
        <w:numPr>
          <w:ilvl w:val="2"/>
          <w:numId w:val="2"/>
        </w:numPr>
        <w:mirrorIndents/>
        <w:jc w:val="both"/>
        <w:rPr>
          <w:rFonts w:ascii="Calibri" w:hAnsi="Calibri" w:cs="Calibri"/>
          <w:sz w:val="22"/>
          <w:szCs w:val="22"/>
        </w:rPr>
      </w:pPr>
      <w:r>
        <w:rPr>
          <w:rFonts w:ascii="Calibri" w:hAnsi="Calibri" w:cs="Calibri"/>
          <w:sz w:val="22"/>
          <w:szCs w:val="22"/>
        </w:rPr>
        <w:t>Upozornit</w:t>
      </w:r>
      <w:r w:rsidR="00634DFF" w:rsidRPr="00634DFF">
        <w:rPr>
          <w:rFonts w:ascii="Calibri" w:hAnsi="Calibri" w:cs="Calibri"/>
          <w:sz w:val="22"/>
          <w:szCs w:val="22"/>
        </w:rPr>
        <w:t xml:space="preserve"> </w:t>
      </w:r>
      <w:r>
        <w:rPr>
          <w:rFonts w:ascii="Calibri" w:hAnsi="Calibri" w:cs="Calibri"/>
          <w:sz w:val="22"/>
          <w:szCs w:val="22"/>
        </w:rPr>
        <w:t>k</w:t>
      </w:r>
      <w:r w:rsidR="00847099">
        <w:rPr>
          <w:rFonts w:ascii="Calibri" w:hAnsi="Calibri" w:cs="Calibri"/>
          <w:sz w:val="22"/>
          <w:szCs w:val="22"/>
        </w:rPr>
        <w:t>lienta</w:t>
      </w:r>
      <w:r w:rsidR="00634DFF" w:rsidRPr="00634DFF">
        <w:rPr>
          <w:rFonts w:ascii="Calibri" w:hAnsi="Calibri" w:cs="Calibri"/>
          <w:sz w:val="22"/>
          <w:szCs w:val="22"/>
        </w:rPr>
        <w:t xml:space="preserve"> na nevhodnost jeho požadavků</w:t>
      </w:r>
      <w:r>
        <w:rPr>
          <w:rFonts w:ascii="Calibri" w:hAnsi="Calibri" w:cs="Calibri"/>
          <w:sz w:val="22"/>
          <w:szCs w:val="22"/>
        </w:rPr>
        <w:t>, pokynů</w:t>
      </w:r>
      <w:r w:rsidR="00634DFF" w:rsidRPr="00634DFF">
        <w:rPr>
          <w:rFonts w:ascii="Calibri" w:hAnsi="Calibri" w:cs="Calibri"/>
          <w:sz w:val="22"/>
          <w:szCs w:val="22"/>
        </w:rPr>
        <w:t xml:space="preserve"> či instrukcí bez zbytečného odkladu poté, co se o </w:t>
      </w:r>
      <w:r>
        <w:rPr>
          <w:rFonts w:ascii="Calibri" w:hAnsi="Calibri" w:cs="Calibri"/>
          <w:sz w:val="22"/>
          <w:szCs w:val="22"/>
        </w:rPr>
        <w:t xml:space="preserve">takových skutečnostech </w:t>
      </w:r>
      <w:r w:rsidR="00634DFF" w:rsidRPr="00634DFF">
        <w:rPr>
          <w:rFonts w:ascii="Calibri" w:hAnsi="Calibri" w:cs="Calibri"/>
          <w:sz w:val="22"/>
          <w:szCs w:val="22"/>
        </w:rPr>
        <w:t xml:space="preserve">dozví. </w:t>
      </w:r>
      <w:r>
        <w:rPr>
          <w:rFonts w:ascii="Calibri" w:hAnsi="Calibri" w:cs="Calibri"/>
          <w:sz w:val="22"/>
          <w:szCs w:val="22"/>
        </w:rPr>
        <w:t>V případě, že klient trvá na poskytování této smlouvy dle</w:t>
      </w:r>
      <w:r w:rsidR="00DB1D82">
        <w:rPr>
          <w:rFonts w:ascii="Calibri" w:hAnsi="Calibri" w:cs="Calibri"/>
          <w:sz w:val="22"/>
          <w:szCs w:val="22"/>
        </w:rPr>
        <w:t> </w:t>
      </w:r>
      <w:r>
        <w:rPr>
          <w:rFonts w:ascii="Calibri" w:hAnsi="Calibri" w:cs="Calibri"/>
          <w:sz w:val="22"/>
          <w:szCs w:val="22"/>
        </w:rPr>
        <w:t>jeho pokynů i přesto, že jej poradce na nevhodnost takového postupu upozornil, není poradce za takový postup nikterak odpovědný.</w:t>
      </w:r>
    </w:p>
    <w:p w14:paraId="56F3A3FB" w14:textId="77777777" w:rsidR="00634DFF" w:rsidRDefault="005A0802" w:rsidP="00314CC1">
      <w:pPr>
        <w:keepLines/>
        <w:numPr>
          <w:ilvl w:val="2"/>
          <w:numId w:val="2"/>
        </w:numPr>
        <w:mirrorIndents/>
        <w:jc w:val="both"/>
        <w:rPr>
          <w:rFonts w:ascii="Calibri" w:hAnsi="Calibri" w:cs="Calibri"/>
          <w:sz w:val="22"/>
          <w:szCs w:val="22"/>
        </w:rPr>
      </w:pPr>
      <w:r>
        <w:rPr>
          <w:rFonts w:ascii="Calibri" w:hAnsi="Calibri" w:cs="Calibri"/>
          <w:sz w:val="22"/>
          <w:szCs w:val="22"/>
        </w:rPr>
        <w:t xml:space="preserve">Postupovat samostatně a s odbornou péčí. </w:t>
      </w:r>
      <w:r w:rsidR="00634DFF" w:rsidRPr="00634DFF">
        <w:rPr>
          <w:rFonts w:ascii="Calibri" w:hAnsi="Calibri" w:cs="Calibri"/>
          <w:sz w:val="22"/>
          <w:szCs w:val="22"/>
        </w:rPr>
        <w:t xml:space="preserve">Bez souhlasu </w:t>
      </w:r>
      <w:r>
        <w:rPr>
          <w:rFonts w:ascii="Calibri" w:hAnsi="Calibri" w:cs="Calibri"/>
          <w:sz w:val="22"/>
          <w:szCs w:val="22"/>
        </w:rPr>
        <w:t>k</w:t>
      </w:r>
      <w:r w:rsidR="00847099">
        <w:rPr>
          <w:rFonts w:ascii="Calibri" w:hAnsi="Calibri" w:cs="Calibri"/>
          <w:sz w:val="22"/>
          <w:szCs w:val="22"/>
        </w:rPr>
        <w:t>lienta</w:t>
      </w:r>
      <w:r w:rsidR="00634DFF" w:rsidRPr="00634DFF">
        <w:rPr>
          <w:rFonts w:ascii="Calibri" w:hAnsi="Calibri" w:cs="Calibri"/>
          <w:sz w:val="22"/>
          <w:szCs w:val="22"/>
        </w:rPr>
        <w:t xml:space="preserve"> se </w:t>
      </w:r>
      <w:r>
        <w:rPr>
          <w:rFonts w:ascii="Calibri" w:hAnsi="Calibri" w:cs="Calibri"/>
          <w:sz w:val="22"/>
          <w:szCs w:val="22"/>
        </w:rPr>
        <w:t>však poradce</w:t>
      </w:r>
      <w:r w:rsidR="00634DFF" w:rsidRPr="00634DFF">
        <w:rPr>
          <w:rFonts w:ascii="Calibri" w:hAnsi="Calibri" w:cs="Calibri"/>
          <w:sz w:val="22"/>
          <w:szCs w:val="22"/>
        </w:rPr>
        <w:t xml:space="preserve"> může od </w:t>
      </w:r>
      <w:r>
        <w:rPr>
          <w:rFonts w:ascii="Calibri" w:hAnsi="Calibri" w:cs="Calibri"/>
          <w:sz w:val="22"/>
          <w:szCs w:val="22"/>
        </w:rPr>
        <w:t xml:space="preserve">dříve výslovně </w:t>
      </w:r>
      <w:r w:rsidR="00634DFF" w:rsidRPr="00634DFF">
        <w:rPr>
          <w:rFonts w:ascii="Calibri" w:hAnsi="Calibri" w:cs="Calibri"/>
          <w:sz w:val="22"/>
          <w:szCs w:val="22"/>
        </w:rPr>
        <w:t>dohodnutého postupu odchýlit pouze v případě, pokud je to nevyhnutelně potřebné a</w:t>
      </w:r>
      <w:r w:rsidR="00DB1D82">
        <w:rPr>
          <w:rFonts w:ascii="Calibri" w:hAnsi="Calibri" w:cs="Calibri"/>
          <w:sz w:val="22"/>
          <w:szCs w:val="22"/>
        </w:rPr>
        <w:t> </w:t>
      </w:r>
      <w:r>
        <w:rPr>
          <w:rFonts w:ascii="Calibri" w:hAnsi="Calibri" w:cs="Calibri"/>
          <w:sz w:val="22"/>
          <w:szCs w:val="22"/>
        </w:rPr>
        <w:t xml:space="preserve">zároveň </w:t>
      </w:r>
      <w:r w:rsidR="00634DFF" w:rsidRPr="00634DFF">
        <w:rPr>
          <w:rFonts w:ascii="Calibri" w:hAnsi="Calibri" w:cs="Calibri"/>
          <w:sz w:val="22"/>
          <w:szCs w:val="22"/>
        </w:rPr>
        <w:t xml:space="preserve">v souladu se zájmy </w:t>
      </w:r>
      <w:r>
        <w:rPr>
          <w:rFonts w:ascii="Calibri" w:hAnsi="Calibri" w:cs="Calibri"/>
          <w:sz w:val="22"/>
          <w:szCs w:val="22"/>
        </w:rPr>
        <w:t>k</w:t>
      </w:r>
      <w:r w:rsidR="00847099">
        <w:rPr>
          <w:rFonts w:ascii="Calibri" w:hAnsi="Calibri" w:cs="Calibri"/>
          <w:sz w:val="22"/>
          <w:szCs w:val="22"/>
        </w:rPr>
        <w:t>lienta</w:t>
      </w:r>
      <w:r>
        <w:rPr>
          <w:rFonts w:ascii="Calibri" w:hAnsi="Calibri" w:cs="Calibri"/>
          <w:sz w:val="22"/>
          <w:szCs w:val="22"/>
        </w:rPr>
        <w:t>,</w:t>
      </w:r>
      <w:r w:rsidR="00634DFF" w:rsidRPr="00634DFF">
        <w:rPr>
          <w:rFonts w:ascii="Calibri" w:hAnsi="Calibri" w:cs="Calibri"/>
          <w:sz w:val="22"/>
          <w:szCs w:val="22"/>
        </w:rPr>
        <w:t xml:space="preserve"> a souhlas </w:t>
      </w:r>
      <w:r>
        <w:rPr>
          <w:rFonts w:ascii="Calibri" w:hAnsi="Calibri" w:cs="Calibri"/>
          <w:sz w:val="22"/>
          <w:szCs w:val="22"/>
        </w:rPr>
        <w:t xml:space="preserve">klienta </w:t>
      </w:r>
      <w:r w:rsidR="00634DFF" w:rsidRPr="00634DFF">
        <w:rPr>
          <w:rFonts w:ascii="Calibri" w:hAnsi="Calibri" w:cs="Calibri"/>
          <w:sz w:val="22"/>
          <w:szCs w:val="22"/>
        </w:rPr>
        <w:t xml:space="preserve">nebylo </w:t>
      </w:r>
      <w:r>
        <w:rPr>
          <w:rFonts w:ascii="Calibri" w:hAnsi="Calibri" w:cs="Calibri"/>
          <w:sz w:val="22"/>
          <w:szCs w:val="22"/>
        </w:rPr>
        <w:t xml:space="preserve">možné </w:t>
      </w:r>
      <w:r w:rsidR="00634DFF" w:rsidRPr="00634DFF">
        <w:rPr>
          <w:rFonts w:ascii="Calibri" w:hAnsi="Calibri" w:cs="Calibri"/>
          <w:sz w:val="22"/>
          <w:szCs w:val="22"/>
        </w:rPr>
        <w:t>získat</w:t>
      </w:r>
      <w:r>
        <w:rPr>
          <w:rFonts w:ascii="Calibri" w:hAnsi="Calibri" w:cs="Calibri"/>
          <w:sz w:val="22"/>
          <w:szCs w:val="22"/>
        </w:rPr>
        <w:t xml:space="preserve"> včas</w:t>
      </w:r>
      <w:r w:rsidR="00634DFF" w:rsidRPr="00634DFF">
        <w:rPr>
          <w:rFonts w:ascii="Calibri" w:hAnsi="Calibri" w:cs="Calibri"/>
          <w:sz w:val="22"/>
          <w:szCs w:val="22"/>
        </w:rPr>
        <w:t xml:space="preserve">. O takovém odchýlení se od dohodnutého postupu je </w:t>
      </w:r>
      <w:r>
        <w:rPr>
          <w:rFonts w:ascii="Calibri" w:hAnsi="Calibri" w:cs="Calibri"/>
          <w:sz w:val="22"/>
          <w:szCs w:val="22"/>
        </w:rPr>
        <w:t>poradce</w:t>
      </w:r>
      <w:r w:rsidR="00634DFF" w:rsidRPr="00634DFF">
        <w:rPr>
          <w:rFonts w:ascii="Calibri" w:hAnsi="Calibri" w:cs="Calibri"/>
          <w:sz w:val="22"/>
          <w:szCs w:val="22"/>
        </w:rPr>
        <w:t xml:space="preserve"> povinen </w:t>
      </w:r>
      <w:r>
        <w:rPr>
          <w:rFonts w:ascii="Calibri" w:hAnsi="Calibri" w:cs="Calibri"/>
          <w:sz w:val="22"/>
          <w:szCs w:val="22"/>
        </w:rPr>
        <w:t>k</w:t>
      </w:r>
      <w:r w:rsidR="00847099">
        <w:rPr>
          <w:rFonts w:ascii="Calibri" w:hAnsi="Calibri" w:cs="Calibri"/>
          <w:sz w:val="22"/>
          <w:szCs w:val="22"/>
        </w:rPr>
        <w:t>lienta</w:t>
      </w:r>
      <w:r w:rsidR="00634DFF" w:rsidRPr="00634DFF">
        <w:rPr>
          <w:rFonts w:ascii="Calibri" w:hAnsi="Calibri" w:cs="Calibri"/>
          <w:sz w:val="22"/>
          <w:szCs w:val="22"/>
        </w:rPr>
        <w:t xml:space="preserve"> informovat</w:t>
      </w:r>
      <w:r>
        <w:rPr>
          <w:rFonts w:ascii="Calibri" w:hAnsi="Calibri" w:cs="Calibri"/>
          <w:sz w:val="22"/>
          <w:szCs w:val="22"/>
        </w:rPr>
        <w:t xml:space="preserve"> bez zbytečného odkladu</w:t>
      </w:r>
      <w:r w:rsidR="00634DFF" w:rsidRPr="00634DFF">
        <w:rPr>
          <w:rFonts w:ascii="Calibri" w:hAnsi="Calibri" w:cs="Calibri"/>
          <w:sz w:val="22"/>
          <w:szCs w:val="22"/>
        </w:rPr>
        <w:t>.</w:t>
      </w:r>
    </w:p>
    <w:p w14:paraId="5BE6CACB" w14:textId="77777777" w:rsidR="00187DEF" w:rsidRPr="001764C6" w:rsidRDefault="00187DEF" w:rsidP="00875E37">
      <w:pPr>
        <w:keepLines/>
        <w:numPr>
          <w:ilvl w:val="1"/>
          <w:numId w:val="2"/>
        </w:numPr>
        <w:spacing w:after="80"/>
        <w:ind w:left="357" w:hanging="357"/>
        <w:mirrorIndents/>
        <w:jc w:val="both"/>
        <w:rPr>
          <w:rFonts w:ascii="Calibri" w:hAnsi="Calibri" w:cs="Calibri"/>
          <w:sz w:val="22"/>
          <w:szCs w:val="22"/>
        </w:rPr>
      </w:pPr>
      <w:r w:rsidRPr="001764C6">
        <w:rPr>
          <w:rFonts w:ascii="Calibri" w:hAnsi="Calibri" w:cs="Calibri"/>
          <w:sz w:val="22"/>
          <w:szCs w:val="22"/>
        </w:rPr>
        <w:t>Klient se zejména zavazuje:</w:t>
      </w:r>
    </w:p>
    <w:p w14:paraId="3FFEBC31" w14:textId="069479A6" w:rsidR="005A0802" w:rsidRPr="001764C6" w:rsidRDefault="005A0802" w:rsidP="00314CC1">
      <w:pPr>
        <w:keepLines/>
        <w:numPr>
          <w:ilvl w:val="2"/>
          <w:numId w:val="2"/>
        </w:numPr>
        <w:mirrorIndents/>
        <w:jc w:val="both"/>
        <w:rPr>
          <w:rFonts w:ascii="Calibri" w:hAnsi="Calibri" w:cs="Calibri"/>
          <w:sz w:val="22"/>
          <w:szCs w:val="22"/>
        </w:rPr>
      </w:pPr>
      <w:r w:rsidRPr="001764C6">
        <w:rPr>
          <w:rFonts w:ascii="Calibri" w:hAnsi="Calibri" w:cs="Calibri"/>
          <w:sz w:val="22"/>
          <w:szCs w:val="22"/>
        </w:rPr>
        <w:t xml:space="preserve">Poskytovat </w:t>
      </w:r>
      <w:r w:rsidR="00CA0410">
        <w:rPr>
          <w:rFonts w:ascii="Calibri" w:hAnsi="Calibri" w:cs="Calibri"/>
          <w:sz w:val="22"/>
          <w:szCs w:val="22"/>
        </w:rPr>
        <w:t xml:space="preserve">poradci </w:t>
      </w:r>
      <w:r w:rsidR="007874BD">
        <w:rPr>
          <w:rFonts w:ascii="Calibri" w:hAnsi="Calibri" w:cs="Calibri"/>
          <w:sz w:val="22"/>
          <w:szCs w:val="22"/>
        </w:rPr>
        <w:t xml:space="preserve">sám nebo na jeho výslovnou žádost </w:t>
      </w:r>
      <w:r w:rsidRPr="001764C6">
        <w:rPr>
          <w:rFonts w:ascii="Calibri" w:hAnsi="Calibri" w:cs="Calibri"/>
          <w:sz w:val="22"/>
          <w:szCs w:val="22"/>
        </w:rPr>
        <w:t>potřebná dostupná data a informace, kter</w:t>
      </w:r>
      <w:r w:rsidR="00CA0410">
        <w:rPr>
          <w:rFonts w:ascii="Calibri" w:hAnsi="Calibri" w:cs="Calibri"/>
          <w:sz w:val="22"/>
          <w:szCs w:val="22"/>
        </w:rPr>
        <w:t>á</w:t>
      </w:r>
      <w:r w:rsidRPr="001764C6">
        <w:rPr>
          <w:rFonts w:ascii="Calibri" w:hAnsi="Calibri" w:cs="Calibri"/>
          <w:sz w:val="22"/>
          <w:szCs w:val="22"/>
        </w:rPr>
        <w:t xml:space="preserve"> poradce potřebuje k plnění předmětu smlouvy</w:t>
      </w:r>
      <w:r w:rsidR="007874BD">
        <w:rPr>
          <w:rFonts w:ascii="Calibri" w:hAnsi="Calibri" w:cs="Calibri"/>
          <w:sz w:val="22"/>
          <w:szCs w:val="22"/>
        </w:rPr>
        <w:t>.</w:t>
      </w:r>
    </w:p>
    <w:p w14:paraId="2A86739A" w14:textId="77777777" w:rsidR="0062490D" w:rsidRPr="001764C6" w:rsidRDefault="0062490D" w:rsidP="00314CC1">
      <w:pPr>
        <w:keepLines/>
        <w:numPr>
          <w:ilvl w:val="2"/>
          <w:numId w:val="2"/>
        </w:numPr>
        <w:mirrorIndents/>
        <w:jc w:val="both"/>
        <w:rPr>
          <w:rFonts w:ascii="Calibri" w:hAnsi="Calibri" w:cs="Calibri"/>
          <w:sz w:val="22"/>
          <w:szCs w:val="22"/>
        </w:rPr>
      </w:pPr>
      <w:r w:rsidRPr="001764C6">
        <w:rPr>
          <w:rFonts w:ascii="Calibri" w:hAnsi="Calibri" w:cs="Calibri"/>
          <w:sz w:val="22"/>
          <w:szCs w:val="22"/>
        </w:rPr>
        <w:t>Informovat poradce o všech podstatných skutečnostech, které by mohly mít vliv na realizaci předmětu smlouvy.</w:t>
      </w:r>
    </w:p>
    <w:p w14:paraId="030D9F95" w14:textId="77777777" w:rsidR="0062490D" w:rsidRPr="008C7F32" w:rsidRDefault="0062490D" w:rsidP="00314CC1">
      <w:pPr>
        <w:keepLines/>
        <w:numPr>
          <w:ilvl w:val="2"/>
          <w:numId w:val="2"/>
        </w:numPr>
        <w:mirrorIndents/>
        <w:jc w:val="both"/>
        <w:rPr>
          <w:rFonts w:ascii="Calibri" w:hAnsi="Calibri" w:cs="Calibri"/>
          <w:sz w:val="22"/>
          <w:szCs w:val="22"/>
        </w:rPr>
      </w:pPr>
      <w:r>
        <w:rPr>
          <w:rFonts w:ascii="Calibri" w:hAnsi="Calibri" w:cs="Calibri"/>
          <w:sz w:val="22"/>
          <w:szCs w:val="22"/>
        </w:rPr>
        <w:t>P</w:t>
      </w:r>
      <w:r w:rsidRPr="008C7F32">
        <w:rPr>
          <w:rFonts w:ascii="Calibri" w:hAnsi="Calibri" w:cs="Calibri"/>
          <w:sz w:val="22"/>
          <w:szCs w:val="22"/>
        </w:rPr>
        <w:t xml:space="preserve">oskytovat </w:t>
      </w:r>
      <w:r>
        <w:rPr>
          <w:rFonts w:ascii="Calibri" w:hAnsi="Calibri" w:cs="Calibri"/>
          <w:sz w:val="22"/>
          <w:szCs w:val="22"/>
        </w:rPr>
        <w:t>poradci</w:t>
      </w:r>
      <w:r w:rsidRPr="008C7F32">
        <w:rPr>
          <w:rFonts w:ascii="Calibri" w:hAnsi="Calibri" w:cs="Calibri"/>
          <w:sz w:val="22"/>
          <w:szCs w:val="22"/>
        </w:rPr>
        <w:t xml:space="preserve"> nezbytnou součinnost, potřebnou k řádnému poskytování </w:t>
      </w:r>
      <w:r>
        <w:rPr>
          <w:rFonts w:ascii="Calibri" w:hAnsi="Calibri" w:cs="Calibri"/>
          <w:sz w:val="22"/>
          <w:szCs w:val="22"/>
        </w:rPr>
        <w:t>s</w:t>
      </w:r>
      <w:r w:rsidRPr="008C7F32">
        <w:rPr>
          <w:rFonts w:ascii="Calibri" w:hAnsi="Calibri" w:cs="Calibri"/>
          <w:sz w:val="22"/>
          <w:szCs w:val="22"/>
        </w:rPr>
        <w:t xml:space="preserve">lužeb dle této </w:t>
      </w:r>
      <w:r>
        <w:rPr>
          <w:rFonts w:ascii="Calibri" w:hAnsi="Calibri" w:cs="Calibri"/>
          <w:sz w:val="22"/>
          <w:szCs w:val="22"/>
        </w:rPr>
        <w:t>s</w:t>
      </w:r>
      <w:r w:rsidRPr="008C7F32">
        <w:rPr>
          <w:rFonts w:ascii="Calibri" w:hAnsi="Calibri" w:cs="Calibri"/>
          <w:sz w:val="22"/>
          <w:szCs w:val="22"/>
        </w:rPr>
        <w:t>mlouvy.</w:t>
      </w:r>
    </w:p>
    <w:p w14:paraId="3CAFD94B" w14:textId="090B7677" w:rsidR="003377B9" w:rsidRPr="00A814DC" w:rsidRDefault="005A0802" w:rsidP="003377B9">
      <w:pPr>
        <w:keepLines/>
        <w:numPr>
          <w:ilvl w:val="2"/>
          <w:numId w:val="2"/>
        </w:numPr>
        <w:mirrorIndents/>
        <w:jc w:val="both"/>
        <w:rPr>
          <w:rFonts w:ascii="Calibri" w:hAnsi="Calibri" w:cs="Calibri"/>
          <w:sz w:val="22"/>
          <w:szCs w:val="22"/>
        </w:rPr>
      </w:pPr>
      <w:r w:rsidRPr="001764C6">
        <w:rPr>
          <w:rFonts w:ascii="Calibri" w:hAnsi="Calibri" w:cs="Calibri"/>
          <w:sz w:val="22"/>
          <w:szCs w:val="22"/>
        </w:rPr>
        <w:t>Určit konkrétní osobu jako zástupce klienta, který bude s poradcem komunikovat v potřebném rozsahu tak, aby poradce byl s to včas a řádně plnit své závazky podle této smlouvy.</w:t>
      </w:r>
      <w:r w:rsidR="00DF7409">
        <w:rPr>
          <w:rFonts w:ascii="Calibri" w:hAnsi="Calibri" w:cs="Calibri"/>
          <w:sz w:val="22"/>
          <w:szCs w:val="22"/>
        </w:rPr>
        <w:t xml:space="preserve"> </w:t>
      </w:r>
      <w:r w:rsidR="00FA2753">
        <w:rPr>
          <w:rFonts w:ascii="Calibri" w:hAnsi="Calibri" w:cs="Calibri"/>
          <w:sz w:val="22"/>
          <w:szCs w:val="22"/>
        </w:rPr>
        <w:t xml:space="preserve">Nebude-li </w:t>
      </w:r>
      <w:r w:rsidR="003377B9">
        <w:rPr>
          <w:rFonts w:ascii="Calibri" w:hAnsi="Calibri" w:cs="Calibri"/>
          <w:sz w:val="22"/>
          <w:szCs w:val="22"/>
        </w:rPr>
        <w:t xml:space="preserve">později </w:t>
      </w:r>
      <w:r w:rsidR="00FA2753">
        <w:rPr>
          <w:rFonts w:ascii="Calibri" w:hAnsi="Calibri" w:cs="Calibri"/>
          <w:sz w:val="22"/>
          <w:szCs w:val="22"/>
        </w:rPr>
        <w:t xml:space="preserve">písemně klientem sděleno jinak, je takovou osobou určena osoba </w:t>
      </w:r>
      <w:r w:rsidR="005C740E">
        <w:rPr>
          <w:rFonts w:ascii="Calibri" w:hAnsi="Calibri" w:cs="Calibri"/>
          <w:sz w:val="22"/>
          <w:szCs w:val="22"/>
        </w:rPr>
        <w:t>v</w:t>
      </w:r>
      <w:r w:rsidR="003377B9">
        <w:rPr>
          <w:rFonts w:ascii="Calibri" w:hAnsi="Calibri" w:cs="Calibri"/>
          <w:sz w:val="22"/>
          <w:szCs w:val="22"/>
        </w:rPr>
        <w:t> </w:t>
      </w:r>
      <w:r w:rsidR="00FA2753">
        <w:rPr>
          <w:rFonts w:ascii="Calibri" w:hAnsi="Calibri" w:cs="Calibri"/>
          <w:sz w:val="22"/>
          <w:szCs w:val="22"/>
        </w:rPr>
        <w:t>odstavc</w:t>
      </w:r>
      <w:r w:rsidR="005C740E">
        <w:rPr>
          <w:rFonts w:ascii="Calibri" w:hAnsi="Calibri" w:cs="Calibri"/>
          <w:sz w:val="22"/>
          <w:szCs w:val="22"/>
        </w:rPr>
        <w:t>i</w:t>
      </w:r>
      <w:r w:rsidR="00FA2753">
        <w:rPr>
          <w:rFonts w:ascii="Calibri" w:hAnsi="Calibri" w:cs="Calibri"/>
          <w:sz w:val="22"/>
          <w:szCs w:val="22"/>
        </w:rPr>
        <w:t xml:space="preserve"> </w:t>
      </w:r>
      <w:r w:rsidR="003377B9">
        <w:rPr>
          <w:rFonts w:ascii="Calibri" w:hAnsi="Calibri" w:cs="Calibri"/>
          <w:sz w:val="22"/>
          <w:szCs w:val="22"/>
        </w:rPr>
        <w:t>3.2.4.1</w:t>
      </w:r>
      <w:r w:rsidR="00FA2753">
        <w:rPr>
          <w:rFonts w:ascii="Calibri" w:hAnsi="Calibri" w:cs="Calibri"/>
          <w:sz w:val="22"/>
          <w:szCs w:val="22"/>
        </w:rPr>
        <w:t>.</w:t>
      </w:r>
      <w:r w:rsidR="003377B9">
        <w:rPr>
          <w:rFonts w:ascii="Calibri" w:hAnsi="Calibri" w:cs="Calibri"/>
          <w:sz w:val="22"/>
          <w:szCs w:val="22"/>
        </w:rPr>
        <w:t xml:space="preserve"> </w:t>
      </w:r>
      <w:r w:rsidR="003377B9" w:rsidRPr="003377B9">
        <w:rPr>
          <w:rFonts w:ascii="Calibri" w:hAnsi="Calibri" w:cs="Calibri"/>
          <w:sz w:val="22"/>
          <w:szCs w:val="22"/>
        </w:rPr>
        <w:t xml:space="preserve">Krom statutárního orgánu, jsou </w:t>
      </w:r>
      <w:r w:rsidR="003377B9">
        <w:rPr>
          <w:rFonts w:ascii="Calibri" w:hAnsi="Calibri" w:cs="Calibri"/>
          <w:sz w:val="22"/>
          <w:szCs w:val="22"/>
        </w:rPr>
        <w:t xml:space="preserve">tedy </w:t>
      </w:r>
      <w:r w:rsidR="003377B9" w:rsidRPr="003377B9">
        <w:rPr>
          <w:rFonts w:ascii="Calibri" w:hAnsi="Calibri" w:cs="Calibri"/>
          <w:sz w:val="22"/>
          <w:szCs w:val="22"/>
        </w:rPr>
        <w:t xml:space="preserve">v průběhu </w:t>
      </w:r>
      <w:r w:rsidR="003377B9" w:rsidRPr="00A814DC">
        <w:rPr>
          <w:rFonts w:ascii="Calibri" w:hAnsi="Calibri" w:cs="Calibri"/>
          <w:sz w:val="22"/>
          <w:szCs w:val="22"/>
        </w:rPr>
        <w:t>plnění smlouvy oprávněny za klienta jednat:</w:t>
      </w:r>
    </w:p>
    <w:p w14:paraId="412FD4A3" w14:textId="04B15617" w:rsidR="00582931" w:rsidRPr="00206A17" w:rsidRDefault="00582931" w:rsidP="00582931">
      <w:pPr>
        <w:keepLines/>
        <w:numPr>
          <w:ilvl w:val="3"/>
          <w:numId w:val="2"/>
        </w:numPr>
        <w:mirrorIndents/>
        <w:jc w:val="both"/>
        <w:rPr>
          <w:rFonts w:ascii="Calibri" w:hAnsi="Calibri" w:cs="Calibri"/>
          <w:sz w:val="22"/>
          <w:szCs w:val="22"/>
        </w:rPr>
      </w:pPr>
      <w:r w:rsidRPr="00A814DC">
        <w:rPr>
          <w:rFonts w:ascii="Calibri" w:hAnsi="Calibri" w:cs="Calibri"/>
          <w:sz w:val="22"/>
          <w:szCs w:val="22"/>
        </w:rPr>
        <w:t xml:space="preserve">ve věcech smluvních a finančních: </w:t>
      </w:r>
      <w:r w:rsidR="00DF09FB">
        <w:rPr>
          <w:rFonts w:ascii="Calibri" w:hAnsi="Calibri" w:cs="Calibri"/>
          <w:sz w:val="22"/>
          <w:szCs w:val="22"/>
        </w:rPr>
        <w:t xml:space="preserve">XXXXXXXXXXXXXXXX </w:t>
      </w:r>
      <w:r w:rsidRPr="00A814DC">
        <w:rPr>
          <w:rFonts w:ascii="Calibri" w:hAnsi="Calibri" w:cs="Calibri"/>
          <w:sz w:val="22"/>
          <w:szCs w:val="22"/>
        </w:rPr>
        <w:t xml:space="preserve">– </w:t>
      </w:r>
      <w:r w:rsidR="001B1D66" w:rsidRPr="00A814DC">
        <w:rPr>
          <w:rFonts w:ascii="Calibri" w:hAnsi="Calibri" w:cs="Calibri"/>
          <w:sz w:val="22"/>
          <w:szCs w:val="22"/>
        </w:rPr>
        <w:t>kancléřka</w:t>
      </w:r>
      <w:r w:rsidR="008F1481" w:rsidRPr="00A814DC">
        <w:rPr>
          <w:rFonts w:ascii="Calibri" w:hAnsi="Calibri" w:cs="Calibri"/>
          <w:sz w:val="22"/>
          <w:szCs w:val="22"/>
        </w:rPr>
        <w:t xml:space="preserve"> </w:t>
      </w:r>
      <w:r w:rsidRPr="00206A17">
        <w:rPr>
          <w:rFonts w:ascii="Calibri" w:hAnsi="Calibri" w:cs="Calibri"/>
          <w:sz w:val="22"/>
          <w:szCs w:val="22"/>
        </w:rPr>
        <w:t>(</w:t>
      </w:r>
      <w:r w:rsidR="00DF09FB">
        <w:rPr>
          <w:rFonts w:ascii="Calibri" w:hAnsi="Calibri" w:cs="Calibri"/>
          <w:sz w:val="22"/>
          <w:szCs w:val="22"/>
        </w:rPr>
        <w:t>XXXXXXXXXXXXXXX</w:t>
      </w:r>
      <w:r w:rsidR="00812EDC" w:rsidRPr="00206A17">
        <w:rPr>
          <w:rFonts w:ascii="Calibri" w:hAnsi="Calibri" w:cs="Calibri"/>
          <w:sz w:val="22"/>
          <w:szCs w:val="22"/>
        </w:rPr>
        <w:t>)</w:t>
      </w:r>
      <w:r w:rsidR="008F1481" w:rsidRPr="00206A17">
        <w:rPr>
          <w:rFonts w:ascii="Calibri" w:hAnsi="Calibri" w:cs="Calibri"/>
          <w:sz w:val="22"/>
          <w:szCs w:val="22"/>
        </w:rPr>
        <w:t xml:space="preserve">, </w:t>
      </w:r>
      <w:r w:rsidRPr="00206A17">
        <w:rPr>
          <w:rFonts w:ascii="Calibri" w:hAnsi="Calibri" w:cs="Calibri"/>
          <w:sz w:val="22"/>
          <w:szCs w:val="22"/>
        </w:rPr>
        <w:t>tel: +</w:t>
      </w:r>
      <w:r w:rsidR="00DF09FB">
        <w:rPr>
          <w:rFonts w:ascii="Calibri" w:hAnsi="Calibri" w:cs="Calibri"/>
          <w:sz w:val="22"/>
          <w:szCs w:val="22"/>
        </w:rPr>
        <w:t>XXXXXXXXXXXX</w:t>
      </w:r>
      <w:r w:rsidRPr="00206A17">
        <w:rPr>
          <w:rFonts w:ascii="Calibri" w:hAnsi="Calibri" w:cs="Calibri"/>
          <w:sz w:val="22"/>
          <w:szCs w:val="22"/>
        </w:rPr>
        <w:t>)</w:t>
      </w:r>
    </w:p>
    <w:p w14:paraId="62FD3925" w14:textId="2459E82A" w:rsidR="003377B9" w:rsidRPr="00206A17" w:rsidRDefault="003377B9" w:rsidP="003377B9">
      <w:pPr>
        <w:keepLines/>
        <w:numPr>
          <w:ilvl w:val="3"/>
          <w:numId w:val="2"/>
        </w:numPr>
        <w:mirrorIndents/>
        <w:jc w:val="both"/>
        <w:rPr>
          <w:rFonts w:ascii="Calibri" w:hAnsi="Calibri" w:cs="Calibri"/>
          <w:sz w:val="22"/>
          <w:szCs w:val="22"/>
        </w:rPr>
      </w:pPr>
      <w:r w:rsidRPr="00206A17">
        <w:rPr>
          <w:rFonts w:ascii="Calibri" w:hAnsi="Calibri" w:cs="Calibri"/>
          <w:sz w:val="22"/>
          <w:szCs w:val="22"/>
        </w:rPr>
        <w:t>ve věcech provozních:</w:t>
      </w:r>
      <w:r w:rsidR="00943466" w:rsidRPr="00206A17">
        <w:rPr>
          <w:rFonts w:ascii="Calibri" w:hAnsi="Calibri" w:cs="Calibri"/>
          <w:sz w:val="22"/>
          <w:szCs w:val="22"/>
        </w:rPr>
        <w:t xml:space="preserve"> </w:t>
      </w:r>
      <w:r w:rsidR="0023422A">
        <w:rPr>
          <w:rFonts w:ascii="Calibri" w:hAnsi="Calibri" w:cs="Calibri"/>
          <w:sz w:val="22"/>
          <w:szCs w:val="22"/>
        </w:rPr>
        <w:t>XXXXXXXXXXXXXX</w:t>
      </w:r>
      <w:r w:rsidR="00812EDC" w:rsidRPr="00206A17">
        <w:rPr>
          <w:rFonts w:ascii="Calibri" w:hAnsi="Calibri" w:cs="Calibri"/>
          <w:sz w:val="22"/>
          <w:szCs w:val="22"/>
        </w:rPr>
        <w:t xml:space="preserve"> – </w:t>
      </w:r>
      <w:r w:rsidR="001B1D66" w:rsidRPr="00206A17">
        <w:rPr>
          <w:rFonts w:ascii="Calibri" w:hAnsi="Calibri" w:cs="Calibri"/>
          <w:sz w:val="22"/>
          <w:szCs w:val="22"/>
        </w:rPr>
        <w:t>tisková mluvčí</w:t>
      </w:r>
      <w:r w:rsidR="00812EDC" w:rsidRPr="00206A17">
        <w:rPr>
          <w:rFonts w:ascii="Calibri" w:hAnsi="Calibri" w:cs="Calibri"/>
          <w:sz w:val="22"/>
          <w:szCs w:val="22"/>
        </w:rPr>
        <w:t xml:space="preserve"> (</w:t>
      </w:r>
      <w:r w:rsidR="0023422A">
        <w:rPr>
          <w:rFonts w:ascii="Calibri" w:hAnsi="Calibri" w:cs="Calibri"/>
          <w:sz w:val="22"/>
          <w:szCs w:val="22"/>
        </w:rPr>
        <w:t>XXXXXXXX</w:t>
      </w:r>
      <w:r w:rsidR="00DF09FB">
        <w:rPr>
          <w:rFonts w:ascii="Calibri" w:hAnsi="Calibri" w:cs="Calibri"/>
          <w:sz w:val="22"/>
          <w:szCs w:val="22"/>
        </w:rPr>
        <w:t>X</w:t>
      </w:r>
      <w:r w:rsidR="0023422A">
        <w:rPr>
          <w:rFonts w:ascii="Calibri" w:hAnsi="Calibri" w:cs="Calibri"/>
          <w:sz w:val="22"/>
          <w:szCs w:val="22"/>
        </w:rPr>
        <w:t>XXXXXXX</w:t>
      </w:r>
      <w:r w:rsidR="00812EDC" w:rsidRPr="00206A17">
        <w:rPr>
          <w:rFonts w:ascii="Calibri" w:hAnsi="Calibri" w:cs="Calibri"/>
          <w:sz w:val="22"/>
          <w:szCs w:val="22"/>
        </w:rPr>
        <w:t>), tel: +</w:t>
      </w:r>
      <w:r w:rsidR="0023422A">
        <w:rPr>
          <w:rFonts w:ascii="Calibri" w:hAnsi="Calibri" w:cs="Calibri"/>
          <w:sz w:val="22"/>
          <w:szCs w:val="22"/>
        </w:rPr>
        <w:t>XXXXXX</w:t>
      </w:r>
      <w:r w:rsidR="001B1D66" w:rsidRPr="00206A17">
        <w:rPr>
          <w:rFonts w:ascii="Calibri" w:hAnsi="Calibri" w:cs="Calibri"/>
          <w:sz w:val="22"/>
          <w:szCs w:val="22"/>
        </w:rPr>
        <w:t xml:space="preserve"> </w:t>
      </w:r>
      <w:r w:rsidR="0023422A">
        <w:rPr>
          <w:rFonts w:ascii="Calibri" w:hAnsi="Calibri" w:cs="Calibri"/>
          <w:sz w:val="22"/>
          <w:szCs w:val="22"/>
        </w:rPr>
        <w:t>XXXXXX</w:t>
      </w:r>
      <w:r w:rsidR="00812EDC" w:rsidRPr="00206A17">
        <w:rPr>
          <w:rFonts w:ascii="Calibri" w:hAnsi="Calibri" w:cs="Calibri"/>
          <w:sz w:val="22"/>
          <w:szCs w:val="22"/>
        </w:rPr>
        <w:t>)</w:t>
      </w:r>
    </w:p>
    <w:p w14:paraId="278628AB" w14:textId="77777777" w:rsidR="005A0802" w:rsidRPr="00A814DC" w:rsidRDefault="005A0802" w:rsidP="00314CC1">
      <w:pPr>
        <w:keepLines/>
        <w:numPr>
          <w:ilvl w:val="2"/>
          <w:numId w:val="2"/>
        </w:numPr>
        <w:mirrorIndents/>
        <w:jc w:val="both"/>
        <w:rPr>
          <w:rFonts w:ascii="Calibri" w:hAnsi="Calibri" w:cs="Calibri"/>
          <w:sz w:val="22"/>
          <w:szCs w:val="22"/>
        </w:rPr>
      </w:pPr>
      <w:r w:rsidRPr="00A814DC">
        <w:rPr>
          <w:rFonts w:ascii="Calibri" w:hAnsi="Calibri" w:cs="Calibri"/>
          <w:sz w:val="22"/>
          <w:szCs w:val="22"/>
        </w:rPr>
        <w:t>Zabezpečit pravidelné pracovní konzultace mezi poradcem a zástupc</w:t>
      </w:r>
      <w:r w:rsidR="0062490D" w:rsidRPr="00A814DC">
        <w:rPr>
          <w:rFonts w:ascii="Calibri" w:hAnsi="Calibri" w:cs="Calibri"/>
          <w:sz w:val="22"/>
          <w:szCs w:val="22"/>
        </w:rPr>
        <w:t>em</w:t>
      </w:r>
      <w:r w:rsidRPr="00A814DC">
        <w:rPr>
          <w:rFonts w:ascii="Calibri" w:hAnsi="Calibri" w:cs="Calibri"/>
          <w:sz w:val="22"/>
          <w:szCs w:val="22"/>
        </w:rPr>
        <w:t xml:space="preserve"> klienta k projednání postupů ve stanoveném období</w:t>
      </w:r>
      <w:r w:rsidR="0062490D" w:rsidRPr="00A814DC">
        <w:rPr>
          <w:rFonts w:ascii="Calibri" w:hAnsi="Calibri" w:cs="Calibri"/>
          <w:sz w:val="22"/>
          <w:szCs w:val="22"/>
        </w:rPr>
        <w:t xml:space="preserve"> (obvykle kalendářní měsíc nebo čtvrtletí)</w:t>
      </w:r>
      <w:r w:rsidRPr="00A814DC">
        <w:rPr>
          <w:rFonts w:ascii="Calibri" w:hAnsi="Calibri" w:cs="Calibri"/>
          <w:sz w:val="22"/>
          <w:szCs w:val="22"/>
        </w:rPr>
        <w:t xml:space="preserve">. </w:t>
      </w:r>
    </w:p>
    <w:p w14:paraId="60D2F4FF" w14:textId="77777777" w:rsidR="005A0802" w:rsidRPr="00A814DC" w:rsidRDefault="0062490D" w:rsidP="00314CC1">
      <w:pPr>
        <w:keepLines/>
        <w:numPr>
          <w:ilvl w:val="2"/>
          <w:numId w:val="2"/>
        </w:numPr>
        <w:mirrorIndents/>
        <w:jc w:val="both"/>
        <w:rPr>
          <w:rFonts w:ascii="Calibri" w:hAnsi="Calibri" w:cs="Calibri"/>
          <w:sz w:val="22"/>
          <w:szCs w:val="22"/>
        </w:rPr>
      </w:pPr>
      <w:r w:rsidRPr="00A814DC">
        <w:rPr>
          <w:rFonts w:ascii="Calibri" w:hAnsi="Calibri" w:cs="Calibri"/>
          <w:sz w:val="22"/>
          <w:szCs w:val="22"/>
        </w:rPr>
        <w:t>V případě, že s</w:t>
      </w:r>
      <w:r w:rsidR="005A0802" w:rsidRPr="00A814DC">
        <w:rPr>
          <w:rFonts w:ascii="Calibri" w:hAnsi="Calibri" w:cs="Calibri"/>
          <w:sz w:val="22"/>
          <w:szCs w:val="22"/>
        </w:rPr>
        <w:t>i klient vyžádá přítomnost poradce na pracovišti klienta, je klient povinen zajistit poradci přiměřené pracovní podmínky k plnění této smlouvy, tedy zejména pracovní místo, připojení k</w:t>
      </w:r>
      <w:r w:rsidRPr="00A814DC">
        <w:rPr>
          <w:rFonts w:ascii="Calibri" w:hAnsi="Calibri" w:cs="Calibri"/>
          <w:sz w:val="22"/>
          <w:szCs w:val="22"/>
        </w:rPr>
        <w:t> </w:t>
      </w:r>
      <w:r w:rsidR="005A0802" w:rsidRPr="00A814DC">
        <w:rPr>
          <w:rFonts w:ascii="Calibri" w:hAnsi="Calibri" w:cs="Calibri"/>
          <w:sz w:val="22"/>
          <w:szCs w:val="22"/>
        </w:rPr>
        <w:t>internetu</w:t>
      </w:r>
      <w:r w:rsidRPr="00A814DC">
        <w:rPr>
          <w:rFonts w:ascii="Calibri" w:hAnsi="Calibri" w:cs="Calibri"/>
          <w:sz w:val="22"/>
          <w:szCs w:val="22"/>
        </w:rPr>
        <w:t>, pracovní stůl a židli, telefon</w:t>
      </w:r>
      <w:r w:rsidR="005A0802" w:rsidRPr="00A814DC">
        <w:rPr>
          <w:rFonts w:ascii="Calibri" w:hAnsi="Calibri" w:cs="Calibri"/>
          <w:sz w:val="22"/>
          <w:szCs w:val="22"/>
        </w:rPr>
        <w:t xml:space="preserve"> apod., a to </w:t>
      </w:r>
      <w:r w:rsidRPr="00A814DC">
        <w:rPr>
          <w:rFonts w:ascii="Calibri" w:hAnsi="Calibri" w:cs="Calibri"/>
          <w:sz w:val="22"/>
          <w:szCs w:val="22"/>
        </w:rPr>
        <w:t xml:space="preserve">zcela </w:t>
      </w:r>
      <w:r w:rsidR="005A0802" w:rsidRPr="00A814DC">
        <w:rPr>
          <w:rFonts w:ascii="Calibri" w:hAnsi="Calibri" w:cs="Calibri"/>
          <w:sz w:val="22"/>
          <w:szCs w:val="22"/>
        </w:rPr>
        <w:t>na náklady klienta.</w:t>
      </w:r>
    </w:p>
    <w:p w14:paraId="4BDE825C" w14:textId="0EA1B0E4" w:rsidR="00712516" w:rsidRPr="00206A17" w:rsidRDefault="00712516" w:rsidP="00314CC1">
      <w:pPr>
        <w:keepLines/>
        <w:numPr>
          <w:ilvl w:val="2"/>
          <w:numId w:val="2"/>
        </w:numPr>
        <w:mirrorIndents/>
        <w:jc w:val="both"/>
        <w:rPr>
          <w:rFonts w:ascii="Calibri" w:hAnsi="Calibri" w:cs="Calibri"/>
          <w:sz w:val="22"/>
          <w:szCs w:val="22"/>
        </w:rPr>
      </w:pPr>
      <w:r w:rsidRPr="00206A17">
        <w:rPr>
          <w:rFonts w:ascii="Calibri" w:hAnsi="Calibri" w:cs="Calibri"/>
          <w:sz w:val="22"/>
          <w:szCs w:val="22"/>
        </w:rPr>
        <w:t>Klient je oprávněn za účelem usnadnění komunikace mezi klientem a poradcem a za účelem mediální komunikace poradce ve věcech klienta dle této smlouvy zřídit poradci emailovou adresu na vlastní doméně klienta ve tvaru “</w:t>
      </w:r>
      <w:r w:rsidR="00DF09FB">
        <w:rPr>
          <w:rFonts w:ascii="Calibri" w:hAnsi="Calibri" w:cs="Calibri"/>
          <w:sz w:val="22"/>
          <w:szCs w:val="22"/>
        </w:rPr>
        <w:t>XXXXXXXXXXXXXXXXXXXX</w:t>
      </w:r>
      <w:r w:rsidRPr="00206A17">
        <w:rPr>
          <w:rFonts w:ascii="Calibri" w:hAnsi="Calibri" w:cs="Calibri"/>
          <w:sz w:val="22"/>
          <w:szCs w:val="22"/>
        </w:rPr>
        <w:t>”. </w:t>
      </w:r>
    </w:p>
    <w:p w14:paraId="180DC26A" w14:textId="77777777" w:rsidR="001764C6" w:rsidRDefault="001764C6" w:rsidP="00314CC1">
      <w:pPr>
        <w:keepLines/>
        <w:numPr>
          <w:ilvl w:val="2"/>
          <w:numId w:val="2"/>
        </w:numPr>
        <w:mirrorIndents/>
        <w:jc w:val="both"/>
        <w:rPr>
          <w:rFonts w:ascii="Calibri" w:hAnsi="Calibri" w:cs="Calibri"/>
          <w:sz w:val="22"/>
          <w:szCs w:val="22"/>
        </w:rPr>
      </w:pPr>
      <w:r w:rsidRPr="001764C6">
        <w:rPr>
          <w:rFonts w:ascii="Calibri" w:hAnsi="Calibri" w:cs="Calibri"/>
          <w:sz w:val="22"/>
          <w:szCs w:val="22"/>
        </w:rPr>
        <w:t>Každ</w:t>
      </w:r>
      <w:r w:rsidR="0062490D">
        <w:rPr>
          <w:rFonts w:ascii="Calibri" w:hAnsi="Calibri" w:cs="Calibri"/>
          <w:sz w:val="22"/>
          <w:szCs w:val="22"/>
        </w:rPr>
        <w:t xml:space="preserve">ou činnost </w:t>
      </w:r>
      <w:r w:rsidRPr="001764C6">
        <w:rPr>
          <w:rFonts w:ascii="Calibri" w:hAnsi="Calibri" w:cs="Calibri"/>
          <w:sz w:val="22"/>
          <w:szCs w:val="22"/>
        </w:rPr>
        <w:t xml:space="preserve">nad rámec </w:t>
      </w:r>
      <w:r w:rsidR="0062490D">
        <w:rPr>
          <w:rFonts w:ascii="Calibri" w:hAnsi="Calibri" w:cs="Calibri"/>
          <w:sz w:val="22"/>
          <w:szCs w:val="22"/>
        </w:rPr>
        <w:t xml:space="preserve">sjednaný v odstavci 2.4 této smlouvy </w:t>
      </w:r>
      <w:r w:rsidRPr="001764C6">
        <w:rPr>
          <w:rFonts w:ascii="Calibri" w:hAnsi="Calibri" w:cs="Calibri"/>
          <w:sz w:val="22"/>
          <w:szCs w:val="22"/>
        </w:rPr>
        <w:t xml:space="preserve">písemně či elektronicky </w:t>
      </w:r>
      <w:r w:rsidR="0062490D">
        <w:rPr>
          <w:rFonts w:ascii="Calibri" w:hAnsi="Calibri" w:cs="Calibri"/>
          <w:sz w:val="22"/>
          <w:szCs w:val="22"/>
        </w:rPr>
        <w:t>poradci zadat, přičemž takové zadání musí vždy obsahovat nejméně</w:t>
      </w:r>
      <w:r w:rsidRPr="001764C6">
        <w:rPr>
          <w:rFonts w:ascii="Calibri" w:hAnsi="Calibri" w:cs="Calibri"/>
          <w:sz w:val="22"/>
          <w:szCs w:val="22"/>
        </w:rPr>
        <w:t xml:space="preserve">: popis úkolu či služby (specifikace), požadovaný výstup, termín splnění a sjednanou </w:t>
      </w:r>
      <w:r w:rsidR="0062490D">
        <w:rPr>
          <w:rFonts w:ascii="Calibri" w:hAnsi="Calibri" w:cs="Calibri"/>
          <w:sz w:val="22"/>
          <w:szCs w:val="22"/>
        </w:rPr>
        <w:t xml:space="preserve">nepřekročitelnou </w:t>
      </w:r>
      <w:r w:rsidRPr="001764C6">
        <w:rPr>
          <w:rFonts w:ascii="Calibri" w:hAnsi="Calibri" w:cs="Calibri"/>
          <w:sz w:val="22"/>
          <w:szCs w:val="22"/>
        </w:rPr>
        <w:t>cenu.</w:t>
      </w:r>
    </w:p>
    <w:p w14:paraId="2C85EE48" w14:textId="77777777" w:rsidR="00206A17" w:rsidRDefault="00206A17" w:rsidP="00206A17">
      <w:pPr>
        <w:keepLines/>
        <w:mirrorIndents/>
        <w:jc w:val="both"/>
        <w:rPr>
          <w:rFonts w:ascii="Calibri" w:hAnsi="Calibri" w:cs="Calibri"/>
          <w:sz w:val="22"/>
          <w:szCs w:val="22"/>
        </w:rPr>
      </w:pPr>
    </w:p>
    <w:p w14:paraId="044D661F" w14:textId="4B8555F2" w:rsidR="000F1DFE" w:rsidRDefault="000F1DFE" w:rsidP="000F1DFE">
      <w:pPr>
        <w:pStyle w:val="Odstavecseseznamem"/>
        <w:keepLines/>
        <w:numPr>
          <w:ilvl w:val="0"/>
          <w:numId w:val="2"/>
        </w:numPr>
        <w:spacing w:after="80"/>
        <w:mirrorIndents/>
        <w:jc w:val="both"/>
        <w:rPr>
          <w:rFonts w:ascii="Calibri" w:hAnsi="Calibri" w:cs="Calibri"/>
          <w:b/>
          <w:bCs/>
          <w:sz w:val="22"/>
          <w:szCs w:val="22"/>
        </w:rPr>
      </w:pPr>
      <w:r w:rsidRPr="000F1DFE">
        <w:rPr>
          <w:rFonts w:ascii="Calibri" w:hAnsi="Calibri" w:cs="Calibri"/>
          <w:b/>
          <w:bCs/>
          <w:sz w:val="22"/>
          <w:szCs w:val="22"/>
        </w:rPr>
        <w:t>Odměna a platební podmínky</w:t>
      </w:r>
    </w:p>
    <w:p w14:paraId="185D0251" w14:textId="77777777" w:rsidR="00206A17" w:rsidRPr="00206A17" w:rsidRDefault="00206A17" w:rsidP="00206A17">
      <w:pPr>
        <w:pStyle w:val="Odstavecseseznamem"/>
        <w:keepLines/>
        <w:spacing w:after="120"/>
        <w:ind w:left="360"/>
        <w:mirrorIndents/>
        <w:jc w:val="both"/>
        <w:rPr>
          <w:rFonts w:ascii="Calibri" w:hAnsi="Calibri" w:cs="Calibri"/>
          <w:b/>
          <w:bCs/>
          <w:vanish/>
          <w:sz w:val="22"/>
          <w:szCs w:val="22"/>
        </w:rPr>
      </w:pPr>
    </w:p>
    <w:p w14:paraId="617157B2" w14:textId="7186F08B" w:rsidR="008C7F32" w:rsidRPr="00A814DC" w:rsidRDefault="008C7F32" w:rsidP="00875E37">
      <w:pPr>
        <w:keepLines/>
        <w:numPr>
          <w:ilvl w:val="1"/>
          <w:numId w:val="2"/>
        </w:numPr>
        <w:spacing w:after="80"/>
        <w:ind w:left="357" w:hanging="357"/>
        <w:mirrorIndents/>
        <w:jc w:val="both"/>
        <w:rPr>
          <w:rFonts w:ascii="Calibri" w:hAnsi="Calibri" w:cs="Calibri"/>
          <w:sz w:val="22"/>
          <w:szCs w:val="22"/>
        </w:rPr>
      </w:pPr>
      <w:r w:rsidRPr="00A814DC">
        <w:rPr>
          <w:rFonts w:ascii="Calibri" w:hAnsi="Calibri" w:cs="Calibri"/>
          <w:sz w:val="22"/>
          <w:szCs w:val="22"/>
        </w:rPr>
        <w:t>Smluvní strany sjednávají smluvní odměnu za poskytování služeb dle části 2.</w:t>
      </w:r>
      <w:r w:rsidR="0062490D" w:rsidRPr="00A814DC">
        <w:rPr>
          <w:rFonts w:ascii="Calibri" w:hAnsi="Calibri" w:cs="Calibri"/>
          <w:sz w:val="22"/>
          <w:szCs w:val="22"/>
        </w:rPr>
        <w:t>4</w:t>
      </w:r>
      <w:r w:rsidRPr="00A814DC">
        <w:rPr>
          <w:rFonts w:ascii="Calibri" w:hAnsi="Calibri" w:cs="Calibri"/>
          <w:sz w:val="22"/>
          <w:szCs w:val="22"/>
        </w:rPr>
        <w:t xml:space="preserve">, této smlouvy, ve výši </w:t>
      </w:r>
      <w:r w:rsidR="001B1D66" w:rsidRPr="00A814DC">
        <w:rPr>
          <w:rFonts w:ascii="Calibri" w:hAnsi="Calibri" w:cs="Calibri"/>
          <w:sz w:val="22"/>
          <w:szCs w:val="22"/>
        </w:rPr>
        <w:t>38</w:t>
      </w:r>
      <w:r w:rsidR="00812EDC" w:rsidRPr="00A814DC">
        <w:rPr>
          <w:rFonts w:ascii="Calibri" w:hAnsi="Calibri" w:cs="Calibri"/>
          <w:sz w:val="22"/>
          <w:szCs w:val="22"/>
        </w:rPr>
        <w:t xml:space="preserve"> 000</w:t>
      </w:r>
      <w:r w:rsidRPr="00A814DC">
        <w:rPr>
          <w:rFonts w:ascii="Calibri" w:hAnsi="Calibri" w:cs="Calibri"/>
          <w:sz w:val="22"/>
          <w:szCs w:val="22"/>
        </w:rPr>
        <w:t xml:space="preserve"> </w:t>
      </w:r>
      <w:r w:rsidR="00062158" w:rsidRPr="00A814DC">
        <w:rPr>
          <w:rFonts w:ascii="Calibri" w:hAnsi="Calibri" w:cs="Calibri"/>
          <w:sz w:val="22"/>
          <w:szCs w:val="22"/>
        </w:rPr>
        <w:t>Kč</w:t>
      </w:r>
      <w:r w:rsidRPr="00A814DC">
        <w:rPr>
          <w:rFonts w:ascii="Calibri" w:hAnsi="Calibri" w:cs="Calibri"/>
          <w:sz w:val="22"/>
          <w:szCs w:val="22"/>
        </w:rPr>
        <w:t xml:space="preserve"> (slovy: „</w:t>
      </w:r>
      <w:proofErr w:type="spellStart"/>
      <w:r w:rsidRPr="00A814DC">
        <w:rPr>
          <w:rFonts w:ascii="Calibri" w:hAnsi="Calibri" w:cs="Calibri"/>
          <w:sz w:val="22"/>
          <w:szCs w:val="22"/>
        </w:rPr>
        <w:t>t</w:t>
      </w:r>
      <w:r w:rsidR="001B1D66" w:rsidRPr="00A814DC">
        <w:rPr>
          <w:rFonts w:ascii="Calibri" w:hAnsi="Calibri" w:cs="Calibri"/>
          <w:sz w:val="22"/>
          <w:szCs w:val="22"/>
        </w:rPr>
        <w:t>řicetosmtisíckorunčeských</w:t>
      </w:r>
      <w:proofErr w:type="spellEnd"/>
      <w:r w:rsidRPr="00A814DC">
        <w:rPr>
          <w:rFonts w:ascii="Calibri" w:hAnsi="Calibri" w:cs="Calibri"/>
          <w:sz w:val="22"/>
          <w:szCs w:val="22"/>
        </w:rPr>
        <w:t>“) bez DPH za </w:t>
      </w:r>
      <w:r w:rsidR="008C3B05" w:rsidRPr="00A814DC">
        <w:rPr>
          <w:rFonts w:ascii="Calibri" w:hAnsi="Calibri" w:cs="Calibri"/>
          <w:sz w:val="22"/>
          <w:szCs w:val="22"/>
        </w:rPr>
        <w:t xml:space="preserve">každý </w:t>
      </w:r>
      <w:r w:rsidRPr="00A814DC">
        <w:rPr>
          <w:rFonts w:ascii="Calibri" w:hAnsi="Calibri" w:cs="Calibri"/>
          <w:sz w:val="22"/>
          <w:szCs w:val="22"/>
        </w:rPr>
        <w:t>kalendářní měsíc</w:t>
      </w:r>
      <w:r w:rsidR="008C3B05" w:rsidRPr="00A814DC">
        <w:rPr>
          <w:rFonts w:ascii="Calibri" w:hAnsi="Calibri" w:cs="Calibri"/>
          <w:sz w:val="22"/>
          <w:szCs w:val="22"/>
        </w:rPr>
        <w:t xml:space="preserve"> poskytování služeb</w:t>
      </w:r>
      <w:r w:rsidRPr="00A814DC">
        <w:rPr>
          <w:rFonts w:ascii="Calibri" w:hAnsi="Calibri" w:cs="Calibri"/>
          <w:sz w:val="22"/>
          <w:szCs w:val="22"/>
        </w:rPr>
        <w:t xml:space="preserve"> (dále jen: „</w:t>
      </w:r>
      <w:r w:rsidRPr="00A814DC">
        <w:rPr>
          <w:rFonts w:ascii="Calibri" w:hAnsi="Calibri" w:cs="Calibri"/>
          <w:b/>
          <w:bCs/>
          <w:sz w:val="22"/>
          <w:szCs w:val="22"/>
        </w:rPr>
        <w:t>paušální odměna</w:t>
      </w:r>
      <w:r w:rsidRPr="00A814DC">
        <w:rPr>
          <w:rFonts w:ascii="Calibri" w:hAnsi="Calibri" w:cs="Calibri"/>
          <w:sz w:val="22"/>
          <w:szCs w:val="22"/>
        </w:rPr>
        <w:t>“).</w:t>
      </w:r>
      <w:r w:rsidR="001B1D66" w:rsidRPr="00A814DC">
        <w:rPr>
          <w:rFonts w:ascii="Calibri" w:hAnsi="Calibri" w:cs="Calibri"/>
          <w:sz w:val="22"/>
          <w:szCs w:val="22"/>
        </w:rPr>
        <w:t xml:space="preserve"> </w:t>
      </w:r>
      <w:r w:rsidR="00062158" w:rsidRPr="00A814DC">
        <w:rPr>
          <w:rFonts w:ascii="Calibri" w:hAnsi="Calibri" w:cs="Calibri"/>
          <w:sz w:val="22"/>
          <w:szCs w:val="22"/>
        </w:rPr>
        <w:t xml:space="preserve">Odměna v této výši bude </w:t>
      </w:r>
      <w:r w:rsidR="00206A17" w:rsidRPr="00A814DC">
        <w:rPr>
          <w:rFonts w:ascii="Calibri" w:hAnsi="Calibri" w:cs="Calibri"/>
          <w:sz w:val="22"/>
          <w:szCs w:val="22"/>
        </w:rPr>
        <w:t>fakturována do</w:t>
      </w:r>
      <w:r w:rsidR="00062158" w:rsidRPr="00A814DC">
        <w:rPr>
          <w:rFonts w:ascii="Calibri" w:hAnsi="Calibri" w:cs="Calibri"/>
          <w:sz w:val="22"/>
          <w:szCs w:val="22"/>
        </w:rPr>
        <w:t xml:space="preserve"> 28.2.2025</w:t>
      </w:r>
      <w:r w:rsidR="004276C4" w:rsidRPr="00A814DC">
        <w:rPr>
          <w:rFonts w:ascii="Calibri" w:hAnsi="Calibri" w:cs="Calibri"/>
          <w:sz w:val="22"/>
          <w:szCs w:val="22"/>
        </w:rPr>
        <w:t xml:space="preserve"> (tj.</w:t>
      </w:r>
      <w:r w:rsidR="79774860" w:rsidRPr="00A814DC">
        <w:rPr>
          <w:rFonts w:ascii="Calibri" w:hAnsi="Calibri" w:cs="Calibri"/>
          <w:sz w:val="22"/>
          <w:szCs w:val="22"/>
        </w:rPr>
        <w:t xml:space="preserve"> </w:t>
      </w:r>
      <w:r w:rsidR="08975715" w:rsidRPr="00A814DC">
        <w:rPr>
          <w:rFonts w:ascii="Calibri" w:hAnsi="Calibri" w:cs="Calibri"/>
          <w:sz w:val="22"/>
          <w:szCs w:val="22"/>
        </w:rPr>
        <w:t>z</w:t>
      </w:r>
      <w:r w:rsidR="79774860" w:rsidRPr="00A814DC">
        <w:rPr>
          <w:rFonts w:ascii="Calibri" w:hAnsi="Calibri" w:cs="Calibri"/>
          <w:sz w:val="22"/>
          <w:szCs w:val="22"/>
        </w:rPr>
        <w:t>a</w:t>
      </w:r>
      <w:r w:rsidR="683B34F9" w:rsidRPr="00A814DC">
        <w:rPr>
          <w:rFonts w:ascii="Calibri" w:hAnsi="Calibri" w:cs="Calibri"/>
          <w:sz w:val="22"/>
          <w:szCs w:val="22"/>
        </w:rPr>
        <w:t xml:space="preserve"> </w:t>
      </w:r>
      <w:r w:rsidR="731B04C5" w:rsidRPr="00A814DC">
        <w:rPr>
          <w:rFonts w:ascii="Calibri" w:hAnsi="Calibri" w:cs="Calibri"/>
          <w:sz w:val="22"/>
          <w:szCs w:val="22"/>
        </w:rPr>
        <w:t xml:space="preserve">služby poskytnuté od nabytí účinnosti smlouvy </w:t>
      </w:r>
      <w:r w:rsidR="00206A17" w:rsidRPr="00A814DC">
        <w:rPr>
          <w:rFonts w:ascii="Calibri" w:hAnsi="Calibri" w:cs="Calibri"/>
          <w:sz w:val="22"/>
          <w:szCs w:val="22"/>
        </w:rPr>
        <w:t>do února</w:t>
      </w:r>
      <w:r w:rsidR="004276C4" w:rsidRPr="00A814DC">
        <w:rPr>
          <w:rFonts w:ascii="Calibri" w:hAnsi="Calibri" w:cs="Calibri"/>
          <w:sz w:val="22"/>
          <w:szCs w:val="22"/>
        </w:rPr>
        <w:t xml:space="preserve"> 2025</w:t>
      </w:r>
      <w:r w:rsidR="5AF71D32" w:rsidRPr="00A814DC">
        <w:rPr>
          <w:rFonts w:ascii="Calibri" w:hAnsi="Calibri" w:cs="Calibri"/>
          <w:sz w:val="22"/>
          <w:szCs w:val="22"/>
        </w:rPr>
        <w:t xml:space="preserve"> zahrnující rovněž úvodní oslovování zahraničních médií v angličtině a němčině</w:t>
      </w:r>
      <w:r w:rsidR="004276C4" w:rsidRPr="00A814DC">
        <w:rPr>
          <w:rFonts w:ascii="Calibri" w:hAnsi="Calibri" w:cs="Calibri"/>
          <w:sz w:val="22"/>
          <w:szCs w:val="22"/>
        </w:rPr>
        <w:t>)</w:t>
      </w:r>
      <w:r w:rsidR="00062158" w:rsidRPr="00A814DC">
        <w:rPr>
          <w:rFonts w:ascii="Calibri" w:hAnsi="Calibri" w:cs="Calibri"/>
          <w:sz w:val="22"/>
          <w:szCs w:val="22"/>
        </w:rPr>
        <w:t xml:space="preserve">. Následně se paušální </w:t>
      </w:r>
      <w:r w:rsidR="00206A17" w:rsidRPr="00A814DC">
        <w:rPr>
          <w:rFonts w:ascii="Calibri" w:hAnsi="Calibri" w:cs="Calibri"/>
          <w:sz w:val="22"/>
          <w:szCs w:val="22"/>
        </w:rPr>
        <w:t xml:space="preserve">odměna </w:t>
      </w:r>
      <w:proofErr w:type="gramStart"/>
      <w:r w:rsidR="00206A17" w:rsidRPr="00A814DC">
        <w:rPr>
          <w:rFonts w:ascii="Calibri" w:hAnsi="Calibri" w:cs="Calibri"/>
          <w:sz w:val="22"/>
          <w:szCs w:val="22"/>
        </w:rPr>
        <w:t>sníží</w:t>
      </w:r>
      <w:proofErr w:type="gramEnd"/>
      <w:r w:rsidR="00062158" w:rsidRPr="00A814DC">
        <w:rPr>
          <w:rFonts w:ascii="Calibri" w:hAnsi="Calibri" w:cs="Calibri"/>
          <w:sz w:val="22"/>
          <w:szCs w:val="22"/>
        </w:rPr>
        <w:t xml:space="preserve"> na 33 000 Kč (slovy: „</w:t>
      </w:r>
      <w:proofErr w:type="spellStart"/>
      <w:r w:rsidR="00062158" w:rsidRPr="00A814DC">
        <w:rPr>
          <w:rFonts w:ascii="Calibri" w:hAnsi="Calibri" w:cs="Calibri"/>
          <w:sz w:val="22"/>
          <w:szCs w:val="22"/>
        </w:rPr>
        <w:t>třicettřitisíckorunčeských</w:t>
      </w:r>
      <w:proofErr w:type="spellEnd"/>
      <w:r w:rsidR="00062158" w:rsidRPr="00A814DC">
        <w:rPr>
          <w:rFonts w:ascii="Calibri" w:hAnsi="Calibri" w:cs="Calibri"/>
          <w:sz w:val="22"/>
          <w:szCs w:val="22"/>
        </w:rPr>
        <w:t xml:space="preserve">“) bez DPH za </w:t>
      </w:r>
      <w:r w:rsidR="008C3B05" w:rsidRPr="00A814DC">
        <w:rPr>
          <w:rFonts w:ascii="Calibri" w:hAnsi="Calibri" w:cs="Calibri"/>
          <w:sz w:val="22"/>
          <w:szCs w:val="22"/>
        </w:rPr>
        <w:t xml:space="preserve">každý </w:t>
      </w:r>
      <w:r w:rsidR="00062158" w:rsidRPr="00A814DC">
        <w:rPr>
          <w:rFonts w:ascii="Calibri" w:hAnsi="Calibri" w:cs="Calibri"/>
          <w:sz w:val="22"/>
          <w:szCs w:val="22"/>
        </w:rPr>
        <w:t>kalendářní měsíc</w:t>
      </w:r>
      <w:r w:rsidR="008C3B05" w:rsidRPr="00A814DC">
        <w:rPr>
          <w:rFonts w:ascii="Calibri" w:hAnsi="Calibri" w:cs="Calibri"/>
          <w:sz w:val="22"/>
          <w:szCs w:val="22"/>
        </w:rPr>
        <w:t xml:space="preserve"> poskytování služeb</w:t>
      </w:r>
      <w:r w:rsidR="00062158" w:rsidRPr="00A814DC">
        <w:rPr>
          <w:rFonts w:ascii="Calibri" w:hAnsi="Calibri" w:cs="Calibri"/>
          <w:sz w:val="22"/>
          <w:szCs w:val="22"/>
        </w:rPr>
        <w:t>.</w:t>
      </w:r>
      <w:r w:rsidR="008C3B05" w:rsidRPr="00A814DC">
        <w:rPr>
          <w:rFonts w:ascii="Calibri" w:hAnsi="Calibri" w:cs="Calibri"/>
          <w:sz w:val="22"/>
          <w:szCs w:val="22"/>
        </w:rPr>
        <w:t xml:space="preserve"> </w:t>
      </w:r>
      <w:r w:rsidR="003C1FF0" w:rsidRPr="00A814DC">
        <w:rPr>
          <w:rFonts w:ascii="Calibri" w:hAnsi="Calibri" w:cs="Calibri"/>
          <w:sz w:val="22"/>
          <w:szCs w:val="22"/>
        </w:rPr>
        <w:t>V případě započetí nebo ukončení poskytování služeb v průběhu kalendářního měsíce vzniká poradci nárok na úhradu alikvotní části odměny</w:t>
      </w:r>
      <w:r w:rsidR="00960E74" w:rsidRPr="00A814DC">
        <w:rPr>
          <w:rFonts w:ascii="Calibri" w:hAnsi="Calibri" w:cs="Calibri"/>
          <w:sz w:val="22"/>
          <w:szCs w:val="22"/>
        </w:rPr>
        <w:t xml:space="preserve"> vypočtené podle</w:t>
      </w:r>
      <w:r w:rsidR="003C1FF0" w:rsidRPr="00A814DC">
        <w:rPr>
          <w:rFonts w:ascii="Calibri" w:hAnsi="Calibri" w:cs="Calibri"/>
          <w:sz w:val="22"/>
          <w:szCs w:val="22"/>
        </w:rPr>
        <w:t xml:space="preserve"> počtu dní poskytování služeb</w:t>
      </w:r>
      <w:r w:rsidR="00960E74" w:rsidRPr="00A814DC">
        <w:rPr>
          <w:rFonts w:ascii="Calibri" w:hAnsi="Calibri" w:cs="Calibri"/>
          <w:sz w:val="22"/>
          <w:szCs w:val="22"/>
        </w:rPr>
        <w:t xml:space="preserve"> v daném kalendářním měsíci</w:t>
      </w:r>
      <w:r w:rsidR="003C1FF0" w:rsidRPr="00A814DC">
        <w:rPr>
          <w:rFonts w:ascii="Calibri" w:hAnsi="Calibri" w:cs="Calibri"/>
          <w:sz w:val="22"/>
          <w:szCs w:val="22"/>
        </w:rPr>
        <w:t>.</w:t>
      </w:r>
    </w:p>
    <w:p w14:paraId="543E3715" w14:textId="2224275D" w:rsidR="008C7F32" w:rsidRPr="00A814DC" w:rsidRDefault="008C7F32" w:rsidP="00875E37">
      <w:pPr>
        <w:keepLines/>
        <w:numPr>
          <w:ilvl w:val="1"/>
          <w:numId w:val="2"/>
        </w:numPr>
        <w:spacing w:after="80"/>
        <w:ind w:left="357" w:hanging="357"/>
        <w:mirrorIndents/>
        <w:jc w:val="both"/>
        <w:rPr>
          <w:rFonts w:ascii="Calibri" w:hAnsi="Calibri" w:cs="Calibri"/>
          <w:sz w:val="22"/>
          <w:szCs w:val="22"/>
        </w:rPr>
      </w:pPr>
      <w:r w:rsidRPr="00A814DC">
        <w:rPr>
          <w:rFonts w:ascii="Calibri" w:hAnsi="Calibri" w:cs="Calibri"/>
          <w:sz w:val="22"/>
          <w:szCs w:val="22"/>
        </w:rPr>
        <w:t xml:space="preserve">Pokud </w:t>
      </w:r>
      <w:r w:rsidR="00582931" w:rsidRPr="00A814DC">
        <w:rPr>
          <w:rFonts w:ascii="Calibri" w:hAnsi="Calibri" w:cs="Calibri"/>
          <w:sz w:val="22"/>
          <w:szCs w:val="22"/>
        </w:rPr>
        <w:t xml:space="preserve">si </w:t>
      </w:r>
      <w:r w:rsidRPr="00A814DC">
        <w:rPr>
          <w:rFonts w:ascii="Calibri" w:hAnsi="Calibri" w:cs="Calibri"/>
          <w:sz w:val="22"/>
          <w:szCs w:val="22"/>
        </w:rPr>
        <w:t xml:space="preserve">klient </w:t>
      </w:r>
      <w:r w:rsidR="0062490D" w:rsidRPr="00A814DC">
        <w:rPr>
          <w:rFonts w:ascii="Calibri" w:hAnsi="Calibri" w:cs="Calibri"/>
          <w:sz w:val="22"/>
          <w:szCs w:val="22"/>
        </w:rPr>
        <w:t xml:space="preserve">výslovně </w:t>
      </w:r>
      <w:r w:rsidRPr="00A814DC">
        <w:rPr>
          <w:rFonts w:ascii="Calibri" w:hAnsi="Calibri" w:cs="Calibri"/>
          <w:sz w:val="22"/>
          <w:szCs w:val="22"/>
        </w:rPr>
        <w:t xml:space="preserve">vyžádá činnosti dle článku </w:t>
      </w:r>
      <w:r w:rsidR="0062490D" w:rsidRPr="00A814DC">
        <w:rPr>
          <w:rFonts w:ascii="Calibri" w:hAnsi="Calibri" w:cs="Calibri"/>
          <w:sz w:val="22"/>
          <w:szCs w:val="22"/>
        </w:rPr>
        <w:t>3</w:t>
      </w:r>
      <w:r w:rsidRPr="00A814DC">
        <w:rPr>
          <w:rFonts w:ascii="Calibri" w:hAnsi="Calibri" w:cs="Calibri"/>
          <w:sz w:val="22"/>
          <w:szCs w:val="22"/>
        </w:rPr>
        <w:t>.</w:t>
      </w:r>
      <w:r w:rsidR="0062490D" w:rsidRPr="00A814DC">
        <w:rPr>
          <w:rFonts w:ascii="Calibri" w:hAnsi="Calibri" w:cs="Calibri"/>
          <w:sz w:val="22"/>
          <w:szCs w:val="22"/>
        </w:rPr>
        <w:t>2</w:t>
      </w:r>
      <w:r w:rsidRPr="00A814DC">
        <w:rPr>
          <w:rFonts w:ascii="Calibri" w:hAnsi="Calibri" w:cs="Calibri"/>
          <w:sz w:val="22"/>
          <w:szCs w:val="22"/>
        </w:rPr>
        <w:t>.</w:t>
      </w:r>
      <w:r w:rsidR="0062490D" w:rsidRPr="00A814DC">
        <w:rPr>
          <w:rFonts w:ascii="Calibri" w:hAnsi="Calibri" w:cs="Calibri"/>
          <w:sz w:val="22"/>
          <w:szCs w:val="22"/>
        </w:rPr>
        <w:t>7</w:t>
      </w:r>
      <w:r w:rsidRPr="00A814DC">
        <w:rPr>
          <w:rFonts w:ascii="Calibri" w:hAnsi="Calibri" w:cs="Calibri"/>
          <w:sz w:val="22"/>
          <w:szCs w:val="22"/>
        </w:rPr>
        <w:t xml:space="preserve"> této smlouvy</w:t>
      </w:r>
      <w:r w:rsidR="005C4900" w:rsidRPr="00A814DC">
        <w:rPr>
          <w:rFonts w:ascii="Calibri" w:hAnsi="Calibri" w:cs="Calibri"/>
          <w:sz w:val="22"/>
          <w:szCs w:val="22"/>
        </w:rPr>
        <w:t>, tj. činnost nespadající do oblastí dle čl. 2.4 této smlouvy</w:t>
      </w:r>
      <w:r w:rsidRPr="00A814DC">
        <w:rPr>
          <w:rFonts w:ascii="Calibri" w:hAnsi="Calibri" w:cs="Calibri"/>
          <w:sz w:val="22"/>
          <w:szCs w:val="22"/>
        </w:rPr>
        <w:t>, bude taková činnost poradce</w:t>
      </w:r>
      <w:r w:rsidR="0062490D" w:rsidRPr="00A814DC">
        <w:rPr>
          <w:rFonts w:ascii="Calibri" w:hAnsi="Calibri" w:cs="Calibri"/>
          <w:sz w:val="22"/>
          <w:szCs w:val="22"/>
        </w:rPr>
        <w:t>m</w:t>
      </w:r>
      <w:r w:rsidRPr="00A814DC">
        <w:rPr>
          <w:rFonts w:ascii="Calibri" w:hAnsi="Calibri" w:cs="Calibri"/>
          <w:sz w:val="22"/>
          <w:szCs w:val="22"/>
        </w:rPr>
        <w:t xml:space="preserve"> fakturována nad rámec paušální odměny (dále jen: „</w:t>
      </w:r>
      <w:r w:rsidRPr="00A814DC">
        <w:rPr>
          <w:rFonts w:ascii="Calibri" w:hAnsi="Calibri" w:cs="Calibri"/>
          <w:b/>
          <w:bCs/>
          <w:sz w:val="22"/>
          <w:szCs w:val="22"/>
        </w:rPr>
        <w:t>ostatní odměna</w:t>
      </w:r>
      <w:r w:rsidRPr="00A814DC">
        <w:rPr>
          <w:rFonts w:ascii="Calibri" w:hAnsi="Calibri" w:cs="Calibri"/>
          <w:sz w:val="22"/>
          <w:szCs w:val="22"/>
        </w:rPr>
        <w:t xml:space="preserve">“). </w:t>
      </w:r>
      <w:r w:rsidR="0062490D" w:rsidRPr="00A814DC">
        <w:rPr>
          <w:rFonts w:ascii="Calibri" w:hAnsi="Calibri" w:cs="Calibri"/>
          <w:sz w:val="22"/>
          <w:szCs w:val="22"/>
        </w:rPr>
        <w:t xml:space="preserve">Ostatní odměna je sjednána ve výši </w:t>
      </w:r>
      <w:r w:rsidR="00062158" w:rsidRPr="00A814DC">
        <w:rPr>
          <w:rFonts w:ascii="Calibri" w:hAnsi="Calibri" w:cs="Calibri"/>
          <w:sz w:val="22"/>
          <w:szCs w:val="22"/>
        </w:rPr>
        <w:t>3</w:t>
      </w:r>
      <w:r w:rsidR="001B1D66" w:rsidRPr="00A814DC">
        <w:rPr>
          <w:rFonts w:ascii="Calibri" w:hAnsi="Calibri" w:cs="Calibri"/>
          <w:sz w:val="22"/>
          <w:szCs w:val="22"/>
        </w:rPr>
        <w:t> </w:t>
      </w:r>
      <w:r w:rsidR="00062158" w:rsidRPr="00A814DC">
        <w:rPr>
          <w:rFonts w:ascii="Calibri" w:hAnsi="Calibri" w:cs="Calibri"/>
          <w:sz w:val="22"/>
          <w:szCs w:val="22"/>
        </w:rPr>
        <w:t>0</w:t>
      </w:r>
      <w:r w:rsidR="001B1D66" w:rsidRPr="00A814DC">
        <w:rPr>
          <w:rFonts w:ascii="Calibri" w:hAnsi="Calibri" w:cs="Calibri"/>
          <w:sz w:val="22"/>
          <w:szCs w:val="22"/>
        </w:rPr>
        <w:t>00 korun</w:t>
      </w:r>
      <w:r w:rsidR="0062490D" w:rsidRPr="00A814DC">
        <w:rPr>
          <w:rFonts w:ascii="Calibri" w:hAnsi="Calibri" w:cs="Calibri"/>
          <w:sz w:val="22"/>
          <w:szCs w:val="22"/>
        </w:rPr>
        <w:t xml:space="preserve"> (slovy: „</w:t>
      </w:r>
      <w:proofErr w:type="spellStart"/>
      <w:r w:rsidR="00062158" w:rsidRPr="00A814DC">
        <w:rPr>
          <w:rFonts w:ascii="Calibri" w:hAnsi="Calibri" w:cs="Calibri"/>
          <w:sz w:val="22"/>
          <w:szCs w:val="22"/>
        </w:rPr>
        <w:t>tři</w:t>
      </w:r>
      <w:r w:rsidR="001B1D66" w:rsidRPr="00A814DC">
        <w:rPr>
          <w:rFonts w:ascii="Calibri" w:hAnsi="Calibri" w:cs="Calibri"/>
          <w:sz w:val="22"/>
          <w:szCs w:val="22"/>
        </w:rPr>
        <w:t>tisícekorunčeských</w:t>
      </w:r>
      <w:proofErr w:type="spellEnd"/>
      <w:r w:rsidR="0062490D" w:rsidRPr="00A814DC">
        <w:rPr>
          <w:rFonts w:ascii="Calibri" w:hAnsi="Calibri" w:cs="Calibri"/>
          <w:sz w:val="22"/>
          <w:szCs w:val="22"/>
        </w:rPr>
        <w:t xml:space="preserve">“) bez DPH za </w:t>
      </w:r>
      <w:r w:rsidR="00206A17" w:rsidRPr="00A814DC">
        <w:rPr>
          <w:rFonts w:ascii="Calibri" w:hAnsi="Calibri" w:cs="Calibri"/>
          <w:sz w:val="22"/>
          <w:szCs w:val="22"/>
        </w:rPr>
        <w:t>každou hodinu</w:t>
      </w:r>
      <w:r w:rsidR="00820123" w:rsidRPr="00A814DC">
        <w:rPr>
          <w:rFonts w:ascii="Calibri" w:hAnsi="Calibri" w:cs="Calibri"/>
          <w:sz w:val="22"/>
          <w:szCs w:val="22"/>
        </w:rPr>
        <w:t xml:space="preserve"> poskytování činnosti nad rámec paušální odměny, přičemž poradce je oprávněn účtovat za každou započatou čtvrthodinu</w:t>
      </w:r>
      <w:r w:rsidR="0062490D" w:rsidRPr="00A814DC">
        <w:rPr>
          <w:rFonts w:ascii="Calibri" w:hAnsi="Calibri" w:cs="Calibri"/>
          <w:sz w:val="22"/>
          <w:szCs w:val="22"/>
        </w:rPr>
        <w:t>.</w:t>
      </w:r>
      <w:r w:rsidR="00960E74" w:rsidRPr="00A814DC">
        <w:rPr>
          <w:rFonts w:ascii="Calibri" w:hAnsi="Calibri" w:cs="Calibri"/>
          <w:sz w:val="22"/>
          <w:szCs w:val="22"/>
        </w:rPr>
        <w:t xml:space="preserve"> </w:t>
      </w:r>
    </w:p>
    <w:p w14:paraId="71D3FE49" w14:textId="3C09AA8C" w:rsidR="008C7F32" w:rsidRDefault="008C7F32" w:rsidP="00875E37">
      <w:pPr>
        <w:keepLines/>
        <w:numPr>
          <w:ilvl w:val="1"/>
          <w:numId w:val="2"/>
        </w:numPr>
        <w:spacing w:after="80"/>
        <w:ind w:left="357" w:hanging="357"/>
        <w:mirrorIndents/>
        <w:jc w:val="both"/>
        <w:rPr>
          <w:rFonts w:ascii="Calibri" w:hAnsi="Calibri" w:cs="Calibri"/>
          <w:sz w:val="22"/>
          <w:szCs w:val="22"/>
        </w:rPr>
      </w:pPr>
      <w:r w:rsidRPr="30C3538E">
        <w:rPr>
          <w:rFonts w:ascii="Calibri" w:hAnsi="Calibri" w:cs="Calibri"/>
          <w:sz w:val="22"/>
          <w:szCs w:val="22"/>
        </w:rPr>
        <w:t>Paušální odměna poradce</w:t>
      </w:r>
      <w:r w:rsidR="00820123" w:rsidRPr="30C3538E">
        <w:rPr>
          <w:rFonts w:ascii="Calibri" w:hAnsi="Calibri" w:cs="Calibri"/>
          <w:sz w:val="22"/>
          <w:szCs w:val="22"/>
        </w:rPr>
        <w:t xml:space="preserve"> a ostatní odměna poradce</w:t>
      </w:r>
      <w:r w:rsidRPr="30C3538E">
        <w:rPr>
          <w:rFonts w:ascii="Calibri" w:hAnsi="Calibri" w:cs="Calibri"/>
          <w:sz w:val="22"/>
          <w:szCs w:val="22"/>
        </w:rPr>
        <w:t xml:space="preserve"> zahrnuj</w:t>
      </w:r>
      <w:r w:rsidR="00605EE5" w:rsidRPr="30C3538E">
        <w:rPr>
          <w:rFonts w:ascii="Calibri" w:hAnsi="Calibri" w:cs="Calibri"/>
          <w:sz w:val="22"/>
          <w:szCs w:val="22"/>
        </w:rPr>
        <w:t>í</w:t>
      </w:r>
      <w:r w:rsidRPr="30C3538E">
        <w:rPr>
          <w:rFonts w:ascii="Calibri" w:hAnsi="Calibri" w:cs="Calibri"/>
          <w:sz w:val="22"/>
          <w:szCs w:val="22"/>
        </w:rPr>
        <w:t xml:space="preserve"> i přímé a nepřímé náklady poradce spojené s činností dle článku 2.</w:t>
      </w:r>
      <w:r w:rsidR="0062490D" w:rsidRPr="30C3538E">
        <w:rPr>
          <w:rFonts w:ascii="Calibri" w:hAnsi="Calibri" w:cs="Calibri"/>
          <w:sz w:val="22"/>
          <w:szCs w:val="22"/>
        </w:rPr>
        <w:t>4</w:t>
      </w:r>
      <w:r w:rsidR="00820123" w:rsidRPr="30C3538E">
        <w:rPr>
          <w:rFonts w:ascii="Calibri" w:hAnsi="Calibri" w:cs="Calibri"/>
          <w:sz w:val="22"/>
          <w:szCs w:val="22"/>
        </w:rPr>
        <w:t>, potažmo 3.2.7</w:t>
      </w:r>
      <w:r w:rsidRPr="30C3538E">
        <w:rPr>
          <w:rFonts w:ascii="Calibri" w:hAnsi="Calibri" w:cs="Calibri"/>
          <w:sz w:val="22"/>
          <w:szCs w:val="22"/>
        </w:rPr>
        <w:t xml:space="preserve"> této smlouvy, jakými jsou např. administrativní práce, či náklady na telekomunikace</w:t>
      </w:r>
      <w:r w:rsidR="004276C4" w:rsidRPr="30C3538E">
        <w:rPr>
          <w:rFonts w:ascii="Calibri" w:hAnsi="Calibri" w:cs="Calibri"/>
          <w:sz w:val="22"/>
          <w:szCs w:val="22"/>
        </w:rPr>
        <w:t xml:space="preserve"> a</w:t>
      </w:r>
      <w:r w:rsidR="00820123" w:rsidRPr="30C3538E">
        <w:rPr>
          <w:rFonts w:ascii="Calibri" w:hAnsi="Calibri" w:cs="Calibri"/>
          <w:sz w:val="22"/>
          <w:szCs w:val="22"/>
        </w:rPr>
        <w:t xml:space="preserve"> cestovné</w:t>
      </w:r>
      <w:r w:rsidR="2AA3A63E" w:rsidRPr="30C3538E">
        <w:rPr>
          <w:rFonts w:ascii="Calibri" w:hAnsi="Calibri" w:cs="Calibri"/>
          <w:sz w:val="22"/>
          <w:szCs w:val="22"/>
        </w:rPr>
        <w:t xml:space="preserve"> </w:t>
      </w:r>
      <w:r w:rsidR="445C8687" w:rsidRPr="30C3538E">
        <w:rPr>
          <w:rFonts w:ascii="Calibri" w:hAnsi="Calibri" w:cs="Calibri"/>
          <w:sz w:val="22"/>
          <w:szCs w:val="22"/>
        </w:rPr>
        <w:t>ke klientovi a zpět</w:t>
      </w:r>
      <w:r w:rsidR="2AA3A63E" w:rsidRPr="30C3538E">
        <w:rPr>
          <w:rFonts w:ascii="Calibri" w:hAnsi="Calibri" w:cs="Calibri"/>
          <w:sz w:val="22"/>
          <w:szCs w:val="22"/>
        </w:rPr>
        <w:t xml:space="preserve"> a</w:t>
      </w:r>
      <w:r w:rsidR="00820123" w:rsidRPr="30C3538E">
        <w:rPr>
          <w:rFonts w:ascii="Calibri" w:hAnsi="Calibri" w:cs="Calibri"/>
          <w:sz w:val="22"/>
          <w:szCs w:val="22"/>
        </w:rPr>
        <w:t xml:space="preserve"> </w:t>
      </w:r>
      <w:r w:rsidR="4DEBACC4" w:rsidRPr="30C3538E">
        <w:rPr>
          <w:rFonts w:ascii="Calibri" w:hAnsi="Calibri" w:cs="Calibri"/>
          <w:sz w:val="22"/>
          <w:szCs w:val="22"/>
        </w:rPr>
        <w:t xml:space="preserve">cestovné </w:t>
      </w:r>
      <w:r w:rsidR="00820123" w:rsidRPr="30C3538E">
        <w:rPr>
          <w:rFonts w:ascii="Calibri" w:hAnsi="Calibri" w:cs="Calibri"/>
          <w:sz w:val="22"/>
          <w:szCs w:val="22"/>
        </w:rPr>
        <w:t>po Praze</w:t>
      </w:r>
      <w:r w:rsidRPr="30C3538E">
        <w:rPr>
          <w:rFonts w:ascii="Calibri" w:hAnsi="Calibri" w:cs="Calibri"/>
          <w:sz w:val="22"/>
          <w:szCs w:val="22"/>
        </w:rPr>
        <w:t xml:space="preserve">. Nutné a klientem výslovně vyžádané náklady poradce na cestování, </w:t>
      </w:r>
      <w:r w:rsidR="007874BD" w:rsidRPr="30C3538E">
        <w:rPr>
          <w:rFonts w:ascii="Calibri" w:hAnsi="Calibri" w:cs="Calibri"/>
          <w:sz w:val="22"/>
          <w:szCs w:val="22"/>
        </w:rPr>
        <w:t xml:space="preserve">tj. </w:t>
      </w:r>
      <w:r w:rsidRPr="30C3538E">
        <w:rPr>
          <w:rFonts w:ascii="Calibri" w:hAnsi="Calibri" w:cs="Calibri"/>
          <w:sz w:val="22"/>
          <w:szCs w:val="22"/>
        </w:rPr>
        <w:t>cestovné</w:t>
      </w:r>
      <w:r w:rsidR="00D8746C" w:rsidRPr="30C3538E">
        <w:rPr>
          <w:rFonts w:ascii="Calibri" w:hAnsi="Calibri" w:cs="Calibri"/>
          <w:sz w:val="22"/>
          <w:szCs w:val="22"/>
        </w:rPr>
        <w:t xml:space="preserve"> mimo Prahu</w:t>
      </w:r>
      <w:r w:rsidRPr="30C3538E">
        <w:rPr>
          <w:rFonts w:ascii="Calibri" w:hAnsi="Calibri" w:cs="Calibri"/>
          <w:sz w:val="22"/>
          <w:szCs w:val="22"/>
        </w:rPr>
        <w:t>, a ubytování</w:t>
      </w:r>
      <w:r w:rsidR="007874BD" w:rsidRPr="30C3538E">
        <w:rPr>
          <w:rFonts w:ascii="Calibri" w:hAnsi="Calibri" w:cs="Calibri"/>
          <w:sz w:val="22"/>
          <w:szCs w:val="22"/>
        </w:rPr>
        <w:t xml:space="preserve"> (mimo ČR)</w:t>
      </w:r>
      <w:r w:rsidRPr="30C3538E">
        <w:rPr>
          <w:rFonts w:ascii="Calibri" w:hAnsi="Calibri" w:cs="Calibri"/>
          <w:sz w:val="22"/>
          <w:szCs w:val="22"/>
        </w:rPr>
        <w:t xml:space="preserve"> budou fakturovány dle jejich skutečné výše.</w:t>
      </w:r>
      <w:r w:rsidR="004276C4" w:rsidRPr="30C3538E">
        <w:rPr>
          <w:rFonts w:ascii="Calibri" w:hAnsi="Calibri" w:cs="Calibri"/>
          <w:sz w:val="22"/>
          <w:szCs w:val="22"/>
        </w:rPr>
        <w:t xml:space="preserve"> Výše takovýchto nákladů musí být klientem před jejich vynaložením předem písemně odsouhlasena.</w:t>
      </w:r>
    </w:p>
    <w:p w14:paraId="6CCF38AB" w14:textId="59E09C04" w:rsidR="00DE098F" w:rsidRPr="008C7F32" w:rsidRDefault="00DE098F" w:rsidP="00875E37">
      <w:pPr>
        <w:keepLines/>
        <w:numPr>
          <w:ilvl w:val="1"/>
          <w:numId w:val="2"/>
        </w:numPr>
        <w:spacing w:after="80"/>
        <w:ind w:left="357" w:hanging="357"/>
        <w:mirrorIndents/>
        <w:jc w:val="both"/>
        <w:rPr>
          <w:rFonts w:ascii="Calibri" w:hAnsi="Calibri" w:cs="Calibri"/>
          <w:sz w:val="22"/>
          <w:szCs w:val="22"/>
        </w:rPr>
      </w:pPr>
      <w:r w:rsidRPr="30C3538E">
        <w:rPr>
          <w:rFonts w:ascii="Calibri" w:hAnsi="Calibri" w:cs="Calibri"/>
          <w:sz w:val="22"/>
          <w:szCs w:val="22"/>
        </w:rPr>
        <w:t xml:space="preserve">Celková výše ostatní odměny a vyžádaných nákladů na cestování nepřesáhne částku ve výši </w:t>
      </w:r>
      <w:proofErr w:type="gramStart"/>
      <w:r w:rsidR="00CB3E69" w:rsidRPr="30C3538E">
        <w:rPr>
          <w:rFonts w:ascii="Calibri" w:hAnsi="Calibri" w:cs="Calibri"/>
          <w:sz w:val="22"/>
          <w:szCs w:val="22"/>
        </w:rPr>
        <w:t>500.000</w:t>
      </w:r>
      <w:r w:rsidRPr="00B81EED">
        <w:rPr>
          <w:rFonts w:ascii="Calibri" w:hAnsi="Calibri" w:cs="Calibri"/>
          <w:sz w:val="22"/>
          <w:szCs w:val="22"/>
        </w:rPr>
        <w:t>,-</w:t>
      </w:r>
      <w:proofErr w:type="gramEnd"/>
      <w:r w:rsidRPr="30C3538E">
        <w:rPr>
          <w:rFonts w:ascii="Calibri" w:hAnsi="Calibri" w:cs="Calibri"/>
          <w:sz w:val="22"/>
          <w:szCs w:val="22"/>
        </w:rPr>
        <w:t xml:space="preserve"> Kč bez DPH za celou dobu trvání této smlouvy.</w:t>
      </w:r>
    </w:p>
    <w:p w14:paraId="64BDE597" w14:textId="341CB9C2" w:rsidR="00997BAD" w:rsidRPr="00206A17" w:rsidRDefault="0062490D" w:rsidP="00997BAD">
      <w:pPr>
        <w:keepLines/>
        <w:numPr>
          <w:ilvl w:val="1"/>
          <w:numId w:val="2"/>
        </w:numPr>
        <w:spacing w:after="80"/>
        <w:mirrorIndents/>
        <w:jc w:val="both"/>
        <w:rPr>
          <w:rFonts w:ascii="Calibri" w:hAnsi="Calibri" w:cs="Calibri"/>
          <w:sz w:val="22"/>
          <w:szCs w:val="22"/>
        </w:rPr>
      </w:pPr>
      <w:r w:rsidRPr="0847D8E6">
        <w:rPr>
          <w:rFonts w:ascii="Calibri" w:hAnsi="Calibri" w:cs="Calibri"/>
          <w:sz w:val="22"/>
          <w:szCs w:val="22"/>
        </w:rPr>
        <w:t>Celková o</w:t>
      </w:r>
      <w:r w:rsidR="008C7F32" w:rsidRPr="0847D8E6">
        <w:rPr>
          <w:rFonts w:ascii="Calibri" w:hAnsi="Calibri" w:cs="Calibri"/>
          <w:sz w:val="22"/>
          <w:szCs w:val="22"/>
        </w:rPr>
        <w:t>dměna poradce</w:t>
      </w:r>
      <w:r w:rsidRPr="0847D8E6">
        <w:rPr>
          <w:rFonts w:ascii="Calibri" w:hAnsi="Calibri" w:cs="Calibri"/>
          <w:sz w:val="22"/>
          <w:szCs w:val="22"/>
        </w:rPr>
        <w:t xml:space="preserve"> (</w:t>
      </w:r>
      <w:r w:rsidR="008C7F32" w:rsidRPr="0847D8E6">
        <w:rPr>
          <w:rFonts w:ascii="Calibri" w:hAnsi="Calibri" w:cs="Calibri"/>
          <w:sz w:val="22"/>
          <w:szCs w:val="22"/>
        </w:rPr>
        <w:t>tedy paušální odměna</w:t>
      </w:r>
      <w:r w:rsidRPr="0847D8E6">
        <w:rPr>
          <w:rFonts w:ascii="Calibri" w:hAnsi="Calibri" w:cs="Calibri"/>
          <w:sz w:val="22"/>
          <w:szCs w:val="22"/>
        </w:rPr>
        <w:t>, ostatní</w:t>
      </w:r>
      <w:r w:rsidR="008C7F32" w:rsidRPr="0847D8E6">
        <w:rPr>
          <w:rFonts w:ascii="Calibri" w:hAnsi="Calibri" w:cs="Calibri"/>
          <w:sz w:val="22"/>
          <w:szCs w:val="22"/>
        </w:rPr>
        <w:t xml:space="preserve"> odměna, </w:t>
      </w:r>
      <w:r w:rsidRPr="0847D8E6">
        <w:rPr>
          <w:rFonts w:ascii="Calibri" w:hAnsi="Calibri" w:cs="Calibri"/>
          <w:sz w:val="22"/>
          <w:szCs w:val="22"/>
        </w:rPr>
        <w:t xml:space="preserve">a případné náklady) </w:t>
      </w:r>
      <w:r w:rsidR="008C7F32" w:rsidRPr="0847D8E6">
        <w:rPr>
          <w:rFonts w:ascii="Calibri" w:hAnsi="Calibri" w:cs="Calibri"/>
          <w:sz w:val="22"/>
          <w:szCs w:val="22"/>
        </w:rPr>
        <w:t>je splatná bezhotovostně, zpětně, převodem z</w:t>
      </w:r>
      <w:r w:rsidRPr="0847D8E6">
        <w:rPr>
          <w:rFonts w:ascii="Calibri" w:hAnsi="Calibri" w:cs="Calibri"/>
          <w:sz w:val="22"/>
          <w:szCs w:val="22"/>
        </w:rPr>
        <w:t xml:space="preserve"> bankovního </w:t>
      </w:r>
      <w:r w:rsidR="008C7F32" w:rsidRPr="0847D8E6">
        <w:rPr>
          <w:rFonts w:ascii="Calibri" w:hAnsi="Calibri" w:cs="Calibri"/>
          <w:sz w:val="22"/>
          <w:szCs w:val="22"/>
        </w:rPr>
        <w:t>účtu, na základě faktury vystavené poradcem</w:t>
      </w:r>
      <w:r w:rsidRPr="0847D8E6">
        <w:rPr>
          <w:rFonts w:ascii="Calibri" w:hAnsi="Calibri" w:cs="Calibri"/>
          <w:sz w:val="22"/>
          <w:szCs w:val="22"/>
        </w:rPr>
        <w:t>.</w:t>
      </w:r>
      <w:r w:rsidR="008C7F32" w:rsidRPr="0847D8E6">
        <w:rPr>
          <w:rFonts w:ascii="Calibri" w:hAnsi="Calibri" w:cs="Calibri"/>
          <w:sz w:val="22"/>
          <w:szCs w:val="22"/>
        </w:rPr>
        <w:t xml:space="preserve"> </w:t>
      </w:r>
      <w:r w:rsidR="00EB7017" w:rsidRPr="0847D8E6">
        <w:rPr>
          <w:rFonts w:ascii="Calibri" w:hAnsi="Calibri" w:cs="Calibri"/>
          <w:sz w:val="22"/>
          <w:szCs w:val="22"/>
        </w:rPr>
        <w:t>F</w:t>
      </w:r>
      <w:r w:rsidR="008C7F32" w:rsidRPr="0847D8E6">
        <w:rPr>
          <w:rFonts w:ascii="Calibri" w:hAnsi="Calibri" w:cs="Calibri"/>
          <w:sz w:val="22"/>
          <w:szCs w:val="22"/>
        </w:rPr>
        <w:t>aktura musí obsahovat všechny náležitosti daňového a účetního dokladu.</w:t>
      </w:r>
      <w:r w:rsidR="00EB7017" w:rsidRPr="0847D8E6">
        <w:rPr>
          <w:rFonts w:ascii="Calibri" w:hAnsi="Calibri" w:cs="Calibri"/>
          <w:sz w:val="22"/>
          <w:szCs w:val="22"/>
        </w:rPr>
        <w:t xml:space="preserve"> </w:t>
      </w:r>
      <w:r w:rsidR="00997BAD" w:rsidRPr="0847D8E6">
        <w:rPr>
          <w:rFonts w:ascii="Calibri" w:hAnsi="Calibri" w:cs="Calibri"/>
          <w:sz w:val="22"/>
          <w:szCs w:val="22"/>
        </w:rPr>
        <w:t xml:space="preserve">Přílohou faktury musí být report dle článku 3.1.4 této smlouvy. </w:t>
      </w:r>
      <w:r w:rsidR="00EB7017" w:rsidRPr="0847D8E6">
        <w:rPr>
          <w:rFonts w:ascii="Calibri" w:hAnsi="Calibri" w:cs="Calibri"/>
          <w:sz w:val="22"/>
          <w:szCs w:val="22"/>
        </w:rPr>
        <w:t>Smluvní strany sjednávají, že pro účely své účetní evidence postačuje faktura v elektronické podobě.</w:t>
      </w:r>
      <w:r w:rsidR="00997BAD" w:rsidRPr="0847D8E6">
        <w:rPr>
          <w:rFonts w:ascii="Calibri" w:hAnsi="Calibri" w:cs="Calibri"/>
          <w:sz w:val="22"/>
          <w:szCs w:val="22"/>
        </w:rPr>
        <w:t xml:space="preserve"> Fakturu </w:t>
      </w:r>
      <w:r w:rsidR="00997BAD" w:rsidRPr="00206A17">
        <w:rPr>
          <w:rFonts w:ascii="Calibri" w:hAnsi="Calibri" w:cs="Calibri"/>
          <w:sz w:val="22"/>
          <w:szCs w:val="22"/>
        </w:rPr>
        <w:t xml:space="preserve">v elektronické podobě zašle poradce na e-mailovou adresu klienta: </w:t>
      </w:r>
      <w:hyperlink r:id="rId7" w:history="1">
        <w:r w:rsidR="00E03AD4">
          <w:rPr>
            <w:rStyle w:val="Hypertextovodkaz"/>
            <w:rFonts w:ascii="Calibri" w:hAnsi="Calibri" w:cs="Calibri"/>
            <w:sz w:val="22"/>
            <w:szCs w:val="22"/>
          </w:rPr>
          <w:t>XXXXXXXXXXXXXXXX</w:t>
        </w:r>
      </w:hyperlink>
      <w:r w:rsidR="0923BC0E" w:rsidRPr="00206A17">
        <w:rPr>
          <w:rFonts w:ascii="Calibri" w:hAnsi="Calibri" w:cs="Calibri"/>
          <w:sz w:val="22"/>
          <w:szCs w:val="22"/>
        </w:rPr>
        <w:t xml:space="preserve"> a současně na </w:t>
      </w:r>
      <w:r w:rsidR="00E03AD4">
        <w:rPr>
          <w:rFonts w:ascii="Calibri" w:hAnsi="Calibri" w:cs="Calibri"/>
          <w:sz w:val="22"/>
          <w:szCs w:val="22"/>
        </w:rPr>
        <w:t>XXXXXXXXXXXXXXXXX</w:t>
      </w:r>
      <w:hyperlink r:id="rId8" w:history="1"/>
      <w:r w:rsidR="0923BC0E" w:rsidRPr="00206A17">
        <w:rPr>
          <w:rFonts w:ascii="Calibri" w:hAnsi="Calibri" w:cs="Calibri"/>
          <w:sz w:val="22"/>
          <w:szCs w:val="22"/>
        </w:rPr>
        <w:t xml:space="preserve"> a</w:t>
      </w:r>
      <w:r w:rsidR="00E03AD4">
        <w:rPr>
          <w:rFonts w:ascii="Calibri" w:hAnsi="Calibri" w:cs="Calibri"/>
          <w:sz w:val="22"/>
          <w:szCs w:val="22"/>
        </w:rPr>
        <w:t xml:space="preserve"> XXXXXXXXXXXXXXXX</w:t>
      </w:r>
      <w:r w:rsidR="0923BC0E" w:rsidRPr="00206A17">
        <w:rPr>
          <w:rFonts w:ascii="Calibri" w:hAnsi="Calibri" w:cs="Calibri"/>
          <w:sz w:val="22"/>
          <w:szCs w:val="22"/>
        </w:rPr>
        <w:t xml:space="preserve">. </w:t>
      </w:r>
    </w:p>
    <w:p w14:paraId="637E443F" w14:textId="539BD84E" w:rsidR="008C7F32" w:rsidRPr="00997BAD" w:rsidRDefault="00EB7017" w:rsidP="00A814DC">
      <w:pPr>
        <w:keepLines/>
        <w:numPr>
          <w:ilvl w:val="1"/>
          <w:numId w:val="2"/>
        </w:numPr>
        <w:spacing w:after="80"/>
        <w:ind w:left="357"/>
        <w:mirrorIndents/>
        <w:jc w:val="both"/>
        <w:rPr>
          <w:rFonts w:ascii="Calibri" w:hAnsi="Calibri" w:cs="Calibri"/>
          <w:sz w:val="22"/>
          <w:szCs w:val="22"/>
        </w:rPr>
      </w:pPr>
      <w:r w:rsidRPr="00206A17">
        <w:rPr>
          <w:rFonts w:ascii="Calibri" w:hAnsi="Calibri" w:cs="Calibri"/>
          <w:sz w:val="22"/>
          <w:szCs w:val="22"/>
        </w:rPr>
        <w:t>F</w:t>
      </w:r>
      <w:r w:rsidR="008C7F32" w:rsidRPr="00206A17">
        <w:rPr>
          <w:rFonts w:ascii="Calibri" w:hAnsi="Calibri" w:cs="Calibri"/>
          <w:sz w:val="22"/>
          <w:szCs w:val="22"/>
        </w:rPr>
        <w:t xml:space="preserve">aktura bude vystavena nejdříve </w:t>
      </w:r>
      <w:r w:rsidRPr="00206A17">
        <w:rPr>
          <w:rFonts w:ascii="Calibri" w:hAnsi="Calibri" w:cs="Calibri"/>
          <w:sz w:val="22"/>
          <w:szCs w:val="22"/>
        </w:rPr>
        <w:t xml:space="preserve">prvním </w:t>
      </w:r>
      <w:r w:rsidRPr="00997BAD">
        <w:rPr>
          <w:rFonts w:ascii="Calibri" w:hAnsi="Calibri" w:cs="Calibri"/>
          <w:sz w:val="22"/>
          <w:szCs w:val="22"/>
        </w:rPr>
        <w:t>dnem měsíce následujícího po kalendářním měsíci, za který je</w:t>
      </w:r>
      <w:r w:rsidR="00DB1D82" w:rsidRPr="00997BAD">
        <w:rPr>
          <w:rFonts w:ascii="Calibri" w:hAnsi="Calibri" w:cs="Calibri"/>
          <w:sz w:val="22"/>
          <w:szCs w:val="22"/>
        </w:rPr>
        <w:t> </w:t>
      </w:r>
      <w:r w:rsidRPr="00997BAD">
        <w:rPr>
          <w:rFonts w:ascii="Calibri" w:hAnsi="Calibri" w:cs="Calibri"/>
          <w:sz w:val="22"/>
          <w:szCs w:val="22"/>
        </w:rPr>
        <w:t>fakturováno</w:t>
      </w:r>
      <w:r w:rsidR="008C7F32" w:rsidRPr="00997BAD">
        <w:rPr>
          <w:rFonts w:ascii="Calibri" w:hAnsi="Calibri" w:cs="Calibri"/>
          <w:sz w:val="22"/>
          <w:szCs w:val="22"/>
        </w:rPr>
        <w:t>, přičemž splatnost faktury bude činit</w:t>
      </w:r>
      <w:r w:rsidR="002C2919" w:rsidRPr="00997BAD">
        <w:rPr>
          <w:rFonts w:ascii="Calibri" w:hAnsi="Calibri" w:cs="Calibri"/>
          <w:sz w:val="22"/>
          <w:szCs w:val="22"/>
        </w:rPr>
        <w:t xml:space="preserve"> </w:t>
      </w:r>
      <w:r w:rsidR="00605EE5">
        <w:rPr>
          <w:rFonts w:ascii="Calibri" w:hAnsi="Calibri" w:cs="Calibri"/>
          <w:sz w:val="22"/>
          <w:szCs w:val="22"/>
        </w:rPr>
        <w:t>30</w:t>
      </w:r>
      <w:r w:rsidR="00B91916" w:rsidRPr="00997BAD">
        <w:rPr>
          <w:rFonts w:ascii="Calibri" w:hAnsi="Calibri" w:cs="Calibri"/>
          <w:sz w:val="22"/>
          <w:szCs w:val="22"/>
        </w:rPr>
        <w:t xml:space="preserve"> dnů</w:t>
      </w:r>
      <w:r w:rsidR="008C7F32" w:rsidRPr="00997BAD">
        <w:rPr>
          <w:rFonts w:ascii="Calibri" w:hAnsi="Calibri" w:cs="Calibri"/>
          <w:sz w:val="22"/>
          <w:szCs w:val="22"/>
        </w:rPr>
        <w:t>, a bude počítána ode dne</w:t>
      </w:r>
      <w:r w:rsidR="002C2919" w:rsidRPr="00997BAD">
        <w:rPr>
          <w:rFonts w:ascii="Calibri" w:hAnsi="Calibri" w:cs="Calibri"/>
          <w:sz w:val="22"/>
          <w:szCs w:val="22"/>
        </w:rPr>
        <w:t xml:space="preserve"> doručení faktury klientovi</w:t>
      </w:r>
      <w:r w:rsidR="008C7F32" w:rsidRPr="00997BAD">
        <w:rPr>
          <w:rFonts w:ascii="Calibri" w:hAnsi="Calibri" w:cs="Calibri"/>
          <w:sz w:val="22"/>
          <w:szCs w:val="22"/>
        </w:rPr>
        <w:t xml:space="preserve">. </w:t>
      </w:r>
      <w:r w:rsidR="002C2919" w:rsidRPr="00997BAD">
        <w:rPr>
          <w:rFonts w:ascii="Calibri" w:hAnsi="Calibri" w:cs="Calibri"/>
          <w:sz w:val="22"/>
          <w:szCs w:val="22"/>
        </w:rPr>
        <w:t xml:space="preserve">Dnem zaplacení se rozumí den, kdy došlo k odepsání příslušné částky, na kterou byla faktura vystavena, z účtu klienta ve prospěch účtu poradce. </w:t>
      </w:r>
    </w:p>
    <w:p w14:paraId="7E0D046B" w14:textId="75CF4D2D" w:rsidR="008C7F32" w:rsidRDefault="008C7F32" w:rsidP="00875E37">
      <w:pPr>
        <w:keepLines/>
        <w:numPr>
          <w:ilvl w:val="1"/>
          <w:numId w:val="2"/>
        </w:numPr>
        <w:spacing w:after="80"/>
        <w:ind w:left="357" w:hanging="357"/>
        <w:mirrorIndents/>
        <w:jc w:val="both"/>
        <w:rPr>
          <w:rFonts w:ascii="Calibri" w:hAnsi="Calibri" w:cs="Calibri"/>
          <w:sz w:val="22"/>
          <w:szCs w:val="22"/>
        </w:rPr>
      </w:pPr>
      <w:r w:rsidRPr="008C7F32">
        <w:rPr>
          <w:rFonts w:ascii="Calibri" w:hAnsi="Calibri" w:cs="Calibri"/>
          <w:sz w:val="22"/>
          <w:szCs w:val="22"/>
        </w:rPr>
        <w:t>Klient je oprávněn vrátit do data splatnosti bez zaplacení faktur</w:t>
      </w:r>
      <w:r w:rsidR="00EB7017">
        <w:rPr>
          <w:rFonts w:ascii="Calibri" w:hAnsi="Calibri" w:cs="Calibri"/>
          <w:sz w:val="22"/>
          <w:szCs w:val="22"/>
        </w:rPr>
        <w:t>u</w:t>
      </w:r>
      <w:r w:rsidRPr="008C7F32">
        <w:rPr>
          <w:rFonts w:ascii="Calibri" w:hAnsi="Calibri" w:cs="Calibri"/>
          <w:sz w:val="22"/>
          <w:szCs w:val="22"/>
        </w:rPr>
        <w:t>, kter</w:t>
      </w:r>
      <w:r w:rsidR="00EB7017">
        <w:rPr>
          <w:rFonts w:ascii="Calibri" w:hAnsi="Calibri" w:cs="Calibri"/>
          <w:sz w:val="22"/>
          <w:szCs w:val="22"/>
        </w:rPr>
        <w:t>á</w:t>
      </w:r>
      <w:r w:rsidRPr="008C7F32">
        <w:rPr>
          <w:rFonts w:ascii="Calibri" w:hAnsi="Calibri" w:cs="Calibri"/>
          <w:sz w:val="22"/>
          <w:szCs w:val="22"/>
        </w:rPr>
        <w:t xml:space="preserve"> neobsahuj</w:t>
      </w:r>
      <w:r w:rsidR="00EB7017">
        <w:rPr>
          <w:rFonts w:ascii="Calibri" w:hAnsi="Calibri" w:cs="Calibri"/>
          <w:sz w:val="22"/>
          <w:szCs w:val="22"/>
        </w:rPr>
        <w:t>e</w:t>
      </w:r>
      <w:r w:rsidRPr="008C7F32">
        <w:rPr>
          <w:rFonts w:ascii="Calibri" w:hAnsi="Calibri" w:cs="Calibri"/>
          <w:sz w:val="22"/>
          <w:szCs w:val="22"/>
        </w:rPr>
        <w:t xml:space="preserve"> výše uvedené náležitosti</w:t>
      </w:r>
      <w:r w:rsidR="00EB7017">
        <w:rPr>
          <w:rFonts w:ascii="Calibri" w:hAnsi="Calibri" w:cs="Calibri"/>
          <w:sz w:val="22"/>
          <w:szCs w:val="22"/>
        </w:rPr>
        <w:t>,</w:t>
      </w:r>
      <w:r w:rsidRPr="008C7F32">
        <w:rPr>
          <w:rFonts w:ascii="Calibri" w:hAnsi="Calibri" w:cs="Calibri"/>
          <w:sz w:val="22"/>
          <w:szCs w:val="22"/>
        </w:rPr>
        <w:t xml:space="preserve"> nebo obsahuj</w:t>
      </w:r>
      <w:r w:rsidR="00EB7017">
        <w:rPr>
          <w:rFonts w:ascii="Calibri" w:hAnsi="Calibri" w:cs="Calibri"/>
          <w:sz w:val="22"/>
          <w:szCs w:val="22"/>
        </w:rPr>
        <w:t>e</w:t>
      </w:r>
      <w:r w:rsidRPr="008C7F32">
        <w:rPr>
          <w:rFonts w:ascii="Calibri" w:hAnsi="Calibri" w:cs="Calibri"/>
          <w:sz w:val="22"/>
          <w:szCs w:val="22"/>
        </w:rPr>
        <w:t xml:space="preserve"> jiné závady ve svém obsahu. Poradce je povinen podle povahy závad fakturu opravit nebo nově vyhotovit. Oprávněným vrácením faktury přestává běžet původní lhůta splatnosti. Nová lhůta splatnosti v délce </w:t>
      </w:r>
      <w:r w:rsidR="002C2919">
        <w:rPr>
          <w:rFonts w:ascii="Calibri" w:hAnsi="Calibri" w:cs="Calibri"/>
          <w:sz w:val="22"/>
          <w:szCs w:val="22"/>
        </w:rPr>
        <w:t>30</w:t>
      </w:r>
      <w:r w:rsidR="00AB7851" w:rsidRPr="00241EC8">
        <w:rPr>
          <w:rFonts w:ascii="Calibri" w:hAnsi="Calibri" w:cs="Calibri"/>
          <w:sz w:val="22"/>
          <w:szCs w:val="22"/>
        </w:rPr>
        <w:t xml:space="preserve"> </w:t>
      </w:r>
      <w:r w:rsidRPr="00241EC8">
        <w:rPr>
          <w:rFonts w:ascii="Calibri" w:hAnsi="Calibri" w:cs="Calibri"/>
          <w:sz w:val="22"/>
          <w:szCs w:val="22"/>
        </w:rPr>
        <w:t>dnů</w:t>
      </w:r>
      <w:r w:rsidRPr="008C7F32">
        <w:rPr>
          <w:rFonts w:ascii="Calibri" w:hAnsi="Calibri" w:cs="Calibri"/>
          <w:sz w:val="22"/>
          <w:szCs w:val="22"/>
        </w:rPr>
        <w:t xml:space="preserve"> </w:t>
      </w:r>
      <w:proofErr w:type="gramStart"/>
      <w:r w:rsidRPr="008C7F32">
        <w:rPr>
          <w:rFonts w:ascii="Calibri" w:hAnsi="Calibri" w:cs="Calibri"/>
          <w:sz w:val="22"/>
          <w:szCs w:val="22"/>
        </w:rPr>
        <w:t>běží</w:t>
      </w:r>
      <w:proofErr w:type="gramEnd"/>
      <w:r w:rsidRPr="008C7F32">
        <w:rPr>
          <w:rFonts w:ascii="Calibri" w:hAnsi="Calibri" w:cs="Calibri"/>
          <w:sz w:val="22"/>
          <w:szCs w:val="22"/>
        </w:rPr>
        <w:t xml:space="preserve"> znovu ode dne </w:t>
      </w:r>
      <w:r w:rsidR="002C2919">
        <w:rPr>
          <w:rFonts w:ascii="Calibri" w:hAnsi="Calibri" w:cs="Calibri"/>
          <w:sz w:val="22"/>
          <w:szCs w:val="22"/>
        </w:rPr>
        <w:t>doručení</w:t>
      </w:r>
      <w:r w:rsidR="002C2919" w:rsidRPr="008C7F32">
        <w:rPr>
          <w:rFonts w:ascii="Calibri" w:hAnsi="Calibri" w:cs="Calibri"/>
          <w:sz w:val="22"/>
          <w:szCs w:val="22"/>
        </w:rPr>
        <w:t xml:space="preserve"> </w:t>
      </w:r>
      <w:r w:rsidRPr="008C7F32">
        <w:rPr>
          <w:rFonts w:ascii="Calibri" w:hAnsi="Calibri" w:cs="Calibri"/>
          <w:sz w:val="22"/>
          <w:szCs w:val="22"/>
        </w:rPr>
        <w:t xml:space="preserve">nově vyhotovené </w:t>
      </w:r>
      <w:r w:rsidR="00EB7017">
        <w:rPr>
          <w:rFonts w:ascii="Calibri" w:hAnsi="Calibri" w:cs="Calibri"/>
          <w:sz w:val="22"/>
          <w:szCs w:val="22"/>
        </w:rPr>
        <w:t xml:space="preserve">nebo opravené </w:t>
      </w:r>
      <w:r w:rsidRPr="008C7F32">
        <w:rPr>
          <w:rFonts w:ascii="Calibri" w:hAnsi="Calibri" w:cs="Calibri"/>
          <w:sz w:val="22"/>
          <w:szCs w:val="22"/>
        </w:rPr>
        <w:t>faktury.</w:t>
      </w:r>
      <w:r w:rsidR="00FA2753">
        <w:rPr>
          <w:rFonts w:ascii="Calibri" w:hAnsi="Calibri" w:cs="Calibri"/>
          <w:sz w:val="22"/>
          <w:szCs w:val="22"/>
        </w:rPr>
        <w:t xml:space="preserve"> Řešením všech fi</w:t>
      </w:r>
      <w:r w:rsidR="005C740E">
        <w:rPr>
          <w:rFonts w:ascii="Calibri" w:hAnsi="Calibri" w:cs="Calibri"/>
          <w:sz w:val="22"/>
          <w:szCs w:val="22"/>
        </w:rPr>
        <w:t>n</w:t>
      </w:r>
      <w:r w:rsidR="00FA2753">
        <w:rPr>
          <w:rFonts w:ascii="Calibri" w:hAnsi="Calibri" w:cs="Calibri"/>
          <w:sz w:val="22"/>
          <w:szCs w:val="22"/>
        </w:rPr>
        <w:t xml:space="preserve">ančních a platebních otázek </w:t>
      </w:r>
      <w:r w:rsidR="005C740E">
        <w:rPr>
          <w:rFonts w:ascii="Calibri" w:hAnsi="Calibri" w:cs="Calibri"/>
          <w:sz w:val="22"/>
          <w:szCs w:val="22"/>
        </w:rPr>
        <w:t>pověřuje</w:t>
      </w:r>
      <w:r w:rsidR="00FA2753">
        <w:rPr>
          <w:rFonts w:ascii="Calibri" w:hAnsi="Calibri" w:cs="Calibri"/>
          <w:sz w:val="22"/>
          <w:szCs w:val="22"/>
        </w:rPr>
        <w:t xml:space="preserve"> klient osobu, uvedenou v odstavci </w:t>
      </w:r>
      <w:r w:rsidR="003377B9">
        <w:rPr>
          <w:rFonts w:ascii="Calibri" w:hAnsi="Calibri" w:cs="Calibri"/>
          <w:sz w:val="22"/>
          <w:szCs w:val="22"/>
        </w:rPr>
        <w:t>3</w:t>
      </w:r>
      <w:r w:rsidR="00FA2753">
        <w:rPr>
          <w:rFonts w:ascii="Calibri" w:hAnsi="Calibri" w:cs="Calibri"/>
          <w:sz w:val="22"/>
          <w:szCs w:val="22"/>
        </w:rPr>
        <w:t>.</w:t>
      </w:r>
      <w:r w:rsidR="003377B9">
        <w:rPr>
          <w:rFonts w:ascii="Calibri" w:hAnsi="Calibri" w:cs="Calibri"/>
          <w:sz w:val="22"/>
          <w:szCs w:val="22"/>
        </w:rPr>
        <w:t>2.4.2</w:t>
      </w:r>
      <w:r w:rsidR="00FA2753">
        <w:rPr>
          <w:rFonts w:ascii="Calibri" w:hAnsi="Calibri" w:cs="Calibri"/>
          <w:sz w:val="22"/>
          <w:szCs w:val="22"/>
        </w:rPr>
        <w:t xml:space="preserve"> této smlouvy</w:t>
      </w:r>
      <w:r w:rsidR="005C740E">
        <w:rPr>
          <w:rFonts w:ascii="Calibri" w:hAnsi="Calibri" w:cs="Calibri"/>
          <w:sz w:val="22"/>
          <w:szCs w:val="22"/>
        </w:rPr>
        <w:t>, pokud písemně nesdělí poradci osobu jinou.</w:t>
      </w:r>
    </w:p>
    <w:p w14:paraId="0C49818F" w14:textId="77777777" w:rsidR="00C50D11" w:rsidRDefault="00660068" w:rsidP="00A814DC">
      <w:pPr>
        <w:numPr>
          <w:ilvl w:val="1"/>
          <w:numId w:val="2"/>
        </w:numPr>
        <w:jc w:val="both"/>
        <w:rPr>
          <w:rFonts w:ascii="Calibri" w:hAnsi="Calibri" w:cs="Calibri"/>
          <w:sz w:val="22"/>
          <w:szCs w:val="22"/>
        </w:rPr>
      </w:pPr>
      <w:r w:rsidRPr="00660068">
        <w:rPr>
          <w:rFonts w:ascii="Calibri" w:hAnsi="Calibri" w:cs="Calibri"/>
          <w:sz w:val="22"/>
          <w:szCs w:val="22"/>
        </w:rPr>
        <w:t xml:space="preserve">V případě, že se </w:t>
      </w:r>
      <w:r>
        <w:rPr>
          <w:rFonts w:ascii="Calibri" w:hAnsi="Calibri" w:cs="Calibri"/>
          <w:sz w:val="22"/>
          <w:szCs w:val="22"/>
        </w:rPr>
        <w:t>p</w:t>
      </w:r>
      <w:r w:rsidRPr="00660068">
        <w:rPr>
          <w:rFonts w:ascii="Calibri" w:hAnsi="Calibri" w:cs="Calibri"/>
          <w:sz w:val="22"/>
          <w:szCs w:val="22"/>
        </w:rPr>
        <w:t>o</w:t>
      </w:r>
      <w:r>
        <w:rPr>
          <w:rFonts w:ascii="Calibri" w:hAnsi="Calibri" w:cs="Calibri"/>
          <w:sz w:val="22"/>
          <w:szCs w:val="22"/>
        </w:rPr>
        <w:t>radce</w:t>
      </w:r>
      <w:r w:rsidRPr="00660068">
        <w:rPr>
          <w:rFonts w:ascii="Calibri" w:hAnsi="Calibri" w:cs="Calibri"/>
          <w:sz w:val="22"/>
          <w:szCs w:val="22"/>
        </w:rPr>
        <w:t xml:space="preserve"> stane nespolehlivým plátcem ve smyslu § 106a zák. č. 235/2004 Sb., o dani z přidané hodnoty, v platném znění, je povinen o tom neprodleně písemně informovat </w:t>
      </w:r>
      <w:r>
        <w:rPr>
          <w:rFonts w:ascii="Calibri" w:hAnsi="Calibri" w:cs="Calibri"/>
          <w:sz w:val="22"/>
          <w:szCs w:val="22"/>
        </w:rPr>
        <w:t>klienta</w:t>
      </w:r>
      <w:r w:rsidRPr="00660068">
        <w:rPr>
          <w:rFonts w:ascii="Calibri" w:hAnsi="Calibri" w:cs="Calibri"/>
          <w:sz w:val="22"/>
          <w:szCs w:val="22"/>
        </w:rPr>
        <w:t>. Bude-l</w:t>
      </w:r>
      <w:r>
        <w:rPr>
          <w:rFonts w:ascii="Calibri" w:hAnsi="Calibri" w:cs="Calibri"/>
          <w:sz w:val="22"/>
          <w:szCs w:val="22"/>
        </w:rPr>
        <w:t>i poradce</w:t>
      </w:r>
      <w:r w:rsidRPr="00660068">
        <w:rPr>
          <w:rFonts w:ascii="Calibri" w:hAnsi="Calibri" w:cs="Calibri"/>
          <w:sz w:val="22"/>
          <w:szCs w:val="22"/>
        </w:rPr>
        <w:t xml:space="preserve"> ke dni uskutečnění zdanitelného plnění veden jako nespolehlivý plátce, bude část ceny plnění odpovídající dani z přidané hodnoty uhrazena přímo na účet správce daně v souladu s </w:t>
      </w:r>
      <w:proofErr w:type="spellStart"/>
      <w:r w:rsidRPr="00660068">
        <w:rPr>
          <w:rFonts w:ascii="Calibri" w:hAnsi="Calibri" w:cs="Calibri"/>
          <w:sz w:val="22"/>
          <w:szCs w:val="22"/>
        </w:rPr>
        <w:t>ust</w:t>
      </w:r>
      <w:proofErr w:type="spellEnd"/>
      <w:r w:rsidRPr="00660068">
        <w:rPr>
          <w:rFonts w:ascii="Calibri" w:hAnsi="Calibri" w:cs="Calibri"/>
          <w:sz w:val="22"/>
          <w:szCs w:val="22"/>
        </w:rPr>
        <w:t xml:space="preserve">. § 109a zák. č. 235/2004 Sb., o dani z přidané hodnoty, v platném znění. O tuto částku bude ponížena celková cena plnění a </w:t>
      </w:r>
      <w:r w:rsidR="00184180">
        <w:rPr>
          <w:rFonts w:ascii="Calibri" w:hAnsi="Calibri" w:cs="Calibri"/>
          <w:sz w:val="22"/>
          <w:szCs w:val="22"/>
        </w:rPr>
        <w:t>p</w:t>
      </w:r>
      <w:r>
        <w:rPr>
          <w:rFonts w:ascii="Calibri" w:hAnsi="Calibri" w:cs="Calibri"/>
          <w:sz w:val="22"/>
          <w:szCs w:val="22"/>
        </w:rPr>
        <w:t>oradce</w:t>
      </w:r>
      <w:r w:rsidRPr="00660068">
        <w:rPr>
          <w:rFonts w:ascii="Calibri" w:hAnsi="Calibri" w:cs="Calibri"/>
          <w:sz w:val="22"/>
          <w:szCs w:val="22"/>
        </w:rPr>
        <w:t xml:space="preserve"> </w:t>
      </w:r>
      <w:proofErr w:type="gramStart"/>
      <w:r w:rsidRPr="00660068">
        <w:rPr>
          <w:rFonts w:ascii="Calibri" w:hAnsi="Calibri" w:cs="Calibri"/>
          <w:sz w:val="22"/>
          <w:szCs w:val="22"/>
        </w:rPr>
        <w:t>obdrží</w:t>
      </w:r>
      <w:proofErr w:type="gramEnd"/>
      <w:r w:rsidRPr="00660068">
        <w:rPr>
          <w:rFonts w:ascii="Calibri" w:hAnsi="Calibri" w:cs="Calibri"/>
          <w:sz w:val="22"/>
          <w:szCs w:val="22"/>
        </w:rPr>
        <w:t xml:space="preserve"> cenu plnění v Kč bez DPH. V případě, že se </w:t>
      </w:r>
      <w:r>
        <w:rPr>
          <w:rFonts w:ascii="Calibri" w:hAnsi="Calibri" w:cs="Calibri"/>
          <w:sz w:val="22"/>
          <w:szCs w:val="22"/>
        </w:rPr>
        <w:t>poradce</w:t>
      </w:r>
      <w:r w:rsidRPr="00660068">
        <w:rPr>
          <w:rFonts w:ascii="Calibri" w:hAnsi="Calibri" w:cs="Calibri"/>
          <w:sz w:val="22"/>
          <w:szCs w:val="22"/>
        </w:rPr>
        <w:t xml:space="preserve"> stane nespolehlivým plátcem ve smyslu tohoto odstavce, má </w:t>
      </w:r>
      <w:r w:rsidR="00184180">
        <w:rPr>
          <w:rFonts w:ascii="Calibri" w:hAnsi="Calibri" w:cs="Calibri"/>
          <w:sz w:val="22"/>
          <w:szCs w:val="22"/>
        </w:rPr>
        <w:t>klient</w:t>
      </w:r>
      <w:r w:rsidRPr="00660068">
        <w:rPr>
          <w:rFonts w:ascii="Calibri" w:hAnsi="Calibri" w:cs="Calibri"/>
          <w:sz w:val="22"/>
          <w:szCs w:val="22"/>
        </w:rPr>
        <w:t xml:space="preserve"> současně právo od této </w:t>
      </w:r>
      <w:r w:rsidR="00184180">
        <w:rPr>
          <w:rFonts w:ascii="Calibri" w:hAnsi="Calibri" w:cs="Calibri"/>
          <w:sz w:val="22"/>
          <w:szCs w:val="22"/>
        </w:rPr>
        <w:t>s</w:t>
      </w:r>
      <w:r w:rsidRPr="00660068">
        <w:rPr>
          <w:rFonts w:ascii="Calibri" w:hAnsi="Calibri" w:cs="Calibri"/>
          <w:sz w:val="22"/>
          <w:szCs w:val="22"/>
        </w:rPr>
        <w:t xml:space="preserve">mlouvy odstoupit (včetně možnosti odstoupit od </w:t>
      </w:r>
      <w:r w:rsidR="00184180">
        <w:rPr>
          <w:rFonts w:ascii="Calibri" w:hAnsi="Calibri" w:cs="Calibri"/>
          <w:sz w:val="22"/>
          <w:szCs w:val="22"/>
        </w:rPr>
        <w:t>s</w:t>
      </w:r>
      <w:r w:rsidRPr="00660068">
        <w:rPr>
          <w:rFonts w:ascii="Calibri" w:hAnsi="Calibri" w:cs="Calibri"/>
          <w:sz w:val="22"/>
          <w:szCs w:val="22"/>
        </w:rPr>
        <w:t xml:space="preserve">mlouvy pouze ohledně dosud neposkytnutého plnění) nebo ji dle svého uvážení vypovědět </w:t>
      </w:r>
    </w:p>
    <w:p w14:paraId="546F6D6A" w14:textId="188DA311" w:rsidR="00660068" w:rsidRDefault="00660068" w:rsidP="00C50D11">
      <w:pPr>
        <w:ind w:left="360"/>
        <w:jc w:val="both"/>
        <w:rPr>
          <w:rFonts w:ascii="Calibri" w:hAnsi="Calibri" w:cs="Calibri"/>
          <w:sz w:val="22"/>
          <w:szCs w:val="22"/>
        </w:rPr>
      </w:pPr>
      <w:r w:rsidRPr="00C50D11">
        <w:rPr>
          <w:rFonts w:ascii="Calibri" w:hAnsi="Calibri" w:cs="Calibri"/>
          <w:sz w:val="22"/>
          <w:szCs w:val="22"/>
        </w:rPr>
        <w:t xml:space="preserve">bez výpovědní doby. Výpověď / odstoupení od </w:t>
      </w:r>
      <w:r w:rsidR="00184180" w:rsidRPr="00C50D11">
        <w:rPr>
          <w:rFonts w:ascii="Calibri" w:hAnsi="Calibri" w:cs="Calibri"/>
          <w:sz w:val="22"/>
          <w:szCs w:val="22"/>
        </w:rPr>
        <w:t>s</w:t>
      </w:r>
      <w:r w:rsidRPr="00C50D11">
        <w:rPr>
          <w:rFonts w:ascii="Calibri" w:hAnsi="Calibri" w:cs="Calibri"/>
          <w:sz w:val="22"/>
          <w:szCs w:val="22"/>
        </w:rPr>
        <w:t xml:space="preserve">mlouvy je účinné okamžikem doručení </w:t>
      </w:r>
      <w:r w:rsidR="00184180" w:rsidRPr="00C50D11">
        <w:rPr>
          <w:rFonts w:ascii="Calibri" w:hAnsi="Calibri" w:cs="Calibri"/>
          <w:sz w:val="22"/>
          <w:szCs w:val="22"/>
        </w:rPr>
        <w:t>poradc</w:t>
      </w:r>
      <w:r w:rsidRPr="00C50D11">
        <w:rPr>
          <w:rFonts w:ascii="Calibri" w:hAnsi="Calibri" w:cs="Calibri"/>
          <w:sz w:val="22"/>
          <w:szCs w:val="22"/>
        </w:rPr>
        <w:t>i</w:t>
      </w:r>
      <w:r w:rsidR="00605EE5" w:rsidRPr="00C50D11">
        <w:rPr>
          <w:rFonts w:ascii="Calibri" w:hAnsi="Calibri" w:cs="Calibri"/>
          <w:sz w:val="22"/>
          <w:szCs w:val="22"/>
        </w:rPr>
        <w:t>.</w:t>
      </w:r>
    </w:p>
    <w:p w14:paraId="288A36DC" w14:textId="77777777" w:rsidR="00C50D11" w:rsidRDefault="00C50D11" w:rsidP="00C50D11">
      <w:pPr>
        <w:ind w:left="360"/>
        <w:jc w:val="both"/>
        <w:rPr>
          <w:rFonts w:ascii="Calibri" w:hAnsi="Calibri" w:cs="Calibri"/>
          <w:sz w:val="22"/>
          <w:szCs w:val="22"/>
        </w:rPr>
      </w:pPr>
    </w:p>
    <w:p w14:paraId="6CDEC40C" w14:textId="77777777" w:rsidR="00C50D11" w:rsidRPr="00C50D11" w:rsidRDefault="00C50D11" w:rsidP="00C50D11">
      <w:pPr>
        <w:ind w:left="360"/>
        <w:jc w:val="both"/>
        <w:rPr>
          <w:rFonts w:ascii="Calibri" w:hAnsi="Calibri" w:cs="Calibri"/>
          <w:sz w:val="22"/>
          <w:szCs w:val="22"/>
        </w:rPr>
      </w:pPr>
    </w:p>
    <w:p w14:paraId="32493840" w14:textId="77777777" w:rsidR="000F1DFE" w:rsidRPr="00660068" w:rsidRDefault="000F1DFE" w:rsidP="000F1DFE">
      <w:pPr>
        <w:ind w:left="360"/>
        <w:jc w:val="both"/>
        <w:rPr>
          <w:rFonts w:ascii="Calibri" w:hAnsi="Calibri" w:cs="Calibri"/>
          <w:sz w:val="22"/>
          <w:szCs w:val="22"/>
        </w:rPr>
      </w:pPr>
    </w:p>
    <w:p w14:paraId="378BCFCC" w14:textId="02A3B792" w:rsidR="000F1DFE" w:rsidRDefault="001430FC" w:rsidP="000F1DFE">
      <w:pPr>
        <w:pStyle w:val="Odstavecseseznamem"/>
        <w:keepLines/>
        <w:numPr>
          <w:ilvl w:val="0"/>
          <w:numId w:val="2"/>
        </w:numPr>
        <w:spacing w:after="80"/>
        <w:mirrorIndents/>
        <w:jc w:val="both"/>
        <w:rPr>
          <w:rFonts w:ascii="Calibri" w:hAnsi="Calibri" w:cs="Calibri"/>
          <w:b/>
          <w:bCs/>
          <w:sz w:val="22"/>
          <w:szCs w:val="22"/>
        </w:rPr>
      </w:pPr>
      <w:r>
        <w:rPr>
          <w:rFonts w:ascii="Calibri" w:hAnsi="Calibri" w:cs="Calibri"/>
          <w:b/>
          <w:bCs/>
          <w:sz w:val="22"/>
          <w:szCs w:val="22"/>
        </w:rPr>
        <w:br w:type="column"/>
      </w:r>
      <w:r w:rsidR="000F1DFE">
        <w:rPr>
          <w:rFonts w:ascii="Calibri" w:hAnsi="Calibri" w:cs="Calibri"/>
          <w:b/>
          <w:bCs/>
          <w:sz w:val="22"/>
          <w:szCs w:val="22"/>
        </w:rPr>
        <w:lastRenderedPageBreak/>
        <w:t>Náhrada škody a úrok z prodlení</w:t>
      </w:r>
    </w:p>
    <w:p w14:paraId="6E7F284F" w14:textId="77777777" w:rsidR="00206A17" w:rsidRPr="00206A17" w:rsidRDefault="00206A17" w:rsidP="00206A17">
      <w:pPr>
        <w:pStyle w:val="Odstavecseseznamem"/>
        <w:keepLines/>
        <w:spacing w:after="120"/>
        <w:ind w:left="360"/>
        <w:mirrorIndents/>
        <w:jc w:val="both"/>
        <w:rPr>
          <w:rFonts w:ascii="Calibri" w:hAnsi="Calibri" w:cs="Calibri"/>
          <w:b/>
          <w:bCs/>
          <w:vanish/>
          <w:sz w:val="22"/>
          <w:szCs w:val="22"/>
        </w:rPr>
      </w:pPr>
    </w:p>
    <w:p w14:paraId="7BD4DC7E" w14:textId="77777777" w:rsidR="00187DEF" w:rsidRPr="00EB7017" w:rsidRDefault="00187DEF" w:rsidP="00875E37">
      <w:pPr>
        <w:keepLines/>
        <w:numPr>
          <w:ilvl w:val="1"/>
          <w:numId w:val="2"/>
        </w:numPr>
        <w:spacing w:after="80"/>
        <w:ind w:left="357" w:hanging="357"/>
        <w:mirrorIndents/>
        <w:jc w:val="both"/>
        <w:rPr>
          <w:rFonts w:ascii="Calibri" w:hAnsi="Calibri" w:cs="Calibri"/>
          <w:sz w:val="22"/>
          <w:szCs w:val="22"/>
        </w:rPr>
      </w:pPr>
      <w:r w:rsidRPr="00EB7017">
        <w:rPr>
          <w:rFonts w:ascii="Calibri" w:hAnsi="Calibri" w:cs="Calibri"/>
          <w:sz w:val="22"/>
          <w:szCs w:val="22"/>
        </w:rPr>
        <w:t>V případě, že poradce svým jednáním způsobí klientovi porušením závazků vyplývajících z této smlouvy škodu, je povinen ji v plné výši klientovi uhradit.</w:t>
      </w:r>
    </w:p>
    <w:p w14:paraId="301BC2E3" w14:textId="2317CBB9" w:rsidR="00187DEF" w:rsidRDefault="00187DEF" w:rsidP="00875E37">
      <w:pPr>
        <w:keepLines/>
        <w:numPr>
          <w:ilvl w:val="1"/>
          <w:numId w:val="2"/>
        </w:numPr>
        <w:spacing w:after="80"/>
        <w:ind w:left="357" w:hanging="357"/>
        <w:mirrorIndents/>
        <w:jc w:val="both"/>
        <w:rPr>
          <w:rFonts w:ascii="Calibri" w:hAnsi="Calibri" w:cs="Calibri"/>
          <w:sz w:val="22"/>
          <w:szCs w:val="22"/>
        </w:rPr>
      </w:pPr>
      <w:r w:rsidRPr="0847D8E6">
        <w:rPr>
          <w:rFonts w:ascii="Calibri" w:hAnsi="Calibri" w:cs="Calibri"/>
          <w:sz w:val="22"/>
          <w:szCs w:val="22"/>
        </w:rPr>
        <w:t xml:space="preserve">V případě prodlení klienta s úhradou faktury může poradce požadovat po klientovi úrok z prodlení </w:t>
      </w:r>
      <w:r w:rsidR="201AE5FE" w:rsidRPr="0847D8E6">
        <w:rPr>
          <w:rFonts w:ascii="Calibri" w:hAnsi="Calibri" w:cs="Calibri"/>
          <w:sz w:val="22"/>
          <w:szCs w:val="22"/>
        </w:rPr>
        <w:t>v zákonem stanovené výši</w:t>
      </w:r>
      <w:r w:rsidRPr="0847D8E6">
        <w:rPr>
          <w:rFonts w:ascii="Calibri" w:hAnsi="Calibri" w:cs="Calibri"/>
          <w:sz w:val="22"/>
          <w:szCs w:val="22"/>
        </w:rPr>
        <w:t xml:space="preserve"> z dlužné částky za každý započatý den prodlení.</w:t>
      </w:r>
    </w:p>
    <w:p w14:paraId="158FADB5" w14:textId="77777777" w:rsidR="000F1DFE" w:rsidRPr="00EB7017" w:rsidRDefault="000F1DFE" w:rsidP="000F1DFE">
      <w:pPr>
        <w:keepLines/>
        <w:spacing w:after="80"/>
        <w:ind w:left="357"/>
        <w:mirrorIndents/>
        <w:jc w:val="both"/>
        <w:rPr>
          <w:rFonts w:ascii="Calibri" w:hAnsi="Calibri" w:cs="Calibri"/>
          <w:sz w:val="22"/>
          <w:szCs w:val="22"/>
        </w:rPr>
      </w:pPr>
    </w:p>
    <w:p w14:paraId="186026A5" w14:textId="29213D72" w:rsidR="00206A17" w:rsidRDefault="000F1DFE" w:rsidP="000F1DFE">
      <w:pPr>
        <w:pStyle w:val="Nadpis1"/>
        <w:keepNext w:val="0"/>
        <w:keepLines/>
        <w:numPr>
          <w:ilvl w:val="0"/>
          <w:numId w:val="2"/>
        </w:numPr>
        <w:spacing w:before="120" w:after="80"/>
        <w:mirrorIndents/>
        <w:jc w:val="both"/>
        <w:rPr>
          <w:rFonts w:ascii="Calibri" w:hAnsi="Calibri" w:cs="Calibri"/>
          <w:sz w:val="22"/>
          <w:szCs w:val="22"/>
        </w:rPr>
      </w:pPr>
      <w:r>
        <w:rPr>
          <w:rFonts w:ascii="Calibri" w:hAnsi="Calibri" w:cs="Calibri"/>
          <w:sz w:val="22"/>
          <w:szCs w:val="22"/>
        </w:rPr>
        <w:t>Obchodní tajemství a mlčenlivost, GDPR</w:t>
      </w:r>
    </w:p>
    <w:p w14:paraId="7B9FC6E1" w14:textId="77777777" w:rsidR="00206A17" w:rsidRPr="00206A17" w:rsidRDefault="00206A17" w:rsidP="00206A17">
      <w:pPr>
        <w:pStyle w:val="Odstavecseseznamem"/>
        <w:keepLines/>
        <w:spacing w:after="120"/>
        <w:ind w:left="360"/>
        <w:mirrorIndents/>
        <w:jc w:val="both"/>
        <w:rPr>
          <w:rFonts w:ascii="Calibri" w:hAnsi="Calibri" w:cs="Calibri"/>
          <w:b/>
          <w:bCs/>
          <w:vanish/>
          <w:sz w:val="22"/>
          <w:szCs w:val="22"/>
        </w:rPr>
      </w:pPr>
    </w:p>
    <w:p w14:paraId="02D99D5E" w14:textId="08BA6CEB" w:rsidR="00187DEF" w:rsidRPr="00EB7017" w:rsidRDefault="00187DEF" w:rsidP="00875E37">
      <w:pPr>
        <w:keepLines/>
        <w:numPr>
          <w:ilvl w:val="1"/>
          <w:numId w:val="2"/>
        </w:numPr>
        <w:spacing w:after="80"/>
        <w:ind w:left="357" w:hanging="357"/>
        <w:mirrorIndents/>
        <w:jc w:val="both"/>
        <w:rPr>
          <w:rFonts w:ascii="Calibri" w:hAnsi="Calibri" w:cs="Calibri"/>
          <w:sz w:val="22"/>
          <w:szCs w:val="22"/>
        </w:rPr>
      </w:pPr>
      <w:r w:rsidRPr="0847D8E6">
        <w:rPr>
          <w:rFonts w:ascii="Calibri" w:hAnsi="Calibri" w:cs="Calibri"/>
          <w:sz w:val="22"/>
          <w:szCs w:val="22"/>
        </w:rPr>
        <w:t>Poradce se zavazuje, že bude veškeré informace, včetně informací, které jsou předmětem obchodního tajemství, předané v jakékoliv podobě vážící se k této smlouvě</w:t>
      </w:r>
      <w:r w:rsidR="00CB3E69">
        <w:rPr>
          <w:rFonts w:ascii="Calibri" w:hAnsi="Calibri" w:cs="Calibri"/>
          <w:sz w:val="22"/>
          <w:szCs w:val="22"/>
        </w:rPr>
        <w:t>,</w:t>
      </w:r>
      <w:r w:rsidRPr="0847D8E6">
        <w:rPr>
          <w:rFonts w:ascii="Calibri" w:hAnsi="Calibri" w:cs="Calibri"/>
          <w:sz w:val="22"/>
          <w:szCs w:val="22"/>
        </w:rPr>
        <w:t xml:space="preserve"> zachovávat v tajnosti.</w:t>
      </w:r>
    </w:p>
    <w:p w14:paraId="7176DB77" w14:textId="11623116" w:rsidR="00187DEF" w:rsidRPr="00EB7017" w:rsidRDefault="00187DEF" w:rsidP="00875E37">
      <w:pPr>
        <w:keepLines/>
        <w:numPr>
          <w:ilvl w:val="1"/>
          <w:numId w:val="2"/>
        </w:numPr>
        <w:spacing w:after="80"/>
        <w:ind w:left="357" w:hanging="357"/>
        <w:mirrorIndents/>
        <w:jc w:val="both"/>
        <w:rPr>
          <w:rFonts w:ascii="Calibri" w:hAnsi="Calibri" w:cs="Calibri"/>
          <w:sz w:val="22"/>
          <w:szCs w:val="22"/>
        </w:rPr>
      </w:pPr>
      <w:r w:rsidRPr="00EB7017">
        <w:rPr>
          <w:rFonts w:ascii="Calibri" w:hAnsi="Calibri" w:cs="Calibri"/>
          <w:sz w:val="22"/>
          <w:szCs w:val="22"/>
        </w:rPr>
        <w:t xml:space="preserve">Obchodní tajemství </w:t>
      </w:r>
      <w:r w:rsidR="00F226E0">
        <w:rPr>
          <w:rFonts w:ascii="Calibri" w:hAnsi="Calibri" w:cs="Calibri"/>
          <w:sz w:val="22"/>
          <w:szCs w:val="22"/>
        </w:rPr>
        <w:t xml:space="preserve">je definováno </w:t>
      </w:r>
      <w:r w:rsidRPr="00EB7017">
        <w:rPr>
          <w:rFonts w:ascii="Calibri" w:hAnsi="Calibri" w:cs="Calibri"/>
          <w:sz w:val="22"/>
          <w:szCs w:val="22"/>
        </w:rPr>
        <w:t xml:space="preserve">ve smyslu par. </w:t>
      </w:r>
      <w:r w:rsidR="00F226E0">
        <w:rPr>
          <w:rFonts w:ascii="Calibri" w:hAnsi="Calibri" w:cs="Calibri"/>
          <w:sz w:val="22"/>
          <w:szCs w:val="22"/>
        </w:rPr>
        <w:t>504</w:t>
      </w:r>
      <w:r w:rsidRPr="00EB7017">
        <w:rPr>
          <w:rFonts w:ascii="Calibri" w:hAnsi="Calibri" w:cs="Calibri"/>
          <w:sz w:val="22"/>
          <w:szCs w:val="22"/>
        </w:rPr>
        <w:t xml:space="preserve"> </w:t>
      </w:r>
      <w:r w:rsidR="00F226E0">
        <w:rPr>
          <w:rFonts w:ascii="Calibri" w:hAnsi="Calibri" w:cs="Calibri"/>
          <w:sz w:val="22"/>
          <w:szCs w:val="22"/>
        </w:rPr>
        <w:t>občanského</w:t>
      </w:r>
      <w:r w:rsidRPr="00EB7017">
        <w:rPr>
          <w:rFonts w:ascii="Calibri" w:hAnsi="Calibri" w:cs="Calibri"/>
          <w:sz w:val="22"/>
          <w:szCs w:val="22"/>
        </w:rPr>
        <w:t xml:space="preserve"> zákoníku</w:t>
      </w:r>
      <w:r w:rsidR="00F226E0">
        <w:rPr>
          <w:rFonts w:ascii="Calibri" w:hAnsi="Calibri" w:cs="Calibri"/>
          <w:sz w:val="22"/>
          <w:szCs w:val="22"/>
        </w:rPr>
        <w:t xml:space="preserve"> a může být tvořeno</w:t>
      </w:r>
      <w:r w:rsidRPr="00EB7017">
        <w:rPr>
          <w:rFonts w:ascii="Calibri" w:hAnsi="Calibri" w:cs="Calibri"/>
          <w:sz w:val="22"/>
          <w:szCs w:val="22"/>
        </w:rPr>
        <w:t xml:space="preserve"> vše</w:t>
      </w:r>
      <w:r w:rsidR="00F226E0">
        <w:rPr>
          <w:rFonts w:ascii="Calibri" w:hAnsi="Calibri" w:cs="Calibri"/>
          <w:sz w:val="22"/>
          <w:szCs w:val="22"/>
        </w:rPr>
        <w:t>mi</w:t>
      </w:r>
      <w:r w:rsidRPr="00EB7017">
        <w:rPr>
          <w:rFonts w:ascii="Calibri" w:hAnsi="Calibri" w:cs="Calibri"/>
          <w:sz w:val="22"/>
          <w:szCs w:val="22"/>
        </w:rPr>
        <w:t xml:space="preserve"> skutečnost</w:t>
      </w:r>
      <w:r w:rsidR="00F226E0">
        <w:rPr>
          <w:rFonts w:ascii="Calibri" w:hAnsi="Calibri" w:cs="Calibri"/>
          <w:sz w:val="22"/>
          <w:szCs w:val="22"/>
        </w:rPr>
        <w:t>m</w:t>
      </w:r>
      <w:r w:rsidRPr="00EB7017">
        <w:rPr>
          <w:rFonts w:ascii="Calibri" w:hAnsi="Calibri" w:cs="Calibri"/>
          <w:sz w:val="22"/>
          <w:szCs w:val="22"/>
        </w:rPr>
        <w:t xml:space="preserve">i obchodní, ekonomické a právní povahy v hmotné nebo nehmotné formě, které byly </w:t>
      </w:r>
      <w:r w:rsidR="0099238E">
        <w:rPr>
          <w:rFonts w:ascii="Calibri" w:hAnsi="Calibri" w:cs="Calibri"/>
          <w:sz w:val="22"/>
          <w:szCs w:val="22"/>
        </w:rPr>
        <w:t>klientem</w:t>
      </w:r>
      <w:r w:rsidRPr="00EB7017">
        <w:rPr>
          <w:rFonts w:ascii="Calibri" w:hAnsi="Calibri" w:cs="Calibri"/>
          <w:sz w:val="22"/>
          <w:szCs w:val="22"/>
        </w:rPr>
        <w:t xml:space="preserve"> poskytnuty v rámci této smlouvy </w:t>
      </w:r>
      <w:r w:rsidR="0099238E">
        <w:rPr>
          <w:rFonts w:ascii="Calibri" w:hAnsi="Calibri" w:cs="Calibri"/>
          <w:sz w:val="22"/>
          <w:szCs w:val="22"/>
        </w:rPr>
        <w:t>poradci</w:t>
      </w:r>
      <w:r w:rsidRPr="00EB7017">
        <w:rPr>
          <w:rFonts w:ascii="Calibri" w:hAnsi="Calibri" w:cs="Calibri"/>
          <w:sz w:val="22"/>
          <w:szCs w:val="22"/>
        </w:rPr>
        <w:t xml:space="preserve">. Výjimku </w:t>
      </w:r>
      <w:proofErr w:type="gramStart"/>
      <w:r w:rsidRPr="00EB7017">
        <w:rPr>
          <w:rFonts w:ascii="Calibri" w:hAnsi="Calibri" w:cs="Calibri"/>
          <w:sz w:val="22"/>
          <w:szCs w:val="22"/>
        </w:rPr>
        <w:t>tvoří</w:t>
      </w:r>
      <w:proofErr w:type="gramEnd"/>
      <w:r w:rsidRPr="00EB7017">
        <w:rPr>
          <w:rFonts w:ascii="Calibri" w:hAnsi="Calibri" w:cs="Calibri"/>
          <w:sz w:val="22"/>
          <w:szCs w:val="22"/>
        </w:rPr>
        <w:t xml:space="preserve"> skutečnosti, které jsou v příslušných obchodních kruzích zpravidla běžně dostupné.</w:t>
      </w:r>
    </w:p>
    <w:p w14:paraId="77CE4689" w14:textId="13E72113" w:rsidR="00187DEF" w:rsidRPr="00EB7017" w:rsidRDefault="0099238E" w:rsidP="00875E37">
      <w:pPr>
        <w:keepLines/>
        <w:numPr>
          <w:ilvl w:val="1"/>
          <w:numId w:val="2"/>
        </w:numPr>
        <w:spacing w:after="80"/>
        <w:ind w:left="357" w:hanging="357"/>
        <w:mirrorIndents/>
        <w:jc w:val="both"/>
        <w:rPr>
          <w:rFonts w:ascii="Calibri" w:hAnsi="Calibri" w:cs="Calibri"/>
          <w:sz w:val="22"/>
          <w:szCs w:val="22"/>
        </w:rPr>
      </w:pPr>
      <w:r w:rsidRPr="0847D8E6">
        <w:rPr>
          <w:rFonts w:ascii="Calibri" w:hAnsi="Calibri" w:cs="Calibri"/>
          <w:sz w:val="22"/>
          <w:szCs w:val="22"/>
        </w:rPr>
        <w:t>Poradce se zavazuje</w:t>
      </w:r>
      <w:r w:rsidR="00187DEF" w:rsidRPr="0847D8E6">
        <w:rPr>
          <w:rFonts w:ascii="Calibri" w:hAnsi="Calibri" w:cs="Calibri"/>
          <w:sz w:val="22"/>
          <w:szCs w:val="22"/>
        </w:rPr>
        <w:t>, že všechny</w:t>
      </w:r>
      <w:r w:rsidR="00303FE2" w:rsidRPr="0847D8E6">
        <w:rPr>
          <w:rFonts w:ascii="Calibri" w:hAnsi="Calibri" w:cs="Calibri"/>
          <w:sz w:val="22"/>
          <w:szCs w:val="22"/>
        </w:rPr>
        <w:t xml:space="preserve"> informace dle čl. 6.1</w:t>
      </w:r>
      <w:r w:rsidR="00605EE5" w:rsidRPr="0847D8E6">
        <w:rPr>
          <w:rFonts w:ascii="Calibri" w:hAnsi="Calibri" w:cs="Calibri"/>
          <w:sz w:val="22"/>
          <w:szCs w:val="22"/>
        </w:rPr>
        <w:t>.</w:t>
      </w:r>
      <w:r w:rsidR="00303FE2" w:rsidRPr="0847D8E6">
        <w:rPr>
          <w:rFonts w:ascii="Calibri" w:hAnsi="Calibri" w:cs="Calibri"/>
          <w:sz w:val="22"/>
          <w:szCs w:val="22"/>
        </w:rPr>
        <w:t xml:space="preserve"> včetně</w:t>
      </w:r>
      <w:r w:rsidR="00187DEF" w:rsidRPr="0847D8E6">
        <w:rPr>
          <w:rFonts w:ascii="Calibri" w:hAnsi="Calibri" w:cs="Calibri"/>
          <w:sz w:val="22"/>
          <w:szCs w:val="22"/>
        </w:rPr>
        <w:t xml:space="preserve"> skutečnost</w:t>
      </w:r>
      <w:r w:rsidR="00303FE2" w:rsidRPr="0847D8E6">
        <w:rPr>
          <w:rFonts w:ascii="Calibri" w:hAnsi="Calibri" w:cs="Calibri"/>
          <w:sz w:val="22"/>
          <w:szCs w:val="22"/>
        </w:rPr>
        <w:t>í</w:t>
      </w:r>
      <w:r w:rsidR="00187DEF" w:rsidRPr="0847D8E6">
        <w:rPr>
          <w:rFonts w:ascii="Calibri" w:hAnsi="Calibri" w:cs="Calibri"/>
          <w:sz w:val="22"/>
          <w:szCs w:val="22"/>
        </w:rPr>
        <w:t xml:space="preserve"> spadající</w:t>
      </w:r>
      <w:r w:rsidR="00303FE2" w:rsidRPr="0847D8E6">
        <w:rPr>
          <w:rFonts w:ascii="Calibri" w:hAnsi="Calibri" w:cs="Calibri"/>
          <w:sz w:val="22"/>
          <w:szCs w:val="22"/>
        </w:rPr>
        <w:t>ch</w:t>
      </w:r>
      <w:r w:rsidR="00187DEF" w:rsidRPr="0847D8E6">
        <w:rPr>
          <w:rFonts w:ascii="Calibri" w:hAnsi="Calibri" w:cs="Calibri"/>
          <w:sz w:val="22"/>
          <w:szCs w:val="22"/>
        </w:rPr>
        <w:t xml:space="preserve"> do oblasti obchodního tajemství použij</w:t>
      </w:r>
      <w:r w:rsidRPr="0847D8E6">
        <w:rPr>
          <w:rFonts w:ascii="Calibri" w:hAnsi="Calibri" w:cs="Calibri"/>
          <w:sz w:val="22"/>
          <w:szCs w:val="22"/>
        </w:rPr>
        <w:t>e</w:t>
      </w:r>
      <w:r w:rsidR="00187DEF" w:rsidRPr="0847D8E6">
        <w:rPr>
          <w:rFonts w:ascii="Calibri" w:hAnsi="Calibri" w:cs="Calibri"/>
          <w:sz w:val="22"/>
          <w:szCs w:val="22"/>
        </w:rPr>
        <w:t xml:space="preserve"> pouze pro činnosti související s přípravou a plněním této smlouvy, a že je nebud</w:t>
      </w:r>
      <w:r w:rsidRPr="0847D8E6">
        <w:rPr>
          <w:rFonts w:ascii="Calibri" w:hAnsi="Calibri" w:cs="Calibri"/>
          <w:sz w:val="22"/>
          <w:szCs w:val="22"/>
        </w:rPr>
        <w:t>e</w:t>
      </w:r>
      <w:r w:rsidR="00187DEF" w:rsidRPr="0847D8E6">
        <w:rPr>
          <w:rFonts w:ascii="Calibri" w:hAnsi="Calibri" w:cs="Calibri"/>
          <w:sz w:val="22"/>
          <w:szCs w:val="22"/>
        </w:rPr>
        <w:t xml:space="preserve"> dále rozšiřovat nebo reprodukovat, nezpřístupní je třetí straně a ani je nevyužij</w:t>
      </w:r>
      <w:r w:rsidR="00897306" w:rsidRPr="0847D8E6">
        <w:rPr>
          <w:rFonts w:ascii="Calibri" w:hAnsi="Calibri" w:cs="Calibri"/>
          <w:sz w:val="22"/>
          <w:szCs w:val="22"/>
        </w:rPr>
        <w:t>e</w:t>
      </w:r>
      <w:r w:rsidR="00187DEF" w:rsidRPr="0847D8E6">
        <w:rPr>
          <w:rFonts w:ascii="Calibri" w:hAnsi="Calibri" w:cs="Calibri"/>
          <w:sz w:val="22"/>
          <w:szCs w:val="22"/>
        </w:rPr>
        <w:t xml:space="preserve"> pro sebe či pro třetí stranu. Současně se zavazuj</w:t>
      </w:r>
      <w:r w:rsidRPr="0847D8E6">
        <w:rPr>
          <w:rFonts w:ascii="Calibri" w:hAnsi="Calibri" w:cs="Calibri"/>
          <w:sz w:val="22"/>
          <w:szCs w:val="22"/>
        </w:rPr>
        <w:t>e</w:t>
      </w:r>
      <w:r w:rsidR="00187DEF" w:rsidRPr="0847D8E6">
        <w:rPr>
          <w:rFonts w:ascii="Calibri" w:hAnsi="Calibri" w:cs="Calibri"/>
          <w:sz w:val="22"/>
          <w:szCs w:val="22"/>
        </w:rPr>
        <w:t xml:space="preserve">, že </w:t>
      </w:r>
      <w:proofErr w:type="gramStart"/>
      <w:r w:rsidR="00187DEF" w:rsidRPr="0847D8E6">
        <w:rPr>
          <w:rFonts w:ascii="Calibri" w:hAnsi="Calibri" w:cs="Calibri"/>
          <w:sz w:val="22"/>
          <w:szCs w:val="22"/>
        </w:rPr>
        <w:t>zabezpečí</w:t>
      </w:r>
      <w:proofErr w:type="gramEnd"/>
      <w:r w:rsidR="00187DEF" w:rsidRPr="0847D8E6">
        <w:rPr>
          <w:rFonts w:ascii="Calibri" w:hAnsi="Calibri" w:cs="Calibri"/>
          <w:sz w:val="22"/>
          <w:szCs w:val="22"/>
        </w:rPr>
        <w:t>, aby převzaté dokumenty, obsahující obchodní tajemství nebo důvěrné informace, byly řádně evidovány.</w:t>
      </w:r>
    </w:p>
    <w:p w14:paraId="3F74F2AD" w14:textId="77777777" w:rsidR="00187DEF" w:rsidRPr="00EB7017" w:rsidRDefault="00187DEF" w:rsidP="00875E37">
      <w:pPr>
        <w:keepLines/>
        <w:numPr>
          <w:ilvl w:val="1"/>
          <w:numId w:val="2"/>
        </w:numPr>
        <w:spacing w:after="80"/>
        <w:ind w:left="357" w:hanging="357"/>
        <w:mirrorIndents/>
        <w:jc w:val="both"/>
        <w:rPr>
          <w:rFonts w:ascii="Calibri" w:hAnsi="Calibri" w:cs="Calibri"/>
          <w:sz w:val="22"/>
          <w:szCs w:val="22"/>
        </w:rPr>
      </w:pPr>
      <w:r w:rsidRPr="00EB7017">
        <w:rPr>
          <w:rFonts w:ascii="Calibri" w:hAnsi="Calibri" w:cs="Calibri"/>
          <w:sz w:val="22"/>
          <w:szCs w:val="22"/>
        </w:rPr>
        <w:t xml:space="preserve">Povinnost plnit ustanovení části 6. </w:t>
      </w:r>
      <w:r w:rsidR="00875E37">
        <w:rPr>
          <w:rFonts w:ascii="Calibri" w:hAnsi="Calibri" w:cs="Calibri"/>
          <w:sz w:val="22"/>
          <w:szCs w:val="22"/>
        </w:rPr>
        <w:t xml:space="preserve">této </w:t>
      </w:r>
      <w:r w:rsidRPr="00EB7017">
        <w:rPr>
          <w:rFonts w:ascii="Calibri" w:hAnsi="Calibri" w:cs="Calibri"/>
          <w:sz w:val="22"/>
          <w:szCs w:val="22"/>
        </w:rPr>
        <w:t xml:space="preserve">smlouvy se nevztahuje na </w:t>
      </w:r>
      <w:r w:rsidR="00875E37">
        <w:rPr>
          <w:rFonts w:ascii="Calibri" w:hAnsi="Calibri" w:cs="Calibri"/>
          <w:sz w:val="22"/>
          <w:szCs w:val="22"/>
        </w:rPr>
        <w:t>informace</w:t>
      </w:r>
      <w:r w:rsidRPr="00EB7017">
        <w:rPr>
          <w:rFonts w:ascii="Calibri" w:hAnsi="Calibri" w:cs="Calibri"/>
          <w:sz w:val="22"/>
          <w:szCs w:val="22"/>
        </w:rPr>
        <w:t>, které:</w:t>
      </w:r>
    </w:p>
    <w:p w14:paraId="048EA8E6" w14:textId="24EC7FCA" w:rsidR="00187DEF" w:rsidRPr="00EB7017" w:rsidRDefault="00187DEF" w:rsidP="00314CC1">
      <w:pPr>
        <w:keepLines/>
        <w:numPr>
          <w:ilvl w:val="2"/>
          <w:numId w:val="2"/>
        </w:numPr>
        <w:mirrorIndents/>
        <w:jc w:val="both"/>
        <w:rPr>
          <w:rFonts w:ascii="Calibri" w:hAnsi="Calibri" w:cs="Calibri"/>
          <w:sz w:val="22"/>
          <w:szCs w:val="22"/>
        </w:rPr>
      </w:pPr>
      <w:r w:rsidRPr="00EB7017">
        <w:rPr>
          <w:rFonts w:ascii="Calibri" w:hAnsi="Calibri" w:cs="Calibri"/>
          <w:sz w:val="22"/>
          <w:szCs w:val="22"/>
        </w:rPr>
        <w:t xml:space="preserve">byly písemným souhlasem </w:t>
      </w:r>
      <w:r w:rsidR="0099238E">
        <w:rPr>
          <w:rFonts w:ascii="Calibri" w:hAnsi="Calibri" w:cs="Calibri"/>
          <w:sz w:val="22"/>
          <w:szCs w:val="22"/>
        </w:rPr>
        <w:t>klienta</w:t>
      </w:r>
      <w:r w:rsidRPr="00EB7017">
        <w:rPr>
          <w:rFonts w:ascii="Calibri" w:hAnsi="Calibri" w:cs="Calibri"/>
          <w:sz w:val="22"/>
          <w:szCs w:val="22"/>
        </w:rPr>
        <w:t xml:space="preserve"> uvolněny od těchto omezení,</w:t>
      </w:r>
    </w:p>
    <w:p w14:paraId="6FF22F0E" w14:textId="1FEF3077" w:rsidR="00187DEF" w:rsidRPr="00EB7017" w:rsidRDefault="00187DEF" w:rsidP="00314CC1">
      <w:pPr>
        <w:keepLines/>
        <w:numPr>
          <w:ilvl w:val="2"/>
          <w:numId w:val="2"/>
        </w:numPr>
        <w:mirrorIndents/>
        <w:jc w:val="both"/>
        <w:rPr>
          <w:rFonts w:ascii="Calibri" w:hAnsi="Calibri" w:cs="Calibri"/>
          <w:sz w:val="22"/>
          <w:szCs w:val="22"/>
        </w:rPr>
      </w:pPr>
      <w:r w:rsidRPr="00EB7017">
        <w:rPr>
          <w:rFonts w:ascii="Calibri" w:hAnsi="Calibri" w:cs="Calibri"/>
          <w:sz w:val="22"/>
          <w:szCs w:val="22"/>
        </w:rPr>
        <w:t xml:space="preserve">jsou známé nebo byly zveřejněny jinak, než je zanedbání povinnosti </w:t>
      </w:r>
      <w:r w:rsidR="0099238E">
        <w:rPr>
          <w:rFonts w:ascii="Calibri" w:hAnsi="Calibri" w:cs="Calibri"/>
          <w:sz w:val="22"/>
          <w:szCs w:val="22"/>
        </w:rPr>
        <w:t>poradce</w:t>
      </w:r>
      <w:r w:rsidRPr="00EB7017">
        <w:rPr>
          <w:rFonts w:ascii="Calibri" w:hAnsi="Calibri" w:cs="Calibri"/>
          <w:sz w:val="22"/>
          <w:szCs w:val="22"/>
        </w:rPr>
        <w:t>,</w:t>
      </w:r>
    </w:p>
    <w:p w14:paraId="3904326F" w14:textId="77777777" w:rsidR="00187DEF" w:rsidRPr="00EB7017" w:rsidRDefault="00187DEF" w:rsidP="00314CC1">
      <w:pPr>
        <w:keepLines/>
        <w:numPr>
          <w:ilvl w:val="2"/>
          <w:numId w:val="2"/>
        </w:numPr>
        <w:mirrorIndents/>
        <w:jc w:val="both"/>
        <w:rPr>
          <w:rFonts w:ascii="Calibri" w:hAnsi="Calibri" w:cs="Calibri"/>
          <w:sz w:val="22"/>
          <w:szCs w:val="22"/>
        </w:rPr>
      </w:pPr>
      <w:r w:rsidRPr="00EB7017">
        <w:rPr>
          <w:rFonts w:ascii="Calibri" w:hAnsi="Calibri" w:cs="Calibri"/>
          <w:sz w:val="22"/>
          <w:szCs w:val="22"/>
        </w:rPr>
        <w:t>jsou vyžádány soudem, státním zastupitelstvím nebo věcně příslušným správním orgánem</w:t>
      </w:r>
      <w:r w:rsidR="00875E37">
        <w:rPr>
          <w:rFonts w:ascii="Calibri" w:hAnsi="Calibri" w:cs="Calibri"/>
          <w:sz w:val="22"/>
          <w:szCs w:val="22"/>
        </w:rPr>
        <w:t>, nebo jiným orgánem státní moci či samosprávy,</w:t>
      </w:r>
      <w:r w:rsidRPr="00EB7017">
        <w:rPr>
          <w:rFonts w:ascii="Calibri" w:hAnsi="Calibri" w:cs="Calibri"/>
          <w:sz w:val="22"/>
          <w:szCs w:val="22"/>
        </w:rPr>
        <w:t xml:space="preserve"> na základě zákona.</w:t>
      </w:r>
    </w:p>
    <w:p w14:paraId="710F9A06" w14:textId="17930ED2" w:rsidR="00187DEF" w:rsidRDefault="00187DEF" w:rsidP="00875E37">
      <w:pPr>
        <w:keepLines/>
        <w:numPr>
          <w:ilvl w:val="1"/>
          <w:numId w:val="2"/>
        </w:numPr>
        <w:spacing w:after="80"/>
        <w:ind w:left="357" w:hanging="357"/>
        <w:mirrorIndents/>
        <w:jc w:val="both"/>
        <w:rPr>
          <w:rFonts w:ascii="Calibri" w:hAnsi="Calibri" w:cs="Calibri"/>
          <w:sz w:val="22"/>
          <w:szCs w:val="22"/>
        </w:rPr>
      </w:pPr>
      <w:r w:rsidRPr="00EB7017">
        <w:rPr>
          <w:rFonts w:ascii="Calibri" w:hAnsi="Calibri" w:cs="Calibri"/>
          <w:sz w:val="22"/>
          <w:szCs w:val="22"/>
        </w:rPr>
        <w:t>Závazky stanovené touto smlouvou k</w:t>
      </w:r>
      <w:r w:rsidR="00303FE2">
        <w:rPr>
          <w:rFonts w:ascii="Calibri" w:hAnsi="Calibri" w:cs="Calibri"/>
          <w:sz w:val="22"/>
          <w:szCs w:val="22"/>
        </w:rPr>
        <w:t> </w:t>
      </w:r>
      <w:r w:rsidRPr="00EB7017">
        <w:rPr>
          <w:rFonts w:ascii="Calibri" w:hAnsi="Calibri" w:cs="Calibri"/>
          <w:sz w:val="22"/>
          <w:szCs w:val="22"/>
        </w:rPr>
        <w:t>ochraně</w:t>
      </w:r>
      <w:r w:rsidR="00303FE2">
        <w:rPr>
          <w:rFonts w:ascii="Calibri" w:hAnsi="Calibri" w:cs="Calibri"/>
          <w:sz w:val="22"/>
          <w:szCs w:val="22"/>
        </w:rPr>
        <w:t xml:space="preserve"> předaných informací a</w:t>
      </w:r>
      <w:r w:rsidRPr="00EB7017">
        <w:rPr>
          <w:rFonts w:ascii="Calibri" w:hAnsi="Calibri" w:cs="Calibri"/>
          <w:sz w:val="22"/>
          <w:szCs w:val="22"/>
        </w:rPr>
        <w:t xml:space="preserve"> skutečností tvořících obchodní tajemství a důvěrn</w:t>
      </w:r>
      <w:r w:rsidR="00303FE2">
        <w:rPr>
          <w:rFonts w:ascii="Calibri" w:hAnsi="Calibri" w:cs="Calibri"/>
          <w:sz w:val="22"/>
          <w:szCs w:val="22"/>
        </w:rPr>
        <w:t>ých</w:t>
      </w:r>
      <w:r w:rsidRPr="00EB7017">
        <w:rPr>
          <w:rFonts w:ascii="Calibri" w:hAnsi="Calibri" w:cs="Calibri"/>
          <w:sz w:val="22"/>
          <w:szCs w:val="22"/>
        </w:rPr>
        <w:t xml:space="preserve"> informac</w:t>
      </w:r>
      <w:r w:rsidR="00303FE2">
        <w:rPr>
          <w:rFonts w:ascii="Calibri" w:hAnsi="Calibri" w:cs="Calibri"/>
          <w:sz w:val="22"/>
          <w:szCs w:val="22"/>
        </w:rPr>
        <w:t>í</w:t>
      </w:r>
      <w:r w:rsidRPr="00EB7017">
        <w:rPr>
          <w:rFonts w:ascii="Calibri" w:hAnsi="Calibri" w:cs="Calibri"/>
          <w:sz w:val="22"/>
          <w:szCs w:val="22"/>
        </w:rPr>
        <w:t>, které byly předány přede dnem ukončení platnosti této smlouvy, platí i nadále po ukončení účinnosti této smlouvy, a to do té doby, než se stanou veřejně známé.</w:t>
      </w:r>
    </w:p>
    <w:p w14:paraId="7E94BFE0" w14:textId="1F9E4168" w:rsidR="0099238E" w:rsidRDefault="0099238E" w:rsidP="00875E37">
      <w:pPr>
        <w:keepLines/>
        <w:numPr>
          <w:ilvl w:val="1"/>
          <w:numId w:val="2"/>
        </w:numPr>
        <w:spacing w:after="80"/>
        <w:ind w:left="357" w:hanging="357"/>
        <w:mirrorIndents/>
        <w:jc w:val="both"/>
        <w:rPr>
          <w:rFonts w:ascii="Calibri" w:hAnsi="Calibri" w:cs="Calibri"/>
          <w:sz w:val="22"/>
          <w:szCs w:val="22"/>
        </w:rPr>
      </w:pPr>
      <w:r w:rsidRPr="0847D8E6">
        <w:rPr>
          <w:rFonts w:ascii="Calibri" w:hAnsi="Calibri" w:cs="Calibri"/>
          <w:sz w:val="22"/>
          <w:szCs w:val="22"/>
        </w:rPr>
        <w:t xml:space="preserve">V případě porušení povinnosti mlčenlivosti ze strany poradce, vzniká klientovi nárok na úhradu smluvní pokuty ve výši </w:t>
      </w:r>
      <w:proofErr w:type="gramStart"/>
      <w:r w:rsidRPr="0847D8E6">
        <w:rPr>
          <w:rFonts w:ascii="Calibri" w:hAnsi="Calibri" w:cs="Calibri"/>
          <w:sz w:val="22"/>
          <w:szCs w:val="22"/>
        </w:rPr>
        <w:t>50.000,-</w:t>
      </w:r>
      <w:proofErr w:type="gramEnd"/>
      <w:r w:rsidRPr="0847D8E6">
        <w:rPr>
          <w:rFonts w:ascii="Calibri" w:hAnsi="Calibri" w:cs="Calibri"/>
          <w:sz w:val="22"/>
          <w:szCs w:val="22"/>
        </w:rPr>
        <w:t xml:space="preserve"> Kč za každý jednotlivý případ porušení. Vznikem nároku na úhradu smluvní pokuty ani jeho uplatněním není dotčeno právo na náhradu škody vzniklé porušením povinnosti</w:t>
      </w:r>
      <w:r w:rsidR="00605EE5" w:rsidRPr="0847D8E6">
        <w:rPr>
          <w:rFonts w:ascii="Calibri" w:hAnsi="Calibri" w:cs="Calibri"/>
          <w:sz w:val="22"/>
          <w:szCs w:val="22"/>
        </w:rPr>
        <w:t>,</w:t>
      </w:r>
      <w:r w:rsidRPr="0847D8E6">
        <w:rPr>
          <w:rFonts w:ascii="Calibri" w:hAnsi="Calibri" w:cs="Calibri"/>
          <w:sz w:val="22"/>
          <w:szCs w:val="22"/>
        </w:rPr>
        <w:t xml:space="preserve"> za něž byla sjednána smluvní pokuta.</w:t>
      </w:r>
    </w:p>
    <w:p w14:paraId="2B920391" w14:textId="3B9DA44B" w:rsidR="000701DF" w:rsidRDefault="000701DF" w:rsidP="00A814DC">
      <w:pPr>
        <w:numPr>
          <w:ilvl w:val="1"/>
          <w:numId w:val="2"/>
        </w:numPr>
        <w:jc w:val="both"/>
        <w:rPr>
          <w:rFonts w:ascii="Calibri" w:hAnsi="Calibri" w:cs="Calibri"/>
          <w:sz w:val="22"/>
          <w:szCs w:val="22"/>
        </w:rPr>
      </w:pPr>
      <w:r w:rsidRPr="000701DF">
        <w:rPr>
          <w:rFonts w:ascii="Calibri" w:hAnsi="Calibri" w:cs="Calibri"/>
          <w:sz w:val="22"/>
          <w:szCs w:val="22"/>
        </w:rPr>
        <w:t>Smluvní strany shodně ujednávají a prohlašují, že jsou způsobilými subjekty ve smyslu čl. 28 odst. 1 nařízení Evropského parlamentu a Rady (EU) 2016/679 ze dne 27. dubna 2016, obecného nařízení o ochraně osobních údajů (dále jen jako „GDPR“), a tedy splňují veškeré právní povinnosti, které jsou na ně ve vztahu k ochraně osobních údajů ze strany GDPR a případně dalších obecně závazných právních předpisů kladeny. Všechny osobní údaje, které si Smluvní strany v souvislosti s touto Smlouvou vzájemně poskytnou, a to zejména osobní a kontaktní údaje partnerů Objednatele (dále společně jen jako „Osobní údaje“), se Smluvní strany zavazují zpracovávat výlučně pro účely splnění této Smlouvy. Smluvní strany se dále zavazují vzájemně informovat o případech porušení zabezpečení v souladu se čl. 33 GDPR a o případech uplatnění práv subjekty údajů dle čl. 7, 15, 16, 17, 18, 20 a 21 GDPR, budou-li se tyto případy týkat Osobních údajů, a to vždy neprodleně, nejpozději však do čtyřiceti osmi (48) hodin od zjištění porušení zabezpečení či uplatnění práv, a budou vůči sobě plnit i další povinnosti vyplývající z GDPR, zejména si budou bez zbytečného odkladu vzájemně poskytovat veškerou nezbytnou součinnost</w:t>
      </w:r>
      <w:r w:rsidR="00206A17">
        <w:rPr>
          <w:rFonts w:ascii="Calibri" w:hAnsi="Calibri" w:cs="Calibri"/>
          <w:sz w:val="22"/>
          <w:szCs w:val="22"/>
        </w:rPr>
        <w:t>.</w:t>
      </w:r>
    </w:p>
    <w:p w14:paraId="52725937" w14:textId="77777777" w:rsidR="00C50D11" w:rsidRDefault="00C50D11" w:rsidP="00C50D11">
      <w:pPr>
        <w:jc w:val="both"/>
        <w:rPr>
          <w:rFonts w:ascii="Calibri" w:hAnsi="Calibri" w:cs="Calibri"/>
          <w:sz w:val="22"/>
          <w:szCs w:val="22"/>
        </w:rPr>
      </w:pPr>
    </w:p>
    <w:p w14:paraId="21384BE9" w14:textId="77777777" w:rsidR="00C50D11" w:rsidRDefault="00C50D11" w:rsidP="00C50D11">
      <w:pPr>
        <w:jc w:val="both"/>
        <w:rPr>
          <w:rFonts w:ascii="Calibri" w:hAnsi="Calibri" w:cs="Calibri"/>
          <w:sz w:val="22"/>
          <w:szCs w:val="22"/>
        </w:rPr>
      </w:pPr>
    </w:p>
    <w:p w14:paraId="2BBC0260" w14:textId="77777777" w:rsidR="00C50D11" w:rsidRDefault="00C50D11" w:rsidP="00C50D11">
      <w:pPr>
        <w:jc w:val="both"/>
        <w:rPr>
          <w:rFonts w:ascii="Calibri" w:hAnsi="Calibri" w:cs="Calibri"/>
          <w:sz w:val="22"/>
          <w:szCs w:val="22"/>
        </w:rPr>
      </w:pPr>
    </w:p>
    <w:p w14:paraId="2037E5BA" w14:textId="77777777" w:rsidR="00C50D11" w:rsidRDefault="00C50D11" w:rsidP="00C50D11">
      <w:pPr>
        <w:jc w:val="both"/>
        <w:rPr>
          <w:rFonts w:ascii="Calibri" w:hAnsi="Calibri" w:cs="Calibri"/>
          <w:sz w:val="22"/>
          <w:szCs w:val="22"/>
        </w:rPr>
      </w:pPr>
    </w:p>
    <w:p w14:paraId="6935D62B" w14:textId="77777777" w:rsidR="00C50D11" w:rsidRDefault="00C50D11" w:rsidP="00C50D11">
      <w:pPr>
        <w:jc w:val="both"/>
        <w:rPr>
          <w:rFonts w:ascii="Calibri" w:hAnsi="Calibri" w:cs="Calibri"/>
          <w:sz w:val="22"/>
          <w:szCs w:val="22"/>
        </w:rPr>
      </w:pPr>
    </w:p>
    <w:p w14:paraId="54F86958" w14:textId="77777777" w:rsidR="00C50D11" w:rsidRDefault="00C50D11" w:rsidP="00C50D11">
      <w:pPr>
        <w:jc w:val="both"/>
        <w:rPr>
          <w:rFonts w:ascii="Calibri" w:hAnsi="Calibri" w:cs="Calibri"/>
          <w:sz w:val="22"/>
          <w:szCs w:val="22"/>
        </w:rPr>
      </w:pPr>
    </w:p>
    <w:p w14:paraId="47CDE71C" w14:textId="77777777" w:rsidR="00C50D11" w:rsidRDefault="00C50D11" w:rsidP="00C50D11">
      <w:pPr>
        <w:jc w:val="both"/>
        <w:rPr>
          <w:rFonts w:ascii="Calibri" w:hAnsi="Calibri" w:cs="Calibri"/>
          <w:sz w:val="22"/>
          <w:szCs w:val="22"/>
        </w:rPr>
      </w:pPr>
    </w:p>
    <w:p w14:paraId="227A447A" w14:textId="49E01391" w:rsidR="00206A17" w:rsidRDefault="00206A17" w:rsidP="000F1DFE">
      <w:pPr>
        <w:jc w:val="both"/>
        <w:rPr>
          <w:rFonts w:ascii="Calibri" w:hAnsi="Calibri" w:cs="Calibri"/>
          <w:sz w:val="22"/>
          <w:szCs w:val="22"/>
        </w:rPr>
      </w:pPr>
    </w:p>
    <w:p w14:paraId="33FA6FFF" w14:textId="7DB18EF6" w:rsidR="000F1DFE" w:rsidRPr="000F1DFE" w:rsidRDefault="000F1DFE" w:rsidP="000F1DFE">
      <w:pPr>
        <w:pStyle w:val="Nadpis1"/>
        <w:keepNext w:val="0"/>
        <w:keepLines/>
        <w:numPr>
          <w:ilvl w:val="0"/>
          <w:numId w:val="2"/>
        </w:numPr>
        <w:spacing w:before="120" w:after="80"/>
        <w:mirrorIndents/>
        <w:jc w:val="both"/>
        <w:rPr>
          <w:rFonts w:ascii="Calibri" w:hAnsi="Calibri" w:cs="Calibri"/>
          <w:sz w:val="22"/>
          <w:szCs w:val="22"/>
        </w:rPr>
      </w:pPr>
      <w:r>
        <w:rPr>
          <w:rFonts w:ascii="Calibri" w:hAnsi="Calibri" w:cs="Calibri"/>
          <w:sz w:val="22"/>
          <w:szCs w:val="22"/>
        </w:rPr>
        <w:lastRenderedPageBreak/>
        <w:t>Doba trvání smlouvy</w:t>
      </w:r>
    </w:p>
    <w:p w14:paraId="412C2756" w14:textId="77777777" w:rsidR="00206A17" w:rsidRPr="00206A17" w:rsidRDefault="00206A17" w:rsidP="00206A17">
      <w:pPr>
        <w:pStyle w:val="Odstavecseseznamem"/>
        <w:keepLines/>
        <w:spacing w:after="120"/>
        <w:ind w:left="360"/>
        <w:mirrorIndents/>
        <w:jc w:val="both"/>
        <w:rPr>
          <w:rFonts w:ascii="Calibri" w:hAnsi="Calibri" w:cs="Calibri"/>
          <w:b/>
          <w:bCs/>
          <w:vanish/>
          <w:sz w:val="22"/>
          <w:szCs w:val="22"/>
        </w:rPr>
      </w:pPr>
    </w:p>
    <w:p w14:paraId="59591987" w14:textId="4343F6F4" w:rsidR="00187DEF" w:rsidRPr="00A814DC" w:rsidRDefault="00187DEF" w:rsidP="00875E37">
      <w:pPr>
        <w:keepLines/>
        <w:numPr>
          <w:ilvl w:val="1"/>
          <w:numId w:val="2"/>
        </w:numPr>
        <w:spacing w:after="80"/>
        <w:ind w:left="357" w:hanging="357"/>
        <w:mirrorIndents/>
        <w:jc w:val="both"/>
        <w:rPr>
          <w:rFonts w:ascii="Calibri" w:hAnsi="Calibri" w:cs="Calibri"/>
          <w:sz w:val="22"/>
          <w:szCs w:val="22"/>
        </w:rPr>
      </w:pPr>
      <w:r w:rsidRPr="00A814DC">
        <w:rPr>
          <w:rFonts w:ascii="Calibri" w:hAnsi="Calibri" w:cs="Calibri"/>
          <w:sz w:val="22"/>
          <w:szCs w:val="22"/>
        </w:rPr>
        <w:t xml:space="preserve">Tato smlouva se sjednává na dobu </w:t>
      </w:r>
      <w:r w:rsidR="00DE098F" w:rsidRPr="00A814DC">
        <w:rPr>
          <w:rFonts w:ascii="Calibri" w:hAnsi="Calibri" w:cs="Calibri"/>
          <w:sz w:val="22"/>
          <w:szCs w:val="22"/>
        </w:rPr>
        <w:t xml:space="preserve">určitou, v délce trvání </w:t>
      </w:r>
      <w:r w:rsidR="6A08F3D2" w:rsidRPr="00A814DC">
        <w:rPr>
          <w:rFonts w:ascii="Calibri" w:hAnsi="Calibri" w:cs="Calibri"/>
          <w:sz w:val="22"/>
          <w:szCs w:val="22"/>
        </w:rPr>
        <w:t>1</w:t>
      </w:r>
      <w:r w:rsidR="00DE098F" w:rsidRPr="00A814DC">
        <w:rPr>
          <w:rFonts w:ascii="Calibri" w:hAnsi="Calibri" w:cs="Calibri"/>
          <w:sz w:val="22"/>
          <w:szCs w:val="22"/>
        </w:rPr>
        <w:t xml:space="preserve"> rok od nabyt</w:t>
      </w:r>
      <w:r w:rsidR="00A16243" w:rsidRPr="00A814DC">
        <w:rPr>
          <w:rFonts w:ascii="Calibri" w:hAnsi="Calibri" w:cs="Calibri"/>
          <w:sz w:val="22"/>
          <w:szCs w:val="22"/>
        </w:rPr>
        <w:t>í</w:t>
      </w:r>
      <w:r w:rsidR="00DE098F" w:rsidRPr="00A814DC">
        <w:rPr>
          <w:rFonts w:ascii="Calibri" w:hAnsi="Calibri" w:cs="Calibri"/>
          <w:sz w:val="22"/>
          <w:szCs w:val="22"/>
        </w:rPr>
        <w:t xml:space="preserve"> účinnosti této smlou</w:t>
      </w:r>
      <w:r w:rsidR="00A16243" w:rsidRPr="00A814DC">
        <w:rPr>
          <w:rFonts w:ascii="Calibri" w:hAnsi="Calibri" w:cs="Calibri"/>
          <w:sz w:val="22"/>
          <w:szCs w:val="22"/>
        </w:rPr>
        <w:t>v</w:t>
      </w:r>
      <w:r w:rsidR="00DE098F" w:rsidRPr="00A814DC">
        <w:rPr>
          <w:rFonts w:ascii="Calibri" w:hAnsi="Calibri" w:cs="Calibri"/>
          <w:sz w:val="22"/>
          <w:szCs w:val="22"/>
        </w:rPr>
        <w:t>y</w:t>
      </w:r>
      <w:r w:rsidRPr="00A814DC">
        <w:rPr>
          <w:rFonts w:ascii="Calibri" w:hAnsi="Calibri" w:cs="Calibri"/>
          <w:sz w:val="22"/>
          <w:szCs w:val="22"/>
        </w:rPr>
        <w:t xml:space="preserve">. Platnost smlouvy počíná dnem, kdy smlouvu podepíše poslední ze smluvních stran, účinnosti pak nabývá dnem </w:t>
      </w:r>
      <w:r w:rsidR="00605EE5" w:rsidRPr="00A814DC">
        <w:rPr>
          <w:rFonts w:ascii="Calibri" w:hAnsi="Calibri" w:cs="Calibri"/>
          <w:sz w:val="22"/>
          <w:szCs w:val="22"/>
        </w:rPr>
        <w:t>jejího uveřejnění v registru smluv.</w:t>
      </w:r>
    </w:p>
    <w:p w14:paraId="4A352EAD" w14:textId="77777777" w:rsidR="00187DEF" w:rsidRDefault="00187DEF" w:rsidP="00875E37">
      <w:pPr>
        <w:keepLines/>
        <w:numPr>
          <w:ilvl w:val="1"/>
          <w:numId w:val="2"/>
        </w:numPr>
        <w:spacing w:after="80"/>
        <w:ind w:left="357" w:hanging="357"/>
        <w:mirrorIndents/>
        <w:jc w:val="both"/>
        <w:rPr>
          <w:rFonts w:ascii="Calibri" w:hAnsi="Calibri" w:cs="Calibri"/>
          <w:sz w:val="22"/>
          <w:szCs w:val="22"/>
        </w:rPr>
      </w:pPr>
      <w:r w:rsidRPr="00875E37">
        <w:rPr>
          <w:rFonts w:ascii="Calibri" w:hAnsi="Calibri" w:cs="Calibri"/>
          <w:sz w:val="22"/>
          <w:szCs w:val="22"/>
        </w:rPr>
        <w:t>Účinnost této smlouvy může být ukončena nebo změněna písemnou dohodou smluvních stran.</w:t>
      </w:r>
      <w:r w:rsidR="00875E37">
        <w:rPr>
          <w:rFonts w:ascii="Calibri" w:hAnsi="Calibri" w:cs="Calibri"/>
          <w:sz w:val="22"/>
          <w:szCs w:val="22"/>
        </w:rPr>
        <w:t xml:space="preserve"> Každá ze smluvních stran je oprávněna tuto smlouvu vypovědět, a to i bez udání důvodů. Výpovědní doba činí </w:t>
      </w:r>
      <w:r w:rsidR="00875E37" w:rsidRPr="00241EC8">
        <w:rPr>
          <w:rFonts w:ascii="Calibri" w:hAnsi="Calibri" w:cs="Calibri"/>
          <w:sz w:val="22"/>
          <w:szCs w:val="22"/>
        </w:rPr>
        <w:t>dva kalendářní měsíce</w:t>
      </w:r>
      <w:r w:rsidR="00875E37">
        <w:rPr>
          <w:rFonts w:ascii="Calibri" w:hAnsi="Calibri" w:cs="Calibri"/>
          <w:sz w:val="22"/>
          <w:szCs w:val="22"/>
        </w:rPr>
        <w:t xml:space="preserve"> a počne běžet prvním dnem kalendářního měsíce, který bezprostředně následuje po kalendářním měsíci, ve kterém byla druhé smluvní straně řádná písemná výpověď </w:t>
      </w:r>
      <w:r w:rsidR="005C740E">
        <w:rPr>
          <w:rFonts w:ascii="Calibri" w:hAnsi="Calibri" w:cs="Calibri"/>
          <w:sz w:val="22"/>
          <w:szCs w:val="22"/>
        </w:rPr>
        <w:t>doručena</w:t>
      </w:r>
      <w:r w:rsidR="00875E37">
        <w:rPr>
          <w:rFonts w:ascii="Calibri" w:hAnsi="Calibri" w:cs="Calibri"/>
          <w:sz w:val="22"/>
          <w:szCs w:val="22"/>
        </w:rPr>
        <w:t>.</w:t>
      </w:r>
    </w:p>
    <w:p w14:paraId="754C8C7E" w14:textId="77777777" w:rsidR="00897306" w:rsidRPr="00875E37" w:rsidRDefault="000701DF" w:rsidP="00875E37">
      <w:pPr>
        <w:keepLines/>
        <w:numPr>
          <w:ilvl w:val="1"/>
          <w:numId w:val="2"/>
        </w:numPr>
        <w:spacing w:after="80"/>
        <w:ind w:left="357" w:hanging="357"/>
        <w:mirrorIndents/>
        <w:jc w:val="both"/>
        <w:rPr>
          <w:rFonts w:ascii="Calibri" w:hAnsi="Calibri" w:cs="Calibri"/>
          <w:sz w:val="22"/>
          <w:szCs w:val="22"/>
        </w:rPr>
      </w:pPr>
      <w:r w:rsidRPr="0847D8E6">
        <w:rPr>
          <w:rFonts w:ascii="Calibri" w:hAnsi="Calibri" w:cs="Calibri"/>
          <w:sz w:val="22"/>
          <w:szCs w:val="22"/>
        </w:rPr>
        <w:t xml:space="preserve">Každá </w:t>
      </w:r>
      <w:r w:rsidR="00897306" w:rsidRPr="0847D8E6">
        <w:rPr>
          <w:rFonts w:ascii="Calibri" w:hAnsi="Calibri" w:cs="Calibri"/>
          <w:sz w:val="22"/>
          <w:szCs w:val="22"/>
        </w:rPr>
        <w:t>Smluvní strana je oprávněn</w:t>
      </w:r>
      <w:r w:rsidRPr="0847D8E6">
        <w:rPr>
          <w:rFonts w:ascii="Calibri" w:hAnsi="Calibri" w:cs="Calibri"/>
          <w:sz w:val="22"/>
          <w:szCs w:val="22"/>
        </w:rPr>
        <w:t>a</w:t>
      </w:r>
      <w:r w:rsidR="00897306" w:rsidRPr="0847D8E6">
        <w:rPr>
          <w:rFonts w:ascii="Calibri" w:hAnsi="Calibri" w:cs="Calibri"/>
          <w:sz w:val="22"/>
          <w:szCs w:val="22"/>
        </w:rPr>
        <w:t xml:space="preserve"> od této smlouvy odstoupit v případě podstatného porušení smlouvy druhou smluvní stranou.</w:t>
      </w:r>
      <w:r w:rsidRPr="0847D8E6">
        <w:rPr>
          <w:rFonts w:ascii="Calibri" w:hAnsi="Calibri" w:cs="Calibri"/>
          <w:sz w:val="22"/>
          <w:szCs w:val="22"/>
        </w:rPr>
        <w:t xml:space="preserve"> </w:t>
      </w:r>
      <w:r w:rsidR="005C3733" w:rsidRPr="0847D8E6">
        <w:rPr>
          <w:rFonts w:ascii="Calibri" w:hAnsi="Calibri" w:cs="Calibri"/>
          <w:sz w:val="22"/>
          <w:szCs w:val="22"/>
        </w:rPr>
        <w:t>Podstatným porušením smlouvy ze strany poradce je zejména porušení povinnosti mlčenlivosti, porušení povinnosti dle čl. 3.1.5,</w:t>
      </w:r>
      <w:r w:rsidR="00D0672D" w:rsidRPr="0847D8E6">
        <w:rPr>
          <w:rFonts w:ascii="Calibri" w:hAnsi="Calibri" w:cs="Calibri"/>
          <w:sz w:val="22"/>
          <w:szCs w:val="22"/>
        </w:rPr>
        <w:t xml:space="preserve"> </w:t>
      </w:r>
      <w:r w:rsidR="005455CC" w:rsidRPr="0847D8E6">
        <w:rPr>
          <w:rFonts w:ascii="Calibri" w:hAnsi="Calibri" w:cs="Calibri"/>
          <w:sz w:val="22"/>
          <w:szCs w:val="22"/>
        </w:rPr>
        <w:t xml:space="preserve">prodlení s poskytováním služeb nebo </w:t>
      </w:r>
      <w:r w:rsidR="00D0672D" w:rsidRPr="0847D8E6">
        <w:rPr>
          <w:rFonts w:ascii="Calibri" w:hAnsi="Calibri" w:cs="Calibri"/>
          <w:sz w:val="22"/>
          <w:szCs w:val="22"/>
        </w:rPr>
        <w:t>poskytování služeb v rozporu s touto smlouvou, tj. např. nekvalitně, v rozporu se zadáním klienta, a nezjednání nápravy v přiměřené lhůtě ne kratší než 5 pracovních dnů ani přes písemné upozornění klienta a výzvu ke zjednání nápravy</w:t>
      </w:r>
    </w:p>
    <w:p w14:paraId="14B6C253" w14:textId="77777777" w:rsidR="005C3733" w:rsidRPr="005C3733" w:rsidRDefault="005C3733" w:rsidP="00A814DC">
      <w:pPr>
        <w:numPr>
          <w:ilvl w:val="1"/>
          <w:numId w:val="2"/>
        </w:numPr>
        <w:jc w:val="both"/>
        <w:rPr>
          <w:rFonts w:ascii="Calibri" w:hAnsi="Calibri" w:cs="Calibri"/>
          <w:sz w:val="22"/>
          <w:szCs w:val="22"/>
        </w:rPr>
      </w:pPr>
      <w:r w:rsidRPr="005C3733">
        <w:rPr>
          <w:rFonts w:ascii="Calibri" w:hAnsi="Calibri" w:cs="Calibri"/>
          <w:sz w:val="22"/>
          <w:szCs w:val="22"/>
        </w:rPr>
        <w:t xml:space="preserve">Ukončením účinnosti této Smlouvy z jakéhokoli důvodu nejsou dotčena ustanovení </w:t>
      </w:r>
      <w:r>
        <w:rPr>
          <w:rFonts w:ascii="Calibri" w:hAnsi="Calibri" w:cs="Calibri"/>
          <w:sz w:val="22"/>
          <w:szCs w:val="22"/>
        </w:rPr>
        <w:t>s</w:t>
      </w:r>
      <w:r w:rsidRPr="005C3733">
        <w:rPr>
          <w:rFonts w:ascii="Calibri" w:hAnsi="Calibri" w:cs="Calibri"/>
          <w:sz w:val="22"/>
          <w:szCs w:val="22"/>
        </w:rPr>
        <w:t xml:space="preserve">mlouvy týkající se nároků z odpovědnosti za škodu, a nároků ze smluvních pokut, pokud vznikly před ukončením účinnosti </w:t>
      </w:r>
      <w:r>
        <w:rPr>
          <w:rFonts w:ascii="Calibri" w:hAnsi="Calibri" w:cs="Calibri"/>
          <w:sz w:val="22"/>
          <w:szCs w:val="22"/>
        </w:rPr>
        <w:t>s</w:t>
      </w:r>
      <w:r w:rsidRPr="005C3733">
        <w:rPr>
          <w:rFonts w:ascii="Calibri" w:hAnsi="Calibri" w:cs="Calibri"/>
          <w:sz w:val="22"/>
          <w:szCs w:val="22"/>
        </w:rPr>
        <w:t>mlouvy, ustanovení o licenci, ustanovení o zachování mlčenlivosti, ani další ustanovení a nároky, z jejichž povahy vyplývá, že mají trvat i po zániku účinnosti této Smlouvy.</w:t>
      </w:r>
    </w:p>
    <w:p w14:paraId="1F0E25B2" w14:textId="68FB4FAD" w:rsidR="00883C70" w:rsidRDefault="00883C70" w:rsidP="008F664A">
      <w:pPr>
        <w:pStyle w:val="Nadpis1"/>
        <w:keepNext w:val="0"/>
        <w:keepLines/>
        <w:spacing w:after="80"/>
        <w:ind w:left="431"/>
        <w:mirrorIndents/>
        <w:jc w:val="both"/>
        <w:rPr>
          <w:rFonts w:ascii="Calibri" w:hAnsi="Calibri" w:cs="Calibri"/>
          <w:sz w:val="22"/>
          <w:szCs w:val="22"/>
        </w:rPr>
      </w:pPr>
    </w:p>
    <w:p w14:paraId="3C3D86D0" w14:textId="37088688" w:rsidR="000F1DFE" w:rsidRPr="000F1DFE" w:rsidRDefault="000F1DFE" w:rsidP="000F1DFE">
      <w:pPr>
        <w:pStyle w:val="Nadpis1"/>
        <w:keepNext w:val="0"/>
        <w:keepLines/>
        <w:numPr>
          <w:ilvl w:val="0"/>
          <w:numId w:val="2"/>
        </w:numPr>
        <w:spacing w:before="120" w:after="80"/>
        <w:mirrorIndents/>
        <w:jc w:val="both"/>
        <w:rPr>
          <w:rFonts w:ascii="Calibri" w:hAnsi="Calibri" w:cs="Calibri"/>
          <w:sz w:val="22"/>
          <w:szCs w:val="22"/>
        </w:rPr>
      </w:pPr>
      <w:r>
        <w:rPr>
          <w:rFonts w:ascii="Calibri" w:hAnsi="Calibri" w:cs="Calibri"/>
          <w:sz w:val="22"/>
          <w:szCs w:val="22"/>
        </w:rPr>
        <w:t>Závěrečná ustanovení</w:t>
      </w:r>
    </w:p>
    <w:p w14:paraId="6456C830" w14:textId="77777777" w:rsidR="00206A17" w:rsidRPr="00206A17" w:rsidRDefault="00206A17" w:rsidP="00206A17">
      <w:pPr>
        <w:pStyle w:val="Odstavecseseznamem"/>
        <w:keepLines/>
        <w:spacing w:after="120"/>
        <w:ind w:left="360"/>
        <w:mirrorIndents/>
        <w:jc w:val="both"/>
        <w:rPr>
          <w:rFonts w:ascii="Calibri" w:hAnsi="Calibri" w:cs="Calibri"/>
          <w:b/>
          <w:bCs/>
          <w:vanish/>
          <w:sz w:val="22"/>
          <w:szCs w:val="22"/>
        </w:rPr>
      </w:pPr>
    </w:p>
    <w:p w14:paraId="3FF21967" w14:textId="77777777" w:rsidR="00F85BFD" w:rsidRPr="00875E37" w:rsidRDefault="00F85BFD" w:rsidP="00875E37">
      <w:pPr>
        <w:keepLines/>
        <w:numPr>
          <w:ilvl w:val="1"/>
          <w:numId w:val="2"/>
        </w:numPr>
        <w:spacing w:after="80"/>
        <w:ind w:left="357" w:hanging="357"/>
        <w:mirrorIndents/>
        <w:jc w:val="both"/>
        <w:rPr>
          <w:rFonts w:ascii="Calibri" w:hAnsi="Calibri" w:cs="Calibri"/>
          <w:sz w:val="22"/>
          <w:szCs w:val="22"/>
        </w:rPr>
      </w:pPr>
      <w:r w:rsidRPr="00875E37">
        <w:rPr>
          <w:rFonts w:ascii="Calibri" w:hAnsi="Calibri" w:cs="Calibri"/>
          <w:sz w:val="22"/>
          <w:szCs w:val="22"/>
        </w:rPr>
        <w:t xml:space="preserve">Práva a povinnosti smluvních stran, plynoucí ze smlouvy, jejich zajištění, změny a zánik, stejně jako otázky smlouvou výslovně neupravené, řídí se výhradně právním řádem České republiky, a to zejména </w:t>
      </w:r>
      <w:r w:rsidR="00C83A29" w:rsidRPr="00875E37">
        <w:rPr>
          <w:rFonts w:ascii="Calibri" w:hAnsi="Calibri" w:cs="Calibri"/>
          <w:sz w:val="22"/>
          <w:szCs w:val="22"/>
        </w:rPr>
        <w:t>zákonem č. 89/2012 Sb., Občanský zákoník</w:t>
      </w:r>
      <w:r w:rsidR="00FB4E49" w:rsidRPr="00875E37">
        <w:rPr>
          <w:rFonts w:ascii="Calibri" w:hAnsi="Calibri" w:cs="Calibri"/>
          <w:sz w:val="22"/>
          <w:szCs w:val="22"/>
        </w:rPr>
        <w:t>, v platném znění</w:t>
      </w:r>
      <w:r w:rsidR="00C83A29" w:rsidRPr="00875E37">
        <w:rPr>
          <w:rFonts w:ascii="Calibri" w:hAnsi="Calibri" w:cs="Calibri"/>
          <w:sz w:val="22"/>
          <w:szCs w:val="22"/>
        </w:rPr>
        <w:t>. Na tuto smlouvu jako celek budiž pohlíženo jako na smlouvu inominátní ve smyslu par. 1746, odst. 2, zákona</w:t>
      </w:r>
      <w:r w:rsidRPr="00875E37">
        <w:rPr>
          <w:rFonts w:ascii="Calibri" w:hAnsi="Calibri" w:cs="Calibri"/>
          <w:sz w:val="22"/>
          <w:szCs w:val="22"/>
        </w:rPr>
        <w:t>.</w:t>
      </w:r>
    </w:p>
    <w:p w14:paraId="45C56D8B" w14:textId="19C3AAF0" w:rsidR="00A16243" w:rsidRPr="00A16243" w:rsidRDefault="00A16243" w:rsidP="00A814DC">
      <w:pPr>
        <w:numPr>
          <w:ilvl w:val="1"/>
          <w:numId w:val="2"/>
        </w:numPr>
        <w:jc w:val="both"/>
        <w:rPr>
          <w:rFonts w:ascii="Calibri" w:hAnsi="Calibri" w:cs="Calibri"/>
          <w:sz w:val="22"/>
          <w:szCs w:val="22"/>
        </w:rPr>
      </w:pPr>
      <w:r w:rsidRPr="00A16243">
        <w:t xml:space="preserve"> </w:t>
      </w:r>
      <w:r w:rsidRPr="00A16243">
        <w:rPr>
          <w:rFonts w:ascii="Calibri" w:hAnsi="Calibri" w:cs="Calibri"/>
          <w:sz w:val="22"/>
          <w:szCs w:val="22"/>
        </w:rPr>
        <w:t xml:space="preserve">Pro případ povinnosti uveřejnění této Smlouvy dle zákona č. 340/2015 Sb., o registru smluv, </w:t>
      </w:r>
      <w:r>
        <w:rPr>
          <w:rFonts w:ascii="Calibri" w:hAnsi="Calibri" w:cs="Calibri"/>
          <w:sz w:val="22"/>
          <w:szCs w:val="22"/>
        </w:rPr>
        <w:t>s</w:t>
      </w:r>
      <w:r w:rsidRPr="00A16243">
        <w:rPr>
          <w:rFonts w:ascii="Calibri" w:hAnsi="Calibri" w:cs="Calibri"/>
          <w:sz w:val="22"/>
          <w:szCs w:val="22"/>
        </w:rPr>
        <w:t xml:space="preserve">mluvní strany sjednávají, že uveřejnění provede </w:t>
      </w:r>
      <w:r>
        <w:rPr>
          <w:rFonts w:ascii="Calibri" w:hAnsi="Calibri" w:cs="Calibri"/>
          <w:sz w:val="22"/>
          <w:szCs w:val="22"/>
        </w:rPr>
        <w:t>klient</w:t>
      </w:r>
      <w:r w:rsidRPr="00A16243">
        <w:rPr>
          <w:rFonts w:ascii="Calibri" w:hAnsi="Calibri" w:cs="Calibri"/>
          <w:sz w:val="22"/>
          <w:szCs w:val="22"/>
        </w:rPr>
        <w:t xml:space="preserve">. Obě smluvní strany berou na vědomí, že nebudou uveřejněny pouze ty informace, které nelze poskytnout podle předpisů upravujících svobodný přístup k informacím. Považuje-li </w:t>
      </w:r>
      <w:r>
        <w:rPr>
          <w:rFonts w:ascii="Calibri" w:hAnsi="Calibri" w:cs="Calibri"/>
          <w:sz w:val="22"/>
          <w:szCs w:val="22"/>
        </w:rPr>
        <w:t xml:space="preserve">poradce </w:t>
      </w:r>
      <w:r w:rsidRPr="00A16243">
        <w:rPr>
          <w:rFonts w:ascii="Calibri" w:hAnsi="Calibri" w:cs="Calibri"/>
          <w:sz w:val="22"/>
          <w:szCs w:val="22"/>
        </w:rPr>
        <w:t xml:space="preserve">některé informace uvedené v této </w:t>
      </w:r>
      <w:r>
        <w:rPr>
          <w:rFonts w:ascii="Calibri" w:hAnsi="Calibri" w:cs="Calibri"/>
          <w:sz w:val="22"/>
          <w:szCs w:val="22"/>
        </w:rPr>
        <w:t>s</w:t>
      </w:r>
      <w:r w:rsidRPr="00A16243">
        <w:rPr>
          <w:rFonts w:ascii="Calibri" w:hAnsi="Calibri" w:cs="Calibri"/>
          <w:sz w:val="22"/>
          <w:szCs w:val="22"/>
        </w:rPr>
        <w:t xml:space="preserve">mlouvě za informace, které nemohou nebo nemají být uveřejněny v registru smluv dle zákona č. 340/2015 Sb., je povinen na to </w:t>
      </w:r>
      <w:r>
        <w:rPr>
          <w:rFonts w:ascii="Calibri" w:hAnsi="Calibri" w:cs="Calibri"/>
          <w:sz w:val="22"/>
          <w:szCs w:val="22"/>
        </w:rPr>
        <w:t>klienta</w:t>
      </w:r>
      <w:r w:rsidRPr="00A16243">
        <w:rPr>
          <w:rFonts w:ascii="Calibri" w:hAnsi="Calibri" w:cs="Calibri"/>
          <w:sz w:val="22"/>
          <w:szCs w:val="22"/>
        </w:rPr>
        <w:t xml:space="preserve"> současně s uzavřením této </w:t>
      </w:r>
      <w:r>
        <w:rPr>
          <w:rFonts w:ascii="Calibri" w:hAnsi="Calibri" w:cs="Calibri"/>
          <w:sz w:val="22"/>
          <w:szCs w:val="22"/>
        </w:rPr>
        <w:t>s</w:t>
      </w:r>
      <w:r w:rsidRPr="00A16243">
        <w:rPr>
          <w:rFonts w:ascii="Calibri" w:hAnsi="Calibri" w:cs="Calibri"/>
          <w:sz w:val="22"/>
          <w:szCs w:val="22"/>
        </w:rPr>
        <w:t xml:space="preserve">mlouvy písemně upozornit. </w:t>
      </w:r>
    </w:p>
    <w:p w14:paraId="51BCAA63" w14:textId="77777777" w:rsidR="00F85BFD" w:rsidRDefault="00FB4E49" w:rsidP="00875E37">
      <w:pPr>
        <w:keepLines/>
        <w:numPr>
          <w:ilvl w:val="1"/>
          <w:numId w:val="2"/>
        </w:numPr>
        <w:spacing w:after="80"/>
        <w:ind w:left="357" w:hanging="357"/>
        <w:mirrorIndents/>
        <w:jc w:val="both"/>
        <w:rPr>
          <w:rFonts w:ascii="Calibri" w:hAnsi="Calibri" w:cs="Calibri"/>
          <w:sz w:val="22"/>
          <w:szCs w:val="22"/>
        </w:rPr>
      </w:pPr>
      <w:r w:rsidRPr="00875E37">
        <w:rPr>
          <w:rFonts w:ascii="Calibri" w:hAnsi="Calibri" w:cs="Calibri"/>
          <w:sz w:val="22"/>
          <w:szCs w:val="22"/>
        </w:rPr>
        <w:t xml:space="preserve">Veškeré změny a doplňky této smlouvy lze sjednávat pouze formou písemných dodatků chronologicky číslovaných vzestupnou číselnou řadou. Platnost a účinnost těchto dodatků je podmíněna podpisem obou smluvních stran, jiná ujednání jsou </w:t>
      </w:r>
      <w:r w:rsidR="00C83A29" w:rsidRPr="00875E37">
        <w:rPr>
          <w:rFonts w:ascii="Calibri" w:hAnsi="Calibri" w:cs="Calibri"/>
          <w:sz w:val="22"/>
          <w:szCs w:val="22"/>
        </w:rPr>
        <w:t>neplatná.</w:t>
      </w:r>
    </w:p>
    <w:p w14:paraId="4DE18C41" w14:textId="77777777" w:rsidR="000701DF" w:rsidRPr="000701DF" w:rsidRDefault="000701DF" w:rsidP="00A814DC">
      <w:pPr>
        <w:numPr>
          <w:ilvl w:val="1"/>
          <w:numId w:val="2"/>
        </w:numPr>
        <w:jc w:val="both"/>
        <w:rPr>
          <w:rFonts w:ascii="Calibri" w:hAnsi="Calibri" w:cs="Calibri"/>
          <w:sz w:val="22"/>
          <w:szCs w:val="22"/>
        </w:rPr>
      </w:pPr>
      <w:r w:rsidRPr="000701DF">
        <w:rPr>
          <w:rFonts w:ascii="Calibri" w:hAnsi="Calibri" w:cs="Calibri"/>
          <w:sz w:val="22"/>
          <w:szCs w:val="22"/>
        </w:rPr>
        <w:t xml:space="preserve">Je-li nebo stane-li se některé ustanovení této </w:t>
      </w:r>
      <w:r>
        <w:rPr>
          <w:rFonts w:ascii="Calibri" w:hAnsi="Calibri" w:cs="Calibri"/>
          <w:sz w:val="22"/>
          <w:szCs w:val="22"/>
        </w:rPr>
        <w:t>s</w:t>
      </w:r>
      <w:r w:rsidRPr="000701DF">
        <w:rPr>
          <w:rFonts w:ascii="Calibri" w:hAnsi="Calibri" w:cs="Calibri"/>
          <w:sz w:val="22"/>
          <w:szCs w:val="22"/>
        </w:rPr>
        <w:t xml:space="preserve">mlouvy neplatné, neúčinné či nevymahatelné, zůstávají ostatní ustanovení této </w:t>
      </w:r>
      <w:r>
        <w:rPr>
          <w:rFonts w:ascii="Calibri" w:hAnsi="Calibri" w:cs="Calibri"/>
          <w:sz w:val="22"/>
          <w:szCs w:val="22"/>
        </w:rPr>
        <w:t>s</w:t>
      </w:r>
      <w:r w:rsidRPr="000701DF">
        <w:rPr>
          <w:rFonts w:ascii="Calibri" w:hAnsi="Calibri" w:cs="Calibri"/>
          <w:sz w:val="22"/>
          <w:szCs w:val="22"/>
        </w:rPr>
        <w:t xml:space="preserve">mlouvy platná a účinná. Namísto neplatného, neúčinného nebo nevymahatelného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 či nevymahatelného. Pokud bude v této </w:t>
      </w:r>
      <w:r>
        <w:rPr>
          <w:rFonts w:ascii="Calibri" w:hAnsi="Calibri" w:cs="Calibri"/>
          <w:sz w:val="22"/>
          <w:szCs w:val="22"/>
        </w:rPr>
        <w:t>s</w:t>
      </w:r>
      <w:r w:rsidRPr="000701DF">
        <w:rPr>
          <w:rFonts w:ascii="Calibri" w:hAnsi="Calibri" w:cs="Calibri"/>
          <w:sz w:val="22"/>
          <w:szCs w:val="22"/>
        </w:rPr>
        <w:t xml:space="preserve">mlouvě chybět jakékoli ustanovení, jež by jinak bylo přiměřené z hlediska úplnosti úpravy práv a povinností, </w:t>
      </w:r>
      <w:proofErr w:type="gramStart"/>
      <w:r w:rsidRPr="000701DF">
        <w:rPr>
          <w:rFonts w:ascii="Calibri" w:hAnsi="Calibri" w:cs="Calibri"/>
          <w:sz w:val="22"/>
          <w:szCs w:val="22"/>
        </w:rPr>
        <w:t>vynaloží</w:t>
      </w:r>
      <w:proofErr w:type="gramEnd"/>
      <w:r w:rsidRPr="000701DF">
        <w:rPr>
          <w:rFonts w:ascii="Calibri" w:hAnsi="Calibri" w:cs="Calibri"/>
          <w:sz w:val="22"/>
          <w:szCs w:val="22"/>
        </w:rPr>
        <w:t xml:space="preserve"> </w:t>
      </w:r>
      <w:r>
        <w:rPr>
          <w:rFonts w:ascii="Calibri" w:hAnsi="Calibri" w:cs="Calibri"/>
          <w:sz w:val="22"/>
          <w:szCs w:val="22"/>
        </w:rPr>
        <w:t>s</w:t>
      </w:r>
      <w:r w:rsidRPr="000701DF">
        <w:rPr>
          <w:rFonts w:ascii="Calibri" w:hAnsi="Calibri" w:cs="Calibri"/>
          <w:sz w:val="22"/>
          <w:szCs w:val="22"/>
        </w:rPr>
        <w:t xml:space="preserve">trany maximální úsilí k doplnění takového ustanovení do této </w:t>
      </w:r>
      <w:r>
        <w:rPr>
          <w:rFonts w:ascii="Calibri" w:hAnsi="Calibri" w:cs="Calibri"/>
          <w:sz w:val="22"/>
          <w:szCs w:val="22"/>
        </w:rPr>
        <w:t>s</w:t>
      </w:r>
      <w:r w:rsidRPr="000701DF">
        <w:rPr>
          <w:rFonts w:ascii="Calibri" w:hAnsi="Calibri" w:cs="Calibri"/>
          <w:sz w:val="22"/>
          <w:szCs w:val="22"/>
        </w:rPr>
        <w:t>mlouvy.</w:t>
      </w:r>
    </w:p>
    <w:p w14:paraId="6AA60105" w14:textId="77777777" w:rsidR="00F85BFD" w:rsidRPr="00875E37" w:rsidRDefault="00F85BFD" w:rsidP="00875E37">
      <w:pPr>
        <w:keepLines/>
        <w:numPr>
          <w:ilvl w:val="1"/>
          <w:numId w:val="2"/>
        </w:numPr>
        <w:spacing w:after="80"/>
        <w:ind w:left="357" w:hanging="357"/>
        <w:mirrorIndents/>
        <w:jc w:val="both"/>
        <w:rPr>
          <w:rFonts w:ascii="Calibri" w:hAnsi="Calibri" w:cs="Calibri"/>
          <w:sz w:val="22"/>
          <w:szCs w:val="22"/>
        </w:rPr>
      </w:pPr>
      <w:r w:rsidRPr="00875E37">
        <w:rPr>
          <w:rFonts w:ascii="Calibri" w:hAnsi="Calibri" w:cs="Calibri"/>
          <w:sz w:val="22"/>
          <w:szCs w:val="22"/>
        </w:rPr>
        <w:t xml:space="preserve">Tato smlouva se vyhotovuje ve </w:t>
      </w:r>
      <w:r w:rsidR="00875E37">
        <w:rPr>
          <w:rFonts w:ascii="Calibri" w:hAnsi="Calibri" w:cs="Calibri"/>
          <w:sz w:val="22"/>
          <w:szCs w:val="22"/>
        </w:rPr>
        <w:t>čtyřech</w:t>
      </w:r>
      <w:r w:rsidRPr="00875E37">
        <w:rPr>
          <w:rFonts w:ascii="Calibri" w:hAnsi="Calibri" w:cs="Calibri"/>
          <w:sz w:val="22"/>
          <w:szCs w:val="22"/>
        </w:rPr>
        <w:t xml:space="preserve"> stejnopisech v českém jazyce, z nichž každý má platnost originálu a</w:t>
      </w:r>
      <w:r w:rsidR="00FB4E49" w:rsidRPr="00875E37">
        <w:rPr>
          <w:rFonts w:ascii="Calibri" w:hAnsi="Calibri" w:cs="Calibri"/>
          <w:sz w:val="22"/>
          <w:szCs w:val="22"/>
        </w:rPr>
        <w:t> </w:t>
      </w:r>
      <w:r w:rsidRPr="00875E37">
        <w:rPr>
          <w:rFonts w:ascii="Calibri" w:hAnsi="Calibri" w:cs="Calibri"/>
          <w:sz w:val="22"/>
          <w:szCs w:val="22"/>
        </w:rPr>
        <w:t xml:space="preserve">každá ze smluvních stran </w:t>
      </w:r>
      <w:proofErr w:type="gramStart"/>
      <w:r w:rsidRPr="00875E37">
        <w:rPr>
          <w:rFonts w:ascii="Calibri" w:hAnsi="Calibri" w:cs="Calibri"/>
          <w:sz w:val="22"/>
          <w:szCs w:val="22"/>
        </w:rPr>
        <w:t>obdrží</w:t>
      </w:r>
      <w:proofErr w:type="gramEnd"/>
      <w:r w:rsidRPr="00875E37">
        <w:rPr>
          <w:rFonts w:ascii="Calibri" w:hAnsi="Calibri" w:cs="Calibri"/>
          <w:sz w:val="22"/>
          <w:szCs w:val="22"/>
        </w:rPr>
        <w:t xml:space="preserve"> po</w:t>
      </w:r>
      <w:r w:rsidR="00875E37">
        <w:rPr>
          <w:rFonts w:ascii="Calibri" w:hAnsi="Calibri" w:cs="Calibri"/>
          <w:sz w:val="22"/>
          <w:szCs w:val="22"/>
        </w:rPr>
        <w:t xml:space="preserve"> dvou</w:t>
      </w:r>
      <w:r w:rsidRPr="00875E37">
        <w:rPr>
          <w:rFonts w:ascii="Calibri" w:hAnsi="Calibri" w:cs="Calibri"/>
          <w:sz w:val="22"/>
          <w:szCs w:val="22"/>
        </w:rPr>
        <w:t xml:space="preserve"> </w:t>
      </w:r>
      <w:r w:rsidR="00FB4E49" w:rsidRPr="00875E37">
        <w:rPr>
          <w:rFonts w:ascii="Calibri" w:hAnsi="Calibri" w:cs="Calibri"/>
          <w:sz w:val="22"/>
          <w:szCs w:val="22"/>
        </w:rPr>
        <w:t>vyhotovení</w:t>
      </w:r>
      <w:r w:rsidR="00D704AA">
        <w:rPr>
          <w:rFonts w:ascii="Calibri" w:hAnsi="Calibri" w:cs="Calibri"/>
          <w:sz w:val="22"/>
          <w:szCs w:val="22"/>
        </w:rPr>
        <w:t>ch</w:t>
      </w:r>
      <w:r w:rsidRPr="00875E37">
        <w:rPr>
          <w:rFonts w:ascii="Calibri" w:hAnsi="Calibri" w:cs="Calibri"/>
          <w:sz w:val="22"/>
          <w:szCs w:val="22"/>
        </w:rPr>
        <w:t>.</w:t>
      </w:r>
    </w:p>
    <w:p w14:paraId="7D81FC32" w14:textId="77777777" w:rsidR="00883C70" w:rsidRDefault="00F85BFD" w:rsidP="00875E37">
      <w:pPr>
        <w:keepLines/>
        <w:numPr>
          <w:ilvl w:val="1"/>
          <w:numId w:val="2"/>
        </w:numPr>
        <w:spacing w:after="80"/>
        <w:ind w:left="357" w:hanging="357"/>
        <w:mirrorIndents/>
        <w:jc w:val="both"/>
        <w:rPr>
          <w:rFonts w:ascii="Calibri" w:hAnsi="Calibri" w:cs="Calibri"/>
          <w:sz w:val="22"/>
          <w:szCs w:val="22"/>
        </w:rPr>
      </w:pPr>
      <w:r w:rsidRPr="00875E37">
        <w:rPr>
          <w:rFonts w:ascii="Calibri" w:hAnsi="Calibri" w:cs="Calibri"/>
          <w:sz w:val="22"/>
          <w:szCs w:val="22"/>
        </w:rPr>
        <w:t>Obě smluvní strany tímto prohlašují a potvrzují podpisem smlouvy, že veškerá ustanovení a podmínky této smlouvy byly dohodnuty mezi stranami svobodně, vážně a určitě, nikoliv v tísni a za nápadně nevýhodných podmínek, že s nimi souhlasí, na důkaz čehož připojují své podpisy.</w:t>
      </w:r>
    </w:p>
    <w:p w14:paraId="7F6D7531" w14:textId="77777777" w:rsidR="00206A17" w:rsidRPr="00F85EB9" w:rsidRDefault="00206A17" w:rsidP="00206A17">
      <w:pPr>
        <w:pStyle w:val="Odstavecseseznamem"/>
        <w:keepLines/>
        <w:spacing w:before="100"/>
        <w:ind w:left="360"/>
        <w:mirrorIndents/>
        <w:jc w:val="both"/>
        <w:rPr>
          <w:rFonts w:ascii="Calibri" w:hAnsi="Calibri" w:cs="Calibri"/>
          <w:vanish/>
          <w:sz w:val="22"/>
          <w:szCs w:val="22"/>
        </w:rPr>
      </w:pPr>
    </w:p>
    <w:p w14:paraId="0F79BBF8" w14:textId="77777777" w:rsidR="000F1DFE" w:rsidRDefault="000F1DFE" w:rsidP="000F1DFE">
      <w:pPr>
        <w:pStyle w:val="Nadpis1"/>
        <w:keepNext w:val="0"/>
        <w:keepLines/>
        <w:spacing w:before="120" w:after="80"/>
        <w:mirrorIndents/>
        <w:jc w:val="both"/>
        <w:rPr>
          <w:rFonts w:ascii="Calibri" w:hAnsi="Calibri" w:cs="Calibri"/>
          <w:sz w:val="22"/>
          <w:szCs w:val="22"/>
        </w:rPr>
      </w:pPr>
    </w:p>
    <w:p w14:paraId="5445AA71" w14:textId="6CD7A88D" w:rsidR="000F1DFE" w:rsidRPr="000F1DFE" w:rsidRDefault="00B60F63" w:rsidP="000F1DFE">
      <w:pPr>
        <w:pStyle w:val="Nadpis1"/>
        <w:keepNext w:val="0"/>
        <w:keepLines/>
        <w:numPr>
          <w:ilvl w:val="0"/>
          <w:numId w:val="2"/>
        </w:numPr>
        <w:spacing w:before="120" w:after="80"/>
        <w:mirrorIndents/>
        <w:jc w:val="both"/>
        <w:rPr>
          <w:rFonts w:ascii="Calibri" w:hAnsi="Calibri" w:cs="Calibri"/>
          <w:sz w:val="22"/>
          <w:szCs w:val="22"/>
        </w:rPr>
      </w:pPr>
      <w:r>
        <w:rPr>
          <w:rFonts w:ascii="Calibri" w:hAnsi="Calibri" w:cs="Calibri"/>
          <w:sz w:val="22"/>
          <w:szCs w:val="22"/>
        </w:rPr>
        <w:br w:type="column"/>
      </w:r>
      <w:r w:rsidR="000F1DFE">
        <w:rPr>
          <w:rFonts w:ascii="Calibri" w:hAnsi="Calibri" w:cs="Calibri"/>
          <w:sz w:val="22"/>
          <w:szCs w:val="22"/>
        </w:rPr>
        <w:lastRenderedPageBreak/>
        <w:t>Podpisy smluvních stran</w:t>
      </w:r>
    </w:p>
    <w:p w14:paraId="72F17BF5" w14:textId="286A13FF" w:rsidR="00883C70" w:rsidRPr="00A814DC" w:rsidRDefault="00314CC1" w:rsidP="000F1DFE">
      <w:pPr>
        <w:keepLines/>
        <w:numPr>
          <w:ilvl w:val="1"/>
          <w:numId w:val="2"/>
        </w:numPr>
        <w:spacing w:after="80"/>
        <w:mirrorIndents/>
        <w:jc w:val="both"/>
        <w:rPr>
          <w:rFonts w:ascii="Calibri" w:hAnsi="Calibri" w:cs="Calibri"/>
          <w:sz w:val="22"/>
          <w:szCs w:val="22"/>
        </w:rPr>
      </w:pPr>
      <w:r w:rsidRPr="00A814DC">
        <w:rPr>
          <w:rFonts w:ascii="Calibri" w:hAnsi="Calibri" w:cs="Calibri"/>
          <w:sz w:val="22"/>
          <w:szCs w:val="22"/>
        </w:rPr>
        <w:t>Poradce</w:t>
      </w:r>
    </w:p>
    <w:p w14:paraId="352D6708" w14:textId="219471F6" w:rsidR="00883C70" w:rsidRPr="00A814DC" w:rsidRDefault="00883C70" w:rsidP="003160FC">
      <w:pPr>
        <w:keepLines/>
        <w:tabs>
          <w:tab w:val="center" w:pos="1418"/>
          <w:tab w:val="center" w:pos="7655"/>
        </w:tabs>
        <w:mirrorIndents/>
        <w:jc w:val="both"/>
        <w:rPr>
          <w:rFonts w:ascii="Calibri" w:hAnsi="Calibri" w:cs="Calibri"/>
          <w:sz w:val="22"/>
          <w:szCs w:val="22"/>
        </w:rPr>
      </w:pPr>
      <w:r w:rsidRPr="00A814DC">
        <w:rPr>
          <w:rFonts w:ascii="Calibri" w:hAnsi="Calibri" w:cs="Calibri"/>
          <w:sz w:val="22"/>
          <w:szCs w:val="22"/>
        </w:rPr>
        <w:t>V </w:t>
      </w:r>
      <w:r w:rsidR="00C2345B" w:rsidRPr="00A814DC">
        <w:rPr>
          <w:rFonts w:ascii="Calibri" w:hAnsi="Calibri" w:cs="Calibri"/>
          <w:sz w:val="22"/>
          <w:szCs w:val="22"/>
        </w:rPr>
        <w:t>Praze</w:t>
      </w:r>
      <w:r w:rsidRPr="00A814DC">
        <w:rPr>
          <w:rFonts w:ascii="Calibri" w:hAnsi="Calibri" w:cs="Calibri"/>
          <w:sz w:val="22"/>
          <w:szCs w:val="22"/>
        </w:rPr>
        <w:t>, dne</w:t>
      </w:r>
      <w:r w:rsidR="00C2345B" w:rsidRPr="00A814DC">
        <w:rPr>
          <w:rFonts w:ascii="Calibri" w:hAnsi="Calibri" w:cs="Calibri"/>
          <w:sz w:val="22"/>
          <w:szCs w:val="22"/>
        </w:rPr>
        <w:t xml:space="preserve"> </w:t>
      </w:r>
    </w:p>
    <w:p w14:paraId="29D66FA8" w14:textId="77777777" w:rsidR="00883C70" w:rsidRPr="00A814DC" w:rsidRDefault="00883C70" w:rsidP="00314CC1">
      <w:pPr>
        <w:pStyle w:val="Zpat"/>
        <w:tabs>
          <w:tab w:val="clear" w:pos="4536"/>
          <w:tab w:val="center" w:pos="1418"/>
          <w:tab w:val="center" w:pos="7655"/>
        </w:tabs>
        <w:suppressAutoHyphens/>
        <w:spacing w:before="240"/>
        <w:jc w:val="both"/>
        <w:rPr>
          <w:rFonts w:ascii="Calibri" w:hAnsi="Calibri" w:cs="Calibri"/>
          <w:sz w:val="22"/>
          <w:szCs w:val="22"/>
        </w:rPr>
      </w:pPr>
      <w:r w:rsidRPr="00A814DC">
        <w:rPr>
          <w:rFonts w:ascii="Calibri" w:hAnsi="Calibri" w:cs="Calibri"/>
          <w:sz w:val="22"/>
          <w:szCs w:val="22"/>
        </w:rPr>
        <w:tab/>
      </w:r>
      <w:r w:rsidRPr="00A814DC">
        <w:rPr>
          <w:rFonts w:ascii="Calibri" w:hAnsi="Calibri" w:cs="Calibri"/>
          <w:sz w:val="22"/>
          <w:szCs w:val="22"/>
        </w:rPr>
        <w:tab/>
        <w:t>…………………………….………</w:t>
      </w:r>
    </w:p>
    <w:p w14:paraId="22863A07" w14:textId="77777777" w:rsidR="00BC5A19" w:rsidRPr="00A814DC" w:rsidRDefault="00BC5A19" w:rsidP="002D5CD0">
      <w:pPr>
        <w:tabs>
          <w:tab w:val="center" w:pos="1418"/>
          <w:tab w:val="center" w:pos="7655"/>
        </w:tabs>
        <w:jc w:val="both"/>
        <w:rPr>
          <w:rFonts w:ascii="Calibri" w:hAnsi="Calibri" w:cs="Calibri"/>
          <w:bCs/>
          <w:sz w:val="22"/>
          <w:szCs w:val="22"/>
        </w:rPr>
      </w:pPr>
      <w:r w:rsidRPr="00A814DC">
        <w:rPr>
          <w:rFonts w:ascii="Calibri" w:hAnsi="Calibri" w:cs="Calibri"/>
          <w:sz w:val="22"/>
          <w:szCs w:val="22"/>
        </w:rPr>
        <w:tab/>
      </w:r>
      <w:r w:rsidRPr="00A814DC">
        <w:rPr>
          <w:rFonts w:ascii="Calibri" w:hAnsi="Calibri" w:cs="Calibri"/>
          <w:sz w:val="22"/>
          <w:szCs w:val="22"/>
        </w:rPr>
        <w:tab/>
      </w:r>
      <w:r w:rsidR="00314CC1" w:rsidRPr="00A814DC">
        <w:rPr>
          <w:rFonts w:ascii="Calibri" w:hAnsi="Calibri" w:cs="Calibri"/>
          <w:bCs/>
          <w:sz w:val="22"/>
          <w:szCs w:val="22"/>
        </w:rPr>
        <w:t>Mgr.</w:t>
      </w:r>
      <w:r w:rsidR="00314CC1" w:rsidRPr="00A814DC">
        <w:rPr>
          <w:rFonts w:ascii="Calibri" w:hAnsi="Calibri" w:cs="Calibri"/>
          <w:b/>
          <w:bCs/>
          <w:sz w:val="22"/>
          <w:szCs w:val="22"/>
        </w:rPr>
        <w:t> </w:t>
      </w:r>
      <w:r w:rsidR="00314CC1" w:rsidRPr="00A814DC">
        <w:rPr>
          <w:rFonts w:ascii="Calibri" w:hAnsi="Calibri" w:cs="Calibri"/>
          <w:bCs/>
          <w:sz w:val="22"/>
          <w:szCs w:val="22"/>
        </w:rPr>
        <w:t>Pavel Šafránek</w:t>
      </w:r>
    </w:p>
    <w:p w14:paraId="126CE8A6" w14:textId="77777777" w:rsidR="00062158" w:rsidRPr="00A814DC" w:rsidRDefault="00062158" w:rsidP="00062158">
      <w:pPr>
        <w:tabs>
          <w:tab w:val="center" w:pos="1418"/>
          <w:tab w:val="center" w:pos="7655"/>
        </w:tabs>
        <w:jc w:val="both"/>
        <w:rPr>
          <w:rFonts w:ascii="Calibri" w:hAnsi="Calibri" w:cs="Calibri"/>
          <w:sz w:val="22"/>
          <w:szCs w:val="22"/>
        </w:rPr>
      </w:pPr>
      <w:r w:rsidRPr="00A814DC">
        <w:rPr>
          <w:rFonts w:ascii="Calibri" w:hAnsi="Calibri" w:cs="Calibri"/>
          <w:sz w:val="22"/>
          <w:szCs w:val="22"/>
        </w:rPr>
        <w:tab/>
      </w:r>
      <w:r w:rsidRPr="00A814DC">
        <w:rPr>
          <w:rFonts w:ascii="Calibri" w:hAnsi="Calibri" w:cs="Calibri"/>
          <w:sz w:val="22"/>
          <w:szCs w:val="22"/>
        </w:rPr>
        <w:tab/>
        <w:t>jednatel společnosti</w:t>
      </w:r>
    </w:p>
    <w:p w14:paraId="7725F46E" w14:textId="77777777" w:rsidR="00062158" w:rsidRPr="00A814DC" w:rsidRDefault="00062158" w:rsidP="00062158">
      <w:pPr>
        <w:tabs>
          <w:tab w:val="center" w:pos="1980"/>
          <w:tab w:val="center" w:pos="7655"/>
        </w:tabs>
        <w:jc w:val="both"/>
        <w:rPr>
          <w:rFonts w:ascii="Calibri" w:hAnsi="Calibri" w:cs="Calibri"/>
          <w:sz w:val="22"/>
          <w:szCs w:val="22"/>
        </w:rPr>
      </w:pPr>
      <w:r w:rsidRPr="00A814DC">
        <w:rPr>
          <w:rFonts w:ascii="Calibri" w:hAnsi="Calibri" w:cs="Calibri"/>
          <w:sz w:val="22"/>
          <w:szCs w:val="22"/>
        </w:rPr>
        <w:tab/>
      </w:r>
      <w:r w:rsidRPr="00A814DC">
        <w:rPr>
          <w:rFonts w:ascii="Calibri" w:hAnsi="Calibri" w:cs="Calibri"/>
          <w:sz w:val="22"/>
          <w:szCs w:val="22"/>
        </w:rPr>
        <w:tab/>
      </w:r>
      <w:r w:rsidR="00913B91" w:rsidRPr="00A814DC">
        <w:rPr>
          <w:rFonts w:ascii="Calibri" w:hAnsi="Calibri" w:cs="Calibri"/>
          <w:sz w:val="22"/>
          <w:szCs w:val="22"/>
        </w:rPr>
        <w:t>Pavel Šafránek s.r.o.</w:t>
      </w:r>
    </w:p>
    <w:p w14:paraId="061F0EC9" w14:textId="77777777" w:rsidR="00062158" w:rsidRDefault="00062158" w:rsidP="002D5CD0">
      <w:pPr>
        <w:tabs>
          <w:tab w:val="center" w:pos="1418"/>
          <w:tab w:val="center" w:pos="7655"/>
        </w:tabs>
        <w:jc w:val="both"/>
        <w:rPr>
          <w:rFonts w:ascii="Calibri" w:hAnsi="Calibri" w:cs="Calibri"/>
          <w:color w:val="0000FF"/>
          <w:sz w:val="22"/>
          <w:szCs w:val="22"/>
        </w:rPr>
      </w:pPr>
    </w:p>
    <w:p w14:paraId="6ADB6143" w14:textId="77777777" w:rsidR="00206A17" w:rsidRPr="00A814DC" w:rsidRDefault="00206A17" w:rsidP="002D5CD0">
      <w:pPr>
        <w:tabs>
          <w:tab w:val="center" w:pos="1418"/>
          <w:tab w:val="center" w:pos="7655"/>
        </w:tabs>
        <w:jc w:val="both"/>
        <w:rPr>
          <w:rFonts w:ascii="Calibri" w:hAnsi="Calibri" w:cs="Calibri"/>
          <w:color w:val="0000FF"/>
          <w:sz w:val="22"/>
          <w:szCs w:val="22"/>
        </w:rPr>
      </w:pPr>
    </w:p>
    <w:p w14:paraId="7086DB01" w14:textId="77777777" w:rsidR="00883C70" w:rsidRPr="00A814DC" w:rsidRDefault="00314CC1" w:rsidP="00314CC1">
      <w:pPr>
        <w:keepLines/>
        <w:numPr>
          <w:ilvl w:val="1"/>
          <w:numId w:val="2"/>
        </w:numPr>
        <w:spacing w:after="80"/>
        <w:ind w:left="357" w:hanging="357"/>
        <w:mirrorIndents/>
        <w:jc w:val="both"/>
        <w:rPr>
          <w:rFonts w:ascii="Calibri" w:hAnsi="Calibri" w:cs="Calibri"/>
          <w:sz w:val="22"/>
          <w:szCs w:val="22"/>
        </w:rPr>
      </w:pPr>
      <w:r w:rsidRPr="00A814DC">
        <w:rPr>
          <w:rFonts w:ascii="Calibri" w:hAnsi="Calibri" w:cs="Calibri"/>
          <w:sz w:val="22"/>
          <w:szCs w:val="22"/>
        </w:rPr>
        <w:t>Klient</w:t>
      </w:r>
    </w:p>
    <w:p w14:paraId="008CB917" w14:textId="72D97761" w:rsidR="00883C70" w:rsidRPr="00A814DC" w:rsidRDefault="00883C70" w:rsidP="002D5CD0">
      <w:pPr>
        <w:tabs>
          <w:tab w:val="center" w:pos="1418"/>
          <w:tab w:val="center" w:pos="7655"/>
        </w:tabs>
        <w:jc w:val="both"/>
        <w:rPr>
          <w:rFonts w:ascii="Calibri" w:hAnsi="Calibri" w:cs="Calibri"/>
          <w:sz w:val="22"/>
          <w:szCs w:val="22"/>
        </w:rPr>
      </w:pPr>
      <w:r w:rsidRPr="00A814DC">
        <w:rPr>
          <w:rFonts w:ascii="Calibri" w:hAnsi="Calibri" w:cs="Calibri"/>
          <w:sz w:val="22"/>
          <w:szCs w:val="22"/>
        </w:rPr>
        <w:t>V </w:t>
      </w:r>
      <w:r w:rsidR="001B1D66" w:rsidRPr="00A814DC">
        <w:rPr>
          <w:rFonts w:ascii="Calibri" w:hAnsi="Calibri" w:cs="Calibri"/>
          <w:sz w:val="22"/>
          <w:szCs w:val="22"/>
        </w:rPr>
        <w:t>Praze</w:t>
      </w:r>
      <w:r w:rsidRPr="00A814DC">
        <w:rPr>
          <w:rFonts w:ascii="Calibri" w:hAnsi="Calibri" w:cs="Calibri"/>
          <w:sz w:val="22"/>
          <w:szCs w:val="22"/>
        </w:rPr>
        <w:t xml:space="preserve">, dne </w:t>
      </w:r>
    </w:p>
    <w:p w14:paraId="31A5676C" w14:textId="77777777" w:rsidR="00883C70" w:rsidRPr="00A814DC" w:rsidRDefault="00883C70" w:rsidP="00314CC1">
      <w:pPr>
        <w:pStyle w:val="Zpat"/>
        <w:tabs>
          <w:tab w:val="clear" w:pos="4536"/>
          <w:tab w:val="center" w:pos="1980"/>
          <w:tab w:val="center" w:pos="7655"/>
        </w:tabs>
        <w:suppressAutoHyphens/>
        <w:spacing w:before="240"/>
        <w:jc w:val="both"/>
        <w:rPr>
          <w:rFonts w:ascii="Calibri" w:hAnsi="Calibri" w:cs="Calibri"/>
          <w:sz w:val="22"/>
          <w:szCs w:val="22"/>
        </w:rPr>
      </w:pPr>
      <w:r w:rsidRPr="00A814DC">
        <w:rPr>
          <w:rFonts w:ascii="Calibri" w:hAnsi="Calibri" w:cs="Calibri"/>
          <w:sz w:val="22"/>
          <w:szCs w:val="22"/>
        </w:rPr>
        <w:tab/>
      </w:r>
      <w:r w:rsidRPr="00A814DC">
        <w:rPr>
          <w:rFonts w:ascii="Calibri" w:hAnsi="Calibri" w:cs="Calibri"/>
          <w:sz w:val="22"/>
          <w:szCs w:val="22"/>
        </w:rPr>
        <w:tab/>
        <w:t>…………………………….………</w:t>
      </w:r>
    </w:p>
    <w:p w14:paraId="317D5954" w14:textId="77777777" w:rsidR="00FB4E49" w:rsidRPr="00A814DC" w:rsidRDefault="00FB4E49" w:rsidP="002D5CD0">
      <w:pPr>
        <w:tabs>
          <w:tab w:val="center" w:pos="1418"/>
          <w:tab w:val="center" w:pos="7655"/>
        </w:tabs>
        <w:jc w:val="both"/>
        <w:rPr>
          <w:rFonts w:ascii="Calibri" w:hAnsi="Calibri" w:cs="Calibri"/>
          <w:sz w:val="22"/>
          <w:szCs w:val="22"/>
        </w:rPr>
      </w:pPr>
      <w:r w:rsidRPr="00A814DC">
        <w:rPr>
          <w:rFonts w:ascii="Calibri" w:hAnsi="Calibri" w:cs="Calibri"/>
          <w:sz w:val="22"/>
          <w:szCs w:val="22"/>
        </w:rPr>
        <w:tab/>
      </w:r>
      <w:r w:rsidRPr="00A814DC">
        <w:rPr>
          <w:rFonts w:ascii="Calibri" w:hAnsi="Calibri" w:cs="Calibri"/>
          <w:sz w:val="22"/>
          <w:szCs w:val="22"/>
        </w:rPr>
        <w:tab/>
      </w:r>
      <w:r w:rsidR="00062158" w:rsidRPr="00A814DC">
        <w:rPr>
          <w:rFonts w:ascii="Calibri" w:hAnsi="Calibri" w:cs="Calibri"/>
          <w:sz w:val="22"/>
          <w:szCs w:val="22"/>
          <w:lang w:eastAsia="cs-CZ"/>
        </w:rPr>
        <w:t>Alicja Knast, MA</w:t>
      </w:r>
    </w:p>
    <w:p w14:paraId="30D8A83F" w14:textId="77777777" w:rsidR="00FB4E49" w:rsidRPr="00A814DC" w:rsidRDefault="00FB4E49" w:rsidP="002D5CD0">
      <w:pPr>
        <w:tabs>
          <w:tab w:val="center" w:pos="1418"/>
          <w:tab w:val="center" w:pos="7655"/>
        </w:tabs>
        <w:jc w:val="both"/>
        <w:rPr>
          <w:rFonts w:ascii="Calibri" w:hAnsi="Calibri" w:cs="Calibri"/>
          <w:sz w:val="22"/>
          <w:szCs w:val="22"/>
        </w:rPr>
      </w:pPr>
      <w:r w:rsidRPr="00A814DC">
        <w:rPr>
          <w:rFonts w:ascii="Calibri" w:hAnsi="Calibri" w:cs="Calibri"/>
          <w:sz w:val="22"/>
          <w:szCs w:val="22"/>
        </w:rPr>
        <w:tab/>
      </w:r>
      <w:r w:rsidRPr="00A814DC">
        <w:rPr>
          <w:rFonts w:ascii="Calibri" w:hAnsi="Calibri" w:cs="Calibri"/>
          <w:sz w:val="22"/>
          <w:szCs w:val="22"/>
        </w:rPr>
        <w:tab/>
      </w:r>
      <w:r w:rsidR="00062158" w:rsidRPr="00A814DC">
        <w:rPr>
          <w:rFonts w:ascii="Calibri" w:hAnsi="Calibri" w:cs="Calibri"/>
          <w:sz w:val="22"/>
          <w:szCs w:val="22"/>
        </w:rPr>
        <w:t>generální ředitelka</w:t>
      </w:r>
    </w:p>
    <w:p w14:paraId="02BB47FA" w14:textId="77777777" w:rsidR="00883C70" w:rsidRPr="00943466" w:rsidRDefault="00FB4E49" w:rsidP="002D5CD0">
      <w:pPr>
        <w:tabs>
          <w:tab w:val="center" w:pos="1980"/>
          <w:tab w:val="center" w:pos="7655"/>
        </w:tabs>
        <w:jc w:val="both"/>
        <w:rPr>
          <w:rFonts w:ascii="Calibri" w:hAnsi="Calibri" w:cs="Calibri"/>
          <w:sz w:val="22"/>
          <w:szCs w:val="22"/>
        </w:rPr>
      </w:pPr>
      <w:r w:rsidRPr="00A814DC">
        <w:rPr>
          <w:rFonts w:ascii="Calibri" w:hAnsi="Calibri" w:cs="Calibri"/>
          <w:sz w:val="22"/>
          <w:szCs w:val="22"/>
        </w:rPr>
        <w:tab/>
      </w:r>
      <w:r w:rsidRPr="00A814DC">
        <w:rPr>
          <w:rFonts w:ascii="Calibri" w:hAnsi="Calibri" w:cs="Calibri"/>
          <w:sz w:val="22"/>
          <w:szCs w:val="22"/>
        </w:rPr>
        <w:tab/>
      </w:r>
      <w:r w:rsidR="00062158" w:rsidRPr="00A814DC">
        <w:rPr>
          <w:rFonts w:ascii="Calibri" w:hAnsi="Calibri" w:cs="Calibri"/>
          <w:sz w:val="22"/>
          <w:szCs w:val="22"/>
        </w:rPr>
        <w:t xml:space="preserve">Národní galerie v </w:t>
      </w:r>
      <w:r w:rsidR="00812EDC" w:rsidRPr="00A814DC">
        <w:rPr>
          <w:rFonts w:ascii="Calibri" w:hAnsi="Calibri" w:cs="Calibri"/>
          <w:sz w:val="22"/>
          <w:szCs w:val="22"/>
        </w:rPr>
        <w:t>Pr</w:t>
      </w:r>
      <w:r w:rsidR="00062158" w:rsidRPr="00A814DC">
        <w:rPr>
          <w:rFonts w:ascii="Calibri" w:hAnsi="Calibri" w:cs="Calibri"/>
          <w:sz w:val="22"/>
          <w:szCs w:val="22"/>
        </w:rPr>
        <w:t>aze</w:t>
      </w:r>
    </w:p>
    <w:sectPr w:rsidR="00883C70" w:rsidRPr="00943466" w:rsidSect="00883C70">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2666EB" w14:textId="77777777" w:rsidR="00AC6016" w:rsidRDefault="00AC6016" w:rsidP="00FB4E49">
      <w:r>
        <w:separator/>
      </w:r>
    </w:p>
  </w:endnote>
  <w:endnote w:type="continuationSeparator" w:id="0">
    <w:p w14:paraId="39464628" w14:textId="77777777" w:rsidR="00AC6016" w:rsidRDefault="00AC6016" w:rsidP="00FB4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03D58" w14:textId="77777777" w:rsidR="009634CD" w:rsidRPr="00FB4E49" w:rsidRDefault="009634CD" w:rsidP="00FB4E49">
    <w:pPr>
      <w:pStyle w:val="Zpat"/>
      <w:pBdr>
        <w:top w:val="single" w:sz="4" w:space="1" w:color="auto"/>
      </w:pBdr>
      <w:jc w:val="right"/>
      <w:rPr>
        <w:rFonts w:ascii="Calibri" w:hAnsi="Calibri"/>
        <w:i/>
        <w:sz w:val="22"/>
        <w:szCs w:val="22"/>
      </w:rPr>
    </w:pPr>
    <w:r w:rsidRPr="00FB4E49">
      <w:rPr>
        <w:rFonts w:ascii="Calibri" w:hAnsi="Calibri"/>
        <w:bCs/>
        <w:i/>
        <w:sz w:val="22"/>
        <w:szCs w:val="22"/>
      </w:rPr>
      <w:fldChar w:fldCharType="begin"/>
    </w:r>
    <w:r w:rsidRPr="00FB4E49">
      <w:rPr>
        <w:rFonts w:ascii="Calibri" w:hAnsi="Calibri"/>
        <w:bCs/>
        <w:i/>
        <w:sz w:val="22"/>
        <w:szCs w:val="22"/>
      </w:rPr>
      <w:instrText>PAGE</w:instrText>
    </w:r>
    <w:r w:rsidRPr="00FB4E49">
      <w:rPr>
        <w:rFonts w:ascii="Calibri" w:hAnsi="Calibri"/>
        <w:bCs/>
        <w:i/>
        <w:sz w:val="22"/>
        <w:szCs w:val="22"/>
      </w:rPr>
      <w:fldChar w:fldCharType="separate"/>
    </w:r>
    <w:r w:rsidR="0048793A">
      <w:rPr>
        <w:rFonts w:ascii="Calibri" w:hAnsi="Calibri"/>
        <w:bCs/>
        <w:i/>
        <w:noProof/>
        <w:sz w:val="22"/>
        <w:szCs w:val="22"/>
      </w:rPr>
      <w:t>5</w:t>
    </w:r>
    <w:r w:rsidRPr="00FB4E49">
      <w:rPr>
        <w:rFonts w:ascii="Calibri" w:hAnsi="Calibri"/>
        <w:bCs/>
        <w:i/>
        <w:sz w:val="22"/>
        <w:szCs w:val="22"/>
      </w:rPr>
      <w:fldChar w:fldCharType="end"/>
    </w:r>
    <w:r w:rsidRPr="00FB4E49">
      <w:rPr>
        <w:rFonts w:ascii="Calibri" w:hAnsi="Calibri"/>
        <w:i/>
        <w:sz w:val="22"/>
        <w:szCs w:val="22"/>
      </w:rPr>
      <w:t>/</w:t>
    </w:r>
    <w:r w:rsidRPr="00FB4E49">
      <w:rPr>
        <w:rFonts w:ascii="Calibri" w:hAnsi="Calibri"/>
        <w:bCs/>
        <w:i/>
        <w:sz w:val="22"/>
        <w:szCs w:val="22"/>
      </w:rPr>
      <w:fldChar w:fldCharType="begin"/>
    </w:r>
    <w:r w:rsidRPr="00FB4E49">
      <w:rPr>
        <w:rFonts w:ascii="Calibri" w:hAnsi="Calibri"/>
        <w:bCs/>
        <w:i/>
        <w:sz w:val="22"/>
        <w:szCs w:val="22"/>
      </w:rPr>
      <w:instrText>NUMPAGES</w:instrText>
    </w:r>
    <w:r w:rsidRPr="00FB4E49">
      <w:rPr>
        <w:rFonts w:ascii="Calibri" w:hAnsi="Calibri"/>
        <w:bCs/>
        <w:i/>
        <w:sz w:val="22"/>
        <w:szCs w:val="22"/>
      </w:rPr>
      <w:fldChar w:fldCharType="separate"/>
    </w:r>
    <w:r w:rsidR="0048793A">
      <w:rPr>
        <w:rFonts w:ascii="Calibri" w:hAnsi="Calibri"/>
        <w:bCs/>
        <w:i/>
        <w:noProof/>
        <w:sz w:val="22"/>
        <w:szCs w:val="22"/>
      </w:rPr>
      <w:t>5</w:t>
    </w:r>
    <w:r w:rsidRPr="00FB4E49">
      <w:rPr>
        <w:rFonts w:ascii="Calibri" w:hAnsi="Calibri"/>
        <w:bCs/>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67FE4" w14:textId="77777777" w:rsidR="00AC6016" w:rsidRDefault="00AC6016" w:rsidP="00FB4E49">
      <w:r>
        <w:separator/>
      </w:r>
    </w:p>
  </w:footnote>
  <w:footnote w:type="continuationSeparator" w:id="0">
    <w:p w14:paraId="3BE54DE2" w14:textId="77777777" w:rsidR="00AC6016" w:rsidRDefault="00AC6016" w:rsidP="00FB4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AE72E896"/>
    <w:lvl w:ilvl="0">
      <w:start w:val="1"/>
      <w:numFmt w:val="decimal"/>
      <w:lvlText w:val="%1."/>
      <w:lvlJc w:val="left"/>
      <w:pPr>
        <w:tabs>
          <w:tab w:val="num" w:pos="0"/>
        </w:tabs>
        <w:ind w:left="432" w:hanging="432"/>
      </w:pPr>
      <w:rPr>
        <w:rFonts w:hint="default"/>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E433AAA"/>
    <w:multiLevelType w:val="hybridMultilevel"/>
    <w:tmpl w:val="128CF2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96128A4"/>
    <w:multiLevelType w:val="multilevel"/>
    <w:tmpl w:val="50D0C6A2"/>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1854"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 w15:restartNumberingAfterBreak="0">
    <w:nsid w:val="4C11782A"/>
    <w:multiLevelType w:val="multilevel"/>
    <w:tmpl w:val="892A80D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71E22924"/>
    <w:multiLevelType w:val="multilevel"/>
    <w:tmpl w:val="24BEDD04"/>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76530095">
    <w:abstractNumId w:val="0"/>
  </w:num>
  <w:num w:numId="2" w16cid:durableId="487016529">
    <w:abstractNumId w:val="2"/>
  </w:num>
  <w:num w:numId="3" w16cid:durableId="2123958885">
    <w:abstractNumId w:val="4"/>
  </w:num>
  <w:num w:numId="4" w16cid:durableId="1946036718">
    <w:abstractNumId w:val="3"/>
  </w:num>
  <w:num w:numId="5" w16cid:durableId="1228885207">
    <w:abstractNumId w:val="0"/>
  </w:num>
  <w:num w:numId="6" w16cid:durableId="223610633">
    <w:abstractNumId w:val="0"/>
  </w:num>
  <w:num w:numId="7" w16cid:durableId="306596852">
    <w:abstractNumId w:val="0"/>
  </w:num>
  <w:num w:numId="8" w16cid:durableId="104350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6DD"/>
    <w:rsid w:val="00011BB3"/>
    <w:rsid w:val="00024A0B"/>
    <w:rsid w:val="00024F6F"/>
    <w:rsid w:val="000319ED"/>
    <w:rsid w:val="0003227C"/>
    <w:rsid w:val="000451B8"/>
    <w:rsid w:val="000517A1"/>
    <w:rsid w:val="00060DB8"/>
    <w:rsid w:val="00062158"/>
    <w:rsid w:val="00062594"/>
    <w:rsid w:val="000701DF"/>
    <w:rsid w:val="00074C32"/>
    <w:rsid w:val="000836C0"/>
    <w:rsid w:val="00092385"/>
    <w:rsid w:val="000D5309"/>
    <w:rsid w:val="000D58D9"/>
    <w:rsid w:val="000F1DFE"/>
    <w:rsid w:val="00141117"/>
    <w:rsid w:val="001430FC"/>
    <w:rsid w:val="00144208"/>
    <w:rsid w:val="001478D0"/>
    <w:rsid w:val="001764C6"/>
    <w:rsid w:val="00184053"/>
    <w:rsid w:val="00184180"/>
    <w:rsid w:val="00187DEF"/>
    <w:rsid w:val="00191ACB"/>
    <w:rsid w:val="001B1D66"/>
    <w:rsid w:val="001D760F"/>
    <w:rsid w:val="001E4455"/>
    <w:rsid w:val="00206A17"/>
    <w:rsid w:val="00227A79"/>
    <w:rsid w:val="00232E06"/>
    <w:rsid w:val="0023422A"/>
    <w:rsid w:val="00234B84"/>
    <w:rsid w:val="00241EC8"/>
    <w:rsid w:val="00272C2C"/>
    <w:rsid w:val="00275D24"/>
    <w:rsid w:val="0027749A"/>
    <w:rsid w:val="00295BA7"/>
    <w:rsid w:val="002A1FBA"/>
    <w:rsid w:val="002B31D4"/>
    <w:rsid w:val="002C2919"/>
    <w:rsid w:val="002C4B4E"/>
    <w:rsid w:val="002D24EC"/>
    <w:rsid w:val="002D5CD0"/>
    <w:rsid w:val="002D68FB"/>
    <w:rsid w:val="002F5B52"/>
    <w:rsid w:val="00303FE2"/>
    <w:rsid w:val="00314CC1"/>
    <w:rsid w:val="003160FC"/>
    <w:rsid w:val="003377B9"/>
    <w:rsid w:val="003451FC"/>
    <w:rsid w:val="0039343C"/>
    <w:rsid w:val="00396A95"/>
    <w:rsid w:val="00397A95"/>
    <w:rsid w:val="003B0786"/>
    <w:rsid w:val="003C1FF0"/>
    <w:rsid w:val="003C2BDE"/>
    <w:rsid w:val="003E2336"/>
    <w:rsid w:val="003E5B85"/>
    <w:rsid w:val="003F2B9A"/>
    <w:rsid w:val="003F5DE2"/>
    <w:rsid w:val="003F75A6"/>
    <w:rsid w:val="00402203"/>
    <w:rsid w:val="00405BAE"/>
    <w:rsid w:val="00415857"/>
    <w:rsid w:val="00415A2C"/>
    <w:rsid w:val="00417B7C"/>
    <w:rsid w:val="0042219E"/>
    <w:rsid w:val="004241C8"/>
    <w:rsid w:val="004276C4"/>
    <w:rsid w:val="00431693"/>
    <w:rsid w:val="004369FC"/>
    <w:rsid w:val="004558B0"/>
    <w:rsid w:val="00472C42"/>
    <w:rsid w:val="0048793A"/>
    <w:rsid w:val="00495ED7"/>
    <w:rsid w:val="004A0957"/>
    <w:rsid w:val="004A1AF8"/>
    <w:rsid w:val="004A7227"/>
    <w:rsid w:val="004C3A20"/>
    <w:rsid w:val="004D5DB5"/>
    <w:rsid w:val="004D768A"/>
    <w:rsid w:val="00513A9F"/>
    <w:rsid w:val="005147ED"/>
    <w:rsid w:val="00516480"/>
    <w:rsid w:val="005311D7"/>
    <w:rsid w:val="00541EA0"/>
    <w:rsid w:val="005455CC"/>
    <w:rsid w:val="00562641"/>
    <w:rsid w:val="00582931"/>
    <w:rsid w:val="0058564A"/>
    <w:rsid w:val="005A0802"/>
    <w:rsid w:val="005B0F4D"/>
    <w:rsid w:val="005C3733"/>
    <w:rsid w:val="005C4900"/>
    <w:rsid w:val="005C740E"/>
    <w:rsid w:val="005D26A9"/>
    <w:rsid w:val="005E622B"/>
    <w:rsid w:val="00605EE5"/>
    <w:rsid w:val="006076EB"/>
    <w:rsid w:val="0062490D"/>
    <w:rsid w:val="00626EE9"/>
    <w:rsid w:val="00633951"/>
    <w:rsid w:val="00634DFF"/>
    <w:rsid w:val="00641207"/>
    <w:rsid w:val="00655BAB"/>
    <w:rsid w:val="006566CD"/>
    <w:rsid w:val="00660068"/>
    <w:rsid w:val="0066182A"/>
    <w:rsid w:val="00666844"/>
    <w:rsid w:val="0067605D"/>
    <w:rsid w:val="006940C5"/>
    <w:rsid w:val="006B29D8"/>
    <w:rsid w:val="006B4BCC"/>
    <w:rsid w:val="006B54E2"/>
    <w:rsid w:val="006B6FFC"/>
    <w:rsid w:val="006E57B4"/>
    <w:rsid w:val="006F6098"/>
    <w:rsid w:val="00703387"/>
    <w:rsid w:val="00712516"/>
    <w:rsid w:val="007129CD"/>
    <w:rsid w:val="00717647"/>
    <w:rsid w:val="00740B06"/>
    <w:rsid w:val="0074442D"/>
    <w:rsid w:val="007463EC"/>
    <w:rsid w:val="00746FD4"/>
    <w:rsid w:val="007874BD"/>
    <w:rsid w:val="007907F5"/>
    <w:rsid w:val="007A4619"/>
    <w:rsid w:val="007B1EB0"/>
    <w:rsid w:val="007B74CB"/>
    <w:rsid w:val="007C4F7D"/>
    <w:rsid w:val="007C77FC"/>
    <w:rsid w:val="007D2D0F"/>
    <w:rsid w:val="0080038A"/>
    <w:rsid w:val="008013B6"/>
    <w:rsid w:val="00807A7C"/>
    <w:rsid w:val="00812EDC"/>
    <w:rsid w:val="00820123"/>
    <w:rsid w:val="00827DFD"/>
    <w:rsid w:val="00840000"/>
    <w:rsid w:val="00841C1C"/>
    <w:rsid w:val="00842604"/>
    <w:rsid w:val="00847099"/>
    <w:rsid w:val="00847156"/>
    <w:rsid w:val="00866B37"/>
    <w:rsid w:val="00875DDD"/>
    <w:rsid w:val="00875E37"/>
    <w:rsid w:val="00875EA3"/>
    <w:rsid w:val="0088390D"/>
    <w:rsid w:val="00883C70"/>
    <w:rsid w:val="008855AC"/>
    <w:rsid w:val="00891D3E"/>
    <w:rsid w:val="00892674"/>
    <w:rsid w:val="008936DD"/>
    <w:rsid w:val="00897306"/>
    <w:rsid w:val="008A2DB6"/>
    <w:rsid w:val="008A4D9B"/>
    <w:rsid w:val="008B2199"/>
    <w:rsid w:val="008C145E"/>
    <w:rsid w:val="008C3B05"/>
    <w:rsid w:val="008C7042"/>
    <w:rsid w:val="008C7F32"/>
    <w:rsid w:val="008E2A61"/>
    <w:rsid w:val="008F1481"/>
    <w:rsid w:val="008F3B3D"/>
    <w:rsid w:val="008F664A"/>
    <w:rsid w:val="008F77C8"/>
    <w:rsid w:val="008F7FCA"/>
    <w:rsid w:val="009051C0"/>
    <w:rsid w:val="00910F59"/>
    <w:rsid w:val="009135DC"/>
    <w:rsid w:val="00913B91"/>
    <w:rsid w:val="00917CE1"/>
    <w:rsid w:val="00923640"/>
    <w:rsid w:val="009256DE"/>
    <w:rsid w:val="00942C4E"/>
    <w:rsid w:val="00943466"/>
    <w:rsid w:val="00943D56"/>
    <w:rsid w:val="009509DA"/>
    <w:rsid w:val="00960DF3"/>
    <w:rsid w:val="00960E74"/>
    <w:rsid w:val="009634CD"/>
    <w:rsid w:val="00965DFA"/>
    <w:rsid w:val="00965E25"/>
    <w:rsid w:val="00976134"/>
    <w:rsid w:val="009818BF"/>
    <w:rsid w:val="009854EC"/>
    <w:rsid w:val="00990EAF"/>
    <w:rsid w:val="00991102"/>
    <w:rsid w:val="0099238E"/>
    <w:rsid w:val="00997BAD"/>
    <w:rsid w:val="009A20D4"/>
    <w:rsid w:val="009A6FAD"/>
    <w:rsid w:val="009C7C3F"/>
    <w:rsid w:val="009E02E5"/>
    <w:rsid w:val="009E36F6"/>
    <w:rsid w:val="009F1FC1"/>
    <w:rsid w:val="00A0584A"/>
    <w:rsid w:val="00A06047"/>
    <w:rsid w:val="00A16243"/>
    <w:rsid w:val="00A22271"/>
    <w:rsid w:val="00A26DBE"/>
    <w:rsid w:val="00A32EC9"/>
    <w:rsid w:val="00A55FE7"/>
    <w:rsid w:val="00A62550"/>
    <w:rsid w:val="00A64610"/>
    <w:rsid w:val="00A76AB1"/>
    <w:rsid w:val="00A814DC"/>
    <w:rsid w:val="00A82BF6"/>
    <w:rsid w:val="00A86C0D"/>
    <w:rsid w:val="00A92FBE"/>
    <w:rsid w:val="00A957C1"/>
    <w:rsid w:val="00A95C51"/>
    <w:rsid w:val="00AB096B"/>
    <w:rsid w:val="00AB5A7C"/>
    <w:rsid w:val="00AB7851"/>
    <w:rsid w:val="00AC135B"/>
    <w:rsid w:val="00AC6016"/>
    <w:rsid w:val="00AC724D"/>
    <w:rsid w:val="00AD461B"/>
    <w:rsid w:val="00AD793A"/>
    <w:rsid w:val="00AF3A3D"/>
    <w:rsid w:val="00B07E8F"/>
    <w:rsid w:val="00B13F36"/>
    <w:rsid w:val="00B17FC6"/>
    <w:rsid w:val="00B30BDA"/>
    <w:rsid w:val="00B579AD"/>
    <w:rsid w:val="00B60F63"/>
    <w:rsid w:val="00B81EED"/>
    <w:rsid w:val="00B848CE"/>
    <w:rsid w:val="00B90742"/>
    <w:rsid w:val="00B91916"/>
    <w:rsid w:val="00BA35C1"/>
    <w:rsid w:val="00BB19A3"/>
    <w:rsid w:val="00BB2D37"/>
    <w:rsid w:val="00BB393A"/>
    <w:rsid w:val="00BC0A1B"/>
    <w:rsid w:val="00BC5A19"/>
    <w:rsid w:val="00BC6823"/>
    <w:rsid w:val="00BD048A"/>
    <w:rsid w:val="00BD3BC6"/>
    <w:rsid w:val="00BF46F1"/>
    <w:rsid w:val="00BF5196"/>
    <w:rsid w:val="00BF5EE9"/>
    <w:rsid w:val="00C00F83"/>
    <w:rsid w:val="00C2345B"/>
    <w:rsid w:val="00C3157B"/>
    <w:rsid w:val="00C46821"/>
    <w:rsid w:val="00C50D11"/>
    <w:rsid w:val="00C5178C"/>
    <w:rsid w:val="00C524A0"/>
    <w:rsid w:val="00C83A29"/>
    <w:rsid w:val="00C909A2"/>
    <w:rsid w:val="00C91045"/>
    <w:rsid w:val="00C91F52"/>
    <w:rsid w:val="00C946C1"/>
    <w:rsid w:val="00CA0410"/>
    <w:rsid w:val="00CB3E69"/>
    <w:rsid w:val="00CC592E"/>
    <w:rsid w:val="00CD4B2C"/>
    <w:rsid w:val="00D05602"/>
    <w:rsid w:val="00D0672D"/>
    <w:rsid w:val="00D06760"/>
    <w:rsid w:val="00D10E1E"/>
    <w:rsid w:val="00D144F6"/>
    <w:rsid w:val="00D22DF8"/>
    <w:rsid w:val="00D37ECF"/>
    <w:rsid w:val="00D630E6"/>
    <w:rsid w:val="00D704AA"/>
    <w:rsid w:val="00D8746C"/>
    <w:rsid w:val="00D950CD"/>
    <w:rsid w:val="00DA0BB1"/>
    <w:rsid w:val="00DA1231"/>
    <w:rsid w:val="00DA5B89"/>
    <w:rsid w:val="00DB1D82"/>
    <w:rsid w:val="00DB2A9A"/>
    <w:rsid w:val="00DC6071"/>
    <w:rsid w:val="00DD3F31"/>
    <w:rsid w:val="00DD5E7C"/>
    <w:rsid w:val="00DE098F"/>
    <w:rsid w:val="00DF09FB"/>
    <w:rsid w:val="00DF1AE4"/>
    <w:rsid w:val="00DF7409"/>
    <w:rsid w:val="00E03AD4"/>
    <w:rsid w:val="00E1131D"/>
    <w:rsid w:val="00E163D9"/>
    <w:rsid w:val="00E31CD6"/>
    <w:rsid w:val="00E50582"/>
    <w:rsid w:val="00E549A8"/>
    <w:rsid w:val="00E6010F"/>
    <w:rsid w:val="00E7622B"/>
    <w:rsid w:val="00E85249"/>
    <w:rsid w:val="00E8725B"/>
    <w:rsid w:val="00E94CCF"/>
    <w:rsid w:val="00EA1A37"/>
    <w:rsid w:val="00EB7017"/>
    <w:rsid w:val="00EB7A22"/>
    <w:rsid w:val="00EC21B0"/>
    <w:rsid w:val="00EC33A8"/>
    <w:rsid w:val="00EC37A4"/>
    <w:rsid w:val="00ED3361"/>
    <w:rsid w:val="00EE0397"/>
    <w:rsid w:val="00EF164A"/>
    <w:rsid w:val="00F0498A"/>
    <w:rsid w:val="00F226E0"/>
    <w:rsid w:val="00F50A72"/>
    <w:rsid w:val="00F8064F"/>
    <w:rsid w:val="00F81AA9"/>
    <w:rsid w:val="00F85BFD"/>
    <w:rsid w:val="00F85EB9"/>
    <w:rsid w:val="00FA04E9"/>
    <w:rsid w:val="00FA2753"/>
    <w:rsid w:val="00FB26E7"/>
    <w:rsid w:val="00FB472B"/>
    <w:rsid w:val="00FB4E49"/>
    <w:rsid w:val="00FE19D6"/>
    <w:rsid w:val="00FF21F5"/>
    <w:rsid w:val="00FF2319"/>
    <w:rsid w:val="00FF2AC5"/>
    <w:rsid w:val="00FF7519"/>
    <w:rsid w:val="02DEEBE9"/>
    <w:rsid w:val="042ECDA1"/>
    <w:rsid w:val="0638F46E"/>
    <w:rsid w:val="067FC02E"/>
    <w:rsid w:val="075CB98E"/>
    <w:rsid w:val="0847D8E6"/>
    <w:rsid w:val="08975715"/>
    <w:rsid w:val="0923BC0E"/>
    <w:rsid w:val="0C13958D"/>
    <w:rsid w:val="0E3E3E6E"/>
    <w:rsid w:val="10CFE36B"/>
    <w:rsid w:val="122DC45A"/>
    <w:rsid w:val="12CCD161"/>
    <w:rsid w:val="1AE54CF1"/>
    <w:rsid w:val="1DA02C2A"/>
    <w:rsid w:val="1DCF5D4B"/>
    <w:rsid w:val="201AE5FE"/>
    <w:rsid w:val="2037BE20"/>
    <w:rsid w:val="205E225E"/>
    <w:rsid w:val="22B1AF5D"/>
    <w:rsid w:val="28732D9E"/>
    <w:rsid w:val="2AA3A63E"/>
    <w:rsid w:val="2CB31D2F"/>
    <w:rsid w:val="2D924B59"/>
    <w:rsid w:val="30C3538E"/>
    <w:rsid w:val="32002CFA"/>
    <w:rsid w:val="35511CF7"/>
    <w:rsid w:val="37FD1515"/>
    <w:rsid w:val="3907E8F4"/>
    <w:rsid w:val="39B5BE57"/>
    <w:rsid w:val="3A21DDFD"/>
    <w:rsid w:val="3B0CE4EB"/>
    <w:rsid w:val="3DAF140C"/>
    <w:rsid w:val="3E0DD301"/>
    <w:rsid w:val="3F077230"/>
    <w:rsid w:val="406B3244"/>
    <w:rsid w:val="41811A0E"/>
    <w:rsid w:val="443831C9"/>
    <w:rsid w:val="445C8687"/>
    <w:rsid w:val="452BE110"/>
    <w:rsid w:val="4C9E692F"/>
    <w:rsid w:val="4DEBACC4"/>
    <w:rsid w:val="513B21BF"/>
    <w:rsid w:val="53894CBC"/>
    <w:rsid w:val="53CCE855"/>
    <w:rsid w:val="5941B594"/>
    <w:rsid w:val="59470558"/>
    <w:rsid w:val="5951B816"/>
    <w:rsid w:val="595BFFC0"/>
    <w:rsid w:val="5AF71D32"/>
    <w:rsid w:val="5DA257ED"/>
    <w:rsid w:val="6048D16F"/>
    <w:rsid w:val="60E7D09D"/>
    <w:rsid w:val="623DA2A9"/>
    <w:rsid w:val="683B34F9"/>
    <w:rsid w:val="6902136D"/>
    <w:rsid w:val="6A08F3D2"/>
    <w:rsid w:val="7078D626"/>
    <w:rsid w:val="709D98E6"/>
    <w:rsid w:val="71DAD42E"/>
    <w:rsid w:val="731B04C5"/>
    <w:rsid w:val="753579EA"/>
    <w:rsid w:val="779E188A"/>
    <w:rsid w:val="79774860"/>
    <w:rsid w:val="7AED0E4F"/>
    <w:rsid w:val="7B2E66CF"/>
    <w:rsid w:val="7D1ED3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2E5CEF8"/>
  <w15:chartTrackingRefBased/>
  <w15:docId w15:val="{D223B83D-8D08-41C9-921B-F9994047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0000"/>
    <w:pPr>
      <w:suppressAutoHyphens/>
    </w:pPr>
    <w:rPr>
      <w:sz w:val="24"/>
      <w:szCs w:val="24"/>
      <w:lang w:eastAsia="ar-SA"/>
    </w:rPr>
  </w:style>
  <w:style w:type="paragraph" w:styleId="Nadpis1">
    <w:name w:val="heading 1"/>
    <w:basedOn w:val="Normln"/>
    <w:next w:val="Normln"/>
    <w:qFormat/>
    <w:rsid w:val="00840000"/>
    <w:pPr>
      <w:keepNext/>
      <w:outlineLvl w:val="0"/>
    </w:pPr>
    <w:rPr>
      <w:b/>
      <w:bCs/>
    </w:rPr>
  </w:style>
  <w:style w:type="paragraph" w:styleId="Nadpis2">
    <w:name w:val="heading 2"/>
    <w:basedOn w:val="Normln"/>
    <w:next w:val="Normln"/>
    <w:qFormat/>
    <w:rsid w:val="00840000"/>
    <w:pPr>
      <w:keepNext/>
      <w:numPr>
        <w:ilvl w:val="1"/>
        <w:numId w:val="1"/>
      </w:numPr>
      <w:jc w:val="both"/>
      <w:outlineLvl w:val="1"/>
    </w:pPr>
    <w:rPr>
      <w:b/>
      <w:bCs/>
    </w:rPr>
  </w:style>
  <w:style w:type="paragraph" w:styleId="Nadpis3">
    <w:name w:val="heading 3"/>
    <w:basedOn w:val="Normln"/>
    <w:next w:val="Normln"/>
    <w:qFormat/>
    <w:rsid w:val="00840000"/>
    <w:pPr>
      <w:keepNext/>
      <w:numPr>
        <w:ilvl w:val="2"/>
        <w:numId w:val="1"/>
      </w:numPr>
      <w:jc w:val="both"/>
      <w:outlineLvl w:val="2"/>
    </w:pPr>
    <w:rPr>
      <w:b/>
      <w:bCs/>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840000"/>
  </w:style>
  <w:style w:type="character" w:customStyle="1" w:styleId="WW-Absatz-Standardschriftart">
    <w:name w:val="WW-Absatz-Standardschriftart"/>
    <w:rsid w:val="00840000"/>
  </w:style>
  <w:style w:type="character" w:customStyle="1" w:styleId="WW8Num1z0">
    <w:name w:val="WW8Num1z0"/>
    <w:rsid w:val="00840000"/>
    <w:rPr>
      <w:rFonts w:ascii="Symbol" w:hAnsi="Symbol" w:cs="Symbol"/>
    </w:rPr>
  </w:style>
  <w:style w:type="character" w:customStyle="1" w:styleId="WW8Num1z1">
    <w:name w:val="WW8Num1z1"/>
    <w:rsid w:val="00840000"/>
    <w:rPr>
      <w:rFonts w:ascii="Courier New" w:hAnsi="Courier New" w:cs="Courier New"/>
    </w:rPr>
  </w:style>
  <w:style w:type="character" w:customStyle="1" w:styleId="WW8Num1z2">
    <w:name w:val="WW8Num1z2"/>
    <w:rsid w:val="00840000"/>
    <w:rPr>
      <w:rFonts w:ascii="Wingdings" w:hAnsi="Wingdings" w:cs="Wingdings"/>
    </w:rPr>
  </w:style>
  <w:style w:type="character" w:customStyle="1" w:styleId="Standardnpsmoodstavce1">
    <w:name w:val="Standardní písmo odstavce1"/>
    <w:rsid w:val="00840000"/>
  </w:style>
  <w:style w:type="character" w:styleId="Hypertextovodkaz">
    <w:name w:val="Hyperlink"/>
    <w:rsid w:val="00840000"/>
    <w:rPr>
      <w:color w:val="0000FF"/>
      <w:u w:val="single"/>
    </w:rPr>
  </w:style>
  <w:style w:type="character" w:customStyle="1" w:styleId="apple-style-span">
    <w:name w:val="apple-style-span"/>
    <w:basedOn w:val="Standardnpsmoodstavce1"/>
    <w:rsid w:val="00840000"/>
  </w:style>
  <w:style w:type="character" w:customStyle="1" w:styleId="Symbolyproslovn">
    <w:name w:val="Symboly pro číslování"/>
    <w:rsid w:val="00840000"/>
  </w:style>
  <w:style w:type="paragraph" w:customStyle="1" w:styleId="Nadpis">
    <w:name w:val="Nadpis"/>
    <w:basedOn w:val="Normln"/>
    <w:next w:val="Zkladntext"/>
    <w:rsid w:val="00840000"/>
    <w:pPr>
      <w:jc w:val="center"/>
    </w:pPr>
    <w:rPr>
      <w:b/>
      <w:bCs/>
      <w:sz w:val="28"/>
    </w:rPr>
  </w:style>
  <w:style w:type="paragraph" w:styleId="Zkladntext">
    <w:name w:val="Body Text"/>
    <w:basedOn w:val="Normln"/>
    <w:rsid w:val="00840000"/>
    <w:pPr>
      <w:jc w:val="both"/>
    </w:pPr>
  </w:style>
  <w:style w:type="paragraph" w:styleId="Seznam">
    <w:name w:val="List"/>
    <w:basedOn w:val="Zkladntext"/>
    <w:rsid w:val="00840000"/>
  </w:style>
  <w:style w:type="paragraph" w:customStyle="1" w:styleId="Popisek">
    <w:name w:val="Popisek"/>
    <w:basedOn w:val="Normln"/>
    <w:rsid w:val="00840000"/>
    <w:pPr>
      <w:suppressLineNumbers/>
      <w:spacing w:before="120" w:after="120"/>
    </w:pPr>
    <w:rPr>
      <w:i/>
      <w:iCs/>
    </w:rPr>
  </w:style>
  <w:style w:type="paragraph" w:customStyle="1" w:styleId="Rejstk">
    <w:name w:val="Rejstřík"/>
    <w:basedOn w:val="Normln"/>
    <w:rsid w:val="00840000"/>
    <w:pPr>
      <w:suppressLineNumbers/>
    </w:pPr>
  </w:style>
  <w:style w:type="paragraph" w:customStyle="1" w:styleId="Standard">
    <w:name w:val="Standard"/>
    <w:rsid w:val="00840000"/>
    <w:pPr>
      <w:widowControl w:val="0"/>
      <w:suppressAutoHyphens/>
      <w:autoSpaceDE w:val="0"/>
    </w:pPr>
    <w:rPr>
      <w:color w:val="000000"/>
      <w:szCs w:val="24"/>
      <w:lang w:eastAsia="ar-SA"/>
    </w:rPr>
  </w:style>
  <w:style w:type="paragraph" w:customStyle="1" w:styleId="Zkladntext21">
    <w:name w:val="Základní text 21"/>
    <w:basedOn w:val="Normln"/>
    <w:rsid w:val="00840000"/>
    <w:pPr>
      <w:jc w:val="both"/>
    </w:pPr>
    <w:rPr>
      <w:rFonts w:ascii="Verdana" w:hAnsi="Verdana" w:cs="Verdana"/>
      <w:sz w:val="16"/>
    </w:rPr>
  </w:style>
  <w:style w:type="paragraph" w:customStyle="1" w:styleId="Zkladntext31">
    <w:name w:val="Základní text 31"/>
    <w:basedOn w:val="Normln"/>
    <w:rsid w:val="00840000"/>
    <w:pPr>
      <w:jc w:val="both"/>
    </w:pPr>
    <w:rPr>
      <w:rFonts w:ascii="Verdana" w:hAnsi="Verdana" w:cs="Verdana"/>
      <w:b/>
      <w:bCs/>
      <w:sz w:val="16"/>
    </w:rPr>
  </w:style>
  <w:style w:type="paragraph" w:styleId="Zpat">
    <w:name w:val="footer"/>
    <w:basedOn w:val="Normln"/>
    <w:link w:val="ZpatChar"/>
    <w:uiPriority w:val="99"/>
    <w:unhideWhenUsed/>
    <w:rsid w:val="00883C70"/>
    <w:pPr>
      <w:tabs>
        <w:tab w:val="center" w:pos="4536"/>
        <w:tab w:val="right" w:pos="9072"/>
      </w:tabs>
      <w:suppressAutoHyphens w:val="0"/>
    </w:pPr>
    <w:rPr>
      <w:lang w:eastAsia="cs-CZ"/>
    </w:rPr>
  </w:style>
  <w:style w:type="character" w:customStyle="1" w:styleId="ZpatChar">
    <w:name w:val="Zápatí Char"/>
    <w:link w:val="Zpat"/>
    <w:uiPriority w:val="99"/>
    <w:rsid w:val="00883C70"/>
    <w:rPr>
      <w:sz w:val="24"/>
      <w:szCs w:val="24"/>
    </w:rPr>
  </w:style>
  <w:style w:type="paragraph" w:customStyle="1" w:styleId="BodyText21">
    <w:name w:val="Body Text 21"/>
    <w:basedOn w:val="Normln"/>
    <w:rsid w:val="00883C70"/>
    <w:pPr>
      <w:suppressAutoHyphens w:val="0"/>
      <w:autoSpaceDE w:val="0"/>
      <w:autoSpaceDN w:val="0"/>
      <w:adjustRightInd w:val="0"/>
      <w:jc w:val="both"/>
    </w:pPr>
    <w:rPr>
      <w:lang w:eastAsia="cs-CZ"/>
    </w:rPr>
  </w:style>
  <w:style w:type="character" w:customStyle="1" w:styleId="platne">
    <w:name w:val="platne"/>
    <w:rsid w:val="00883C70"/>
  </w:style>
  <w:style w:type="paragraph" w:styleId="Zhlav">
    <w:name w:val="header"/>
    <w:basedOn w:val="Normln"/>
    <w:link w:val="ZhlavChar"/>
    <w:uiPriority w:val="99"/>
    <w:unhideWhenUsed/>
    <w:rsid w:val="00FB4E49"/>
    <w:pPr>
      <w:tabs>
        <w:tab w:val="center" w:pos="4536"/>
        <w:tab w:val="right" w:pos="9072"/>
      </w:tabs>
    </w:pPr>
  </w:style>
  <w:style w:type="character" w:customStyle="1" w:styleId="ZhlavChar">
    <w:name w:val="Záhlaví Char"/>
    <w:link w:val="Zhlav"/>
    <w:uiPriority w:val="99"/>
    <w:rsid w:val="00FB4E49"/>
    <w:rPr>
      <w:sz w:val="24"/>
      <w:szCs w:val="24"/>
      <w:lang w:eastAsia="ar-SA"/>
    </w:rPr>
  </w:style>
  <w:style w:type="paragraph" w:styleId="Zkladntextodsazen">
    <w:name w:val="Body Text Indent"/>
    <w:basedOn w:val="Normln"/>
    <w:link w:val="ZkladntextodsazenChar"/>
    <w:uiPriority w:val="99"/>
    <w:semiHidden/>
    <w:unhideWhenUsed/>
    <w:rsid w:val="00C5178C"/>
    <w:pPr>
      <w:spacing w:after="120"/>
      <w:ind w:left="283"/>
    </w:pPr>
  </w:style>
  <w:style w:type="character" w:customStyle="1" w:styleId="ZkladntextodsazenChar">
    <w:name w:val="Základní text odsazený Char"/>
    <w:link w:val="Zkladntextodsazen"/>
    <w:uiPriority w:val="99"/>
    <w:semiHidden/>
    <w:rsid w:val="00C5178C"/>
    <w:rPr>
      <w:sz w:val="24"/>
      <w:szCs w:val="24"/>
      <w:lang w:eastAsia="ar-SA"/>
    </w:rPr>
  </w:style>
  <w:style w:type="paragraph" w:styleId="Zkladntextodsazen2">
    <w:name w:val="Body Text Indent 2"/>
    <w:basedOn w:val="Normln"/>
    <w:link w:val="Zkladntextodsazen2Char"/>
    <w:uiPriority w:val="99"/>
    <w:semiHidden/>
    <w:unhideWhenUsed/>
    <w:rsid w:val="00C5178C"/>
    <w:pPr>
      <w:spacing w:after="120" w:line="480" w:lineRule="auto"/>
      <w:ind w:left="283"/>
    </w:pPr>
  </w:style>
  <w:style w:type="character" w:customStyle="1" w:styleId="Zkladntextodsazen2Char">
    <w:name w:val="Základní text odsazený 2 Char"/>
    <w:link w:val="Zkladntextodsazen2"/>
    <w:uiPriority w:val="99"/>
    <w:semiHidden/>
    <w:rsid w:val="00C5178C"/>
    <w:rPr>
      <w:sz w:val="24"/>
      <w:szCs w:val="24"/>
      <w:lang w:eastAsia="ar-SA"/>
    </w:rPr>
  </w:style>
  <w:style w:type="paragraph" w:styleId="Zkladntextodsazen3">
    <w:name w:val="Body Text Indent 3"/>
    <w:basedOn w:val="Normln"/>
    <w:link w:val="Zkladntextodsazen3Char"/>
    <w:uiPriority w:val="99"/>
    <w:semiHidden/>
    <w:unhideWhenUsed/>
    <w:rsid w:val="00C5178C"/>
    <w:pPr>
      <w:spacing w:after="120"/>
      <w:ind w:left="283"/>
    </w:pPr>
    <w:rPr>
      <w:sz w:val="16"/>
      <w:szCs w:val="16"/>
    </w:rPr>
  </w:style>
  <w:style w:type="character" w:customStyle="1" w:styleId="Zkladntextodsazen3Char">
    <w:name w:val="Základní text odsazený 3 Char"/>
    <w:link w:val="Zkladntextodsazen3"/>
    <w:uiPriority w:val="99"/>
    <w:semiHidden/>
    <w:rsid w:val="00C5178C"/>
    <w:rPr>
      <w:sz w:val="16"/>
      <w:szCs w:val="16"/>
      <w:lang w:eastAsia="ar-SA"/>
    </w:rPr>
  </w:style>
  <w:style w:type="paragraph" w:styleId="Odstavecseseznamem">
    <w:name w:val="List Paragraph"/>
    <w:basedOn w:val="Normln"/>
    <w:link w:val="OdstavecseseznamemChar"/>
    <w:uiPriority w:val="34"/>
    <w:qFormat/>
    <w:rsid w:val="001764C6"/>
    <w:pPr>
      <w:ind w:left="708"/>
    </w:pPr>
  </w:style>
  <w:style w:type="paragraph" w:styleId="Textbubliny">
    <w:name w:val="Balloon Text"/>
    <w:basedOn w:val="Normln"/>
    <w:link w:val="TextbublinyChar"/>
    <w:uiPriority w:val="99"/>
    <w:semiHidden/>
    <w:unhideWhenUsed/>
    <w:rsid w:val="00582931"/>
    <w:rPr>
      <w:rFonts w:ascii="Tahoma" w:hAnsi="Tahoma" w:cs="Tahoma"/>
      <w:sz w:val="16"/>
      <w:szCs w:val="16"/>
    </w:rPr>
  </w:style>
  <w:style w:type="character" w:customStyle="1" w:styleId="TextbublinyChar">
    <w:name w:val="Text bubliny Char"/>
    <w:link w:val="Textbubliny"/>
    <w:uiPriority w:val="99"/>
    <w:semiHidden/>
    <w:rsid w:val="00582931"/>
    <w:rPr>
      <w:rFonts w:ascii="Tahoma" w:hAnsi="Tahoma" w:cs="Tahoma"/>
      <w:sz w:val="16"/>
      <w:szCs w:val="16"/>
      <w:lang w:eastAsia="ar-SA"/>
    </w:rPr>
  </w:style>
  <w:style w:type="paragraph" w:styleId="Revize">
    <w:name w:val="Revision"/>
    <w:hidden/>
    <w:uiPriority w:val="99"/>
    <w:semiHidden/>
    <w:rsid w:val="00C2345B"/>
    <w:rPr>
      <w:sz w:val="24"/>
      <w:szCs w:val="24"/>
      <w:lang w:eastAsia="ar-SA"/>
    </w:rPr>
  </w:style>
  <w:style w:type="character" w:styleId="Nevyeenzmnka">
    <w:name w:val="Unresolved Mention"/>
    <w:uiPriority w:val="99"/>
    <w:semiHidden/>
    <w:unhideWhenUsed/>
    <w:rsid w:val="008F1481"/>
    <w:rPr>
      <w:color w:val="605E5C"/>
      <w:shd w:val="clear" w:color="auto" w:fill="E1DFDD"/>
    </w:rPr>
  </w:style>
  <w:style w:type="character" w:styleId="Odkaznakoment">
    <w:name w:val="annotation reference"/>
    <w:uiPriority w:val="99"/>
    <w:semiHidden/>
    <w:unhideWhenUsed/>
    <w:rsid w:val="00B91916"/>
    <w:rPr>
      <w:sz w:val="16"/>
      <w:szCs w:val="16"/>
    </w:rPr>
  </w:style>
  <w:style w:type="paragraph" w:styleId="Textkomente">
    <w:name w:val="annotation text"/>
    <w:basedOn w:val="Normln"/>
    <w:link w:val="TextkomenteChar"/>
    <w:uiPriority w:val="99"/>
    <w:unhideWhenUsed/>
    <w:rsid w:val="00B91916"/>
    <w:rPr>
      <w:sz w:val="20"/>
      <w:szCs w:val="20"/>
    </w:rPr>
  </w:style>
  <w:style w:type="character" w:customStyle="1" w:styleId="TextkomenteChar">
    <w:name w:val="Text komentáře Char"/>
    <w:link w:val="Textkomente"/>
    <w:uiPriority w:val="99"/>
    <w:rsid w:val="00B91916"/>
    <w:rPr>
      <w:lang w:eastAsia="ar-SA"/>
    </w:rPr>
  </w:style>
  <w:style w:type="paragraph" w:styleId="Pedmtkomente">
    <w:name w:val="annotation subject"/>
    <w:basedOn w:val="Textkomente"/>
    <w:next w:val="Textkomente"/>
    <w:link w:val="PedmtkomenteChar"/>
    <w:uiPriority w:val="99"/>
    <w:semiHidden/>
    <w:unhideWhenUsed/>
    <w:rsid w:val="00B91916"/>
    <w:rPr>
      <w:b/>
      <w:bCs/>
    </w:rPr>
  </w:style>
  <w:style w:type="character" w:customStyle="1" w:styleId="PedmtkomenteChar">
    <w:name w:val="Předmět komentáře Char"/>
    <w:link w:val="Pedmtkomente"/>
    <w:uiPriority w:val="99"/>
    <w:semiHidden/>
    <w:rsid w:val="00B91916"/>
    <w:rPr>
      <w:b/>
      <w:bCs/>
      <w:lang w:eastAsia="ar-SA"/>
    </w:rPr>
  </w:style>
  <w:style w:type="character" w:customStyle="1" w:styleId="OdstavecseseznamemChar">
    <w:name w:val="Odstavec se seznamem Char"/>
    <w:link w:val="Odstavecseseznamem"/>
    <w:uiPriority w:val="34"/>
    <w:locked/>
    <w:rsid w:val="0099238E"/>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3696">
      <w:bodyDiv w:val="1"/>
      <w:marLeft w:val="0"/>
      <w:marRight w:val="0"/>
      <w:marTop w:val="0"/>
      <w:marBottom w:val="0"/>
      <w:divBdr>
        <w:top w:val="none" w:sz="0" w:space="0" w:color="auto"/>
        <w:left w:val="none" w:sz="0" w:space="0" w:color="auto"/>
        <w:bottom w:val="none" w:sz="0" w:space="0" w:color="auto"/>
        <w:right w:val="none" w:sz="0" w:space="0" w:color="auto"/>
      </w:divBdr>
    </w:div>
    <w:div w:id="62801956">
      <w:bodyDiv w:val="1"/>
      <w:marLeft w:val="0"/>
      <w:marRight w:val="0"/>
      <w:marTop w:val="0"/>
      <w:marBottom w:val="0"/>
      <w:divBdr>
        <w:top w:val="none" w:sz="0" w:space="0" w:color="auto"/>
        <w:left w:val="none" w:sz="0" w:space="0" w:color="auto"/>
        <w:bottom w:val="none" w:sz="0" w:space="0" w:color="auto"/>
        <w:right w:val="none" w:sz="0" w:space="0" w:color="auto"/>
      </w:divBdr>
    </w:div>
    <w:div w:id="367069394">
      <w:bodyDiv w:val="1"/>
      <w:marLeft w:val="0"/>
      <w:marRight w:val="0"/>
      <w:marTop w:val="0"/>
      <w:marBottom w:val="0"/>
      <w:divBdr>
        <w:top w:val="none" w:sz="0" w:space="0" w:color="auto"/>
        <w:left w:val="none" w:sz="0" w:space="0" w:color="auto"/>
        <w:bottom w:val="none" w:sz="0" w:space="0" w:color="auto"/>
        <w:right w:val="none" w:sz="0" w:space="0" w:color="auto"/>
      </w:divBdr>
    </w:div>
    <w:div w:id="775640251">
      <w:bodyDiv w:val="1"/>
      <w:marLeft w:val="0"/>
      <w:marRight w:val="0"/>
      <w:marTop w:val="0"/>
      <w:marBottom w:val="0"/>
      <w:divBdr>
        <w:top w:val="none" w:sz="0" w:space="0" w:color="auto"/>
        <w:left w:val="none" w:sz="0" w:space="0" w:color="auto"/>
        <w:bottom w:val="none" w:sz="0" w:space="0" w:color="auto"/>
        <w:right w:val="none" w:sz="0" w:space="0" w:color="auto"/>
      </w:divBdr>
    </w:div>
    <w:div w:id="886993873">
      <w:bodyDiv w:val="1"/>
      <w:marLeft w:val="0"/>
      <w:marRight w:val="0"/>
      <w:marTop w:val="0"/>
      <w:marBottom w:val="0"/>
      <w:divBdr>
        <w:top w:val="none" w:sz="0" w:space="0" w:color="auto"/>
        <w:left w:val="none" w:sz="0" w:space="0" w:color="auto"/>
        <w:bottom w:val="none" w:sz="0" w:space="0" w:color="auto"/>
        <w:right w:val="none" w:sz="0" w:space="0" w:color="auto"/>
      </w:divBdr>
    </w:div>
    <w:div w:id="887112897">
      <w:bodyDiv w:val="1"/>
      <w:marLeft w:val="0"/>
      <w:marRight w:val="0"/>
      <w:marTop w:val="0"/>
      <w:marBottom w:val="0"/>
      <w:divBdr>
        <w:top w:val="none" w:sz="0" w:space="0" w:color="auto"/>
        <w:left w:val="none" w:sz="0" w:space="0" w:color="auto"/>
        <w:bottom w:val="none" w:sz="0" w:space="0" w:color="auto"/>
        <w:right w:val="none" w:sz="0" w:space="0" w:color="auto"/>
      </w:divBdr>
    </w:div>
    <w:div w:id="903372032">
      <w:bodyDiv w:val="1"/>
      <w:marLeft w:val="0"/>
      <w:marRight w:val="0"/>
      <w:marTop w:val="0"/>
      <w:marBottom w:val="0"/>
      <w:divBdr>
        <w:top w:val="none" w:sz="0" w:space="0" w:color="auto"/>
        <w:left w:val="none" w:sz="0" w:space="0" w:color="auto"/>
        <w:bottom w:val="none" w:sz="0" w:space="0" w:color="auto"/>
        <w:right w:val="none" w:sz="0" w:space="0" w:color="auto"/>
      </w:divBdr>
    </w:div>
    <w:div w:id="965310243">
      <w:bodyDiv w:val="1"/>
      <w:marLeft w:val="0"/>
      <w:marRight w:val="0"/>
      <w:marTop w:val="0"/>
      <w:marBottom w:val="0"/>
      <w:divBdr>
        <w:top w:val="none" w:sz="0" w:space="0" w:color="auto"/>
        <w:left w:val="none" w:sz="0" w:space="0" w:color="auto"/>
        <w:bottom w:val="none" w:sz="0" w:space="0" w:color="auto"/>
        <w:right w:val="none" w:sz="0" w:space="0" w:color="auto"/>
      </w:divBdr>
    </w:div>
    <w:div w:id="1353535008">
      <w:bodyDiv w:val="1"/>
      <w:marLeft w:val="0"/>
      <w:marRight w:val="0"/>
      <w:marTop w:val="0"/>
      <w:marBottom w:val="0"/>
      <w:divBdr>
        <w:top w:val="none" w:sz="0" w:space="0" w:color="auto"/>
        <w:left w:val="none" w:sz="0" w:space="0" w:color="auto"/>
        <w:bottom w:val="none" w:sz="0" w:space="0" w:color="auto"/>
        <w:right w:val="none" w:sz="0" w:space="0" w:color="auto"/>
      </w:divBdr>
    </w:div>
    <w:div w:id="1373580849">
      <w:bodyDiv w:val="1"/>
      <w:marLeft w:val="0"/>
      <w:marRight w:val="0"/>
      <w:marTop w:val="0"/>
      <w:marBottom w:val="0"/>
      <w:divBdr>
        <w:top w:val="none" w:sz="0" w:space="0" w:color="auto"/>
        <w:left w:val="none" w:sz="0" w:space="0" w:color="auto"/>
        <w:bottom w:val="none" w:sz="0" w:space="0" w:color="auto"/>
        <w:right w:val="none" w:sz="0" w:space="0" w:color="auto"/>
      </w:divBdr>
    </w:div>
    <w:div w:id="1603342797">
      <w:bodyDiv w:val="1"/>
      <w:marLeft w:val="0"/>
      <w:marRight w:val="0"/>
      <w:marTop w:val="0"/>
      <w:marBottom w:val="0"/>
      <w:divBdr>
        <w:top w:val="none" w:sz="0" w:space="0" w:color="auto"/>
        <w:left w:val="none" w:sz="0" w:space="0" w:color="auto"/>
        <w:bottom w:val="none" w:sz="0" w:space="0" w:color="auto"/>
        <w:right w:val="none" w:sz="0" w:space="0" w:color="auto"/>
      </w:divBdr>
    </w:div>
    <w:div w:id="1666350975">
      <w:bodyDiv w:val="1"/>
      <w:marLeft w:val="0"/>
      <w:marRight w:val="0"/>
      <w:marTop w:val="0"/>
      <w:marBottom w:val="0"/>
      <w:divBdr>
        <w:top w:val="none" w:sz="0" w:space="0" w:color="auto"/>
        <w:left w:val="none" w:sz="0" w:space="0" w:color="auto"/>
        <w:bottom w:val="none" w:sz="0" w:space="0" w:color="auto"/>
        <w:right w:val="none" w:sz="0" w:space="0" w:color="auto"/>
      </w:divBdr>
    </w:div>
    <w:div w:id="179544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ettings" Target="settings.xml"/><Relationship Id="rId7" Type="http://schemas.openxmlformats.org/officeDocument/2006/relationships/hyperlink" Target="mailto:faktury@ngpragu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3139</Words>
  <Characters>18526</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Smlouva o poskytování poradenských služeb</vt:lpstr>
    </vt:vector>
  </TitlesOfParts>
  <Company>Advokátní kancelář Šimáně</Company>
  <LinksUpToDate>false</LinksUpToDate>
  <CharactersWithSpaces>21622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poradenských služeb</dc:title>
  <dc:subject/>
  <dc:creator>Advokátní kancelář Šimáně</dc:creator>
  <cp:keywords/>
  <cp:lastModifiedBy>Zdenka Šímová</cp:lastModifiedBy>
  <cp:revision>18</cp:revision>
  <cp:lastPrinted>2004-10-15T14:21:00Z</cp:lastPrinted>
  <dcterms:created xsi:type="dcterms:W3CDTF">2024-12-20T10:15:00Z</dcterms:created>
  <dcterms:modified xsi:type="dcterms:W3CDTF">2025-01-09T10:49:00Z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