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CEF5" w14:textId="76117BD2" w:rsidR="00655C9E" w:rsidRPr="00655C9E" w:rsidRDefault="000613F4" w:rsidP="00655C9E">
      <w:pPr>
        <w:pStyle w:val="Nadpis20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mallCaps/>
          <w:sz w:val="36"/>
          <w:szCs w:val="36"/>
        </w:rPr>
      </w:pPr>
      <w:r>
        <w:rPr>
          <w:rFonts w:asciiTheme="minorHAnsi" w:hAnsiTheme="minorHAnsi" w:cstheme="minorHAnsi"/>
          <w:b/>
          <w:bCs/>
          <w:smallCaps/>
          <w:sz w:val="36"/>
          <w:szCs w:val="36"/>
        </w:rPr>
        <w:t xml:space="preserve">dodatek č. </w:t>
      </w:r>
      <w:r w:rsidR="0031249B">
        <w:rPr>
          <w:rFonts w:asciiTheme="minorHAnsi" w:hAnsiTheme="minorHAnsi" w:cstheme="minorHAnsi"/>
          <w:b/>
          <w:bCs/>
          <w:smallCaps/>
          <w:sz w:val="36"/>
          <w:szCs w:val="36"/>
        </w:rPr>
        <w:t>1</w:t>
      </w:r>
      <w:r>
        <w:rPr>
          <w:rFonts w:asciiTheme="minorHAnsi" w:hAnsiTheme="minorHAnsi" w:cstheme="minorHAnsi"/>
          <w:b/>
          <w:bCs/>
          <w:smallCaps/>
          <w:sz w:val="36"/>
          <w:szCs w:val="36"/>
        </w:rPr>
        <w:t xml:space="preserve"> ke smlouvě o poskytnutí poddodávky</w:t>
      </w:r>
    </w:p>
    <w:p w14:paraId="5E0A6A46" w14:textId="12C0849D" w:rsidR="004D5BA2" w:rsidRPr="009A474F" w:rsidRDefault="004D5BA2" w:rsidP="009A3293">
      <w:pPr>
        <w:numPr>
          <w:ilvl w:val="0"/>
          <w:numId w:val="0"/>
        </w:numPr>
        <w:jc w:val="center"/>
        <w:rPr>
          <w:rFonts w:cstheme="minorHAnsi"/>
          <w:b/>
          <w:bCs/>
        </w:rPr>
      </w:pPr>
      <w:r w:rsidRPr="009A474F">
        <w:rPr>
          <w:rFonts w:cstheme="minorHAnsi"/>
          <w:b/>
          <w:bCs/>
        </w:rPr>
        <w:t xml:space="preserve">uzavřené mezi smluvními stranami dne </w:t>
      </w:r>
      <w:r w:rsidR="009A474F" w:rsidRPr="009A474F">
        <w:rPr>
          <w:rFonts w:cstheme="minorHAnsi"/>
          <w:b/>
          <w:bCs/>
        </w:rPr>
        <w:t>8. 8. 2024</w:t>
      </w:r>
    </w:p>
    <w:p w14:paraId="66FA9B00" w14:textId="6FF150CB" w:rsidR="00374763" w:rsidRPr="009A3293" w:rsidRDefault="00655C9E" w:rsidP="008E5527">
      <w:pPr>
        <w:numPr>
          <w:ilvl w:val="0"/>
          <w:numId w:val="0"/>
        </w:numPr>
        <w:jc w:val="center"/>
        <w:rPr>
          <w:rFonts w:cstheme="minorHAnsi"/>
          <w:b/>
          <w:bCs/>
        </w:rPr>
      </w:pPr>
      <w:r w:rsidRPr="009A3293">
        <w:rPr>
          <w:rFonts w:cstheme="minorHAnsi"/>
        </w:rPr>
        <w:t>na plnění veřejné zakázky s názvem</w:t>
      </w:r>
      <w:r w:rsidRPr="00655C9E">
        <w:rPr>
          <w:rFonts w:cstheme="minorHAnsi"/>
          <w:b/>
          <w:bCs/>
        </w:rPr>
        <w:t xml:space="preserve"> „Zpracování typových diagramů dodávky elektřiny pro období 2025–2028“ </w:t>
      </w:r>
      <w:r w:rsidRPr="009A3293">
        <w:rPr>
          <w:rFonts w:cstheme="minorHAnsi"/>
        </w:rPr>
        <w:t>ve smyslu § 83 odst. 1 zákona č. 134/2016 Sb., o zadávání veřejných zakázek</w:t>
      </w:r>
    </w:p>
    <w:p w14:paraId="5C1DE7D1" w14:textId="77777777" w:rsidR="00374763" w:rsidRDefault="00374763" w:rsidP="008E5527">
      <w:pPr>
        <w:numPr>
          <w:ilvl w:val="0"/>
          <w:numId w:val="0"/>
        </w:numPr>
        <w:ind w:left="567"/>
        <w:jc w:val="center"/>
        <w:rPr>
          <w:rStyle w:val="Nadpis5Exact"/>
          <w:rFonts w:asciiTheme="minorHAnsi" w:hAnsiTheme="minorHAnsi" w:cstheme="minorHAnsi"/>
          <w:b w:val="0"/>
          <w:bCs w:val="0"/>
        </w:rPr>
      </w:pPr>
      <w:bookmarkStart w:id="0" w:name="bookmark5"/>
    </w:p>
    <w:p w14:paraId="4C421104" w14:textId="77777777" w:rsidR="002D07D1" w:rsidRPr="005100D6" w:rsidRDefault="002D07D1" w:rsidP="008E5527">
      <w:pPr>
        <w:numPr>
          <w:ilvl w:val="0"/>
          <w:numId w:val="0"/>
        </w:numPr>
        <w:ind w:left="567"/>
        <w:jc w:val="center"/>
        <w:rPr>
          <w:rStyle w:val="Nadpis5Exact"/>
          <w:rFonts w:asciiTheme="minorHAnsi" w:hAnsiTheme="minorHAnsi" w:cstheme="minorHAnsi"/>
          <w:b w:val="0"/>
          <w:bCs w:val="0"/>
        </w:rPr>
      </w:pPr>
    </w:p>
    <w:p w14:paraId="483F3BA6" w14:textId="42A0C93C" w:rsidR="00AF1E29" w:rsidRPr="005100D6" w:rsidRDefault="00AF1E29" w:rsidP="007A2113">
      <w:pPr>
        <w:numPr>
          <w:ilvl w:val="0"/>
          <w:numId w:val="0"/>
        </w:numPr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5100D6">
        <w:rPr>
          <w:rStyle w:val="Nadpis5Exact"/>
          <w:rFonts w:asciiTheme="minorHAnsi" w:eastAsiaTheme="minorHAnsi" w:hAnsiTheme="minorHAnsi" w:cstheme="minorHAnsi"/>
          <w:sz w:val="22"/>
          <w:szCs w:val="22"/>
        </w:rPr>
        <w:t>Smluvní strany</w:t>
      </w: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>:</w:t>
      </w:r>
    </w:p>
    <w:p w14:paraId="2D54CC9A" w14:textId="77777777" w:rsidR="00AF1E29" w:rsidRDefault="00AF1E29" w:rsidP="007A2113">
      <w:pPr>
        <w:numPr>
          <w:ilvl w:val="0"/>
          <w:numId w:val="0"/>
        </w:numPr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</w:p>
    <w:p w14:paraId="42AA383B" w14:textId="77777777" w:rsidR="002D07D1" w:rsidRPr="005100D6" w:rsidRDefault="002D07D1" w:rsidP="007A2113">
      <w:pPr>
        <w:numPr>
          <w:ilvl w:val="0"/>
          <w:numId w:val="0"/>
        </w:numPr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</w:p>
    <w:p w14:paraId="0AC3B2E6" w14:textId="77777777" w:rsidR="008F469A" w:rsidRPr="005100D6" w:rsidRDefault="008F469A" w:rsidP="008F469A">
      <w:pPr>
        <w:numPr>
          <w:ilvl w:val="0"/>
          <w:numId w:val="0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Moore Advisory CZ s.r.o.</w:t>
      </w:r>
    </w:p>
    <w:p w14:paraId="02533244" w14:textId="72AA82B1" w:rsidR="00374763" w:rsidRPr="005100D6" w:rsidRDefault="0053472C" w:rsidP="007A2113">
      <w:pPr>
        <w:numPr>
          <w:ilvl w:val="0"/>
          <w:numId w:val="0"/>
        </w:numPr>
        <w:rPr>
          <w:rFonts w:cstheme="minorHAnsi"/>
          <w:b/>
          <w:bCs/>
        </w:rPr>
      </w:pP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>Sídlo</w:t>
      </w:r>
      <w:r w:rsidRPr="008F469A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>:</w:t>
      </w:r>
      <w:r w:rsidRPr="008F469A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ab/>
      </w:r>
      <w:r w:rsidRPr="005100D6">
        <w:rPr>
          <w:rStyle w:val="Nadpis5Exact"/>
          <w:rFonts w:asciiTheme="minorHAnsi" w:eastAsiaTheme="minorHAnsi" w:hAnsiTheme="minorHAnsi" w:cstheme="minorHAnsi"/>
          <w:sz w:val="22"/>
          <w:szCs w:val="22"/>
        </w:rPr>
        <w:tab/>
      </w:r>
      <w:r w:rsidRPr="005100D6">
        <w:rPr>
          <w:rStyle w:val="Nadpis5Exact"/>
          <w:rFonts w:asciiTheme="minorHAnsi" w:eastAsiaTheme="minorHAnsi" w:hAnsiTheme="minorHAnsi" w:cstheme="minorHAnsi"/>
          <w:sz w:val="22"/>
          <w:szCs w:val="22"/>
        </w:rPr>
        <w:tab/>
      </w:r>
      <w:r w:rsidR="008F469A" w:rsidRPr="00E53754">
        <w:rPr>
          <w:rFonts w:cstheme="minorHAnsi"/>
        </w:rPr>
        <w:t>Karolinská 661/4, Karlín, 186 00 Praha 8</w:t>
      </w:r>
      <w:r w:rsidR="00374763" w:rsidRPr="005100D6">
        <w:rPr>
          <w:rStyle w:val="Nadpis5Exact"/>
          <w:rFonts w:asciiTheme="minorHAnsi" w:eastAsiaTheme="minorHAnsi" w:hAnsiTheme="minorHAnsi" w:cstheme="minorHAnsi"/>
          <w:sz w:val="22"/>
          <w:szCs w:val="22"/>
        </w:rPr>
        <w:t xml:space="preserve"> </w:t>
      </w:r>
      <w:bookmarkEnd w:id="0"/>
    </w:p>
    <w:p w14:paraId="122F0DA5" w14:textId="273CE24F" w:rsidR="008F469A" w:rsidRDefault="00374763" w:rsidP="008F469A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Zastoupen</w:t>
      </w:r>
      <w:r w:rsidR="00AF07F5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a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: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83793B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8F469A">
        <w:rPr>
          <w:rFonts w:cstheme="minorHAnsi"/>
        </w:rPr>
        <w:t>Ing. Radovan Haukem, jednatelem</w:t>
      </w:r>
      <w:r w:rsidR="008F469A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3FE5878B" w14:textId="77777777" w:rsidR="008F469A" w:rsidRPr="005100D6" w:rsidRDefault="00374763" w:rsidP="008F469A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Bankovní spojení:</w:t>
      </w:r>
      <w:r w:rsidR="000F6102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8F469A" w:rsidRPr="00EA5299">
        <w:rPr>
          <w:rFonts w:cstheme="minorHAnsi"/>
        </w:rPr>
        <w:t>UniCredit Bank Czech Republic and Slovakia a. s.</w:t>
      </w:r>
    </w:p>
    <w:p w14:paraId="20000D88" w14:textId="77777777" w:rsidR="008F469A" w:rsidRDefault="00374763" w:rsidP="008F469A">
      <w:pPr>
        <w:numPr>
          <w:ilvl w:val="0"/>
          <w:numId w:val="0"/>
        </w:numPr>
        <w:rPr>
          <w:rFonts w:cstheme="minorHAnsi"/>
        </w:rPr>
      </w:pPr>
      <w:r w:rsidRPr="00B1596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Číslo účtu:</w:t>
      </w:r>
      <w:r w:rsidRPr="00B1596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Pr="00B1596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8F469A" w:rsidRPr="00EA5299">
        <w:rPr>
          <w:rFonts w:cstheme="minorHAnsi"/>
        </w:rPr>
        <w:t>2109933858/2700</w:t>
      </w:r>
    </w:p>
    <w:p w14:paraId="37C1D5D3" w14:textId="2F6BFB91" w:rsidR="008F469A" w:rsidRPr="005100D6" w:rsidRDefault="008F469A" w:rsidP="008F469A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Bankovní spojení: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DD2BE7" w:rsidRPr="00DD2BE7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Československá obchodní banka, a. s.</w:t>
      </w:r>
    </w:p>
    <w:p w14:paraId="31C6EEBF" w14:textId="3EF3E942" w:rsidR="008F469A" w:rsidRPr="005100D6" w:rsidRDefault="008F469A" w:rsidP="008F469A">
      <w:pPr>
        <w:numPr>
          <w:ilvl w:val="0"/>
          <w:numId w:val="0"/>
        </w:numPr>
        <w:rPr>
          <w:rFonts w:cstheme="minorHAnsi"/>
        </w:rPr>
      </w:pPr>
      <w:r w:rsidRPr="00B1596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Číslo účtu:</w:t>
      </w:r>
      <w:r w:rsidRPr="00B1596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Pr="00B1596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2444BA" w:rsidRPr="002444BA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309587698/0300</w:t>
      </w:r>
    </w:p>
    <w:p w14:paraId="12D9F96F" w14:textId="1179E7D8" w:rsidR="00374763" w:rsidRPr="005100D6" w:rsidRDefault="00374763" w:rsidP="007A2113">
      <w:pPr>
        <w:numPr>
          <w:ilvl w:val="0"/>
          <w:numId w:val="0"/>
        </w:numPr>
        <w:rPr>
          <w:rFonts w:cstheme="minorHAnsi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IČ</w:t>
      </w:r>
      <w:r w:rsidR="0053472C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O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: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8F469A" w:rsidRPr="004723EF">
        <w:rPr>
          <w:rFonts w:cstheme="minorHAnsi"/>
        </w:rPr>
        <w:t>09692142</w:t>
      </w:r>
    </w:p>
    <w:p w14:paraId="4F42DFA1" w14:textId="3B46FA5D" w:rsidR="00374763" w:rsidRPr="005100D6" w:rsidRDefault="00374763" w:rsidP="007A2113">
      <w:pPr>
        <w:numPr>
          <w:ilvl w:val="0"/>
          <w:numId w:val="0"/>
        </w:numPr>
        <w:rPr>
          <w:rFonts w:cstheme="minorHAnsi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DIČ: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8F469A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>CZ</w:t>
      </w:r>
      <w:r w:rsidR="008F469A" w:rsidRPr="004723EF">
        <w:rPr>
          <w:rFonts w:cstheme="minorHAnsi"/>
        </w:rPr>
        <w:t>09692142</w:t>
      </w:r>
    </w:p>
    <w:p w14:paraId="53632E96" w14:textId="77777777" w:rsidR="008F469A" w:rsidRPr="005100D6" w:rsidRDefault="00374763" w:rsidP="008F469A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Zaps</w:t>
      </w:r>
      <w:r w:rsidR="0053472C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aná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 v obchodním rejstříku vedeném </w:t>
      </w:r>
      <w:r w:rsidR="008F469A">
        <w:rPr>
          <w:rFonts w:cstheme="minorHAnsi"/>
        </w:rPr>
        <w:t xml:space="preserve">Městským </w:t>
      </w:r>
      <w:r w:rsidR="008F469A" w:rsidRPr="005100D6">
        <w:rPr>
          <w:rFonts w:cstheme="minorHAnsi"/>
        </w:rPr>
        <w:t xml:space="preserve">soudem v </w:t>
      </w:r>
      <w:r w:rsidR="008F469A">
        <w:rPr>
          <w:rFonts w:cstheme="minorHAnsi"/>
        </w:rPr>
        <w:t>Praze</w:t>
      </w:r>
      <w:r w:rsidR="008F469A" w:rsidRPr="005100D6">
        <w:rPr>
          <w:rFonts w:cstheme="minorHAnsi"/>
        </w:rPr>
        <w:t xml:space="preserve">, oddíl </w:t>
      </w:r>
      <w:r w:rsidR="008F469A">
        <w:rPr>
          <w:rFonts w:cstheme="minorHAnsi"/>
        </w:rPr>
        <w:t>C</w:t>
      </w:r>
      <w:r w:rsidR="008F469A" w:rsidRPr="005100D6">
        <w:rPr>
          <w:rFonts w:cstheme="minorHAnsi"/>
        </w:rPr>
        <w:t xml:space="preserve">, vložka </w:t>
      </w:r>
      <w:r w:rsidR="008F469A" w:rsidRPr="00B7497E">
        <w:rPr>
          <w:rFonts w:cstheme="minorHAnsi"/>
        </w:rPr>
        <w:t>340583</w:t>
      </w:r>
    </w:p>
    <w:p w14:paraId="3E8938D2" w14:textId="77777777" w:rsidR="0083287F" w:rsidRPr="005100D6" w:rsidRDefault="0083287F" w:rsidP="007A2113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</w:p>
    <w:p w14:paraId="71691E6F" w14:textId="3B5B39DA" w:rsidR="00374763" w:rsidRPr="008F469A" w:rsidRDefault="0083287F" w:rsidP="007A2113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(d</w:t>
      </w:r>
      <w:r w:rsidR="00374763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ále jen “</w:t>
      </w:r>
      <w:r w:rsidR="00264FF2">
        <w:rPr>
          <w:rStyle w:val="Zkladntext2Exact"/>
          <w:rFonts w:asciiTheme="minorHAnsi" w:eastAsiaTheme="minorHAnsi" w:hAnsiTheme="minorHAnsi" w:cstheme="minorHAnsi"/>
          <w:b/>
          <w:bCs/>
          <w:sz w:val="22"/>
          <w:szCs w:val="22"/>
        </w:rPr>
        <w:t>Dodavatel</w:t>
      </w:r>
      <w:r w:rsidR="00374763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 nebo </w:t>
      </w:r>
      <w:r w:rsidR="008F469A">
        <w:rPr>
          <w:rFonts w:cstheme="minorHAnsi"/>
          <w:b/>
          <w:bCs/>
        </w:rPr>
        <w:t>Moore Advisory CZ s.r.o.</w:t>
      </w:r>
      <w:r w:rsidR="00374763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”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)</w:t>
      </w:r>
    </w:p>
    <w:p w14:paraId="68C171F9" w14:textId="77777777" w:rsidR="00374763" w:rsidRPr="005100D6" w:rsidRDefault="00374763" w:rsidP="00C14076">
      <w:pPr>
        <w:numPr>
          <w:ilvl w:val="0"/>
          <w:numId w:val="0"/>
        </w:numPr>
        <w:ind w:left="567"/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</w:p>
    <w:p w14:paraId="603E3BCA" w14:textId="77777777" w:rsidR="00374763" w:rsidRDefault="00374763" w:rsidP="007A2113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a </w:t>
      </w:r>
    </w:p>
    <w:p w14:paraId="13BDB872" w14:textId="77777777" w:rsidR="0056555F" w:rsidRPr="005100D6" w:rsidRDefault="0056555F" w:rsidP="007A2113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</w:p>
    <w:p w14:paraId="4E88A885" w14:textId="0F09D9BE" w:rsidR="00374763" w:rsidRPr="008F469A" w:rsidRDefault="0056555F" w:rsidP="008F469A">
      <w:pPr>
        <w:numPr>
          <w:ilvl w:val="0"/>
          <w:numId w:val="0"/>
        </w:numPr>
        <w:rPr>
          <w:rStyle w:val="Nadpis5Exact"/>
          <w:rFonts w:asciiTheme="minorHAnsi" w:eastAsiaTheme="minorHAnsi" w:hAnsiTheme="minorHAnsi" w:cstheme="minorHAnsi"/>
          <w:sz w:val="22"/>
          <w:szCs w:val="22"/>
        </w:rPr>
      </w:pPr>
      <w:bookmarkStart w:id="1" w:name="bookmark3"/>
      <w:r w:rsidRPr="0056555F">
        <w:rPr>
          <w:rStyle w:val="Nadpis5Exact"/>
          <w:rFonts w:asciiTheme="minorHAnsi" w:eastAsiaTheme="minorHAnsi" w:hAnsiTheme="minorHAnsi" w:cstheme="minorHAnsi"/>
          <w:sz w:val="22"/>
          <w:szCs w:val="22"/>
        </w:rPr>
        <w:t>Západočeská univerzita v Plzni</w:t>
      </w:r>
    </w:p>
    <w:bookmarkEnd w:id="1"/>
    <w:p w14:paraId="79B8074B" w14:textId="1830E89F" w:rsidR="00AF07F5" w:rsidRPr="0056555F" w:rsidRDefault="00AF07F5" w:rsidP="007A2113">
      <w:pPr>
        <w:numPr>
          <w:ilvl w:val="0"/>
          <w:numId w:val="0"/>
        </w:numPr>
        <w:rPr>
          <w:rFonts w:cstheme="minorHAnsi"/>
        </w:rPr>
      </w:pPr>
      <w:r w:rsidRPr="005100D6">
        <w:rPr>
          <w:rFonts w:cstheme="minorHAnsi"/>
        </w:rPr>
        <w:t>Sídlo:</w:t>
      </w:r>
      <w:r w:rsidRPr="005100D6">
        <w:rPr>
          <w:rFonts w:cstheme="minorHAnsi"/>
          <w:b/>
          <w:bCs/>
        </w:rPr>
        <w:tab/>
      </w:r>
      <w:r w:rsidRPr="005100D6">
        <w:rPr>
          <w:rFonts w:cstheme="minorHAnsi"/>
          <w:b/>
          <w:bCs/>
        </w:rPr>
        <w:tab/>
      </w:r>
      <w:r w:rsidRPr="005100D6">
        <w:rPr>
          <w:rFonts w:cstheme="minorHAnsi"/>
          <w:b/>
          <w:bCs/>
        </w:rPr>
        <w:tab/>
      </w:r>
      <w:r w:rsidR="0056555F" w:rsidRPr="0056555F">
        <w:rPr>
          <w:rFonts w:cstheme="minorHAnsi"/>
        </w:rPr>
        <w:t>Univerzitní 2732/8, 301 00 Plzeň</w:t>
      </w:r>
    </w:p>
    <w:p w14:paraId="45705A6D" w14:textId="5122807F" w:rsidR="0008693E" w:rsidRPr="0056555F" w:rsidRDefault="00374763" w:rsidP="007A2113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  <w:r w:rsidRPr="0056555F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Zastoupen</w:t>
      </w:r>
      <w:r w:rsidR="00AF07F5" w:rsidRPr="0056555F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a</w:t>
      </w:r>
      <w:r w:rsidRPr="0056555F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: </w:t>
      </w:r>
      <w:r w:rsidR="0083287F" w:rsidRPr="0056555F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AF07F5" w:rsidRPr="0056555F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702611" w:rsidRPr="0070261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Ing. </w:t>
      </w:r>
      <w:r w:rsidR="008F4D2B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Martinou Větrovskou</w:t>
      </w:r>
      <w:r w:rsidR="00702611" w:rsidRPr="0070261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, kvestor</w:t>
      </w:r>
      <w:r w:rsidR="008F4D2B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kou</w:t>
      </w:r>
    </w:p>
    <w:p w14:paraId="0928640A" w14:textId="1DF0F970" w:rsidR="0008693E" w:rsidRPr="005100D6" w:rsidRDefault="00374763" w:rsidP="007A2113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Bankovní spojení: </w:t>
      </w:r>
      <w:r w:rsidR="0083287F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CF50D5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Komerční banka, a.s.</w:t>
      </w:r>
    </w:p>
    <w:p w14:paraId="3C1E7C40" w14:textId="1B346D97" w:rsidR="00374763" w:rsidRPr="005100D6" w:rsidRDefault="00374763" w:rsidP="007A2113">
      <w:pPr>
        <w:numPr>
          <w:ilvl w:val="0"/>
          <w:numId w:val="0"/>
        </w:numPr>
        <w:rPr>
          <w:rFonts w:cstheme="minorHAnsi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Číslo účtu:</w:t>
      </w:r>
      <w:r w:rsidR="00DD331A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83287F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83287F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ab/>
      </w:r>
      <w:r w:rsidR="00CF50D5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4811530257/0100</w:t>
      </w:r>
    </w:p>
    <w:p w14:paraId="789181E2" w14:textId="2F44307D" w:rsidR="00374763" w:rsidRPr="005100D6" w:rsidRDefault="00374763" w:rsidP="007A2113">
      <w:pPr>
        <w:numPr>
          <w:ilvl w:val="0"/>
          <w:numId w:val="0"/>
        </w:numPr>
        <w:rPr>
          <w:rFonts w:cstheme="minorHAnsi"/>
        </w:rPr>
      </w:pPr>
      <w:r w:rsidRPr="005100D6">
        <w:rPr>
          <w:rFonts w:cstheme="minorHAnsi"/>
        </w:rPr>
        <w:t>IČ</w:t>
      </w:r>
      <w:r w:rsidR="00AF07F5" w:rsidRPr="005100D6">
        <w:rPr>
          <w:rFonts w:cstheme="minorHAnsi"/>
        </w:rPr>
        <w:t>O</w:t>
      </w:r>
      <w:r w:rsidRPr="005100D6">
        <w:rPr>
          <w:rFonts w:cstheme="minorHAnsi"/>
        </w:rPr>
        <w:t>:</w:t>
      </w: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ab/>
      </w: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ab/>
      </w: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ab/>
      </w:r>
      <w:r w:rsidR="00702611" w:rsidRPr="00702611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>49777513</w:t>
      </w:r>
    </w:p>
    <w:p w14:paraId="1B69A407" w14:textId="7C7323A6" w:rsidR="004723EF" w:rsidRDefault="00374763" w:rsidP="007A2113">
      <w:pPr>
        <w:numPr>
          <w:ilvl w:val="0"/>
          <w:numId w:val="0"/>
        </w:numPr>
        <w:rPr>
          <w:rFonts w:cstheme="minorHAnsi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DIČ:</w:t>
      </w: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ab/>
      </w: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ab/>
      </w:r>
      <w:r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ab/>
      </w:r>
      <w:r w:rsidR="00CF50D5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CZ49777513</w:t>
      </w:r>
    </w:p>
    <w:p w14:paraId="422D3816" w14:textId="6D5DC9B9" w:rsidR="00374763" w:rsidRPr="005100D6" w:rsidRDefault="00C75016" w:rsidP="007A2113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  <w:r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 ZČU je zřízena zákonem</w:t>
      </w:r>
      <w:r w:rsidRPr="00C75016">
        <w:t xml:space="preserve"> </w:t>
      </w:r>
      <w:r w:rsidRPr="00C7501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č. 314/1991 Sb. o zřízení Slezské univerzity, Jihočeské univerzity, Západočeské univerzity, Univerzity J. E. Purkyně a Ostravské univerzity</w:t>
      </w:r>
      <w:r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. </w:t>
      </w:r>
    </w:p>
    <w:p w14:paraId="782F03FC" w14:textId="77777777" w:rsidR="0083287F" w:rsidRPr="005100D6" w:rsidRDefault="0083287F" w:rsidP="00C14076">
      <w:pPr>
        <w:numPr>
          <w:ilvl w:val="0"/>
          <w:numId w:val="0"/>
        </w:numPr>
        <w:ind w:left="567"/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</w:p>
    <w:p w14:paraId="5BCD71C4" w14:textId="565215B0" w:rsidR="00374763" w:rsidRPr="00FA563B" w:rsidRDefault="0083287F" w:rsidP="007A2113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(d</w:t>
      </w:r>
      <w:r w:rsidR="00374763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ále jen “</w:t>
      </w:r>
      <w:r w:rsidR="009A3293">
        <w:rPr>
          <w:rStyle w:val="Zkladntext2Exact"/>
          <w:rFonts w:asciiTheme="minorHAnsi" w:eastAsiaTheme="minorHAnsi" w:hAnsiTheme="minorHAnsi" w:cstheme="minorHAnsi"/>
          <w:b/>
          <w:bCs/>
          <w:sz w:val="22"/>
          <w:szCs w:val="22"/>
        </w:rPr>
        <w:t>Poddodavatel</w:t>
      </w:r>
      <w:r w:rsidR="00FA563B">
        <w:rPr>
          <w:rStyle w:val="Zkladntext2Exact"/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FA563B" w:rsidRPr="00FA563B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nebo </w:t>
      </w:r>
      <w:r w:rsidR="00FA563B" w:rsidRPr="0056555F">
        <w:rPr>
          <w:rStyle w:val="Nadpis5Exact"/>
          <w:rFonts w:asciiTheme="minorHAnsi" w:eastAsiaTheme="minorHAnsi" w:hAnsiTheme="minorHAnsi" w:cstheme="minorHAnsi"/>
          <w:sz w:val="22"/>
          <w:szCs w:val="22"/>
        </w:rPr>
        <w:t>Západočeská univerzita v Plzni</w:t>
      </w:r>
      <w:r w:rsidR="00FA563B">
        <w:rPr>
          <w:rStyle w:val="Zkladntext2Exact"/>
          <w:rFonts w:asciiTheme="minorHAnsi" w:eastAsiaTheme="minorHAnsi" w:hAnsiTheme="minorHAnsi" w:cstheme="minorHAnsi"/>
          <w:b/>
          <w:bCs/>
          <w:sz w:val="22"/>
          <w:szCs w:val="22"/>
        </w:rPr>
        <w:t xml:space="preserve"> </w:t>
      </w:r>
      <w:r w:rsidR="00374763"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”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)</w:t>
      </w:r>
    </w:p>
    <w:p w14:paraId="73926655" w14:textId="77777777" w:rsidR="00374763" w:rsidRPr="005100D6" w:rsidRDefault="00374763" w:rsidP="007A2113">
      <w:pPr>
        <w:numPr>
          <w:ilvl w:val="0"/>
          <w:numId w:val="0"/>
        </w:numPr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</w:p>
    <w:p w14:paraId="32992309" w14:textId="58F2F203" w:rsidR="0053472C" w:rsidRDefault="0053472C" w:rsidP="007A2113">
      <w:pPr>
        <w:numPr>
          <w:ilvl w:val="0"/>
          <w:numId w:val="0"/>
        </w:numPr>
        <w:spacing w:before="0" w:after="120"/>
        <w:contextualSpacing w:val="0"/>
        <w:rPr>
          <w:rStyle w:val="Zkladntext2Exact"/>
          <w:rFonts w:asciiTheme="minorHAnsi" w:eastAsiaTheme="minorHAnsi" w:hAnsiTheme="minorHAnsi" w:cstheme="minorHAnsi"/>
          <w:sz w:val="22"/>
          <w:szCs w:val="24"/>
        </w:rPr>
      </w:pP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>(</w:t>
      </w:r>
      <w:r w:rsidR="00264FF2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>Dodavatel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 xml:space="preserve"> a </w:t>
      </w:r>
      <w:r w:rsidR="009A3293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>Poddodavatel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 xml:space="preserve"> dále každý samostatně jako „</w:t>
      </w:r>
      <w:r w:rsidRPr="005100D6">
        <w:rPr>
          <w:rStyle w:val="Zkladntext2Exact"/>
          <w:rFonts w:asciiTheme="minorHAnsi" w:eastAsiaTheme="minorHAnsi" w:hAnsiTheme="minorHAnsi" w:cstheme="minorHAnsi"/>
          <w:b/>
          <w:bCs/>
          <w:sz w:val="22"/>
          <w:szCs w:val="24"/>
        </w:rPr>
        <w:t>Smluvní strana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>” a společně jako „</w:t>
      </w:r>
      <w:r w:rsidRPr="005100D6">
        <w:rPr>
          <w:rStyle w:val="Zkladntext2Exact"/>
          <w:rFonts w:asciiTheme="minorHAnsi" w:eastAsiaTheme="minorHAnsi" w:hAnsiTheme="minorHAnsi" w:cstheme="minorHAnsi"/>
          <w:b/>
          <w:bCs/>
          <w:sz w:val="22"/>
          <w:szCs w:val="24"/>
        </w:rPr>
        <w:t>Smluvní strany</w:t>
      </w:r>
      <w:r w:rsidRPr="005100D6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>”)</w:t>
      </w:r>
    </w:p>
    <w:p w14:paraId="186E764B" w14:textId="6EBB34E5" w:rsidR="007E39F7" w:rsidRPr="00160938" w:rsidRDefault="00160938" w:rsidP="00160938">
      <w:pPr>
        <w:pStyle w:val="Nadpis1"/>
        <w:spacing w:after="240"/>
        <w:ind w:left="567" w:hanging="567"/>
        <w:contextualSpacing w:val="0"/>
        <w:jc w:val="center"/>
        <w:rPr>
          <w:rStyle w:val="Zkladntext2Exact"/>
          <w:rFonts w:asciiTheme="minorHAnsi" w:eastAsiaTheme="majorEastAsia" w:hAnsiTheme="minorHAnsi" w:cstheme="minorHAnsi"/>
          <w:b/>
          <w:smallCaps/>
          <w:color w:val="auto"/>
          <w:sz w:val="24"/>
          <w:szCs w:val="24"/>
        </w:rPr>
      </w:pPr>
      <w:r w:rsidRPr="008B5D8C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PREAMBULE</w:t>
      </w:r>
    </w:p>
    <w:p w14:paraId="3679C9C3" w14:textId="7565A583" w:rsidR="00091D27" w:rsidRPr="00091D27" w:rsidRDefault="007E39F7" w:rsidP="008F7EFA">
      <w:pPr>
        <w:pStyle w:val="Odstavecseseznamem"/>
        <w:numPr>
          <w:ilvl w:val="0"/>
          <w:numId w:val="6"/>
        </w:numPr>
        <w:ind w:left="567" w:hanging="567"/>
        <w:rPr>
          <w:rFonts w:cstheme="minorHAnsi"/>
          <w:szCs w:val="24"/>
        </w:rPr>
      </w:pPr>
      <w:r w:rsidRPr="00091D27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 xml:space="preserve">Smluvní strany uzavřely dne </w:t>
      </w:r>
      <w:r w:rsidRPr="00091D27">
        <w:rPr>
          <w:rStyle w:val="Zkladntext2Exact"/>
          <w:rFonts w:asciiTheme="minorHAnsi" w:eastAsiaTheme="minorHAnsi" w:hAnsiTheme="minorHAnsi" w:cstheme="minorHAnsi"/>
          <w:b/>
          <w:bCs/>
          <w:sz w:val="22"/>
          <w:szCs w:val="24"/>
        </w:rPr>
        <w:t>8. 8. 2024</w:t>
      </w:r>
      <w:r w:rsidRPr="00091D27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 xml:space="preserve"> Smlouvu o poskytnutí poddodávky (dále jen “Smlouva“) ve smyslu ve smyslu § 83 odst. 1 zákona č. 134/2016 Sb., o zadávání veřejných zakázek (dále jen „ZZVZ“)</w:t>
      </w:r>
      <w:r w:rsidR="00200743" w:rsidRPr="00091D27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 xml:space="preserve">, a to </w:t>
      </w:r>
      <w:r w:rsidR="00B4191A" w:rsidRPr="00091D27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 xml:space="preserve">na základě rozhodnutí dodavatele podat nabídku </w:t>
      </w:r>
      <w:r w:rsidR="00785B02" w:rsidRPr="00091D27">
        <w:rPr>
          <w:rStyle w:val="Zkladntext2Exact"/>
          <w:rFonts w:asciiTheme="minorHAnsi" w:eastAsiaTheme="minorHAnsi" w:hAnsiTheme="minorHAnsi" w:cstheme="minorHAnsi"/>
          <w:sz w:val="22"/>
          <w:szCs w:val="24"/>
        </w:rPr>
        <w:t xml:space="preserve">dle </w:t>
      </w:r>
      <w:r w:rsidR="00B4191A" w:rsidRPr="00091D27">
        <w:rPr>
          <w:rFonts w:cstheme="minorHAnsi"/>
          <w:szCs w:val="24"/>
        </w:rPr>
        <w:t xml:space="preserve">zadávací dokumentace, uveřejněné společností OTE, a.s. se sídlem Sokolovská 192/79, Karlín, 186 00 Praha 8, Česká republika (dále jen „Zadavatel“) na veřejnou zakázku s názvem </w:t>
      </w:r>
      <w:r w:rsidR="00B4191A" w:rsidRPr="00091D27">
        <w:rPr>
          <w:rFonts w:cstheme="minorHAnsi"/>
          <w:b/>
          <w:bCs/>
          <w:szCs w:val="24"/>
        </w:rPr>
        <w:t xml:space="preserve">„Zpracování typových diagramů dodávky elektřiny pro období 2025–2028“ </w:t>
      </w:r>
      <w:r w:rsidR="00AC74BD" w:rsidRPr="00091D27">
        <w:rPr>
          <w:rFonts w:cstheme="minorHAnsi"/>
        </w:rPr>
        <w:t xml:space="preserve">ev. č. </w:t>
      </w:r>
      <w:r w:rsidR="00AC74BD" w:rsidRPr="00091D27">
        <w:rPr>
          <w:rFonts w:ascii="Calibri" w:hAnsi="Calibri" w:cs="Calibri"/>
        </w:rPr>
        <w:t xml:space="preserve">Z2024-029237 </w:t>
      </w:r>
      <w:r w:rsidR="00B4191A" w:rsidRPr="00091D27">
        <w:rPr>
          <w:rFonts w:cstheme="minorHAnsi"/>
          <w:szCs w:val="24"/>
        </w:rPr>
        <w:t>(dále jen „Zakázka“).</w:t>
      </w:r>
    </w:p>
    <w:p w14:paraId="3A2F0E41" w14:textId="77777777" w:rsidR="00091D27" w:rsidRDefault="00091D27" w:rsidP="00F90966">
      <w:pPr>
        <w:numPr>
          <w:ilvl w:val="0"/>
          <w:numId w:val="0"/>
        </w:numPr>
        <w:rPr>
          <w:rFonts w:cstheme="minorHAnsi"/>
          <w:szCs w:val="24"/>
        </w:rPr>
      </w:pPr>
    </w:p>
    <w:p w14:paraId="297B3E88" w14:textId="77777777" w:rsidR="00091D27" w:rsidRDefault="00091D27" w:rsidP="00F90966">
      <w:pPr>
        <w:numPr>
          <w:ilvl w:val="0"/>
          <w:numId w:val="0"/>
        </w:numPr>
        <w:rPr>
          <w:rFonts w:cstheme="minorHAnsi"/>
          <w:szCs w:val="24"/>
        </w:rPr>
      </w:pPr>
    </w:p>
    <w:p w14:paraId="0392786F" w14:textId="3AAF3AD1" w:rsidR="00ED740D" w:rsidRPr="00246805" w:rsidRDefault="000F615E" w:rsidP="008F7EFA">
      <w:pPr>
        <w:pStyle w:val="Odstavecseseznamem"/>
        <w:numPr>
          <w:ilvl w:val="0"/>
          <w:numId w:val="6"/>
        </w:numPr>
        <w:spacing w:before="0" w:after="120"/>
        <w:ind w:left="567" w:hanging="567"/>
        <w:contextualSpacing w:val="0"/>
        <w:rPr>
          <w:rFonts w:cstheme="minorHAnsi"/>
          <w:b/>
          <w:bCs/>
        </w:rPr>
      </w:pPr>
      <w:r>
        <w:rPr>
          <w:rFonts w:cstheme="minorHAnsi"/>
        </w:rPr>
        <w:t>V</w:t>
      </w:r>
      <w:r w:rsidR="00091D27" w:rsidRPr="00091D27">
        <w:rPr>
          <w:rFonts w:cstheme="minorHAnsi"/>
        </w:rPr>
        <w:t xml:space="preserve"> návaznosti na výsledek </w:t>
      </w:r>
      <w:r w:rsidR="00AC74BD">
        <w:rPr>
          <w:rFonts w:cstheme="minorHAnsi"/>
        </w:rPr>
        <w:t xml:space="preserve">Zakázky </w:t>
      </w:r>
      <w:r w:rsidR="00091D27" w:rsidRPr="00380579">
        <w:rPr>
          <w:rFonts w:cstheme="minorHAnsi"/>
          <w:b/>
          <w:bCs/>
        </w:rPr>
        <w:t>„Zpracování typových diagramů dodávky elektřiny pro období 2025-2028“,</w:t>
      </w:r>
      <w:r w:rsidR="00B93A61">
        <w:rPr>
          <w:rFonts w:cstheme="minorHAnsi"/>
        </w:rPr>
        <w:t xml:space="preserve"> </w:t>
      </w:r>
      <w:r w:rsidR="00091D27" w:rsidRPr="00091D27">
        <w:rPr>
          <w:rFonts w:cstheme="minorHAnsi"/>
        </w:rPr>
        <w:t xml:space="preserve">přičemž v rámci uvedeného zadávacího řízení byla </w:t>
      </w:r>
      <w:r w:rsidR="00091D27" w:rsidRPr="00091D27">
        <w:rPr>
          <w:rFonts w:cstheme="minorHAnsi"/>
          <w:bCs/>
        </w:rPr>
        <w:t>v souladu se zadávací dokumentací k</w:t>
      </w:r>
      <w:r w:rsidR="00B93A61">
        <w:rPr>
          <w:rFonts w:cstheme="minorHAnsi"/>
          <w:bCs/>
        </w:rPr>
        <w:t> </w:t>
      </w:r>
      <w:r w:rsidR="0036103A">
        <w:rPr>
          <w:rFonts w:cstheme="minorHAnsi"/>
          <w:bCs/>
        </w:rPr>
        <w:t>Z</w:t>
      </w:r>
      <w:r w:rsidR="00091D27" w:rsidRPr="00091D27">
        <w:rPr>
          <w:rFonts w:cstheme="minorHAnsi"/>
          <w:bCs/>
        </w:rPr>
        <w:t>akázce</w:t>
      </w:r>
      <w:r w:rsidR="00B93A61">
        <w:rPr>
          <w:rFonts w:cstheme="minorHAnsi"/>
          <w:bCs/>
        </w:rPr>
        <w:t xml:space="preserve"> </w:t>
      </w:r>
      <w:r w:rsidR="00091D27" w:rsidRPr="00091D27">
        <w:rPr>
          <w:rFonts w:cstheme="minorHAnsi"/>
          <w:bCs/>
        </w:rPr>
        <w:t xml:space="preserve">a zákonem č. 134/2016 Sb., </w:t>
      </w:r>
      <w:r w:rsidR="00BF3D10">
        <w:rPr>
          <w:rFonts w:cstheme="minorHAnsi"/>
          <w:bCs/>
        </w:rPr>
        <w:t>ZZVZ</w:t>
      </w:r>
      <w:r w:rsidR="00091D27" w:rsidRPr="00091D27">
        <w:rPr>
          <w:rFonts w:cstheme="minorHAnsi"/>
          <w:bCs/>
        </w:rPr>
        <w:t>,</w:t>
      </w:r>
      <w:r w:rsidR="00091D27" w:rsidRPr="00091D27">
        <w:rPr>
          <w:rFonts w:cstheme="minorHAnsi"/>
        </w:rPr>
        <w:t xml:space="preserve"> předložená nabídka Dodavatele vyhodnocena jako </w:t>
      </w:r>
      <w:r w:rsidR="00091D27" w:rsidRPr="004367C5">
        <w:rPr>
          <w:rFonts w:cstheme="minorHAnsi"/>
        </w:rPr>
        <w:t>ekonomicky nejvýhodnější</w:t>
      </w:r>
      <w:r w:rsidR="007B0EB9">
        <w:rPr>
          <w:rFonts w:cstheme="minorHAnsi"/>
        </w:rPr>
        <w:t xml:space="preserve">, byla mezi </w:t>
      </w:r>
      <w:r w:rsidR="005C5357">
        <w:rPr>
          <w:rFonts w:cstheme="minorHAnsi"/>
        </w:rPr>
        <w:t xml:space="preserve">Zadavatelem a </w:t>
      </w:r>
      <w:r w:rsidR="00CA1688">
        <w:rPr>
          <w:rFonts w:cstheme="minorHAnsi"/>
        </w:rPr>
        <w:t xml:space="preserve">Dodavatelem dne </w:t>
      </w:r>
      <w:r w:rsidR="000008CC">
        <w:rPr>
          <w:rFonts w:cstheme="minorHAnsi"/>
        </w:rPr>
        <w:t xml:space="preserve">29. 10. 2024 </w:t>
      </w:r>
      <w:r w:rsidR="00CA1688">
        <w:rPr>
          <w:rFonts w:cstheme="minorHAnsi"/>
        </w:rPr>
        <w:t>u</w:t>
      </w:r>
      <w:r w:rsidR="005C5357">
        <w:rPr>
          <w:rFonts w:cstheme="minorHAnsi"/>
        </w:rPr>
        <w:t xml:space="preserve">zavřena </w:t>
      </w:r>
      <w:r w:rsidR="00A20F78" w:rsidRPr="00CA1688">
        <w:rPr>
          <w:rFonts w:cstheme="minorHAnsi"/>
          <w:b/>
          <w:bCs/>
        </w:rPr>
        <w:t>Smlouva o dílo</w:t>
      </w:r>
      <w:r w:rsidR="0057736C">
        <w:rPr>
          <w:rFonts w:cstheme="minorHAnsi"/>
          <w:b/>
          <w:bCs/>
        </w:rPr>
        <w:t xml:space="preserve"> </w:t>
      </w:r>
      <w:r w:rsidR="0057736C" w:rsidRPr="006635BB">
        <w:rPr>
          <w:rFonts w:cstheme="minorHAnsi"/>
        </w:rPr>
        <w:t xml:space="preserve">(dále jen </w:t>
      </w:r>
      <w:r w:rsidR="006635BB" w:rsidRPr="006635BB">
        <w:rPr>
          <w:rFonts w:cstheme="minorHAnsi"/>
        </w:rPr>
        <w:t>„S</w:t>
      </w:r>
      <w:r w:rsidR="00D96402">
        <w:rPr>
          <w:rFonts w:cstheme="minorHAnsi"/>
        </w:rPr>
        <w:t>mlouva o Dílo</w:t>
      </w:r>
      <w:r w:rsidR="006635BB" w:rsidRPr="006635BB">
        <w:rPr>
          <w:rFonts w:cstheme="minorHAnsi"/>
        </w:rPr>
        <w:t>“)</w:t>
      </w:r>
      <w:r w:rsidR="00CA1688" w:rsidRPr="006635BB">
        <w:t>,</w:t>
      </w:r>
      <w:r w:rsidR="00CA1688" w:rsidRPr="00CA1688">
        <w:rPr>
          <w:b/>
          <w:bCs/>
        </w:rPr>
        <w:t xml:space="preserve"> </w:t>
      </w:r>
      <w:r w:rsidR="00CA1688" w:rsidRPr="00CA1688">
        <w:rPr>
          <w:rFonts w:cstheme="minorHAnsi"/>
        </w:rPr>
        <w:t>spočívající ve</w:t>
      </w:r>
      <w:r w:rsidR="00CA1688" w:rsidRPr="00CA1688">
        <w:rPr>
          <w:rFonts w:cstheme="minorHAnsi"/>
          <w:b/>
          <w:bCs/>
        </w:rPr>
        <w:t xml:space="preserve"> </w:t>
      </w:r>
      <w:r w:rsidR="00CA1688">
        <w:rPr>
          <w:rFonts w:cstheme="minorHAnsi"/>
          <w:b/>
          <w:bCs/>
        </w:rPr>
        <w:t>„Z</w:t>
      </w:r>
      <w:r w:rsidR="00CA1688" w:rsidRPr="00CA1688">
        <w:rPr>
          <w:rFonts w:cstheme="minorHAnsi"/>
          <w:b/>
          <w:bCs/>
        </w:rPr>
        <w:t>pracování typových diagramů dodávek elektřiny pro jednotlivé kalendářní roky 2025–2028</w:t>
      </w:r>
      <w:r w:rsidR="00CA1688">
        <w:rPr>
          <w:rFonts w:cstheme="minorHAnsi"/>
          <w:b/>
          <w:bCs/>
        </w:rPr>
        <w:t>“.</w:t>
      </w:r>
      <w:r w:rsidR="005A342A">
        <w:rPr>
          <w:rFonts w:cstheme="minorHAnsi"/>
          <w:b/>
          <w:bCs/>
        </w:rPr>
        <w:t xml:space="preserve"> </w:t>
      </w:r>
    </w:p>
    <w:p w14:paraId="7F4964BF" w14:textId="12C3E4AA" w:rsidR="00246805" w:rsidRPr="00ED740D" w:rsidRDefault="00246805" w:rsidP="008F7EFA">
      <w:pPr>
        <w:pStyle w:val="Odstavecseseznamem"/>
        <w:numPr>
          <w:ilvl w:val="0"/>
          <w:numId w:val="6"/>
        </w:numPr>
        <w:spacing w:before="0" w:after="120"/>
        <w:ind w:left="567" w:hanging="567"/>
        <w:contextualSpacing w:val="0"/>
        <w:rPr>
          <w:rFonts w:cstheme="minorHAnsi"/>
        </w:rPr>
      </w:pPr>
      <w:r w:rsidRPr="00246805">
        <w:rPr>
          <w:rFonts w:cstheme="minorHAnsi"/>
        </w:rPr>
        <w:t xml:space="preserve">V souladu s čl. III, odst. 1–4 Smlouvy se Smluvní strany dohodly na uzavření tohoto </w:t>
      </w:r>
      <w:r w:rsidRPr="00D96402">
        <w:rPr>
          <w:rFonts w:cstheme="minorHAnsi"/>
          <w:b/>
          <w:bCs/>
        </w:rPr>
        <w:t>Dodatku č. 1</w:t>
      </w:r>
      <w:r w:rsidRPr="00246805">
        <w:rPr>
          <w:rFonts w:cstheme="minorHAnsi"/>
        </w:rPr>
        <w:t xml:space="preserve"> (dále jen „Dodatek“), jehož účelem je upřesnění předmětu plnění při realizaci Zakázky Poddodavatelem a vymezení vzájemné spolupráce mezi Smluvními stranami.</w:t>
      </w:r>
    </w:p>
    <w:p w14:paraId="2E32B6F0" w14:textId="014553AF" w:rsidR="006D26FD" w:rsidRPr="006D26FD" w:rsidRDefault="006D26FD" w:rsidP="008F7EFA">
      <w:pPr>
        <w:pStyle w:val="Odstavecseseznamem"/>
        <w:numPr>
          <w:ilvl w:val="0"/>
          <w:numId w:val="6"/>
        </w:numPr>
        <w:spacing w:before="0" w:after="120"/>
        <w:ind w:left="567" w:hanging="567"/>
        <w:contextualSpacing w:val="0"/>
        <w:rPr>
          <w:rStyle w:val="Zkladntext2Exact"/>
          <w:rFonts w:asciiTheme="minorHAnsi" w:eastAsiaTheme="minorHAnsi" w:hAnsiTheme="minorHAnsi" w:cstheme="minorHAnsi"/>
          <w:sz w:val="22"/>
          <w:szCs w:val="22"/>
        </w:rPr>
      </w:pPr>
      <w:r w:rsidRPr="006D26FD">
        <w:rPr>
          <w:rFonts w:cstheme="minorHAnsi"/>
        </w:rPr>
        <w:t>Dodavatel p</w:t>
      </w:r>
      <w:r>
        <w:rPr>
          <w:rFonts w:cstheme="minorHAnsi"/>
        </w:rPr>
        <w:t>rohla</w:t>
      </w:r>
      <w:r w:rsidR="00A31AF4">
        <w:rPr>
          <w:rFonts w:cstheme="minorHAnsi"/>
        </w:rPr>
        <w:t>šuje</w:t>
      </w:r>
      <w:r w:rsidRPr="006D26FD">
        <w:rPr>
          <w:rFonts w:cstheme="minorHAnsi"/>
        </w:rPr>
        <w:t>, že za účelem realizace předmětu plnění Zakázky Poddodavatelem a s cílem poskytnout Poddodavateli informace o smluvních podmínkách sjednaných mezi Zadavatelem a Dodavatelem v souvislosti s plněním Zakázky, tvoří Smlouva o Dílo uvedená v čl. I, odst. 2 tohoto Dodatku přílohu č. 1 tohoto Dodatku a je jeho nedílnou součástí.</w:t>
      </w:r>
    </w:p>
    <w:p w14:paraId="3670BC5D" w14:textId="1A703DD0" w:rsidR="00374763" w:rsidRDefault="00374763" w:rsidP="008B5D8C">
      <w:pPr>
        <w:pStyle w:val="Nadpis1"/>
        <w:spacing w:after="240"/>
        <w:ind w:left="567" w:hanging="567"/>
        <w:contextualSpacing w:val="0"/>
        <w:jc w:val="center"/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</w:pPr>
      <w:bookmarkStart w:id="2" w:name="_Ref46154130"/>
      <w:r w:rsidRPr="008B5D8C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PŘEDMĚT</w:t>
      </w:r>
      <w:bookmarkEnd w:id="2"/>
      <w:r w:rsidR="00745F23" w:rsidRPr="008B5D8C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 xml:space="preserve"> </w:t>
      </w:r>
      <w:r w:rsidR="002250A0" w:rsidRPr="008B5D8C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DODATKU</w:t>
      </w:r>
    </w:p>
    <w:p w14:paraId="08B71B8B" w14:textId="77777777" w:rsidR="00070534" w:rsidRDefault="00CB4518" w:rsidP="00070534">
      <w:pPr>
        <w:spacing w:before="0"/>
        <w:ind w:left="567" w:hanging="567"/>
      </w:pPr>
      <w:r w:rsidRPr="00CB4518">
        <w:t xml:space="preserve">Tento Dodatek upřesňuje předmět plnění, přičemž Poddodavatel se zavazuje vykonávat následující činnosti v rámci realizace Zakázky </w:t>
      </w:r>
      <w:r w:rsidR="00C517FE">
        <w:t>spočívající ve</w:t>
      </w:r>
      <w:r w:rsidRPr="00CB4518">
        <w:t xml:space="preserve"> </w:t>
      </w:r>
      <w:r w:rsidRPr="00C517FE">
        <w:rPr>
          <w:b/>
          <w:bCs/>
        </w:rPr>
        <w:t>„Zpracování typových diagramů dodávek elektřiny pro jednotlivé kalendářní roky 2025–2028“,</w:t>
      </w:r>
      <w:r w:rsidRPr="00CB4518">
        <w:t xml:space="preserve"> a to v souladu se Smlouvou o Dílo. </w:t>
      </w:r>
    </w:p>
    <w:p w14:paraId="391AE362" w14:textId="77777777" w:rsidR="00070534" w:rsidRDefault="00070534" w:rsidP="00070534">
      <w:pPr>
        <w:numPr>
          <w:ilvl w:val="0"/>
          <w:numId w:val="0"/>
        </w:numPr>
        <w:spacing w:before="0"/>
        <w:ind w:left="567"/>
      </w:pPr>
    </w:p>
    <w:p w14:paraId="7A79E6DB" w14:textId="5D365711" w:rsidR="00966238" w:rsidRPr="004C78D6" w:rsidRDefault="00CB4518" w:rsidP="00070534">
      <w:pPr>
        <w:ind w:left="567" w:hanging="567"/>
      </w:pPr>
      <w:r w:rsidRPr="00CB4518">
        <w:t>Poddodavatel bude zodpovědný za následující činnosti:</w:t>
      </w:r>
      <w:r w:rsidR="00966238">
        <w:t xml:space="preserve"> </w:t>
      </w:r>
    </w:p>
    <w:p w14:paraId="6BFEB7B9" w14:textId="3C50AAB2" w:rsidR="00F4468F" w:rsidRPr="001B1859" w:rsidRDefault="00030564" w:rsidP="008F7EFA">
      <w:pPr>
        <w:pStyle w:val="Odstavecseseznamem"/>
        <w:numPr>
          <w:ilvl w:val="0"/>
          <w:numId w:val="7"/>
        </w:numPr>
        <w:spacing w:after="120"/>
      </w:pPr>
      <w:r>
        <w:t>p</w:t>
      </w:r>
      <w:r w:rsidR="00F4468F" w:rsidRPr="001B1859">
        <w:t>říprav</w:t>
      </w:r>
      <w:r>
        <w:t>u</w:t>
      </w:r>
      <w:r w:rsidR="00F4468F" w:rsidRPr="001B1859">
        <w:t xml:space="preserve"> potřebné odpovídající softwarové infrastruktury sloužící ke zpracování a uložení vstupních dat do databáze, analýze a validaci dat, výpočtu všech potřebných technických veličin, analýze přesnosti vypočtených veličin a uložení dat do databáze</w:t>
      </w:r>
      <w:r w:rsidR="005B2A1E">
        <w:t>;</w:t>
      </w:r>
    </w:p>
    <w:p w14:paraId="25DB2C52" w14:textId="162B7998" w:rsidR="00F4468F" w:rsidRPr="001B1859" w:rsidRDefault="005B2A1E" w:rsidP="008F7EFA">
      <w:pPr>
        <w:pStyle w:val="Odstavecseseznamem"/>
        <w:numPr>
          <w:ilvl w:val="0"/>
          <w:numId w:val="7"/>
        </w:numPr>
      </w:pPr>
      <w:r>
        <w:t>n</w:t>
      </w:r>
      <w:r w:rsidR="00F4468F" w:rsidRPr="001B1859">
        <w:t xml:space="preserve">ávrh modelu pro výpočet </w:t>
      </w:r>
      <w:r w:rsidR="004D007E">
        <w:t>T</w:t>
      </w:r>
      <w:r w:rsidR="00F4468F" w:rsidRPr="001B1859">
        <w:t xml:space="preserve">ypových diagramů dodávek elektřiny </w:t>
      </w:r>
      <w:r w:rsidR="00D02DD5">
        <w:t>(dále jen „</w:t>
      </w:r>
      <w:r w:rsidR="00D02DD5" w:rsidRPr="001B1859">
        <w:t>TDD</w:t>
      </w:r>
      <w:r w:rsidR="00D02DD5">
        <w:t xml:space="preserve">“) </w:t>
      </w:r>
      <w:r w:rsidR="00F4468F" w:rsidRPr="001B1859">
        <w:t>a modelu pro výpočet pro přepočet normalizovaných typových diagramů na jiné než teploty</w:t>
      </w:r>
      <w:r>
        <w:t>;</w:t>
      </w:r>
    </w:p>
    <w:p w14:paraId="643FFFDB" w14:textId="54BD8DE9" w:rsidR="00F4468F" w:rsidRPr="001B1859" w:rsidRDefault="00C517FE" w:rsidP="008F7EFA">
      <w:pPr>
        <w:pStyle w:val="Odstavecseseznamem"/>
        <w:numPr>
          <w:ilvl w:val="0"/>
          <w:numId w:val="7"/>
        </w:numPr>
      </w:pPr>
      <w:r>
        <w:t>k</w:t>
      </w:r>
      <w:r w:rsidR="00F4468F" w:rsidRPr="001B1859">
        <w:t xml:space="preserve">aždoroční výpočet normalizovaných typových diagramů dodávek elektřiny a parametrů pro jejich přepočet na jiné teploty v letech 2025-2028 v souladu s požadavky Zadavatele </w:t>
      </w:r>
      <w:r w:rsidR="005B2A1E">
        <w:t xml:space="preserve">dle </w:t>
      </w:r>
      <w:r w:rsidR="008F7EFA">
        <w:t>Smlouvy o Dílo</w:t>
      </w:r>
      <w:r w:rsidR="008D38FD">
        <w:t>;</w:t>
      </w:r>
    </w:p>
    <w:p w14:paraId="06476C00" w14:textId="223668B9" w:rsidR="00F4468F" w:rsidRPr="001B1859" w:rsidRDefault="00C517FE" w:rsidP="008F7EFA">
      <w:pPr>
        <w:pStyle w:val="Odstavecseseznamem"/>
        <w:numPr>
          <w:ilvl w:val="0"/>
          <w:numId w:val="7"/>
        </w:numPr>
      </w:pPr>
      <w:r>
        <w:t>p</w:t>
      </w:r>
      <w:r w:rsidR="00F4468F" w:rsidRPr="001B1859">
        <w:t>ravideln</w:t>
      </w:r>
      <w:r w:rsidR="005B2A1E">
        <w:t>ou</w:t>
      </w:r>
      <w:r w:rsidR="00F4468F" w:rsidRPr="001B1859">
        <w:t xml:space="preserve"> aktualizac</w:t>
      </w:r>
      <w:r w:rsidR="005B2A1E">
        <w:t>i</w:t>
      </w:r>
      <w:r w:rsidR="00F4468F" w:rsidRPr="001B1859">
        <w:t xml:space="preserve"> modelů na základě požadavků Zadavatele a na základě pravidelného vyhodnocení přesnosti a analýz vnějších vlivů</w:t>
      </w:r>
      <w:r w:rsidR="008D38FD">
        <w:t>;</w:t>
      </w:r>
    </w:p>
    <w:p w14:paraId="7D06DDA4" w14:textId="29BDF059" w:rsidR="00F4468F" w:rsidRPr="001B1859" w:rsidRDefault="00F4468F" w:rsidP="008F7EFA">
      <w:pPr>
        <w:pStyle w:val="Odstavecseseznamem"/>
        <w:numPr>
          <w:ilvl w:val="0"/>
          <w:numId w:val="7"/>
        </w:numPr>
      </w:pPr>
      <w:r w:rsidRPr="001B1859">
        <w:t>Každoroční aktualizac</w:t>
      </w:r>
      <w:r w:rsidR="008D38FD">
        <w:t>i</w:t>
      </w:r>
      <w:r w:rsidRPr="001B1859">
        <w:t xml:space="preserve"> metodického přístupu k řešení </w:t>
      </w:r>
      <w:r w:rsidR="003E756B">
        <w:t>T</w:t>
      </w:r>
      <w:r w:rsidR="006750CB">
        <w:t>DD</w:t>
      </w:r>
      <w:r w:rsidR="008D38FD">
        <w:t>;</w:t>
      </w:r>
    </w:p>
    <w:p w14:paraId="30CD5A9D" w14:textId="175CC588" w:rsidR="004E2345" w:rsidRPr="004E2345" w:rsidRDefault="008D38FD" w:rsidP="008F7EFA">
      <w:pPr>
        <w:pStyle w:val="Odstavecseseznamem"/>
        <w:numPr>
          <w:ilvl w:val="0"/>
          <w:numId w:val="7"/>
        </w:numPr>
        <w:spacing w:after="240"/>
      </w:pPr>
      <w:r>
        <w:t>ú</w:t>
      </w:r>
      <w:r w:rsidR="00F4468F" w:rsidRPr="001B1859">
        <w:t>častnit se Kontrolních dnů (minimálně 2x ročně), možno i distančně formou multimediální prezentace</w:t>
      </w:r>
      <w:r w:rsidR="004C78D6">
        <w:t>.</w:t>
      </w:r>
    </w:p>
    <w:p w14:paraId="453B9A8D" w14:textId="03E35EA6" w:rsidR="00B77553" w:rsidRPr="004A4E71" w:rsidRDefault="00B77553" w:rsidP="00B77553">
      <w:pPr>
        <w:spacing w:before="0" w:after="120"/>
        <w:ind w:left="567" w:hanging="567"/>
        <w:contextualSpacing w:val="0"/>
        <w:rPr>
          <w:rFonts w:cstheme="minorHAnsi"/>
        </w:rPr>
      </w:pPr>
      <w:r w:rsidRPr="001B1859">
        <w:t xml:space="preserve">Dodavatel </w:t>
      </w:r>
      <w:r w:rsidRPr="00B77553">
        <w:t xml:space="preserve">se zavazuje sdílet s Poddodavatelem veškerá dostupná data, která obdržel od </w:t>
      </w:r>
      <w:r w:rsidRPr="004E2345">
        <w:t xml:space="preserve">Objednatele pro účely </w:t>
      </w:r>
      <w:r w:rsidR="00AD0F23">
        <w:t>do</w:t>
      </w:r>
      <w:r w:rsidRPr="004E2345">
        <w:t xml:space="preserve">dání </w:t>
      </w:r>
      <w:r w:rsidR="003324CF">
        <w:t>předmětu plnění</w:t>
      </w:r>
      <w:r w:rsidRPr="004E2345">
        <w:t xml:space="preserve"> stejně jako výstupy, které bude Objednateli předávat.</w:t>
      </w:r>
    </w:p>
    <w:p w14:paraId="2EC39586" w14:textId="600E8158" w:rsidR="004A4E71" w:rsidRDefault="004A4E71" w:rsidP="00B77553">
      <w:pPr>
        <w:spacing w:before="0" w:after="120"/>
        <w:ind w:left="567" w:hanging="567"/>
        <w:contextualSpacing w:val="0"/>
      </w:pPr>
      <w:r w:rsidRPr="001B1859">
        <w:t xml:space="preserve">Poddodavatel </w:t>
      </w:r>
      <w:r w:rsidRPr="004A4E71">
        <w:t>se zavazuje sdílet s Dodavatelem veškeré výsledky i mezivýsledky z výpočtů TDD a umožní Dodavateli přístup ke zdrojovým kódům všech komponent softwarové infrastruktury.</w:t>
      </w:r>
    </w:p>
    <w:p w14:paraId="05325B71" w14:textId="0929349F" w:rsidR="00633C2A" w:rsidRDefault="00633C2A" w:rsidP="00633C2A">
      <w:pPr>
        <w:pStyle w:val="Nadpis1"/>
        <w:spacing w:after="240"/>
        <w:ind w:left="567" w:hanging="567"/>
        <w:contextualSpacing w:val="0"/>
        <w:jc w:val="center"/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</w:pPr>
      <w:r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lastRenderedPageBreak/>
        <w:t xml:space="preserve">TERMÍNY </w:t>
      </w:r>
      <w:r w:rsidR="00C13A31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POSKYTNUTÉHO PLNĚNÍ</w:t>
      </w:r>
    </w:p>
    <w:p w14:paraId="65E194E3" w14:textId="6B325054" w:rsidR="00633C2A" w:rsidRPr="00C13A31" w:rsidRDefault="00C13A31" w:rsidP="008F7EFA">
      <w:pPr>
        <w:numPr>
          <w:ilvl w:val="0"/>
          <w:numId w:val="10"/>
        </w:numPr>
        <w:spacing w:before="0" w:after="120"/>
        <w:ind w:left="567" w:hanging="567"/>
        <w:contextualSpacing w:val="0"/>
      </w:pPr>
      <w:r w:rsidRPr="00C13A31">
        <w:t>Poddodavatel se zavazuje provádět veškeré dílčí činnosti v souladu s harmonogramem uvedeným v Příloze č. 8 Smlouvy o Dílo.</w:t>
      </w:r>
    </w:p>
    <w:p w14:paraId="4B4DD535" w14:textId="0B853BB6" w:rsidR="008C2F61" w:rsidRPr="008C2F61" w:rsidRDefault="004B4C9E" w:rsidP="008C2F61">
      <w:pPr>
        <w:pStyle w:val="Nadpis1"/>
        <w:spacing w:after="240"/>
        <w:ind w:left="567" w:hanging="567"/>
        <w:contextualSpacing w:val="0"/>
        <w:jc w:val="center"/>
        <w:rPr>
          <w:rFonts w:asciiTheme="minorHAnsi" w:hAnsiTheme="minorHAnsi" w:cstheme="minorHAnsi"/>
          <w:b/>
          <w:smallCaps/>
          <w:color w:val="auto"/>
          <w:sz w:val="24"/>
          <w:szCs w:val="24"/>
        </w:rPr>
      </w:pPr>
      <w:r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CENA</w:t>
      </w:r>
      <w:r w:rsidR="00845591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 xml:space="preserve"> ZA POSKYTNUTÉ PLNĚNÍ</w:t>
      </w:r>
    </w:p>
    <w:p w14:paraId="06839309" w14:textId="42F30640" w:rsidR="006E1D2E" w:rsidRPr="002169E9" w:rsidRDefault="006E1D2E" w:rsidP="008F7EFA">
      <w:pPr>
        <w:numPr>
          <w:ilvl w:val="0"/>
          <w:numId w:val="8"/>
        </w:numPr>
        <w:spacing w:before="0" w:after="120"/>
        <w:ind w:left="567" w:hanging="567"/>
        <w:contextualSpacing w:val="0"/>
      </w:pPr>
      <w:r w:rsidRPr="002169E9">
        <w:t>Smluvní strany se dohodly, že za každý rok poskytování předmětu plnění podle čl. II tohoto Dodatku náleží Poddodavateli odměna ve výši 1 792 000 Kč bez DPH (slovy: jeden milion sedm set devadesát dva tisíce korun českých) bez DPH, což odpovídá 10 % z celkové odměny.</w:t>
      </w:r>
    </w:p>
    <w:p w14:paraId="586449F7" w14:textId="7C3DBAE1" w:rsidR="001A0405" w:rsidRPr="002169E9" w:rsidRDefault="002169E9" w:rsidP="008F7EFA">
      <w:pPr>
        <w:numPr>
          <w:ilvl w:val="0"/>
          <w:numId w:val="8"/>
        </w:numPr>
        <w:spacing w:before="0" w:after="120"/>
        <w:ind w:left="567" w:hanging="567"/>
        <w:contextualSpacing w:val="0"/>
      </w:pPr>
      <w:r w:rsidRPr="002169E9">
        <w:t>Celková odměna za plnění poskytované Poddodavatelem je tvořena součtem odměn za všechna čtyři roční plnění podle tohoto Dodatku a činí 7 168 000 Kč bez DPH (slovy: sedm milionů jedno sto šedesát osm tisíc korun českých) bez DPH, v souladu s dohodou Smluvních stran.</w:t>
      </w:r>
    </w:p>
    <w:p w14:paraId="1BD803C1" w14:textId="465E1856" w:rsidR="008C2F61" w:rsidRPr="002169E9" w:rsidRDefault="002169E9" w:rsidP="002169E9">
      <w:pPr>
        <w:pStyle w:val="Nadpis1"/>
        <w:spacing w:after="240"/>
        <w:ind w:left="567" w:hanging="567"/>
        <w:contextualSpacing w:val="0"/>
        <w:jc w:val="center"/>
        <w:rPr>
          <w:rFonts w:asciiTheme="minorHAnsi" w:hAnsiTheme="minorHAnsi" w:cstheme="minorHAnsi"/>
          <w:b/>
          <w:smallCaps/>
          <w:color w:val="auto"/>
          <w:sz w:val="24"/>
          <w:szCs w:val="24"/>
        </w:rPr>
      </w:pPr>
      <w:r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PLATEBNÍ PODMÍNKY</w:t>
      </w:r>
    </w:p>
    <w:p w14:paraId="63FC64B3" w14:textId="1842F7FA" w:rsidR="004E2345" w:rsidRDefault="00705E1A" w:rsidP="004001BD">
      <w:pPr>
        <w:numPr>
          <w:ilvl w:val="0"/>
          <w:numId w:val="9"/>
        </w:numPr>
        <w:spacing w:before="0" w:after="120"/>
        <w:ind w:left="567" w:hanging="567"/>
        <w:contextualSpacing w:val="0"/>
      </w:pPr>
      <w:r w:rsidRPr="0048603F">
        <w:t>Poddodavatel je oprávněn vystavit daňový doklad se splatností 50 pracovních dní k datu 31. 12. daného roku, a to za podmínky, že Dodavatel akceptuje Předávací protokol za celkové roční plnění.</w:t>
      </w:r>
    </w:p>
    <w:p w14:paraId="6501AA50" w14:textId="0D50FDDF" w:rsidR="00630546" w:rsidRPr="006D336A" w:rsidRDefault="00630546" w:rsidP="008F7EFA">
      <w:pPr>
        <w:numPr>
          <w:ilvl w:val="0"/>
          <w:numId w:val="9"/>
        </w:numPr>
        <w:spacing w:before="0" w:after="120"/>
        <w:ind w:left="567" w:hanging="567"/>
        <w:contextualSpacing w:val="0"/>
      </w:pPr>
      <w:r w:rsidRPr="005100D6">
        <w:rPr>
          <w:rFonts w:cstheme="minorHAnsi"/>
        </w:rPr>
        <w:t>Veškeré daňové doklady musí být vystaveny v souladu se zákonem č. 235/2004 Sb., o dani z přidané hodnoty, ve znění pozdějších předpisů (dále jen „</w:t>
      </w:r>
      <w:r w:rsidRPr="005100D6">
        <w:rPr>
          <w:rFonts w:cstheme="minorHAnsi"/>
          <w:b/>
          <w:bCs/>
        </w:rPr>
        <w:t>Zákon o DPH</w:t>
      </w:r>
      <w:r w:rsidRPr="005100D6">
        <w:rPr>
          <w:rFonts w:cstheme="minorHAnsi"/>
        </w:rPr>
        <w:t>“).</w:t>
      </w:r>
    </w:p>
    <w:p w14:paraId="1DB512F4" w14:textId="5132ED7F" w:rsidR="006D336A" w:rsidRPr="002169E9" w:rsidRDefault="006D336A" w:rsidP="006D336A">
      <w:pPr>
        <w:pStyle w:val="Nadpis1"/>
        <w:spacing w:after="240"/>
        <w:ind w:left="567" w:hanging="567"/>
        <w:contextualSpacing w:val="0"/>
        <w:jc w:val="center"/>
        <w:rPr>
          <w:rFonts w:asciiTheme="minorHAnsi" w:hAnsiTheme="minorHAnsi" w:cstheme="minorHAnsi"/>
          <w:b/>
          <w:smallCaps/>
          <w:color w:val="auto"/>
          <w:sz w:val="24"/>
          <w:szCs w:val="24"/>
        </w:rPr>
      </w:pPr>
      <w:r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SMLUVNÍ POKUTY A ÚROK Z PRODLENÍ</w:t>
      </w:r>
    </w:p>
    <w:p w14:paraId="1AA4FE00" w14:textId="3754FAF2" w:rsidR="00B77553" w:rsidRPr="00165973" w:rsidRDefault="006D336A" w:rsidP="008F7EFA">
      <w:pPr>
        <w:numPr>
          <w:ilvl w:val="0"/>
          <w:numId w:val="11"/>
        </w:numPr>
        <w:spacing w:before="0" w:after="120"/>
        <w:ind w:left="567" w:hanging="567"/>
        <w:contextualSpacing w:val="0"/>
      </w:pPr>
      <w:r w:rsidRPr="006D336A">
        <w:t xml:space="preserve">Dodavatel je oprávněn přenést na Poddodavatele krytí části smluvní pokuty, a to </w:t>
      </w:r>
      <w:r w:rsidRPr="006D336A">
        <w:br/>
        <w:t xml:space="preserve">v případě udělení smluvní pokuty ze strany Objednatele, pokud na základě článku IX., bodu č. 5 Smlouvy </w:t>
      </w:r>
      <w:r w:rsidR="00B80EB1">
        <w:t xml:space="preserve">o Dílo </w:t>
      </w:r>
      <w:r w:rsidRPr="006D336A">
        <w:t xml:space="preserve">byl Poddodavatel, resp. jeho plnění příčinou sankčního jednání. Velikost přenášené části smluvní pokuty závisí na míře zavinění a bude stanovena na základě jednání mezi Dodavatelem a Poddodavatelem. Smluvní pokuta nemůže překročit sankci udělenou ze strany Objednatele. </w:t>
      </w:r>
    </w:p>
    <w:p w14:paraId="172F905C" w14:textId="404ECF57" w:rsidR="00374763" w:rsidRPr="005D4A40" w:rsidRDefault="001B30E9" w:rsidP="005D4A40">
      <w:pPr>
        <w:pStyle w:val="Nadpis1"/>
        <w:spacing w:after="240"/>
        <w:ind w:left="567" w:hanging="567"/>
        <w:contextualSpacing w:val="0"/>
        <w:jc w:val="center"/>
        <w:rPr>
          <w:rStyle w:val="Zkladntext6MalpsmenaExact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auto"/>
        </w:rPr>
      </w:pPr>
      <w:bookmarkStart w:id="3" w:name="_Ref46313561"/>
      <w:r w:rsidRPr="00213C14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 xml:space="preserve">PRÁVA A POVINNOSTI A </w:t>
      </w:r>
      <w:r w:rsidR="00374763" w:rsidRPr="00213C14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SOUČINNOST</w:t>
      </w:r>
      <w:r w:rsidRPr="00213C14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 xml:space="preserve"> </w:t>
      </w:r>
      <w:r w:rsidR="00374763" w:rsidRPr="00213C14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SMLUVNÍCH STRAN</w:t>
      </w:r>
      <w:bookmarkEnd w:id="3"/>
      <w:r w:rsidR="00334D11" w:rsidRPr="00213C14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 xml:space="preserve">, </w:t>
      </w:r>
      <w:r w:rsidR="00213C14" w:rsidRPr="00213C14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PŘEDÁNÍ DÍLA MEZI DODAVATELEM A PODDODAVATELEM</w:t>
      </w:r>
    </w:p>
    <w:p w14:paraId="73D41CEA" w14:textId="71C19893" w:rsidR="00861CE2" w:rsidRPr="005100D6" w:rsidRDefault="009A3293" w:rsidP="008F7EFA">
      <w:pPr>
        <w:numPr>
          <w:ilvl w:val="0"/>
          <w:numId w:val="4"/>
        </w:numPr>
        <w:spacing w:before="0" w:after="120"/>
        <w:ind w:left="567" w:hanging="567"/>
        <w:contextualSpacing w:val="0"/>
        <w:rPr>
          <w:rFonts w:cstheme="minorHAnsi"/>
        </w:rPr>
      </w:pPr>
      <w:r>
        <w:rPr>
          <w:rFonts w:cstheme="minorHAnsi"/>
        </w:rPr>
        <w:t>Poddodavatel</w:t>
      </w:r>
      <w:r w:rsidR="00861CE2" w:rsidRPr="005100D6">
        <w:rPr>
          <w:rFonts w:cstheme="minorHAnsi"/>
        </w:rPr>
        <w:t xml:space="preserve"> je při provádění Díla </w:t>
      </w:r>
      <w:r w:rsidR="00FA0D9B" w:rsidRPr="005100D6">
        <w:rPr>
          <w:rFonts w:cstheme="minorHAnsi"/>
        </w:rPr>
        <w:t xml:space="preserve">a Dílčích plnění </w:t>
      </w:r>
      <w:r w:rsidR="00861CE2" w:rsidRPr="005100D6">
        <w:rPr>
          <w:rFonts w:cstheme="minorHAnsi"/>
        </w:rPr>
        <w:t xml:space="preserve">vázán pokyny </w:t>
      </w:r>
      <w:r w:rsidR="00264FF2">
        <w:rPr>
          <w:rFonts w:cstheme="minorHAnsi"/>
        </w:rPr>
        <w:t>Dodavatel</w:t>
      </w:r>
      <w:r w:rsidR="00861CE2" w:rsidRPr="005100D6">
        <w:rPr>
          <w:rFonts w:cstheme="minorHAnsi"/>
        </w:rPr>
        <w:t xml:space="preserve">e a je povinen postupovat tak, aby na majetku </w:t>
      </w:r>
      <w:r w:rsidR="00264FF2">
        <w:rPr>
          <w:rFonts w:cstheme="minorHAnsi"/>
        </w:rPr>
        <w:t>Dodavatel</w:t>
      </w:r>
      <w:r w:rsidR="00861CE2" w:rsidRPr="005100D6">
        <w:rPr>
          <w:rFonts w:cstheme="minorHAnsi"/>
        </w:rPr>
        <w:t xml:space="preserve">e nebo třetích osob nezpůsobil jakoukoliv škodu nebo jinou újmu. </w:t>
      </w:r>
      <w:r>
        <w:rPr>
          <w:rFonts w:cstheme="minorHAnsi"/>
        </w:rPr>
        <w:t>Poddodavatel</w:t>
      </w:r>
      <w:r w:rsidR="00861CE2" w:rsidRPr="005100D6">
        <w:rPr>
          <w:rFonts w:cstheme="minorHAnsi"/>
        </w:rPr>
        <w:t xml:space="preserve"> je povinen neprodleně písemně upozornit </w:t>
      </w:r>
      <w:r w:rsidR="00264FF2">
        <w:rPr>
          <w:rFonts w:cstheme="minorHAnsi"/>
        </w:rPr>
        <w:t>Dodavatel</w:t>
      </w:r>
      <w:r w:rsidR="00861CE2" w:rsidRPr="005100D6">
        <w:rPr>
          <w:rFonts w:cstheme="minorHAnsi"/>
        </w:rPr>
        <w:t>e na nevhodnost jeho pokynů (zejména takových pokynů, jejichž následkem může vzniknout škoda či jiná újma,</w:t>
      </w:r>
      <w:r w:rsidR="00861CE2" w:rsidRPr="005100D6">
        <w:rPr>
          <w:rFonts w:cstheme="minorHAnsi"/>
          <w:bCs/>
        </w:rPr>
        <w:t xml:space="preserve"> jinak se má za to, že s nimi souhlasí a odpovídá za případn</w:t>
      </w:r>
      <w:r w:rsidR="00DC41AB" w:rsidRPr="005100D6">
        <w:rPr>
          <w:rFonts w:cstheme="minorHAnsi"/>
          <w:bCs/>
        </w:rPr>
        <w:t>é</w:t>
      </w:r>
      <w:r w:rsidR="00861CE2" w:rsidRPr="005100D6">
        <w:rPr>
          <w:rFonts w:cstheme="minorHAnsi"/>
          <w:bCs/>
        </w:rPr>
        <w:t xml:space="preserve"> škody vzniklé v důsledku takových pokynů </w:t>
      </w:r>
      <w:r w:rsidR="00264FF2">
        <w:rPr>
          <w:rFonts w:cstheme="minorHAnsi"/>
          <w:bCs/>
        </w:rPr>
        <w:t>Dodavatel</w:t>
      </w:r>
      <w:r w:rsidR="00861CE2" w:rsidRPr="005100D6">
        <w:rPr>
          <w:rFonts w:cstheme="minorHAnsi"/>
          <w:bCs/>
        </w:rPr>
        <w:t>e</w:t>
      </w:r>
      <w:r w:rsidR="003C3F95" w:rsidRPr="005100D6">
        <w:rPr>
          <w:rFonts w:cstheme="minorHAnsi"/>
          <w:bCs/>
        </w:rPr>
        <w:t>)</w:t>
      </w:r>
      <w:r w:rsidR="00861CE2" w:rsidRPr="005100D6">
        <w:rPr>
          <w:rFonts w:cstheme="minorHAnsi"/>
          <w:bCs/>
        </w:rPr>
        <w:t>.</w:t>
      </w:r>
    </w:p>
    <w:p w14:paraId="0E4612EC" w14:textId="07C139AB" w:rsidR="00BB5ABF" w:rsidRDefault="006E0C63" w:rsidP="008F7EFA">
      <w:pPr>
        <w:numPr>
          <w:ilvl w:val="0"/>
          <w:numId w:val="4"/>
        </w:numPr>
        <w:spacing w:before="0" w:after="120"/>
        <w:ind w:left="567" w:hanging="567"/>
        <w:contextualSpacing w:val="0"/>
        <w:rPr>
          <w:rFonts w:cstheme="minorHAnsi"/>
        </w:rPr>
      </w:pPr>
      <w:bookmarkStart w:id="4" w:name="_Hlk46587503"/>
      <w:r w:rsidRPr="00F86284">
        <w:rPr>
          <w:rFonts w:cstheme="minorHAnsi"/>
        </w:rPr>
        <w:t xml:space="preserve">Změna </w:t>
      </w:r>
      <w:r w:rsidR="00874326" w:rsidRPr="00F86284">
        <w:rPr>
          <w:rFonts w:cstheme="minorHAnsi"/>
        </w:rPr>
        <w:t xml:space="preserve">každého </w:t>
      </w:r>
      <w:r w:rsidRPr="00F86284">
        <w:rPr>
          <w:rFonts w:cstheme="minorHAnsi"/>
        </w:rPr>
        <w:t xml:space="preserve">člena realizačního týmu </w:t>
      </w:r>
      <w:r w:rsidR="009A3293">
        <w:rPr>
          <w:rFonts w:cstheme="minorHAnsi"/>
        </w:rPr>
        <w:t>Poddodavatel</w:t>
      </w:r>
      <w:r w:rsidRPr="00F86284">
        <w:rPr>
          <w:rFonts w:cstheme="minorHAnsi"/>
        </w:rPr>
        <w:t>e vždy podléhá předc</w:t>
      </w:r>
      <w:r w:rsidRPr="005100D6">
        <w:rPr>
          <w:rFonts w:cstheme="minorHAnsi"/>
        </w:rPr>
        <w:t xml:space="preserve">hozímu písemnému souhlasu </w:t>
      </w:r>
      <w:r w:rsidR="00264FF2">
        <w:rPr>
          <w:rFonts w:cstheme="minorHAnsi"/>
        </w:rPr>
        <w:t>Dodavatel</w:t>
      </w:r>
      <w:r w:rsidRPr="005100D6">
        <w:rPr>
          <w:rFonts w:cstheme="minorHAnsi"/>
        </w:rPr>
        <w:t xml:space="preserve">e. </w:t>
      </w:r>
      <w:r w:rsidR="005069C2" w:rsidRPr="005100D6">
        <w:rPr>
          <w:rFonts w:cstheme="minorHAnsi"/>
        </w:rPr>
        <w:t xml:space="preserve">V případě změny člena realizačního týmu </w:t>
      </w:r>
      <w:r w:rsidR="004E3B7C" w:rsidRPr="005100D6">
        <w:rPr>
          <w:rFonts w:cstheme="minorHAnsi"/>
        </w:rPr>
        <w:t xml:space="preserve">musí </w:t>
      </w:r>
      <w:r w:rsidR="009A3293">
        <w:rPr>
          <w:rFonts w:cstheme="minorHAnsi"/>
        </w:rPr>
        <w:t>Poddodavatel</w:t>
      </w:r>
      <w:r w:rsidR="004E3B7C" w:rsidRPr="005100D6">
        <w:rPr>
          <w:rFonts w:cstheme="minorHAnsi"/>
        </w:rPr>
        <w:t xml:space="preserve"> zajistit, že</w:t>
      </w:r>
      <w:r w:rsidRPr="005100D6">
        <w:rPr>
          <w:rFonts w:cstheme="minorHAnsi"/>
        </w:rPr>
        <w:t> </w:t>
      </w:r>
      <w:r w:rsidR="004E3B7C" w:rsidRPr="005100D6">
        <w:rPr>
          <w:rFonts w:cstheme="minorHAnsi"/>
        </w:rPr>
        <w:t xml:space="preserve">nový člen realizačního týmu </w:t>
      </w:r>
      <w:r w:rsidRPr="005100D6">
        <w:rPr>
          <w:rFonts w:cstheme="minorHAnsi"/>
        </w:rPr>
        <w:t xml:space="preserve">bude </w:t>
      </w:r>
      <w:r w:rsidR="00CD5FDD" w:rsidRPr="005100D6">
        <w:rPr>
          <w:rFonts w:cstheme="minorHAnsi"/>
        </w:rPr>
        <w:t xml:space="preserve">mít minimálně </w:t>
      </w:r>
      <w:r w:rsidRPr="005100D6">
        <w:rPr>
          <w:rFonts w:cstheme="minorHAnsi"/>
        </w:rPr>
        <w:t>stejnou kvalifikaci</w:t>
      </w:r>
      <w:r w:rsidR="00874326" w:rsidRPr="005100D6">
        <w:rPr>
          <w:rFonts w:cstheme="minorHAnsi"/>
        </w:rPr>
        <w:t xml:space="preserve"> a praxi</w:t>
      </w:r>
      <w:r w:rsidR="00DD35E7">
        <w:rPr>
          <w:rFonts w:cstheme="minorHAnsi"/>
        </w:rPr>
        <w:t>, jaké byly požadovány v rámci zadávacího řízení Veřejné zakázky, resp.</w:t>
      </w:r>
      <w:r w:rsidR="00874326" w:rsidRPr="005100D6">
        <w:rPr>
          <w:rFonts w:cstheme="minorHAnsi"/>
        </w:rPr>
        <w:t xml:space="preserve"> jako</w:t>
      </w:r>
      <w:r w:rsidR="00DD35E7">
        <w:rPr>
          <w:rFonts w:cstheme="minorHAnsi"/>
        </w:rPr>
        <w:t>u splňoval</w:t>
      </w:r>
      <w:r w:rsidR="00874326" w:rsidRPr="005100D6">
        <w:rPr>
          <w:rFonts w:cstheme="minorHAnsi"/>
        </w:rPr>
        <w:t xml:space="preserve"> nahrazovaný člen realizačního týmu.</w:t>
      </w:r>
      <w:r w:rsidR="00165973">
        <w:rPr>
          <w:rFonts w:cstheme="minorHAnsi"/>
        </w:rPr>
        <w:t xml:space="preserve"> </w:t>
      </w:r>
      <w:r w:rsidR="00264FF2" w:rsidRPr="00165973">
        <w:rPr>
          <w:rFonts w:cstheme="minorHAnsi"/>
        </w:rPr>
        <w:t>Dodavatel</w:t>
      </w:r>
      <w:r w:rsidR="00874326" w:rsidRPr="00165973">
        <w:rPr>
          <w:rFonts w:cstheme="minorHAnsi"/>
        </w:rPr>
        <w:t xml:space="preserve"> souhlas se změnou člena realizačního týmu neudělí v případě, že by nový člen realizačního týmu disponoval nižší technickou kvalifikací, než kterou prokázal nahrazovaný člen realizačního týmu v rámci prokázání technické kvalifikace v nabídce </w:t>
      </w:r>
      <w:r w:rsidR="009A3293" w:rsidRPr="00165973">
        <w:rPr>
          <w:rFonts w:cstheme="minorHAnsi"/>
        </w:rPr>
        <w:t>Poddodavatel</w:t>
      </w:r>
      <w:r w:rsidR="00874326" w:rsidRPr="00165973">
        <w:rPr>
          <w:rFonts w:cstheme="minorHAnsi"/>
        </w:rPr>
        <w:t>e</w:t>
      </w:r>
      <w:r w:rsidR="002D551D" w:rsidRPr="00165973">
        <w:rPr>
          <w:rFonts w:cstheme="minorHAnsi"/>
        </w:rPr>
        <w:t xml:space="preserve"> na Veřejnou zakázku</w:t>
      </w:r>
      <w:r w:rsidR="00874326" w:rsidRPr="00165973">
        <w:rPr>
          <w:rFonts w:cstheme="minorHAnsi"/>
        </w:rPr>
        <w:t>.</w:t>
      </w:r>
      <w:bookmarkEnd w:id="4"/>
    </w:p>
    <w:p w14:paraId="35620C71" w14:textId="7FE9AF51" w:rsidR="00334D11" w:rsidRPr="00213C14" w:rsidRDefault="004001BD" w:rsidP="00213C14">
      <w:pPr>
        <w:numPr>
          <w:ilvl w:val="0"/>
          <w:numId w:val="4"/>
        </w:numPr>
        <w:spacing w:before="0" w:after="120"/>
        <w:ind w:left="567" w:hanging="567"/>
        <w:contextualSpacing w:val="0"/>
        <w:rPr>
          <w:rFonts w:cstheme="minorHAnsi"/>
        </w:rPr>
      </w:pPr>
      <w:r w:rsidRPr="002020D9">
        <w:rPr>
          <w:rFonts w:cstheme="minorHAnsi"/>
        </w:rPr>
        <w:lastRenderedPageBreak/>
        <w:t>Předání Dílčích plnění proběhne okamžikem podpisu dí</w:t>
      </w:r>
      <w:r w:rsidRPr="00E76BA2">
        <w:rPr>
          <w:rFonts w:cstheme="minorHAnsi"/>
        </w:rPr>
        <w:t>lčího předávacího protoko</w:t>
      </w:r>
      <w:r w:rsidRPr="0004570B">
        <w:rPr>
          <w:rFonts w:cstheme="minorHAnsi"/>
        </w:rPr>
        <w:t xml:space="preserve">lu. </w:t>
      </w:r>
      <w:r w:rsidRPr="00C75016">
        <w:rPr>
          <w:rFonts w:cstheme="minorHAnsi"/>
        </w:rPr>
        <w:t xml:space="preserve">Pokud Dílčí plnění odpovídá zadání a dohodnutému postupu, tj. Dílčí plnění nemá jakékoliv nedodělky či vady, podepíše Dodavatel </w:t>
      </w:r>
      <w:r w:rsidRPr="002020D9">
        <w:rPr>
          <w:rFonts w:cstheme="minorHAnsi"/>
        </w:rPr>
        <w:t>Dílčí předávací protokol a jedno vyhotovení pošle zpět Poddodavateli</w:t>
      </w:r>
      <w:r w:rsidR="00213C14">
        <w:rPr>
          <w:rFonts w:cstheme="minorHAnsi"/>
        </w:rPr>
        <w:t>.</w:t>
      </w:r>
      <w:r w:rsidRPr="002020D9">
        <w:rPr>
          <w:rFonts w:cstheme="minorHAnsi"/>
        </w:rPr>
        <w:t xml:space="preserve"> </w:t>
      </w:r>
      <w:r w:rsidRPr="00E51D59">
        <w:rPr>
          <w:rFonts w:cstheme="minorHAnsi"/>
        </w:rPr>
        <w:t>Pokud Dodavatel odmítne Dílčí plnění převzít z důvodu vad či nedodělků Dílčího plnění, musí Poddodavatel ve lhůtě nejpozději do 15 dnů odstranit veškeré vady či nedodělky Dílčího plnění. Po odstranění vad či nedodělků Dílčího plnění bude v</w:t>
      </w:r>
      <w:r w:rsidR="00B36C20" w:rsidRPr="00E51D59">
        <w:rPr>
          <w:rFonts w:cstheme="minorHAnsi"/>
        </w:rPr>
        <w:t xml:space="preserve"> Dílčím předávacím protokolu </w:t>
      </w:r>
      <w:r w:rsidRPr="00E51D59">
        <w:rPr>
          <w:rFonts w:cstheme="minorHAnsi"/>
        </w:rPr>
        <w:t>uvedeno společně se seznamem vad či nedodělků prohlášení Objednatele o jejich odstranění</w:t>
      </w:r>
      <w:r w:rsidR="002020D9" w:rsidRPr="002020D9">
        <w:rPr>
          <w:rFonts w:cstheme="minorHAnsi"/>
        </w:rPr>
        <w:t>.</w:t>
      </w:r>
    </w:p>
    <w:p w14:paraId="6D8FB232" w14:textId="68EEAF7C" w:rsidR="00334D11" w:rsidRPr="00213C14" w:rsidRDefault="00334D11" w:rsidP="00213C14">
      <w:pPr>
        <w:numPr>
          <w:ilvl w:val="0"/>
          <w:numId w:val="4"/>
        </w:numPr>
        <w:spacing w:before="0" w:after="120"/>
        <w:ind w:left="567" w:hanging="567"/>
        <w:contextualSpacing w:val="0"/>
        <w:rPr>
          <w:rFonts w:cstheme="minorHAnsi"/>
        </w:rPr>
      </w:pPr>
      <w:r w:rsidRPr="00213C14">
        <w:rPr>
          <w:rFonts w:cstheme="minorHAnsi"/>
          <w:b/>
          <w:bCs/>
        </w:rPr>
        <w:t>Předání Ročního plnění</w:t>
      </w:r>
      <w:r w:rsidRPr="00213C14">
        <w:rPr>
          <w:rFonts w:cstheme="minorHAnsi"/>
        </w:rPr>
        <w:t xml:space="preserve">, tj. všech Dílčích plnění jako celku za příslušný rok, proběhne okamžikem podpisu předávacího protokolu oběma Smluvními stranami (dále jen „Předávací protokol“). Předávací protokol bude obsahovat popis </w:t>
      </w:r>
      <w:r w:rsidR="004001BD" w:rsidRPr="00213C14">
        <w:rPr>
          <w:rFonts w:cstheme="minorHAnsi"/>
        </w:rPr>
        <w:t>Poddodavatelem</w:t>
      </w:r>
      <w:r w:rsidRPr="00213C14">
        <w:rPr>
          <w:rFonts w:cstheme="minorHAnsi"/>
        </w:rPr>
        <w:t xml:space="preserve"> skutečně provedeného plnění ve formě závěrečné zprávy </w:t>
      </w:r>
      <w:r w:rsidR="004001BD" w:rsidRPr="00213C14">
        <w:rPr>
          <w:rFonts w:cstheme="minorHAnsi"/>
        </w:rPr>
        <w:t>Poddodavatele</w:t>
      </w:r>
      <w:r w:rsidRPr="00213C14">
        <w:rPr>
          <w:rFonts w:cstheme="minorHAnsi"/>
        </w:rPr>
        <w:t xml:space="preserve"> o průběhu plnění předmětu Smlouvy s tím, že přílohou Předávacího protokolu budou všechn</w:t>
      </w:r>
      <w:r w:rsidR="004001BD" w:rsidRPr="00213C14">
        <w:rPr>
          <w:rFonts w:cstheme="minorHAnsi"/>
        </w:rPr>
        <w:t>y Dílčí protokoly</w:t>
      </w:r>
      <w:r w:rsidRPr="00213C14">
        <w:rPr>
          <w:rFonts w:cstheme="minorHAnsi"/>
        </w:rPr>
        <w:t xml:space="preserve"> podepsan</w:t>
      </w:r>
      <w:r w:rsidR="004001BD" w:rsidRPr="00213C14">
        <w:rPr>
          <w:rFonts w:cstheme="minorHAnsi"/>
        </w:rPr>
        <w:t>é</w:t>
      </w:r>
      <w:r w:rsidRPr="00213C14">
        <w:rPr>
          <w:rFonts w:cstheme="minorHAnsi"/>
        </w:rPr>
        <w:t xml:space="preserve"> </w:t>
      </w:r>
      <w:r w:rsidR="004001BD" w:rsidRPr="00213C14">
        <w:rPr>
          <w:rFonts w:cstheme="minorHAnsi"/>
        </w:rPr>
        <w:t xml:space="preserve">Dodavatelem </w:t>
      </w:r>
      <w:r w:rsidRPr="00213C14">
        <w:rPr>
          <w:rFonts w:cstheme="minorHAnsi"/>
        </w:rPr>
        <w:t>v příslušném roce</w:t>
      </w:r>
      <w:r w:rsidR="004001BD" w:rsidRPr="00213C14">
        <w:rPr>
          <w:rFonts w:cstheme="minorHAnsi"/>
        </w:rPr>
        <w:t xml:space="preserve">. </w:t>
      </w:r>
      <w:r w:rsidRPr="00213C14">
        <w:rPr>
          <w:rFonts w:cstheme="minorHAnsi"/>
        </w:rPr>
        <w:t xml:space="preserve"> </w:t>
      </w:r>
      <w:r w:rsidR="004001BD" w:rsidRPr="00213C14">
        <w:rPr>
          <w:rFonts w:cstheme="minorHAnsi"/>
        </w:rPr>
        <w:t>Dodavatel</w:t>
      </w:r>
      <w:r w:rsidRPr="00213C14">
        <w:rPr>
          <w:rFonts w:cstheme="minorHAnsi"/>
        </w:rPr>
        <w:t xml:space="preserve"> </w:t>
      </w:r>
      <w:r w:rsidR="002020D9">
        <w:rPr>
          <w:rFonts w:cstheme="minorHAnsi"/>
        </w:rPr>
        <w:t>může nepod</w:t>
      </w:r>
      <w:r w:rsidRPr="00213C14">
        <w:rPr>
          <w:rFonts w:cstheme="minorHAnsi"/>
        </w:rPr>
        <w:t xml:space="preserve">epsat Předávací protokol a Roční plnění </w:t>
      </w:r>
      <w:r w:rsidR="002020D9">
        <w:rPr>
          <w:rFonts w:cstheme="minorHAnsi"/>
        </w:rPr>
        <w:t>může ne</w:t>
      </w:r>
      <w:r w:rsidRPr="00213C14">
        <w:rPr>
          <w:rFonts w:cstheme="minorHAnsi"/>
        </w:rPr>
        <w:t>převzít</w:t>
      </w:r>
      <w:r w:rsidR="002020D9">
        <w:rPr>
          <w:rFonts w:cstheme="minorHAnsi"/>
        </w:rPr>
        <w:t xml:space="preserve"> jen v případě</w:t>
      </w:r>
      <w:r w:rsidRPr="00213C14">
        <w:rPr>
          <w:rFonts w:cstheme="minorHAnsi"/>
        </w:rPr>
        <w:t xml:space="preserve">, pokud (i) má jakékoliv Dílčí plnění nedodělky či vady, (ii) nebyly všechny </w:t>
      </w:r>
      <w:r w:rsidR="004001BD" w:rsidRPr="00213C14">
        <w:rPr>
          <w:rFonts w:cstheme="minorHAnsi"/>
        </w:rPr>
        <w:t xml:space="preserve">Dílčí protokoly </w:t>
      </w:r>
      <w:r w:rsidRPr="00213C14">
        <w:rPr>
          <w:rFonts w:cstheme="minorHAnsi"/>
        </w:rPr>
        <w:t xml:space="preserve">podepsány </w:t>
      </w:r>
      <w:r w:rsidR="004001BD" w:rsidRPr="00213C14">
        <w:rPr>
          <w:rFonts w:cstheme="minorHAnsi"/>
        </w:rPr>
        <w:t>Dodavatelem</w:t>
      </w:r>
      <w:r w:rsidRPr="00213C14">
        <w:rPr>
          <w:rFonts w:cstheme="minorHAnsi"/>
        </w:rPr>
        <w:t xml:space="preserve">. </w:t>
      </w:r>
    </w:p>
    <w:p w14:paraId="1ACE1AE2" w14:textId="48963894" w:rsidR="00334D11" w:rsidRPr="00AA2546" w:rsidRDefault="00334D11" w:rsidP="00AA2546">
      <w:pPr>
        <w:numPr>
          <w:ilvl w:val="0"/>
          <w:numId w:val="0"/>
        </w:numPr>
        <w:autoSpaceDE w:val="0"/>
        <w:autoSpaceDN w:val="0"/>
        <w:adjustRightInd w:val="0"/>
        <w:spacing w:before="0"/>
        <w:contextualSpacing w:val="0"/>
        <w:jc w:val="left"/>
        <w:rPr>
          <w:rFonts w:ascii="Calibri" w:hAnsi="Calibri" w:cs="Calibri"/>
          <w:color w:val="000000"/>
        </w:rPr>
      </w:pPr>
    </w:p>
    <w:p w14:paraId="3FDE0884" w14:textId="77777777" w:rsidR="0042018B" w:rsidRPr="003C2830" w:rsidRDefault="0042018B" w:rsidP="003C2830">
      <w:pPr>
        <w:pStyle w:val="Nadpis1"/>
        <w:spacing w:before="0" w:after="240"/>
        <w:ind w:left="567" w:hanging="567"/>
        <w:contextualSpacing w:val="0"/>
        <w:jc w:val="center"/>
        <w:rPr>
          <w:rStyle w:val="Zkladntext6MalpsmenaExact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auto"/>
        </w:rPr>
      </w:pPr>
      <w:bookmarkStart w:id="5" w:name="_Ref46920066"/>
      <w:r w:rsidRPr="003C2830">
        <w:rPr>
          <w:rStyle w:val="Zkladntext6MalpsmenaExact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auto"/>
        </w:rPr>
        <w:t>ODPOVĚDNOST ZA VADY</w:t>
      </w:r>
      <w:bookmarkEnd w:id="5"/>
    </w:p>
    <w:p w14:paraId="285027DE" w14:textId="61E9DD9B" w:rsidR="007C787F" w:rsidRPr="002B6843" w:rsidRDefault="009A3293" w:rsidP="008F7EFA">
      <w:pPr>
        <w:numPr>
          <w:ilvl w:val="0"/>
          <w:numId w:val="12"/>
        </w:numPr>
        <w:spacing w:before="0" w:after="120"/>
        <w:ind w:left="567" w:hanging="567"/>
        <w:contextualSpacing w:val="0"/>
        <w:rPr>
          <w:rFonts w:cstheme="minorHAnsi"/>
        </w:rPr>
      </w:pPr>
      <w:r w:rsidRPr="002B6843">
        <w:rPr>
          <w:rFonts w:cstheme="minorHAnsi"/>
        </w:rPr>
        <w:t>Poddodavatel</w:t>
      </w:r>
      <w:r w:rsidR="00A25855" w:rsidRPr="002B6843">
        <w:rPr>
          <w:rFonts w:cstheme="minorHAnsi"/>
        </w:rPr>
        <w:t xml:space="preserve"> poskytuje </w:t>
      </w:r>
      <w:r w:rsidR="00264FF2" w:rsidRPr="002B6843">
        <w:rPr>
          <w:rFonts w:cstheme="minorHAnsi"/>
        </w:rPr>
        <w:t>Dodavatel</w:t>
      </w:r>
      <w:r w:rsidR="00A25855" w:rsidRPr="002B6843">
        <w:rPr>
          <w:rFonts w:cstheme="minorHAnsi"/>
        </w:rPr>
        <w:t xml:space="preserve">i </w:t>
      </w:r>
      <w:r w:rsidR="002B6843">
        <w:rPr>
          <w:rFonts w:cstheme="minorHAnsi"/>
        </w:rPr>
        <w:t>z</w:t>
      </w:r>
      <w:r w:rsidR="00A25855" w:rsidRPr="002B6843">
        <w:rPr>
          <w:rFonts w:cstheme="minorHAnsi"/>
        </w:rPr>
        <w:t>áruku</w:t>
      </w:r>
      <w:r w:rsidR="000726E3" w:rsidRPr="002B6843">
        <w:rPr>
          <w:rFonts w:cstheme="minorHAnsi"/>
        </w:rPr>
        <w:t xml:space="preserve"> na dobu určitou v délce 36 (třicet šest) kalendářních měsíců (dále jen „</w:t>
      </w:r>
      <w:r w:rsidR="000726E3" w:rsidRPr="002B6843">
        <w:rPr>
          <w:rFonts w:cstheme="minorHAnsi"/>
          <w:b/>
          <w:bCs/>
        </w:rPr>
        <w:t>Záruční doba</w:t>
      </w:r>
      <w:r w:rsidR="000726E3" w:rsidRPr="002B6843">
        <w:rPr>
          <w:rFonts w:cstheme="minorHAnsi"/>
        </w:rPr>
        <w:t>“), kter</w:t>
      </w:r>
      <w:r w:rsidR="00AE17F4" w:rsidRPr="002B6843">
        <w:rPr>
          <w:rFonts w:cstheme="minorHAnsi"/>
        </w:rPr>
        <w:t>á</w:t>
      </w:r>
      <w:r w:rsidR="000726E3" w:rsidRPr="002B6843">
        <w:rPr>
          <w:rFonts w:cstheme="minorHAnsi"/>
        </w:rPr>
        <w:t xml:space="preserve"> počíná plynout</w:t>
      </w:r>
      <w:r w:rsidR="00A25855" w:rsidRPr="002B6843">
        <w:rPr>
          <w:rFonts w:cstheme="minorHAnsi"/>
        </w:rPr>
        <w:t xml:space="preserve"> </w:t>
      </w:r>
      <w:r w:rsidR="000726E3" w:rsidRPr="002B6843">
        <w:rPr>
          <w:rFonts w:cstheme="minorHAnsi"/>
        </w:rPr>
        <w:t>ve vztahu k</w:t>
      </w:r>
      <w:r w:rsidR="00AE17F4" w:rsidRPr="002B6843">
        <w:rPr>
          <w:rFonts w:cstheme="minorHAnsi"/>
        </w:rPr>
        <w:t>e každému řádně předanému</w:t>
      </w:r>
      <w:r w:rsidR="00A25855" w:rsidRPr="002B6843">
        <w:rPr>
          <w:rFonts w:cstheme="minorHAnsi"/>
        </w:rPr>
        <w:t xml:space="preserve"> </w:t>
      </w:r>
      <w:r w:rsidR="002B6843">
        <w:rPr>
          <w:rFonts w:cstheme="minorHAnsi"/>
        </w:rPr>
        <w:t>d</w:t>
      </w:r>
      <w:r w:rsidR="00A25855" w:rsidRPr="002B6843">
        <w:rPr>
          <w:rFonts w:cstheme="minorHAnsi"/>
        </w:rPr>
        <w:t>ílčímu plnění</w:t>
      </w:r>
      <w:r w:rsidR="00BC6E16">
        <w:rPr>
          <w:rFonts w:cstheme="minorHAnsi"/>
        </w:rPr>
        <w:t xml:space="preserve"> dnem převztí takového dílčího plnění. </w:t>
      </w:r>
    </w:p>
    <w:p w14:paraId="074D222C" w14:textId="21F075D2" w:rsidR="007C787F" w:rsidRPr="005100D6" w:rsidRDefault="007C787F" w:rsidP="007C787F">
      <w:pPr>
        <w:spacing w:before="0" w:after="120"/>
        <w:ind w:left="567" w:hanging="567"/>
        <w:contextualSpacing w:val="0"/>
        <w:rPr>
          <w:rFonts w:cstheme="minorHAnsi"/>
        </w:rPr>
      </w:pPr>
      <w:r w:rsidRPr="005100D6">
        <w:rPr>
          <w:rFonts w:cstheme="minorHAnsi"/>
        </w:rPr>
        <w:t>Po dobu uplatnění vad Díla</w:t>
      </w:r>
      <w:r w:rsidR="00D63BDB" w:rsidRPr="005100D6">
        <w:rPr>
          <w:rFonts w:cstheme="minorHAnsi"/>
        </w:rPr>
        <w:t xml:space="preserve"> nebo Dílčího plnění</w:t>
      </w:r>
      <w:r w:rsidRPr="005100D6">
        <w:rPr>
          <w:rFonts w:cstheme="minorHAnsi"/>
        </w:rPr>
        <w:t xml:space="preserve"> neběží Záruční doba.</w:t>
      </w:r>
    </w:p>
    <w:p w14:paraId="76C4E6D7" w14:textId="36F4842A" w:rsidR="00C31C69" w:rsidRPr="00860A0F" w:rsidRDefault="007C787F" w:rsidP="00860A0F">
      <w:pPr>
        <w:spacing w:before="0"/>
        <w:ind w:left="567" w:hanging="567"/>
        <w:contextualSpacing w:val="0"/>
        <w:rPr>
          <w:rFonts w:cstheme="minorHAnsi"/>
        </w:rPr>
      </w:pPr>
      <w:r w:rsidRPr="005100D6">
        <w:rPr>
          <w:rFonts w:cstheme="minorHAnsi"/>
        </w:rPr>
        <w:t xml:space="preserve">O odevzdání nového plnění v rámci odstranění vady se sepisuje </w:t>
      </w:r>
      <w:r w:rsidR="00D63BDB" w:rsidRPr="005100D6">
        <w:rPr>
          <w:rFonts w:cstheme="minorHAnsi"/>
        </w:rPr>
        <w:t>p</w:t>
      </w:r>
      <w:r w:rsidRPr="005100D6">
        <w:rPr>
          <w:rFonts w:cstheme="minorHAnsi"/>
        </w:rPr>
        <w:t>ředávací protokol.</w:t>
      </w:r>
    </w:p>
    <w:p w14:paraId="52A55B18" w14:textId="2EADFBC1" w:rsidR="00A90B78" w:rsidRPr="00860A0F" w:rsidRDefault="00A90B78" w:rsidP="00860A0F">
      <w:pPr>
        <w:pStyle w:val="Nadpis1"/>
        <w:spacing w:after="240"/>
        <w:ind w:left="567" w:hanging="567"/>
        <w:contextualSpacing w:val="0"/>
        <w:jc w:val="center"/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</w:pPr>
      <w:r w:rsidRPr="00860A0F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DOBA TRVÁNÍ SMLOUVY</w:t>
      </w:r>
    </w:p>
    <w:p w14:paraId="58E053CF" w14:textId="7B6A3C76" w:rsidR="00A90B78" w:rsidRPr="00860A0F" w:rsidRDefault="00602174" w:rsidP="008F7EFA">
      <w:pPr>
        <w:numPr>
          <w:ilvl w:val="0"/>
          <w:numId w:val="3"/>
        </w:numPr>
        <w:spacing w:before="0" w:after="120"/>
        <w:ind w:left="567" w:hanging="567"/>
        <w:contextualSpacing w:val="0"/>
        <w:rPr>
          <w:rFonts w:cstheme="minorHAnsi"/>
        </w:rPr>
      </w:pPr>
      <w:r w:rsidRPr="005100D6">
        <w:rPr>
          <w:rFonts w:cstheme="minorHAnsi"/>
        </w:rPr>
        <w:t>S</w:t>
      </w:r>
      <w:r w:rsidR="00A90B78" w:rsidRPr="005100D6">
        <w:rPr>
          <w:rFonts w:cstheme="minorHAnsi"/>
        </w:rPr>
        <w:t>mlouva se uzavírá na dobu určitou</w:t>
      </w:r>
      <w:r w:rsidR="007E3205" w:rsidRPr="005100D6">
        <w:rPr>
          <w:rFonts w:cstheme="minorHAnsi"/>
        </w:rPr>
        <w:t xml:space="preserve"> </w:t>
      </w:r>
      <w:r w:rsidR="00276175" w:rsidRPr="005100D6">
        <w:rPr>
          <w:rFonts w:cstheme="minorHAnsi"/>
        </w:rPr>
        <w:t xml:space="preserve">do </w:t>
      </w:r>
      <w:r w:rsidR="0015416D" w:rsidRPr="005100D6">
        <w:rPr>
          <w:rFonts w:cstheme="minorHAnsi"/>
        </w:rPr>
        <w:t>31.</w:t>
      </w:r>
      <w:r w:rsidR="00902B0E" w:rsidRPr="005100D6">
        <w:rPr>
          <w:rFonts w:cstheme="minorHAnsi"/>
        </w:rPr>
        <w:t xml:space="preserve"> </w:t>
      </w:r>
      <w:r w:rsidR="00C1020D">
        <w:rPr>
          <w:rFonts w:cstheme="minorHAnsi"/>
        </w:rPr>
        <w:t>prosince</w:t>
      </w:r>
      <w:r w:rsidR="00902B0E" w:rsidRPr="005100D6">
        <w:rPr>
          <w:rFonts w:cstheme="minorHAnsi"/>
        </w:rPr>
        <w:t xml:space="preserve"> </w:t>
      </w:r>
      <w:r w:rsidR="0015416D" w:rsidRPr="005100D6">
        <w:rPr>
          <w:rFonts w:cstheme="minorHAnsi"/>
        </w:rPr>
        <w:t>202</w:t>
      </w:r>
      <w:r w:rsidR="005A3C75" w:rsidRPr="005100D6">
        <w:rPr>
          <w:rFonts w:cstheme="minorHAnsi"/>
        </w:rPr>
        <w:t>8</w:t>
      </w:r>
      <w:r w:rsidR="0015416D" w:rsidRPr="005100D6">
        <w:rPr>
          <w:rFonts w:cstheme="minorHAnsi"/>
        </w:rPr>
        <w:t>,</w:t>
      </w:r>
      <w:r w:rsidR="00A90B78" w:rsidRPr="005100D6">
        <w:rPr>
          <w:rFonts w:cstheme="minorHAnsi"/>
        </w:rPr>
        <w:t xml:space="preserve"> resp. na dobu nezbytnou pro poskytnutí plnění dle ustanovení čl. II</w:t>
      </w:r>
      <w:r w:rsidR="00C1020D">
        <w:rPr>
          <w:rFonts w:cstheme="minorHAnsi"/>
        </w:rPr>
        <w:t>.</w:t>
      </w:r>
      <w:r w:rsidR="00A90B78" w:rsidRPr="005100D6">
        <w:rPr>
          <w:rFonts w:cstheme="minorHAnsi"/>
        </w:rPr>
        <w:t xml:space="preserve"> </w:t>
      </w:r>
      <w:r w:rsidR="00860A0F">
        <w:rPr>
          <w:rFonts w:cstheme="minorHAnsi"/>
        </w:rPr>
        <w:t>Dodatku</w:t>
      </w:r>
      <w:r w:rsidR="00A90B78" w:rsidRPr="005100D6">
        <w:rPr>
          <w:rFonts w:cstheme="minorHAnsi"/>
        </w:rPr>
        <w:t xml:space="preserve"> </w:t>
      </w:r>
      <w:r w:rsidR="009A3293">
        <w:rPr>
          <w:rFonts w:cstheme="minorHAnsi"/>
        </w:rPr>
        <w:t>Poddodavatel</w:t>
      </w:r>
      <w:r w:rsidR="00A90B78" w:rsidRPr="005100D6">
        <w:rPr>
          <w:rFonts w:cstheme="minorHAnsi"/>
        </w:rPr>
        <w:t>em.</w:t>
      </w:r>
    </w:p>
    <w:p w14:paraId="0EFFF1DB" w14:textId="770CBE5D" w:rsidR="000D083C" w:rsidRPr="00860A0F" w:rsidRDefault="005406CD" w:rsidP="00860A0F">
      <w:pPr>
        <w:pStyle w:val="Nadpis1"/>
        <w:spacing w:after="240"/>
        <w:ind w:left="567" w:hanging="567"/>
        <w:contextualSpacing w:val="0"/>
        <w:jc w:val="center"/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</w:pPr>
      <w:r w:rsidRPr="00860A0F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Z</w:t>
      </w:r>
      <w:r w:rsidR="00860A0F">
        <w:rPr>
          <w:rStyle w:val="Zkladntext6MalpsmenaExact"/>
          <w:rFonts w:asciiTheme="minorHAnsi" w:eastAsiaTheme="majorEastAsia" w:hAnsiTheme="minorHAnsi" w:cstheme="minorHAnsi"/>
          <w:bCs w:val="0"/>
          <w:color w:val="auto"/>
          <w:sz w:val="24"/>
          <w:szCs w:val="24"/>
          <w:shd w:val="clear" w:color="auto" w:fill="auto"/>
        </w:rPr>
        <w:t>ÁVĚREČNÁ UJEDNÁNÍ</w:t>
      </w:r>
    </w:p>
    <w:p w14:paraId="005EAFEA" w14:textId="1955C3E7" w:rsidR="00ED5B7F" w:rsidRPr="005100D6" w:rsidRDefault="00ED5B7F" w:rsidP="008F7EFA">
      <w:pPr>
        <w:numPr>
          <w:ilvl w:val="0"/>
          <w:numId w:val="5"/>
        </w:numPr>
        <w:spacing w:before="0" w:after="120"/>
        <w:ind w:left="567" w:hanging="567"/>
        <w:contextualSpacing w:val="0"/>
        <w:rPr>
          <w:rFonts w:cstheme="minorHAnsi"/>
        </w:rPr>
      </w:pPr>
      <w:r w:rsidRPr="005100D6">
        <w:rPr>
          <w:rFonts w:cstheme="minorHAnsi"/>
        </w:rPr>
        <w:t xml:space="preserve">Smlouva může být měněna pouze písemně, a to právními jednáními Smluvní stran výslovně označenými za dodatky ke Smlouvě s podpisy osob oprávněných jednat za Smluvních strany na téže listině; změna jinou formou je vyloučena. </w:t>
      </w:r>
    </w:p>
    <w:p w14:paraId="2B2EEB8E" w14:textId="0F994D25" w:rsidR="005960AE" w:rsidRPr="005100D6" w:rsidRDefault="00AD0032" w:rsidP="008F7EFA">
      <w:pPr>
        <w:numPr>
          <w:ilvl w:val="0"/>
          <w:numId w:val="5"/>
        </w:numPr>
        <w:spacing w:before="0" w:after="120"/>
        <w:ind w:left="567" w:hanging="567"/>
        <w:contextualSpacing w:val="0"/>
        <w:rPr>
          <w:rFonts w:cstheme="minorHAnsi"/>
        </w:rPr>
      </w:pPr>
      <w:r>
        <w:rPr>
          <w:rFonts w:cstheme="minorHAnsi"/>
        </w:rPr>
        <w:t>Dodatek</w:t>
      </w:r>
      <w:r w:rsidR="005960AE" w:rsidRPr="005100D6">
        <w:rPr>
          <w:rFonts w:cstheme="minorHAnsi"/>
        </w:rPr>
        <w:t xml:space="preserve"> je vyhotoven ve </w:t>
      </w:r>
      <w:r w:rsidR="007205EB" w:rsidRPr="005100D6">
        <w:rPr>
          <w:rFonts w:cstheme="minorHAnsi"/>
        </w:rPr>
        <w:t>2 (</w:t>
      </w:r>
      <w:r w:rsidR="005960AE" w:rsidRPr="005100D6">
        <w:rPr>
          <w:rFonts w:cstheme="minorHAnsi"/>
        </w:rPr>
        <w:t xml:space="preserve">dvou) stejnopisech, z nichž každá smluvní strana obdrží po </w:t>
      </w:r>
      <w:r w:rsidR="007205EB" w:rsidRPr="005100D6">
        <w:rPr>
          <w:rFonts w:cstheme="minorHAnsi"/>
        </w:rPr>
        <w:t>1 (</w:t>
      </w:r>
      <w:r w:rsidR="00DE002B" w:rsidRPr="005100D6">
        <w:rPr>
          <w:rFonts w:cstheme="minorHAnsi"/>
        </w:rPr>
        <w:t>jednom)</w:t>
      </w:r>
      <w:r w:rsidR="005960AE" w:rsidRPr="005100D6">
        <w:rPr>
          <w:rFonts w:cstheme="minorHAnsi"/>
        </w:rPr>
        <w:t xml:space="preserve"> vyhotovení.</w:t>
      </w:r>
    </w:p>
    <w:p w14:paraId="420F6527" w14:textId="16E038B1" w:rsidR="005960AE" w:rsidRPr="005100D6" w:rsidRDefault="005960AE" w:rsidP="008F7EFA">
      <w:pPr>
        <w:numPr>
          <w:ilvl w:val="0"/>
          <w:numId w:val="5"/>
        </w:numPr>
        <w:spacing w:before="0" w:after="120"/>
        <w:ind w:left="567" w:hanging="567"/>
        <w:contextualSpacing w:val="0"/>
        <w:rPr>
          <w:rFonts w:cstheme="minorHAnsi"/>
        </w:rPr>
      </w:pPr>
      <w:r w:rsidRPr="005100D6">
        <w:rPr>
          <w:rFonts w:cstheme="minorHAnsi"/>
        </w:rPr>
        <w:t xml:space="preserve">Smluvní strany shodně prohlašují, že si </w:t>
      </w:r>
      <w:r w:rsidR="00AD0032">
        <w:rPr>
          <w:rFonts w:cstheme="minorHAnsi"/>
        </w:rPr>
        <w:t>Dodatek</w:t>
      </w:r>
      <w:r w:rsidRPr="005100D6">
        <w:rPr>
          <w:rFonts w:cstheme="minorHAnsi"/>
        </w:rPr>
        <w:t xml:space="preserve"> včetně příloh přečetly, s jejím obsahem souhlasí, a na důkaz těchto skutečností podle své svobodné a vážné vůle níže připojují oprávnění zástupci Smluvních stran své podpisy.</w:t>
      </w:r>
    </w:p>
    <w:p w14:paraId="5E649534" w14:textId="42436BC9" w:rsidR="00CC705C" w:rsidRPr="005100D6" w:rsidRDefault="00CC705C" w:rsidP="008F7EFA">
      <w:pPr>
        <w:numPr>
          <w:ilvl w:val="0"/>
          <w:numId w:val="5"/>
        </w:numPr>
        <w:spacing w:before="0" w:after="120"/>
        <w:ind w:left="567" w:hanging="567"/>
        <w:contextualSpacing w:val="0"/>
        <w:rPr>
          <w:rFonts w:cstheme="minorHAnsi"/>
        </w:rPr>
      </w:pPr>
      <w:bookmarkStart w:id="6" w:name="_Hlk47005544"/>
      <w:r w:rsidRPr="005100D6">
        <w:rPr>
          <w:rFonts w:cstheme="minorHAnsi"/>
        </w:rPr>
        <w:t xml:space="preserve">Nedílnou součástí </w:t>
      </w:r>
      <w:r w:rsidR="00AD0032">
        <w:rPr>
          <w:rFonts w:cstheme="minorHAnsi"/>
        </w:rPr>
        <w:t>Dodatku</w:t>
      </w:r>
      <w:r w:rsidRPr="005100D6">
        <w:rPr>
          <w:rFonts w:cstheme="minorHAnsi"/>
        </w:rPr>
        <w:t xml:space="preserve"> jsou tyto přílohy:</w:t>
      </w:r>
    </w:p>
    <w:p w14:paraId="22469BA7" w14:textId="77777777" w:rsidR="00860A0F" w:rsidRDefault="00CC705C" w:rsidP="005F1373">
      <w:pPr>
        <w:numPr>
          <w:ilvl w:val="0"/>
          <w:numId w:val="0"/>
        </w:numPr>
        <w:spacing w:after="120"/>
        <w:ind w:left="567"/>
        <w:rPr>
          <w:rFonts w:cstheme="minorHAnsi"/>
        </w:rPr>
      </w:pPr>
      <w:r w:rsidRPr="0017716A">
        <w:rPr>
          <w:rFonts w:cstheme="minorHAnsi"/>
          <w:u w:val="single"/>
        </w:rPr>
        <w:t>Příloha č. 1</w:t>
      </w:r>
      <w:r w:rsidRPr="005100D6">
        <w:rPr>
          <w:rFonts w:cstheme="minorHAnsi"/>
        </w:rPr>
        <w:t xml:space="preserve"> </w:t>
      </w:r>
      <w:r w:rsidRPr="005100D6">
        <w:rPr>
          <w:rFonts w:cstheme="minorHAnsi"/>
        </w:rPr>
        <w:tab/>
      </w:r>
    </w:p>
    <w:p w14:paraId="53BCD9F6" w14:textId="6EB415BC" w:rsidR="00CC705C" w:rsidRPr="005100D6" w:rsidRDefault="0017716A" w:rsidP="005F1373">
      <w:pPr>
        <w:numPr>
          <w:ilvl w:val="0"/>
          <w:numId w:val="0"/>
        </w:numPr>
        <w:spacing w:after="120"/>
        <w:ind w:left="567"/>
        <w:rPr>
          <w:rFonts w:cstheme="minorHAnsi"/>
        </w:rPr>
      </w:pPr>
      <w:r w:rsidRPr="00860A0F">
        <w:rPr>
          <w:rFonts w:cstheme="minorHAnsi"/>
          <w:b/>
          <w:bCs/>
        </w:rPr>
        <w:t>Smlouva o Dílo</w:t>
      </w:r>
      <w:r>
        <w:rPr>
          <w:rFonts w:cstheme="minorHAnsi"/>
        </w:rPr>
        <w:t xml:space="preserve"> mezi společností OTE</w:t>
      </w:r>
      <w:r w:rsidR="008F7EFA">
        <w:rPr>
          <w:rFonts w:cstheme="minorHAnsi"/>
        </w:rPr>
        <w:t>, a.s.</w:t>
      </w:r>
      <w:r>
        <w:rPr>
          <w:rFonts w:cstheme="minorHAnsi"/>
        </w:rPr>
        <w:t xml:space="preserve"> a Moore Advisory CZ s.r.o. (včetně jejich příloh označených č. 1 – 11)</w:t>
      </w:r>
    </w:p>
    <w:bookmarkEnd w:id="6"/>
    <w:p w14:paraId="5F14B4E0" w14:textId="77777777" w:rsidR="00CC705C" w:rsidRPr="005100D6" w:rsidRDefault="00CC705C" w:rsidP="00D02B2F">
      <w:pPr>
        <w:numPr>
          <w:ilvl w:val="0"/>
          <w:numId w:val="0"/>
        </w:numPr>
        <w:ind w:left="720"/>
        <w:rPr>
          <w:rFonts w:cstheme="minorHAnsi"/>
        </w:rPr>
      </w:pPr>
    </w:p>
    <w:p w14:paraId="110E4F28" w14:textId="4BD13D5D" w:rsidR="005406CD" w:rsidRPr="005100D6" w:rsidRDefault="005406CD" w:rsidP="00DE2F79">
      <w:pPr>
        <w:numPr>
          <w:ilvl w:val="0"/>
          <w:numId w:val="0"/>
        </w:numPr>
        <w:ind w:left="720" w:hanging="360"/>
        <w:rPr>
          <w:rFonts w:cstheme="minorHAnsi"/>
        </w:rPr>
      </w:pPr>
    </w:p>
    <w:p w14:paraId="730D4A07" w14:textId="632CC92D" w:rsidR="00DE2F79" w:rsidRPr="005100D6" w:rsidRDefault="00DE2F79" w:rsidP="009818CD">
      <w:pPr>
        <w:numPr>
          <w:ilvl w:val="0"/>
          <w:numId w:val="0"/>
        </w:numPr>
        <w:tabs>
          <w:tab w:val="left" w:pos="5400"/>
        </w:tabs>
        <w:jc w:val="left"/>
        <w:rPr>
          <w:rFonts w:cstheme="minorHAnsi"/>
        </w:rPr>
      </w:pPr>
      <w:r w:rsidRPr="005100D6">
        <w:rPr>
          <w:rFonts w:cstheme="minorHAnsi"/>
        </w:rPr>
        <w:t xml:space="preserve">V Praze </w:t>
      </w:r>
      <w:r w:rsidR="009818CD">
        <w:rPr>
          <w:rFonts w:cstheme="minorHAnsi"/>
        </w:rPr>
        <w:t>dne</w:t>
      </w:r>
      <w:r w:rsidR="0031249B">
        <w:rPr>
          <w:rFonts w:cstheme="minorHAnsi"/>
        </w:rPr>
        <w:t>:</w:t>
      </w:r>
      <w:r w:rsidRPr="005100D6">
        <w:rPr>
          <w:rFonts w:cstheme="minorHAnsi"/>
        </w:rPr>
        <w:tab/>
      </w:r>
      <w:r w:rsidR="009818CD">
        <w:rPr>
          <w:rFonts w:cstheme="minorHAnsi"/>
        </w:rPr>
        <w:tab/>
      </w:r>
      <w:r w:rsidRPr="005100D6">
        <w:rPr>
          <w:rFonts w:cstheme="minorHAnsi"/>
        </w:rPr>
        <w:t>V</w:t>
      </w:r>
      <w:r w:rsidR="00CF3300">
        <w:rPr>
          <w:rFonts w:cstheme="minorHAnsi"/>
        </w:rPr>
        <w:t xml:space="preserve"> Praze dne</w:t>
      </w:r>
      <w:r w:rsidR="0031249B">
        <w:rPr>
          <w:rFonts w:cstheme="minorHAnsi"/>
        </w:rPr>
        <w:t>:</w:t>
      </w:r>
    </w:p>
    <w:p w14:paraId="5FDDD08C" w14:textId="7AF9EB92" w:rsidR="00DE2F79" w:rsidRPr="005100D6" w:rsidRDefault="00960155" w:rsidP="00DE2F79">
      <w:pPr>
        <w:numPr>
          <w:ilvl w:val="0"/>
          <w:numId w:val="0"/>
        </w:numPr>
        <w:tabs>
          <w:tab w:val="left" w:pos="5670"/>
        </w:tabs>
        <w:ind w:left="720"/>
        <w:rPr>
          <w:rFonts w:cstheme="minorHAnsi"/>
        </w:rPr>
      </w:pPr>
      <w:r w:rsidRPr="005100D6">
        <w:rPr>
          <w:rFonts w:cstheme="minorHAnsi"/>
        </w:rPr>
        <w:t xml:space="preserve">   </w:t>
      </w:r>
      <w:r w:rsidRPr="005100D6">
        <w:rPr>
          <w:rFonts w:cstheme="minorHAnsi"/>
        </w:rPr>
        <w:tab/>
      </w:r>
    </w:p>
    <w:p w14:paraId="5B967B2D" w14:textId="77777777" w:rsidR="00DE2F79" w:rsidRPr="005100D6" w:rsidRDefault="00DE2F79" w:rsidP="00DE2F79">
      <w:pPr>
        <w:numPr>
          <w:ilvl w:val="0"/>
          <w:numId w:val="0"/>
        </w:numPr>
        <w:tabs>
          <w:tab w:val="left" w:pos="5670"/>
        </w:tabs>
        <w:ind w:left="720"/>
        <w:rPr>
          <w:rFonts w:cstheme="minorHAnsi"/>
        </w:rPr>
      </w:pPr>
    </w:p>
    <w:p w14:paraId="370051E7" w14:textId="3C056D53" w:rsidR="00DE2F79" w:rsidRPr="005100D6" w:rsidRDefault="00DE2F79">
      <w:pPr>
        <w:numPr>
          <w:ilvl w:val="0"/>
          <w:numId w:val="0"/>
        </w:numPr>
        <w:tabs>
          <w:tab w:val="left" w:pos="5400"/>
        </w:tabs>
        <w:rPr>
          <w:rFonts w:cstheme="minorHAnsi"/>
        </w:rPr>
      </w:pPr>
      <w:r w:rsidRPr="005100D6">
        <w:rPr>
          <w:rFonts w:cstheme="minorHAnsi"/>
        </w:rPr>
        <w:t xml:space="preserve">Za </w:t>
      </w:r>
      <w:r w:rsidR="00264FF2">
        <w:rPr>
          <w:rFonts w:cstheme="minorHAnsi"/>
        </w:rPr>
        <w:t>Dodavatel</w:t>
      </w:r>
      <w:r w:rsidRPr="005100D6">
        <w:rPr>
          <w:rFonts w:cstheme="minorHAnsi"/>
        </w:rPr>
        <w:t>e:</w:t>
      </w:r>
      <w:r w:rsidRPr="005100D6">
        <w:rPr>
          <w:rFonts w:cstheme="minorHAnsi"/>
        </w:rPr>
        <w:tab/>
      </w:r>
      <w:r w:rsidR="009818CD">
        <w:rPr>
          <w:rFonts w:cstheme="minorHAnsi"/>
        </w:rPr>
        <w:tab/>
      </w:r>
      <w:r w:rsidRPr="005100D6">
        <w:rPr>
          <w:rFonts w:cstheme="minorHAnsi"/>
        </w:rPr>
        <w:t xml:space="preserve">Za </w:t>
      </w:r>
      <w:r w:rsidR="009A3293">
        <w:rPr>
          <w:rFonts w:cstheme="minorHAnsi"/>
        </w:rPr>
        <w:t>Poddodavatel</w:t>
      </w:r>
      <w:r w:rsidRPr="005100D6">
        <w:rPr>
          <w:rFonts w:cstheme="minorHAnsi"/>
        </w:rPr>
        <w:t>e:</w:t>
      </w:r>
    </w:p>
    <w:p w14:paraId="2252DB9E" w14:textId="0CB3F9BD" w:rsidR="00DE2F79" w:rsidRPr="005100D6" w:rsidRDefault="00DE2F79" w:rsidP="00DE2F79">
      <w:pPr>
        <w:numPr>
          <w:ilvl w:val="12"/>
          <w:numId w:val="0"/>
        </w:numPr>
        <w:tabs>
          <w:tab w:val="left" w:pos="5670"/>
        </w:tabs>
        <w:rPr>
          <w:rFonts w:cstheme="minorHAnsi"/>
        </w:rPr>
      </w:pPr>
    </w:p>
    <w:p w14:paraId="6F807D88" w14:textId="2F5CBB40" w:rsidR="00AF07F5" w:rsidRDefault="00AF07F5" w:rsidP="00DE2F79">
      <w:pPr>
        <w:numPr>
          <w:ilvl w:val="12"/>
          <w:numId w:val="0"/>
        </w:numPr>
        <w:tabs>
          <w:tab w:val="left" w:pos="5670"/>
        </w:tabs>
        <w:rPr>
          <w:rFonts w:cstheme="minorHAnsi"/>
        </w:rPr>
      </w:pPr>
    </w:p>
    <w:p w14:paraId="46A90A9B" w14:textId="77777777" w:rsidR="002D07D1" w:rsidRDefault="002D07D1" w:rsidP="00DE2F79">
      <w:pPr>
        <w:numPr>
          <w:ilvl w:val="12"/>
          <w:numId w:val="0"/>
        </w:numPr>
        <w:tabs>
          <w:tab w:val="left" w:pos="5670"/>
        </w:tabs>
        <w:rPr>
          <w:rFonts w:cstheme="minorHAnsi"/>
        </w:rPr>
      </w:pPr>
    </w:p>
    <w:p w14:paraId="0EBC676E" w14:textId="77777777" w:rsidR="002D07D1" w:rsidRPr="005100D6" w:rsidRDefault="002D07D1" w:rsidP="00DE2F79">
      <w:pPr>
        <w:numPr>
          <w:ilvl w:val="12"/>
          <w:numId w:val="0"/>
        </w:numPr>
        <w:tabs>
          <w:tab w:val="left" w:pos="5670"/>
        </w:tabs>
        <w:rPr>
          <w:rFonts w:cstheme="minorHAnsi"/>
        </w:rPr>
      </w:pPr>
    </w:p>
    <w:p w14:paraId="13884F02" w14:textId="19E6A5E5" w:rsidR="00AF07F5" w:rsidRPr="005100D6" w:rsidRDefault="00AF07F5" w:rsidP="00DE2F79">
      <w:pPr>
        <w:numPr>
          <w:ilvl w:val="12"/>
          <w:numId w:val="0"/>
        </w:numPr>
        <w:tabs>
          <w:tab w:val="left" w:pos="5670"/>
        </w:tabs>
        <w:rPr>
          <w:rFonts w:cstheme="minorHAnsi"/>
        </w:rPr>
      </w:pPr>
    </w:p>
    <w:p w14:paraId="40771237" w14:textId="77777777" w:rsidR="00AF07F5" w:rsidRPr="005100D6" w:rsidRDefault="00AF07F5" w:rsidP="00DE2F79">
      <w:pPr>
        <w:numPr>
          <w:ilvl w:val="12"/>
          <w:numId w:val="0"/>
        </w:numPr>
        <w:tabs>
          <w:tab w:val="left" w:pos="5670"/>
        </w:tabs>
        <w:rPr>
          <w:rFonts w:cstheme="minorHAnsi"/>
        </w:rPr>
      </w:pPr>
    </w:p>
    <w:p w14:paraId="5FC007ED" w14:textId="324F0EF0" w:rsidR="00DE2F79" w:rsidRPr="005100D6" w:rsidRDefault="00DE2F79" w:rsidP="009818CD">
      <w:pPr>
        <w:numPr>
          <w:ilvl w:val="12"/>
          <w:numId w:val="0"/>
        </w:numPr>
        <w:rPr>
          <w:rFonts w:cstheme="minorHAnsi"/>
        </w:rPr>
      </w:pPr>
      <w:r w:rsidRPr="005100D6">
        <w:rPr>
          <w:rFonts w:cstheme="minorHAnsi"/>
        </w:rPr>
        <w:t>_______________________________</w:t>
      </w:r>
      <w:r w:rsidR="009818CD">
        <w:rPr>
          <w:rFonts w:cstheme="minorHAnsi"/>
        </w:rPr>
        <w:tab/>
      </w:r>
      <w:r w:rsidR="009818CD">
        <w:rPr>
          <w:rFonts w:cstheme="minorHAnsi"/>
        </w:rPr>
        <w:tab/>
      </w:r>
      <w:r w:rsidR="009818CD">
        <w:rPr>
          <w:rFonts w:cstheme="minorHAnsi"/>
        </w:rPr>
        <w:tab/>
      </w:r>
      <w:r w:rsidR="009818CD">
        <w:rPr>
          <w:rFonts w:cstheme="minorHAnsi"/>
        </w:rPr>
        <w:tab/>
      </w:r>
      <w:r w:rsidRPr="005100D6">
        <w:rPr>
          <w:rFonts w:cstheme="minorHAnsi"/>
        </w:rPr>
        <w:t>______________________________</w:t>
      </w:r>
      <w:r w:rsidR="009818CD">
        <w:rPr>
          <w:rFonts w:cstheme="minorHAnsi"/>
        </w:rPr>
        <w:t>__</w:t>
      </w:r>
    </w:p>
    <w:p w14:paraId="64FCEC88" w14:textId="6BF9698F" w:rsidR="00DE2F79" w:rsidRPr="00391688" w:rsidRDefault="0031249B" w:rsidP="00391688">
      <w:pPr>
        <w:numPr>
          <w:ilvl w:val="0"/>
          <w:numId w:val="0"/>
        </w:numPr>
        <w:rPr>
          <w:rFonts w:cstheme="minorHAnsi"/>
          <w:b/>
          <w:bCs/>
        </w:rPr>
      </w:pPr>
      <w:r w:rsidRPr="00391688">
        <w:rPr>
          <w:rFonts w:cstheme="minorHAnsi"/>
        </w:rPr>
        <w:t>Ing. Radovan Hauk</w:t>
      </w:r>
      <w:r w:rsidR="00391688" w:rsidRPr="00391688">
        <w:rPr>
          <w:rFonts w:cstheme="minorHAnsi"/>
        </w:rPr>
        <w:t>, jednatel</w:t>
      </w:r>
      <w:r w:rsidR="00391688" w:rsidRPr="00391688">
        <w:rPr>
          <w:rFonts w:cstheme="minorHAnsi"/>
        </w:rPr>
        <w:tab/>
      </w:r>
      <w:r w:rsidR="00391688">
        <w:rPr>
          <w:rFonts w:cstheme="minorHAnsi"/>
          <w:b/>
          <w:bCs/>
        </w:rPr>
        <w:tab/>
      </w:r>
      <w:r w:rsidR="00391688">
        <w:rPr>
          <w:rFonts w:cstheme="minorHAnsi"/>
          <w:b/>
          <w:bCs/>
        </w:rPr>
        <w:tab/>
      </w:r>
      <w:r w:rsidR="00391688">
        <w:rPr>
          <w:rFonts w:cstheme="minorHAnsi"/>
          <w:b/>
          <w:bCs/>
        </w:rPr>
        <w:tab/>
      </w:r>
      <w:r w:rsidR="00391688">
        <w:rPr>
          <w:rFonts w:cstheme="minorHAnsi"/>
          <w:b/>
          <w:bCs/>
        </w:rPr>
        <w:tab/>
        <w:t xml:space="preserve">       </w:t>
      </w:r>
      <w:r w:rsidR="00391688" w:rsidRPr="0070261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Ing. </w:t>
      </w:r>
      <w:r w:rsidR="006B776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Martina Větrovská</w:t>
      </w:r>
      <w:r w:rsidR="00391688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391688" w:rsidRPr="00702611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kvestor</w:t>
      </w:r>
      <w:r w:rsidR="006B7766">
        <w:rPr>
          <w:rStyle w:val="Zkladntext2Exact"/>
          <w:rFonts w:asciiTheme="minorHAnsi" w:eastAsiaTheme="minorHAnsi" w:hAnsiTheme="minorHAnsi" w:cstheme="minorHAnsi"/>
          <w:sz w:val="22"/>
          <w:szCs w:val="22"/>
        </w:rPr>
        <w:t>ka</w:t>
      </w:r>
      <w:r w:rsidR="002304BC"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ab/>
      </w:r>
      <w:r w:rsidR="002304BC" w:rsidRPr="005100D6">
        <w:rPr>
          <w:rStyle w:val="Nadpis5Exact"/>
          <w:rFonts w:asciiTheme="minorHAnsi" w:eastAsiaTheme="minorHAnsi" w:hAnsiTheme="minorHAnsi" w:cstheme="minorHAnsi"/>
          <w:b w:val="0"/>
          <w:bCs w:val="0"/>
          <w:sz w:val="22"/>
          <w:szCs w:val="22"/>
        </w:rPr>
        <w:tab/>
      </w:r>
      <w:r w:rsidR="00DE2F79" w:rsidRPr="005100D6">
        <w:rPr>
          <w:rFonts w:cstheme="minorHAnsi"/>
        </w:rPr>
        <w:t xml:space="preserve"> </w:t>
      </w:r>
    </w:p>
    <w:p w14:paraId="560B0AA7" w14:textId="5A1E73EB" w:rsidR="00DE2F79" w:rsidRPr="005100D6" w:rsidRDefault="00DE2F79" w:rsidP="00DE2F79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theme="minorHAnsi"/>
        </w:rPr>
      </w:pPr>
      <w:r w:rsidRPr="005100D6">
        <w:rPr>
          <w:rFonts w:cstheme="minorHAnsi"/>
        </w:rPr>
        <w:tab/>
      </w:r>
      <w:r w:rsidRPr="005100D6">
        <w:rPr>
          <w:rFonts w:cstheme="minorHAnsi"/>
        </w:rPr>
        <w:tab/>
      </w:r>
    </w:p>
    <w:p w14:paraId="352BF972" w14:textId="17DC08EB" w:rsidR="00DE2F79" w:rsidRPr="005100D6" w:rsidRDefault="00DE2F79" w:rsidP="0017716A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theme="minorHAnsi"/>
        </w:rPr>
      </w:pPr>
    </w:p>
    <w:sectPr w:rsidR="00DE2F79" w:rsidRPr="005100D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4C4F" w14:textId="77777777" w:rsidR="00F50DBD" w:rsidRDefault="00F50DBD" w:rsidP="00B81104">
      <w:pPr>
        <w:spacing w:before="0"/>
      </w:pPr>
      <w:r>
        <w:separator/>
      </w:r>
    </w:p>
  </w:endnote>
  <w:endnote w:type="continuationSeparator" w:id="0">
    <w:p w14:paraId="654F614A" w14:textId="77777777" w:rsidR="00F50DBD" w:rsidRDefault="00F50DBD" w:rsidP="00B811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D339" w14:textId="4D1C73EB" w:rsidR="007A2113" w:rsidRPr="007A2113" w:rsidRDefault="007A2113" w:rsidP="007A2113">
    <w:pPr>
      <w:pStyle w:val="Zpat"/>
      <w:numPr>
        <w:ilvl w:val="0"/>
        <w:numId w:val="0"/>
      </w:numPr>
      <w:ind w:left="720"/>
      <w:jc w:val="center"/>
      <w:rPr>
        <w:sz w:val="20"/>
        <w:szCs w:val="20"/>
      </w:rPr>
    </w:pPr>
    <w:r>
      <w:tab/>
    </w:r>
    <w:r>
      <w:tab/>
    </w:r>
    <w:sdt>
      <w:sdtPr>
        <w:rPr>
          <w:sz w:val="20"/>
          <w:szCs w:val="20"/>
        </w:rPr>
        <w:id w:val="-13772158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7A2113">
              <w:rPr>
                <w:sz w:val="20"/>
                <w:szCs w:val="20"/>
              </w:rPr>
              <w:t xml:space="preserve">Stránka </w:t>
            </w:r>
            <w:r w:rsidRPr="007A2113">
              <w:rPr>
                <w:b/>
                <w:bCs/>
                <w:sz w:val="20"/>
                <w:szCs w:val="20"/>
              </w:rPr>
              <w:fldChar w:fldCharType="begin"/>
            </w:r>
            <w:r w:rsidRPr="007A2113">
              <w:rPr>
                <w:b/>
                <w:bCs/>
                <w:sz w:val="20"/>
                <w:szCs w:val="20"/>
              </w:rPr>
              <w:instrText>PAGE</w:instrText>
            </w:r>
            <w:r w:rsidRPr="007A2113">
              <w:rPr>
                <w:b/>
                <w:bCs/>
                <w:sz w:val="20"/>
                <w:szCs w:val="20"/>
              </w:rPr>
              <w:fldChar w:fldCharType="separate"/>
            </w:r>
            <w:r w:rsidRPr="007A2113">
              <w:rPr>
                <w:b/>
                <w:bCs/>
                <w:sz w:val="20"/>
                <w:szCs w:val="20"/>
              </w:rPr>
              <w:t>2</w:t>
            </w:r>
            <w:r w:rsidRPr="007A2113">
              <w:rPr>
                <w:b/>
                <w:bCs/>
                <w:sz w:val="20"/>
                <w:szCs w:val="20"/>
              </w:rPr>
              <w:fldChar w:fldCharType="end"/>
            </w:r>
            <w:r w:rsidRPr="007A2113">
              <w:rPr>
                <w:sz w:val="20"/>
                <w:szCs w:val="20"/>
              </w:rPr>
              <w:t xml:space="preserve"> z </w:t>
            </w:r>
            <w:r w:rsidRPr="007A2113">
              <w:rPr>
                <w:b/>
                <w:bCs/>
                <w:sz w:val="20"/>
                <w:szCs w:val="20"/>
              </w:rPr>
              <w:fldChar w:fldCharType="begin"/>
            </w:r>
            <w:r w:rsidRPr="007A2113">
              <w:rPr>
                <w:b/>
                <w:bCs/>
                <w:sz w:val="20"/>
                <w:szCs w:val="20"/>
              </w:rPr>
              <w:instrText>NUMPAGES</w:instrText>
            </w:r>
            <w:r w:rsidRPr="007A2113">
              <w:rPr>
                <w:b/>
                <w:bCs/>
                <w:sz w:val="20"/>
                <w:szCs w:val="20"/>
              </w:rPr>
              <w:fldChar w:fldCharType="separate"/>
            </w:r>
            <w:r w:rsidRPr="007A2113">
              <w:rPr>
                <w:b/>
                <w:bCs/>
                <w:sz w:val="20"/>
                <w:szCs w:val="20"/>
              </w:rPr>
              <w:t>2</w:t>
            </w:r>
            <w:r w:rsidRPr="007A2113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FDD80CF" w14:textId="77777777" w:rsidR="00576E5E" w:rsidRDefault="00576E5E" w:rsidP="00636D89">
    <w:pPr>
      <w:pStyle w:val="Zpat"/>
      <w:numPr>
        <w:ilvl w:val="0"/>
        <w:numId w:val="0"/>
      </w:numPr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C6DB4" w14:textId="77777777" w:rsidR="00F50DBD" w:rsidRDefault="00F50DBD" w:rsidP="00B81104">
      <w:pPr>
        <w:spacing w:before="0"/>
      </w:pPr>
      <w:r>
        <w:separator/>
      </w:r>
    </w:p>
  </w:footnote>
  <w:footnote w:type="continuationSeparator" w:id="0">
    <w:p w14:paraId="290DBDBC" w14:textId="77777777" w:rsidR="00F50DBD" w:rsidRDefault="00F50DBD" w:rsidP="00B8110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79AE" w14:textId="43D18A89" w:rsidR="00576E5E" w:rsidRDefault="00576E5E" w:rsidP="00636D89">
    <w:pPr>
      <w:pStyle w:val="Zhlav"/>
      <w:numPr>
        <w:ilvl w:val="0"/>
        <w:numId w:val="0"/>
      </w:numPr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B43318"/>
    <w:multiLevelType w:val="hybridMultilevel"/>
    <w:tmpl w:val="23BB24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9BA0FC"/>
    <w:multiLevelType w:val="hybridMultilevel"/>
    <w:tmpl w:val="23F4E5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246F0"/>
    <w:multiLevelType w:val="hybridMultilevel"/>
    <w:tmpl w:val="02944B1E"/>
    <w:lvl w:ilvl="0" w:tplc="04050017">
      <w:start w:val="1"/>
      <w:numFmt w:val="lowerLetter"/>
      <w:lvlText w:val="%1)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03760044"/>
    <w:multiLevelType w:val="hybridMultilevel"/>
    <w:tmpl w:val="A4D89E8C"/>
    <w:lvl w:ilvl="0" w:tplc="EF5C3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18E1"/>
    <w:multiLevelType w:val="hybridMultilevel"/>
    <w:tmpl w:val="44643148"/>
    <w:lvl w:ilvl="0" w:tplc="17DA5336">
      <w:start w:val="1"/>
      <w:numFmt w:val="upperRoman"/>
      <w:pStyle w:val="Nadpis1"/>
      <w:lvlText w:val="%1."/>
      <w:lvlJc w:val="right"/>
      <w:pPr>
        <w:ind w:left="6314" w:hanging="360"/>
      </w:pPr>
      <w:rPr>
        <w:rFonts w:asciiTheme="minorHAnsi" w:hAnsiTheme="minorHAnsi" w:cstheme="minorHAnsi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5BFC5"/>
    <w:multiLevelType w:val="hybridMultilevel"/>
    <w:tmpl w:val="1EF50C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0795A24"/>
    <w:multiLevelType w:val="hybridMultilevel"/>
    <w:tmpl w:val="001EC1BC"/>
    <w:lvl w:ilvl="0" w:tplc="0405000F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9929B2"/>
    <w:multiLevelType w:val="hybridMultilevel"/>
    <w:tmpl w:val="D20C75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65A604F"/>
    <w:multiLevelType w:val="hybridMultilevel"/>
    <w:tmpl w:val="001EC1BC"/>
    <w:lvl w:ilvl="0" w:tplc="0405000F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AD1DCA"/>
    <w:multiLevelType w:val="hybridMultilevel"/>
    <w:tmpl w:val="5B648D8E"/>
    <w:lvl w:ilvl="0" w:tplc="9C3E678C">
      <w:start w:val="1"/>
      <w:numFmt w:val="decimal"/>
      <w:pStyle w:val="Normln"/>
      <w:lvlText w:val="%1."/>
      <w:lvlJc w:val="left"/>
      <w:pPr>
        <w:ind w:left="2204" w:hanging="360"/>
      </w:pPr>
      <w:rPr>
        <w:rFonts w:hint="default"/>
        <w:b w:val="0"/>
        <w:bCs w:val="0"/>
        <w:sz w:val="22"/>
        <w:szCs w:val="22"/>
      </w:rPr>
    </w:lvl>
    <w:lvl w:ilvl="1" w:tplc="AC9A2E60">
      <w:start w:val="1"/>
      <w:numFmt w:val="lowerLetter"/>
      <w:lvlText w:val="%2)"/>
      <w:lvlJc w:val="left"/>
      <w:pPr>
        <w:ind w:left="3338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720" w:hanging="360"/>
      </w:pPr>
    </w:lvl>
    <w:lvl w:ilvl="4" w:tplc="0A98E418">
      <w:start w:val="1"/>
      <w:numFmt w:val="lowerRoman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4796">
    <w:abstractNumId w:val="4"/>
  </w:num>
  <w:num w:numId="2" w16cid:durableId="1232698204">
    <w:abstractNumId w:val="9"/>
  </w:num>
  <w:num w:numId="3" w16cid:durableId="122578218">
    <w:abstractNumId w:val="9"/>
    <w:lvlOverride w:ilvl="0">
      <w:startOverride w:val="1"/>
    </w:lvlOverride>
  </w:num>
  <w:num w:numId="4" w16cid:durableId="332877114">
    <w:abstractNumId w:val="8"/>
  </w:num>
  <w:num w:numId="5" w16cid:durableId="591203632">
    <w:abstractNumId w:val="9"/>
    <w:lvlOverride w:ilvl="0">
      <w:startOverride w:val="1"/>
    </w:lvlOverride>
  </w:num>
  <w:num w:numId="6" w16cid:durableId="2126534057">
    <w:abstractNumId w:val="3"/>
  </w:num>
  <w:num w:numId="7" w16cid:durableId="1428574582">
    <w:abstractNumId w:val="2"/>
  </w:num>
  <w:num w:numId="8" w16cid:durableId="336737788">
    <w:abstractNumId w:val="9"/>
    <w:lvlOverride w:ilvl="0">
      <w:startOverride w:val="1"/>
    </w:lvlOverride>
  </w:num>
  <w:num w:numId="9" w16cid:durableId="1095784202">
    <w:abstractNumId w:val="9"/>
    <w:lvlOverride w:ilvl="0">
      <w:startOverride w:val="1"/>
    </w:lvlOverride>
  </w:num>
  <w:num w:numId="10" w16cid:durableId="2040735415">
    <w:abstractNumId w:val="9"/>
    <w:lvlOverride w:ilvl="0">
      <w:startOverride w:val="1"/>
    </w:lvlOverride>
  </w:num>
  <w:num w:numId="11" w16cid:durableId="1608926061">
    <w:abstractNumId w:val="9"/>
    <w:lvlOverride w:ilvl="0">
      <w:startOverride w:val="1"/>
    </w:lvlOverride>
  </w:num>
  <w:num w:numId="12" w16cid:durableId="1357540729">
    <w:abstractNumId w:val="9"/>
    <w:lvlOverride w:ilvl="0">
      <w:startOverride w:val="1"/>
    </w:lvlOverride>
  </w:num>
  <w:num w:numId="13" w16cid:durableId="1472625829">
    <w:abstractNumId w:val="1"/>
  </w:num>
  <w:num w:numId="14" w16cid:durableId="163479138">
    <w:abstractNumId w:val="7"/>
  </w:num>
  <w:num w:numId="15" w16cid:durableId="481195103">
    <w:abstractNumId w:val="5"/>
  </w:num>
  <w:num w:numId="16" w16cid:durableId="1321273008">
    <w:abstractNumId w:val="0"/>
  </w:num>
  <w:num w:numId="17" w16cid:durableId="164719773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NDWxMDcxMjM0NzRU0lEKTi0uzszPAykwrAUA1KNLxywAAAA="/>
  </w:docVars>
  <w:rsids>
    <w:rsidRoot w:val="00374763"/>
    <w:rsid w:val="000004DA"/>
    <w:rsid w:val="000008CC"/>
    <w:rsid w:val="00001275"/>
    <w:rsid w:val="00001297"/>
    <w:rsid w:val="00002FDA"/>
    <w:rsid w:val="00003D80"/>
    <w:rsid w:val="00010099"/>
    <w:rsid w:val="00015799"/>
    <w:rsid w:val="00020E34"/>
    <w:rsid w:val="00026F40"/>
    <w:rsid w:val="00030564"/>
    <w:rsid w:val="0003108C"/>
    <w:rsid w:val="000325C6"/>
    <w:rsid w:val="000334F5"/>
    <w:rsid w:val="000335E3"/>
    <w:rsid w:val="00035472"/>
    <w:rsid w:val="00035BCB"/>
    <w:rsid w:val="00036D9A"/>
    <w:rsid w:val="00037B68"/>
    <w:rsid w:val="00040D48"/>
    <w:rsid w:val="00040DCC"/>
    <w:rsid w:val="00041B7E"/>
    <w:rsid w:val="0004570B"/>
    <w:rsid w:val="00053FE3"/>
    <w:rsid w:val="000560F6"/>
    <w:rsid w:val="00056959"/>
    <w:rsid w:val="00060DB9"/>
    <w:rsid w:val="000613F4"/>
    <w:rsid w:val="00065346"/>
    <w:rsid w:val="00065B20"/>
    <w:rsid w:val="00065CD2"/>
    <w:rsid w:val="00066200"/>
    <w:rsid w:val="00070534"/>
    <w:rsid w:val="000713A4"/>
    <w:rsid w:val="000726E3"/>
    <w:rsid w:val="00073818"/>
    <w:rsid w:val="000747AE"/>
    <w:rsid w:val="0008317A"/>
    <w:rsid w:val="000862C6"/>
    <w:rsid w:val="0008693E"/>
    <w:rsid w:val="00091D27"/>
    <w:rsid w:val="000938E6"/>
    <w:rsid w:val="0009398B"/>
    <w:rsid w:val="00094027"/>
    <w:rsid w:val="000943F9"/>
    <w:rsid w:val="000971E1"/>
    <w:rsid w:val="000A24A2"/>
    <w:rsid w:val="000A3CEC"/>
    <w:rsid w:val="000B30CC"/>
    <w:rsid w:val="000B3238"/>
    <w:rsid w:val="000B45F7"/>
    <w:rsid w:val="000B710A"/>
    <w:rsid w:val="000C0499"/>
    <w:rsid w:val="000C25C3"/>
    <w:rsid w:val="000D083C"/>
    <w:rsid w:val="000D1D36"/>
    <w:rsid w:val="000E2A1A"/>
    <w:rsid w:val="000E5727"/>
    <w:rsid w:val="000F2325"/>
    <w:rsid w:val="000F4BD2"/>
    <w:rsid w:val="000F534D"/>
    <w:rsid w:val="000F58C8"/>
    <w:rsid w:val="000F6102"/>
    <w:rsid w:val="000F615E"/>
    <w:rsid w:val="001011FD"/>
    <w:rsid w:val="00102815"/>
    <w:rsid w:val="00103847"/>
    <w:rsid w:val="0010409E"/>
    <w:rsid w:val="00107065"/>
    <w:rsid w:val="00107937"/>
    <w:rsid w:val="00110061"/>
    <w:rsid w:val="00110752"/>
    <w:rsid w:val="00111398"/>
    <w:rsid w:val="00112949"/>
    <w:rsid w:val="00114664"/>
    <w:rsid w:val="00115673"/>
    <w:rsid w:val="001177CC"/>
    <w:rsid w:val="00120B88"/>
    <w:rsid w:val="00123013"/>
    <w:rsid w:val="001238EB"/>
    <w:rsid w:val="001331C4"/>
    <w:rsid w:val="00134D64"/>
    <w:rsid w:val="00135509"/>
    <w:rsid w:val="00136895"/>
    <w:rsid w:val="00136BEC"/>
    <w:rsid w:val="0013765F"/>
    <w:rsid w:val="001410D7"/>
    <w:rsid w:val="00141B0C"/>
    <w:rsid w:val="00145129"/>
    <w:rsid w:val="00146EC9"/>
    <w:rsid w:val="00147609"/>
    <w:rsid w:val="00150286"/>
    <w:rsid w:val="00150FE8"/>
    <w:rsid w:val="0015416D"/>
    <w:rsid w:val="00154958"/>
    <w:rsid w:val="00155F2E"/>
    <w:rsid w:val="00156ECC"/>
    <w:rsid w:val="0015759D"/>
    <w:rsid w:val="00157B9F"/>
    <w:rsid w:val="00160938"/>
    <w:rsid w:val="00161C85"/>
    <w:rsid w:val="00162C97"/>
    <w:rsid w:val="001632C6"/>
    <w:rsid w:val="00165973"/>
    <w:rsid w:val="001706AF"/>
    <w:rsid w:val="001717FA"/>
    <w:rsid w:val="0017253A"/>
    <w:rsid w:val="001740B6"/>
    <w:rsid w:val="00174476"/>
    <w:rsid w:val="001747E8"/>
    <w:rsid w:val="0017716A"/>
    <w:rsid w:val="001774A1"/>
    <w:rsid w:val="00177B8D"/>
    <w:rsid w:val="00177C9C"/>
    <w:rsid w:val="001911D5"/>
    <w:rsid w:val="00192D2F"/>
    <w:rsid w:val="00193812"/>
    <w:rsid w:val="00195DEB"/>
    <w:rsid w:val="001A0250"/>
    <w:rsid w:val="001A0405"/>
    <w:rsid w:val="001A0462"/>
    <w:rsid w:val="001A1B05"/>
    <w:rsid w:val="001A34C4"/>
    <w:rsid w:val="001A370B"/>
    <w:rsid w:val="001A3D1B"/>
    <w:rsid w:val="001A5969"/>
    <w:rsid w:val="001B1824"/>
    <w:rsid w:val="001B30E9"/>
    <w:rsid w:val="001B3976"/>
    <w:rsid w:val="001B46B1"/>
    <w:rsid w:val="001B52D5"/>
    <w:rsid w:val="001B6DB9"/>
    <w:rsid w:val="001B745B"/>
    <w:rsid w:val="001B7EE5"/>
    <w:rsid w:val="001C252A"/>
    <w:rsid w:val="001C2CEC"/>
    <w:rsid w:val="001C3910"/>
    <w:rsid w:val="001C6475"/>
    <w:rsid w:val="001D1605"/>
    <w:rsid w:val="001D55E1"/>
    <w:rsid w:val="001D5F81"/>
    <w:rsid w:val="001D721F"/>
    <w:rsid w:val="001E270B"/>
    <w:rsid w:val="001E31F6"/>
    <w:rsid w:val="001E40D2"/>
    <w:rsid w:val="001E41A2"/>
    <w:rsid w:val="001E54A8"/>
    <w:rsid w:val="001E789D"/>
    <w:rsid w:val="001F284C"/>
    <w:rsid w:val="001F576D"/>
    <w:rsid w:val="001F723A"/>
    <w:rsid w:val="00200743"/>
    <w:rsid w:val="00201A7C"/>
    <w:rsid w:val="00201EEF"/>
    <w:rsid w:val="002020D9"/>
    <w:rsid w:val="0020528E"/>
    <w:rsid w:val="002070BE"/>
    <w:rsid w:val="00211214"/>
    <w:rsid w:val="002128C7"/>
    <w:rsid w:val="00212DA3"/>
    <w:rsid w:val="00213C14"/>
    <w:rsid w:val="002141EE"/>
    <w:rsid w:val="002169E9"/>
    <w:rsid w:val="00221F41"/>
    <w:rsid w:val="00223C04"/>
    <w:rsid w:val="002250A0"/>
    <w:rsid w:val="002259B1"/>
    <w:rsid w:val="00226BC9"/>
    <w:rsid w:val="002304BC"/>
    <w:rsid w:val="00234352"/>
    <w:rsid w:val="002359B6"/>
    <w:rsid w:val="002366EA"/>
    <w:rsid w:val="00242839"/>
    <w:rsid w:val="00243EC1"/>
    <w:rsid w:val="002444BA"/>
    <w:rsid w:val="00246805"/>
    <w:rsid w:val="00247135"/>
    <w:rsid w:val="002500D8"/>
    <w:rsid w:val="00263CF1"/>
    <w:rsid w:val="00264F85"/>
    <w:rsid w:val="00264FF2"/>
    <w:rsid w:val="00265732"/>
    <w:rsid w:val="002669FB"/>
    <w:rsid w:val="002718EC"/>
    <w:rsid w:val="00276175"/>
    <w:rsid w:val="002773A0"/>
    <w:rsid w:val="00277901"/>
    <w:rsid w:val="002779E6"/>
    <w:rsid w:val="002822FC"/>
    <w:rsid w:val="00283884"/>
    <w:rsid w:val="00284612"/>
    <w:rsid w:val="00284E8F"/>
    <w:rsid w:val="00284F29"/>
    <w:rsid w:val="00290B90"/>
    <w:rsid w:val="002910A4"/>
    <w:rsid w:val="0029198E"/>
    <w:rsid w:val="00293279"/>
    <w:rsid w:val="0029397C"/>
    <w:rsid w:val="002962E5"/>
    <w:rsid w:val="0029649C"/>
    <w:rsid w:val="002A0279"/>
    <w:rsid w:val="002A0CAC"/>
    <w:rsid w:val="002A2E01"/>
    <w:rsid w:val="002A51C0"/>
    <w:rsid w:val="002A7649"/>
    <w:rsid w:val="002A7CCE"/>
    <w:rsid w:val="002B052C"/>
    <w:rsid w:val="002B0FE3"/>
    <w:rsid w:val="002B1318"/>
    <w:rsid w:val="002B6843"/>
    <w:rsid w:val="002B7938"/>
    <w:rsid w:val="002C07CD"/>
    <w:rsid w:val="002C3825"/>
    <w:rsid w:val="002C5F94"/>
    <w:rsid w:val="002C64C8"/>
    <w:rsid w:val="002C7FA3"/>
    <w:rsid w:val="002D07D1"/>
    <w:rsid w:val="002D551D"/>
    <w:rsid w:val="002D74EE"/>
    <w:rsid w:val="002D7FD1"/>
    <w:rsid w:val="002E2286"/>
    <w:rsid w:val="002E3B29"/>
    <w:rsid w:val="002E49E2"/>
    <w:rsid w:val="002E7D89"/>
    <w:rsid w:val="002F012D"/>
    <w:rsid w:val="002F6506"/>
    <w:rsid w:val="00301380"/>
    <w:rsid w:val="0030218E"/>
    <w:rsid w:val="0030315E"/>
    <w:rsid w:val="003031B3"/>
    <w:rsid w:val="00303A56"/>
    <w:rsid w:val="00304E04"/>
    <w:rsid w:val="00305FE7"/>
    <w:rsid w:val="0030637A"/>
    <w:rsid w:val="00307AE9"/>
    <w:rsid w:val="0031249B"/>
    <w:rsid w:val="00314089"/>
    <w:rsid w:val="0031495D"/>
    <w:rsid w:val="00316901"/>
    <w:rsid w:val="00324E4C"/>
    <w:rsid w:val="003309A8"/>
    <w:rsid w:val="003322D5"/>
    <w:rsid w:val="003324CF"/>
    <w:rsid w:val="00334D11"/>
    <w:rsid w:val="0033642B"/>
    <w:rsid w:val="00337CBC"/>
    <w:rsid w:val="0034172E"/>
    <w:rsid w:val="00343595"/>
    <w:rsid w:val="00345787"/>
    <w:rsid w:val="003460B6"/>
    <w:rsid w:val="0034666F"/>
    <w:rsid w:val="00347C75"/>
    <w:rsid w:val="003536FE"/>
    <w:rsid w:val="00356515"/>
    <w:rsid w:val="0036103A"/>
    <w:rsid w:val="00361489"/>
    <w:rsid w:val="00366CEB"/>
    <w:rsid w:val="003745CD"/>
    <w:rsid w:val="00374763"/>
    <w:rsid w:val="00376E9B"/>
    <w:rsid w:val="00380579"/>
    <w:rsid w:val="00381A2B"/>
    <w:rsid w:val="00381F27"/>
    <w:rsid w:val="00391688"/>
    <w:rsid w:val="00391A16"/>
    <w:rsid w:val="003944DB"/>
    <w:rsid w:val="003946DD"/>
    <w:rsid w:val="00394E8F"/>
    <w:rsid w:val="00396862"/>
    <w:rsid w:val="003A1A03"/>
    <w:rsid w:val="003A6D69"/>
    <w:rsid w:val="003B0F00"/>
    <w:rsid w:val="003B343F"/>
    <w:rsid w:val="003B4C85"/>
    <w:rsid w:val="003B7A9E"/>
    <w:rsid w:val="003C0ADB"/>
    <w:rsid w:val="003C14AC"/>
    <w:rsid w:val="003C1B97"/>
    <w:rsid w:val="003C2830"/>
    <w:rsid w:val="003C3E5C"/>
    <w:rsid w:val="003C3F95"/>
    <w:rsid w:val="003C4E1F"/>
    <w:rsid w:val="003C549F"/>
    <w:rsid w:val="003C667D"/>
    <w:rsid w:val="003C73BC"/>
    <w:rsid w:val="003C76FB"/>
    <w:rsid w:val="003C7DF6"/>
    <w:rsid w:val="003D5923"/>
    <w:rsid w:val="003D64C6"/>
    <w:rsid w:val="003E180A"/>
    <w:rsid w:val="003E756B"/>
    <w:rsid w:val="003F0914"/>
    <w:rsid w:val="003F2743"/>
    <w:rsid w:val="003F3B66"/>
    <w:rsid w:val="003F4D58"/>
    <w:rsid w:val="003F6120"/>
    <w:rsid w:val="003F6A18"/>
    <w:rsid w:val="003F6C2F"/>
    <w:rsid w:val="004001BD"/>
    <w:rsid w:val="00401929"/>
    <w:rsid w:val="00401A7A"/>
    <w:rsid w:val="00405FA6"/>
    <w:rsid w:val="00406365"/>
    <w:rsid w:val="00412731"/>
    <w:rsid w:val="00414F70"/>
    <w:rsid w:val="004160C4"/>
    <w:rsid w:val="0042018B"/>
    <w:rsid w:val="004206A0"/>
    <w:rsid w:val="004218E8"/>
    <w:rsid w:val="00422D4B"/>
    <w:rsid w:val="00423C29"/>
    <w:rsid w:val="00426634"/>
    <w:rsid w:val="00426679"/>
    <w:rsid w:val="00426740"/>
    <w:rsid w:val="004272BE"/>
    <w:rsid w:val="00431BBC"/>
    <w:rsid w:val="00432571"/>
    <w:rsid w:val="004367C5"/>
    <w:rsid w:val="004407EF"/>
    <w:rsid w:val="00442F98"/>
    <w:rsid w:val="00444B7E"/>
    <w:rsid w:val="00444CA8"/>
    <w:rsid w:val="00444DF8"/>
    <w:rsid w:val="004510C2"/>
    <w:rsid w:val="0045544B"/>
    <w:rsid w:val="00461E7E"/>
    <w:rsid w:val="004669E1"/>
    <w:rsid w:val="004723EF"/>
    <w:rsid w:val="004724D5"/>
    <w:rsid w:val="00475A09"/>
    <w:rsid w:val="00475DBF"/>
    <w:rsid w:val="00476D32"/>
    <w:rsid w:val="0048603F"/>
    <w:rsid w:val="004900FD"/>
    <w:rsid w:val="00493E78"/>
    <w:rsid w:val="004A0932"/>
    <w:rsid w:val="004A12FF"/>
    <w:rsid w:val="004A29E7"/>
    <w:rsid w:val="004A4CC4"/>
    <w:rsid w:val="004A4E71"/>
    <w:rsid w:val="004A4F30"/>
    <w:rsid w:val="004A56DB"/>
    <w:rsid w:val="004B19B8"/>
    <w:rsid w:val="004B202E"/>
    <w:rsid w:val="004B43BE"/>
    <w:rsid w:val="004B4C9E"/>
    <w:rsid w:val="004B584F"/>
    <w:rsid w:val="004B58BF"/>
    <w:rsid w:val="004B7DAC"/>
    <w:rsid w:val="004C0EEC"/>
    <w:rsid w:val="004C400D"/>
    <w:rsid w:val="004C52EB"/>
    <w:rsid w:val="004C5C31"/>
    <w:rsid w:val="004C7653"/>
    <w:rsid w:val="004C78D6"/>
    <w:rsid w:val="004D007E"/>
    <w:rsid w:val="004D0D4F"/>
    <w:rsid w:val="004D1195"/>
    <w:rsid w:val="004D223B"/>
    <w:rsid w:val="004D3845"/>
    <w:rsid w:val="004D40EA"/>
    <w:rsid w:val="004D5BA2"/>
    <w:rsid w:val="004D6252"/>
    <w:rsid w:val="004E00A8"/>
    <w:rsid w:val="004E165A"/>
    <w:rsid w:val="004E2345"/>
    <w:rsid w:val="004E3B7C"/>
    <w:rsid w:val="004E5E1F"/>
    <w:rsid w:val="004F173E"/>
    <w:rsid w:val="004F37A7"/>
    <w:rsid w:val="00502BF2"/>
    <w:rsid w:val="0050600E"/>
    <w:rsid w:val="005069C2"/>
    <w:rsid w:val="005100D6"/>
    <w:rsid w:val="00513363"/>
    <w:rsid w:val="00515F72"/>
    <w:rsid w:val="005160F9"/>
    <w:rsid w:val="00517DB7"/>
    <w:rsid w:val="005222DD"/>
    <w:rsid w:val="00526ACD"/>
    <w:rsid w:val="00526FBF"/>
    <w:rsid w:val="0053472C"/>
    <w:rsid w:val="005356F8"/>
    <w:rsid w:val="00537C27"/>
    <w:rsid w:val="005406CD"/>
    <w:rsid w:val="0054213B"/>
    <w:rsid w:val="005463D8"/>
    <w:rsid w:val="00550CF5"/>
    <w:rsid w:val="00552076"/>
    <w:rsid w:val="00554015"/>
    <w:rsid w:val="005563CA"/>
    <w:rsid w:val="00557331"/>
    <w:rsid w:val="005605B5"/>
    <w:rsid w:val="00563908"/>
    <w:rsid w:val="005643DE"/>
    <w:rsid w:val="0056555F"/>
    <w:rsid w:val="00565DEF"/>
    <w:rsid w:val="00566917"/>
    <w:rsid w:val="00567767"/>
    <w:rsid w:val="00571663"/>
    <w:rsid w:val="005733A6"/>
    <w:rsid w:val="00575C0F"/>
    <w:rsid w:val="00576522"/>
    <w:rsid w:val="00576E5E"/>
    <w:rsid w:val="0057736C"/>
    <w:rsid w:val="00577CB4"/>
    <w:rsid w:val="005820EF"/>
    <w:rsid w:val="00582CA2"/>
    <w:rsid w:val="00584ECA"/>
    <w:rsid w:val="005867F2"/>
    <w:rsid w:val="00590244"/>
    <w:rsid w:val="00590BCC"/>
    <w:rsid w:val="00592B90"/>
    <w:rsid w:val="00593C18"/>
    <w:rsid w:val="00593D5F"/>
    <w:rsid w:val="00595B71"/>
    <w:rsid w:val="005960AE"/>
    <w:rsid w:val="005A084F"/>
    <w:rsid w:val="005A14AD"/>
    <w:rsid w:val="005A1F6F"/>
    <w:rsid w:val="005A342A"/>
    <w:rsid w:val="005A3631"/>
    <w:rsid w:val="005A3C75"/>
    <w:rsid w:val="005A6922"/>
    <w:rsid w:val="005B0B8F"/>
    <w:rsid w:val="005B2276"/>
    <w:rsid w:val="005B2A1E"/>
    <w:rsid w:val="005C31EE"/>
    <w:rsid w:val="005C5357"/>
    <w:rsid w:val="005C5613"/>
    <w:rsid w:val="005D0B15"/>
    <w:rsid w:val="005D21E1"/>
    <w:rsid w:val="005D4A40"/>
    <w:rsid w:val="005D79D0"/>
    <w:rsid w:val="005E074D"/>
    <w:rsid w:val="005E5786"/>
    <w:rsid w:val="005E7444"/>
    <w:rsid w:val="005E7A8A"/>
    <w:rsid w:val="005F1373"/>
    <w:rsid w:val="005F158E"/>
    <w:rsid w:val="005F239C"/>
    <w:rsid w:val="00601417"/>
    <w:rsid w:val="0060156B"/>
    <w:rsid w:val="00602174"/>
    <w:rsid w:val="0060282C"/>
    <w:rsid w:val="00612718"/>
    <w:rsid w:val="00621E0E"/>
    <w:rsid w:val="00621FA3"/>
    <w:rsid w:val="00622D67"/>
    <w:rsid w:val="00624444"/>
    <w:rsid w:val="006255EB"/>
    <w:rsid w:val="00630546"/>
    <w:rsid w:val="00631E73"/>
    <w:rsid w:val="00633C2A"/>
    <w:rsid w:val="00636D89"/>
    <w:rsid w:val="00637C08"/>
    <w:rsid w:val="0064283F"/>
    <w:rsid w:val="00642C0A"/>
    <w:rsid w:val="00645192"/>
    <w:rsid w:val="006473A0"/>
    <w:rsid w:val="00650E34"/>
    <w:rsid w:val="0065189B"/>
    <w:rsid w:val="006531DA"/>
    <w:rsid w:val="00655C9E"/>
    <w:rsid w:val="00656002"/>
    <w:rsid w:val="006635BB"/>
    <w:rsid w:val="00664FEE"/>
    <w:rsid w:val="006671AB"/>
    <w:rsid w:val="00667785"/>
    <w:rsid w:val="00670597"/>
    <w:rsid w:val="006750CB"/>
    <w:rsid w:val="0067547D"/>
    <w:rsid w:val="00675726"/>
    <w:rsid w:val="00676A74"/>
    <w:rsid w:val="006778BF"/>
    <w:rsid w:val="006821A6"/>
    <w:rsid w:val="0068315A"/>
    <w:rsid w:val="00684B3D"/>
    <w:rsid w:val="0068604D"/>
    <w:rsid w:val="00686D73"/>
    <w:rsid w:val="00690638"/>
    <w:rsid w:val="006911C8"/>
    <w:rsid w:val="0069179C"/>
    <w:rsid w:val="00692246"/>
    <w:rsid w:val="00694945"/>
    <w:rsid w:val="006958B3"/>
    <w:rsid w:val="0069778C"/>
    <w:rsid w:val="006A71C7"/>
    <w:rsid w:val="006A73CA"/>
    <w:rsid w:val="006B1F26"/>
    <w:rsid w:val="006B4C97"/>
    <w:rsid w:val="006B5517"/>
    <w:rsid w:val="006B6B97"/>
    <w:rsid w:val="006B6FC7"/>
    <w:rsid w:val="006B7766"/>
    <w:rsid w:val="006B77B7"/>
    <w:rsid w:val="006C3F95"/>
    <w:rsid w:val="006C5172"/>
    <w:rsid w:val="006C553F"/>
    <w:rsid w:val="006C6925"/>
    <w:rsid w:val="006D12A6"/>
    <w:rsid w:val="006D1ED2"/>
    <w:rsid w:val="006D261B"/>
    <w:rsid w:val="006D26FD"/>
    <w:rsid w:val="006D2905"/>
    <w:rsid w:val="006D336A"/>
    <w:rsid w:val="006E077E"/>
    <w:rsid w:val="006E0C63"/>
    <w:rsid w:val="006E1D2E"/>
    <w:rsid w:val="006E2C7B"/>
    <w:rsid w:val="006E3E59"/>
    <w:rsid w:val="006E4A49"/>
    <w:rsid w:val="006E64EF"/>
    <w:rsid w:val="006E6C0E"/>
    <w:rsid w:val="006E78B5"/>
    <w:rsid w:val="006F04E9"/>
    <w:rsid w:val="006F1032"/>
    <w:rsid w:val="006F178D"/>
    <w:rsid w:val="006F24C2"/>
    <w:rsid w:val="006F2990"/>
    <w:rsid w:val="006F626B"/>
    <w:rsid w:val="006F63B1"/>
    <w:rsid w:val="00702466"/>
    <w:rsid w:val="00702611"/>
    <w:rsid w:val="00705E1A"/>
    <w:rsid w:val="007061A7"/>
    <w:rsid w:val="00714D0C"/>
    <w:rsid w:val="007205EB"/>
    <w:rsid w:val="007263FF"/>
    <w:rsid w:val="00726B19"/>
    <w:rsid w:val="0073208C"/>
    <w:rsid w:val="00733A7B"/>
    <w:rsid w:val="007367E2"/>
    <w:rsid w:val="007376CC"/>
    <w:rsid w:val="00742E06"/>
    <w:rsid w:val="007447B0"/>
    <w:rsid w:val="00745F23"/>
    <w:rsid w:val="007478C7"/>
    <w:rsid w:val="00747B53"/>
    <w:rsid w:val="0075323C"/>
    <w:rsid w:val="00755CAD"/>
    <w:rsid w:val="00756DC9"/>
    <w:rsid w:val="007615D4"/>
    <w:rsid w:val="00762089"/>
    <w:rsid w:val="007621DE"/>
    <w:rsid w:val="00763F65"/>
    <w:rsid w:val="00766CF1"/>
    <w:rsid w:val="00767139"/>
    <w:rsid w:val="00767D4F"/>
    <w:rsid w:val="00770FDD"/>
    <w:rsid w:val="007714CD"/>
    <w:rsid w:val="00772F1D"/>
    <w:rsid w:val="00773272"/>
    <w:rsid w:val="00777AD4"/>
    <w:rsid w:val="00782C0C"/>
    <w:rsid w:val="00783503"/>
    <w:rsid w:val="00785B02"/>
    <w:rsid w:val="00786026"/>
    <w:rsid w:val="0078664E"/>
    <w:rsid w:val="00786B1F"/>
    <w:rsid w:val="00793833"/>
    <w:rsid w:val="007940E2"/>
    <w:rsid w:val="00797D55"/>
    <w:rsid w:val="007A0502"/>
    <w:rsid w:val="007A2113"/>
    <w:rsid w:val="007A30A9"/>
    <w:rsid w:val="007A7FD6"/>
    <w:rsid w:val="007B01EC"/>
    <w:rsid w:val="007B0EB9"/>
    <w:rsid w:val="007B19C6"/>
    <w:rsid w:val="007B3B06"/>
    <w:rsid w:val="007B67D4"/>
    <w:rsid w:val="007C0F81"/>
    <w:rsid w:val="007C7807"/>
    <w:rsid w:val="007C787F"/>
    <w:rsid w:val="007C7C43"/>
    <w:rsid w:val="007D0345"/>
    <w:rsid w:val="007D0EEB"/>
    <w:rsid w:val="007D31A4"/>
    <w:rsid w:val="007E134F"/>
    <w:rsid w:val="007E3205"/>
    <w:rsid w:val="007E39F7"/>
    <w:rsid w:val="007E3CD2"/>
    <w:rsid w:val="007E4BE8"/>
    <w:rsid w:val="007F1DBD"/>
    <w:rsid w:val="007F31E2"/>
    <w:rsid w:val="007F4139"/>
    <w:rsid w:val="007F4C85"/>
    <w:rsid w:val="007F593C"/>
    <w:rsid w:val="007F754B"/>
    <w:rsid w:val="008033A2"/>
    <w:rsid w:val="0080416A"/>
    <w:rsid w:val="008057D7"/>
    <w:rsid w:val="00806697"/>
    <w:rsid w:val="00807E25"/>
    <w:rsid w:val="00811BE5"/>
    <w:rsid w:val="008139DC"/>
    <w:rsid w:val="00813C85"/>
    <w:rsid w:val="00814A53"/>
    <w:rsid w:val="008172F1"/>
    <w:rsid w:val="00820CD1"/>
    <w:rsid w:val="00821696"/>
    <w:rsid w:val="00824A16"/>
    <w:rsid w:val="00825D0C"/>
    <w:rsid w:val="0083287F"/>
    <w:rsid w:val="00837836"/>
    <w:rsid w:val="0083793B"/>
    <w:rsid w:val="00840E96"/>
    <w:rsid w:val="00841845"/>
    <w:rsid w:val="008424B8"/>
    <w:rsid w:val="00842591"/>
    <w:rsid w:val="00845591"/>
    <w:rsid w:val="0084734B"/>
    <w:rsid w:val="008474BB"/>
    <w:rsid w:val="00851C27"/>
    <w:rsid w:val="008525DA"/>
    <w:rsid w:val="00854FE7"/>
    <w:rsid w:val="00860A0F"/>
    <w:rsid w:val="008616CB"/>
    <w:rsid w:val="00861CE2"/>
    <w:rsid w:val="00861F40"/>
    <w:rsid w:val="00864EF1"/>
    <w:rsid w:val="00865811"/>
    <w:rsid w:val="0086586D"/>
    <w:rsid w:val="00866963"/>
    <w:rsid w:val="00867441"/>
    <w:rsid w:val="008735CB"/>
    <w:rsid w:val="00874326"/>
    <w:rsid w:val="008752A8"/>
    <w:rsid w:val="008803FD"/>
    <w:rsid w:val="008809BF"/>
    <w:rsid w:val="00882F42"/>
    <w:rsid w:val="0088459C"/>
    <w:rsid w:val="0088555B"/>
    <w:rsid w:val="008858E9"/>
    <w:rsid w:val="0088755D"/>
    <w:rsid w:val="008915B7"/>
    <w:rsid w:val="00891D61"/>
    <w:rsid w:val="008928CA"/>
    <w:rsid w:val="00893205"/>
    <w:rsid w:val="00894736"/>
    <w:rsid w:val="008948E3"/>
    <w:rsid w:val="00895EB2"/>
    <w:rsid w:val="00895FD9"/>
    <w:rsid w:val="008A0412"/>
    <w:rsid w:val="008A08D7"/>
    <w:rsid w:val="008A1383"/>
    <w:rsid w:val="008A3369"/>
    <w:rsid w:val="008A4341"/>
    <w:rsid w:val="008A6AB9"/>
    <w:rsid w:val="008A6BE2"/>
    <w:rsid w:val="008A738D"/>
    <w:rsid w:val="008A7C91"/>
    <w:rsid w:val="008B0FBB"/>
    <w:rsid w:val="008B1FC9"/>
    <w:rsid w:val="008B5D8C"/>
    <w:rsid w:val="008C2D85"/>
    <w:rsid w:val="008C2F61"/>
    <w:rsid w:val="008C49E7"/>
    <w:rsid w:val="008C50B2"/>
    <w:rsid w:val="008C54F4"/>
    <w:rsid w:val="008C5564"/>
    <w:rsid w:val="008C736B"/>
    <w:rsid w:val="008D0DB3"/>
    <w:rsid w:val="008D11A3"/>
    <w:rsid w:val="008D2621"/>
    <w:rsid w:val="008D38FD"/>
    <w:rsid w:val="008D3EC5"/>
    <w:rsid w:val="008D5653"/>
    <w:rsid w:val="008D6C66"/>
    <w:rsid w:val="008D7966"/>
    <w:rsid w:val="008E3557"/>
    <w:rsid w:val="008E4C19"/>
    <w:rsid w:val="008E50BB"/>
    <w:rsid w:val="008E5527"/>
    <w:rsid w:val="008E63EC"/>
    <w:rsid w:val="008F469A"/>
    <w:rsid w:val="008F4D2B"/>
    <w:rsid w:val="008F7EFA"/>
    <w:rsid w:val="0090039C"/>
    <w:rsid w:val="0090286F"/>
    <w:rsid w:val="00902B0E"/>
    <w:rsid w:val="00903C3A"/>
    <w:rsid w:val="009073D6"/>
    <w:rsid w:val="009127A8"/>
    <w:rsid w:val="00914894"/>
    <w:rsid w:val="009164BD"/>
    <w:rsid w:val="00917E16"/>
    <w:rsid w:val="00923E80"/>
    <w:rsid w:val="00925963"/>
    <w:rsid w:val="00932FBB"/>
    <w:rsid w:val="009330C4"/>
    <w:rsid w:val="009332C9"/>
    <w:rsid w:val="0093489F"/>
    <w:rsid w:val="009352F2"/>
    <w:rsid w:val="009354B9"/>
    <w:rsid w:val="00940D8F"/>
    <w:rsid w:val="00942D75"/>
    <w:rsid w:val="009439D6"/>
    <w:rsid w:val="009449A8"/>
    <w:rsid w:val="009450B3"/>
    <w:rsid w:val="0095099E"/>
    <w:rsid w:val="009517FE"/>
    <w:rsid w:val="00954189"/>
    <w:rsid w:val="00955715"/>
    <w:rsid w:val="00960155"/>
    <w:rsid w:val="00961361"/>
    <w:rsid w:val="0096143D"/>
    <w:rsid w:val="00961441"/>
    <w:rsid w:val="00966238"/>
    <w:rsid w:val="00966CA1"/>
    <w:rsid w:val="0096709A"/>
    <w:rsid w:val="00970D6D"/>
    <w:rsid w:val="00974A64"/>
    <w:rsid w:val="009756F8"/>
    <w:rsid w:val="009761F4"/>
    <w:rsid w:val="00980D3C"/>
    <w:rsid w:val="009818CD"/>
    <w:rsid w:val="00985328"/>
    <w:rsid w:val="00987E69"/>
    <w:rsid w:val="009919E7"/>
    <w:rsid w:val="009925C8"/>
    <w:rsid w:val="00997406"/>
    <w:rsid w:val="00997EE6"/>
    <w:rsid w:val="009A3293"/>
    <w:rsid w:val="009A360C"/>
    <w:rsid w:val="009A474F"/>
    <w:rsid w:val="009B4416"/>
    <w:rsid w:val="009B567F"/>
    <w:rsid w:val="009B5F39"/>
    <w:rsid w:val="009B693F"/>
    <w:rsid w:val="009C3617"/>
    <w:rsid w:val="009C5ACA"/>
    <w:rsid w:val="009C66A8"/>
    <w:rsid w:val="009C66CD"/>
    <w:rsid w:val="009D000B"/>
    <w:rsid w:val="009D0617"/>
    <w:rsid w:val="009D088F"/>
    <w:rsid w:val="009D0A79"/>
    <w:rsid w:val="009D1ED4"/>
    <w:rsid w:val="009D215C"/>
    <w:rsid w:val="009D249F"/>
    <w:rsid w:val="009E516A"/>
    <w:rsid w:val="009E526D"/>
    <w:rsid w:val="009F0F19"/>
    <w:rsid w:val="009F1A3A"/>
    <w:rsid w:val="009F43FB"/>
    <w:rsid w:val="009F4632"/>
    <w:rsid w:val="009F5B53"/>
    <w:rsid w:val="009F7663"/>
    <w:rsid w:val="00A04F90"/>
    <w:rsid w:val="00A06CC1"/>
    <w:rsid w:val="00A07EAB"/>
    <w:rsid w:val="00A10637"/>
    <w:rsid w:val="00A11992"/>
    <w:rsid w:val="00A155A9"/>
    <w:rsid w:val="00A15DBB"/>
    <w:rsid w:val="00A1763B"/>
    <w:rsid w:val="00A20F78"/>
    <w:rsid w:val="00A212F8"/>
    <w:rsid w:val="00A25855"/>
    <w:rsid w:val="00A30C1D"/>
    <w:rsid w:val="00A3168F"/>
    <w:rsid w:val="00A31AF4"/>
    <w:rsid w:val="00A36318"/>
    <w:rsid w:val="00A41040"/>
    <w:rsid w:val="00A4325B"/>
    <w:rsid w:val="00A45B00"/>
    <w:rsid w:val="00A461D1"/>
    <w:rsid w:val="00A53CE2"/>
    <w:rsid w:val="00A53EE2"/>
    <w:rsid w:val="00A56436"/>
    <w:rsid w:val="00A641E6"/>
    <w:rsid w:val="00A667F4"/>
    <w:rsid w:val="00A66EA8"/>
    <w:rsid w:val="00A70E11"/>
    <w:rsid w:val="00A74A14"/>
    <w:rsid w:val="00A7588D"/>
    <w:rsid w:val="00A8246D"/>
    <w:rsid w:val="00A90B78"/>
    <w:rsid w:val="00A91478"/>
    <w:rsid w:val="00A91820"/>
    <w:rsid w:val="00A94C24"/>
    <w:rsid w:val="00AA2546"/>
    <w:rsid w:val="00AA350D"/>
    <w:rsid w:val="00AA5291"/>
    <w:rsid w:val="00AB16B0"/>
    <w:rsid w:val="00AB1F20"/>
    <w:rsid w:val="00AB2083"/>
    <w:rsid w:val="00AB5047"/>
    <w:rsid w:val="00AB570E"/>
    <w:rsid w:val="00AC130E"/>
    <w:rsid w:val="00AC2F35"/>
    <w:rsid w:val="00AC3DBF"/>
    <w:rsid w:val="00AC3E2A"/>
    <w:rsid w:val="00AC4FF0"/>
    <w:rsid w:val="00AC5E36"/>
    <w:rsid w:val="00AC61CC"/>
    <w:rsid w:val="00AC6452"/>
    <w:rsid w:val="00AC7248"/>
    <w:rsid w:val="00AC74BD"/>
    <w:rsid w:val="00AC7AED"/>
    <w:rsid w:val="00AD0032"/>
    <w:rsid w:val="00AD0F23"/>
    <w:rsid w:val="00AD12F8"/>
    <w:rsid w:val="00AE13FC"/>
    <w:rsid w:val="00AE17F4"/>
    <w:rsid w:val="00AE62E2"/>
    <w:rsid w:val="00AE6A6F"/>
    <w:rsid w:val="00AF07F5"/>
    <w:rsid w:val="00AF1E29"/>
    <w:rsid w:val="00AF31FA"/>
    <w:rsid w:val="00AF3228"/>
    <w:rsid w:val="00AF54BC"/>
    <w:rsid w:val="00AF592F"/>
    <w:rsid w:val="00B00440"/>
    <w:rsid w:val="00B01AD2"/>
    <w:rsid w:val="00B0618F"/>
    <w:rsid w:val="00B1140E"/>
    <w:rsid w:val="00B13F64"/>
    <w:rsid w:val="00B15961"/>
    <w:rsid w:val="00B16FD2"/>
    <w:rsid w:val="00B1757B"/>
    <w:rsid w:val="00B218AB"/>
    <w:rsid w:val="00B25666"/>
    <w:rsid w:val="00B265C3"/>
    <w:rsid w:val="00B34998"/>
    <w:rsid w:val="00B36C20"/>
    <w:rsid w:val="00B37D25"/>
    <w:rsid w:val="00B4191A"/>
    <w:rsid w:val="00B41C5D"/>
    <w:rsid w:val="00B506FF"/>
    <w:rsid w:val="00B60280"/>
    <w:rsid w:val="00B6028D"/>
    <w:rsid w:val="00B6093C"/>
    <w:rsid w:val="00B6636A"/>
    <w:rsid w:val="00B678F8"/>
    <w:rsid w:val="00B714CA"/>
    <w:rsid w:val="00B7497E"/>
    <w:rsid w:val="00B74E70"/>
    <w:rsid w:val="00B751F1"/>
    <w:rsid w:val="00B77553"/>
    <w:rsid w:val="00B80EB1"/>
    <w:rsid w:val="00B81104"/>
    <w:rsid w:val="00B81FC8"/>
    <w:rsid w:val="00B843FA"/>
    <w:rsid w:val="00B87521"/>
    <w:rsid w:val="00B92AE6"/>
    <w:rsid w:val="00B93A61"/>
    <w:rsid w:val="00B97727"/>
    <w:rsid w:val="00BA0D01"/>
    <w:rsid w:val="00BA0FCD"/>
    <w:rsid w:val="00BA28D9"/>
    <w:rsid w:val="00BA5B55"/>
    <w:rsid w:val="00BB02D7"/>
    <w:rsid w:val="00BB1F82"/>
    <w:rsid w:val="00BB2C3F"/>
    <w:rsid w:val="00BB311B"/>
    <w:rsid w:val="00BB5275"/>
    <w:rsid w:val="00BB5ABF"/>
    <w:rsid w:val="00BB5FCE"/>
    <w:rsid w:val="00BB69B2"/>
    <w:rsid w:val="00BC116E"/>
    <w:rsid w:val="00BC31EE"/>
    <w:rsid w:val="00BC5D3F"/>
    <w:rsid w:val="00BC6E16"/>
    <w:rsid w:val="00BC7283"/>
    <w:rsid w:val="00BD2A8E"/>
    <w:rsid w:val="00BD4DA1"/>
    <w:rsid w:val="00BD7F6F"/>
    <w:rsid w:val="00BE67B7"/>
    <w:rsid w:val="00BF194B"/>
    <w:rsid w:val="00BF1DD9"/>
    <w:rsid w:val="00BF30BE"/>
    <w:rsid w:val="00BF3D10"/>
    <w:rsid w:val="00BF4C54"/>
    <w:rsid w:val="00C03836"/>
    <w:rsid w:val="00C044E9"/>
    <w:rsid w:val="00C054ED"/>
    <w:rsid w:val="00C07A96"/>
    <w:rsid w:val="00C1020D"/>
    <w:rsid w:val="00C13A31"/>
    <w:rsid w:val="00C13DC0"/>
    <w:rsid w:val="00C14076"/>
    <w:rsid w:val="00C144A6"/>
    <w:rsid w:val="00C1472A"/>
    <w:rsid w:val="00C15080"/>
    <w:rsid w:val="00C1713B"/>
    <w:rsid w:val="00C174C1"/>
    <w:rsid w:val="00C20318"/>
    <w:rsid w:val="00C20510"/>
    <w:rsid w:val="00C21FBB"/>
    <w:rsid w:val="00C24372"/>
    <w:rsid w:val="00C30B44"/>
    <w:rsid w:val="00C3168B"/>
    <w:rsid w:val="00C31C69"/>
    <w:rsid w:val="00C325F0"/>
    <w:rsid w:val="00C33EFC"/>
    <w:rsid w:val="00C3509A"/>
    <w:rsid w:val="00C35453"/>
    <w:rsid w:val="00C355D4"/>
    <w:rsid w:val="00C3582C"/>
    <w:rsid w:val="00C36DBF"/>
    <w:rsid w:val="00C3784C"/>
    <w:rsid w:val="00C424F6"/>
    <w:rsid w:val="00C50C74"/>
    <w:rsid w:val="00C517FE"/>
    <w:rsid w:val="00C5192D"/>
    <w:rsid w:val="00C51F77"/>
    <w:rsid w:val="00C5253F"/>
    <w:rsid w:val="00C52D9E"/>
    <w:rsid w:val="00C53472"/>
    <w:rsid w:val="00C553E4"/>
    <w:rsid w:val="00C55410"/>
    <w:rsid w:val="00C6358A"/>
    <w:rsid w:val="00C63E7B"/>
    <w:rsid w:val="00C64F7C"/>
    <w:rsid w:val="00C64FEE"/>
    <w:rsid w:val="00C679C9"/>
    <w:rsid w:val="00C72FBE"/>
    <w:rsid w:val="00C73EFF"/>
    <w:rsid w:val="00C74446"/>
    <w:rsid w:val="00C75016"/>
    <w:rsid w:val="00C84668"/>
    <w:rsid w:val="00C86B42"/>
    <w:rsid w:val="00C87132"/>
    <w:rsid w:val="00C9007B"/>
    <w:rsid w:val="00C918D3"/>
    <w:rsid w:val="00C92C65"/>
    <w:rsid w:val="00C92FC8"/>
    <w:rsid w:val="00C96927"/>
    <w:rsid w:val="00C96BC4"/>
    <w:rsid w:val="00C9729F"/>
    <w:rsid w:val="00CA1688"/>
    <w:rsid w:val="00CA2FF2"/>
    <w:rsid w:val="00CA70FD"/>
    <w:rsid w:val="00CA7154"/>
    <w:rsid w:val="00CB1289"/>
    <w:rsid w:val="00CB197D"/>
    <w:rsid w:val="00CB207F"/>
    <w:rsid w:val="00CB3A41"/>
    <w:rsid w:val="00CB3B57"/>
    <w:rsid w:val="00CB4518"/>
    <w:rsid w:val="00CB6B6C"/>
    <w:rsid w:val="00CC0326"/>
    <w:rsid w:val="00CC1CFF"/>
    <w:rsid w:val="00CC4EE5"/>
    <w:rsid w:val="00CC5360"/>
    <w:rsid w:val="00CC65CC"/>
    <w:rsid w:val="00CC705C"/>
    <w:rsid w:val="00CD292F"/>
    <w:rsid w:val="00CD3ABC"/>
    <w:rsid w:val="00CD3BC5"/>
    <w:rsid w:val="00CD4AD9"/>
    <w:rsid w:val="00CD5FDD"/>
    <w:rsid w:val="00CD6F0A"/>
    <w:rsid w:val="00CE03F1"/>
    <w:rsid w:val="00CE117C"/>
    <w:rsid w:val="00CE311C"/>
    <w:rsid w:val="00CE4755"/>
    <w:rsid w:val="00CF21F8"/>
    <w:rsid w:val="00CF2997"/>
    <w:rsid w:val="00CF29AB"/>
    <w:rsid w:val="00CF3300"/>
    <w:rsid w:val="00CF3741"/>
    <w:rsid w:val="00CF4E40"/>
    <w:rsid w:val="00CF50D5"/>
    <w:rsid w:val="00CF5634"/>
    <w:rsid w:val="00CF6B42"/>
    <w:rsid w:val="00D01BF8"/>
    <w:rsid w:val="00D02B2F"/>
    <w:rsid w:val="00D02DD5"/>
    <w:rsid w:val="00D037FC"/>
    <w:rsid w:val="00D06624"/>
    <w:rsid w:val="00D067D8"/>
    <w:rsid w:val="00D076D2"/>
    <w:rsid w:val="00D10681"/>
    <w:rsid w:val="00D12D21"/>
    <w:rsid w:val="00D1372E"/>
    <w:rsid w:val="00D14C08"/>
    <w:rsid w:val="00D21462"/>
    <w:rsid w:val="00D21FB7"/>
    <w:rsid w:val="00D22AC5"/>
    <w:rsid w:val="00D2599D"/>
    <w:rsid w:val="00D26859"/>
    <w:rsid w:val="00D343DB"/>
    <w:rsid w:val="00D362BB"/>
    <w:rsid w:val="00D40732"/>
    <w:rsid w:val="00D42FC5"/>
    <w:rsid w:val="00D45A2F"/>
    <w:rsid w:val="00D45D67"/>
    <w:rsid w:val="00D45FCD"/>
    <w:rsid w:val="00D467B9"/>
    <w:rsid w:val="00D46BAC"/>
    <w:rsid w:val="00D46BD6"/>
    <w:rsid w:val="00D47548"/>
    <w:rsid w:val="00D5051C"/>
    <w:rsid w:val="00D51FC2"/>
    <w:rsid w:val="00D543FC"/>
    <w:rsid w:val="00D55621"/>
    <w:rsid w:val="00D57204"/>
    <w:rsid w:val="00D57609"/>
    <w:rsid w:val="00D60878"/>
    <w:rsid w:val="00D625F3"/>
    <w:rsid w:val="00D62C57"/>
    <w:rsid w:val="00D63BDB"/>
    <w:rsid w:val="00D652A5"/>
    <w:rsid w:val="00D665FD"/>
    <w:rsid w:val="00D736EF"/>
    <w:rsid w:val="00D815E9"/>
    <w:rsid w:val="00D82035"/>
    <w:rsid w:val="00D84B80"/>
    <w:rsid w:val="00D877AA"/>
    <w:rsid w:val="00D90A78"/>
    <w:rsid w:val="00D94B54"/>
    <w:rsid w:val="00D95281"/>
    <w:rsid w:val="00D96402"/>
    <w:rsid w:val="00DA24AE"/>
    <w:rsid w:val="00DA6830"/>
    <w:rsid w:val="00DA6A32"/>
    <w:rsid w:val="00DB34F1"/>
    <w:rsid w:val="00DB3A9D"/>
    <w:rsid w:val="00DB5605"/>
    <w:rsid w:val="00DB6D96"/>
    <w:rsid w:val="00DC16FF"/>
    <w:rsid w:val="00DC223D"/>
    <w:rsid w:val="00DC293F"/>
    <w:rsid w:val="00DC41AB"/>
    <w:rsid w:val="00DD048F"/>
    <w:rsid w:val="00DD1771"/>
    <w:rsid w:val="00DD2BE7"/>
    <w:rsid w:val="00DD3020"/>
    <w:rsid w:val="00DD331A"/>
    <w:rsid w:val="00DD35E7"/>
    <w:rsid w:val="00DD3C28"/>
    <w:rsid w:val="00DD689A"/>
    <w:rsid w:val="00DD7799"/>
    <w:rsid w:val="00DD7D7D"/>
    <w:rsid w:val="00DE002B"/>
    <w:rsid w:val="00DE12D6"/>
    <w:rsid w:val="00DE28B0"/>
    <w:rsid w:val="00DE2F79"/>
    <w:rsid w:val="00DE396D"/>
    <w:rsid w:val="00DE3BAA"/>
    <w:rsid w:val="00DE4BC8"/>
    <w:rsid w:val="00DE5141"/>
    <w:rsid w:val="00DF2E1B"/>
    <w:rsid w:val="00DF33B4"/>
    <w:rsid w:val="00DF4BB0"/>
    <w:rsid w:val="00DF6176"/>
    <w:rsid w:val="00DF6A29"/>
    <w:rsid w:val="00DF7495"/>
    <w:rsid w:val="00E01387"/>
    <w:rsid w:val="00E025B6"/>
    <w:rsid w:val="00E030FD"/>
    <w:rsid w:val="00E060E6"/>
    <w:rsid w:val="00E07029"/>
    <w:rsid w:val="00E11AE3"/>
    <w:rsid w:val="00E13AFC"/>
    <w:rsid w:val="00E15734"/>
    <w:rsid w:val="00E1660C"/>
    <w:rsid w:val="00E16748"/>
    <w:rsid w:val="00E17ED6"/>
    <w:rsid w:val="00E22A37"/>
    <w:rsid w:val="00E243C6"/>
    <w:rsid w:val="00E250E3"/>
    <w:rsid w:val="00E26BA2"/>
    <w:rsid w:val="00E26D42"/>
    <w:rsid w:val="00E275B4"/>
    <w:rsid w:val="00E27F69"/>
    <w:rsid w:val="00E308F2"/>
    <w:rsid w:val="00E370A4"/>
    <w:rsid w:val="00E378CA"/>
    <w:rsid w:val="00E37B04"/>
    <w:rsid w:val="00E40BD3"/>
    <w:rsid w:val="00E44277"/>
    <w:rsid w:val="00E444EA"/>
    <w:rsid w:val="00E45016"/>
    <w:rsid w:val="00E46A69"/>
    <w:rsid w:val="00E46B2F"/>
    <w:rsid w:val="00E472D6"/>
    <w:rsid w:val="00E51D59"/>
    <w:rsid w:val="00E5283E"/>
    <w:rsid w:val="00E52EBF"/>
    <w:rsid w:val="00E53754"/>
    <w:rsid w:val="00E60959"/>
    <w:rsid w:val="00E61194"/>
    <w:rsid w:val="00E612B1"/>
    <w:rsid w:val="00E6368A"/>
    <w:rsid w:val="00E6422D"/>
    <w:rsid w:val="00E65066"/>
    <w:rsid w:val="00E65666"/>
    <w:rsid w:val="00E70857"/>
    <w:rsid w:val="00E72942"/>
    <w:rsid w:val="00E73280"/>
    <w:rsid w:val="00E73AED"/>
    <w:rsid w:val="00E76594"/>
    <w:rsid w:val="00E76BA2"/>
    <w:rsid w:val="00E77306"/>
    <w:rsid w:val="00E81C40"/>
    <w:rsid w:val="00E8287F"/>
    <w:rsid w:val="00E82B9A"/>
    <w:rsid w:val="00E86AF2"/>
    <w:rsid w:val="00E90CBF"/>
    <w:rsid w:val="00E93FA4"/>
    <w:rsid w:val="00E946CF"/>
    <w:rsid w:val="00EA03FE"/>
    <w:rsid w:val="00EA0DAF"/>
    <w:rsid w:val="00EA17C0"/>
    <w:rsid w:val="00EA27DA"/>
    <w:rsid w:val="00EA3EB2"/>
    <w:rsid w:val="00EA3FD7"/>
    <w:rsid w:val="00EA5299"/>
    <w:rsid w:val="00EA57D1"/>
    <w:rsid w:val="00EA6A1F"/>
    <w:rsid w:val="00EB5BE8"/>
    <w:rsid w:val="00EB73B3"/>
    <w:rsid w:val="00EC1986"/>
    <w:rsid w:val="00ED1965"/>
    <w:rsid w:val="00ED5B7F"/>
    <w:rsid w:val="00ED6CB9"/>
    <w:rsid w:val="00ED740D"/>
    <w:rsid w:val="00EE153F"/>
    <w:rsid w:val="00EE4A37"/>
    <w:rsid w:val="00EE5B87"/>
    <w:rsid w:val="00EE632D"/>
    <w:rsid w:val="00EF05A0"/>
    <w:rsid w:val="00EF2D61"/>
    <w:rsid w:val="00EF2E2D"/>
    <w:rsid w:val="00EF47F3"/>
    <w:rsid w:val="00EF7151"/>
    <w:rsid w:val="00F00AF4"/>
    <w:rsid w:val="00F035F9"/>
    <w:rsid w:val="00F05487"/>
    <w:rsid w:val="00F0614C"/>
    <w:rsid w:val="00F06800"/>
    <w:rsid w:val="00F11264"/>
    <w:rsid w:val="00F1155C"/>
    <w:rsid w:val="00F13801"/>
    <w:rsid w:val="00F1386C"/>
    <w:rsid w:val="00F149A4"/>
    <w:rsid w:val="00F15CAC"/>
    <w:rsid w:val="00F1777D"/>
    <w:rsid w:val="00F201C8"/>
    <w:rsid w:val="00F203DD"/>
    <w:rsid w:val="00F22449"/>
    <w:rsid w:val="00F23F5F"/>
    <w:rsid w:val="00F2733C"/>
    <w:rsid w:val="00F3169D"/>
    <w:rsid w:val="00F31E1A"/>
    <w:rsid w:val="00F330AF"/>
    <w:rsid w:val="00F34857"/>
    <w:rsid w:val="00F3583F"/>
    <w:rsid w:val="00F3626B"/>
    <w:rsid w:val="00F3648F"/>
    <w:rsid w:val="00F36F14"/>
    <w:rsid w:val="00F401C3"/>
    <w:rsid w:val="00F43100"/>
    <w:rsid w:val="00F436E6"/>
    <w:rsid w:val="00F4468F"/>
    <w:rsid w:val="00F44D14"/>
    <w:rsid w:val="00F454EE"/>
    <w:rsid w:val="00F45DDB"/>
    <w:rsid w:val="00F47C17"/>
    <w:rsid w:val="00F50DBD"/>
    <w:rsid w:val="00F534D9"/>
    <w:rsid w:val="00F5582E"/>
    <w:rsid w:val="00F55D4E"/>
    <w:rsid w:val="00F55F3E"/>
    <w:rsid w:val="00F61182"/>
    <w:rsid w:val="00F629A9"/>
    <w:rsid w:val="00F703EE"/>
    <w:rsid w:val="00F7368E"/>
    <w:rsid w:val="00F7413A"/>
    <w:rsid w:val="00F74EC1"/>
    <w:rsid w:val="00F76182"/>
    <w:rsid w:val="00F7727C"/>
    <w:rsid w:val="00F803CF"/>
    <w:rsid w:val="00F832EA"/>
    <w:rsid w:val="00F84086"/>
    <w:rsid w:val="00F8559E"/>
    <w:rsid w:val="00F85EB8"/>
    <w:rsid w:val="00F86284"/>
    <w:rsid w:val="00F90966"/>
    <w:rsid w:val="00F95AE8"/>
    <w:rsid w:val="00F979F0"/>
    <w:rsid w:val="00F97A13"/>
    <w:rsid w:val="00FA0D9B"/>
    <w:rsid w:val="00FA30A5"/>
    <w:rsid w:val="00FA47EB"/>
    <w:rsid w:val="00FA563B"/>
    <w:rsid w:val="00FA6C1A"/>
    <w:rsid w:val="00FB19F4"/>
    <w:rsid w:val="00FB4DD9"/>
    <w:rsid w:val="00FB5D7E"/>
    <w:rsid w:val="00FB78CE"/>
    <w:rsid w:val="00FB7975"/>
    <w:rsid w:val="00FC13DA"/>
    <w:rsid w:val="00FC2A94"/>
    <w:rsid w:val="00FC3125"/>
    <w:rsid w:val="00FC5EC6"/>
    <w:rsid w:val="00FD2263"/>
    <w:rsid w:val="00FD373F"/>
    <w:rsid w:val="00FD7C24"/>
    <w:rsid w:val="00FE03A0"/>
    <w:rsid w:val="00FE18C9"/>
    <w:rsid w:val="00FE1C52"/>
    <w:rsid w:val="00FE2BFE"/>
    <w:rsid w:val="00FE4DB1"/>
    <w:rsid w:val="00FE4F17"/>
    <w:rsid w:val="00FE6553"/>
    <w:rsid w:val="00FF532C"/>
    <w:rsid w:val="00FF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1FC4F"/>
  <w15:chartTrackingRefBased/>
  <w15:docId w15:val="{0D7AACDC-93E4-4043-9113-65D0ACDC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83E"/>
    <w:pPr>
      <w:numPr>
        <w:numId w:val="2"/>
      </w:numPr>
      <w:spacing w:before="120" w:after="0" w:line="240" w:lineRule="auto"/>
      <w:contextualSpacing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374763"/>
    <w:pPr>
      <w:keepNext/>
      <w:keepLines/>
      <w:numPr>
        <w:numId w:val="1"/>
      </w:numPr>
      <w:spacing w:before="240"/>
      <w:ind w:left="8015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E2F79"/>
    <w:pPr>
      <w:keepNext/>
      <w:numPr>
        <w:numId w:val="0"/>
      </w:numPr>
      <w:tabs>
        <w:tab w:val="num" w:pos="0"/>
      </w:tabs>
      <w:spacing w:before="240" w:after="60"/>
      <w:contextualSpacing w:val="0"/>
      <w:jc w:val="left"/>
      <w:outlineLvl w:val="1"/>
    </w:pPr>
    <w:rPr>
      <w:rFonts w:ascii="Arial" w:eastAsia="Times New Roman" w:hAnsi="Arial" w:cs="Times New Roman"/>
      <w:b/>
      <w:i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E2F79"/>
    <w:pPr>
      <w:keepNext/>
      <w:numPr>
        <w:numId w:val="0"/>
      </w:numPr>
      <w:tabs>
        <w:tab w:val="num" w:pos="0"/>
      </w:tabs>
      <w:spacing w:before="0"/>
      <w:contextualSpacing w:val="0"/>
      <w:jc w:val="center"/>
      <w:outlineLvl w:val="2"/>
    </w:pPr>
    <w:rPr>
      <w:rFonts w:ascii="Times New Roman" w:eastAsia="Times New Roman" w:hAnsi="Times New Roman" w:cs="Times New Roman"/>
      <w:b/>
      <w:sz w:val="26"/>
      <w:szCs w:val="24"/>
      <w:u w:val="single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2F79"/>
    <w:pPr>
      <w:keepNext/>
      <w:numPr>
        <w:numId w:val="0"/>
      </w:numPr>
      <w:tabs>
        <w:tab w:val="num" w:pos="0"/>
      </w:tabs>
      <w:spacing w:before="240" w:after="60"/>
      <w:contextualSpacing w:val="0"/>
      <w:jc w:val="left"/>
      <w:outlineLvl w:val="3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E2F79"/>
    <w:pPr>
      <w:numPr>
        <w:numId w:val="0"/>
      </w:numPr>
      <w:tabs>
        <w:tab w:val="num" w:pos="0"/>
      </w:tabs>
      <w:spacing w:before="240" w:after="60"/>
      <w:contextualSpacing w:val="0"/>
      <w:jc w:val="left"/>
      <w:outlineLvl w:val="4"/>
    </w:pPr>
    <w:rPr>
      <w:rFonts w:ascii="Arial" w:eastAsia="Times New Roman" w:hAnsi="Arial" w:cs="Times New Roman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E2F79"/>
    <w:pPr>
      <w:numPr>
        <w:numId w:val="0"/>
      </w:numPr>
      <w:tabs>
        <w:tab w:val="num" w:pos="0"/>
      </w:tabs>
      <w:spacing w:before="240" w:after="60"/>
      <w:contextualSpacing w:val="0"/>
      <w:jc w:val="left"/>
      <w:outlineLvl w:val="5"/>
    </w:pPr>
    <w:rPr>
      <w:rFonts w:ascii="Arial" w:eastAsia="Times New Roman" w:hAnsi="Arial" w:cs="Times New Roman"/>
      <w:i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E2F79"/>
    <w:pPr>
      <w:numPr>
        <w:numId w:val="0"/>
      </w:numPr>
      <w:tabs>
        <w:tab w:val="num" w:pos="0"/>
      </w:tabs>
      <w:spacing w:before="240" w:after="60"/>
      <w:contextualSpacing w:val="0"/>
      <w:jc w:val="left"/>
      <w:outlineLvl w:val="6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DE2F79"/>
    <w:pPr>
      <w:numPr>
        <w:numId w:val="0"/>
      </w:numPr>
      <w:tabs>
        <w:tab w:val="num" w:pos="0"/>
      </w:tabs>
      <w:spacing w:before="240" w:after="60"/>
      <w:contextualSpacing w:val="0"/>
      <w:jc w:val="left"/>
      <w:outlineLvl w:val="7"/>
    </w:pPr>
    <w:rPr>
      <w:rFonts w:ascii="Arial" w:eastAsia="Times New Roman" w:hAnsi="Arial" w:cs="Times New Roman"/>
      <w:i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DE2F79"/>
    <w:pPr>
      <w:numPr>
        <w:numId w:val="0"/>
      </w:numPr>
      <w:tabs>
        <w:tab w:val="num" w:pos="0"/>
      </w:tabs>
      <w:spacing w:before="240" w:after="60"/>
      <w:contextualSpacing w:val="0"/>
      <w:jc w:val="left"/>
      <w:outlineLvl w:val="8"/>
    </w:pPr>
    <w:rPr>
      <w:rFonts w:ascii="Arial" w:eastAsia="Times New Roman" w:hAnsi="Arial" w:cs="Times New Roman"/>
      <w:i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Exact">
    <w:name w:val="Nadpis #2 Exact"/>
    <w:basedOn w:val="Standardnpsmoodstavce"/>
    <w:link w:val="Nadpis20"/>
    <w:rsid w:val="00374763"/>
    <w:rPr>
      <w:rFonts w:ascii="Arial" w:eastAsia="Arial" w:hAnsi="Arial" w:cs="Arial"/>
      <w:sz w:val="32"/>
      <w:szCs w:val="32"/>
      <w:shd w:val="clear" w:color="auto" w:fill="FFFFFF"/>
      <w:lang w:val="cs-CZ"/>
    </w:rPr>
  </w:style>
  <w:style w:type="character" w:customStyle="1" w:styleId="Nadpis4Exact">
    <w:name w:val="Nadpis #4 Exact"/>
    <w:basedOn w:val="Standardnpsmoodstavce"/>
    <w:link w:val="Nadpis40"/>
    <w:rsid w:val="00374763"/>
    <w:rPr>
      <w:rFonts w:ascii="Arial" w:eastAsia="Arial" w:hAnsi="Arial" w:cs="Arial"/>
      <w:sz w:val="20"/>
      <w:szCs w:val="20"/>
      <w:shd w:val="clear" w:color="auto" w:fill="FFFFFF"/>
      <w:lang w:val="cs-CZ"/>
    </w:rPr>
  </w:style>
  <w:style w:type="paragraph" w:customStyle="1" w:styleId="Nadpis20">
    <w:name w:val="Nadpis #2"/>
    <w:basedOn w:val="Normln"/>
    <w:link w:val="Nadpis2Exact"/>
    <w:rsid w:val="00374763"/>
    <w:pPr>
      <w:widowControl w:val="0"/>
      <w:shd w:val="clear" w:color="auto" w:fill="FFFFFF"/>
      <w:spacing w:after="140" w:line="358" w:lineRule="exact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Nadpis40">
    <w:name w:val="Nadpis #4"/>
    <w:basedOn w:val="Normln"/>
    <w:link w:val="Nadpis4Exact"/>
    <w:rsid w:val="00374763"/>
    <w:pPr>
      <w:widowControl w:val="0"/>
      <w:shd w:val="clear" w:color="auto" w:fill="FFFFFF"/>
      <w:spacing w:before="140" w:line="224" w:lineRule="exact"/>
      <w:outlineLvl w:val="3"/>
    </w:pPr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Seznam_odrazky,dd_odrazky"/>
    <w:basedOn w:val="Normln"/>
    <w:link w:val="OdstavecseseznamemChar"/>
    <w:uiPriority w:val="34"/>
    <w:qFormat/>
    <w:rsid w:val="00374763"/>
  </w:style>
  <w:style w:type="character" w:customStyle="1" w:styleId="Zkladntext2Exact">
    <w:name w:val="Základní text (2) Exact"/>
    <w:basedOn w:val="Standardnpsmoodstavce"/>
    <w:rsid w:val="0037476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374763"/>
    <w:rPr>
      <w:rFonts w:ascii="Arial" w:eastAsia="Arial" w:hAnsi="Arial" w:cs="Arial"/>
      <w:sz w:val="20"/>
      <w:szCs w:val="20"/>
      <w:shd w:val="clear" w:color="auto" w:fill="FFFFFF"/>
      <w:lang w:val="cs-CZ"/>
    </w:rPr>
  </w:style>
  <w:style w:type="paragraph" w:customStyle="1" w:styleId="Zkladntext20">
    <w:name w:val="Základní text (2)"/>
    <w:basedOn w:val="Normln"/>
    <w:link w:val="Zkladntext2"/>
    <w:rsid w:val="00374763"/>
    <w:pPr>
      <w:widowControl w:val="0"/>
      <w:shd w:val="clear" w:color="auto" w:fill="FFFFFF"/>
      <w:spacing w:line="364" w:lineRule="exact"/>
    </w:pPr>
    <w:rPr>
      <w:rFonts w:ascii="Arial" w:eastAsia="Arial" w:hAnsi="Arial" w:cs="Arial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374763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cs-CZ"/>
    </w:rPr>
  </w:style>
  <w:style w:type="character" w:customStyle="1" w:styleId="Zkladntext6MalpsmenaExact">
    <w:name w:val="Základní text (6) + Malá písmena Exact"/>
    <w:basedOn w:val="Zkladntext6"/>
    <w:rsid w:val="00374763"/>
    <w:rPr>
      <w:rFonts w:ascii="Arial" w:eastAsia="Arial" w:hAnsi="Arial" w:cs="Arial"/>
      <w:b/>
      <w:bCs/>
      <w:smallCaps/>
      <w:shd w:val="clear" w:color="auto" w:fill="FFFFFF"/>
      <w:lang w:val="cs-CZ"/>
    </w:rPr>
  </w:style>
  <w:style w:type="character" w:customStyle="1" w:styleId="Zkladntext6">
    <w:name w:val="Základní text (6)_"/>
    <w:basedOn w:val="Standardnpsmoodstavce"/>
    <w:link w:val="Zkladntext60"/>
    <w:rsid w:val="00374763"/>
    <w:rPr>
      <w:rFonts w:ascii="Arial" w:eastAsia="Arial" w:hAnsi="Arial" w:cs="Arial"/>
      <w:b/>
      <w:bCs/>
      <w:shd w:val="clear" w:color="auto" w:fill="FFFFFF"/>
      <w:lang w:val="cs-CZ"/>
    </w:rPr>
  </w:style>
  <w:style w:type="paragraph" w:customStyle="1" w:styleId="Zkladntext60">
    <w:name w:val="Základní text (6)"/>
    <w:basedOn w:val="Normln"/>
    <w:link w:val="Zkladntext6"/>
    <w:rsid w:val="00374763"/>
    <w:pPr>
      <w:widowControl w:val="0"/>
      <w:shd w:val="clear" w:color="auto" w:fill="FFFFFF"/>
      <w:spacing w:line="246" w:lineRule="exact"/>
    </w:pPr>
    <w:rPr>
      <w:rFonts w:ascii="Arial" w:eastAsia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63"/>
    <w:rPr>
      <w:rFonts w:ascii="Segoe UI" w:hAnsi="Segoe UI" w:cs="Segoe UI"/>
      <w:sz w:val="18"/>
      <w:szCs w:val="18"/>
      <w:lang w:val="cs-CZ"/>
    </w:rPr>
  </w:style>
  <w:style w:type="character" w:customStyle="1" w:styleId="Zkladntext3">
    <w:name w:val="Základní text (3)"/>
    <w:basedOn w:val="Standardnpsmoodstavce"/>
    <w:rsid w:val="00374763"/>
    <w:rPr>
      <w:rFonts w:ascii="Arial" w:eastAsia="Arial" w:hAnsi="Arial" w:cs="Arial"/>
      <w:b w:val="0"/>
      <w:bCs w:val="0"/>
      <w:i w:val="0"/>
      <w:iCs w:val="0"/>
      <w:smallCaps w:val="0"/>
      <w:strike w:val="0"/>
      <w:color w:val="7A8DCF"/>
      <w:spacing w:val="3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rsid w:val="0037476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0">
    <w:name w:val="Nadpis #5_"/>
    <w:basedOn w:val="Standardnpsmoodstavce"/>
    <w:link w:val="Nadpis51"/>
    <w:rsid w:val="00374763"/>
    <w:rPr>
      <w:rFonts w:ascii="Arial" w:eastAsia="Arial" w:hAnsi="Arial" w:cs="Arial"/>
      <w:b/>
      <w:bCs/>
      <w:sz w:val="20"/>
      <w:szCs w:val="20"/>
      <w:shd w:val="clear" w:color="auto" w:fill="FFFFFF"/>
      <w:lang w:val="cs-CZ"/>
    </w:rPr>
  </w:style>
  <w:style w:type="paragraph" w:customStyle="1" w:styleId="Nadpis51">
    <w:name w:val="Nadpis #5"/>
    <w:basedOn w:val="Normln"/>
    <w:link w:val="Nadpis50"/>
    <w:rsid w:val="00374763"/>
    <w:pPr>
      <w:widowControl w:val="0"/>
      <w:shd w:val="clear" w:color="auto" w:fill="FFFFFF"/>
      <w:spacing w:line="230" w:lineRule="exact"/>
      <w:outlineLvl w:val="4"/>
    </w:pPr>
    <w:rPr>
      <w:rFonts w:ascii="Arial" w:eastAsia="Arial" w:hAnsi="Arial" w:cs="Arial"/>
      <w:b/>
      <w:bCs/>
      <w:sz w:val="20"/>
      <w:szCs w:val="20"/>
    </w:rPr>
  </w:style>
  <w:style w:type="character" w:customStyle="1" w:styleId="Zkladntext7Exact">
    <w:name w:val="Základní text (7) Exact"/>
    <w:basedOn w:val="Standardnpsmoodstavce"/>
    <w:link w:val="Zkladntext7"/>
    <w:rsid w:val="00374763"/>
    <w:rPr>
      <w:rFonts w:ascii="Arial" w:eastAsia="Arial" w:hAnsi="Arial" w:cs="Arial"/>
      <w:sz w:val="19"/>
      <w:szCs w:val="19"/>
      <w:shd w:val="clear" w:color="auto" w:fill="FFFFFF"/>
      <w:lang w:val="cs-CZ"/>
    </w:rPr>
  </w:style>
  <w:style w:type="paragraph" w:customStyle="1" w:styleId="Zkladntext7">
    <w:name w:val="Základní text (7)"/>
    <w:basedOn w:val="Normln"/>
    <w:link w:val="Zkladntext7Exact"/>
    <w:rsid w:val="00374763"/>
    <w:pPr>
      <w:widowControl w:val="0"/>
      <w:shd w:val="clear" w:color="auto" w:fill="FFFFFF"/>
      <w:spacing w:line="230" w:lineRule="exact"/>
    </w:pPr>
    <w:rPr>
      <w:rFonts w:ascii="Arial" w:eastAsia="Arial" w:hAnsi="Arial" w:cs="Arial"/>
      <w:sz w:val="19"/>
      <w:szCs w:val="19"/>
    </w:rPr>
  </w:style>
  <w:style w:type="character" w:customStyle="1" w:styleId="OdstavecseseznamemChar">
    <w:name w:val="Odstavec se seznamem Char"/>
    <w:aliases w:val="Seznam_odrazky Char,dd_odrazky Char"/>
    <w:link w:val="Odstavecseseznamem"/>
    <w:uiPriority w:val="34"/>
    <w:locked/>
    <w:rsid w:val="00374763"/>
    <w:rPr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374763"/>
    <w:pPr>
      <w:spacing w:before="0"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63"/>
    <w:rPr>
      <w:rFonts w:ascii="Calibri" w:eastAsia="Calibri" w:hAnsi="Calibri" w:cs="Times New Roman"/>
      <w:sz w:val="20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63"/>
    <w:rPr>
      <w:sz w:val="16"/>
      <w:szCs w:val="16"/>
    </w:rPr>
  </w:style>
  <w:style w:type="paragraph" w:styleId="Podnadpis">
    <w:name w:val="Subtitle"/>
    <w:basedOn w:val="Normln"/>
    <w:link w:val="PodnadpisChar"/>
    <w:qFormat/>
    <w:rsid w:val="00374763"/>
    <w:pPr>
      <w:spacing w:before="60"/>
      <w:jc w:val="center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74763"/>
    <w:rPr>
      <w:rFonts w:ascii="Times New Roman" w:eastAsia="Times New Roman" w:hAnsi="Times New Roman" w:cs="Times New Roman"/>
      <w:b/>
      <w:sz w:val="26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83E"/>
    <w:pPr>
      <w:spacing w:before="120"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83E"/>
    <w:rPr>
      <w:rFonts w:ascii="Calibri" w:eastAsia="Calibri" w:hAnsi="Calibri" w:cs="Times New Roman"/>
      <w:b/>
      <w:bCs/>
      <w:sz w:val="20"/>
      <w:szCs w:val="20"/>
      <w:lang w:val="cs-CZ"/>
    </w:rPr>
  </w:style>
  <w:style w:type="character" w:customStyle="1" w:styleId="Zkladntext8">
    <w:name w:val="Základní text (8)_"/>
    <w:basedOn w:val="Standardnpsmoodstavce"/>
    <w:link w:val="Zkladntext80"/>
    <w:rsid w:val="00E5283E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kladntext80">
    <w:name w:val="Základní text (8)"/>
    <w:basedOn w:val="Normln"/>
    <w:link w:val="Zkladntext8"/>
    <w:rsid w:val="00E5283E"/>
    <w:pPr>
      <w:widowControl w:val="0"/>
      <w:numPr>
        <w:numId w:val="0"/>
      </w:numPr>
      <w:shd w:val="clear" w:color="auto" w:fill="FFFFFF"/>
      <w:spacing w:before="460" w:after="120" w:line="224" w:lineRule="exact"/>
      <w:ind w:hanging="340"/>
      <w:contextualSpacing w:val="0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Normln10">
    <w:name w:val="Normální 10"/>
    <w:link w:val="Normln10Char1"/>
    <w:rsid w:val="00E5283E"/>
    <w:pPr>
      <w:suppressAutoHyphens/>
      <w:spacing w:before="80" w:after="80" w:line="288" w:lineRule="auto"/>
      <w:ind w:firstLine="340"/>
      <w:jc w:val="both"/>
    </w:pPr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ormln10Char1">
    <w:name w:val="Normální 10 Char1"/>
    <w:basedOn w:val="Standardnpsmoodstavce"/>
    <w:link w:val="Normln10"/>
    <w:rsid w:val="00E5283E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Zkladntext9">
    <w:name w:val="Základní text (9)_"/>
    <w:basedOn w:val="Standardnpsmoodstavce"/>
    <w:link w:val="Zkladntext90"/>
    <w:rsid w:val="000D083C"/>
    <w:rPr>
      <w:rFonts w:ascii="Arial" w:eastAsia="Arial" w:hAnsi="Arial" w:cs="Arial"/>
      <w:b/>
      <w:bCs/>
      <w:i/>
      <w:iCs/>
      <w:shd w:val="clear" w:color="auto" w:fill="FFFFFF"/>
    </w:rPr>
  </w:style>
  <w:style w:type="paragraph" w:customStyle="1" w:styleId="Zkladntext90">
    <w:name w:val="Základní text (9)"/>
    <w:basedOn w:val="Normln"/>
    <w:link w:val="Zkladntext9"/>
    <w:rsid w:val="000D083C"/>
    <w:pPr>
      <w:widowControl w:val="0"/>
      <w:numPr>
        <w:numId w:val="0"/>
      </w:numPr>
      <w:shd w:val="clear" w:color="auto" w:fill="FFFFFF"/>
      <w:spacing w:before="0" w:line="246" w:lineRule="exact"/>
      <w:contextualSpacing w:val="0"/>
      <w:jc w:val="left"/>
    </w:pPr>
    <w:rPr>
      <w:rFonts w:ascii="Arial" w:eastAsia="Arial" w:hAnsi="Arial" w:cs="Arial"/>
      <w:b/>
      <w:bCs/>
      <w:i/>
      <w:iCs/>
      <w:lang w:val="en-US"/>
    </w:rPr>
  </w:style>
  <w:style w:type="character" w:customStyle="1" w:styleId="Nadpis2Char">
    <w:name w:val="Nadpis 2 Char"/>
    <w:basedOn w:val="Standardnpsmoodstavce"/>
    <w:link w:val="Nadpis2"/>
    <w:rsid w:val="00DE2F79"/>
    <w:rPr>
      <w:rFonts w:ascii="Arial" w:eastAsia="Times New Roman" w:hAnsi="Arial" w:cs="Times New Roman"/>
      <w:b/>
      <w:i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DE2F79"/>
    <w:rPr>
      <w:rFonts w:ascii="Times New Roman" w:eastAsia="Times New Roman" w:hAnsi="Times New Roman" w:cs="Times New Roman"/>
      <w:b/>
      <w:sz w:val="26"/>
      <w:szCs w:val="24"/>
      <w:u w:val="single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DE2F79"/>
    <w:rPr>
      <w:rFonts w:ascii="Times New Roman" w:eastAsia="Times New Roman" w:hAnsi="Times New Roman" w:cs="Times New Roman"/>
      <w:b/>
      <w:i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DE2F79"/>
    <w:rPr>
      <w:rFonts w:ascii="Arial" w:eastAsia="Times New Roman" w:hAnsi="Arial" w:cs="Times New Roman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DE2F79"/>
    <w:rPr>
      <w:rFonts w:ascii="Arial" w:eastAsia="Times New Roman" w:hAnsi="Arial" w:cs="Times New Roman"/>
      <w:i/>
      <w:szCs w:val="24"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DE2F79"/>
    <w:rPr>
      <w:rFonts w:ascii="Arial" w:eastAsia="Times New Roman" w:hAnsi="Arial" w:cs="Times New Roman"/>
      <w:sz w:val="20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DE2F79"/>
    <w:rPr>
      <w:rFonts w:ascii="Arial" w:eastAsia="Times New Roman" w:hAnsi="Arial" w:cs="Times New Roman"/>
      <w:i/>
      <w:sz w:val="20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DE2F79"/>
    <w:rPr>
      <w:rFonts w:ascii="Arial" w:eastAsia="Times New Roman" w:hAnsi="Arial" w:cs="Times New Roman"/>
      <w:i/>
      <w:sz w:val="18"/>
      <w:szCs w:val="24"/>
      <w:lang w:val="cs-CZ" w:eastAsia="cs-CZ"/>
    </w:rPr>
  </w:style>
  <w:style w:type="paragraph" w:customStyle="1" w:styleId="Textbody">
    <w:name w:val="Text body"/>
    <w:basedOn w:val="Normln"/>
    <w:rsid w:val="006B1F26"/>
    <w:pPr>
      <w:widowControl w:val="0"/>
      <w:numPr>
        <w:numId w:val="0"/>
      </w:numPr>
      <w:autoSpaceDN w:val="0"/>
      <w:spacing w:before="0"/>
      <w:contextualSpacing w:val="0"/>
      <w:textAlignment w:val="baseline"/>
    </w:pPr>
    <w:rPr>
      <w:rFonts w:ascii="Arial" w:eastAsia="Times New Roman" w:hAnsi="Arial" w:cs="Times New Roman"/>
      <w:kern w:val="3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F5B53"/>
    <w:pPr>
      <w:spacing w:after="0" w:line="240" w:lineRule="auto"/>
    </w:pPr>
    <w:rPr>
      <w:lang w:val="cs-CZ"/>
    </w:rPr>
  </w:style>
  <w:style w:type="paragraph" w:customStyle="1" w:styleId="Obsahtabulky">
    <w:name w:val="Obsah tabulky"/>
    <w:basedOn w:val="Normln"/>
    <w:rsid w:val="000B710A"/>
    <w:pPr>
      <w:numPr>
        <w:numId w:val="0"/>
      </w:numPr>
      <w:suppressLineNumbers/>
      <w:spacing w:before="0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90">
    <w:name w:val="Font Style190"/>
    <w:rsid w:val="00A90B78"/>
    <w:rPr>
      <w:rFonts w:ascii="Times New Roman" w:hAnsi="Times New Roman" w:cs="Times New Roman"/>
      <w:sz w:val="22"/>
      <w:szCs w:val="22"/>
    </w:rPr>
  </w:style>
  <w:style w:type="paragraph" w:customStyle="1" w:styleId="Nzevlnku">
    <w:name w:val="Název článku"/>
    <w:basedOn w:val="Normln"/>
    <w:next w:val="Normln"/>
    <w:uiPriority w:val="99"/>
    <w:rsid w:val="00A90B78"/>
    <w:pPr>
      <w:keepNext/>
      <w:numPr>
        <w:numId w:val="0"/>
      </w:numPr>
      <w:tabs>
        <w:tab w:val="left" w:pos="0"/>
        <w:tab w:val="left" w:pos="284"/>
        <w:tab w:val="left" w:pos="1701"/>
      </w:tabs>
      <w:spacing w:before="0"/>
      <w:contextualSpacing w:val="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1">
    <w:name w:val="Nadpis #2_"/>
    <w:basedOn w:val="Standardnpsmoodstavce"/>
    <w:rsid w:val="001D5F81"/>
    <w:rPr>
      <w:rFonts w:ascii="Arial" w:eastAsia="Arial" w:hAnsi="Arial" w:cs="Arial"/>
      <w:b/>
      <w:bCs/>
      <w:shd w:val="clear" w:color="auto" w:fill="FFFFFF"/>
    </w:rPr>
  </w:style>
  <w:style w:type="paragraph" w:styleId="Zhlav">
    <w:name w:val="header"/>
    <w:basedOn w:val="Normln"/>
    <w:link w:val="ZhlavChar"/>
    <w:uiPriority w:val="99"/>
    <w:unhideWhenUsed/>
    <w:rsid w:val="00B81104"/>
    <w:pPr>
      <w:tabs>
        <w:tab w:val="center" w:pos="4703"/>
        <w:tab w:val="right" w:pos="9406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B8110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81104"/>
    <w:pPr>
      <w:tabs>
        <w:tab w:val="center" w:pos="4703"/>
        <w:tab w:val="right" w:pos="9406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B81104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1028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2815"/>
    <w:rPr>
      <w:color w:val="605E5C"/>
      <w:shd w:val="clear" w:color="auto" w:fill="E1DFDD"/>
    </w:rPr>
  </w:style>
  <w:style w:type="paragraph" w:customStyle="1" w:styleId="Default">
    <w:name w:val="Default"/>
    <w:rsid w:val="002B05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ab79dc5-99b2-4e5c-897d-b5c704b31e3d" xsi:nil="true"/>
    <TaxCatchAll xmlns="94e2fcb7-e42a-4b4f-bec0-d5ef7d66f80d" xsi:nil="true"/>
    <lcf76f155ced4ddcb4097134ff3c332f xmlns="5ab79dc5-99b2-4e5c-897d-b5c704b31e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4C43E4E264E4BAB92CF38DC7B11E9" ma:contentTypeVersion="19" ma:contentTypeDescription="Create a new document." ma:contentTypeScope="" ma:versionID="cc5da7f3fc48b8bb574dad153253144c">
  <xsd:schema xmlns:xsd="http://www.w3.org/2001/XMLSchema" xmlns:xs="http://www.w3.org/2001/XMLSchema" xmlns:p="http://schemas.microsoft.com/office/2006/metadata/properties" xmlns:ns2="5ab79dc5-99b2-4e5c-897d-b5c704b31e3d" xmlns:ns3="94e2fcb7-e42a-4b4f-bec0-d5ef7d66f80d" targetNamespace="http://schemas.microsoft.com/office/2006/metadata/properties" ma:root="true" ma:fieldsID="f05ba6e83d4a51cd1539cfeb302890fc" ns2:_="" ns3:_="">
    <xsd:import namespace="5ab79dc5-99b2-4e5c-897d-b5c704b31e3d"/>
    <xsd:import namespace="94e2fcb7-e42a-4b4f-bec0-d5ef7d66f8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79dc5-99b2-4e5c-897d-b5c704b31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3b0bef-9fe8-4377-a4c7-7c441cb08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2fcb7-e42a-4b4f-bec0-d5ef7d66f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066d90-1191-413c-9ce1-7cdde0e2ada9}" ma:internalName="TaxCatchAll" ma:showField="CatchAllData" ma:web="94e2fcb7-e42a-4b4f-bec0-d5ef7d66f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36B35-F0A8-4A0C-AECE-B741CFC88ADD}">
  <ds:schemaRefs>
    <ds:schemaRef ds:uri="http://schemas.microsoft.com/office/2006/metadata/properties"/>
    <ds:schemaRef ds:uri="http://schemas.microsoft.com/office/infopath/2007/PartnerControls"/>
    <ds:schemaRef ds:uri="5ab79dc5-99b2-4e5c-897d-b5c704b31e3d"/>
    <ds:schemaRef ds:uri="94e2fcb7-e42a-4b4f-bec0-d5ef7d66f80d"/>
  </ds:schemaRefs>
</ds:datastoreItem>
</file>

<file path=customXml/itemProps2.xml><?xml version="1.0" encoding="utf-8"?>
<ds:datastoreItem xmlns:ds="http://schemas.openxmlformats.org/officeDocument/2006/customXml" ds:itemID="{D3E66288-624C-49AF-8D73-A642D1813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79dc5-99b2-4e5c-897d-b5c704b31e3d"/>
    <ds:schemaRef ds:uri="94e2fcb7-e42a-4b4f-bec0-d5ef7d66f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EC96D-0954-4F04-B439-319A4A5F61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B5BE2-2ECD-4510-8BBC-D729D863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OTE3</dc:creator>
  <cp:keywords/>
  <dc:description/>
  <cp:lastModifiedBy>Blanka Grebeňová</cp:lastModifiedBy>
  <cp:revision>2</cp:revision>
  <dcterms:created xsi:type="dcterms:W3CDTF">2025-01-09T09:23:00Z</dcterms:created>
  <dcterms:modified xsi:type="dcterms:W3CDTF">2025-01-09T09:23:00Z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0x01010021E4C43E4E264E4BAB92CF38DC7B11E9</vt:lpwstr>
  </property>
  <property fmtid="{D5CDD505-2E9C-101B-9397-08002B2CF9AE}" pid="3" name="MediaServiceImageTags">
    <vt:lpwstr/>
  </property>
</Properties>
</file>