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C02E0" w14:textId="77777777" w:rsidR="003D792B" w:rsidRPr="00A15881" w:rsidRDefault="003D792B" w:rsidP="008F6F10">
      <w:pPr>
        <w:spacing w:after="60" w:line="300" w:lineRule="auto"/>
        <w:jc w:val="center"/>
        <w:rPr>
          <w:rFonts w:eastAsia="Calibri"/>
          <w:b/>
          <w:lang w:eastAsia="en-US"/>
        </w:rPr>
      </w:pPr>
    </w:p>
    <w:p w14:paraId="6759DE19" w14:textId="77777777" w:rsidR="007E5C92" w:rsidRPr="007E5C92" w:rsidRDefault="007E5C92" w:rsidP="008F6F10">
      <w:pPr>
        <w:spacing w:after="60" w:line="300" w:lineRule="auto"/>
        <w:jc w:val="center"/>
        <w:rPr>
          <w:rFonts w:eastAsia="Calibri"/>
          <w:b/>
          <w:lang w:eastAsia="en-US"/>
        </w:rPr>
      </w:pPr>
    </w:p>
    <w:p w14:paraId="60F7078A" w14:textId="77777777" w:rsidR="00817F58" w:rsidRPr="00A0572A" w:rsidRDefault="00817F58" w:rsidP="008F6F10">
      <w:pPr>
        <w:spacing w:after="60" w:line="300" w:lineRule="auto"/>
        <w:jc w:val="center"/>
        <w:rPr>
          <w:rFonts w:eastAsia="Calibri"/>
          <w:b/>
          <w:lang w:eastAsia="en-US"/>
        </w:rPr>
      </w:pPr>
      <w:r w:rsidRPr="00A0572A">
        <w:rPr>
          <w:rFonts w:eastAsia="Calibri"/>
          <w:b/>
          <w:lang w:eastAsia="en-US"/>
        </w:rPr>
        <w:t>Smlouva o dílo</w:t>
      </w:r>
    </w:p>
    <w:p w14:paraId="7FE933DD" w14:textId="48A8249F" w:rsidR="00D43FBB" w:rsidRPr="00A0572A" w:rsidRDefault="00D43FBB" w:rsidP="00D43FBB">
      <w:pPr>
        <w:spacing w:after="60" w:line="300" w:lineRule="auto"/>
        <w:jc w:val="center"/>
        <w:rPr>
          <w:rFonts w:eastAsia="Calibri"/>
          <w:b/>
          <w:lang w:eastAsia="en-US"/>
        </w:rPr>
      </w:pPr>
      <w:r w:rsidRPr="00A0572A">
        <w:rPr>
          <w:rFonts w:eastAsia="Calibri"/>
          <w:b/>
          <w:lang w:eastAsia="en-US"/>
        </w:rPr>
        <w:t>k veřejné zakázce „Interakční fyzikální modely in</w:t>
      </w:r>
      <w:r w:rsidR="00321D2E" w:rsidRPr="00A0572A">
        <w:rPr>
          <w:rFonts w:eastAsia="Calibri"/>
          <w:b/>
          <w:lang w:eastAsia="en-US"/>
        </w:rPr>
        <w:t xml:space="preserve"> </w:t>
      </w:r>
      <w:proofErr w:type="spellStart"/>
      <w:r w:rsidRPr="00A0572A">
        <w:rPr>
          <w:rFonts w:eastAsia="Calibri"/>
          <w:b/>
          <w:lang w:eastAsia="en-US"/>
        </w:rPr>
        <w:t>situ</w:t>
      </w:r>
      <w:proofErr w:type="spellEnd"/>
      <w:r w:rsidRPr="00A0572A">
        <w:rPr>
          <w:rFonts w:eastAsia="Calibri"/>
          <w:b/>
          <w:lang w:eastAsia="en-US"/>
        </w:rPr>
        <w:t xml:space="preserve"> v PVP Bukov“</w:t>
      </w:r>
    </w:p>
    <w:p w14:paraId="3077935B" w14:textId="2B9B179D" w:rsidR="00D43FBB" w:rsidRPr="00A0572A" w:rsidRDefault="00D43FBB" w:rsidP="008F6F10">
      <w:pPr>
        <w:spacing w:after="60" w:line="300" w:lineRule="auto"/>
        <w:jc w:val="center"/>
        <w:rPr>
          <w:rFonts w:eastAsia="Calibri"/>
          <w:b/>
          <w:lang w:eastAsia="en-US"/>
        </w:rPr>
      </w:pPr>
      <w:r w:rsidRPr="00A0572A">
        <w:rPr>
          <w:rFonts w:eastAsia="Calibri"/>
          <w:b/>
          <w:lang w:eastAsia="en-US"/>
        </w:rPr>
        <w:t xml:space="preserve">Dodatek č. </w:t>
      </w:r>
      <w:r w:rsidR="00C70080" w:rsidRPr="00A0572A">
        <w:rPr>
          <w:rFonts w:eastAsia="Calibri"/>
          <w:b/>
          <w:lang w:eastAsia="en-US"/>
        </w:rPr>
        <w:t>4</w:t>
      </w:r>
    </w:p>
    <w:p w14:paraId="765CDD73" w14:textId="77777777" w:rsidR="00B1202B" w:rsidRPr="00A0572A" w:rsidRDefault="00B1202B" w:rsidP="00B1202B">
      <w:pPr>
        <w:spacing w:after="60" w:line="300" w:lineRule="auto"/>
        <w:ind w:left="3540" w:right="567"/>
        <w:jc w:val="center"/>
        <w:rPr>
          <w:b/>
        </w:rPr>
      </w:pPr>
    </w:p>
    <w:p w14:paraId="63A88B59" w14:textId="77777777" w:rsidR="002A5C6A" w:rsidRPr="00A0572A" w:rsidRDefault="002A5C6A" w:rsidP="002A5C6A">
      <w:pPr>
        <w:tabs>
          <w:tab w:val="left" w:pos="3969"/>
        </w:tabs>
        <w:spacing w:line="276" w:lineRule="auto"/>
        <w:rPr>
          <w:b/>
        </w:rPr>
      </w:pPr>
      <w:r w:rsidRPr="00A0572A">
        <w:rPr>
          <w:b/>
        </w:rPr>
        <w:t>České vysoké učení technické v Praze, Fakulta stavební</w:t>
      </w:r>
    </w:p>
    <w:p w14:paraId="53F6B7DD" w14:textId="77777777" w:rsidR="002A5C6A" w:rsidRPr="00A0572A" w:rsidRDefault="002A5C6A" w:rsidP="002A5C6A">
      <w:pPr>
        <w:tabs>
          <w:tab w:val="left" w:pos="3969"/>
        </w:tabs>
        <w:spacing w:line="276" w:lineRule="auto"/>
      </w:pPr>
      <w:r w:rsidRPr="00A0572A">
        <w:t>se sídlem</w:t>
      </w:r>
      <w:r w:rsidRPr="00A0572A">
        <w:tab/>
        <w:t>Thákurova 7/2077, 166 29 Praha</w:t>
      </w:r>
    </w:p>
    <w:p w14:paraId="3AF86DA8" w14:textId="77777777" w:rsidR="002A5C6A" w:rsidRPr="00A0572A" w:rsidRDefault="002A5C6A" w:rsidP="002A5C6A">
      <w:pPr>
        <w:tabs>
          <w:tab w:val="left" w:pos="3969"/>
        </w:tabs>
        <w:spacing w:line="276" w:lineRule="auto"/>
      </w:pPr>
      <w:r w:rsidRPr="00A0572A">
        <w:t>IČO:</w:t>
      </w:r>
      <w:r w:rsidRPr="00A0572A">
        <w:tab/>
        <w:t>68407700</w:t>
      </w:r>
    </w:p>
    <w:p w14:paraId="67938DBC" w14:textId="77777777" w:rsidR="002A5C6A" w:rsidRPr="00A0572A" w:rsidRDefault="002A5C6A" w:rsidP="002A5C6A">
      <w:pPr>
        <w:tabs>
          <w:tab w:val="left" w:pos="3969"/>
        </w:tabs>
        <w:spacing w:line="276" w:lineRule="auto"/>
      </w:pPr>
      <w:r w:rsidRPr="00A0572A">
        <w:t>DIČ:</w:t>
      </w:r>
      <w:r w:rsidRPr="00A0572A">
        <w:tab/>
        <w:t>CZ68407700</w:t>
      </w:r>
    </w:p>
    <w:p w14:paraId="22B15EFC" w14:textId="77777777" w:rsidR="002A5C6A" w:rsidRPr="00A0572A" w:rsidRDefault="002A5C6A" w:rsidP="002A5C6A">
      <w:pPr>
        <w:tabs>
          <w:tab w:val="left" w:pos="3969"/>
        </w:tabs>
        <w:spacing w:line="276" w:lineRule="auto"/>
      </w:pPr>
      <w:r w:rsidRPr="00A0572A">
        <w:t>právní forma:</w:t>
      </w:r>
      <w:r w:rsidRPr="00A0572A">
        <w:tab/>
        <w:t>Veřejná vysoká škola (zákon č. 111/1998 Sb.)</w:t>
      </w:r>
    </w:p>
    <w:p w14:paraId="09959C6D" w14:textId="23F2CD4D" w:rsidR="002A5C6A" w:rsidRPr="00A0572A" w:rsidRDefault="002A5C6A" w:rsidP="002A5C6A">
      <w:pPr>
        <w:tabs>
          <w:tab w:val="left" w:pos="3969"/>
        </w:tabs>
        <w:spacing w:line="276" w:lineRule="auto"/>
      </w:pPr>
      <w:r w:rsidRPr="00A0572A">
        <w:t>bankovní spojení:</w:t>
      </w:r>
      <w:r w:rsidRPr="00A0572A">
        <w:tab/>
      </w:r>
      <w:proofErr w:type="spellStart"/>
      <w:r w:rsidR="00874886">
        <w:t>xxxx</w:t>
      </w:r>
      <w:proofErr w:type="spellEnd"/>
    </w:p>
    <w:p w14:paraId="4B9EC1E3" w14:textId="77777777" w:rsidR="002A5C6A" w:rsidRPr="00A0572A" w:rsidRDefault="002A5C6A" w:rsidP="002A5C6A">
      <w:pPr>
        <w:tabs>
          <w:tab w:val="left" w:pos="3969"/>
        </w:tabs>
        <w:spacing w:line="276" w:lineRule="auto"/>
      </w:pPr>
      <w:r w:rsidRPr="00A0572A">
        <w:t>zastoupen</w:t>
      </w:r>
      <w:r w:rsidR="00862953" w:rsidRPr="00A0572A">
        <w:t>á</w:t>
      </w:r>
      <w:r w:rsidRPr="00A0572A">
        <w:t>:</w:t>
      </w:r>
      <w:r w:rsidRPr="00A0572A">
        <w:tab/>
      </w:r>
      <w:r w:rsidR="00862953" w:rsidRPr="00A0572A">
        <w:t xml:space="preserve">Ing. </w:t>
      </w:r>
      <w:r w:rsidR="00FC01AE" w:rsidRPr="00A0572A">
        <w:t>Petrem Matějkou, Ph.D., tajemníkem</w:t>
      </w:r>
    </w:p>
    <w:p w14:paraId="24602FA5" w14:textId="2E01FEB9" w:rsidR="00862953" w:rsidRPr="00A0572A" w:rsidRDefault="002A5C6A" w:rsidP="00874886">
      <w:pPr>
        <w:tabs>
          <w:tab w:val="left" w:pos="3969"/>
        </w:tabs>
        <w:spacing w:line="276" w:lineRule="auto"/>
      </w:pPr>
      <w:r w:rsidRPr="00521879">
        <w:t>kontaktní osoba:</w:t>
      </w:r>
      <w:r w:rsidRPr="00521879">
        <w:tab/>
      </w:r>
      <w:proofErr w:type="spellStart"/>
      <w:r w:rsidR="00874886">
        <w:t>xxxx</w:t>
      </w:r>
      <w:proofErr w:type="spellEnd"/>
    </w:p>
    <w:p w14:paraId="2E7C539A" w14:textId="77777777" w:rsidR="00817F58" w:rsidRPr="00A0572A" w:rsidRDefault="00817F58" w:rsidP="001B6BAE">
      <w:pPr>
        <w:spacing w:after="60" w:line="276" w:lineRule="auto"/>
        <w:rPr>
          <w:rFonts w:eastAsia="Calibri"/>
          <w:lang w:eastAsia="en-US"/>
        </w:rPr>
      </w:pPr>
      <w:r w:rsidRPr="00A0572A">
        <w:rPr>
          <w:rFonts w:eastAsia="Calibri"/>
          <w:lang w:eastAsia="en-US"/>
        </w:rPr>
        <w:t xml:space="preserve">(dále </w:t>
      </w:r>
      <w:r w:rsidR="003D792B" w:rsidRPr="00A0572A">
        <w:rPr>
          <w:rFonts w:eastAsia="Calibri"/>
          <w:lang w:eastAsia="en-US"/>
        </w:rPr>
        <w:t>též</w:t>
      </w:r>
      <w:r w:rsidRPr="00A0572A">
        <w:rPr>
          <w:rFonts w:eastAsia="Calibri"/>
          <w:lang w:eastAsia="en-US"/>
        </w:rPr>
        <w:t xml:space="preserve"> </w:t>
      </w:r>
      <w:r w:rsidRPr="00A0572A">
        <w:rPr>
          <w:rFonts w:eastAsia="Calibri"/>
          <w:b/>
          <w:lang w:eastAsia="en-US"/>
        </w:rPr>
        <w:t>„</w:t>
      </w:r>
      <w:r w:rsidR="00BB1989" w:rsidRPr="00A0572A">
        <w:rPr>
          <w:rFonts w:eastAsia="Calibri"/>
          <w:b/>
          <w:lang w:eastAsia="en-US"/>
        </w:rPr>
        <w:t>Objednatel</w:t>
      </w:r>
      <w:r w:rsidRPr="00A0572A">
        <w:rPr>
          <w:rFonts w:eastAsia="Calibri"/>
          <w:b/>
          <w:lang w:eastAsia="en-US"/>
        </w:rPr>
        <w:t>“</w:t>
      </w:r>
      <w:r w:rsidRPr="00A0572A">
        <w:rPr>
          <w:rFonts w:eastAsia="Calibri"/>
          <w:lang w:eastAsia="en-US"/>
        </w:rPr>
        <w:t>)</w:t>
      </w:r>
    </w:p>
    <w:p w14:paraId="7E3F633F" w14:textId="77777777" w:rsidR="00817F58" w:rsidRPr="00A0572A" w:rsidRDefault="00862953" w:rsidP="001B6BAE">
      <w:pPr>
        <w:spacing w:after="60" w:line="276" w:lineRule="auto"/>
        <w:rPr>
          <w:rFonts w:eastAsia="Calibri"/>
          <w:bCs/>
          <w:lang w:eastAsia="en-US"/>
        </w:rPr>
      </w:pPr>
      <w:r w:rsidRPr="00A0572A">
        <w:rPr>
          <w:rFonts w:eastAsia="Calibri"/>
          <w:bCs/>
          <w:lang w:eastAsia="en-US"/>
        </w:rPr>
        <w:t>a</w:t>
      </w:r>
    </w:p>
    <w:p w14:paraId="08D91CE0" w14:textId="77777777" w:rsidR="0004685A" w:rsidRPr="00521879" w:rsidRDefault="0004685A" w:rsidP="0004685A">
      <w:pPr>
        <w:spacing w:after="60" w:line="276" w:lineRule="auto"/>
        <w:rPr>
          <w:rFonts w:eastAsia="Calibri"/>
          <w:b/>
          <w:lang w:eastAsia="en-US"/>
        </w:rPr>
      </w:pPr>
      <w:r w:rsidRPr="00521879">
        <w:rPr>
          <w:rFonts w:eastAsia="Calibri"/>
          <w:b/>
          <w:lang w:eastAsia="en-US"/>
        </w:rPr>
        <w:t>Česká geologická služba</w:t>
      </w:r>
      <w:r w:rsidRPr="00521879">
        <w:rPr>
          <w:rFonts w:eastAsia="Calibri"/>
          <w:lang w:eastAsia="en-US"/>
        </w:rPr>
        <w:tab/>
      </w:r>
    </w:p>
    <w:p w14:paraId="0C356AEF" w14:textId="77777777" w:rsidR="0004685A" w:rsidRPr="00521879" w:rsidRDefault="0004685A" w:rsidP="0004685A">
      <w:pPr>
        <w:tabs>
          <w:tab w:val="left" w:pos="3969"/>
        </w:tabs>
        <w:spacing w:after="60" w:line="276" w:lineRule="auto"/>
        <w:ind w:right="567"/>
        <w:rPr>
          <w:rFonts w:eastAsia="Calibri"/>
          <w:lang w:eastAsia="en-US"/>
        </w:rPr>
      </w:pPr>
      <w:r w:rsidRPr="00521879">
        <w:rPr>
          <w:rFonts w:eastAsia="Calibri"/>
          <w:lang w:eastAsia="en-US"/>
        </w:rPr>
        <w:t xml:space="preserve">se sídlem: </w:t>
      </w:r>
      <w:r w:rsidRPr="00521879">
        <w:rPr>
          <w:rFonts w:eastAsia="Calibri"/>
          <w:lang w:eastAsia="en-US"/>
        </w:rPr>
        <w:tab/>
        <w:t>Klárov 3, 118 21 Praha 1</w:t>
      </w:r>
    </w:p>
    <w:p w14:paraId="78541715" w14:textId="77777777" w:rsidR="0004685A" w:rsidRPr="00521879" w:rsidRDefault="0004685A" w:rsidP="0004685A">
      <w:pPr>
        <w:tabs>
          <w:tab w:val="left" w:pos="3969"/>
        </w:tabs>
        <w:spacing w:after="60" w:line="276" w:lineRule="auto"/>
        <w:ind w:right="567"/>
        <w:rPr>
          <w:rFonts w:eastAsia="Calibri"/>
          <w:lang w:eastAsia="en-US"/>
        </w:rPr>
      </w:pPr>
      <w:r w:rsidRPr="00521879">
        <w:rPr>
          <w:rFonts w:eastAsia="Calibri"/>
          <w:lang w:eastAsia="en-US"/>
        </w:rPr>
        <w:t xml:space="preserve">IČO: </w:t>
      </w:r>
      <w:r w:rsidRPr="00521879">
        <w:rPr>
          <w:rFonts w:eastAsia="Calibri"/>
          <w:lang w:eastAsia="en-US"/>
        </w:rPr>
        <w:tab/>
        <w:t>00025798</w:t>
      </w:r>
    </w:p>
    <w:p w14:paraId="4D066CAD" w14:textId="77777777" w:rsidR="0004685A" w:rsidRPr="00521879" w:rsidRDefault="0004685A" w:rsidP="0004685A">
      <w:pPr>
        <w:tabs>
          <w:tab w:val="left" w:pos="3969"/>
        </w:tabs>
        <w:spacing w:after="60" w:line="276" w:lineRule="auto"/>
        <w:ind w:right="567"/>
        <w:rPr>
          <w:rFonts w:eastAsia="Calibri"/>
          <w:bCs/>
          <w:lang w:eastAsia="en-US"/>
        </w:rPr>
      </w:pPr>
      <w:r w:rsidRPr="00521879">
        <w:rPr>
          <w:rFonts w:eastAsia="Calibri"/>
          <w:bCs/>
          <w:lang w:eastAsia="en-US"/>
        </w:rPr>
        <w:t xml:space="preserve">DIČ: </w:t>
      </w:r>
      <w:r w:rsidRPr="00521879">
        <w:rPr>
          <w:rFonts w:eastAsia="Calibri"/>
          <w:bCs/>
          <w:lang w:eastAsia="en-US"/>
        </w:rPr>
        <w:tab/>
        <w:t>CZ00025798</w:t>
      </w:r>
    </w:p>
    <w:p w14:paraId="0A83FFFE" w14:textId="77777777" w:rsidR="0004685A" w:rsidRPr="00521879" w:rsidRDefault="0004685A" w:rsidP="0004685A">
      <w:pPr>
        <w:tabs>
          <w:tab w:val="left" w:pos="3969"/>
        </w:tabs>
        <w:spacing w:after="60" w:line="276" w:lineRule="auto"/>
        <w:ind w:right="567"/>
        <w:rPr>
          <w:rFonts w:eastAsia="Calibri"/>
          <w:lang w:eastAsia="en-US"/>
        </w:rPr>
      </w:pPr>
      <w:r w:rsidRPr="00521879">
        <w:rPr>
          <w:rFonts w:eastAsia="Calibri"/>
          <w:lang w:eastAsia="en-US"/>
        </w:rPr>
        <w:t xml:space="preserve">Zastoupená: </w:t>
      </w:r>
      <w:r w:rsidRPr="00521879">
        <w:rPr>
          <w:rFonts w:eastAsia="Calibri"/>
          <w:lang w:eastAsia="en-US"/>
        </w:rPr>
        <w:tab/>
        <w:t xml:space="preserve">Mgr. Zdeňkem </w:t>
      </w:r>
      <w:proofErr w:type="spellStart"/>
      <w:r w:rsidRPr="00521879">
        <w:rPr>
          <w:rFonts w:eastAsia="Calibri"/>
          <w:lang w:eastAsia="en-US"/>
        </w:rPr>
        <w:t>Venerou</w:t>
      </w:r>
      <w:proofErr w:type="spellEnd"/>
      <w:r w:rsidRPr="00521879">
        <w:rPr>
          <w:rFonts w:eastAsia="Calibri"/>
          <w:lang w:eastAsia="en-US"/>
        </w:rPr>
        <w:t>, Ph.D., ředitelem</w:t>
      </w:r>
    </w:p>
    <w:p w14:paraId="05007045" w14:textId="6B9B22B6" w:rsidR="0004685A" w:rsidRPr="00521879" w:rsidRDefault="0004685A" w:rsidP="0004685A">
      <w:pPr>
        <w:tabs>
          <w:tab w:val="left" w:pos="3969"/>
        </w:tabs>
        <w:spacing w:after="60" w:line="276" w:lineRule="auto"/>
        <w:ind w:right="567"/>
        <w:rPr>
          <w:rFonts w:eastAsia="Calibri"/>
          <w:lang w:eastAsia="en-US"/>
        </w:rPr>
      </w:pPr>
      <w:r w:rsidRPr="00521879">
        <w:rPr>
          <w:rFonts w:eastAsia="Calibri"/>
          <w:lang w:eastAsia="en-US"/>
        </w:rPr>
        <w:t>e-mail:</w:t>
      </w:r>
      <w:r w:rsidR="00874886">
        <w:rPr>
          <w:rFonts w:eastAsia="Calibri"/>
          <w:lang w:eastAsia="en-US"/>
        </w:rPr>
        <w:tab/>
      </w:r>
      <w:proofErr w:type="spellStart"/>
      <w:r w:rsidR="00874886">
        <w:rPr>
          <w:rFonts w:eastAsia="Calibri"/>
          <w:lang w:eastAsia="en-US"/>
        </w:rPr>
        <w:t>xxxx</w:t>
      </w:r>
      <w:proofErr w:type="spellEnd"/>
    </w:p>
    <w:p w14:paraId="7CDFB4FE" w14:textId="77777777" w:rsidR="0004685A" w:rsidRPr="00521879" w:rsidRDefault="0004685A" w:rsidP="00DC7200">
      <w:pPr>
        <w:tabs>
          <w:tab w:val="left" w:pos="3969"/>
        </w:tabs>
        <w:spacing w:after="60" w:line="276" w:lineRule="auto"/>
        <w:ind w:left="3969" w:right="567" w:hanging="3969"/>
        <w:rPr>
          <w:rFonts w:eastAsia="Calibri"/>
          <w:lang w:eastAsia="en-US"/>
        </w:rPr>
      </w:pPr>
      <w:r w:rsidRPr="00521879">
        <w:rPr>
          <w:rFonts w:eastAsia="Calibri"/>
          <w:lang w:eastAsia="en-US"/>
        </w:rPr>
        <w:t>právní forma:</w:t>
      </w:r>
      <w:r w:rsidRPr="00521879">
        <w:rPr>
          <w:rFonts w:eastAsia="Calibri"/>
          <w:lang w:eastAsia="en-US"/>
        </w:rPr>
        <w:tab/>
        <w:t>státní příspěvková organizace zřízená opatřením MŽP</w:t>
      </w:r>
    </w:p>
    <w:p w14:paraId="60CA494F" w14:textId="4581D916" w:rsidR="0004685A" w:rsidRPr="00A0572A" w:rsidRDefault="0004685A" w:rsidP="00874886">
      <w:pPr>
        <w:tabs>
          <w:tab w:val="left" w:pos="3969"/>
        </w:tabs>
        <w:spacing w:line="276" w:lineRule="auto"/>
      </w:pPr>
      <w:r w:rsidRPr="00521879">
        <w:t xml:space="preserve">kontaktní osoba: </w:t>
      </w:r>
      <w:r w:rsidRPr="00521879">
        <w:tab/>
      </w:r>
      <w:proofErr w:type="spellStart"/>
      <w:r w:rsidR="00874886">
        <w:t>xxxx</w:t>
      </w:r>
      <w:proofErr w:type="spellEnd"/>
    </w:p>
    <w:p w14:paraId="0310870A" w14:textId="77777777" w:rsidR="001D2170" w:rsidRPr="00A0572A" w:rsidRDefault="001D2170" w:rsidP="001B6BAE">
      <w:pPr>
        <w:spacing w:after="60" w:line="276" w:lineRule="auto"/>
        <w:ind w:right="567"/>
        <w:jc w:val="both"/>
        <w:rPr>
          <w:rFonts w:eastAsia="Calibri"/>
          <w:lang w:eastAsia="en-US"/>
        </w:rPr>
      </w:pPr>
    </w:p>
    <w:p w14:paraId="2C1932B9" w14:textId="77777777" w:rsidR="00817F58" w:rsidRPr="00A0572A" w:rsidRDefault="00817F58" w:rsidP="001B6BAE">
      <w:pPr>
        <w:spacing w:after="60" w:line="276" w:lineRule="auto"/>
        <w:ind w:right="567"/>
        <w:jc w:val="both"/>
        <w:rPr>
          <w:rFonts w:eastAsia="Calibri"/>
          <w:lang w:eastAsia="en-US"/>
        </w:rPr>
      </w:pPr>
      <w:r w:rsidRPr="00A0572A">
        <w:rPr>
          <w:rFonts w:eastAsia="Calibri"/>
          <w:lang w:eastAsia="en-US"/>
        </w:rPr>
        <w:t xml:space="preserve">(dále </w:t>
      </w:r>
      <w:r w:rsidR="003D792B" w:rsidRPr="00A0572A">
        <w:rPr>
          <w:rFonts w:eastAsia="Calibri"/>
          <w:lang w:eastAsia="en-US"/>
        </w:rPr>
        <w:t>též</w:t>
      </w:r>
      <w:r w:rsidRPr="00A0572A">
        <w:rPr>
          <w:rFonts w:eastAsia="Calibri"/>
          <w:lang w:eastAsia="en-US"/>
        </w:rPr>
        <w:t xml:space="preserve"> </w:t>
      </w:r>
      <w:r w:rsidRPr="00A0572A">
        <w:rPr>
          <w:rFonts w:eastAsia="Calibri"/>
          <w:b/>
          <w:lang w:eastAsia="en-US"/>
        </w:rPr>
        <w:t>„</w:t>
      </w:r>
      <w:r w:rsidR="00BB1989" w:rsidRPr="00A0572A">
        <w:rPr>
          <w:rFonts w:eastAsia="Calibri"/>
          <w:b/>
          <w:lang w:eastAsia="en-US"/>
        </w:rPr>
        <w:t>Zhotovitel</w:t>
      </w:r>
      <w:r w:rsidR="00F06A1E" w:rsidRPr="00A0572A">
        <w:rPr>
          <w:rFonts w:eastAsia="Calibri"/>
          <w:b/>
          <w:lang w:eastAsia="en-US"/>
        </w:rPr>
        <w:t>“</w:t>
      </w:r>
      <w:r w:rsidRPr="00A0572A">
        <w:rPr>
          <w:rFonts w:eastAsia="Calibri"/>
          <w:lang w:eastAsia="en-US"/>
        </w:rPr>
        <w:t>)</w:t>
      </w:r>
    </w:p>
    <w:p w14:paraId="5DBB9D81" w14:textId="77777777" w:rsidR="00F06A1E" w:rsidRPr="00A0572A" w:rsidRDefault="00F06A1E" w:rsidP="001B6BAE">
      <w:pPr>
        <w:spacing w:after="60" w:line="276" w:lineRule="auto"/>
        <w:ind w:right="567"/>
        <w:jc w:val="both"/>
        <w:rPr>
          <w:rFonts w:eastAsia="Calibri"/>
          <w:lang w:eastAsia="en-US"/>
        </w:rPr>
      </w:pPr>
      <w:r w:rsidRPr="00A0572A">
        <w:rPr>
          <w:rFonts w:eastAsia="Calibri"/>
          <w:lang w:eastAsia="en-US"/>
        </w:rPr>
        <w:t xml:space="preserve">(dále společně </w:t>
      </w:r>
      <w:r w:rsidR="003D792B" w:rsidRPr="00A0572A">
        <w:rPr>
          <w:rFonts w:eastAsia="Calibri"/>
          <w:lang w:eastAsia="en-US"/>
        </w:rPr>
        <w:t xml:space="preserve">též jako </w:t>
      </w:r>
      <w:r w:rsidRPr="00A0572A">
        <w:rPr>
          <w:rFonts w:eastAsia="Calibri"/>
          <w:b/>
          <w:lang w:eastAsia="en-US"/>
        </w:rPr>
        <w:t>„Smluvní strany“</w:t>
      </w:r>
      <w:r w:rsidRPr="00A0572A">
        <w:rPr>
          <w:rFonts w:eastAsia="Calibri"/>
          <w:lang w:eastAsia="en-US"/>
        </w:rPr>
        <w:t>)</w:t>
      </w:r>
    </w:p>
    <w:p w14:paraId="0196347C" w14:textId="3734E0F5" w:rsidR="00B85ED0" w:rsidRDefault="00B85ED0" w:rsidP="001B6BAE">
      <w:pPr>
        <w:spacing w:after="60" w:line="276" w:lineRule="auto"/>
        <w:ind w:right="567"/>
        <w:jc w:val="both"/>
        <w:rPr>
          <w:rFonts w:eastAsia="Calibri"/>
          <w:b/>
          <w:lang w:eastAsia="en-US"/>
        </w:rPr>
      </w:pPr>
    </w:p>
    <w:p w14:paraId="02A6FB0A" w14:textId="77777777" w:rsidR="00874886" w:rsidRPr="00A0572A" w:rsidRDefault="00874886" w:rsidP="001B6BAE">
      <w:pPr>
        <w:spacing w:after="60" w:line="276" w:lineRule="auto"/>
        <w:ind w:right="567"/>
        <w:jc w:val="both"/>
        <w:rPr>
          <w:rFonts w:eastAsia="Calibri"/>
          <w:b/>
          <w:lang w:eastAsia="en-US"/>
        </w:rPr>
      </w:pPr>
    </w:p>
    <w:p w14:paraId="7A682B9F" w14:textId="77777777" w:rsidR="008F6F10" w:rsidRPr="00A0572A" w:rsidRDefault="008F6F10" w:rsidP="001B6BAE">
      <w:pPr>
        <w:spacing w:after="60" w:line="276" w:lineRule="auto"/>
        <w:ind w:right="567"/>
        <w:jc w:val="both"/>
        <w:rPr>
          <w:rFonts w:eastAsia="Calibri"/>
          <w:b/>
          <w:lang w:eastAsia="en-US"/>
        </w:rPr>
      </w:pPr>
    </w:p>
    <w:p w14:paraId="095E63E9" w14:textId="77777777" w:rsidR="008F6F10" w:rsidRPr="00A0572A" w:rsidRDefault="008F6F10" w:rsidP="008F6F10">
      <w:pPr>
        <w:spacing w:after="60" w:line="276" w:lineRule="auto"/>
        <w:ind w:right="567"/>
        <w:jc w:val="center"/>
        <w:rPr>
          <w:b/>
        </w:rPr>
      </w:pPr>
      <w:r w:rsidRPr="00A0572A">
        <w:rPr>
          <w:b/>
        </w:rPr>
        <w:t>PREAMBULE</w:t>
      </w:r>
    </w:p>
    <w:p w14:paraId="052B84F1" w14:textId="72D44C5E" w:rsidR="0054146C" w:rsidRPr="00A0572A" w:rsidRDefault="008F6F10" w:rsidP="0054146C">
      <w:pPr>
        <w:spacing w:after="60" w:line="276" w:lineRule="auto"/>
        <w:ind w:right="567"/>
        <w:jc w:val="both"/>
        <w:rPr>
          <w:rFonts w:eastAsia="Calibri"/>
          <w:b/>
          <w:lang w:eastAsia="en-US"/>
        </w:rPr>
      </w:pPr>
      <w:r w:rsidRPr="00A0572A">
        <w:t xml:space="preserve">Smluvní strany tímto Dodatkem přistupují k úpravě některých </w:t>
      </w:r>
      <w:r w:rsidR="00C70080" w:rsidRPr="00A0572A">
        <w:t>termínů realizace díla</w:t>
      </w:r>
      <w:r w:rsidRPr="00A0572A">
        <w:t>.</w:t>
      </w:r>
    </w:p>
    <w:p w14:paraId="7197B3DE" w14:textId="77777777" w:rsidR="003B11E7" w:rsidRPr="00A0572A" w:rsidRDefault="003B11E7" w:rsidP="0054146C">
      <w:pPr>
        <w:spacing w:after="60" w:line="276" w:lineRule="auto"/>
      </w:pPr>
    </w:p>
    <w:p w14:paraId="63DC2CD4" w14:textId="77777777" w:rsidR="003B11E7" w:rsidRPr="00A0572A" w:rsidRDefault="003B11E7" w:rsidP="0054146C">
      <w:pPr>
        <w:spacing w:after="60" w:line="276" w:lineRule="auto"/>
      </w:pPr>
    </w:p>
    <w:p w14:paraId="10B0B17C" w14:textId="77777777" w:rsidR="0054146C" w:rsidRPr="00A0572A" w:rsidRDefault="0054146C" w:rsidP="0054146C">
      <w:pPr>
        <w:spacing w:after="60" w:line="300" w:lineRule="auto"/>
        <w:jc w:val="center"/>
        <w:rPr>
          <w:rFonts w:eastAsia="Calibri"/>
          <w:b/>
          <w:lang w:eastAsia="en-US"/>
        </w:rPr>
      </w:pPr>
      <w:r w:rsidRPr="00A0572A">
        <w:rPr>
          <w:rFonts w:eastAsia="Calibri"/>
          <w:b/>
          <w:lang w:eastAsia="en-US"/>
        </w:rPr>
        <w:t>I.</w:t>
      </w:r>
    </w:p>
    <w:p w14:paraId="6595AE2C" w14:textId="77777777" w:rsidR="0054146C" w:rsidRPr="00A0572A" w:rsidRDefault="0054146C" w:rsidP="0054146C">
      <w:pPr>
        <w:spacing w:after="60" w:line="300" w:lineRule="auto"/>
        <w:jc w:val="center"/>
        <w:rPr>
          <w:rFonts w:eastAsia="Calibri"/>
          <w:b/>
          <w:lang w:eastAsia="en-US"/>
        </w:rPr>
      </w:pPr>
      <w:r w:rsidRPr="00A0572A">
        <w:rPr>
          <w:rFonts w:eastAsia="Calibri"/>
          <w:b/>
          <w:lang w:eastAsia="en-US"/>
        </w:rPr>
        <w:t>Předmět dodatku</w:t>
      </w:r>
    </w:p>
    <w:p w14:paraId="3A47BCCE" w14:textId="77777777" w:rsidR="00A45682" w:rsidRPr="00A0572A" w:rsidRDefault="00A45682" w:rsidP="00A45682">
      <w:pPr>
        <w:pStyle w:val="Odstavecseseznamem"/>
        <w:numPr>
          <w:ilvl w:val="0"/>
          <w:numId w:val="33"/>
        </w:numPr>
        <w:spacing w:after="6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72A">
        <w:rPr>
          <w:rFonts w:ascii="Times New Roman" w:eastAsia="Calibri" w:hAnsi="Times New Roman" w:cs="Times New Roman"/>
          <w:sz w:val="24"/>
          <w:szCs w:val="24"/>
        </w:rPr>
        <w:t>Po předchozí dohodě a se souhlasem obou Smluvních stran se tímto dodatkem mění:</w:t>
      </w:r>
    </w:p>
    <w:p w14:paraId="6D22F71C" w14:textId="77777777" w:rsidR="00A45682" w:rsidRPr="00A0572A" w:rsidRDefault="00A45682" w:rsidP="00A45682">
      <w:pPr>
        <w:pStyle w:val="Odstavecseseznamem"/>
        <w:spacing w:after="6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6EE9ED" w14:textId="77777777" w:rsidR="00A45682" w:rsidRPr="00A0572A" w:rsidRDefault="00A45682" w:rsidP="00A45682">
      <w:pPr>
        <w:pStyle w:val="Odstavecseseznamem"/>
        <w:numPr>
          <w:ilvl w:val="0"/>
          <w:numId w:val="32"/>
        </w:numPr>
        <w:spacing w:before="240" w:after="6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72A">
        <w:rPr>
          <w:rFonts w:ascii="Times New Roman" w:eastAsia="Calibri" w:hAnsi="Times New Roman" w:cs="Times New Roman"/>
          <w:sz w:val="24"/>
          <w:szCs w:val="24"/>
        </w:rPr>
        <w:t xml:space="preserve">čl. III odst. </w:t>
      </w:r>
      <w:r w:rsidR="00CF3C40" w:rsidRPr="00A0572A">
        <w:rPr>
          <w:rFonts w:ascii="Times New Roman" w:eastAsia="Calibri" w:hAnsi="Times New Roman" w:cs="Times New Roman"/>
          <w:sz w:val="24"/>
          <w:szCs w:val="24"/>
        </w:rPr>
        <w:t>1</w:t>
      </w:r>
      <w:r w:rsidRPr="00A0572A">
        <w:rPr>
          <w:rFonts w:ascii="Times New Roman" w:eastAsia="Calibri" w:hAnsi="Times New Roman" w:cs="Times New Roman"/>
          <w:sz w:val="24"/>
          <w:szCs w:val="24"/>
        </w:rPr>
        <w:t>) smlouvy se mění a nově zní takto:</w:t>
      </w:r>
    </w:p>
    <w:p w14:paraId="7528A639" w14:textId="77777777" w:rsidR="00FD3AF6" w:rsidRPr="00A0572A" w:rsidRDefault="00FD3AF6" w:rsidP="00FD3AF6">
      <w:pPr>
        <w:spacing w:after="60" w:line="300" w:lineRule="auto"/>
        <w:ind w:left="708"/>
        <w:contextualSpacing/>
        <w:jc w:val="both"/>
        <w:rPr>
          <w:rFonts w:eastAsia="Calibri"/>
          <w:lang w:eastAsia="en-US"/>
        </w:rPr>
      </w:pPr>
      <w:r w:rsidRPr="00A0572A">
        <w:rPr>
          <w:rFonts w:eastAsia="Calibri"/>
          <w:lang w:eastAsia="en-US"/>
        </w:rPr>
        <w:lastRenderedPageBreak/>
        <w:t>Dílo bude realizováno v následujících etapách a termínech:</w:t>
      </w:r>
    </w:p>
    <w:tbl>
      <w:tblPr>
        <w:tblStyle w:val="Mkatabulky"/>
        <w:tblpPr w:leftFromText="141" w:rightFromText="141" w:vertAnchor="text" w:tblpY="1"/>
        <w:tblOverlap w:val="never"/>
        <w:tblW w:w="9116" w:type="dxa"/>
        <w:tblLook w:val="04A0" w:firstRow="1" w:lastRow="0" w:firstColumn="1" w:lastColumn="0" w:noHBand="0" w:noVBand="1"/>
      </w:tblPr>
      <w:tblGrid>
        <w:gridCol w:w="891"/>
        <w:gridCol w:w="4219"/>
        <w:gridCol w:w="1768"/>
        <w:gridCol w:w="2238"/>
      </w:tblGrid>
      <w:tr w:rsidR="007E5C92" w:rsidRPr="00A0572A" w14:paraId="62210CA7" w14:textId="77777777" w:rsidTr="00FA4F98">
        <w:trPr>
          <w:trHeight w:val="330"/>
        </w:trPr>
        <w:tc>
          <w:tcPr>
            <w:tcW w:w="877" w:type="dxa"/>
            <w:hideMark/>
          </w:tcPr>
          <w:p w14:paraId="7B8DC340" w14:textId="77777777" w:rsidR="0004685A" w:rsidRPr="00A0572A" w:rsidRDefault="0004685A" w:rsidP="00FA4F98">
            <w:pPr>
              <w:jc w:val="both"/>
              <w:rPr>
                <w:rFonts w:eastAsia="Calibri"/>
                <w:b/>
                <w:bCs/>
              </w:rPr>
            </w:pPr>
            <w:r w:rsidRPr="00A0572A">
              <w:rPr>
                <w:rFonts w:eastAsia="Calibri"/>
                <w:b/>
                <w:bCs/>
              </w:rPr>
              <w:t> Etapa</w:t>
            </w:r>
          </w:p>
        </w:tc>
        <w:tc>
          <w:tcPr>
            <w:tcW w:w="4227" w:type="dxa"/>
            <w:hideMark/>
          </w:tcPr>
          <w:p w14:paraId="0888622B" w14:textId="77777777" w:rsidR="0004685A" w:rsidRPr="00A0572A" w:rsidRDefault="0004685A" w:rsidP="00FA4F98">
            <w:pPr>
              <w:jc w:val="both"/>
              <w:rPr>
                <w:rFonts w:eastAsia="Calibri"/>
                <w:b/>
                <w:bCs/>
              </w:rPr>
            </w:pPr>
            <w:r w:rsidRPr="00A0572A">
              <w:rPr>
                <w:rFonts w:eastAsia="Calibri"/>
                <w:b/>
                <w:bCs/>
              </w:rPr>
              <w:t>Popis činností</w:t>
            </w:r>
          </w:p>
        </w:tc>
        <w:tc>
          <w:tcPr>
            <w:tcW w:w="1771" w:type="dxa"/>
            <w:hideMark/>
          </w:tcPr>
          <w:p w14:paraId="732ABF18" w14:textId="77777777" w:rsidR="0004685A" w:rsidRPr="00A0572A" w:rsidRDefault="0004685A" w:rsidP="00FA4F98">
            <w:pPr>
              <w:jc w:val="both"/>
              <w:rPr>
                <w:rFonts w:eastAsia="Calibri"/>
                <w:b/>
                <w:bCs/>
              </w:rPr>
            </w:pPr>
            <w:r w:rsidRPr="00A0572A">
              <w:rPr>
                <w:rFonts w:eastAsia="Calibri"/>
                <w:b/>
                <w:bCs/>
              </w:rPr>
              <w:t>Termín plnění</w:t>
            </w:r>
          </w:p>
        </w:tc>
        <w:tc>
          <w:tcPr>
            <w:tcW w:w="2241" w:type="dxa"/>
          </w:tcPr>
          <w:p w14:paraId="49F1F3C1" w14:textId="77777777" w:rsidR="0004685A" w:rsidRPr="00A0572A" w:rsidRDefault="0004685A" w:rsidP="00FA4F98">
            <w:pPr>
              <w:jc w:val="both"/>
              <w:rPr>
                <w:rFonts w:eastAsia="Calibri"/>
                <w:b/>
                <w:bCs/>
              </w:rPr>
            </w:pPr>
            <w:r w:rsidRPr="00A0572A">
              <w:rPr>
                <w:rFonts w:eastAsia="Calibri"/>
                <w:b/>
                <w:bCs/>
              </w:rPr>
              <w:t xml:space="preserve">Výstup </w:t>
            </w:r>
          </w:p>
        </w:tc>
      </w:tr>
      <w:tr w:rsidR="007E5C92" w:rsidRPr="00A0572A" w14:paraId="1BB71746" w14:textId="77777777" w:rsidTr="00FA4F98">
        <w:trPr>
          <w:trHeight w:val="625"/>
        </w:trPr>
        <w:tc>
          <w:tcPr>
            <w:tcW w:w="877" w:type="dxa"/>
            <w:hideMark/>
          </w:tcPr>
          <w:p w14:paraId="28EF3ED5" w14:textId="77777777" w:rsidR="0004685A" w:rsidRPr="00A0572A" w:rsidRDefault="0004685A" w:rsidP="00FA4F98">
            <w:pPr>
              <w:jc w:val="both"/>
              <w:rPr>
                <w:rFonts w:eastAsia="Calibri"/>
              </w:rPr>
            </w:pPr>
            <w:r w:rsidRPr="00A0572A">
              <w:rPr>
                <w:rFonts w:eastAsia="Calibri"/>
              </w:rPr>
              <w:t>II.</w:t>
            </w:r>
          </w:p>
        </w:tc>
        <w:tc>
          <w:tcPr>
            <w:tcW w:w="4227" w:type="dxa"/>
            <w:hideMark/>
          </w:tcPr>
          <w:p w14:paraId="7D4A34E3" w14:textId="77777777" w:rsidR="0004685A" w:rsidRPr="00A0572A" w:rsidRDefault="0004685A" w:rsidP="00FA4F98">
            <w:pPr>
              <w:jc w:val="both"/>
              <w:rPr>
                <w:rFonts w:eastAsiaTheme="minorHAnsi"/>
              </w:rPr>
            </w:pPr>
            <w:r w:rsidRPr="00A0572A">
              <w:rPr>
                <w:rFonts w:eastAsia="Calibri"/>
              </w:rPr>
              <w:t xml:space="preserve">Zhodnocení </w:t>
            </w:r>
            <w:r w:rsidRPr="00A0572A">
              <w:rPr>
                <w:rFonts w:eastAsia="Calibri"/>
                <w:i/>
                <w:iCs/>
              </w:rPr>
              <w:t xml:space="preserve">in </w:t>
            </w:r>
            <w:proofErr w:type="spellStart"/>
            <w:r w:rsidRPr="00A0572A">
              <w:rPr>
                <w:rFonts w:eastAsia="Calibri"/>
                <w:i/>
                <w:iCs/>
              </w:rPr>
              <w:t>situ</w:t>
            </w:r>
            <w:proofErr w:type="spellEnd"/>
            <w:r w:rsidRPr="00A0572A">
              <w:rPr>
                <w:rFonts w:eastAsia="Calibri"/>
              </w:rPr>
              <w:t xml:space="preserve"> podmínek, charakterizace horninového prostředí v okolí exper</w:t>
            </w:r>
            <w:r w:rsidRPr="00A0572A">
              <w:rPr>
                <w:rFonts w:eastAsia="Calibri"/>
                <w:lang w:eastAsia="en-US"/>
              </w:rPr>
              <w:t>iment</w:t>
            </w:r>
            <w:r w:rsidRPr="00A0572A">
              <w:t>u</w:t>
            </w:r>
          </w:p>
        </w:tc>
        <w:tc>
          <w:tcPr>
            <w:tcW w:w="1771" w:type="dxa"/>
            <w:hideMark/>
          </w:tcPr>
          <w:p w14:paraId="22DBDB8F" w14:textId="77777777" w:rsidR="0004685A" w:rsidRPr="00A0572A" w:rsidRDefault="0004685A" w:rsidP="00FA4F98">
            <w:pPr>
              <w:jc w:val="both"/>
              <w:rPr>
                <w:rFonts w:eastAsiaTheme="minorHAnsi"/>
              </w:rPr>
            </w:pPr>
            <w:r w:rsidRPr="00A0572A">
              <w:rPr>
                <w:rFonts w:eastAsiaTheme="minorHAnsi"/>
              </w:rPr>
              <w:t>9. 2. 2018</w:t>
            </w:r>
          </w:p>
        </w:tc>
        <w:tc>
          <w:tcPr>
            <w:tcW w:w="2241" w:type="dxa"/>
          </w:tcPr>
          <w:p w14:paraId="6782B06C" w14:textId="3039E477" w:rsidR="0004685A" w:rsidRPr="00A0572A" w:rsidRDefault="0004685A" w:rsidP="00FA4F98">
            <w:pPr>
              <w:jc w:val="both"/>
              <w:rPr>
                <w:rFonts w:eastAsiaTheme="minorHAnsi"/>
              </w:rPr>
            </w:pPr>
            <w:r w:rsidRPr="00A0572A">
              <w:t>3</w:t>
            </w:r>
            <w:r w:rsidR="00DC7200" w:rsidRPr="00A0572A">
              <w:t xml:space="preserve"> </w:t>
            </w:r>
            <w:r w:rsidRPr="00A0572A">
              <w:t>D geologický model ZK-3</w:t>
            </w:r>
            <w:r w:rsidR="00DC7200" w:rsidRPr="00A0572A">
              <w:t xml:space="preserve"> </w:t>
            </w:r>
            <w:r w:rsidRPr="00A0572A">
              <w:t>S a doprovodná zpráva CZ</w:t>
            </w:r>
          </w:p>
        </w:tc>
      </w:tr>
      <w:tr w:rsidR="007E5C92" w:rsidRPr="00A0572A" w14:paraId="7B92B2C2" w14:textId="77777777" w:rsidTr="00FA4F98">
        <w:trPr>
          <w:trHeight w:val="391"/>
        </w:trPr>
        <w:tc>
          <w:tcPr>
            <w:tcW w:w="877" w:type="dxa"/>
            <w:hideMark/>
          </w:tcPr>
          <w:p w14:paraId="5A048B74" w14:textId="77777777" w:rsidR="0004685A" w:rsidRPr="00A0572A" w:rsidRDefault="0004685A" w:rsidP="00FA4F98">
            <w:pPr>
              <w:jc w:val="both"/>
              <w:rPr>
                <w:rFonts w:eastAsiaTheme="minorHAnsi"/>
              </w:rPr>
            </w:pPr>
            <w:r w:rsidRPr="00A0572A">
              <w:t>III.</w:t>
            </w:r>
          </w:p>
        </w:tc>
        <w:tc>
          <w:tcPr>
            <w:tcW w:w="4227" w:type="dxa"/>
            <w:hideMark/>
          </w:tcPr>
          <w:p w14:paraId="7B66D5BA" w14:textId="77777777" w:rsidR="0004685A" w:rsidRPr="00A0572A" w:rsidRDefault="0004685A" w:rsidP="00FA4F98">
            <w:pPr>
              <w:jc w:val="both"/>
              <w:rPr>
                <w:rFonts w:eastAsiaTheme="minorHAnsi"/>
              </w:rPr>
            </w:pPr>
            <w:r w:rsidRPr="00A0572A">
              <w:t xml:space="preserve">Zpracování části realizačního projektu </w:t>
            </w:r>
          </w:p>
        </w:tc>
        <w:tc>
          <w:tcPr>
            <w:tcW w:w="1771" w:type="dxa"/>
            <w:hideMark/>
          </w:tcPr>
          <w:p w14:paraId="332232B0" w14:textId="77777777" w:rsidR="0004685A" w:rsidRPr="00A0572A" w:rsidRDefault="0004685A" w:rsidP="00FA4F98">
            <w:pPr>
              <w:jc w:val="both"/>
              <w:rPr>
                <w:rFonts w:eastAsiaTheme="minorHAnsi"/>
              </w:rPr>
            </w:pPr>
            <w:r w:rsidRPr="00A0572A">
              <w:rPr>
                <w:rFonts w:eastAsiaTheme="minorHAnsi"/>
              </w:rPr>
              <w:t>7. 5. 2018</w:t>
            </w:r>
          </w:p>
        </w:tc>
        <w:tc>
          <w:tcPr>
            <w:tcW w:w="2241" w:type="dxa"/>
          </w:tcPr>
          <w:p w14:paraId="41FF55FD" w14:textId="77777777" w:rsidR="0004685A" w:rsidRPr="00A0572A" w:rsidRDefault="0004685A" w:rsidP="00FA4F98">
            <w:pPr>
              <w:jc w:val="both"/>
              <w:rPr>
                <w:rFonts w:eastAsiaTheme="minorHAnsi"/>
              </w:rPr>
            </w:pPr>
            <w:r w:rsidRPr="00A0572A">
              <w:t>Příspěvek do zprávy CZ</w:t>
            </w:r>
          </w:p>
        </w:tc>
      </w:tr>
      <w:tr w:rsidR="007E5C92" w:rsidRPr="00A0572A" w14:paraId="159AAA77" w14:textId="77777777" w:rsidTr="00FA4F98">
        <w:trPr>
          <w:trHeight w:val="695"/>
        </w:trPr>
        <w:tc>
          <w:tcPr>
            <w:tcW w:w="877" w:type="dxa"/>
            <w:vMerge w:val="restart"/>
            <w:hideMark/>
          </w:tcPr>
          <w:p w14:paraId="45E0B33D" w14:textId="77777777" w:rsidR="0004685A" w:rsidRPr="00A0572A" w:rsidRDefault="0004685A" w:rsidP="00FA4F98">
            <w:pPr>
              <w:jc w:val="both"/>
              <w:rPr>
                <w:rFonts w:eastAsiaTheme="minorHAnsi"/>
              </w:rPr>
            </w:pPr>
            <w:r w:rsidRPr="00A0572A">
              <w:t>IV.</w:t>
            </w:r>
          </w:p>
        </w:tc>
        <w:tc>
          <w:tcPr>
            <w:tcW w:w="4227" w:type="dxa"/>
            <w:hideMark/>
          </w:tcPr>
          <w:p w14:paraId="58490140" w14:textId="77777777" w:rsidR="0004685A" w:rsidRPr="00A0572A" w:rsidRDefault="0004685A" w:rsidP="00FA4F98">
            <w:pPr>
              <w:jc w:val="both"/>
              <w:rPr>
                <w:rFonts w:eastAsiaTheme="minorHAnsi"/>
              </w:rPr>
            </w:pPr>
            <w:r w:rsidRPr="00A0572A">
              <w:t xml:space="preserve">Přípravné práce v místě experimentu (charakterizace prostředí) </w:t>
            </w:r>
          </w:p>
        </w:tc>
        <w:tc>
          <w:tcPr>
            <w:tcW w:w="1771" w:type="dxa"/>
            <w:vMerge w:val="restart"/>
            <w:hideMark/>
          </w:tcPr>
          <w:p w14:paraId="03C1E924" w14:textId="77777777" w:rsidR="0004685A" w:rsidRPr="00A0572A" w:rsidRDefault="0004685A" w:rsidP="00FA4F98">
            <w:pPr>
              <w:jc w:val="both"/>
              <w:rPr>
                <w:rFonts w:eastAsiaTheme="minorHAnsi"/>
              </w:rPr>
            </w:pPr>
            <w:r w:rsidRPr="00A0572A">
              <w:rPr>
                <w:rFonts w:eastAsiaTheme="minorHAnsi"/>
              </w:rPr>
              <w:t xml:space="preserve">7. 1. 2019 </w:t>
            </w:r>
          </w:p>
        </w:tc>
        <w:tc>
          <w:tcPr>
            <w:tcW w:w="2241" w:type="dxa"/>
            <w:vMerge w:val="restart"/>
          </w:tcPr>
          <w:p w14:paraId="4119CB57" w14:textId="77777777" w:rsidR="0004685A" w:rsidRPr="00A0572A" w:rsidRDefault="0004685A" w:rsidP="00FA4F98">
            <w:pPr>
              <w:jc w:val="both"/>
              <w:rPr>
                <w:rFonts w:eastAsiaTheme="minorHAnsi"/>
              </w:rPr>
            </w:pPr>
            <w:r w:rsidRPr="00A0572A">
              <w:t>Příspěvek do zprávy CZ</w:t>
            </w:r>
          </w:p>
        </w:tc>
      </w:tr>
      <w:tr w:rsidR="007E5C92" w:rsidRPr="00A0572A" w14:paraId="0B0CE768" w14:textId="77777777" w:rsidTr="00FA4F98">
        <w:trPr>
          <w:trHeight w:val="645"/>
        </w:trPr>
        <w:tc>
          <w:tcPr>
            <w:tcW w:w="877" w:type="dxa"/>
            <w:vMerge/>
            <w:hideMark/>
          </w:tcPr>
          <w:p w14:paraId="698A533F" w14:textId="77777777" w:rsidR="0004685A" w:rsidRPr="00A0572A" w:rsidRDefault="0004685A" w:rsidP="00FA4F98">
            <w:pPr>
              <w:rPr>
                <w:rFonts w:eastAsiaTheme="minorHAnsi"/>
              </w:rPr>
            </w:pPr>
          </w:p>
        </w:tc>
        <w:tc>
          <w:tcPr>
            <w:tcW w:w="4227" w:type="dxa"/>
            <w:hideMark/>
          </w:tcPr>
          <w:p w14:paraId="7AA884AE" w14:textId="77777777" w:rsidR="0004685A" w:rsidRPr="00A0572A" w:rsidRDefault="0004685A" w:rsidP="00FA4F98">
            <w:pPr>
              <w:jc w:val="both"/>
              <w:rPr>
                <w:rFonts w:eastAsiaTheme="minorHAnsi"/>
              </w:rPr>
            </w:pPr>
            <w:r w:rsidRPr="00A0572A">
              <w:t>Návrh lokalizace experimentálních vrtů a jejich podrobné zmapování</w:t>
            </w:r>
          </w:p>
        </w:tc>
        <w:tc>
          <w:tcPr>
            <w:tcW w:w="1771" w:type="dxa"/>
            <w:vMerge/>
            <w:hideMark/>
          </w:tcPr>
          <w:p w14:paraId="2DF6FD86" w14:textId="77777777" w:rsidR="0004685A" w:rsidRPr="00A0572A" w:rsidRDefault="0004685A" w:rsidP="00FA4F98">
            <w:pPr>
              <w:jc w:val="both"/>
              <w:rPr>
                <w:rFonts w:eastAsiaTheme="minorHAnsi"/>
              </w:rPr>
            </w:pPr>
          </w:p>
        </w:tc>
        <w:tc>
          <w:tcPr>
            <w:tcW w:w="2241" w:type="dxa"/>
            <w:vMerge/>
          </w:tcPr>
          <w:p w14:paraId="7768D053" w14:textId="77777777" w:rsidR="0004685A" w:rsidRPr="00A0572A" w:rsidRDefault="0004685A" w:rsidP="00FA4F98">
            <w:pPr>
              <w:jc w:val="both"/>
              <w:rPr>
                <w:rFonts w:eastAsiaTheme="minorHAnsi"/>
              </w:rPr>
            </w:pPr>
          </w:p>
        </w:tc>
      </w:tr>
      <w:tr w:rsidR="007E5C92" w:rsidRPr="00A0572A" w14:paraId="5DBEC424" w14:textId="77777777" w:rsidTr="00FA4F98">
        <w:trPr>
          <w:trHeight w:val="708"/>
        </w:trPr>
        <w:tc>
          <w:tcPr>
            <w:tcW w:w="877" w:type="dxa"/>
            <w:vMerge/>
            <w:hideMark/>
          </w:tcPr>
          <w:p w14:paraId="09163FF3" w14:textId="77777777" w:rsidR="0004685A" w:rsidRPr="00A0572A" w:rsidRDefault="0004685A" w:rsidP="00FA4F98">
            <w:pPr>
              <w:rPr>
                <w:rFonts w:eastAsiaTheme="minorHAnsi"/>
              </w:rPr>
            </w:pPr>
          </w:p>
        </w:tc>
        <w:tc>
          <w:tcPr>
            <w:tcW w:w="4227" w:type="dxa"/>
            <w:hideMark/>
          </w:tcPr>
          <w:p w14:paraId="35A00579" w14:textId="77777777" w:rsidR="0004685A" w:rsidRPr="00A0572A" w:rsidRDefault="0004685A" w:rsidP="00FA4F98">
            <w:pPr>
              <w:jc w:val="both"/>
              <w:rPr>
                <w:rFonts w:eastAsiaTheme="minorHAnsi"/>
              </w:rPr>
            </w:pPr>
            <w:r w:rsidRPr="00A0572A">
              <w:t>Dílčí přípravné práce laboratorního a podpůrného výzkumu</w:t>
            </w:r>
          </w:p>
        </w:tc>
        <w:tc>
          <w:tcPr>
            <w:tcW w:w="1771" w:type="dxa"/>
            <w:vMerge/>
            <w:hideMark/>
          </w:tcPr>
          <w:p w14:paraId="56FED5A3" w14:textId="77777777" w:rsidR="0004685A" w:rsidRPr="00A0572A" w:rsidRDefault="0004685A" w:rsidP="00FA4F98">
            <w:pPr>
              <w:jc w:val="both"/>
              <w:rPr>
                <w:rFonts w:eastAsiaTheme="minorHAnsi"/>
              </w:rPr>
            </w:pPr>
          </w:p>
        </w:tc>
        <w:tc>
          <w:tcPr>
            <w:tcW w:w="2241" w:type="dxa"/>
            <w:vMerge/>
          </w:tcPr>
          <w:p w14:paraId="0956B086" w14:textId="77777777" w:rsidR="0004685A" w:rsidRPr="00A0572A" w:rsidRDefault="0004685A" w:rsidP="00FA4F98">
            <w:pPr>
              <w:jc w:val="both"/>
              <w:rPr>
                <w:rFonts w:eastAsiaTheme="minorHAnsi"/>
              </w:rPr>
            </w:pPr>
          </w:p>
        </w:tc>
      </w:tr>
      <w:tr w:rsidR="007E5C92" w:rsidRPr="00A0572A" w14:paraId="378A0CF5" w14:textId="77777777" w:rsidTr="00FA4F98">
        <w:trPr>
          <w:trHeight w:val="300"/>
        </w:trPr>
        <w:tc>
          <w:tcPr>
            <w:tcW w:w="877" w:type="dxa"/>
            <w:hideMark/>
          </w:tcPr>
          <w:p w14:paraId="7A779382" w14:textId="24EAC38F" w:rsidR="0004685A" w:rsidRPr="00A0572A" w:rsidRDefault="0004685A" w:rsidP="00FA4F98">
            <w:pPr>
              <w:jc w:val="both"/>
              <w:rPr>
                <w:rFonts w:eastAsiaTheme="minorHAnsi"/>
              </w:rPr>
            </w:pPr>
            <w:r w:rsidRPr="00A0572A">
              <w:t>IX.</w:t>
            </w:r>
          </w:p>
        </w:tc>
        <w:tc>
          <w:tcPr>
            <w:tcW w:w="4227" w:type="dxa"/>
            <w:hideMark/>
          </w:tcPr>
          <w:p w14:paraId="5862DAC9" w14:textId="41129F07" w:rsidR="0004685A" w:rsidRPr="00A0572A" w:rsidRDefault="0004685A" w:rsidP="00FA4F98">
            <w:pPr>
              <w:jc w:val="both"/>
              <w:rPr>
                <w:rFonts w:eastAsiaTheme="minorHAnsi"/>
              </w:rPr>
            </w:pPr>
            <w:r w:rsidRPr="00A0572A">
              <w:t>Dílčí práce spojené s monitorováním procesů v experimentu a v jeho bezprostředním okolí</w:t>
            </w:r>
          </w:p>
        </w:tc>
        <w:tc>
          <w:tcPr>
            <w:tcW w:w="1771" w:type="dxa"/>
            <w:hideMark/>
          </w:tcPr>
          <w:p w14:paraId="637034E6" w14:textId="77777777" w:rsidR="0004685A" w:rsidRPr="00A0572A" w:rsidRDefault="0004685A" w:rsidP="00FA4F98">
            <w:pPr>
              <w:jc w:val="both"/>
              <w:rPr>
                <w:rFonts w:eastAsiaTheme="minorHAnsi"/>
              </w:rPr>
            </w:pPr>
            <w:r w:rsidRPr="00A0572A">
              <w:rPr>
                <w:rFonts w:eastAsiaTheme="minorHAnsi"/>
              </w:rPr>
              <w:t>7. 9. 2019; 7. 3. 2020; 7. 9. 2020; 7. 3. 2021; 7. 9. 2021; 7. 3. 2022; 7. 9. 2022</w:t>
            </w:r>
          </w:p>
        </w:tc>
        <w:tc>
          <w:tcPr>
            <w:tcW w:w="2241" w:type="dxa"/>
          </w:tcPr>
          <w:p w14:paraId="62AA3A43" w14:textId="5FD99749" w:rsidR="0004685A" w:rsidRPr="00A0572A" w:rsidRDefault="0004685A" w:rsidP="00FA4F98">
            <w:pPr>
              <w:jc w:val="both"/>
              <w:rPr>
                <w:rFonts w:eastAsiaTheme="minorHAnsi"/>
              </w:rPr>
            </w:pPr>
            <w:r w:rsidRPr="00A0572A">
              <w:t xml:space="preserve">Příspěvek do zpráv projektu CZ (společný příspěvek za etapu </w:t>
            </w:r>
            <w:r w:rsidR="004C6D4C" w:rsidRPr="00A0572A">
              <w:t>I</w:t>
            </w:r>
            <w:r w:rsidRPr="00A0572A">
              <w:t>X. a XI</w:t>
            </w:r>
            <w:r w:rsidR="00FF6249" w:rsidRPr="00A0572A">
              <w:t>I</w:t>
            </w:r>
            <w:r w:rsidRPr="00A0572A">
              <w:t>.)</w:t>
            </w:r>
          </w:p>
        </w:tc>
      </w:tr>
      <w:tr w:rsidR="007E5C92" w:rsidRPr="00A0572A" w14:paraId="35A87BCF" w14:textId="77777777" w:rsidTr="00FA4F98">
        <w:trPr>
          <w:trHeight w:val="300"/>
        </w:trPr>
        <w:tc>
          <w:tcPr>
            <w:tcW w:w="877" w:type="dxa"/>
          </w:tcPr>
          <w:p w14:paraId="175483D6" w14:textId="479FD6C0" w:rsidR="0004685A" w:rsidRPr="00A0572A" w:rsidDel="0004685A" w:rsidRDefault="0004685A" w:rsidP="00FA4F98">
            <w:pPr>
              <w:jc w:val="both"/>
            </w:pPr>
            <w:r w:rsidRPr="00A0572A">
              <w:t>X.</w:t>
            </w:r>
          </w:p>
        </w:tc>
        <w:tc>
          <w:tcPr>
            <w:tcW w:w="4227" w:type="dxa"/>
          </w:tcPr>
          <w:p w14:paraId="20527505" w14:textId="76F639C0" w:rsidR="0004685A" w:rsidRPr="00A0572A" w:rsidRDefault="0004685A" w:rsidP="00FA4F98">
            <w:pPr>
              <w:jc w:val="both"/>
            </w:pPr>
            <w:r w:rsidRPr="00A0572A">
              <w:t>Monitorování procesů v</w:t>
            </w:r>
            <w:r w:rsidR="001E12A9" w:rsidRPr="00A0572A">
              <w:t> </w:t>
            </w:r>
            <w:r w:rsidRPr="00A0572A">
              <w:t>experimentu</w:t>
            </w:r>
          </w:p>
        </w:tc>
        <w:tc>
          <w:tcPr>
            <w:tcW w:w="1771" w:type="dxa"/>
          </w:tcPr>
          <w:p w14:paraId="16601736" w14:textId="5DF6867A" w:rsidR="0004685A" w:rsidRPr="00A0572A" w:rsidRDefault="009D4E55" w:rsidP="00FA4F98">
            <w:pPr>
              <w:jc w:val="both"/>
              <w:rPr>
                <w:rFonts w:eastAsiaTheme="minorHAnsi"/>
              </w:rPr>
            </w:pPr>
            <w:r w:rsidRPr="00A0572A">
              <w:rPr>
                <w:rFonts w:eastAsiaTheme="minorHAnsi"/>
              </w:rPr>
              <w:t>12. 9. 2023; 12.3. 2024</w:t>
            </w:r>
          </w:p>
        </w:tc>
        <w:tc>
          <w:tcPr>
            <w:tcW w:w="2241" w:type="dxa"/>
          </w:tcPr>
          <w:p w14:paraId="7F6736A6" w14:textId="2C7F61D3" w:rsidR="0004685A" w:rsidRPr="00A0572A" w:rsidRDefault="009D4E55" w:rsidP="00FA4F98">
            <w:pPr>
              <w:jc w:val="both"/>
            </w:pPr>
            <w:r w:rsidRPr="00A0572A">
              <w:t>Příspěvek do zprávy projektu (společný příspěvek za etapu X. a XII</w:t>
            </w:r>
            <w:r w:rsidR="00FF6249" w:rsidRPr="00A0572A">
              <w:t>I</w:t>
            </w:r>
            <w:r w:rsidRPr="00A0572A">
              <w:t>.)</w:t>
            </w:r>
          </w:p>
        </w:tc>
      </w:tr>
      <w:tr w:rsidR="007E5C92" w:rsidRPr="00A0572A" w14:paraId="32011238" w14:textId="77777777" w:rsidTr="002D56E7">
        <w:trPr>
          <w:trHeight w:val="300"/>
        </w:trPr>
        <w:tc>
          <w:tcPr>
            <w:tcW w:w="877" w:type="dxa"/>
          </w:tcPr>
          <w:p w14:paraId="66E79684" w14:textId="44260FC4" w:rsidR="001E12A9" w:rsidRPr="00A0572A" w:rsidRDefault="001E12A9" w:rsidP="00FA4F98">
            <w:pPr>
              <w:jc w:val="both"/>
            </w:pPr>
            <w:r w:rsidRPr="00A0572A">
              <w:t>XI.</w:t>
            </w:r>
          </w:p>
        </w:tc>
        <w:tc>
          <w:tcPr>
            <w:tcW w:w="4227" w:type="dxa"/>
          </w:tcPr>
          <w:p w14:paraId="5D863166" w14:textId="1525DC10" w:rsidR="001E12A9" w:rsidRPr="00A0572A" w:rsidRDefault="001E12A9" w:rsidP="00FA4F98">
            <w:pPr>
              <w:jc w:val="both"/>
            </w:pPr>
            <w:r w:rsidRPr="00A0572A">
              <w:t>Monitorování procesů v </w:t>
            </w:r>
            <w:proofErr w:type="gramStart"/>
            <w:r w:rsidRPr="00A0572A">
              <w:t>experimentu -prodloužení</w:t>
            </w:r>
            <w:proofErr w:type="gramEnd"/>
          </w:p>
        </w:tc>
        <w:tc>
          <w:tcPr>
            <w:tcW w:w="1771" w:type="dxa"/>
            <w:shd w:val="clear" w:color="auto" w:fill="auto"/>
          </w:tcPr>
          <w:p w14:paraId="00220208" w14:textId="01A8FAE7" w:rsidR="001E12A9" w:rsidRPr="00521879" w:rsidRDefault="00C70080" w:rsidP="00FA4F98">
            <w:pPr>
              <w:jc w:val="both"/>
              <w:rPr>
                <w:rFonts w:eastAsiaTheme="minorHAnsi"/>
                <w:b/>
                <w:bCs/>
                <w:u w:val="single"/>
              </w:rPr>
            </w:pPr>
            <w:r w:rsidRPr="00521879">
              <w:rPr>
                <w:rFonts w:eastAsiaTheme="minorHAnsi"/>
                <w:b/>
                <w:bCs/>
                <w:u w:val="single"/>
              </w:rPr>
              <w:t>30. 11. 2024; 31.</w:t>
            </w:r>
            <w:r w:rsidR="00C03EF1" w:rsidRPr="00521879">
              <w:rPr>
                <w:rFonts w:eastAsiaTheme="minorHAnsi"/>
                <w:b/>
                <w:bCs/>
                <w:u w:val="single"/>
              </w:rPr>
              <w:t xml:space="preserve"> </w:t>
            </w:r>
            <w:r w:rsidRPr="00521879">
              <w:rPr>
                <w:rFonts w:eastAsiaTheme="minorHAnsi"/>
                <w:b/>
                <w:bCs/>
                <w:u w:val="single"/>
              </w:rPr>
              <w:t>1.</w:t>
            </w:r>
            <w:r w:rsidR="00C03EF1" w:rsidRPr="00521879">
              <w:rPr>
                <w:rFonts w:eastAsiaTheme="minorHAnsi"/>
                <w:b/>
                <w:bCs/>
                <w:u w:val="single"/>
              </w:rPr>
              <w:t xml:space="preserve"> </w:t>
            </w:r>
            <w:r w:rsidRPr="00521879">
              <w:rPr>
                <w:rFonts w:eastAsiaTheme="minorHAnsi"/>
                <w:b/>
                <w:bCs/>
                <w:u w:val="single"/>
              </w:rPr>
              <w:t>2026</w:t>
            </w:r>
          </w:p>
        </w:tc>
        <w:tc>
          <w:tcPr>
            <w:tcW w:w="2241" w:type="dxa"/>
          </w:tcPr>
          <w:p w14:paraId="33B49691" w14:textId="5E36C8CC" w:rsidR="001E12A9" w:rsidRPr="00A0572A" w:rsidRDefault="00D03FEE" w:rsidP="00FA4F98">
            <w:pPr>
              <w:jc w:val="both"/>
            </w:pPr>
            <w:r w:rsidRPr="00A0572A">
              <w:t>Příspěvek do zprávy projektu (společný příspěvek za etapu XI. a XIV.)</w:t>
            </w:r>
          </w:p>
        </w:tc>
      </w:tr>
      <w:tr w:rsidR="007E5C92" w:rsidRPr="00A0572A" w14:paraId="13921927" w14:textId="77777777" w:rsidTr="00FA4F98">
        <w:trPr>
          <w:trHeight w:val="330"/>
        </w:trPr>
        <w:tc>
          <w:tcPr>
            <w:tcW w:w="877" w:type="dxa"/>
            <w:hideMark/>
          </w:tcPr>
          <w:p w14:paraId="461FED11" w14:textId="4BDB3E8F" w:rsidR="0004685A" w:rsidRPr="00A0572A" w:rsidRDefault="0004685A" w:rsidP="00FA4F98">
            <w:pPr>
              <w:jc w:val="both"/>
              <w:rPr>
                <w:rFonts w:eastAsiaTheme="minorHAnsi"/>
              </w:rPr>
            </w:pPr>
            <w:r w:rsidRPr="00A0572A">
              <w:t>XI</w:t>
            </w:r>
            <w:r w:rsidR="001E12A9" w:rsidRPr="00A0572A">
              <w:t>I</w:t>
            </w:r>
            <w:r w:rsidRPr="00A0572A">
              <w:t>.</w:t>
            </w:r>
          </w:p>
        </w:tc>
        <w:tc>
          <w:tcPr>
            <w:tcW w:w="4227" w:type="dxa"/>
            <w:hideMark/>
          </w:tcPr>
          <w:p w14:paraId="51D68BC0" w14:textId="1E1B2986" w:rsidR="0004685A" w:rsidRPr="00A0572A" w:rsidRDefault="0004685A" w:rsidP="00FA4F98">
            <w:pPr>
              <w:jc w:val="both"/>
              <w:rPr>
                <w:rFonts w:eastAsiaTheme="minorHAnsi"/>
              </w:rPr>
            </w:pPr>
            <w:r w:rsidRPr="00A0572A">
              <w:t>Dílčí práce spojené s průběžnou interpretací dosažených výsledků (z hlediska ovlivnění horninovým prostředím)</w:t>
            </w:r>
          </w:p>
        </w:tc>
        <w:tc>
          <w:tcPr>
            <w:tcW w:w="1771" w:type="dxa"/>
            <w:hideMark/>
          </w:tcPr>
          <w:p w14:paraId="2EBC3824" w14:textId="77777777" w:rsidR="0004685A" w:rsidRPr="00A0572A" w:rsidRDefault="0004685A" w:rsidP="00FA4F98">
            <w:pPr>
              <w:jc w:val="both"/>
              <w:rPr>
                <w:rFonts w:eastAsiaTheme="minorHAnsi"/>
              </w:rPr>
            </w:pPr>
            <w:r w:rsidRPr="00A0572A">
              <w:rPr>
                <w:rFonts w:eastAsiaTheme="minorHAnsi"/>
              </w:rPr>
              <w:t>7. 3. 2020; 7. 9. 2020; 7. 3. 2021; 7. 9. 2021; 7. 3. 2022; 7. 9. 2022</w:t>
            </w:r>
          </w:p>
        </w:tc>
        <w:tc>
          <w:tcPr>
            <w:tcW w:w="2241" w:type="dxa"/>
          </w:tcPr>
          <w:p w14:paraId="05C28C6E" w14:textId="5957E68E" w:rsidR="0004685A" w:rsidRPr="00A0572A" w:rsidRDefault="0004685A" w:rsidP="00FA4F98">
            <w:pPr>
              <w:jc w:val="both"/>
              <w:rPr>
                <w:rFonts w:eastAsiaTheme="minorHAnsi"/>
              </w:rPr>
            </w:pPr>
            <w:r w:rsidRPr="00A0572A">
              <w:t>Příspěvek do zpráv projektu CZ (společný příspěvek za etapu IX a XI</w:t>
            </w:r>
            <w:r w:rsidR="00FF6249" w:rsidRPr="00A0572A">
              <w:t>I</w:t>
            </w:r>
            <w:r w:rsidRPr="00A0572A">
              <w:t>.)</w:t>
            </w:r>
          </w:p>
        </w:tc>
      </w:tr>
      <w:tr w:rsidR="007E5C92" w:rsidRPr="00A0572A" w14:paraId="644C12D0" w14:textId="77777777" w:rsidTr="00FA4F98">
        <w:trPr>
          <w:trHeight w:val="330"/>
        </w:trPr>
        <w:tc>
          <w:tcPr>
            <w:tcW w:w="877" w:type="dxa"/>
          </w:tcPr>
          <w:p w14:paraId="34AE306A" w14:textId="34FBC03A" w:rsidR="0004685A" w:rsidRPr="00A0572A" w:rsidDel="0004685A" w:rsidRDefault="0004685A" w:rsidP="00FA4F98">
            <w:pPr>
              <w:jc w:val="both"/>
            </w:pPr>
            <w:r w:rsidRPr="00A0572A">
              <w:t>XII</w:t>
            </w:r>
            <w:r w:rsidR="001E12A9" w:rsidRPr="00A0572A">
              <w:t>I</w:t>
            </w:r>
            <w:r w:rsidRPr="00A0572A">
              <w:t>.</w:t>
            </w:r>
          </w:p>
        </w:tc>
        <w:tc>
          <w:tcPr>
            <w:tcW w:w="4227" w:type="dxa"/>
          </w:tcPr>
          <w:p w14:paraId="217B47D1" w14:textId="77777777" w:rsidR="0004685A" w:rsidRPr="00A0572A" w:rsidRDefault="0004685A" w:rsidP="00FA4F98">
            <w:pPr>
              <w:jc w:val="both"/>
            </w:pPr>
            <w:r w:rsidRPr="00A0572A">
              <w:t>Průběžná interpretace dosažených výsledků</w:t>
            </w:r>
          </w:p>
          <w:p w14:paraId="198426F4" w14:textId="64B86206" w:rsidR="001E12A9" w:rsidRPr="00A0572A" w:rsidRDefault="001E12A9" w:rsidP="00FA4F98">
            <w:pPr>
              <w:jc w:val="both"/>
            </w:pPr>
          </w:p>
        </w:tc>
        <w:tc>
          <w:tcPr>
            <w:tcW w:w="1771" w:type="dxa"/>
          </w:tcPr>
          <w:p w14:paraId="7DD72D50" w14:textId="6055C5D4" w:rsidR="0004685A" w:rsidRPr="00A0572A" w:rsidRDefault="009D4E55" w:rsidP="00FA4F98">
            <w:pPr>
              <w:jc w:val="both"/>
              <w:rPr>
                <w:rFonts w:eastAsiaTheme="minorHAnsi"/>
              </w:rPr>
            </w:pPr>
            <w:r w:rsidRPr="00A0572A">
              <w:rPr>
                <w:rFonts w:eastAsiaTheme="minorHAnsi"/>
              </w:rPr>
              <w:t>12. 9. 2023; 12.3. 2024</w:t>
            </w:r>
          </w:p>
        </w:tc>
        <w:tc>
          <w:tcPr>
            <w:tcW w:w="2241" w:type="dxa"/>
          </w:tcPr>
          <w:p w14:paraId="42F24BA0" w14:textId="52F2C780" w:rsidR="0004685A" w:rsidRPr="00A0572A" w:rsidRDefault="009D4E55" w:rsidP="00FA4F98">
            <w:pPr>
              <w:jc w:val="both"/>
            </w:pPr>
            <w:r w:rsidRPr="00A0572A">
              <w:t>Příspěvek do zprávy projektu (společný příspěvek za etapu X. a XII</w:t>
            </w:r>
            <w:r w:rsidR="00FF6249" w:rsidRPr="00A0572A">
              <w:t>I</w:t>
            </w:r>
            <w:r w:rsidRPr="00A0572A">
              <w:t>.)</w:t>
            </w:r>
          </w:p>
        </w:tc>
      </w:tr>
      <w:tr w:rsidR="007E5C92" w:rsidRPr="00A0572A" w14:paraId="7FA0A690" w14:textId="77777777" w:rsidTr="00FA4F98">
        <w:trPr>
          <w:trHeight w:val="330"/>
        </w:trPr>
        <w:tc>
          <w:tcPr>
            <w:tcW w:w="877" w:type="dxa"/>
          </w:tcPr>
          <w:p w14:paraId="50F9EE52" w14:textId="103B50D4" w:rsidR="001E12A9" w:rsidRPr="00A0572A" w:rsidRDefault="001E12A9" w:rsidP="00FA4F98">
            <w:pPr>
              <w:jc w:val="both"/>
            </w:pPr>
            <w:r w:rsidRPr="00A0572A">
              <w:t>XIV.</w:t>
            </w:r>
          </w:p>
        </w:tc>
        <w:tc>
          <w:tcPr>
            <w:tcW w:w="4227" w:type="dxa"/>
          </w:tcPr>
          <w:p w14:paraId="1F3894C3" w14:textId="26C2D8FF" w:rsidR="001E12A9" w:rsidRPr="00A0572A" w:rsidRDefault="001E12A9" w:rsidP="00FA4F98">
            <w:pPr>
              <w:jc w:val="both"/>
            </w:pPr>
            <w:r w:rsidRPr="00A0572A">
              <w:t xml:space="preserve">Průběžná interpretace dosažených </w:t>
            </w:r>
            <w:proofErr w:type="gramStart"/>
            <w:r w:rsidRPr="00A0572A">
              <w:t>výsledků -prodloužení</w:t>
            </w:r>
            <w:proofErr w:type="gramEnd"/>
          </w:p>
        </w:tc>
        <w:tc>
          <w:tcPr>
            <w:tcW w:w="1771" w:type="dxa"/>
          </w:tcPr>
          <w:p w14:paraId="58AFAF91" w14:textId="13ECFE40" w:rsidR="001E12A9" w:rsidRPr="00521879" w:rsidRDefault="00C70080" w:rsidP="00FA4F98">
            <w:pPr>
              <w:jc w:val="both"/>
              <w:rPr>
                <w:rFonts w:eastAsiaTheme="minorHAnsi"/>
                <w:b/>
                <w:bCs/>
                <w:u w:val="single"/>
              </w:rPr>
            </w:pPr>
            <w:r w:rsidRPr="00521879">
              <w:rPr>
                <w:rFonts w:eastAsiaTheme="minorHAnsi"/>
                <w:b/>
                <w:bCs/>
                <w:u w:val="single"/>
              </w:rPr>
              <w:t>30. 11. 2024; 31.</w:t>
            </w:r>
            <w:r w:rsidR="00C03EF1" w:rsidRPr="00521879">
              <w:rPr>
                <w:rFonts w:eastAsiaTheme="minorHAnsi"/>
                <w:b/>
                <w:bCs/>
                <w:u w:val="single"/>
              </w:rPr>
              <w:t xml:space="preserve"> </w:t>
            </w:r>
            <w:r w:rsidRPr="00521879">
              <w:rPr>
                <w:rFonts w:eastAsiaTheme="minorHAnsi"/>
                <w:b/>
                <w:bCs/>
                <w:u w:val="single"/>
              </w:rPr>
              <w:t>1.</w:t>
            </w:r>
            <w:r w:rsidR="00C03EF1" w:rsidRPr="00521879">
              <w:rPr>
                <w:rFonts w:eastAsiaTheme="minorHAnsi"/>
                <w:b/>
                <w:bCs/>
                <w:u w:val="single"/>
              </w:rPr>
              <w:t xml:space="preserve"> </w:t>
            </w:r>
            <w:r w:rsidRPr="00521879">
              <w:rPr>
                <w:rFonts w:eastAsiaTheme="minorHAnsi"/>
                <w:b/>
                <w:bCs/>
                <w:u w:val="single"/>
              </w:rPr>
              <w:t>2026</w:t>
            </w:r>
          </w:p>
        </w:tc>
        <w:tc>
          <w:tcPr>
            <w:tcW w:w="2241" w:type="dxa"/>
          </w:tcPr>
          <w:p w14:paraId="66EF2664" w14:textId="7FBB0EA2" w:rsidR="001E12A9" w:rsidRPr="00A0572A" w:rsidRDefault="00D03FEE" w:rsidP="00FA4F98">
            <w:pPr>
              <w:jc w:val="both"/>
            </w:pPr>
            <w:r w:rsidRPr="00A0572A">
              <w:t>Příspěvek do zprávy projektu (společný příspěvek za etapu XI. a XIV.)</w:t>
            </w:r>
          </w:p>
        </w:tc>
      </w:tr>
      <w:tr w:rsidR="007E5C92" w:rsidRPr="00A0572A" w14:paraId="33309F92" w14:textId="77777777" w:rsidTr="00FA4F98">
        <w:trPr>
          <w:trHeight w:val="645"/>
        </w:trPr>
        <w:tc>
          <w:tcPr>
            <w:tcW w:w="877" w:type="dxa"/>
            <w:hideMark/>
          </w:tcPr>
          <w:p w14:paraId="66DBA1B1" w14:textId="2C502CFC" w:rsidR="0004685A" w:rsidRPr="00A0572A" w:rsidRDefault="0004685A" w:rsidP="00FA4F98">
            <w:pPr>
              <w:jc w:val="both"/>
              <w:rPr>
                <w:rFonts w:eastAsiaTheme="minorHAnsi"/>
              </w:rPr>
            </w:pPr>
            <w:r w:rsidRPr="00A0572A">
              <w:t>X</w:t>
            </w:r>
            <w:r w:rsidR="001E12A9" w:rsidRPr="00A0572A">
              <w:t>V.</w:t>
            </w:r>
          </w:p>
        </w:tc>
        <w:tc>
          <w:tcPr>
            <w:tcW w:w="4227" w:type="dxa"/>
            <w:hideMark/>
          </w:tcPr>
          <w:p w14:paraId="12D6E9CE" w14:textId="77777777" w:rsidR="0004685A" w:rsidRPr="00A0572A" w:rsidRDefault="0004685A" w:rsidP="00FA4F98">
            <w:pPr>
              <w:jc w:val="both"/>
              <w:rPr>
                <w:rFonts w:eastAsiaTheme="minorHAnsi"/>
              </w:rPr>
            </w:pPr>
            <w:r w:rsidRPr="00A0572A">
              <w:t>Dílčí práce spojené s celkovým vyhodnocením experimentu a doporučením dalších prací</w:t>
            </w:r>
          </w:p>
        </w:tc>
        <w:tc>
          <w:tcPr>
            <w:tcW w:w="1771" w:type="dxa"/>
            <w:hideMark/>
          </w:tcPr>
          <w:p w14:paraId="59D449E5" w14:textId="34DD426F" w:rsidR="0004685A" w:rsidRPr="00521879" w:rsidRDefault="00C03EF1" w:rsidP="00FA4F98">
            <w:pPr>
              <w:jc w:val="both"/>
              <w:rPr>
                <w:rFonts w:eastAsiaTheme="minorHAnsi"/>
                <w:b/>
                <w:bCs/>
                <w:u w:val="single"/>
              </w:rPr>
            </w:pPr>
            <w:r w:rsidRPr="00521879">
              <w:rPr>
                <w:rFonts w:eastAsiaTheme="minorHAnsi"/>
                <w:b/>
                <w:bCs/>
                <w:u w:val="single"/>
              </w:rPr>
              <w:t>31.7</w:t>
            </w:r>
            <w:r w:rsidR="009D4E55" w:rsidRPr="00521879">
              <w:rPr>
                <w:rFonts w:eastAsiaTheme="minorHAnsi"/>
                <w:b/>
                <w:bCs/>
                <w:u w:val="single"/>
              </w:rPr>
              <w:t>. 202</w:t>
            </w:r>
            <w:r w:rsidR="00D03FEE" w:rsidRPr="00521879">
              <w:rPr>
                <w:rFonts w:eastAsiaTheme="minorHAnsi"/>
                <w:b/>
                <w:bCs/>
                <w:u w:val="single"/>
              </w:rPr>
              <w:t>6</w:t>
            </w:r>
          </w:p>
        </w:tc>
        <w:tc>
          <w:tcPr>
            <w:tcW w:w="2241" w:type="dxa"/>
          </w:tcPr>
          <w:p w14:paraId="4023A9A9" w14:textId="77777777" w:rsidR="0004685A" w:rsidRPr="00A0572A" w:rsidRDefault="0004685A" w:rsidP="00FA4F98">
            <w:pPr>
              <w:jc w:val="both"/>
              <w:rPr>
                <w:rFonts w:eastAsiaTheme="minorHAnsi"/>
              </w:rPr>
            </w:pPr>
            <w:r w:rsidRPr="00A0572A">
              <w:t xml:space="preserve">Příspěvek do zprávy CZ a EN </w:t>
            </w:r>
          </w:p>
        </w:tc>
      </w:tr>
    </w:tbl>
    <w:p w14:paraId="0A49261F" w14:textId="77777777" w:rsidR="000E0CD7" w:rsidRPr="00A0572A" w:rsidRDefault="0004685A" w:rsidP="00FD3AF6">
      <w:pPr>
        <w:spacing w:after="60" w:line="300" w:lineRule="auto"/>
        <w:contextualSpacing/>
        <w:jc w:val="both"/>
        <w:rPr>
          <w:rFonts w:eastAsia="Calibri"/>
          <w:lang w:eastAsia="en-US"/>
        </w:rPr>
      </w:pPr>
      <w:r w:rsidRPr="00A0572A">
        <w:rPr>
          <w:rFonts w:eastAsia="Calibri"/>
        </w:rPr>
        <w:br w:type="textWrapping" w:clear="all"/>
      </w:r>
      <w:r w:rsidR="00AB0139" w:rsidRPr="00A0572A">
        <w:rPr>
          <w:rFonts w:eastAsia="Calibri"/>
          <w:lang w:eastAsia="en-US"/>
        </w:rPr>
        <w:tab/>
      </w:r>
    </w:p>
    <w:p w14:paraId="46DFAB2D" w14:textId="77777777" w:rsidR="0075008F" w:rsidRDefault="000E0CD7" w:rsidP="00C03EF1">
      <w:pPr>
        <w:spacing w:after="60" w:line="300" w:lineRule="auto"/>
        <w:contextualSpacing/>
        <w:jc w:val="both"/>
        <w:rPr>
          <w:rFonts w:eastAsia="Calibri"/>
          <w:lang w:eastAsia="en-US"/>
        </w:rPr>
      </w:pPr>
      <w:r w:rsidRPr="00A0572A">
        <w:rPr>
          <w:rFonts w:eastAsia="Calibri"/>
          <w:lang w:eastAsia="en-US"/>
        </w:rPr>
        <w:tab/>
      </w:r>
      <w:r w:rsidR="00AB0139" w:rsidRPr="00A0572A">
        <w:rPr>
          <w:rFonts w:eastAsia="Calibri"/>
          <w:lang w:eastAsia="en-US"/>
        </w:rPr>
        <w:tab/>
      </w:r>
    </w:p>
    <w:p w14:paraId="387A0D29" w14:textId="77777777" w:rsidR="0075008F" w:rsidRDefault="0075008F" w:rsidP="00C03EF1">
      <w:pPr>
        <w:spacing w:after="60" w:line="300" w:lineRule="auto"/>
        <w:contextualSpacing/>
        <w:jc w:val="both"/>
        <w:rPr>
          <w:rFonts w:eastAsia="Calibri"/>
          <w:lang w:eastAsia="en-US"/>
        </w:rPr>
      </w:pPr>
    </w:p>
    <w:p w14:paraId="66A6D632" w14:textId="77777777" w:rsidR="0075008F" w:rsidRDefault="0075008F" w:rsidP="00C03EF1">
      <w:pPr>
        <w:spacing w:after="60" w:line="300" w:lineRule="auto"/>
        <w:contextualSpacing/>
        <w:jc w:val="both"/>
        <w:rPr>
          <w:rFonts w:eastAsia="Calibri"/>
          <w:lang w:eastAsia="en-US"/>
        </w:rPr>
      </w:pPr>
    </w:p>
    <w:p w14:paraId="18D7D6E3" w14:textId="3D57A6CD" w:rsidR="00A45682" w:rsidRPr="00A0572A" w:rsidRDefault="00C03EF1" w:rsidP="00C03EF1">
      <w:pPr>
        <w:spacing w:after="60" w:line="300" w:lineRule="auto"/>
        <w:contextualSpacing/>
        <w:jc w:val="both"/>
        <w:rPr>
          <w:rFonts w:eastAsia="Calibri"/>
        </w:rPr>
      </w:pPr>
      <w:r w:rsidRPr="00A0572A">
        <w:rPr>
          <w:rFonts w:eastAsia="Calibri"/>
          <w:lang w:eastAsia="en-US"/>
        </w:rPr>
        <w:lastRenderedPageBreak/>
        <w:t>B</w:t>
      </w:r>
      <w:r w:rsidR="00DC7200" w:rsidRPr="00A0572A">
        <w:rPr>
          <w:rFonts w:eastAsia="Calibri"/>
        </w:rPr>
        <w:t>.</w:t>
      </w:r>
      <w:r w:rsidR="00AB0139" w:rsidRPr="00A0572A">
        <w:rPr>
          <w:rFonts w:eastAsia="Calibri"/>
        </w:rPr>
        <w:tab/>
      </w:r>
      <w:r w:rsidR="00A45682" w:rsidRPr="00A0572A">
        <w:rPr>
          <w:rFonts w:eastAsia="Calibri"/>
        </w:rPr>
        <w:t xml:space="preserve">Příloha č. </w:t>
      </w:r>
      <w:r w:rsidR="008758B8" w:rsidRPr="00A0572A">
        <w:rPr>
          <w:rFonts w:eastAsia="Calibri"/>
        </w:rPr>
        <w:t>1</w:t>
      </w:r>
      <w:r w:rsidR="00A45682" w:rsidRPr="00A0572A">
        <w:rPr>
          <w:rFonts w:eastAsia="Calibri"/>
        </w:rPr>
        <w:t xml:space="preserve">: </w:t>
      </w:r>
      <w:r w:rsidR="008758B8" w:rsidRPr="00A0572A">
        <w:rPr>
          <w:rFonts w:eastAsia="Calibri"/>
        </w:rPr>
        <w:t>Specifikace Díla Zhotovitele</w:t>
      </w:r>
      <w:r w:rsidR="00A45682" w:rsidRPr="00A0572A">
        <w:rPr>
          <w:rFonts w:eastAsia="Calibri"/>
        </w:rPr>
        <w:t xml:space="preserve"> se mění a nově zní takto:</w:t>
      </w:r>
    </w:p>
    <w:p w14:paraId="122BD6DA" w14:textId="125A310E" w:rsidR="004C6D4C" w:rsidRPr="00A0572A" w:rsidRDefault="004C6D4C" w:rsidP="004C6D4C">
      <w:pPr>
        <w:spacing w:before="240" w:after="60" w:line="300" w:lineRule="auto"/>
        <w:contextualSpacing/>
        <w:jc w:val="both"/>
        <w:rPr>
          <w:rFonts w:eastAsia="Calibri"/>
        </w:rPr>
      </w:pPr>
    </w:p>
    <w:p w14:paraId="3BE2AE43" w14:textId="77777777" w:rsidR="00C03EF1" w:rsidRPr="00A0572A" w:rsidRDefault="00C03EF1" w:rsidP="004C6D4C">
      <w:pPr>
        <w:spacing w:before="240" w:after="60" w:line="300" w:lineRule="auto"/>
        <w:contextualSpacing/>
        <w:jc w:val="both"/>
        <w:rPr>
          <w:rFonts w:eastAsia="Calibri"/>
        </w:rPr>
      </w:pPr>
    </w:p>
    <w:p w14:paraId="306BD39D" w14:textId="77777777" w:rsidR="004C6D4C" w:rsidRPr="00A0572A" w:rsidRDefault="004C6D4C" w:rsidP="004C6D4C">
      <w:pPr>
        <w:spacing w:after="60" w:line="300" w:lineRule="auto"/>
        <w:rPr>
          <w:rFonts w:eastAsia="Calibri"/>
          <w:b/>
        </w:rPr>
      </w:pPr>
      <w:r w:rsidRPr="00A0572A">
        <w:rPr>
          <w:rFonts w:eastAsia="Calibri"/>
          <w:b/>
        </w:rPr>
        <w:t>Příloha č. 1: Specifikace Díla Zhotovitele (popis činností, výstupy, termíny plnění a ceny za jednotlivá plnění</w:t>
      </w:r>
    </w:p>
    <w:tbl>
      <w:tblPr>
        <w:tblW w:w="102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2823"/>
        <w:gridCol w:w="2577"/>
        <w:gridCol w:w="1720"/>
        <w:gridCol w:w="1364"/>
        <w:gridCol w:w="897"/>
      </w:tblGrid>
      <w:tr w:rsidR="007E5C92" w:rsidRPr="00A0572A" w14:paraId="47D40276" w14:textId="77777777" w:rsidTr="00FA4F98">
        <w:trPr>
          <w:trHeight w:val="71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02B5" w14:textId="77777777" w:rsidR="004C6D4C" w:rsidRPr="00A0572A" w:rsidRDefault="004C6D4C" w:rsidP="00FA4F98">
            <w:pPr>
              <w:jc w:val="both"/>
              <w:rPr>
                <w:b/>
                <w:bCs/>
              </w:rPr>
            </w:pPr>
            <w:r w:rsidRPr="00A0572A">
              <w:rPr>
                <w:b/>
                <w:bCs/>
              </w:rPr>
              <w:t> Etapa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96F8" w14:textId="77777777" w:rsidR="004C6D4C" w:rsidRPr="00A0572A" w:rsidRDefault="004C6D4C" w:rsidP="00FA4F98">
            <w:pPr>
              <w:jc w:val="both"/>
              <w:rPr>
                <w:b/>
                <w:bCs/>
              </w:rPr>
            </w:pPr>
            <w:r w:rsidRPr="00A0572A">
              <w:rPr>
                <w:b/>
                <w:bCs/>
              </w:rPr>
              <w:t>Popis činností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914C" w14:textId="77777777" w:rsidR="004C6D4C" w:rsidRPr="00A0572A" w:rsidRDefault="004C6D4C" w:rsidP="00FA4F98">
            <w:pPr>
              <w:jc w:val="both"/>
              <w:rPr>
                <w:b/>
                <w:bCs/>
              </w:rPr>
            </w:pPr>
            <w:r w:rsidRPr="00A0572A">
              <w:rPr>
                <w:b/>
                <w:bCs/>
              </w:rPr>
              <w:t>Upřesnění činností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C4FD" w14:textId="77777777" w:rsidR="004C6D4C" w:rsidRPr="00A0572A" w:rsidRDefault="004C6D4C" w:rsidP="00FA4F98">
            <w:pPr>
              <w:jc w:val="both"/>
              <w:rPr>
                <w:b/>
                <w:bCs/>
              </w:rPr>
            </w:pPr>
            <w:r w:rsidRPr="00A0572A">
              <w:rPr>
                <w:b/>
                <w:bCs/>
              </w:rPr>
              <w:t xml:space="preserve">Výstup 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D01D" w14:textId="77777777" w:rsidR="004C6D4C" w:rsidRPr="00A0572A" w:rsidRDefault="004C6D4C" w:rsidP="00FA4F98">
            <w:pPr>
              <w:jc w:val="both"/>
              <w:rPr>
                <w:b/>
                <w:bCs/>
              </w:rPr>
            </w:pPr>
            <w:r w:rsidRPr="00A0572A">
              <w:rPr>
                <w:b/>
                <w:bCs/>
              </w:rPr>
              <w:t xml:space="preserve">Termíny plnění 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B6D5" w14:textId="77777777" w:rsidR="004C6D4C" w:rsidRPr="00A0572A" w:rsidRDefault="004C6D4C" w:rsidP="00FA4F98">
            <w:pPr>
              <w:jc w:val="both"/>
              <w:rPr>
                <w:b/>
                <w:bCs/>
              </w:rPr>
            </w:pPr>
            <w:r w:rsidRPr="00A0572A">
              <w:rPr>
                <w:b/>
                <w:bCs/>
              </w:rPr>
              <w:t>Cena bez DPH</w:t>
            </w:r>
          </w:p>
        </w:tc>
      </w:tr>
      <w:tr w:rsidR="007E5C92" w:rsidRPr="00A0572A" w14:paraId="79F8C5EE" w14:textId="77777777" w:rsidTr="00EB4CD4">
        <w:trPr>
          <w:trHeight w:val="209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5717" w14:textId="77777777" w:rsidR="004C6D4C" w:rsidRPr="00A0572A" w:rsidRDefault="004C6D4C" w:rsidP="00FA4F98">
            <w:pPr>
              <w:jc w:val="both"/>
            </w:pPr>
            <w:r w:rsidRPr="00A0572A">
              <w:t>II.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C83F" w14:textId="77777777" w:rsidR="004C6D4C" w:rsidRPr="00A0572A" w:rsidRDefault="004C6D4C" w:rsidP="00FA4F98">
            <w:pPr>
              <w:jc w:val="both"/>
            </w:pPr>
            <w:r w:rsidRPr="00A0572A">
              <w:t xml:space="preserve">Zhodnocení </w:t>
            </w:r>
            <w:r w:rsidRPr="00A0572A">
              <w:rPr>
                <w:i/>
                <w:iCs/>
              </w:rPr>
              <w:t xml:space="preserve">in </w:t>
            </w:r>
            <w:proofErr w:type="spellStart"/>
            <w:r w:rsidRPr="00A0572A">
              <w:rPr>
                <w:i/>
                <w:iCs/>
              </w:rPr>
              <w:t>situ</w:t>
            </w:r>
            <w:proofErr w:type="spellEnd"/>
            <w:r w:rsidRPr="00A0572A">
              <w:t xml:space="preserve"> podmínek, charakterizace horninového prostředí v okolí experimentu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B1040" w14:textId="37FE797B" w:rsidR="004C6D4C" w:rsidRPr="00A0572A" w:rsidRDefault="004C6D4C" w:rsidP="00FA4F98">
            <w:r w:rsidRPr="00A0572A">
              <w:t xml:space="preserve">Charakterizace horninového prostředí </w:t>
            </w:r>
            <w:proofErr w:type="spellStart"/>
            <w:r w:rsidRPr="00A0572A">
              <w:t>rozrážky</w:t>
            </w:r>
            <w:proofErr w:type="spellEnd"/>
            <w:r w:rsidRPr="00A0572A">
              <w:t xml:space="preserve"> ZK-3</w:t>
            </w:r>
            <w:r w:rsidR="00DC7200" w:rsidRPr="00A0572A">
              <w:t xml:space="preserve"> </w:t>
            </w:r>
            <w:r w:rsidRPr="00A0572A">
              <w:t>S, tvorba 3</w:t>
            </w:r>
            <w:r w:rsidR="00DC7200" w:rsidRPr="00A0572A">
              <w:t xml:space="preserve"> </w:t>
            </w:r>
            <w:r w:rsidRPr="00A0572A">
              <w:t xml:space="preserve">D geologického modelu </w:t>
            </w:r>
            <w:proofErr w:type="spellStart"/>
            <w:r w:rsidRPr="00A0572A">
              <w:t>rozrážky</w:t>
            </w:r>
            <w:proofErr w:type="spellEnd"/>
            <w:r w:rsidRPr="00A0572A">
              <w:t xml:space="preserve"> ZK-3</w:t>
            </w:r>
            <w:r w:rsidR="00DC7200" w:rsidRPr="00A0572A">
              <w:t xml:space="preserve"> </w:t>
            </w:r>
            <w:r w:rsidRPr="00A0572A">
              <w:t>S, iniciální návrh experimentálních vrtů, odběh iniciálních hydrogeologických vzorků.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284A" w14:textId="61D00429" w:rsidR="004C6D4C" w:rsidRPr="00A0572A" w:rsidRDefault="004C6D4C" w:rsidP="00FA4F98">
            <w:pPr>
              <w:jc w:val="both"/>
            </w:pPr>
            <w:r w:rsidRPr="00A0572A">
              <w:t>3</w:t>
            </w:r>
            <w:r w:rsidR="00DC7200" w:rsidRPr="00A0572A">
              <w:t xml:space="preserve"> </w:t>
            </w:r>
            <w:r w:rsidRPr="00A0572A">
              <w:t>D geologický model ZK-3</w:t>
            </w:r>
            <w:r w:rsidR="00DC7200" w:rsidRPr="00A0572A">
              <w:t xml:space="preserve"> </w:t>
            </w:r>
            <w:r w:rsidRPr="00A0572A">
              <w:t>S a doprovodná zpráva CZ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6BD6" w14:textId="77777777" w:rsidR="004C6D4C" w:rsidRPr="00A0572A" w:rsidRDefault="004C6D4C" w:rsidP="00FA4F98">
            <w:pPr>
              <w:jc w:val="both"/>
            </w:pPr>
            <w:r w:rsidRPr="00A0572A">
              <w:t>9. 2. 2018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106B921" w14:textId="18CB533E" w:rsidR="004C6D4C" w:rsidRPr="00A0572A" w:rsidRDefault="00874886" w:rsidP="00FA4F98">
            <w:pPr>
              <w:jc w:val="right"/>
            </w:pPr>
            <w:proofErr w:type="spellStart"/>
            <w:r>
              <w:t>xxxx</w:t>
            </w:r>
            <w:proofErr w:type="spellEnd"/>
          </w:p>
        </w:tc>
      </w:tr>
      <w:tr w:rsidR="007E5C92" w:rsidRPr="00A0572A" w14:paraId="2801FCD5" w14:textId="77777777" w:rsidTr="00EB4CD4">
        <w:trPr>
          <w:trHeight w:val="1924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3C56" w14:textId="77777777" w:rsidR="004C6D4C" w:rsidRPr="00A0572A" w:rsidRDefault="004C6D4C" w:rsidP="00FA4F98">
            <w:pPr>
              <w:jc w:val="both"/>
            </w:pPr>
            <w:r w:rsidRPr="00A0572A">
              <w:t>III.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A4CF" w14:textId="77777777" w:rsidR="004C6D4C" w:rsidRPr="00A0572A" w:rsidRDefault="004C6D4C" w:rsidP="00FA4F98">
            <w:pPr>
              <w:jc w:val="both"/>
            </w:pPr>
            <w:r w:rsidRPr="00A0572A">
              <w:t xml:space="preserve">Zpracování části realizačního projektu 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84C73" w14:textId="043C89BE" w:rsidR="004C6D4C" w:rsidRPr="00A0572A" w:rsidRDefault="004C6D4C" w:rsidP="00FA4F98">
            <w:r w:rsidRPr="00A0572A">
              <w:t>Zpřesnění 3</w:t>
            </w:r>
            <w:r w:rsidR="00DC7200" w:rsidRPr="00A0572A">
              <w:t xml:space="preserve"> </w:t>
            </w:r>
            <w:r w:rsidRPr="00A0572A">
              <w:t xml:space="preserve">D geologického modelu a adaptace návrhu experimentálních vrtů, zpracování, analýza a interpretace vzorků hornin a podzemních vod z </w:t>
            </w:r>
            <w:proofErr w:type="spellStart"/>
            <w:r w:rsidRPr="00A0572A">
              <w:t>rozrážky</w:t>
            </w:r>
            <w:proofErr w:type="spellEnd"/>
            <w:r w:rsidRPr="00A0572A">
              <w:t xml:space="preserve"> ZK-3</w:t>
            </w:r>
            <w:r w:rsidR="00DC7200" w:rsidRPr="00A0572A">
              <w:t xml:space="preserve"> </w:t>
            </w:r>
            <w:r w:rsidRPr="00A0572A">
              <w:t>S.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BAE8" w14:textId="77777777" w:rsidR="004C6D4C" w:rsidRPr="00A0572A" w:rsidRDefault="004C6D4C" w:rsidP="00FA4F98">
            <w:pPr>
              <w:jc w:val="both"/>
            </w:pPr>
            <w:r w:rsidRPr="00A0572A">
              <w:t>Příspěvek do zprávy CZ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3C09" w14:textId="77777777" w:rsidR="004C6D4C" w:rsidRPr="00A0572A" w:rsidRDefault="004C6D4C" w:rsidP="00FA4F98">
            <w:pPr>
              <w:jc w:val="both"/>
            </w:pPr>
            <w:r w:rsidRPr="00A0572A">
              <w:t>7. 5. 2018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AFFF25F" w14:textId="0803967A" w:rsidR="004C6D4C" w:rsidRPr="00A0572A" w:rsidRDefault="00874886" w:rsidP="00FA4F98">
            <w:pPr>
              <w:jc w:val="right"/>
            </w:pPr>
            <w:proofErr w:type="spellStart"/>
            <w:r>
              <w:t>xxxx</w:t>
            </w:r>
            <w:proofErr w:type="spellEnd"/>
          </w:p>
        </w:tc>
      </w:tr>
      <w:tr w:rsidR="007E5C92" w:rsidRPr="00A0572A" w14:paraId="1FE33A59" w14:textId="77777777" w:rsidTr="00EB4CD4">
        <w:trPr>
          <w:trHeight w:val="12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3471" w14:textId="77777777" w:rsidR="004C6D4C" w:rsidRPr="00A0572A" w:rsidRDefault="004C6D4C" w:rsidP="00FA4F98">
            <w:r w:rsidRPr="00A0572A"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D4AC" w14:textId="77777777" w:rsidR="004C6D4C" w:rsidRPr="00A0572A" w:rsidRDefault="004C6D4C" w:rsidP="00FA4F98">
            <w:pPr>
              <w:jc w:val="both"/>
            </w:pPr>
            <w:r w:rsidRPr="00A0572A">
              <w:t xml:space="preserve">Přípravné práce v místě experimentu (charakterizace prostředí) 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A8D3FB" w14:textId="77777777" w:rsidR="004C6D4C" w:rsidRPr="00A0572A" w:rsidRDefault="004C6D4C" w:rsidP="00FA4F98">
            <w:r w:rsidRPr="00A0572A">
              <w:t xml:space="preserve">Odběry vzorků, jejich zpracování, analýza vč. specializovaných prací a interpretace.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903A7" w14:textId="77777777" w:rsidR="004C6D4C" w:rsidRPr="00A0572A" w:rsidRDefault="004C6D4C" w:rsidP="00FA4F98">
            <w:r w:rsidRPr="00A0572A"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CB61" w14:textId="77777777" w:rsidR="004C6D4C" w:rsidRPr="00A0572A" w:rsidRDefault="004C6D4C" w:rsidP="00FA4F98">
            <w:r w:rsidRPr="00A0572A"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71FF411" w14:textId="7247002F" w:rsidR="004C6D4C" w:rsidRPr="00A0572A" w:rsidRDefault="00874886" w:rsidP="00FA4F98">
            <w:pPr>
              <w:jc w:val="right"/>
            </w:pPr>
            <w:proofErr w:type="spellStart"/>
            <w:r>
              <w:t>xxxx</w:t>
            </w:r>
            <w:proofErr w:type="spellEnd"/>
          </w:p>
        </w:tc>
      </w:tr>
      <w:tr w:rsidR="007E5C92" w:rsidRPr="00A0572A" w14:paraId="596799DF" w14:textId="77777777" w:rsidTr="00EB4CD4">
        <w:trPr>
          <w:trHeight w:val="120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19B5" w14:textId="77777777" w:rsidR="004C6D4C" w:rsidRPr="00A0572A" w:rsidRDefault="004C6D4C" w:rsidP="00FA4F98">
            <w:r w:rsidRPr="00A0572A">
              <w:t>IV.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297E" w14:textId="77777777" w:rsidR="004C6D4C" w:rsidRPr="00A0572A" w:rsidRDefault="004C6D4C" w:rsidP="00FA4F98">
            <w:pPr>
              <w:jc w:val="both"/>
            </w:pPr>
            <w:r w:rsidRPr="00A0572A">
              <w:t>Návrh lokalizace experimentálních vrtů a jejich podrobné zmapování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01A09E" w14:textId="4EB46AEB" w:rsidR="004C6D4C" w:rsidRPr="00A0572A" w:rsidRDefault="004C6D4C" w:rsidP="00FA4F98">
            <w:r w:rsidRPr="00A0572A">
              <w:t>Dokumentace vrtů a vrtných jader, verifikace a opravy 3</w:t>
            </w:r>
            <w:r w:rsidR="00DC7200" w:rsidRPr="00A0572A">
              <w:t xml:space="preserve"> </w:t>
            </w:r>
            <w:r w:rsidRPr="00A0572A">
              <w:t xml:space="preserve">D geologického modelu </w:t>
            </w:r>
            <w:proofErr w:type="spellStart"/>
            <w:r w:rsidRPr="00A0572A">
              <w:t>rozrážky</w:t>
            </w:r>
            <w:proofErr w:type="spellEnd"/>
            <w:r w:rsidRPr="00A0572A">
              <w:t xml:space="preserve"> ZK-3</w:t>
            </w:r>
            <w:r w:rsidR="00DC7200" w:rsidRPr="00A0572A">
              <w:t xml:space="preserve"> </w:t>
            </w:r>
            <w:r w:rsidRPr="00A0572A">
              <w:t>S.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B78B5" w14:textId="77777777" w:rsidR="004C6D4C" w:rsidRPr="00A0572A" w:rsidRDefault="004C6D4C" w:rsidP="00FA4F98">
            <w:r w:rsidRPr="00A0572A">
              <w:t>Příspěvek do zprávy CZ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9125" w14:textId="77777777" w:rsidR="004C6D4C" w:rsidRPr="00A0572A" w:rsidRDefault="004C6D4C" w:rsidP="00FA4F98">
            <w:pPr>
              <w:jc w:val="right"/>
            </w:pPr>
            <w:r w:rsidRPr="00A0572A">
              <w:t>7. 1. 2019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71706AB" w14:textId="68B7E1DE" w:rsidR="004C6D4C" w:rsidRPr="00A0572A" w:rsidRDefault="00874886" w:rsidP="00FA4F98">
            <w:pPr>
              <w:jc w:val="right"/>
            </w:pPr>
            <w:proofErr w:type="spellStart"/>
            <w:r>
              <w:t>xxxx</w:t>
            </w:r>
            <w:proofErr w:type="spellEnd"/>
          </w:p>
        </w:tc>
      </w:tr>
      <w:tr w:rsidR="007E5C92" w:rsidRPr="00A0572A" w14:paraId="74669847" w14:textId="77777777" w:rsidTr="00EB4CD4">
        <w:trPr>
          <w:trHeight w:val="18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F259" w14:textId="77777777" w:rsidR="004C6D4C" w:rsidRPr="00A0572A" w:rsidRDefault="004C6D4C" w:rsidP="00FA4F98">
            <w:r w:rsidRPr="00A0572A"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4794" w14:textId="77777777" w:rsidR="004C6D4C" w:rsidRPr="00A0572A" w:rsidRDefault="004C6D4C" w:rsidP="00FA4F98">
            <w:pPr>
              <w:jc w:val="both"/>
            </w:pPr>
            <w:r w:rsidRPr="00A0572A">
              <w:t>Dílčí přípravné práce laboratorního a podpůrného výzkumu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22CD5D" w14:textId="77777777" w:rsidR="004C6D4C" w:rsidRPr="00A0572A" w:rsidRDefault="004C6D4C" w:rsidP="00FA4F98">
            <w:r w:rsidRPr="00A0572A">
              <w:t>Podrobná analýza vzorků vrtných jader a podzemních vod. Optimalizace analytických laboratorních postupů pro účely řešení zakázky.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2D1F08" w14:textId="77777777" w:rsidR="004C6D4C" w:rsidRPr="00A0572A" w:rsidRDefault="004C6D4C" w:rsidP="00FA4F98">
            <w:r w:rsidRPr="00A0572A">
              <w:t> 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633B" w14:textId="77777777" w:rsidR="004C6D4C" w:rsidRPr="00A0572A" w:rsidRDefault="004C6D4C" w:rsidP="00FA4F98">
            <w:r w:rsidRPr="00A0572A"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A478283" w14:textId="5FC68C56" w:rsidR="004C6D4C" w:rsidRPr="00A0572A" w:rsidRDefault="00874886" w:rsidP="00FA4F98">
            <w:pPr>
              <w:jc w:val="right"/>
            </w:pPr>
            <w:proofErr w:type="spellStart"/>
            <w:r>
              <w:t>xxxx</w:t>
            </w:r>
            <w:proofErr w:type="spellEnd"/>
          </w:p>
        </w:tc>
      </w:tr>
      <w:tr w:rsidR="007E5C92" w:rsidRPr="00A0572A" w14:paraId="4626FF81" w14:textId="77777777" w:rsidTr="00EB4CD4">
        <w:trPr>
          <w:trHeight w:val="1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E0F1" w14:textId="510E11F4" w:rsidR="004C6D4C" w:rsidRPr="00A0572A" w:rsidRDefault="004C6D4C" w:rsidP="00FA4F98">
            <w:pPr>
              <w:jc w:val="both"/>
            </w:pPr>
            <w:r w:rsidRPr="00A0572A">
              <w:t>IX.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4EDA" w14:textId="77777777" w:rsidR="004C6D4C" w:rsidRPr="00A0572A" w:rsidRDefault="004C6D4C" w:rsidP="00FA4F98">
            <w:pPr>
              <w:jc w:val="both"/>
            </w:pPr>
            <w:r w:rsidRPr="00A0572A">
              <w:t>Dílčí práce spojené s monitorováním procesů v experimentu a v jeho bezprostředním okolí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3B7BF" w14:textId="77777777" w:rsidR="004C6D4C" w:rsidRPr="00A0572A" w:rsidRDefault="004C6D4C" w:rsidP="00FA4F98">
            <w:r w:rsidRPr="00A0572A">
              <w:t>Odběry vzorků, jejich zpracování, analýza a interpretace.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D6DC" w14:textId="07473BE7" w:rsidR="004C6D4C" w:rsidRPr="00A0572A" w:rsidRDefault="004C6D4C" w:rsidP="00FA4F98">
            <w:pPr>
              <w:jc w:val="both"/>
            </w:pPr>
            <w:r w:rsidRPr="00A0572A">
              <w:t>Příspěvek do zpráv projektu CZ (společný příspěvek za etapu IX. a XI</w:t>
            </w:r>
            <w:r w:rsidR="00FF6249" w:rsidRPr="00A0572A">
              <w:t>I</w:t>
            </w:r>
            <w:r w:rsidRPr="00A0572A">
              <w:t>.)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64F0" w14:textId="77777777" w:rsidR="004C6D4C" w:rsidRPr="00A0572A" w:rsidRDefault="004C6D4C" w:rsidP="00FA4F98">
            <w:pPr>
              <w:jc w:val="both"/>
            </w:pPr>
            <w:r w:rsidRPr="00A0572A">
              <w:rPr>
                <w:rFonts w:eastAsiaTheme="minorHAnsi"/>
              </w:rPr>
              <w:t>7. 9. 2019; 7. 3. 2020; 7. 9. 2020; 7. 3. 2021; 7. 9. 2021; 7. 3. 2022; 7. 9. 2022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93C376B" w14:textId="3B2A2479" w:rsidR="004C6D4C" w:rsidRPr="00A0572A" w:rsidRDefault="00874886" w:rsidP="00FA4F98">
            <w:pPr>
              <w:jc w:val="right"/>
            </w:pPr>
            <w:proofErr w:type="spellStart"/>
            <w:r>
              <w:t>xxxx</w:t>
            </w:r>
            <w:proofErr w:type="spellEnd"/>
          </w:p>
        </w:tc>
      </w:tr>
      <w:tr w:rsidR="007E5C92" w:rsidRPr="00A0572A" w14:paraId="629FAD81" w14:textId="77777777" w:rsidTr="00EB4CD4">
        <w:trPr>
          <w:trHeight w:val="1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3A1E3" w14:textId="23F4DCD9" w:rsidR="00FB3B7A" w:rsidRPr="00A0572A" w:rsidRDefault="00FB3B7A" w:rsidP="00FA4F98">
            <w:pPr>
              <w:jc w:val="both"/>
            </w:pPr>
            <w:r w:rsidRPr="00A0572A">
              <w:lastRenderedPageBreak/>
              <w:t>X.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4D85" w14:textId="0E791DBA" w:rsidR="00FB3B7A" w:rsidRPr="00A0572A" w:rsidRDefault="00FB3B7A" w:rsidP="00FA4F98">
            <w:pPr>
              <w:jc w:val="both"/>
            </w:pPr>
            <w:r w:rsidRPr="00A0572A">
              <w:t>Dílčí práce spojené s monitorováním procesů v experimentu a v jeho bezprostředním okolí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8A8CF" w14:textId="62D44D97" w:rsidR="00FB3B7A" w:rsidRPr="00A0572A" w:rsidRDefault="00FB3B7A" w:rsidP="00FA4F98">
            <w:r w:rsidRPr="00A0572A">
              <w:t>Odběry vzorků, jejich zpracování, analýza a interpretace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0B73C" w14:textId="10638733" w:rsidR="00FB3B7A" w:rsidRPr="00A0572A" w:rsidRDefault="00FB0DD6" w:rsidP="00FA4F98">
            <w:pPr>
              <w:jc w:val="both"/>
            </w:pPr>
            <w:r w:rsidRPr="00A0572A">
              <w:t>Příspěvek do zprávy projektu (společný příspěvek za etapu X. a XII</w:t>
            </w:r>
            <w:r w:rsidR="00FF6249" w:rsidRPr="00A0572A">
              <w:t>I</w:t>
            </w:r>
            <w:r w:rsidRPr="00A0572A">
              <w:t>.)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24ED0" w14:textId="2C683ED8" w:rsidR="00FB3B7A" w:rsidRPr="00A0572A" w:rsidRDefault="00FB0DD6" w:rsidP="00FA4F98">
            <w:pPr>
              <w:jc w:val="both"/>
              <w:rPr>
                <w:rFonts w:eastAsiaTheme="minorHAnsi"/>
              </w:rPr>
            </w:pPr>
            <w:r w:rsidRPr="00A0572A">
              <w:rPr>
                <w:rFonts w:eastAsiaTheme="minorHAnsi"/>
              </w:rPr>
              <w:t>12. 9. 2023; 12.3. 2024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8766F7C" w14:textId="22F54A6C" w:rsidR="00FB3B7A" w:rsidRPr="00A0572A" w:rsidRDefault="00874886" w:rsidP="00874886">
            <w:pPr>
              <w:jc w:val="right"/>
            </w:pPr>
            <w:proofErr w:type="spellStart"/>
            <w:r>
              <w:t>xxxx</w:t>
            </w:r>
            <w:proofErr w:type="spellEnd"/>
          </w:p>
        </w:tc>
      </w:tr>
      <w:tr w:rsidR="007E5C92" w:rsidRPr="00A0572A" w14:paraId="168FA823" w14:textId="77777777" w:rsidTr="00EB4CD4">
        <w:trPr>
          <w:trHeight w:val="1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3CA40" w14:textId="1BE5C3CE" w:rsidR="00D03FEE" w:rsidRPr="00A0572A" w:rsidRDefault="00D03FEE" w:rsidP="00FA4F98">
            <w:pPr>
              <w:jc w:val="both"/>
            </w:pPr>
            <w:r w:rsidRPr="00A0572A">
              <w:t>XI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2D184" w14:textId="76A3CA13" w:rsidR="00D03FEE" w:rsidRPr="00A0572A" w:rsidRDefault="00FF6249" w:rsidP="00FA4F98">
            <w:pPr>
              <w:jc w:val="both"/>
            </w:pPr>
            <w:r w:rsidRPr="00A0572A">
              <w:t>Dílčí práce spojené s monitorováním procesů v experimentu a v jeho bezprostředním okolí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C8DBE" w14:textId="5B93F998" w:rsidR="00D03FEE" w:rsidRPr="00A0572A" w:rsidRDefault="00FF6249" w:rsidP="00FA4F98">
            <w:r w:rsidRPr="00A0572A">
              <w:t>Odběry vzorků, jejich zpracování, analýza a interpretace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6953A" w14:textId="679FF645" w:rsidR="00D03FEE" w:rsidRPr="00A0572A" w:rsidRDefault="00FF6249" w:rsidP="00FA4F98">
            <w:pPr>
              <w:jc w:val="both"/>
            </w:pPr>
            <w:r w:rsidRPr="00A0572A">
              <w:t>Příspěvek do zprávy projektu (společný příspěvek za etapu XI. a XIV.)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7BECA" w14:textId="25EA7BB5" w:rsidR="00D03FEE" w:rsidRPr="00521879" w:rsidRDefault="00C03EF1" w:rsidP="00FA4F98">
            <w:pPr>
              <w:jc w:val="both"/>
              <w:rPr>
                <w:rFonts w:eastAsiaTheme="minorHAnsi"/>
                <w:b/>
                <w:bCs/>
                <w:u w:val="single"/>
              </w:rPr>
            </w:pPr>
            <w:r w:rsidRPr="00521879">
              <w:rPr>
                <w:rFonts w:eastAsiaTheme="minorHAnsi"/>
                <w:b/>
                <w:bCs/>
                <w:u w:val="single"/>
              </w:rPr>
              <w:t>30. 11. 2024; 31. 1. 2026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C4F3ACD" w14:textId="116D4BD3" w:rsidR="00D03FEE" w:rsidRPr="00A0572A" w:rsidRDefault="0075008F" w:rsidP="00FA4F98">
            <w:pPr>
              <w:jc w:val="right"/>
            </w:pPr>
            <w:proofErr w:type="spellStart"/>
            <w:r>
              <w:t>xxxx</w:t>
            </w:r>
            <w:proofErr w:type="spellEnd"/>
          </w:p>
        </w:tc>
      </w:tr>
      <w:tr w:rsidR="007E5C92" w:rsidRPr="00A0572A" w14:paraId="57292BA7" w14:textId="77777777" w:rsidTr="00EB4CD4">
        <w:trPr>
          <w:trHeight w:val="15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C676" w14:textId="3B16296B" w:rsidR="004C6D4C" w:rsidRPr="00A0572A" w:rsidRDefault="00FB0DD6" w:rsidP="00FA4F98">
            <w:pPr>
              <w:jc w:val="both"/>
            </w:pPr>
            <w:r w:rsidRPr="00A0572A">
              <w:t>XI</w:t>
            </w:r>
            <w:r w:rsidR="00D03FEE" w:rsidRPr="00A0572A">
              <w:t>I</w:t>
            </w:r>
            <w:r w:rsidRPr="00A0572A">
              <w:t>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8B76" w14:textId="77777777" w:rsidR="004C6D4C" w:rsidRPr="00A0572A" w:rsidRDefault="004C6D4C" w:rsidP="00FA4F98">
            <w:pPr>
              <w:jc w:val="both"/>
            </w:pPr>
            <w:r w:rsidRPr="00A0572A">
              <w:t>Dílčí práce spojené s průběžnou interpretací dosažených výsledků (z hlediska ovlivnění horninovým prostředím)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90B9B" w14:textId="77777777" w:rsidR="004C6D4C" w:rsidRPr="00A0572A" w:rsidRDefault="004C6D4C" w:rsidP="00FA4F98">
            <w:r w:rsidRPr="00A0572A">
              <w:t>Korelace změn zjištěných v experimentu s heterogenitami zjištěnými v horninovém prostředí a vývojem složení vod.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F5B3" w14:textId="646B0616" w:rsidR="004C6D4C" w:rsidRPr="00A0572A" w:rsidRDefault="004C6D4C" w:rsidP="00FA4F98">
            <w:pPr>
              <w:jc w:val="both"/>
            </w:pPr>
            <w:r w:rsidRPr="00A0572A">
              <w:t>Příspěvek do zpráv projektu CZ (společný příspěvek za etapu IX.</w:t>
            </w:r>
            <w:r w:rsidR="00FB0DD6" w:rsidRPr="00A0572A">
              <w:t xml:space="preserve"> a XI</w:t>
            </w:r>
            <w:r w:rsidR="00FF6249" w:rsidRPr="00A0572A">
              <w:t>I</w:t>
            </w:r>
            <w:r w:rsidR="00FB0DD6" w:rsidRPr="00A0572A">
              <w:t>.</w:t>
            </w:r>
            <w:r w:rsidRPr="00A0572A">
              <w:t>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BD4D" w14:textId="77777777" w:rsidR="004C6D4C" w:rsidRPr="00A0572A" w:rsidRDefault="004C6D4C" w:rsidP="00FA4F98">
            <w:pPr>
              <w:jc w:val="both"/>
            </w:pPr>
            <w:r w:rsidRPr="00A0572A">
              <w:rPr>
                <w:rFonts w:eastAsiaTheme="minorHAnsi"/>
              </w:rPr>
              <w:t>7. 3. 2020; 7. 9. 2020; 7. 3. 2021; 7. 9. 2021; 7. 3. 2022; 7. 9. 2022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6DF14AE" w14:textId="06A1F1E2" w:rsidR="004C6D4C" w:rsidRPr="00A0572A" w:rsidRDefault="0075008F" w:rsidP="00FA4F98">
            <w:pPr>
              <w:jc w:val="right"/>
            </w:pPr>
            <w:proofErr w:type="spellStart"/>
            <w:r>
              <w:t>xxxx</w:t>
            </w:r>
            <w:proofErr w:type="spellEnd"/>
          </w:p>
        </w:tc>
      </w:tr>
      <w:tr w:rsidR="007E5C92" w:rsidRPr="00A0572A" w14:paraId="146AA7E5" w14:textId="77777777" w:rsidTr="00EB4CD4">
        <w:trPr>
          <w:trHeight w:val="15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E3C5E" w14:textId="3D75A202" w:rsidR="00FB0DD6" w:rsidRPr="00A0572A" w:rsidDel="00FB0DD6" w:rsidRDefault="00FB0DD6" w:rsidP="00FB0DD6">
            <w:pPr>
              <w:jc w:val="both"/>
            </w:pPr>
            <w:r w:rsidRPr="00A0572A">
              <w:t>XII</w:t>
            </w:r>
            <w:r w:rsidR="00D03FEE" w:rsidRPr="00A0572A">
              <w:t>I</w:t>
            </w:r>
            <w:r w:rsidRPr="00A0572A">
              <w:t>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EADE8" w14:textId="761D2EC5" w:rsidR="00FB0DD6" w:rsidRPr="00A0572A" w:rsidRDefault="00FB0DD6" w:rsidP="00FB0DD6">
            <w:pPr>
              <w:jc w:val="both"/>
            </w:pPr>
            <w:r w:rsidRPr="00A0572A">
              <w:t>Dílčí práce spojené s průběžnou interpretací dosažených výsledků (z hlediska ovlivnění horninovým prostředím)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242E5" w14:textId="5C2250CF" w:rsidR="00FB0DD6" w:rsidRPr="00A0572A" w:rsidRDefault="00FB0DD6" w:rsidP="00FB0DD6">
            <w:r w:rsidRPr="00A0572A">
              <w:t>Korelace změn zjištěných v experimentu s heterogenitami zjištěnými v horninovém prostředí a vývojem složení vod.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D2C14" w14:textId="2318A049" w:rsidR="00FB0DD6" w:rsidRPr="00A0572A" w:rsidRDefault="00FB0DD6" w:rsidP="00FB0DD6">
            <w:pPr>
              <w:jc w:val="both"/>
              <w:rPr>
                <w:highlight w:val="yellow"/>
              </w:rPr>
            </w:pPr>
            <w:r w:rsidRPr="00A0572A">
              <w:t>Příspěvek do zprávy projektu (společný příspěvek za etapu X. a XII</w:t>
            </w:r>
            <w:r w:rsidR="00FF6249" w:rsidRPr="00A0572A">
              <w:t>I</w:t>
            </w:r>
            <w:r w:rsidRPr="00A0572A">
              <w:t>.)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0A96B" w14:textId="4A7B3851" w:rsidR="00FB0DD6" w:rsidRPr="00A0572A" w:rsidRDefault="00FB0DD6" w:rsidP="00FB0DD6">
            <w:pPr>
              <w:jc w:val="both"/>
              <w:rPr>
                <w:rFonts w:eastAsiaTheme="minorHAnsi"/>
              </w:rPr>
            </w:pPr>
            <w:r w:rsidRPr="00A0572A">
              <w:rPr>
                <w:rFonts w:eastAsiaTheme="minorHAnsi"/>
              </w:rPr>
              <w:t>12. 9. 2023; 12.3. 2024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78069E0" w14:textId="71F8EFCB" w:rsidR="00FB0DD6" w:rsidRPr="00A0572A" w:rsidRDefault="0075008F" w:rsidP="0075008F">
            <w:pPr>
              <w:jc w:val="right"/>
            </w:pPr>
            <w:proofErr w:type="spellStart"/>
            <w:r>
              <w:t>xxxx</w:t>
            </w:r>
            <w:proofErr w:type="spellEnd"/>
          </w:p>
        </w:tc>
      </w:tr>
      <w:tr w:rsidR="007E5C92" w:rsidRPr="00A0572A" w14:paraId="45C4FD3F" w14:textId="77777777" w:rsidTr="00EB4CD4">
        <w:trPr>
          <w:trHeight w:val="15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E6B96" w14:textId="2BAB1900" w:rsidR="00D03FEE" w:rsidRPr="00A0572A" w:rsidRDefault="00D03FEE" w:rsidP="00FB0DD6">
            <w:pPr>
              <w:jc w:val="both"/>
            </w:pPr>
            <w:r w:rsidRPr="00A0572A">
              <w:t>XIV.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247B6" w14:textId="3389E324" w:rsidR="00D03FEE" w:rsidRPr="00A0572A" w:rsidRDefault="00FF6249" w:rsidP="00FB0DD6">
            <w:pPr>
              <w:jc w:val="both"/>
            </w:pPr>
            <w:r w:rsidRPr="00A0572A">
              <w:t>Dílčí práce spojené s průběžnou interpretací dosažených výsledků (z hlediska ovlivnění horninovým prostředím)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5F260" w14:textId="47D3DED2" w:rsidR="00D03FEE" w:rsidRPr="00A0572A" w:rsidRDefault="00FF6249" w:rsidP="00FB0DD6">
            <w:r w:rsidRPr="00A0572A">
              <w:t>Korelace změn zjištěných v experimentu s heterogenitami zjištěnými v horninovém prostředí a vývojem složení vod.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01DE0" w14:textId="5BBCDEE4" w:rsidR="00D03FEE" w:rsidRPr="00A0572A" w:rsidRDefault="00FF6249" w:rsidP="00FB0DD6">
            <w:pPr>
              <w:jc w:val="both"/>
            </w:pPr>
            <w:r w:rsidRPr="00A0572A">
              <w:t>Příspěvek do zprávy projektu (společný příspěvek za etapu XI. a XIV.)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6DB6A" w14:textId="549EB77B" w:rsidR="00D03FEE" w:rsidRPr="00521879" w:rsidRDefault="00C03EF1" w:rsidP="00FB0DD6">
            <w:pPr>
              <w:jc w:val="both"/>
              <w:rPr>
                <w:rFonts w:eastAsiaTheme="minorHAnsi"/>
                <w:b/>
                <w:bCs/>
                <w:u w:val="single"/>
              </w:rPr>
            </w:pPr>
            <w:r w:rsidRPr="00521879">
              <w:rPr>
                <w:rFonts w:eastAsiaTheme="minorHAnsi"/>
                <w:b/>
                <w:bCs/>
                <w:u w:val="single"/>
              </w:rPr>
              <w:t>30. 11. 2024; 31. 1. 2026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90C3E75" w14:textId="0025A12D" w:rsidR="00D03FEE" w:rsidRPr="00A0572A" w:rsidRDefault="0075008F" w:rsidP="00FB0DD6">
            <w:pPr>
              <w:jc w:val="right"/>
            </w:pPr>
            <w:proofErr w:type="spellStart"/>
            <w:r>
              <w:t>xxxx</w:t>
            </w:r>
            <w:proofErr w:type="spellEnd"/>
          </w:p>
        </w:tc>
      </w:tr>
      <w:tr w:rsidR="00FB0DD6" w:rsidRPr="00A0572A" w14:paraId="358B9402" w14:textId="77777777" w:rsidTr="00EB4CD4">
        <w:trPr>
          <w:trHeight w:val="1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9AB4" w14:textId="441DB3BB" w:rsidR="00FB0DD6" w:rsidRPr="00A0572A" w:rsidRDefault="00FB0DD6" w:rsidP="00FB0DD6">
            <w:pPr>
              <w:jc w:val="both"/>
            </w:pPr>
            <w:r w:rsidRPr="00A0572A">
              <w:t>X</w:t>
            </w:r>
            <w:r w:rsidR="00FF6249" w:rsidRPr="00A0572A">
              <w:t>V</w:t>
            </w:r>
            <w:r w:rsidRPr="00A0572A">
              <w:t>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E0F5" w14:textId="77777777" w:rsidR="00FB0DD6" w:rsidRPr="00A0572A" w:rsidRDefault="00FB0DD6" w:rsidP="00FB0DD6">
            <w:pPr>
              <w:jc w:val="both"/>
            </w:pPr>
            <w:r w:rsidRPr="00A0572A">
              <w:t>Dílčí práce spojené s celkovým vyhodnocením experimentu a doporučením dalších prací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DCA41" w14:textId="77777777" w:rsidR="00FB0DD6" w:rsidRPr="00A0572A" w:rsidRDefault="00FB0DD6" w:rsidP="00FB0DD6">
            <w:r w:rsidRPr="00A0572A">
              <w:t>Odběry vzorků, jejich zpracování, analýza a interpretace. Korelace výsledků ČGS s výsledky ostatních zúčastněných institucí.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02BE" w14:textId="77777777" w:rsidR="00FB0DD6" w:rsidRPr="00A0572A" w:rsidRDefault="00FB0DD6" w:rsidP="00FB0DD6">
            <w:pPr>
              <w:jc w:val="both"/>
            </w:pPr>
            <w:r w:rsidRPr="00A0572A">
              <w:t>Příspěvek do zprávy CZ a EN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18C7" w14:textId="5605C6B5" w:rsidR="00FB0DD6" w:rsidRPr="00521879" w:rsidRDefault="00C03EF1" w:rsidP="00FB0DD6">
            <w:pPr>
              <w:jc w:val="both"/>
              <w:rPr>
                <w:b/>
                <w:bCs/>
                <w:u w:val="single"/>
              </w:rPr>
            </w:pPr>
            <w:r w:rsidRPr="00521879">
              <w:rPr>
                <w:b/>
                <w:bCs/>
                <w:u w:val="single"/>
              </w:rPr>
              <w:t>31. 7</w:t>
            </w:r>
            <w:r w:rsidR="00FB0DD6" w:rsidRPr="00521879">
              <w:rPr>
                <w:b/>
                <w:bCs/>
                <w:u w:val="single"/>
              </w:rPr>
              <w:t>. 202</w:t>
            </w:r>
            <w:r w:rsidR="00FF6249" w:rsidRPr="00521879">
              <w:rPr>
                <w:b/>
                <w:bCs/>
                <w:u w:val="single"/>
              </w:rPr>
              <w:t>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09E5764" w14:textId="54F80D81" w:rsidR="00FB0DD6" w:rsidRPr="00A0572A" w:rsidRDefault="0075008F" w:rsidP="00FB0DD6">
            <w:pPr>
              <w:jc w:val="right"/>
            </w:pPr>
            <w:proofErr w:type="spellStart"/>
            <w:r>
              <w:t>xxxx</w:t>
            </w:r>
            <w:proofErr w:type="spellEnd"/>
          </w:p>
        </w:tc>
      </w:tr>
    </w:tbl>
    <w:p w14:paraId="46B9F428" w14:textId="77777777" w:rsidR="004C6D4C" w:rsidRPr="00A0572A" w:rsidRDefault="004C6D4C" w:rsidP="004C6D4C">
      <w:pPr>
        <w:spacing w:before="240" w:after="60" w:line="300" w:lineRule="auto"/>
        <w:ind w:left="708"/>
        <w:contextualSpacing/>
        <w:jc w:val="both"/>
        <w:rPr>
          <w:rFonts w:eastAsia="Calibri"/>
        </w:rPr>
      </w:pPr>
    </w:p>
    <w:p w14:paraId="7AA1E87C" w14:textId="6350A7A3" w:rsidR="007334D2" w:rsidRPr="00A0572A" w:rsidRDefault="007334D2" w:rsidP="007334D2">
      <w:pPr>
        <w:pStyle w:val="Textpsmene"/>
        <w:pageBreakBefore/>
        <w:numPr>
          <w:ilvl w:val="0"/>
          <w:numId w:val="0"/>
        </w:numPr>
        <w:spacing w:after="60" w:line="300" w:lineRule="auto"/>
        <w:rPr>
          <w:rFonts w:eastAsia="Calibri"/>
          <w:b/>
          <w:lang w:eastAsia="en-US"/>
        </w:rPr>
      </w:pPr>
      <w:r w:rsidRPr="00A0572A">
        <w:rPr>
          <w:rFonts w:eastAsia="Calibri"/>
          <w:b/>
          <w:lang w:eastAsia="en-US"/>
        </w:rPr>
        <w:lastRenderedPageBreak/>
        <w:t>Fakturace plnění díla pro etapy IX</w:t>
      </w:r>
      <w:r w:rsidR="00DC7200" w:rsidRPr="00A0572A">
        <w:rPr>
          <w:rFonts w:eastAsia="Calibri"/>
          <w:b/>
          <w:lang w:eastAsia="en-US"/>
        </w:rPr>
        <w:t>-</w:t>
      </w:r>
      <w:r w:rsidRPr="00A0572A">
        <w:rPr>
          <w:rFonts w:eastAsia="Calibri"/>
          <w:b/>
          <w:lang w:eastAsia="en-US"/>
        </w:rPr>
        <w:t>X</w:t>
      </w:r>
      <w:r w:rsidR="00005C10" w:rsidRPr="00A0572A">
        <w:rPr>
          <w:rFonts w:eastAsia="Calibri"/>
          <w:b/>
          <w:lang w:eastAsia="en-US"/>
        </w:rPr>
        <w:t>V</w:t>
      </w:r>
    </w:p>
    <w:tbl>
      <w:tblPr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4895"/>
        <w:gridCol w:w="1701"/>
        <w:gridCol w:w="1642"/>
      </w:tblGrid>
      <w:tr w:rsidR="007E5C92" w:rsidRPr="00A0572A" w14:paraId="0FE2850B" w14:textId="77777777" w:rsidTr="00A0572A">
        <w:tc>
          <w:tcPr>
            <w:tcW w:w="704" w:type="dxa"/>
          </w:tcPr>
          <w:p w14:paraId="3060E2D5" w14:textId="77777777" w:rsidR="007334D2" w:rsidRPr="00A0572A" w:rsidRDefault="007334D2" w:rsidP="00FA4F98">
            <w:pPr>
              <w:tabs>
                <w:tab w:val="left" w:pos="-1980"/>
              </w:tabs>
              <w:spacing w:before="60"/>
              <w:jc w:val="both"/>
              <w:rPr>
                <w:b/>
              </w:rPr>
            </w:pPr>
            <w:r w:rsidRPr="00A0572A">
              <w:rPr>
                <w:b/>
              </w:rPr>
              <w:t>Etapa</w:t>
            </w:r>
          </w:p>
        </w:tc>
        <w:tc>
          <w:tcPr>
            <w:tcW w:w="4895" w:type="dxa"/>
          </w:tcPr>
          <w:p w14:paraId="0FEAD854" w14:textId="77777777" w:rsidR="007334D2" w:rsidRPr="00A0572A" w:rsidRDefault="007334D2" w:rsidP="00FA4F98">
            <w:pPr>
              <w:tabs>
                <w:tab w:val="left" w:pos="-1980"/>
              </w:tabs>
              <w:spacing w:before="60"/>
              <w:jc w:val="both"/>
              <w:rPr>
                <w:b/>
              </w:rPr>
            </w:pPr>
            <w:r w:rsidRPr="00A0572A">
              <w:rPr>
                <w:b/>
              </w:rPr>
              <w:t>Popis činností</w:t>
            </w:r>
          </w:p>
        </w:tc>
        <w:tc>
          <w:tcPr>
            <w:tcW w:w="1701" w:type="dxa"/>
          </w:tcPr>
          <w:p w14:paraId="3F79C4EA" w14:textId="77777777" w:rsidR="007334D2" w:rsidRPr="00A0572A" w:rsidRDefault="007334D2" w:rsidP="00FA4F98">
            <w:pPr>
              <w:tabs>
                <w:tab w:val="left" w:pos="-1980"/>
              </w:tabs>
              <w:spacing w:before="60"/>
              <w:jc w:val="both"/>
            </w:pPr>
            <w:r w:rsidRPr="00A0572A">
              <w:rPr>
                <w:b/>
              </w:rPr>
              <w:t>Termín fakturace</w:t>
            </w:r>
          </w:p>
        </w:tc>
        <w:tc>
          <w:tcPr>
            <w:tcW w:w="1642" w:type="dxa"/>
          </w:tcPr>
          <w:p w14:paraId="3D8419E7" w14:textId="77777777" w:rsidR="007334D2" w:rsidRPr="00A0572A" w:rsidRDefault="007334D2" w:rsidP="00FA4F98">
            <w:pPr>
              <w:tabs>
                <w:tab w:val="left" w:pos="-1980"/>
              </w:tabs>
              <w:spacing w:before="60"/>
              <w:jc w:val="both"/>
              <w:rPr>
                <w:b/>
              </w:rPr>
            </w:pPr>
            <w:r w:rsidRPr="00A0572A">
              <w:rPr>
                <w:b/>
              </w:rPr>
              <w:t>Fakturovaná částka bez DPH</w:t>
            </w:r>
          </w:p>
        </w:tc>
      </w:tr>
      <w:tr w:rsidR="007E5C92" w:rsidRPr="00A0572A" w14:paraId="46143973" w14:textId="77777777" w:rsidTr="00EB4CD4">
        <w:trPr>
          <w:trHeight w:val="619"/>
        </w:trPr>
        <w:tc>
          <w:tcPr>
            <w:tcW w:w="704" w:type="dxa"/>
            <w:vMerge w:val="restart"/>
          </w:tcPr>
          <w:p w14:paraId="0016AD79" w14:textId="4BD8805B" w:rsidR="007334D2" w:rsidRPr="00A0572A" w:rsidRDefault="007334D2" w:rsidP="00FA4F98">
            <w:pPr>
              <w:tabs>
                <w:tab w:val="left" w:pos="-1980"/>
              </w:tabs>
              <w:spacing w:before="60"/>
              <w:jc w:val="both"/>
            </w:pPr>
            <w:r w:rsidRPr="00A0572A">
              <w:t>IX; XI</w:t>
            </w:r>
          </w:p>
        </w:tc>
        <w:tc>
          <w:tcPr>
            <w:tcW w:w="4895" w:type="dxa"/>
            <w:vMerge w:val="restart"/>
          </w:tcPr>
          <w:p w14:paraId="6BC34681" w14:textId="30CC027A" w:rsidR="007334D2" w:rsidRPr="00A0572A" w:rsidRDefault="007334D2" w:rsidP="00FA4F98">
            <w:pPr>
              <w:tabs>
                <w:tab w:val="left" w:pos="-1980"/>
                <w:tab w:val="left" w:pos="4334"/>
              </w:tabs>
              <w:spacing w:before="60"/>
              <w:rPr>
                <w:rStyle w:val="hps"/>
              </w:rPr>
            </w:pPr>
            <w:r w:rsidRPr="00A0572A">
              <w:rPr>
                <w:rStyle w:val="hps"/>
              </w:rPr>
              <w:t>Monitorování procesů v experimentu.</w:t>
            </w:r>
          </w:p>
          <w:p w14:paraId="3D74ADBB" w14:textId="77777777" w:rsidR="007334D2" w:rsidRPr="00A0572A" w:rsidRDefault="007334D2" w:rsidP="00FA4F98">
            <w:pPr>
              <w:tabs>
                <w:tab w:val="left" w:pos="-1980"/>
                <w:tab w:val="left" w:pos="4334"/>
              </w:tabs>
              <w:spacing w:before="60"/>
              <w:rPr>
                <w:rStyle w:val="hps"/>
              </w:rPr>
            </w:pPr>
            <w:r w:rsidRPr="00A0572A">
              <w:rPr>
                <w:rStyle w:val="hps"/>
              </w:rPr>
              <w:t>Průběžná interpretace dosažených výsledků</w:t>
            </w:r>
          </w:p>
        </w:tc>
        <w:tc>
          <w:tcPr>
            <w:tcW w:w="1701" w:type="dxa"/>
          </w:tcPr>
          <w:p w14:paraId="4039A631" w14:textId="041443D9" w:rsidR="007334D2" w:rsidRPr="00A0572A" w:rsidRDefault="007334D2" w:rsidP="00FA4F98">
            <w:pPr>
              <w:tabs>
                <w:tab w:val="left" w:pos="-1980"/>
              </w:tabs>
              <w:spacing w:before="60"/>
              <w:ind w:left="-54"/>
              <w:jc w:val="both"/>
            </w:pPr>
            <w:r w:rsidRPr="00A0572A">
              <w:t>7. 3. 2020</w:t>
            </w:r>
          </w:p>
        </w:tc>
        <w:tc>
          <w:tcPr>
            <w:tcW w:w="1642" w:type="dxa"/>
            <w:shd w:val="clear" w:color="auto" w:fill="FFFF00"/>
          </w:tcPr>
          <w:p w14:paraId="7EA975AC" w14:textId="493E0E9C" w:rsidR="007334D2" w:rsidRPr="0075008F" w:rsidRDefault="0075008F" w:rsidP="0075008F">
            <w:pPr>
              <w:tabs>
                <w:tab w:val="left" w:pos="-1980"/>
              </w:tabs>
              <w:spacing w:before="60"/>
              <w:ind w:left="-54"/>
              <w:jc w:val="right"/>
            </w:pPr>
            <w:proofErr w:type="spellStart"/>
            <w:proofErr w:type="gramStart"/>
            <w:r w:rsidRPr="0075008F">
              <w:t>xxxx</w:t>
            </w:r>
            <w:proofErr w:type="spellEnd"/>
            <w:r w:rsidR="007334D2" w:rsidRPr="0075008F">
              <w:t>,-</w:t>
            </w:r>
            <w:proofErr w:type="gramEnd"/>
            <w:r w:rsidR="007334D2" w:rsidRPr="0075008F">
              <w:t xml:space="preserve"> Kč</w:t>
            </w:r>
          </w:p>
        </w:tc>
      </w:tr>
      <w:tr w:rsidR="007E5C92" w:rsidRPr="00A0572A" w14:paraId="5722C216" w14:textId="77777777" w:rsidTr="00EB4CD4">
        <w:trPr>
          <w:trHeight w:val="698"/>
        </w:trPr>
        <w:tc>
          <w:tcPr>
            <w:tcW w:w="704" w:type="dxa"/>
            <w:vMerge/>
          </w:tcPr>
          <w:p w14:paraId="10ECD542" w14:textId="77777777" w:rsidR="007334D2" w:rsidRPr="00A0572A" w:rsidRDefault="007334D2" w:rsidP="00FA4F98">
            <w:pPr>
              <w:tabs>
                <w:tab w:val="left" w:pos="-1980"/>
              </w:tabs>
              <w:spacing w:before="60"/>
              <w:jc w:val="both"/>
            </w:pPr>
          </w:p>
        </w:tc>
        <w:tc>
          <w:tcPr>
            <w:tcW w:w="4895" w:type="dxa"/>
            <w:vMerge/>
          </w:tcPr>
          <w:p w14:paraId="68BE0EB4" w14:textId="77777777" w:rsidR="007334D2" w:rsidRPr="00A0572A" w:rsidRDefault="007334D2" w:rsidP="00FA4F98">
            <w:pPr>
              <w:tabs>
                <w:tab w:val="left" w:pos="-1980"/>
                <w:tab w:val="left" w:pos="4334"/>
              </w:tabs>
              <w:spacing w:before="60"/>
              <w:jc w:val="both"/>
            </w:pPr>
          </w:p>
        </w:tc>
        <w:tc>
          <w:tcPr>
            <w:tcW w:w="1701" w:type="dxa"/>
          </w:tcPr>
          <w:p w14:paraId="5E470567" w14:textId="195B71BA" w:rsidR="007334D2" w:rsidRPr="00A0572A" w:rsidRDefault="007334D2" w:rsidP="00FA4F98">
            <w:pPr>
              <w:tabs>
                <w:tab w:val="left" w:pos="-1980"/>
              </w:tabs>
              <w:spacing w:before="60"/>
              <w:ind w:left="-54"/>
              <w:jc w:val="both"/>
            </w:pPr>
            <w:r w:rsidRPr="00A0572A">
              <w:t>7. 3. 2021</w:t>
            </w:r>
          </w:p>
        </w:tc>
        <w:tc>
          <w:tcPr>
            <w:tcW w:w="1642" w:type="dxa"/>
            <w:shd w:val="clear" w:color="auto" w:fill="FFFF00"/>
          </w:tcPr>
          <w:p w14:paraId="65A71D7A" w14:textId="04F9C572" w:rsidR="007334D2" w:rsidRPr="0075008F" w:rsidRDefault="0075008F" w:rsidP="0075008F">
            <w:pPr>
              <w:tabs>
                <w:tab w:val="left" w:pos="-1980"/>
              </w:tabs>
              <w:spacing w:before="60"/>
              <w:ind w:left="-54"/>
              <w:jc w:val="right"/>
            </w:pPr>
            <w:proofErr w:type="spellStart"/>
            <w:proofErr w:type="gramStart"/>
            <w:r w:rsidRPr="0075008F">
              <w:t>xxxx</w:t>
            </w:r>
            <w:proofErr w:type="spellEnd"/>
            <w:r w:rsidR="007334D2" w:rsidRPr="0075008F">
              <w:t>,-</w:t>
            </w:r>
            <w:proofErr w:type="gramEnd"/>
            <w:r w:rsidR="007334D2" w:rsidRPr="0075008F">
              <w:t xml:space="preserve"> Kč</w:t>
            </w:r>
          </w:p>
        </w:tc>
      </w:tr>
      <w:tr w:rsidR="007E5C92" w:rsidRPr="00A0572A" w14:paraId="3586E939" w14:textId="77777777" w:rsidTr="00EB4CD4">
        <w:trPr>
          <w:trHeight w:val="424"/>
        </w:trPr>
        <w:tc>
          <w:tcPr>
            <w:tcW w:w="704" w:type="dxa"/>
            <w:vMerge/>
          </w:tcPr>
          <w:p w14:paraId="6B7CADFE" w14:textId="77777777" w:rsidR="007334D2" w:rsidRPr="00A0572A" w:rsidRDefault="007334D2" w:rsidP="00FA4F98">
            <w:pPr>
              <w:tabs>
                <w:tab w:val="left" w:pos="-1980"/>
              </w:tabs>
              <w:spacing w:before="60"/>
              <w:jc w:val="both"/>
            </w:pPr>
          </w:p>
        </w:tc>
        <w:tc>
          <w:tcPr>
            <w:tcW w:w="4895" w:type="dxa"/>
            <w:vMerge/>
          </w:tcPr>
          <w:p w14:paraId="292BC79C" w14:textId="77777777" w:rsidR="007334D2" w:rsidRPr="00A0572A" w:rsidRDefault="007334D2" w:rsidP="00FA4F98">
            <w:pPr>
              <w:tabs>
                <w:tab w:val="left" w:pos="-1980"/>
              </w:tabs>
              <w:spacing w:before="60"/>
              <w:jc w:val="both"/>
            </w:pPr>
          </w:p>
        </w:tc>
        <w:tc>
          <w:tcPr>
            <w:tcW w:w="1701" w:type="dxa"/>
          </w:tcPr>
          <w:p w14:paraId="0F957987" w14:textId="3C23C567" w:rsidR="007334D2" w:rsidRPr="00A0572A" w:rsidRDefault="007334D2" w:rsidP="00FA4F98">
            <w:pPr>
              <w:tabs>
                <w:tab w:val="left" w:pos="-1980"/>
              </w:tabs>
              <w:spacing w:before="60"/>
              <w:ind w:left="-54"/>
              <w:jc w:val="both"/>
            </w:pPr>
            <w:r w:rsidRPr="00A0572A">
              <w:t>7. 9. 2022</w:t>
            </w:r>
          </w:p>
        </w:tc>
        <w:tc>
          <w:tcPr>
            <w:tcW w:w="1642" w:type="dxa"/>
            <w:shd w:val="clear" w:color="auto" w:fill="FFFF00"/>
          </w:tcPr>
          <w:p w14:paraId="7463D8F3" w14:textId="73CF274B" w:rsidR="007334D2" w:rsidRPr="0075008F" w:rsidRDefault="0075008F" w:rsidP="0075008F">
            <w:pPr>
              <w:tabs>
                <w:tab w:val="left" w:pos="-1980"/>
              </w:tabs>
              <w:spacing w:before="60"/>
              <w:jc w:val="right"/>
            </w:pPr>
            <w:proofErr w:type="spellStart"/>
            <w:proofErr w:type="gramStart"/>
            <w:r w:rsidRPr="0075008F">
              <w:t>xxxx</w:t>
            </w:r>
            <w:proofErr w:type="spellEnd"/>
            <w:r w:rsidR="007334D2" w:rsidRPr="0075008F">
              <w:t>,-</w:t>
            </w:r>
            <w:proofErr w:type="gramEnd"/>
            <w:r w:rsidR="007334D2" w:rsidRPr="0075008F">
              <w:t xml:space="preserve"> Kč</w:t>
            </w:r>
          </w:p>
        </w:tc>
      </w:tr>
      <w:tr w:rsidR="007E5C92" w:rsidRPr="00A0572A" w14:paraId="1EBC51D4" w14:textId="77777777" w:rsidTr="00EB4CD4">
        <w:trPr>
          <w:trHeight w:val="858"/>
        </w:trPr>
        <w:tc>
          <w:tcPr>
            <w:tcW w:w="704" w:type="dxa"/>
            <w:vMerge w:val="restart"/>
          </w:tcPr>
          <w:p w14:paraId="13AE0ECB" w14:textId="4A4BDAEB" w:rsidR="00FC5BF9" w:rsidRPr="00A0572A" w:rsidRDefault="00FC5BF9" w:rsidP="00FA4F98">
            <w:pPr>
              <w:tabs>
                <w:tab w:val="left" w:pos="-1980"/>
              </w:tabs>
              <w:spacing w:before="60"/>
              <w:jc w:val="both"/>
            </w:pPr>
            <w:r w:rsidRPr="00A0572A">
              <w:t>X; XII</w:t>
            </w:r>
            <w:r w:rsidR="00D30E49" w:rsidRPr="00A0572A">
              <w:t>I</w:t>
            </w:r>
          </w:p>
        </w:tc>
        <w:tc>
          <w:tcPr>
            <w:tcW w:w="4895" w:type="dxa"/>
            <w:vMerge w:val="restart"/>
          </w:tcPr>
          <w:p w14:paraId="177A487B" w14:textId="6A20EC9F" w:rsidR="00FC5BF9" w:rsidRPr="00A0572A" w:rsidRDefault="00FC5BF9" w:rsidP="00FA4F98">
            <w:pPr>
              <w:tabs>
                <w:tab w:val="left" w:pos="-1980"/>
              </w:tabs>
              <w:spacing w:before="60"/>
              <w:jc w:val="both"/>
            </w:pPr>
            <w:r w:rsidRPr="00A0572A">
              <w:t>Monitorování procesů v experimentu. Průběžná interpretace dosažených výsledků.</w:t>
            </w:r>
          </w:p>
        </w:tc>
        <w:tc>
          <w:tcPr>
            <w:tcW w:w="1701" w:type="dxa"/>
          </w:tcPr>
          <w:p w14:paraId="493B5C24" w14:textId="7AFD4811" w:rsidR="00FC5BF9" w:rsidRPr="00A0572A" w:rsidRDefault="00FC5BF9" w:rsidP="00FA4F98">
            <w:pPr>
              <w:tabs>
                <w:tab w:val="left" w:pos="-1980"/>
              </w:tabs>
              <w:spacing w:before="60"/>
              <w:ind w:left="-54"/>
              <w:jc w:val="both"/>
            </w:pPr>
            <w:r w:rsidRPr="00A0572A">
              <w:t>22. 3. 2024</w:t>
            </w:r>
          </w:p>
        </w:tc>
        <w:tc>
          <w:tcPr>
            <w:tcW w:w="1642" w:type="dxa"/>
            <w:shd w:val="clear" w:color="auto" w:fill="FFFF00"/>
          </w:tcPr>
          <w:p w14:paraId="054AB988" w14:textId="4B6477B8" w:rsidR="00FC5BF9" w:rsidRPr="0075008F" w:rsidRDefault="0075008F" w:rsidP="0075008F">
            <w:pPr>
              <w:tabs>
                <w:tab w:val="left" w:pos="-1980"/>
              </w:tabs>
              <w:spacing w:before="60"/>
              <w:ind w:left="-54"/>
              <w:jc w:val="right"/>
            </w:pPr>
            <w:proofErr w:type="spellStart"/>
            <w:proofErr w:type="gramStart"/>
            <w:r w:rsidRPr="0075008F">
              <w:t>xxxx</w:t>
            </w:r>
            <w:proofErr w:type="spellEnd"/>
            <w:r w:rsidR="00FC5BF9" w:rsidRPr="0075008F">
              <w:t>,-</w:t>
            </w:r>
            <w:proofErr w:type="gramEnd"/>
            <w:r w:rsidR="00FC5BF9" w:rsidRPr="0075008F">
              <w:t xml:space="preserve"> Kč</w:t>
            </w:r>
          </w:p>
        </w:tc>
      </w:tr>
      <w:tr w:rsidR="007E5C92" w:rsidRPr="00A0572A" w14:paraId="5971F92E" w14:textId="77777777" w:rsidTr="00EB4CD4">
        <w:trPr>
          <w:trHeight w:val="424"/>
        </w:trPr>
        <w:tc>
          <w:tcPr>
            <w:tcW w:w="704" w:type="dxa"/>
            <w:vMerge/>
          </w:tcPr>
          <w:p w14:paraId="193F6FB1" w14:textId="77777777" w:rsidR="007334D2" w:rsidRPr="00A0572A" w:rsidRDefault="007334D2" w:rsidP="00FA4F98">
            <w:pPr>
              <w:tabs>
                <w:tab w:val="left" w:pos="-1980"/>
              </w:tabs>
              <w:spacing w:before="60"/>
              <w:jc w:val="both"/>
            </w:pPr>
          </w:p>
        </w:tc>
        <w:tc>
          <w:tcPr>
            <w:tcW w:w="4895" w:type="dxa"/>
            <w:vMerge/>
          </w:tcPr>
          <w:p w14:paraId="31AC94CC" w14:textId="77777777" w:rsidR="007334D2" w:rsidRPr="00A0572A" w:rsidRDefault="007334D2" w:rsidP="00FA4F98">
            <w:pPr>
              <w:tabs>
                <w:tab w:val="left" w:pos="-1980"/>
              </w:tabs>
              <w:spacing w:before="60"/>
              <w:jc w:val="both"/>
            </w:pPr>
          </w:p>
        </w:tc>
        <w:tc>
          <w:tcPr>
            <w:tcW w:w="1701" w:type="dxa"/>
          </w:tcPr>
          <w:p w14:paraId="44D51221" w14:textId="77777777" w:rsidR="007334D2" w:rsidRPr="00A0572A" w:rsidRDefault="007334D2" w:rsidP="00FA4F98">
            <w:pPr>
              <w:tabs>
                <w:tab w:val="left" w:pos="-1980"/>
              </w:tabs>
              <w:spacing w:before="60"/>
              <w:ind w:left="-54"/>
              <w:jc w:val="both"/>
            </w:pPr>
            <w:r w:rsidRPr="00A0572A">
              <w:t>22. 3 2024</w:t>
            </w:r>
          </w:p>
        </w:tc>
        <w:tc>
          <w:tcPr>
            <w:tcW w:w="1642" w:type="dxa"/>
            <w:shd w:val="clear" w:color="auto" w:fill="FFFF00"/>
          </w:tcPr>
          <w:p w14:paraId="3D25426C" w14:textId="4C7CBE11" w:rsidR="007334D2" w:rsidRPr="0075008F" w:rsidRDefault="0075008F" w:rsidP="0075008F">
            <w:pPr>
              <w:tabs>
                <w:tab w:val="left" w:pos="-1980"/>
              </w:tabs>
              <w:spacing w:before="60"/>
              <w:ind w:left="-54"/>
              <w:jc w:val="right"/>
            </w:pPr>
            <w:proofErr w:type="spellStart"/>
            <w:proofErr w:type="gramStart"/>
            <w:r w:rsidRPr="0075008F">
              <w:t>xxxx</w:t>
            </w:r>
            <w:proofErr w:type="spellEnd"/>
            <w:r w:rsidR="007334D2" w:rsidRPr="0075008F">
              <w:t>,</w:t>
            </w:r>
            <w:r w:rsidR="00FC5BF9" w:rsidRPr="0075008F">
              <w:t>-</w:t>
            </w:r>
            <w:proofErr w:type="gramEnd"/>
            <w:r w:rsidR="007334D2" w:rsidRPr="0075008F">
              <w:t xml:space="preserve"> Kč</w:t>
            </w:r>
          </w:p>
        </w:tc>
      </w:tr>
      <w:tr w:rsidR="007E5C92" w:rsidRPr="00A0572A" w14:paraId="7A60265C" w14:textId="77777777" w:rsidTr="00EB4CD4">
        <w:trPr>
          <w:trHeight w:val="424"/>
        </w:trPr>
        <w:tc>
          <w:tcPr>
            <w:tcW w:w="704" w:type="dxa"/>
            <w:tcBorders>
              <w:bottom w:val="nil"/>
            </w:tcBorders>
          </w:tcPr>
          <w:p w14:paraId="36CD8BCC" w14:textId="5B9D9169" w:rsidR="00D30E49" w:rsidRPr="00A0572A" w:rsidRDefault="00D30E49" w:rsidP="00FA4F98">
            <w:pPr>
              <w:tabs>
                <w:tab w:val="left" w:pos="-1980"/>
              </w:tabs>
              <w:spacing w:before="60"/>
              <w:jc w:val="both"/>
            </w:pPr>
            <w:r w:rsidRPr="00A0572A">
              <w:t>XI; XIV</w:t>
            </w:r>
          </w:p>
        </w:tc>
        <w:tc>
          <w:tcPr>
            <w:tcW w:w="4895" w:type="dxa"/>
            <w:tcBorders>
              <w:bottom w:val="nil"/>
            </w:tcBorders>
          </w:tcPr>
          <w:p w14:paraId="0678DDC4" w14:textId="62B7C100" w:rsidR="00D30E49" w:rsidRPr="00A0572A" w:rsidRDefault="00D30E49" w:rsidP="00FA4F98">
            <w:pPr>
              <w:tabs>
                <w:tab w:val="left" w:pos="-1980"/>
              </w:tabs>
              <w:spacing w:before="60"/>
              <w:jc w:val="both"/>
            </w:pPr>
            <w:r w:rsidRPr="00A0572A">
              <w:t xml:space="preserve">Monitorování procesů v experimentu. Průběžná interpretace dosažených </w:t>
            </w:r>
            <w:proofErr w:type="gramStart"/>
            <w:r w:rsidRPr="00A0572A">
              <w:t>výsledků - prodloužení</w:t>
            </w:r>
            <w:proofErr w:type="gramEnd"/>
          </w:p>
        </w:tc>
        <w:tc>
          <w:tcPr>
            <w:tcW w:w="1701" w:type="dxa"/>
          </w:tcPr>
          <w:p w14:paraId="65E054B5" w14:textId="39A64D51" w:rsidR="00D30E49" w:rsidRPr="00521879" w:rsidRDefault="00C03EF1" w:rsidP="00FA4F98">
            <w:pPr>
              <w:tabs>
                <w:tab w:val="left" w:pos="-1980"/>
              </w:tabs>
              <w:spacing w:before="60"/>
              <w:ind w:left="-54"/>
              <w:jc w:val="both"/>
              <w:rPr>
                <w:b/>
                <w:bCs/>
                <w:u w:val="single"/>
              </w:rPr>
            </w:pPr>
            <w:r w:rsidRPr="00521879">
              <w:rPr>
                <w:b/>
                <w:bCs/>
                <w:u w:val="single"/>
              </w:rPr>
              <w:t>22.</w:t>
            </w:r>
            <w:r w:rsidR="00786FDC" w:rsidRPr="00521879">
              <w:rPr>
                <w:b/>
                <w:bCs/>
                <w:u w:val="single"/>
              </w:rPr>
              <w:t>6</w:t>
            </w:r>
            <w:r w:rsidRPr="00521879">
              <w:rPr>
                <w:b/>
                <w:bCs/>
                <w:u w:val="single"/>
              </w:rPr>
              <w:t>. 2026</w:t>
            </w:r>
          </w:p>
        </w:tc>
        <w:tc>
          <w:tcPr>
            <w:tcW w:w="1642" w:type="dxa"/>
            <w:shd w:val="clear" w:color="auto" w:fill="FFFF00"/>
          </w:tcPr>
          <w:p w14:paraId="6A1E9FE8" w14:textId="08BEE3B2" w:rsidR="00D30E49" w:rsidRPr="0075008F" w:rsidRDefault="0075008F" w:rsidP="0075008F">
            <w:pPr>
              <w:tabs>
                <w:tab w:val="left" w:pos="-1980"/>
              </w:tabs>
              <w:spacing w:before="60"/>
              <w:ind w:left="-54"/>
              <w:jc w:val="right"/>
            </w:pPr>
            <w:proofErr w:type="spellStart"/>
            <w:proofErr w:type="gramStart"/>
            <w:r w:rsidRPr="0075008F">
              <w:t>xxxx</w:t>
            </w:r>
            <w:proofErr w:type="spellEnd"/>
            <w:r w:rsidR="002D56E7" w:rsidRPr="0075008F">
              <w:t>,-</w:t>
            </w:r>
            <w:proofErr w:type="gramEnd"/>
            <w:r w:rsidR="002D56E7" w:rsidRPr="0075008F">
              <w:t xml:space="preserve"> Kč</w:t>
            </w:r>
          </w:p>
        </w:tc>
      </w:tr>
      <w:tr w:rsidR="007E5C92" w:rsidRPr="00A0572A" w14:paraId="18AB68C2" w14:textId="77777777" w:rsidTr="00EB4CD4">
        <w:trPr>
          <w:trHeight w:val="424"/>
        </w:trPr>
        <w:tc>
          <w:tcPr>
            <w:tcW w:w="704" w:type="dxa"/>
            <w:tcBorders>
              <w:top w:val="nil"/>
            </w:tcBorders>
          </w:tcPr>
          <w:p w14:paraId="14256D60" w14:textId="77777777" w:rsidR="00D30E49" w:rsidRPr="00A0572A" w:rsidRDefault="00D30E49" w:rsidP="00FA4F98">
            <w:pPr>
              <w:tabs>
                <w:tab w:val="left" w:pos="-1980"/>
              </w:tabs>
              <w:spacing w:before="60"/>
              <w:jc w:val="both"/>
            </w:pPr>
          </w:p>
        </w:tc>
        <w:tc>
          <w:tcPr>
            <w:tcW w:w="4895" w:type="dxa"/>
            <w:tcBorders>
              <w:top w:val="nil"/>
            </w:tcBorders>
          </w:tcPr>
          <w:p w14:paraId="7AE1AF7F" w14:textId="77777777" w:rsidR="00D30E49" w:rsidRPr="00A0572A" w:rsidRDefault="00D30E49" w:rsidP="00FA4F98">
            <w:pPr>
              <w:tabs>
                <w:tab w:val="left" w:pos="-1980"/>
              </w:tabs>
              <w:spacing w:before="60"/>
              <w:jc w:val="both"/>
            </w:pPr>
          </w:p>
        </w:tc>
        <w:tc>
          <w:tcPr>
            <w:tcW w:w="1701" w:type="dxa"/>
          </w:tcPr>
          <w:p w14:paraId="3F16A11C" w14:textId="269A3B13" w:rsidR="00D30E49" w:rsidRPr="00521879" w:rsidRDefault="00C03EF1" w:rsidP="00FA4F98">
            <w:pPr>
              <w:tabs>
                <w:tab w:val="left" w:pos="-1980"/>
              </w:tabs>
              <w:spacing w:before="60"/>
              <w:ind w:left="-54"/>
              <w:jc w:val="both"/>
              <w:rPr>
                <w:b/>
                <w:bCs/>
                <w:u w:val="single"/>
              </w:rPr>
            </w:pPr>
            <w:r w:rsidRPr="00521879">
              <w:rPr>
                <w:b/>
                <w:bCs/>
                <w:u w:val="single"/>
              </w:rPr>
              <w:t>22.</w:t>
            </w:r>
            <w:r w:rsidR="00786FDC" w:rsidRPr="00521879">
              <w:rPr>
                <w:b/>
                <w:bCs/>
                <w:u w:val="single"/>
              </w:rPr>
              <w:t>6</w:t>
            </w:r>
            <w:r w:rsidRPr="00521879">
              <w:rPr>
                <w:b/>
                <w:bCs/>
                <w:u w:val="single"/>
              </w:rPr>
              <w:t>.2026</w:t>
            </w:r>
          </w:p>
        </w:tc>
        <w:tc>
          <w:tcPr>
            <w:tcW w:w="1642" w:type="dxa"/>
            <w:shd w:val="clear" w:color="auto" w:fill="FFFF00"/>
          </w:tcPr>
          <w:p w14:paraId="622F8051" w14:textId="1BE491A4" w:rsidR="00D30E49" w:rsidRPr="0075008F" w:rsidRDefault="0075008F" w:rsidP="0075008F">
            <w:pPr>
              <w:tabs>
                <w:tab w:val="left" w:pos="-1980"/>
              </w:tabs>
              <w:spacing w:before="60"/>
              <w:ind w:left="-54"/>
              <w:jc w:val="right"/>
            </w:pPr>
            <w:proofErr w:type="spellStart"/>
            <w:proofErr w:type="gramStart"/>
            <w:r w:rsidRPr="0075008F">
              <w:t>xxxx</w:t>
            </w:r>
            <w:proofErr w:type="spellEnd"/>
            <w:r w:rsidR="002D56E7" w:rsidRPr="0075008F">
              <w:t>,-</w:t>
            </w:r>
            <w:proofErr w:type="gramEnd"/>
            <w:r w:rsidR="002D56E7" w:rsidRPr="0075008F">
              <w:t>Kč</w:t>
            </w:r>
          </w:p>
        </w:tc>
      </w:tr>
      <w:tr w:rsidR="007334D2" w:rsidRPr="00A0572A" w14:paraId="7B5A41F1" w14:textId="77777777" w:rsidTr="00EB4CD4">
        <w:trPr>
          <w:trHeight w:val="424"/>
        </w:trPr>
        <w:tc>
          <w:tcPr>
            <w:tcW w:w="704" w:type="dxa"/>
          </w:tcPr>
          <w:p w14:paraId="047152A6" w14:textId="283C0025" w:rsidR="007334D2" w:rsidRPr="00A0572A" w:rsidRDefault="007334D2" w:rsidP="00FA4F98">
            <w:pPr>
              <w:tabs>
                <w:tab w:val="left" w:pos="-1980"/>
              </w:tabs>
              <w:spacing w:before="60"/>
              <w:jc w:val="both"/>
            </w:pPr>
            <w:r w:rsidRPr="00A0572A">
              <w:t>X</w:t>
            </w:r>
            <w:r w:rsidR="00A91029" w:rsidRPr="00A0572A">
              <w:t>V</w:t>
            </w:r>
          </w:p>
        </w:tc>
        <w:tc>
          <w:tcPr>
            <w:tcW w:w="4895" w:type="dxa"/>
          </w:tcPr>
          <w:p w14:paraId="0A7C643A" w14:textId="77777777" w:rsidR="007334D2" w:rsidRPr="00A0572A" w:rsidRDefault="007334D2" w:rsidP="00FA4F98">
            <w:pPr>
              <w:tabs>
                <w:tab w:val="left" w:pos="-1980"/>
              </w:tabs>
              <w:spacing w:before="60"/>
              <w:jc w:val="both"/>
            </w:pPr>
            <w:r w:rsidRPr="00A0572A">
              <w:t>Celkové hodnocení experimentu, doporučení dalších prací</w:t>
            </w:r>
          </w:p>
        </w:tc>
        <w:tc>
          <w:tcPr>
            <w:tcW w:w="1701" w:type="dxa"/>
          </w:tcPr>
          <w:p w14:paraId="611DC834" w14:textId="38FD5595" w:rsidR="007334D2" w:rsidRPr="00521879" w:rsidRDefault="00C03EF1" w:rsidP="00FA4F98">
            <w:pPr>
              <w:tabs>
                <w:tab w:val="left" w:pos="-1980"/>
              </w:tabs>
              <w:spacing w:before="60"/>
              <w:ind w:left="-54"/>
              <w:jc w:val="both"/>
              <w:rPr>
                <w:b/>
                <w:bCs/>
                <w:u w:val="single"/>
              </w:rPr>
            </w:pPr>
            <w:r w:rsidRPr="00521879">
              <w:rPr>
                <w:b/>
                <w:bCs/>
                <w:u w:val="single"/>
              </w:rPr>
              <w:t>22. 8. 2026</w:t>
            </w:r>
          </w:p>
        </w:tc>
        <w:tc>
          <w:tcPr>
            <w:tcW w:w="1642" w:type="dxa"/>
            <w:shd w:val="clear" w:color="auto" w:fill="FFFF00"/>
          </w:tcPr>
          <w:p w14:paraId="4E966980" w14:textId="6C4E7C7E" w:rsidR="007334D2" w:rsidRPr="0075008F" w:rsidRDefault="0075008F" w:rsidP="0075008F">
            <w:pPr>
              <w:tabs>
                <w:tab w:val="left" w:pos="-1980"/>
              </w:tabs>
              <w:spacing w:before="60"/>
              <w:ind w:left="-54"/>
              <w:jc w:val="right"/>
            </w:pPr>
            <w:proofErr w:type="spellStart"/>
            <w:proofErr w:type="gramStart"/>
            <w:r w:rsidRPr="0075008F">
              <w:t>xxxx</w:t>
            </w:r>
            <w:proofErr w:type="spellEnd"/>
            <w:r w:rsidR="007334D2" w:rsidRPr="0075008F">
              <w:t>,</w:t>
            </w:r>
            <w:r w:rsidR="00FC5BF9" w:rsidRPr="0075008F">
              <w:t>-</w:t>
            </w:r>
            <w:proofErr w:type="gramEnd"/>
            <w:r w:rsidR="007334D2" w:rsidRPr="0075008F">
              <w:t xml:space="preserve"> Kč</w:t>
            </w:r>
            <w:bookmarkStart w:id="0" w:name="_GoBack"/>
            <w:bookmarkEnd w:id="0"/>
          </w:p>
        </w:tc>
      </w:tr>
    </w:tbl>
    <w:p w14:paraId="2E88D54F" w14:textId="77777777" w:rsidR="004C6D4C" w:rsidRPr="00A0572A" w:rsidRDefault="004C6D4C" w:rsidP="004C6D4C">
      <w:pPr>
        <w:pStyle w:val="Odstavecseseznamem"/>
        <w:spacing w:after="6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4C9C24" w14:textId="77777777" w:rsidR="0076455C" w:rsidRPr="00A0572A" w:rsidRDefault="0076455C" w:rsidP="0076455C">
      <w:pPr>
        <w:pStyle w:val="Textpsmene"/>
        <w:pageBreakBefore/>
        <w:numPr>
          <w:ilvl w:val="0"/>
          <w:numId w:val="0"/>
        </w:numPr>
        <w:spacing w:after="60" w:line="300" w:lineRule="auto"/>
        <w:rPr>
          <w:rFonts w:eastAsia="Calibri"/>
          <w:b/>
          <w:lang w:eastAsia="en-US"/>
        </w:rPr>
        <w:sectPr w:rsidR="0076455C" w:rsidRPr="00A0572A" w:rsidSect="00A33A14">
          <w:pgSz w:w="11906" w:h="16838" w:code="9"/>
          <w:pgMar w:top="1276" w:right="1361" w:bottom="851" w:left="1418" w:header="284" w:footer="0" w:gutter="0"/>
          <w:cols w:space="708"/>
          <w:docGrid w:linePitch="360"/>
        </w:sectPr>
      </w:pPr>
    </w:p>
    <w:p w14:paraId="26AEF68A" w14:textId="77777777" w:rsidR="0076455C" w:rsidRPr="00A0572A" w:rsidRDefault="0076455C" w:rsidP="0076455C">
      <w:pPr>
        <w:spacing w:after="60" w:line="300" w:lineRule="auto"/>
        <w:contextualSpacing/>
        <w:jc w:val="center"/>
        <w:rPr>
          <w:rFonts w:eastAsia="Calibri"/>
          <w:b/>
          <w:lang w:eastAsia="en-US"/>
        </w:rPr>
      </w:pPr>
      <w:r w:rsidRPr="00A0572A">
        <w:rPr>
          <w:rFonts w:eastAsia="Calibri"/>
          <w:b/>
          <w:lang w:eastAsia="en-US"/>
        </w:rPr>
        <w:lastRenderedPageBreak/>
        <w:t>II.</w:t>
      </w:r>
    </w:p>
    <w:p w14:paraId="2134E2C1" w14:textId="77777777" w:rsidR="0076455C" w:rsidRPr="00A0572A" w:rsidRDefault="0076455C" w:rsidP="0076455C">
      <w:pPr>
        <w:tabs>
          <w:tab w:val="left" w:pos="2130"/>
          <w:tab w:val="center" w:pos="4563"/>
        </w:tabs>
        <w:spacing w:after="60" w:line="300" w:lineRule="auto"/>
        <w:contextualSpacing/>
        <w:rPr>
          <w:rFonts w:eastAsia="Calibri"/>
          <w:b/>
          <w:lang w:eastAsia="en-US"/>
        </w:rPr>
      </w:pPr>
      <w:r w:rsidRPr="00A0572A">
        <w:rPr>
          <w:rFonts w:eastAsia="Calibri"/>
          <w:b/>
          <w:lang w:eastAsia="en-US"/>
        </w:rPr>
        <w:tab/>
      </w:r>
      <w:r w:rsidRPr="00A0572A">
        <w:rPr>
          <w:rFonts w:eastAsia="Calibri"/>
          <w:b/>
          <w:lang w:eastAsia="en-US"/>
        </w:rPr>
        <w:tab/>
        <w:t>Závěrečné ustanovení</w:t>
      </w:r>
    </w:p>
    <w:p w14:paraId="04EBB8B2" w14:textId="77777777" w:rsidR="0076455C" w:rsidRPr="00A0572A" w:rsidRDefault="0076455C" w:rsidP="0076455C">
      <w:pPr>
        <w:pStyle w:val="Odstavecseseznamem"/>
        <w:numPr>
          <w:ilvl w:val="0"/>
          <w:numId w:val="31"/>
        </w:numPr>
        <w:tabs>
          <w:tab w:val="num" w:pos="851"/>
        </w:tabs>
        <w:spacing w:after="6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72A">
        <w:rPr>
          <w:rFonts w:ascii="Times New Roman" w:eastAsia="Calibri" w:hAnsi="Times New Roman" w:cs="Times New Roman"/>
          <w:sz w:val="24"/>
          <w:szCs w:val="24"/>
        </w:rPr>
        <w:t>Ostatní ustanovení Smlouvy o dílo zůstávají tímto Dodatkem nedotčena.</w:t>
      </w:r>
    </w:p>
    <w:p w14:paraId="62192914" w14:textId="77777777" w:rsidR="0076455C" w:rsidRPr="00A0572A" w:rsidRDefault="0076455C" w:rsidP="0076455C">
      <w:pPr>
        <w:pStyle w:val="Odstavecseseznamem"/>
        <w:numPr>
          <w:ilvl w:val="0"/>
          <w:numId w:val="31"/>
        </w:numPr>
        <w:tabs>
          <w:tab w:val="num" w:pos="851"/>
        </w:tabs>
        <w:spacing w:after="6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72A">
        <w:rPr>
          <w:rFonts w:ascii="Times New Roman" w:eastAsia="Calibri" w:hAnsi="Times New Roman" w:cs="Times New Roman"/>
          <w:sz w:val="24"/>
          <w:szCs w:val="24"/>
        </w:rPr>
        <w:t xml:space="preserve">Tento </w:t>
      </w:r>
      <w:r w:rsidR="009720E5" w:rsidRPr="00A0572A">
        <w:rPr>
          <w:rFonts w:ascii="Times New Roman" w:eastAsia="Calibri" w:hAnsi="Times New Roman" w:cs="Times New Roman"/>
          <w:sz w:val="24"/>
          <w:szCs w:val="24"/>
        </w:rPr>
        <w:t>D</w:t>
      </w:r>
      <w:r w:rsidRPr="00A0572A">
        <w:rPr>
          <w:rFonts w:ascii="Times New Roman" w:eastAsia="Calibri" w:hAnsi="Times New Roman" w:cs="Times New Roman"/>
          <w:sz w:val="24"/>
          <w:szCs w:val="24"/>
        </w:rPr>
        <w:t xml:space="preserve">odatek </w:t>
      </w:r>
      <w:r w:rsidR="006573E5" w:rsidRPr="00A0572A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9720E5" w:rsidRPr="00A0572A">
        <w:rPr>
          <w:rFonts w:ascii="Times New Roman" w:eastAsia="Calibri" w:hAnsi="Times New Roman" w:cs="Times New Roman"/>
          <w:sz w:val="24"/>
          <w:szCs w:val="24"/>
        </w:rPr>
        <w:t>uzavřen</w:t>
      </w:r>
      <w:r w:rsidR="006573E5" w:rsidRPr="00A0572A">
        <w:rPr>
          <w:rFonts w:ascii="Times New Roman" w:eastAsia="Calibri" w:hAnsi="Times New Roman" w:cs="Times New Roman"/>
          <w:sz w:val="24"/>
          <w:szCs w:val="24"/>
        </w:rPr>
        <w:t xml:space="preserve"> elektronicky </w:t>
      </w:r>
      <w:r w:rsidR="00386E83" w:rsidRPr="00A0572A">
        <w:rPr>
          <w:rFonts w:ascii="Times New Roman" w:eastAsia="Calibri" w:hAnsi="Times New Roman" w:cs="Times New Roman"/>
          <w:sz w:val="24"/>
          <w:szCs w:val="24"/>
        </w:rPr>
        <w:t>připojením zaručeného elektronického podpisu obou smluvních stran.</w:t>
      </w:r>
    </w:p>
    <w:p w14:paraId="7A49C8BE" w14:textId="77777777" w:rsidR="009720E5" w:rsidRPr="00A0572A" w:rsidRDefault="009720E5" w:rsidP="0076455C">
      <w:pPr>
        <w:pStyle w:val="Odstavecseseznamem"/>
        <w:numPr>
          <w:ilvl w:val="0"/>
          <w:numId w:val="31"/>
        </w:numPr>
        <w:tabs>
          <w:tab w:val="num" w:pos="851"/>
        </w:tabs>
        <w:spacing w:after="6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72A">
        <w:rPr>
          <w:rFonts w:ascii="Times New Roman" w:eastAsia="Calibri" w:hAnsi="Times New Roman" w:cs="Times New Roman"/>
          <w:sz w:val="24"/>
          <w:szCs w:val="24"/>
        </w:rPr>
        <w:t xml:space="preserve">Tento Dodatek nabývá platnosti podpisem zástupců obou Smluvních stran a účinnosti okamžikem jeho zveřejnění v registru smluv v souladu s ustanovením § 6 zákona č. 340/2015 Sb., zákon o registru smluv, v účinném znění. </w:t>
      </w:r>
      <w:r w:rsidRPr="00A0572A">
        <w:rPr>
          <w:rFonts w:ascii="Times New Roman" w:hAnsi="Times New Roman" w:cs="Times New Roman"/>
          <w:sz w:val="24"/>
          <w:szCs w:val="24"/>
        </w:rPr>
        <w:t xml:space="preserve">Strany se dohodly, že subjektem, který zveřejní </w:t>
      </w:r>
      <w:r w:rsidR="00891BA6" w:rsidRPr="00A0572A">
        <w:rPr>
          <w:rFonts w:ascii="Times New Roman" w:hAnsi="Times New Roman" w:cs="Times New Roman"/>
          <w:sz w:val="24"/>
          <w:szCs w:val="24"/>
        </w:rPr>
        <w:t>tento D</w:t>
      </w:r>
      <w:r w:rsidRPr="00A0572A">
        <w:rPr>
          <w:rFonts w:ascii="Times New Roman" w:hAnsi="Times New Roman" w:cs="Times New Roman"/>
          <w:sz w:val="24"/>
          <w:szCs w:val="24"/>
        </w:rPr>
        <w:t>odat</w:t>
      </w:r>
      <w:r w:rsidR="00891BA6" w:rsidRPr="00A0572A">
        <w:rPr>
          <w:rFonts w:ascii="Times New Roman" w:hAnsi="Times New Roman" w:cs="Times New Roman"/>
          <w:sz w:val="24"/>
          <w:szCs w:val="24"/>
        </w:rPr>
        <w:t>e</w:t>
      </w:r>
      <w:r w:rsidRPr="00A0572A">
        <w:rPr>
          <w:rFonts w:ascii="Times New Roman" w:hAnsi="Times New Roman" w:cs="Times New Roman"/>
          <w:sz w:val="24"/>
          <w:szCs w:val="24"/>
        </w:rPr>
        <w:t>k v registru smluv bude Objednatel</w:t>
      </w:r>
      <w:r w:rsidR="00891BA6" w:rsidRPr="00A0572A">
        <w:rPr>
          <w:rFonts w:ascii="Times New Roman" w:hAnsi="Times New Roman" w:cs="Times New Roman"/>
          <w:sz w:val="24"/>
          <w:szCs w:val="24"/>
        </w:rPr>
        <w:t>.</w:t>
      </w:r>
    </w:p>
    <w:p w14:paraId="7BA7111D" w14:textId="77777777" w:rsidR="0076455C" w:rsidRPr="00A0572A" w:rsidRDefault="0076455C" w:rsidP="0076455C">
      <w:pPr>
        <w:spacing w:after="60" w:line="300" w:lineRule="auto"/>
        <w:contextualSpacing/>
        <w:jc w:val="both"/>
        <w:rPr>
          <w:rFonts w:eastAsia="Calibri"/>
          <w:lang w:eastAsia="en-US"/>
        </w:rPr>
      </w:pPr>
    </w:p>
    <w:p w14:paraId="53487B8C" w14:textId="77777777" w:rsidR="0076455C" w:rsidRPr="00A0572A" w:rsidRDefault="0076455C" w:rsidP="0076455C">
      <w:pPr>
        <w:spacing w:after="60" w:line="300" w:lineRule="auto"/>
        <w:contextualSpacing/>
        <w:jc w:val="both"/>
        <w:rPr>
          <w:rFonts w:eastAsia="Calibri"/>
          <w:i/>
          <w:u w:val="single"/>
          <w:lang w:eastAsia="en-US"/>
        </w:rPr>
      </w:pPr>
    </w:p>
    <w:p w14:paraId="1EB886FF" w14:textId="77777777" w:rsidR="0060011D" w:rsidRPr="00A0572A" w:rsidRDefault="0060011D" w:rsidP="0076455C">
      <w:pPr>
        <w:spacing w:after="60" w:line="300" w:lineRule="auto"/>
        <w:rPr>
          <w:rFonts w:eastAsia="Calibri"/>
          <w:lang w:eastAsia="en-US"/>
        </w:rPr>
      </w:pPr>
    </w:p>
    <w:p w14:paraId="281FB603" w14:textId="77777777" w:rsidR="0060011D" w:rsidRPr="00A0572A" w:rsidRDefault="0060011D" w:rsidP="0076455C">
      <w:pPr>
        <w:spacing w:after="60" w:line="300" w:lineRule="auto"/>
        <w:rPr>
          <w:rFonts w:eastAsia="Calibri"/>
          <w:lang w:eastAsia="en-US"/>
        </w:rPr>
      </w:pPr>
    </w:p>
    <w:p w14:paraId="63964E9B" w14:textId="77777777" w:rsidR="0076455C" w:rsidRPr="00A0572A" w:rsidRDefault="0076455C" w:rsidP="0076455C">
      <w:pPr>
        <w:spacing w:after="60" w:line="300" w:lineRule="auto"/>
        <w:rPr>
          <w:rFonts w:eastAsia="Calibri"/>
          <w:lang w:eastAsia="en-US"/>
        </w:rPr>
      </w:pPr>
      <w:r w:rsidRPr="00A0572A">
        <w:rPr>
          <w:rFonts w:eastAsia="Calibri"/>
          <w:lang w:eastAsia="en-US"/>
        </w:rPr>
        <w:t>Za Objednatele</w:t>
      </w:r>
      <w:r w:rsidRPr="00A0572A">
        <w:rPr>
          <w:rFonts w:eastAsia="Calibri"/>
          <w:lang w:eastAsia="en-US"/>
        </w:rPr>
        <w:tab/>
      </w:r>
      <w:r w:rsidRPr="00A0572A">
        <w:rPr>
          <w:rFonts w:eastAsia="Calibri"/>
          <w:lang w:eastAsia="en-US"/>
        </w:rPr>
        <w:tab/>
      </w:r>
      <w:r w:rsidRPr="00A0572A">
        <w:rPr>
          <w:rFonts w:eastAsia="Calibri"/>
          <w:lang w:eastAsia="en-US"/>
        </w:rPr>
        <w:tab/>
      </w:r>
      <w:r w:rsidRPr="00A0572A">
        <w:rPr>
          <w:rFonts w:eastAsia="Calibri"/>
          <w:lang w:eastAsia="en-US"/>
        </w:rPr>
        <w:tab/>
      </w:r>
      <w:r w:rsidRPr="00A0572A">
        <w:rPr>
          <w:rFonts w:eastAsia="Calibri"/>
          <w:lang w:eastAsia="en-US"/>
        </w:rPr>
        <w:tab/>
        <w:t>Za Zhotovitele</w:t>
      </w:r>
    </w:p>
    <w:p w14:paraId="18526F05" w14:textId="77777777" w:rsidR="0076455C" w:rsidRPr="00A0572A" w:rsidRDefault="0076455C" w:rsidP="0076455C">
      <w:pPr>
        <w:spacing w:after="60" w:line="300" w:lineRule="auto"/>
        <w:rPr>
          <w:rFonts w:eastAsia="Calibri"/>
          <w:b/>
          <w:lang w:eastAsia="en-US"/>
        </w:rPr>
      </w:pPr>
    </w:p>
    <w:p w14:paraId="2D79DD12" w14:textId="575B2DD5" w:rsidR="0076455C" w:rsidRPr="00A0572A" w:rsidRDefault="0076455C" w:rsidP="0076455C">
      <w:pPr>
        <w:spacing w:after="60" w:line="300" w:lineRule="auto"/>
        <w:rPr>
          <w:rFonts w:eastAsia="Calibri"/>
          <w:lang w:eastAsia="en-US"/>
        </w:rPr>
      </w:pPr>
      <w:r w:rsidRPr="00A0572A">
        <w:rPr>
          <w:rFonts w:eastAsia="Calibri"/>
          <w:lang w:eastAsia="en-US"/>
        </w:rPr>
        <w:t>V Praze</w:t>
      </w:r>
      <w:r w:rsidRPr="00A0572A">
        <w:rPr>
          <w:rFonts w:eastAsia="Calibri"/>
          <w:lang w:eastAsia="en-US"/>
        </w:rPr>
        <w:tab/>
      </w:r>
      <w:r w:rsidRPr="00A0572A">
        <w:rPr>
          <w:rFonts w:eastAsia="Calibri"/>
          <w:lang w:eastAsia="en-US"/>
        </w:rPr>
        <w:tab/>
      </w:r>
      <w:r w:rsidRPr="00A0572A">
        <w:rPr>
          <w:rFonts w:eastAsia="Calibri"/>
          <w:lang w:eastAsia="en-US"/>
        </w:rPr>
        <w:tab/>
      </w:r>
      <w:r w:rsidR="00386E83" w:rsidRPr="00A0572A">
        <w:rPr>
          <w:rFonts w:eastAsia="Calibri"/>
          <w:lang w:eastAsia="en-US"/>
        </w:rPr>
        <w:tab/>
      </w:r>
      <w:r w:rsidRPr="00A0572A">
        <w:rPr>
          <w:rFonts w:eastAsia="Calibri"/>
          <w:lang w:eastAsia="en-US"/>
        </w:rPr>
        <w:tab/>
      </w:r>
      <w:r w:rsidRPr="00A0572A">
        <w:rPr>
          <w:rFonts w:eastAsia="Calibri"/>
          <w:lang w:eastAsia="en-US"/>
        </w:rPr>
        <w:tab/>
        <w:t>V </w:t>
      </w:r>
      <w:r w:rsidR="00FC5BF9" w:rsidRPr="00A0572A">
        <w:rPr>
          <w:rFonts w:eastAsia="Calibri"/>
          <w:lang w:eastAsia="en-US"/>
        </w:rPr>
        <w:t>Praze</w:t>
      </w:r>
    </w:p>
    <w:p w14:paraId="3722D59B" w14:textId="77777777" w:rsidR="0076455C" w:rsidRPr="00A0572A" w:rsidRDefault="0076455C" w:rsidP="0076455C">
      <w:pPr>
        <w:spacing w:after="60" w:line="300" w:lineRule="auto"/>
        <w:rPr>
          <w:rFonts w:eastAsia="Calibri"/>
          <w:b/>
          <w:lang w:eastAsia="en-US"/>
        </w:rPr>
      </w:pPr>
    </w:p>
    <w:p w14:paraId="4E695B86" w14:textId="77777777" w:rsidR="0076455C" w:rsidRPr="00A0572A" w:rsidRDefault="0076455C" w:rsidP="0076455C">
      <w:pPr>
        <w:spacing w:after="60" w:line="300" w:lineRule="auto"/>
        <w:rPr>
          <w:rFonts w:eastAsia="Calibri"/>
          <w:b/>
          <w:lang w:eastAsia="en-US"/>
        </w:rPr>
      </w:pPr>
    </w:p>
    <w:p w14:paraId="3AE8F0B5" w14:textId="77777777" w:rsidR="0060011D" w:rsidRPr="00A0572A" w:rsidRDefault="0060011D" w:rsidP="0076455C">
      <w:pPr>
        <w:spacing w:after="60" w:line="300" w:lineRule="auto"/>
        <w:rPr>
          <w:rFonts w:eastAsia="Calibri"/>
          <w:b/>
          <w:lang w:eastAsia="en-US"/>
        </w:rPr>
      </w:pPr>
    </w:p>
    <w:p w14:paraId="15671F1B" w14:textId="14735F4A" w:rsidR="0076455C" w:rsidRPr="00A0572A" w:rsidRDefault="0076455C" w:rsidP="0076455C">
      <w:pPr>
        <w:spacing w:after="60" w:line="300" w:lineRule="auto"/>
        <w:rPr>
          <w:rFonts w:eastAsia="Calibri"/>
          <w:lang w:eastAsia="en-US"/>
        </w:rPr>
      </w:pPr>
      <w:r w:rsidRPr="00A0572A">
        <w:rPr>
          <w:rFonts w:eastAsia="Calibri"/>
          <w:lang w:eastAsia="en-US"/>
        </w:rPr>
        <w:t>……………………………………</w:t>
      </w:r>
      <w:r w:rsidR="0071265A" w:rsidRPr="00A0572A">
        <w:rPr>
          <w:rFonts w:eastAsia="Calibri"/>
          <w:lang w:eastAsia="en-US"/>
        </w:rPr>
        <w:tab/>
      </w:r>
      <w:r w:rsidR="0071265A" w:rsidRPr="00A0572A">
        <w:rPr>
          <w:rFonts w:eastAsia="Calibri"/>
          <w:lang w:eastAsia="en-US"/>
        </w:rPr>
        <w:tab/>
      </w:r>
      <w:r w:rsidR="0071265A" w:rsidRPr="00A0572A">
        <w:rPr>
          <w:rFonts w:eastAsia="Calibri"/>
          <w:lang w:eastAsia="en-US"/>
        </w:rPr>
        <w:tab/>
      </w:r>
      <w:r w:rsidRPr="00A0572A">
        <w:rPr>
          <w:rFonts w:eastAsia="Calibri"/>
          <w:lang w:eastAsia="en-US"/>
        </w:rPr>
        <w:t>…………………………………….</w:t>
      </w:r>
    </w:p>
    <w:p w14:paraId="71959AB4" w14:textId="08C2AD96" w:rsidR="00FC5BF9" w:rsidRPr="00A0572A" w:rsidRDefault="0076455C" w:rsidP="00FC5BF9">
      <w:pPr>
        <w:tabs>
          <w:tab w:val="left" w:pos="3969"/>
        </w:tabs>
        <w:spacing w:after="60" w:line="276" w:lineRule="auto"/>
        <w:ind w:right="567"/>
        <w:rPr>
          <w:rFonts w:eastAsia="Calibri"/>
          <w:lang w:eastAsia="en-US"/>
        </w:rPr>
      </w:pPr>
      <w:r w:rsidRPr="00A0572A">
        <w:rPr>
          <w:rFonts w:eastAsia="Calibri"/>
          <w:lang w:eastAsia="en-US"/>
        </w:rPr>
        <w:t xml:space="preserve">Ing. </w:t>
      </w:r>
      <w:r w:rsidR="00386E83" w:rsidRPr="00A0572A">
        <w:rPr>
          <w:rFonts w:eastAsia="Calibri"/>
          <w:lang w:eastAsia="en-US"/>
        </w:rPr>
        <w:t>Petr Matějka</w:t>
      </w:r>
      <w:r w:rsidRPr="00A0572A">
        <w:rPr>
          <w:rFonts w:eastAsia="Calibri"/>
          <w:lang w:eastAsia="en-US"/>
        </w:rPr>
        <w:t xml:space="preserve">, </w:t>
      </w:r>
      <w:proofErr w:type="spellStart"/>
      <w:r w:rsidR="00386E83" w:rsidRPr="00A0572A">
        <w:rPr>
          <w:rFonts w:eastAsia="Calibri"/>
          <w:lang w:eastAsia="en-US"/>
        </w:rPr>
        <w:t>Ph</w:t>
      </w:r>
      <w:proofErr w:type="spellEnd"/>
      <w:r w:rsidR="00386E83" w:rsidRPr="00A0572A">
        <w:rPr>
          <w:rFonts w:eastAsia="Calibri"/>
          <w:lang w:eastAsia="en-US"/>
        </w:rPr>
        <w:t>.</w:t>
      </w:r>
      <w:r w:rsidR="00ED58CF" w:rsidRPr="00A0572A">
        <w:rPr>
          <w:rFonts w:eastAsia="Calibri"/>
          <w:lang w:eastAsia="en-US"/>
        </w:rPr>
        <w:t xml:space="preserve"> </w:t>
      </w:r>
      <w:r w:rsidR="00386E83" w:rsidRPr="00A0572A">
        <w:rPr>
          <w:rFonts w:eastAsia="Calibri"/>
          <w:lang w:eastAsia="en-US"/>
        </w:rPr>
        <w:t>D</w:t>
      </w:r>
      <w:r w:rsidRPr="00A0572A">
        <w:rPr>
          <w:rFonts w:eastAsia="Calibri"/>
          <w:lang w:eastAsia="en-US"/>
        </w:rPr>
        <w:t xml:space="preserve">., </w:t>
      </w:r>
      <w:r w:rsidR="00386E83" w:rsidRPr="00A0572A">
        <w:rPr>
          <w:rFonts w:eastAsia="Calibri"/>
          <w:lang w:eastAsia="en-US"/>
        </w:rPr>
        <w:t>tajemník</w:t>
      </w:r>
      <w:r w:rsidRPr="00A0572A">
        <w:rPr>
          <w:rFonts w:eastAsia="Calibri"/>
          <w:lang w:eastAsia="en-US"/>
        </w:rPr>
        <w:tab/>
      </w:r>
      <w:r w:rsidR="00FC5BF9" w:rsidRPr="00A0572A">
        <w:rPr>
          <w:rFonts w:eastAsia="Calibri"/>
          <w:lang w:eastAsia="en-US"/>
        </w:rPr>
        <w:tab/>
      </w:r>
      <w:r w:rsidRPr="00A0572A">
        <w:rPr>
          <w:rFonts w:eastAsia="Calibri"/>
          <w:lang w:eastAsia="en-US"/>
        </w:rPr>
        <w:tab/>
      </w:r>
      <w:r w:rsidR="00FC5BF9" w:rsidRPr="00EB4CD4">
        <w:rPr>
          <w:rFonts w:eastAsia="Calibri"/>
          <w:lang w:eastAsia="en-US"/>
        </w:rPr>
        <w:t xml:space="preserve">Mgr. Zdeněk </w:t>
      </w:r>
      <w:proofErr w:type="spellStart"/>
      <w:r w:rsidR="00FC5BF9" w:rsidRPr="00EB4CD4">
        <w:rPr>
          <w:rFonts w:eastAsia="Calibri"/>
          <w:lang w:eastAsia="en-US"/>
        </w:rPr>
        <w:t>Venera</w:t>
      </w:r>
      <w:proofErr w:type="spellEnd"/>
      <w:r w:rsidR="00FC5BF9" w:rsidRPr="00EB4CD4">
        <w:rPr>
          <w:rFonts w:eastAsia="Calibri"/>
          <w:lang w:eastAsia="en-US"/>
        </w:rPr>
        <w:t xml:space="preserve">, </w:t>
      </w:r>
      <w:proofErr w:type="spellStart"/>
      <w:r w:rsidR="00FC5BF9" w:rsidRPr="00EB4CD4">
        <w:rPr>
          <w:rFonts w:eastAsia="Calibri"/>
          <w:lang w:eastAsia="en-US"/>
        </w:rPr>
        <w:t>Ph</w:t>
      </w:r>
      <w:proofErr w:type="spellEnd"/>
      <w:r w:rsidR="00FC5BF9" w:rsidRPr="00EB4CD4">
        <w:rPr>
          <w:rFonts w:eastAsia="Calibri"/>
          <w:lang w:eastAsia="en-US"/>
        </w:rPr>
        <w:t>.</w:t>
      </w:r>
      <w:r w:rsidR="00ED58CF" w:rsidRPr="00EB4CD4">
        <w:rPr>
          <w:rFonts w:eastAsia="Calibri"/>
          <w:lang w:eastAsia="en-US"/>
        </w:rPr>
        <w:t xml:space="preserve"> </w:t>
      </w:r>
      <w:r w:rsidR="00FC5BF9" w:rsidRPr="00EB4CD4">
        <w:rPr>
          <w:rFonts w:eastAsia="Calibri"/>
          <w:lang w:eastAsia="en-US"/>
        </w:rPr>
        <w:t>D., ředitel</w:t>
      </w:r>
    </w:p>
    <w:p w14:paraId="30210FFF" w14:textId="3C5C75B8" w:rsidR="0076455C" w:rsidRPr="00A0572A" w:rsidRDefault="0076455C" w:rsidP="0076455C">
      <w:pPr>
        <w:spacing w:after="60" w:line="300" w:lineRule="auto"/>
        <w:rPr>
          <w:rFonts w:eastAsia="Calibri"/>
          <w:lang w:eastAsia="en-US"/>
        </w:rPr>
      </w:pPr>
    </w:p>
    <w:p w14:paraId="76F05787" w14:textId="77777777" w:rsidR="0054146C" w:rsidRPr="00A0572A" w:rsidRDefault="0054146C" w:rsidP="0071265A">
      <w:pPr>
        <w:spacing w:after="60" w:line="300" w:lineRule="auto"/>
        <w:rPr>
          <w:rFonts w:eastAsia="Calibri"/>
          <w:lang w:eastAsia="en-US"/>
        </w:rPr>
      </w:pPr>
    </w:p>
    <w:sectPr w:rsidR="0054146C" w:rsidRPr="00A0572A" w:rsidSect="00A33A14">
      <w:pgSz w:w="11906" w:h="16838" w:code="9"/>
      <w:pgMar w:top="1276" w:right="1361" w:bottom="851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A8A0B" w14:textId="77777777" w:rsidR="00060D0F" w:rsidRDefault="00060D0F">
      <w:r>
        <w:separator/>
      </w:r>
    </w:p>
  </w:endnote>
  <w:endnote w:type="continuationSeparator" w:id="0">
    <w:p w14:paraId="2FEFF3C3" w14:textId="77777777" w:rsidR="00060D0F" w:rsidRDefault="00060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3C91D" w14:textId="77777777" w:rsidR="00060D0F" w:rsidRDefault="00060D0F">
      <w:r>
        <w:separator/>
      </w:r>
    </w:p>
  </w:footnote>
  <w:footnote w:type="continuationSeparator" w:id="0">
    <w:p w14:paraId="6D18C6C4" w14:textId="77777777" w:rsidR="00060D0F" w:rsidRDefault="00060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25B3"/>
    <w:multiLevelType w:val="multilevel"/>
    <w:tmpl w:val="6CDCC21C"/>
    <w:lvl w:ilvl="0">
      <w:start w:val="1"/>
      <w:numFmt w:val="decimal"/>
      <w:lvlText w:val="%1."/>
      <w:lvlJc w:val="left"/>
      <w:pPr>
        <w:ind w:left="567" w:hanging="567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09" w:hanging="567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ind w:left="907" w:hanging="340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ind w:left="1050" w:hanging="340"/>
      </w:pPr>
      <w:rPr>
        <w:rFonts w:cs="Times New Roman"/>
      </w:rPr>
    </w:lvl>
    <w:lvl w:ilvl="4">
      <w:start w:val="1"/>
      <w:numFmt w:val="lowerRoman"/>
      <w:lvlText w:val="%5."/>
      <w:lvlJc w:val="left"/>
      <w:pPr>
        <w:ind w:left="1474" w:hanging="227"/>
      </w:pPr>
      <w:rPr>
        <w:rFonts w:cs="Times New Roman"/>
      </w:rPr>
    </w:lvl>
    <w:lvl w:ilvl="5">
      <w:numFmt w:val="bullet"/>
      <w:lvlText w:val="-"/>
      <w:lvlJc w:val="left"/>
      <w:pPr>
        <w:ind w:left="2381" w:hanging="3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02035470"/>
    <w:multiLevelType w:val="hybridMultilevel"/>
    <w:tmpl w:val="AB383282"/>
    <w:lvl w:ilvl="0" w:tplc="CA7C93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04FDA"/>
    <w:multiLevelType w:val="multilevel"/>
    <w:tmpl w:val="C2A02212"/>
    <w:styleLink w:val="List-Contract"/>
    <w:lvl w:ilvl="0">
      <w:start w:val="1"/>
      <w:numFmt w:val="upperRoman"/>
      <w:pStyle w:val="Heading-Number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3" w15:restartNumberingAfterBreak="0">
    <w:nsid w:val="0C3A2D48"/>
    <w:multiLevelType w:val="hybridMultilevel"/>
    <w:tmpl w:val="19AEA31E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91D03"/>
    <w:multiLevelType w:val="multilevel"/>
    <w:tmpl w:val="0AE8D61C"/>
    <w:styleLink w:val="Scheme-Bullets"/>
    <w:lvl w:ilvl="0">
      <w:start w:val="1"/>
      <w:numFmt w:val="bullet"/>
      <w:pStyle w:val="Scheme-BulletCzechRadio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5" w15:restartNumberingAfterBreak="0">
    <w:nsid w:val="0DE6655F"/>
    <w:multiLevelType w:val="hybridMultilevel"/>
    <w:tmpl w:val="B84A78BC"/>
    <w:lvl w:ilvl="0" w:tplc="A77A65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93D0062"/>
    <w:multiLevelType w:val="hybridMultilevel"/>
    <w:tmpl w:val="DC9272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130E8"/>
    <w:multiLevelType w:val="hybridMultilevel"/>
    <w:tmpl w:val="8FD8D454"/>
    <w:lvl w:ilvl="0" w:tplc="53346C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35BFB"/>
    <w:multiLevelType w:val="hybridMultilevel"/>
    <w:tmpl w:val="8FD8D454"/>
    <w:lvl w:ilvl="0" w:tplc="53346C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A1A69"/>
    <w:multiLevelType w:val="hybridMultilevel"/>
    <w:tmpl w:val="D0943470"/>
    <w:lvl w:ilvl="0" w:tplc="040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6648F"/>
    <w:multiLevelType w:val="hybridMultilevel"/>
    <w:tmpl w:val="19AEA3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04849"/>
    <w:multiLevelType w:val="hybridMultilevel"/>
    <w:tmpl w:val="C49C0C40"/>
    <w:lvl w:ilvl="0" w:tplc="43464C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75150"/>
    <w:multiLevelType w:val="hybridMultilevel"/>
    <w:tmpl w:val="5BD099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B300C"/>
    <w:multiLevelType w:val="hybridMultilevel"/>
    <w:tmpl w:val="CFF46E20"/>
    <w:lvl w:ilvl="0" w:tplc="2208E860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497686"/>
    <w:multiLevelType w:val="hybridMultilevel"/>
    <w:tmpl w:val="87EAA17A"/>
    <w:lvl w:ilvl="0" w:tplc="56E6322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44F10"/>
    <w:multiLevelType w:val="multilevel"/>
    <w:tmpl w:val="C2A02212"/>
    <w:numStyleLink w:val="List-Contract"/>
  </w:abstractNum>
  <w:abstractNum w:abstractNumId="16" w15:restartNumberingAfterBreak="0">
    <w:nsid w:val="35F2356D"/>
    <w:multiLevelType w:val="hybridMultilevel"/>
    <w:tmpl w:val="AD9E1D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A337E"/>
    <w:multiLevelType w:val="hybridMultilevel"/>
    <w:tmpl w:val="16006F26"/>
    <w:lvl w:ilvl="0" w:tplc="D3B20138">
      <w:start w:val="1"/>
      <w:numFmt w:val="decimal"/>
      <w:lvlText w:val="10.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CB664D"/>
    <w:multiLevelType w:val="hybridMultilevel"/>
    <w:tmpl w:val="24A663EC"/>
    <w:lvl w:ilvl="0" w:tplc="BBAC241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15AD4"/>
    <w:multiLevelType w:val="multilevel"/>
    <w:tmpl w:val="8CB215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0" w15:restartNumberingAfterBreak="0">
    <w:nsid w:val="52D31E7C"/>
    <w:multiLevelType w:val="hybridMultilevel"/>
    <w:tmpl w:val="24A663EC"/>
    <w:lvl w:ilvl="0" w:tplc="BBAC241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483F1E"/>
    <w:multiLevelType w:val="hybridMultilevel"/>
    <w:tmpl w:val="E744DBA8"/>
    <w:lvl w:ilvl="0" w:tplc="04050015">
      <w:start w:val="1"/>
      <w:numFmt w:val="upperLetter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370221"/>
    <w:multiLevelType w:val="hybridMultilevel"/>
    <w:tmpl w:val="8FD8D454"/>
    <w:lvl w:ilvl="0" w:tplc="53346C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163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1275"/>
        </w:tabs>
        <w:ind w:left="1275" w:hanging="425"/>
      </w:pPr>
    </w:lvl>
    <w:lvl w:ilvl="2">
      <w:start w:val="1"/>
      <w:numFmt w:val="decimal"/>
      <w:isLgl/>
      <w:lvlText w:val="%3."/>
      <w:lvlJc w:val="left"/>
      <w:pPr>
        <w:tabs>
          <w:tab w:val="num" w:pos="1700"/>
        </w:tabs>
        <w:ind w:left="1700" w:hanging="425"/>
      </w:pPr>
    </w:lvl>
    <w:lvl w:ilvl="3">
      <w:start w:val="1"/>
      <w:numFmt w:val="decimal"/>
      <w:lvlText w:val="(%4)"/>
      <w:lvlJc w:val="left"/>
      <w:pPr>
        <w:tabs>
          <w:tab w:val="num" w:pos="2290"/>
        </w:tabs>
        <w:ind w:left="2290" w:hanging="360"/>
      </w:pPr>
    </w:lvl>
    <w:lvl w:ilvl="4">
      <w:start w:val="1"/>
      <w:numFmt w:val="lowerLetter"/>
      <w:lvlText w:val="(%5)"/>
      <w:lvlJc w:val="left"/>
      <w:pPr>
        <w:tabs>
          <w:tab w:val="num" w:pos="2650"/>
        </w:tabs>
        <w:ind w:left="2650" w:hanging="360"/>
      </w:pPr>
    </w:lvl>
    <w:lvl w:ilvl="5">
      <w:start w:val="1"/>
      <w:numFmt w:val="lowerRoman"/>
      <w:lvlText w:val="(%6)"/>
      <w:lvlJc w:val="left"/>
      <w:pPr>
        <w:tabs>
          <w:tab w:val="num" w:pos="3370"/>
        </w:tabs>
        <w:ind w:left="3010" w:hanging="360"/>
      </w:pPr>
    </w:lvl>
    <w:lvl w:ilvl="6">
      <w:start w:val="1"/>
      <w:numFmt w:val="decimal"/>
      <w:lvlText w:val="%7."/>
      <w:lvlJc w:val="left"/>
      <w:pPr>
        <w:tabs>
          <w:tab w:val="num" w:pos="3370"/>
        </w:tabs>
        <w:ind w:left="3370" w:hanging="360"/>
      </w:pPr>
    </w:lvl>
    <w:lvl w:ilvl="7">
      <w:start w:val="1"/>
      <w:numFmt w:val="lowerLetter"/>
      <w:lvlText w:val="%8."/>
      <w:lvlJc w:val="left"/>
      <w:pPr>
        <w:tabs>
          <w:tab w:val="num" w:pos="3730"/>
        </w:tabs>
        <w:ind w:left="3730" w:hanging="360"/>
      </w:pPr>
    </w:lvl>
    <w:lvl w:ilvl="8">
      <w:start w:val="1"/>
      <w:numFmt w:val="lowerRoman"/>
      <w:lvlText w:val="%9."/>
      <w:lvlJc w:val="left"/>
      <w:pPr>
        <w:tabs>
          <w:tab w:val="num" w:pos="4450"/>
        </w:tabs>
        <w:ind w:left="4090" w:hanging="360"/>
      </w:pPr>
    </w:lvl>
  </w:abstractNum>
  <w:abstractNum w:abstractNumId="24" w15:restartNumberingAfterBreak="0">
    <w:nsid w:val="6B200174"/>
    <w:multiLevelType w:val="hybridMultilevel"/>
    <w:tmpl w:val="CCD21EB0"/>
    <w:lvl w:ilvl="0" w:tplc="BB2AD7AE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E725C18"/>
    <w:multiLevelType w:val="hybridMultilevel"/>
    <w:tmpl w:val="19AEA3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EA7EC9"/>
    <w:multiLevelType w:val="hybridMultilevel"/>
    <w:tmpl w:val="500689B2"/>
    <w:lvl w:ilvl="0" w:tplc="53346C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636E09"/>
    <w:multiLevelType w:val="hybridMultilevel"/>
    <w:tmpl w:val="B0DED8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366B18"/>
    <w:multiLevelType w:val="multilevel"/>
    <w:tmpl w:val="91BA13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23"/>
  </w:num>
  <w:num w:numId="2">
    <w:abstractNumId w:val="1"/>
  </w:num>
  <w:num w:numId="3">
    <w:abstractNumId w:val="19"/>
  </w:num>
  <w:num w:numId="4">
    <w:abstractNumId w:val="28"/>
  </w:num>
  <w:num w:numId="5">
    <w:abstractNumId w:val="6"/>
  </w:num>
  <w:num w:numId="6">
    <w:abstractNumId w:val="22"/>
  </w:num>
  <w:num w:numId="7">
    <w:abstractNumId w:val="7"/>
  </w:num>
  <w:num w:numId="8">
    <w:abstractNumId w:val="25"/>
  </w:num>
  <w:num w:numId="9">
    <w:abstractNumId w:val="8"/>
  </w:num>
  <w:num w:numId="10">
    <w:abstractNumId w:val="10"/>
  </w:num>
  <w:num w:numId="11">
    <w:abstractNumId w:val="3"/>
  </w:num>
  <w:num w:numId="12">
    <w:abstractNumId w:val="2"/>
  </w:num>
  <w:num w:numId="13">
    <w:abstractNumId w:val="15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)"/>
        <w:lvlJc w:val="left"/>
        <w:pPr>
          <w:ind w:left="312" w:hanging="312"/>
        </w:pPr>
        <w:rPr>
          <w:rFonts w:ascii="Calibri" w:eastAsia="Times New Roman" w:hAnsi="Calibri" w:cs="Calibri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14">
    <w:abstractNumId w:val="4"/>
  </w:num>
  <w:num w:numId="15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</w:num>
  <w:num w:numId="17">
    <w:abstractNumId w:val="16"/>
  </w:num>
  <w:num w:numId="18">
    <w:abstractNumId w:val="14"/>
  </w:num>
  <w:num w:numId="19">
    <w:abstractNumId w:val="17"/>
  </w:num>
  <w:num w:numId="20">
    <w:abstractNumId w:val="18"/>
  </w:num>
  <w:num w:numId="21">
    <w:abstractNumId w:val="15"/>
    <w:lvlOverride w:ilvl="0">
      <w:lvl w:ilvl="0">
        <w:numFmt w:val="decimal"/>
        <w:pStyle w:val="Heading-Number-ContractCzechRadio"/>
        <w:lvlText w:val=""/>
        <w:lvlJc w:val="left"/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  <w:strike w:val="0"/>
        </w:rPr>
      </w:lvl>
    </w:lvlOverride>
  </w:num>
  <w:num w:numId="22">
    <w:abstractNumId w:val="27"/>
  </w:num>
  <w:num w:numId="23">
    <w:abstractNumId w:val="15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4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26"/>
  </w:num>
  <w:num w:numId="30">
    <w:abstractNumId w:val="20"/>
  </w:num>
  <w:num w:numId="31">
    <w:abstractNumId w:val="12"/>
  </w:num>
  <w:num w:numId="32">
    <w:abstractNumId w:val="21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F58"/>
    <w:rsid w:val="000024F9"/>
    <w:rsid w:val="00002E93"/>
    <w:rsid w:val="00005C10"/>
    <w:rsid w:val="00011A68"/>
    <w:rsid w:val="00015CB6"/>
    <w:rsid w:val="00024B54"/>
    <w:rsid w:val="000262AE"/>
    <w:rsid w:val="0002763C"/>
    <w:rsid w:val="00027BC2"/>
    <w:rsid w:val="00030434"/>
    <w:rsid w:val="00037252"/>
    <w:rsid w:val="00042C9B"/>
    <w:rsid w:val="0004685A"/>
    <w:rsid w:val="0006043D"/>
    <w:rsid w:val="00060D0F"/>
    <w:rsid w:val="000736A4"/>
    <w:rsid w:val="00076E74"/>
    <w:rsid w:val="00085964"/>
    <w:rsid w:val="0008697E"/>
    <w:rsid w:val="00096FC4"/>
    <w:rsid w:val="00097782"/>
    <w:rsid w:val="000A2D3F"/>
    <w:rsid w:val="000B14B9"/>
    <w:rsid w:val="000C67C6"/>
    <w:rsid w:val="000D504E"/>
    <w:rsid w:val="000E0934"/>
    <w:rsid w:val="000E0CD7"/>
    <w:rsid w:val="000F1C25"/>
    <w:rsid w:val="000F486B"/>
    <w:rsid w:val="000F6A4C"/>
    <w:rsid w:val="001017D3"/>
    <w:rsid w:val="001029B8"/>
    <w:rsid w:val="00115690"/>
    <w:rsid w:val="00115A34"/>
    <w:rsid w:val="001312A3"/>
    <w:rsid w:val="001563EB"/>
    <w:rsid w:val="00161B8C"/>
    <w:rsid w:val="00166002"/>
    <w:rsid w:val="0017126E"/>
    <w:rsid w:val="001804B8"/>
    <w:rsid w:val="001817D3"/>
    <w:rsid w:val="0018656F"/>
    <w:rsid w:val="00187FF7"/>
    <w:rsid w:val="00193627"/>
    <w:rsid w:val="0019412F"/>
    <w:rsid w:val="00197737"/>
    <w:rsid w:val="001A2D47"/>
    <w:rsid w:val="001A610E"/>
    <w:rsid w:val="001A66AF"/>
    <w:rsid w:val="001B0516"/>
    <w:rsid w:val="001B1AC1"/>
    <w:rsid w:val="001B5E7D"/>
    <w:rsid w:val="001B6773"/>
    <w:rsid w:val="001B6BAE"/>
    <w:rsid w:val="001C1791"/>
    <w:rsid w:val="001C2272"/>
    <w:rsid w:val="001C6348"/>
    <w:rsid w:val="001C6575"/>
    <w:rsid w:val="001C66AF"/>
    <w:rsid w:val="001C6B94"/>
    <w:rsid w:val="001D2170"/>
    <w:rsid w:val="001D7BBD"/>
    <w:rsid w:val="001E12A9"/>
    <w:rsid w:val="001E41DB"/>
    <w:rsid w:val="001E6D4D"/>
    <w:rsid w:val="001F25DB"/>
    <w:rsid w:val="001F7888"/>
    <w:rsid w:val="002003BA"/>
    <w:rsid w:val="002011DD"/>
    <w:rsid w:val="002048A7"/>
    <w:rsid w:val="00204A15"/>
    <w:rsid w:val="0021326E"/>
    <w:rsid w:val="002340F4"/>
    <w:rsid w:val="002363B1"/>
    <w:rsid w:val="00247B6D"/>
    <w:rsid w:val="002518F1"/>
    <w:rsid w:val="00262118"/>
    <w:rsid w:val="0026327B"/>
    <w:rsid w:val="00265514"/>
    <w:rsid w:val="00265DA3"/>
    <w:rsid w:val="00272278"/>
    <w:rsid w:val="0029141B"/>
    <w:rsid w:val="002916DE"/>
    <w:rsid w:val="00294AAC"/>
    <w:rsid w:val="002969D4"/>
    <w:rsid w:val="002A0CA7"/>
    <w:rsid w:val="002A11CC"/>
    <w:rsid w:val="002A4663"/>
    <w:rsid w:val="002A5C6A"/>
    <w:rsid w:val="002B3992"/>
    <w:rsid w:val="002C2720"/>
    <w:rsid w:val="002C467A"/>
    <w:rsid w:val="002D56E7"/>
    <w:rsid w:val="002D76D7"/>
    <w:rsid w:val="002E6636"/>
    <w:rsid w:val="002F5839"/>
    <w:rsid w:val="003139A2"/>
    <w:rsid w:val="00321377"/>
    <w:rsid w:val="00321AA1"/>
    <w:rsid w:val="00321D2E"/>
    <w:rsid w:val="00325DFB"/>
    <w:rsid w:val="00326367"/>
    <w:rsid w:val="00330833"/>
    <w:rsid w:val="00333B06"/>
    <w:rsid w:val="00341686"/>
    <w:rsid w:val="00342620"/>
    <w:rsid w:val="00344B8D"/>
    <w:rsid w:val="0035251F"/>
    <w:rsid w:val="0035431D"/>
    <w:rsid w:val="003552D8"/>
    <w:rsid w:val="00356AE0"/>
    <w:rsid w:val="00361D36"/>
    <w:rsid w:val="003623BE"/>
    <w:rsid w:val="00364EA7"/>
    <w:rsid w:val="003672A2"/>
    <w:rsid w:val="00370687"/>
    <w:rsid w:val="003826F4"/>
    <w:rsid w:val="003832D9"/>
    <w:rsid w:val="00383DBE"/>
    <w:rsid w:val="0038452B"/>
    <w:rsid w:val="00385403"/>
    <w:rsid w:val="00386E83"/>
    <w:rsid w:val="003900A7"/>
    <w:rsid w:val="00397CED"/>
    <w:rsid w:val="003A56FA"/>
    <w:rsid w:val="003A67A4"/>
    <w:rsid w:val="003A6F51"/>
    <w:rsid w:val="003B07E9"/>
    <w:rsid w:val="003B11E7"/>
    <w:rsid w:val="003B5923"/>
    <w:rsid w:val="003B73BD"/>
    <w:rsid w:val="003C0360"/>
    <w:rsid w:val="003D26FB"/>
    <w:rsid w:val="003D2E46"/>
    <w:rsid w:val="003D7431"/>
    <w:rsid w:val="003D792B"/>
    <w:rsid w:val="003E097B"/>
    <w:rsid w:val="003E1480"/>
    <w:rsid w:val="003E25A6"/>
    <w:rsid w:val="003E56DF"/>
    <w:rsid w:val="003E77EC"/>
    <w:rsid w:val="003F2206"/>
    <w:rsid w:val="003F2A89"/>
    <w:rsid w:val="00400136"/>
    <w:rsid w:val="0040542C"/>
    <w:rsid w:val="00412C43"/>
    <w:rsid w:val="004134A4"/>
    <w:rsid w:val="0041768E"/>
    <w:rsid w:val="00417F9E"/>
    <w:rsid w:val="00424AE4"/>
    <w:rsid w:val="004259FE"/>
    <w:rsid w:val="004278AB"/>
    <w:rsid w:val="00427B07"/>
    <w:rsid w:val="00433859"/>
    <w:rsid w:val="00433BA1"/>
    <w:rsid w:val="004447C8"/>
    <w:rsid w:val="00446ADA"/>
    <w:rsid w:val="00452DED"/>
    <w:rsid w:val="00453A2C"/>
    <w:rsid w:val="00454719"/>
    <w:rsid w:val="004562C3"/>
    <w:rsid w:val="00456606"/>
    <w:rsid w:val="00456851"/>
    <w:rsid w:val="00460F14"/>
    <w:rsid w:val="0046376E"/>
    <w:rsid w:val="00467225"/>
    <w:rsid w:val="004858A0"/>
    <w:rsid w:val="00487A3A"/>
    <w:rsid w:val="00492B37"/>
    <w:rsid w:val="004936B8"/>
    <w:rsid w:val="00493C75"/>
    <w:rsid w:val="004962B1"/>
    <w:rsid w:val="004A1D8F"/>
    <w:rsid w:val="004B0D91"/>
    <w:rsid w:val="004B5611"/>
    <w:rsid w:val="004C0F77"/>
    <w:rsid w:val="004C42A7"/>
    <w:rsid w:val="004C5CA9"/>
    <w:rsid w:val="004C6D4C"/>
    <w:rsid w:val="004D4A04"/>
    <w:rsid w:val="004E0713"/>
    <w:rsid w:val="004E2831"/>
    <w:rsid w:val="004E5FFF"/>
    <w:rsid w:val="004E6B0F"/>
    <w:rsid w:val="004F1F8C"/>
    <w:rsid w:val="004F53E3"/>
    <w:rsid w:val="0050098D"/>
    <w:rsid w:val="00502798"/>
    <w:rsid w:val="00511055"/>
    <w:rsid w:val="005150FD"/>
    <w:rsid w:val="00521879"/>
    <w:rsid w:val="00524E4C"/>
    <w:rsid w:val="0052513A"/>
    <w:rsid w:val="005320AC"/>
    <w:rsid w:val="00534239"/>
    <w:rsid w:val="005360F1"/>
    <w:rsid w:val="0054146C"/>
    <w:rsid w:val="0054165D"/>
    <w:rsid w:val="00544111"/>
    <w:rsid w:val="00555101"/>
    <w:rsid w:val="00560DEC"/>
    <w:rsid w:val="005611EC"/>
    <w:rsid w:val="00561EEA"/>
    <w:rsid w:val="00566596"/>
    <w:rsid w:val="00571BEB"/>
    <w:rsid w:val="005733B6"/>
    <w:rsid w:val="00575F3B"/>
    <w:rsid w:val="00576291"/>
    <w:rsid w:val="005907DD"/>
    <w:rsid w:val="00591C18"/>
    <w:rsid w:val="00591C29"/>
    <w:rsid w:val="00592609"/>
    <w:rsid w:val="0059672D"/>
    <w:rsid w:val="005A53DA"/>
    <w:rsid w:val="005A5FEE"/>
    <w:rsid w:val="005B344C"/>
    <w:rsid w:val="005B6249"/>
    <w:rsid w:val="005C1362"/>
    <w:rsid w:val="005C2DEA"/>
    <w:rsid w:val="005D13B6"/>
    <w:rsid w:val="005D1D4C"/>
    <w:rsid w:val="005D2E13"/>
    <w:rsid w:val="005D4364"/>
    <w:rsid w:val="005D47FC"/>
    <w:rsid w:val="005D4820"/>
    <w:rsid w:val="005F086D"/>
    <w:rsid w:val="005F6A23"/>
    <w:rsid w:val="0060011D"/>
    <w:rsid w:val="0060129F"/>
    <w:rsid w:val="006015C0"/>
    <w:rsid w:val="00604190"/>
    <w:rsid w:val="00606EE3"/>
    <w:rsid w:val="00612A22"/>
    <w:rsid w:val="006178E8"/>
    <w:rsid w:val="00617C27"/>
    <w:rsid w:val="006224C9"/>
    <w:rsid w:val="00623E0E"/>
    <w:rsid w:val="00640978"/>
    <w:rsid w:val="006412D8"/>
    <w:rsid w:val="0065085E"/>
    <w:rsid w:val="00654032"/>
    <w:rsid w:val="0065451F"/>
    <w:rsid w:val="006573E5"/>
    <w:rsid w:val="00661408"/>
    <w:rsid w:val="00661413"/>
    <w:rsid w:val="00662611"/>
    <w:rsid w:val="00664DFA"/>
    <w:rsid w:val="0066763E"/>
    <w:rsid w:val="00667782"/>
    <w:rsid w:val="00674598"/>
    <w:rsid w:val="00683CFD"/>
    <w:rsid w:val="0069118F"/>
    <w:rsid w:val="00691653"/>
    <w:rsid w:val="006A433B"/>
    <w:rsid w:val="006A4C08"/>
    <w:rsid w:val="006A50B1"/>
    <w:rsid w:val="006A6AB8"/>
    <w:rsid w:val="006F016F"/>
    <w:rsid w:val="006F01E4"/>
    <w:rsid w:val="006F1FFA"/>
    <w:rsid w:val="006F219A"/>
    <w:rsid w:val="006F2F2D"/>
    <w:rsid w:val="006F54CF"/>
    <w:rsid w:val="00700392"/>
    <w:rsid w:val="0070496C"/>
    <w:rsid w:val="007055B6"/>
    <w:rsid w:val="00706461"/>
    <w:rsid w:val="0071260A"/>
    <w:rsid w:val="0071265A"/>
    <w:rsid w:val="00722690"/>
    <w:rsid w:val="007247C1"/>
    <w:rsid w:val="00725A57"/>
    <w:rsid w:val="007334D2"/>
    <w:rsid w:val="00747288"/>
    <w:rsid w:val="00747AA9"/>
    <w:rsid w:val="0075008F"/>
    <w:rsid w:val="007513F7"/>
    <w:rsid w:val="00755BDA"/>
    <w:rsid w:val="00762CCA"/>
    <w:rsid w:val="007636F6"/>
    <w:rsid w:val="0076455C"/>
    <w:rsid w:val="00770983"/>
    <w:rsid w:val="0077468A"/>
    <w:rsid w:val="007772B1"/>
    <w:rsid w:val="007858E1"/>
    <w:rsid w:val="00786A39"/>
    <w:rsid w:val="00786FDC"/>
    <w:rsid w:val="0079263A"/>
    <w:rsid w:val="007B38A6"/>
    <w:rsid w:val="007C17E5"/>
    <w:rsid w:val="007C1C7F"/>
    <w:rsid w:val="007C3C8F"/>
    <w:rsid w:val="007C5EA2"/>
    <w:rsid w:val="007D27BE"/>
    <w:rsid w:val="007D4647"/>
    <w:rsid w:val="007D4913"/>
    <w:rsid w:val="007D502B"/>
    <w:rsid w:val="007D524E"/>
    <w:rsid w:val="007D5F58"/>
    <w:rsid w:val="007E21A9"/>
    <w:rsid w:val="007E4FD0"/>
    <w:rsid w:val="007E5C92"/>
    <w:rsid w:val="007E7162"/>
    <w:rsid w:val="007E7848"/>
    <w:rsid w:val="007F2729"/>
    <w:rsid w:val="007F595E"/>
    <w:rsid w:val="008046EF"/>
    <w:rsid w:val="008061F9"/>
    <w:rsid w:val="00810E7D"/>
    <w:rsid w:val="00816D3B"/>
    <w:rsid w:val="00817F58"/>
    <w:rsid w:val="008212A8"/>
    <w:rsid w:val="00823536"/>
    <w:rsid w:val="00835E6B"/>
    <w:rsid w:val="00862953"/>
    <w:rsid w:val="00865625"/>
    <w:rsid w:val="00873888"/>
    <w:rsid w:val="00874886"/>
    <w:rsid w:val="008758B8"/>
    <w:rsid w:val="0087620B"/>
    <w:rsid w:val="00891BA6"/>
    <w:rsid w:val="00893E69"/>
    <w:rsid w:val="00894C26"/>
    <w:rsid w:val="008A73BD"/>
    <w:rsid w:val="008B160A"/>
    <w:rsid w:val="008B6257"/>
    <w:rsid w:val="008C07C5"/>
    <w:rsid w:val="008C6FE1"/>
    <w:rsid w:val="008D423D"/>
    <w:rsid w:val="008D71D5"/>
    <w:rsid w:val="008E02A8"/>
    <w:rsid w:val="008E346F"/>
    <w:rsid w:val="008E705D"/>
    <w:rsid w:val="008F033B"/>
    <w:rsid w:val="008F0574"/>
    <w:rsid w:val="008F151B"/>
    <w:rsid w:val="008F5E2A"/>
    <w:rsid w:val="008F6F10"/>
    <w:rsid w:val="0090545A"/>
    <w:rsid w:val="009147C3"/>
    <w:rsid w:val="00921CFE"/>
    <w:rsid w:val="00922210"/>
    <w:rsid w:val="009224F5"/>
    <w:rsid w:val="00930177"/>
    <w:rsid w:val="009309B9"/>
    <w:rsid w:val="00930BC7"/>
    <w:rsid w:val="009332CC"/>
    <w:rsid w:val="0093515A"/>
    <w:rsid w:val="00936B68"/>
    <w:rsid w:val="009452DE"/>
    <w:rsid w:val="0094727E"/>
    <w:rsid w:val="00953EF8"/>
    <w:rsid w:val="0095402A"/>
    <w:rsid w:val="0095475C"/>
    <w:rsid w:val="009569CA"/>
    <w:rsid w:val="009720E5"/>
    <w:rsid w:val="00974868"/>
    <w:rsid w:val="0097688C"/>
    <w:rsid w:val="00977A1F"/>
    <w:rsid w:val="009813C9"/>
    <w:rsid w:val="00987EE3"/>
    <w:rsid w:val="00994AFF"/>
    <w:rsid w:val="009958CF"/>
    <w:rsid w:val="00997A89"/>
    <w:rsid w:val="009A7694"/>
    <w:rsid w:val="009B177E"/>
    <w:rsid w:val="009B1871"/>
    <w:rsid w:val="009B272B"/>
    <w:rsid w:val="009B39B3"/>
    <w:rsid w:val="009B6189"/>
    <w:rsid w:val="009B642D"/>
    <w:rsid w:val="009C0050"/>
    <w:rsid w:val="009C020B"/>
    <w:rsid w:val="009C4223"/>
    <w:rsid w:val="009C5955"/>
    <w:rsid w:val="009D1A47"/>
    <w:rsid w:val="009D4E55"/>
    <w:rsid w:val="009E0B1E"/>
    <w:rsid w:val="009E12A2"/>
    <w:rsid w:val="009E529D"/>
    <w:rsid w:val="009E64E2"/>
    <w:rsid w:val="009F0CC4"/>
    <w:rsid w:val="009F30CD"/>
    <w:rsid w:val="00A03A6A"/>
    <w:rsid w:val="00A04DE1"/>
    <w:rsid w:val="00A0572A"/>
    <w:rsid w:val="00A32F7B"/>
    <w:rsid w:val="00A33A14"/>
    <w:rsid w:val="00A35C1E"/>
    <w:rsid w:val="00A43B76"/>
    <w:rsid w:val="00A45682"/>
    <w:rsid w:val="00A46308"/>
    <w:rsid w:val="00A4766A"/>
    <w:rsid w:val="00A57848"/>
    <w:rsid w:val="00A7344B"/>
    <w:rsid w:val="00A84A9E"/>
    <w:rsid w:val="00A865A7"/>
    <w:rsid w:val="00A91029"/>
    <w:rsid w:val="00A94EE2"/>
    <w:rsid w:val="00A96F8C"/>
    <w:rsid w:val="00AA0A3C"/>
    <w:rsid w:val="00AA16A8"/>
    <w:rsid w:val="00AA2EC1"/>
    <w:rsid w:val="00AA6482"/>
    <w:rsid w:val="00AB0139"/>
    <w:rsid w:val="00AC0437"/>
    <w:rsid w:val="00AC284C"/>
    <w:rsid w:val="00AC672F"/>
    <w:rsid w:val="00AD035D"/>
    <w:rsid w:val="00AD0BFB"/>
    <w:rsid w:val="00AD44FD"/>
    <w:rsid w:val="00AD6A3A"/>
    <w:rsid w:val="00AD6DCA"/>
    <w:rsid w:val="00AE189D"/>
    <w:rsid w:val="00AE2148"/>
    <w:rsid w:val="00AE4057"/>
    <w:rsid w:val="00AE52E5"/>
    <w:rsid w:val="00AF2044"/>
    <w:rsid w:val="00AF211E"/>
    <w:rsid w:val="00AF2D44"/>
    <w:rsid w:val="00AF388F"/>
    <w:rsid w:val="00AF61BE"/>
    <w:rsid w:val="00B002EF"/>
    <w:rsid w:val="00B11051"/>
    <w:rsid w:val="00B1202B"/>
    <w:rsid w:val="00B125EF"/>
    <w:rsid w:val="00B13DA8"/>
    <w:rsid w:val="00B152CC"/>
    <w:rsid w:val="00B171DC"/>
    <w:rsid w:val="00B34D59"/>
    <w:rsid w:val="00B35273"/>
    <w:rsid w:val="00B476CC"/>
    <w:rsid w:val="00B53106"/>
    <w:rsid w:val="00B5564A"/>
    <w:rsid w:val="00B56C0C"/>
    <w:rsid w:val="00B6121C"/>
    <w:rsid w:val="00B67A4A"/>
    <w:rsid w:val="00B7117E"/>
    <w:rsid w:val="00B81271"/>
    <w:rsid w:val="00B83FFB"/>
    <w:rsid w:val="00B85ED0"/>
    <w:rsid w:val="00B87545"/>
    <w:rsid w:val="00B93861"/>
    <w:rsid w:val="00B93E1C"/>
    <w:rsid w:val="00B94B23"/>
    <w:rsid w:val="00BA2D28"/>
    <w:rsid w:val="00BA4073"/>
    <w:rsid w:val="00BA6EE6"/>
    <w:rsid w:val="00BB1989"/>
    <w:rsid w:val="00BC3544"/>
    <w:rsid w:val="00BC3885"/>
    <w:rsid w:val="00BD11B2"/>
    <w:rsid w:val="00BD464E"/>
    <w:rsid w:val="00BD4C60"/>
    <w:rsid w:val="00BE258B"/>
    <w:rsid w:val="00BE79FB"/>
    <w:rsid w:val="00BF33B2"/>
    <w:rsid w:val="00BF508F"/>
    <w:rsid w:val="00BF6FA3"/>
    <w:rsid w:val="00BF7B68"/>
    <w:rsid w:val="00C01618"/>
    <w:rsid w:val="00C03EF1"/>
    <w:rsid w:val="00C14CF1"/>
    <w:rsid w:val="00C25523"/>
    <w:rsid w:val="00C2659D"/>
    <w:rsid w:val="00C316AC"/>
    <w:rsid w:val="00C336AF"/>
    <w:rsid w:val="00C34FDA"/>
    <w:rsid w:val="00C46B75"/>
    <w:rsid w:val="00C52893"/>
    <w:rsid w:val="00C53BCD"/>
    <w:rsid w:val="00C54781"/>
    <w:rsid w:val="00C70080"/>
    <w:rsid w:val="00C74770"/>
    <w:rsid w:val="00C86BC6"/>
    <w:rsid w:val="00C948FE"/>
    <w:rsid w:val="00C95E98"/>
    <w:rsid w:val="00C96EE2"/>
    <w:rsid w:val="00CB49BD"/>
    <w:rsid w:val="00CB687F"/>
    <w:rsid w:val="00CC2BC5"/>
    <w:rsid w:val="00CD2783"/>
    <w:rsid w:val="00CD7DF7"/>
    <w:rsid w:val="00CE3BA6"/>
    <w:rsid w:val="00CE52BF"/>
    <w:rsid w:val="00CF10BD"/>
    <w:rsid w:val="00CF3C40"/>
    <w:rsid w:val="00CF5C4C"/>
    <w:rsid w:val="00CF71D9"/>
    <w:rsid w:val="00CF77EF"/>
    <w:rsid w:val="00D03FEE"/>
    <w:rsid w:val="00D12FCD"/>
    <w:rsid w:val="00D16679"/>
    <w:rsid w:val="00D20047"/>
    <w:rsid w:val="00D25C7F"/>
    <w:rsid w:val="00D30E49"/>
    <w:rsid w:val="00D34EBF"/>
    <w:rsid w:val="00D35256"/>
    <w:rsid w:val="00D370D0"/>
    <w:rsid w:val="00D423C8"/>
    <w:rsid w:val="00D43FBB"/>
    <w:rsid w:val="00D47052"/>
    <w:rsid w:val="00D50429"/>
    <w:rsid w:val="00D50C01"/>
    <w:rsid w:val="00D50D98"/>
    <w:rsid w:val="00D674B0"/>
    <w:rsid w:val="00DA1621"/>
    <w:rsid w:val="00DA1EAC"/>
    <w:rsid w:val="00DA3328"/>
    <w:rsid w:val="00DA4DCA"/>
    <w:rsid w:val="00DB29ED"/>
    <w:rsid w:val="00DB3FA2"/>
    <w:rsid w:val="00DC093D"/>
    <w:rsid w:val="00DC1B32"/>
    <w:rsid w:val="00DC390B"/>
    <w:rsid w:val="00DC6C45"/>
    <w:rsid w:val="00DC6E2F"/>
    <w:rsid w:val="00DC7200"/>
    <w:rsid w:val="00DD6206"/>
    <w:rsid w:val="00DE001D"/>
    <w:rsid w:val="00DE16A4"/>
    <w:rsid w:val="00DE4449"/>
    <w:rsid w:val="00DE672C"/>
    <w:rsid w:val="00DE7ED9"/>
    <w:rsid w:val="00DF05C2"/>
    <w:rsid w:val="00DF2882"/>
    <w:rsid w:val="00DF6989"/>
    <w:rsid w:val="00E04B7F"/>
    <w:rsid w:val="00E07A2B"/>
    <w:rsid w:val="00E24176"/>
    <w:rsid w:val="00E26845"/>
    <w:rsid w:val="00E31770"/>
    <w:rsid w:val="00E33147"/>
    <w:rsid w:val="00E332C2"/>
    <w:rsid w:val="00E34183"/>
    <w:rsid w:val="00E34916"/>
    <w:rsid w:val="00E37470"/>
    <w:rsid w:val="00E452B5"/>
    <w:rsid w:val="00E5147E"/>
    <w:rsid w:val="00E527E1"/>
    <w:rsid w:val="00E622A4"/>
    <w:rsid w:val="00E63462"/>
    <w:rsid w:val="00E643F6"/>
    <w:rsid w:val="00E64C12"/>
    <w:rsid w:val="00E767A5"/>
    <w:rsid w:val="00E77226"/>
    <w:rsid w:val="00E77DFC"/>
    <w:rsid w:val="00E77EEF"/>
    <w:rsid w:val="00E95768"/>
    <w:rsid w:val="00EA7A4C"/>
    <w:rsid w:val="00EB4351"/>
    <w:rsid w:val="00EB4CD4"/>
    <w:rsid w:val="00EB62DF"/>
    <w:rsid w:val="00EB6F49"/>
    <w:rsid w:val="00ED58CF"/>
    <w:rsid w:val="00EE2A5D"/>
    <w:rsid w:val="00EF0C04"/>
    <w:rsid w:val="00EF2CC0"/>
    <w:rsid w:val="00EF4855"/>
    <w:rsid w:val="00EF59D5"/>
    <w:rsid w:val="00EF68E7"/>
    <w:rsid w:val="00EF6D4B"/>
    <w:rsid w:val="00F01A57"/>
    <w:rsid w:val="00F02CAC"/>
    <w:rsid w:val="00F03D14"/>
    <w:rsid w:val="00F06A1E"/>
    <w:rsid w:val="00F1350E"/>
    <w:rsid w:val="00F43978"/>
    <w:rsid w:val="00F50A43"/>
    <w:rsid w:val="00F560C2"/>
    <w:rsid w:val="00F56B62"/>
    <w:rsid w:val="00F6348A"/>
    <w:rsid w:val="00F80599"/>
    <w:rsid w:val="00F83878"/>
    <w:rsid w:val="00F86E20"/>
    <w:rsid w:val="00F90EE7"/>
    <w:rsid w:val="00F92749"/>
    <w:rsid w:val="00F9585C"/>
    <w:rsid w:val="00F95BD0"/>
    <w:rsid w:val="00FA65A7"/>
    <w:rsid w:val="00FA7114"/>
    <w:rsid w:val="00FB0DD6"/>
    <w:rsid w:val="00FB1B3D"/>
    <w:rsid w:val="00FB3B7A"/>
    <w:rsid w:val="00FB7C19"/>
    <w:rsid w:val="00FC01AE"/>
    <w:rsid w:val="00FC143C"/>
    <w:rsid w:val="00FC5BF9"/>
    <w:rsid w:val="00FD3AF6"/>
    <w:rsid w:val="00FE4732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A4781"/>
  <w15:docId w15:val="{36AA143B-EE46-41F3-BF13-4C3B70A67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17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166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17F58"/>
    <w:pPr>
      <w:tabs>
        <w:tab w:val="center" w:pos="4536"/>
        <w:tab w:val="right" w:pos="9072"/>
      </w:tabs>
    </w:pPr>
    <w:rPr>
      <w:rFonts w:ascii="Calibri" w:eastAsia="Calibri" w:hAnsi="Calibri" w:cs="Calibri"/>
    </w:rPr>
  </w:style>
  <w:style w:type="character" w:customStyle="1" w:styleId="ZhlavChar">
    <w:name w:val="Záhlaví Char"/>
    <w:basedOn w:val="Standardnpsmoodstavce"/>
    <w:link w:val="Zhlav"/>
    <w:uiPriority w:val="99"/>
    <w:rsid w:val="00817F58"/>
    <w:rPr>
      <w:rFonts w:ascii="Calibri" w:eastAsia="Calibri" w:hAnsi="Calibri" w:cs="Calibri"/>
      <w:sz w:val="24"/>
      <w:szCs w:val="24"/>
      <w:lang w:eastAsia="cs-CZ"/>
    </w:rPr>
  </w:style>
  <w:style w:type="paragraph" w:customStyle="1" w:styleId="Textpsmene">
    <w:name w:val="Text písmene"/>
    <w:basedOn w:val="Normln"/>
    <w:uiPriority w:val="99"/>
    <w:rsid w:val="00817F58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uiPriority w:val="99"/>
    <w:rsid w:val="00817F58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styleId="Odstavecseseznamem">
    <w:name w:val="List Paragraph"/>
    <w:basedOn w:val="Normln"/>
    <w:link w:val="OdstavecseseznamemChar"/>
    <w:uiPriority w:val="34"/>
    <w:qFormat/>
    <w:rsid w:val="00817F5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rsid w:val="00817F58"/>
    <w:rPr>
      <w:rFonts w:ascii="Calibri" w:eastAsia="Times New Roman" w:hAnsi="Calibri" w:cs="Calibri"/>
    </w:rPr>
  </w:style>
  <w:style w:type="paragraph" w:customStyle="1" w:styleId="Standard">
    <w:name w:val="Standard"/>
    <w:rsid w:val="00817F58"/>
    <w:pPr>
      <w:suppressAutoHyphens/>
      <w:autoSpaceDN w:val="0"/>
      <w:textAlignment w:val="baseline"/>
    </w:pPr>
    <w:rPr>
      <w:rFonts w:ascii="Calibri" w:eastAsia="Lucida Sans Unicode" w:hAnsi="Calibri" w:cs="Tahoma"/>
      <w:kern w:val="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77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77EF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024F9"/>
    <w:rPr>
      <w:sz w:val="16"/>
      <w:szCs w:val="16"/>
    </w:rPr>
  </w:style>
  <w:style w:type="paragraph" w:styleId="Textkomente">
    <w:name w:val="annotation text"/>
    <w:aliases w:val="Comment Text (Czech Radio)"/>
    <w:basedOn w:val="Normln"/>
    <w:link w:val="TextkomenteChar"/>
    <w:uiPriority w:val="99"/>
    <w:unhideWhenUsed/>
    <w:rsid w:val="000024F9"/>
    <w:rPr>
      <w:sz w:val="20"/>
      <w:szCs w:val="20"/>
    </w:rPr>
  </w:style>
  <w:style w:type="character" w:customStyle="1" w:styleId="TextkomenteChar">
    <w:name w:val="Text komentáře Char"/>
    <w:aliases w:val="Comment Text (Czech Radio) Char"/>
    <w:basedOn w:val="Standardnpsmoodstavce"/>
    <w:link w:val="Textkomente"/>
    <w:uiPriority w:val="99"/>
    <w:rsid w:val="000024F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24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24F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7B38A6"/>
    <w:pPr>
      <w:numPr>
        <w:ilvl w:val="1"/>
        <w:numId w:val="13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  <w:jc w:val="both"/>
    </w:pPr>
    <w:rPr>
      <w:rFonts w:ascii="Arial" w:eastAsia="Calibri" w:hAnsi="Arial"/>
      <w:sz w:val="20"/>
      <w:szCs w:val="22"/>
      <w:lang w:eastAsia="en-US"/>
    </w:rPr>
  </w:style>
  <w:style w:type="paragraph" w:customStyle="1" w:styleId="ListLetter-ContractCzechRadio">
    <w:name w:val="List Letter - Contract (Czech Radio)"/>
    <w:basedOn w:val="Normln"/>
    <w:uiPriority w:val="15"/>
    <w:qFormat/>
    <w:rsid w:val="007B38A6"/>
    <w:pPr>
      <w:numPr>
        <w:ilvl w:val="2"/>
        <w:numId w:val="13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  <w:jc w:val="both"/>
    </w:pPr>
    <w:rPr>
      <w:rFonts w:ascii="Arial" w:eastAsia="Calibri" w:hAnsi="Arial"/>
      <w:sz w:val="20"/>
      <w:szCs w:val="22"/>
      <w:lang w:eastAsia="en-US"/>
    </w:rPr>
  </w:style>
  <w:style w:type="paragraph" w:customStyle="1" w:styleId="Heading-Number-ContractCzechRadio">
    <w:name w:val="Heading-Number - Contract (Czech Radio)"/>
    <w:basedOn w:val="Normln"/>
    <w:next w:val="ListNumber-ContractCzechRadio"/>
    <w:uiPriority w:val="11"/>
    <w:qFormat/>
    <w:rsid w:val="007B38A6"/>
    <w:pPr>
      <w:keepNext/>
      <w:keepLines/>
      <w:numPr>
        <w:numId w:val="13"/>
      </w:numPr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after="250" w:line="250" w:lineRule="exact"/>
      <w:jc w:val="center"/>
      <w:outlineLvl w:val="0"/>
    </w:pPr>
    <w:rPr>
      <w:rFonts w:ascii="Arial" w:hAnsi="Arial"/>
      <w:b/>
      <w:color w:val="000F37"/>
      <w:sz w:val="20"/>
      <w:szCs w:val="26"/>
    </w:rPr>
  </w:style>
  <w:style w:type="numbering" w:customStyle="1" w:styleId="List-Contract">
    <w:name w:val="List - Contract"/>
    <w:uiPriority w:val="99"/>
    <w:rsid w:val="007B38A6"/>
    <w:pPr>
      <w:numPr>
        <w:numId w:val="12"/>
      </w:numPr>
    </w:pPr>
  </w:style>
  <w:style w:type="paragraph" w:customStyle="1" w:styleId="Scheme-BulletCzechRadio">
    <w:name w:val="Scheme - Bullet (Czech Radio)"/>
    <w:basedOn w:val="Textbubliny"/>
    <w:uiPriority w:val="28"/>
    <w:rsid w:val="000F486B"/>
    <w:pPr>
      <w:numPr>
        <w:numId w:val="14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00" w:lineRule="exact"/>
    </w:pPr>
    <w:rPr>
      <w:rFonts w:ascii="Arial" w:eastAsia="Calibri" w:hAnsi="Arial" w:cs="Times New Roman"/>
      <w:sz w:val="17"/>
      <w:szCs w:val="18"/>
    </w:rPr>
  </w:style>
  <w:style w:type="numbering" w:customStyle="1" w:styleId="Scheme-Bullets">
    <w:name w:val="Scheme - Bullets"/>
    <w:uiPriority w:val="99"/>
    <w:rsid w:val="000F486B"/>
    <w:pPr>
      <w:numPr>
        <w:numId w:val="14"/>
      </w:numPr>
    </w:pPr>
  </w:style>
  <w:style w:type="paragraph" w:styleId="Zkladntextodsazen">
    <w:name w:val="Body Text Indent"/>
    <w:aliases w:val="Body Text Indent (Czech Radio)"/>
    <w:basedOn w:val="Zkladntext"/>
    <w:link w:val="ZkladntextodsazenChar"/>
    <w:uiPriority w:val="99"/>
    <w:semiHidden/>
    <w:unhideWhenUsed/>
    <w:rsid w:val="000F486B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  <w:ind w:left="312"/>
    </w:pPr>
    <w:rPr>
      <w:rFonts w:ascii="Arial" w:eastAsia="Calibri" w:hAnsi="Arial"/>
      <w:sz w:val="20"/>
      <w:szCs w:val="20"/>
    </w:rPr>
  </w:style>
  <w:style w:type="character" w:customStyle="1" w:styleId="ZkladntextodsazenChar">
    <w:name w:val="Základní text odsazený Char"/>
    <w:aliases w:val="Body Text Indent (Czech Radio) Char"/>
    <w:basedOn w:val="Standardnpsmoodstavce"/>
    <w:link w:val="Zkladntextodsazen"/>
    <w:uiPriority w:val="99"/>
    <w:semiHidden/>
    <w:rsid w:val="000F486B"/>
    <w:rPr>
      <w:rFonts w:ascii="Arial" w:eastAsia="Calibri" w:hAnsi="Arial"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F486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F486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A1D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D8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C3C8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C3C8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ul">
    <w:name w:val="titul"/>
    <w:basedOn w:val="Nadpis1"/>
    <w:rsid w:val="00D16679"/>
    <w:pPr>
      <w:keepLines w:val="0"/>
      <w:tabs>
        <w:tab w:val="left" w:pos="851"/>
      </w:tabs>
      <w:suppressAutoHyphens/>
      <w:autoSpaceDN w:val="0"/>
      <w:spacing w:before="240" w:after="60"/>
    </w:pPr>
    <w:rPr>
      <w:rFonts w:ascii="Times New Roman" w:eastAsia="Times New Roman" w:hAnsi="Times New Roman" w:cs="Times New Roman"/>
      <w:bCs w:val="0"/>
      <w:caps/>
      <w:color w:val="auto"/>
      <w:kern w:val="3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D1667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321AA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21AA1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odsta">
    <w:name w:val="odst a)"/>
    <w:basedOn w:val="Normln"/>
    <w:rsid w:val="00321AA1"/>
    <w:pPr>
      <w:autoSpaceDN w:val="0"/>
      <w:spacing w:before="120"/>
      <w:ind w:left="1247" w:hanging="340"/>
      <w:jc w:val="both"/>
    </w:pPr>
    <w:rPr>
      <w:rFonts w:ascii="Arial" w:eastAsiaTheme="minorHAnsi" w:hAnsi="Arial" w:cs="Arial"/>
    </w:rPr>
  </w:style>
  <w:style w:type="paragraph" w:customStyle="1" w:styleId="odsti">
    <w:name w:val="odst_i"/>
    <w:basedOn w:val="Normln"/>
    <w:rsid w:val="00321AA1"/>
    <w:pPr>
      <w:autoSpaceDN w:val="0"/>
      <w:spacing w:before="120"/>
      <w:ind w:left="1474" w:hanging="227"/>
      <w:jc w:val="both"/>
    </w:pPr>
    <w:rPr>
      <w:rFonts w:ascii="Arial" w:eastAsiaTheme="minorHAnsi" w:hAnsi="Arial" w:cs="Arial"/>
    </w:rPr>
  </w:style>
  <w:style w:type="paragraph" w:customStyle="1" w:styleId="odrazka">
    <w:name w:val="odrazka"/>
    <w:basedOn w:val="Normln"/>
    <w:rsid w:val="00321AA1"/>
    <w:pPr>
      <w:autoSpaceDN w:val="0"/>
      <w:spacing w:before="120"/>
      <w:ind w:left="2381" w:hanging="340"/>
      <w:jc w:val="both"/>
    </w:pPr>
    <w:rPr>
      <w:rFonts w:ascii="Arial" w:eastAsiaTheme="minorHAnsi" w:hAnsi="Arial" w:cs="Arial"/>
    </w:rPr>
  </w:style>
  <w:style w:type="character" w:customStyle="1" w:styleId="hps">
    <w:name w:val="hps"/>
    <w:rsid w:val="00085964"/>
  </w:style>
  <w:style w:type="paragraph" w:styleId="Revize">
    <w:name w:val="Revision"/>
    <w:hidden/>
    <w:uiPriority w:val="99"/>
    <w:semiHidden/>
    <w:rsid w:val="00B00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">
    <w:name w:val="Bod"/>
    <w:basedOn w:val="Normln"/>
    <w:link w:val="BodChar"/>
    <w:uiPriority w:val="99"/>
    <w:rsid w:val="0069118F"/>
    <w:pPr>
      <w:spacing w:after="120"/>
      <w:ind w:left="567" w:hanging="567"/>
      <w:jc w:val="both"/>
    </w:pPr>
    <w:rPr>
      <w:rFonts w:ascii="Arial Narrow" w:hAnsi="Arial Narrow"/>
    </w:rPr>
  </w:style>
  <w:style w:type="character" w:customStyle="1" w:styleId="BodChar">
    <w:name w:val="Bod Char"/>
    <w:link w:val="Bod"/>
    <w:uiPriority w:val="99"/>
    <w:locked/>
    <w:rsid w:val="0069118F"/>
    <w:rPr>
      <w:rFonts w:ascii="Arial Narrow" w:eastAsia="Times New Roman" w:hAnsi="Arial Narrow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C96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A6A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A10D7-3E3A-44A0-85E5-D55067C2E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1102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Smutek Jan</dc:creator>
  <cp:lastModifiedBy>Brabcova, Sarka</cp:lastModifiedBy>
  <cp:revision>2</cp:revision>
  <cp:lastPrinted>2024-11-20T10:22:00Z</cp:lastPrinted>
  <dcterms:created xsi:type="dcterms:W3CDTF">2025-01-03T12:08:00Z</dcterms:created>
  <dcterms:modified xsi:type="dcterms:W3CDTF">2025-01-03T12:08:00Z</dcterms:modified>
</cp:coreProperties>
</file>