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9D7D" w14:textId="77777777" w:rsidR="008B6096" w:rsidRDefault="008B6096" w:rsidP="008B6096">
      <w:pPr>
        <w:jc w:val="center"/>
        <w:rPr>
          <w:rFonts w:cs="Arial"/>
          <w:b/>
          <w:i/>
          <w:color w:val="FF0000"/>
        </w:rPr>
      </w:pPr>
    </w:p>
    <w:p w14:paraId="253FDE4B" w14:textId="77777777" w:rsidR="008B6096" w:rsidRDefault="008B6096" w:rsidP="00860D6E">
      <w:pPr>
        <w:keepNext/>
        <w:tabs>
          <w:tab w:val="left" w:pos="1496"/>
        </w:tabs>
        <w:spacing w:before="240" w:line="280" w:lineRule="atLeast"/>
        <w:jc w:val="center"/>
        <w:rPr>
          <w:b/>
          <w:szCs w:val="22"/>
        </w:rPr>
      </w:pPr>
    </w:p>
    <w:p w14:paraId="2980617E" w14:textId="71BDB1A9" w:rsidR="00760D35" w:rsidRPr="00653559" w:rsidRDefault="00BE6148" w:rsidP="00C20D33">
      <w:pPr>
        <w:keepNext/>
        <w:tabs>
          <w:tab w:val="left" w:pos="1496"/>
        </w:tabs>
        <w:spacing w:before="240" w:line="280" w:lineRule="atLeast"/>
        <w:jc w:val="center"/>
        <w:rPr>
          <w:rFonts w:cs="Arial"/>
          <w:b/>
          <w:sz w:val="28"/>
          <w:szCs w:val="28"/>
        </w:rPr>
      </w:pPr>
      <w:r w:rsidRPr="00653559">
        <w:rPr>
          <w:b/>
          <w:sz w:val="28"/>
          <w:szCs w:val="28"/>
        </w:rPr>
        <w:t xml:space="preserve">Smlouva o </w:t>
      </w:r>
      <w:bookmarkStart w:id="0" w:name="_Hlk150160258"/>
      <w:r w:rsidR="002C24E1" w:rsidRPr="00653559">
        <w:rPr>
          <w:b/>
          <w:sz w:val="28"/>
          <w:szCs w:val="28"/>
        </w:rPr>
        <w:t xml:space="preserve">zajištění </w:t>
      </w:r>
      <w:r w:rsidR="00C20D33" w:rsidRPr="00653559">
        <w:rPr>
          <w:b/>
          <w:sz w:val="28"/>
          <w:szCs w:val="28"/>
        </w:rPr>
        <w:t xml:space="preserve">intenzivního školení pro podporu implementace koordinovaného přístupu v systému poskytování sociální ochrany </w:t>
      </w:r>
      <w:r w:rsidR="00653559">
        <w:rPr>
          <w:b/>
          <w:sz w:val="28"/>
          <w:szCs w:val="28"/>
        </w:rPr>
        <w:br/>
      </w:r>
      <w:r w:rsidR="00C20D33" w:rsidRPr="00653559">
        <w:rPr>
          <w:b/>
          <w:sz w:val="28"/>
          <w:szCs w:val="28"/>
        </w:rPr>
        <w:t>v ČR</w:t>
      </w:r>
      <w:r w:rsidR="00DC6188" w:rsidRPr="00653559">
        <w:rPr>
          <w:b/>
          <w:sz w:val="28"/>
          <w:szCs w:val="28"/>
        </w:rPr>
        <w:t xml:space="preserve"> 2025</w:t>
      </w:r>
    </w:p>
    <w:bookmarkEnd w:id="0"/>
    <w:p w14:paraId="3D28D4F2" w14:textId="77777777" w:rsidR="004F67B3" w:rsidRDefault="004F67B3" w:rsidP="00426C22">
      <w:pPr>
        <w:keepNext/>
        <w:widowControl w:val="0"/>
        <w:spacing w:line="280" w:lineRule="atLeast"/>
        <w:jc w:val="both"/>
        <w:rPr>
          <w:rFonts w:cs="Arial"/>
          <w:b/>
          <w:sz w:val="20"/>
        </w:rPr>
      </w:pPr>
    </w:p>
    <w:p w14:paraId="21A2553F" w14:textId="77777777" w:rsidR="008B6096" w:rsidRDefault="008B6096" w:rsidP="00426C22">
      <w:pPr>
        <w:keepNext/>
        <w:widowControl w:val="0"/>
        <w:spacing w:line="280" w:lineRule="atLeast"/>
        <w:jc w:val="both"/>
        <w:rPr>
          <w:rFonts w:cs="Arial"/>
          <w:b/>
          <w:sz w:val="20"/>
        </w:rPr>
      </w:pPr>
    </w:p>
    <w:p w14:paraId="5B481861" w14:textId="77777777" w:rsidR="00972FA0" w:rsidRPr="00503EF6" w:rsidRDefault="00972FA0" w:rsidP="00972FA0">
      <w:pPr>
        <w:keepNext/>
        <w:widowControl w:val="0"/>
        <w:spacing w:line="280" w:lineRule="atLeast"/>
        <w:jc w:val="both"/>
        <w:rPr>
          <w:rFonts w:cs="Arial"/>
          <w:b/>
          <w:sz w:val="20"/>
        </w:rPr>
      </w:pPr>
      <w:r w:rsidRPr="00503EF6">
        <w:rPr>
          <w:rFonts w:cs="Arial"/>
          <w:b/>
          <w:sz w:val="20"/>
        </w:rPr>
        <w:t>Česká republika – Ministerstvo práce a sociálních věcí</w:t>
      </w:r>
    </w:p>
    <w:p w14:paraId="77DC2078" w14:textId="77777777" w:rsidR="00972FA0" w:rsidRPr="00503EF6" w:rsidRDefault="00972FA0" w:rsidP="00972FA0">
      <w:pPr>
        <w:keepNext/>
        <w:widowControl w:val="0"/>
        <w:spacing w:line="280" w:lineRule="atLeast"/>
        <w:jc w:val="both"/>
        <w:rPr>
          <w:rFonts w:cs="Arial"/>
          <w:sz w:val="20"/>
        </w:rPr>
      </w:pPr>
      <w:r w:rsidRPr="00503EF6">
        <w:rPr>
          <w:rFonts w:cs="Arial"/>
          <w:sz w:val="20"/>
        </w:rPr>
        <w:t>s</w:t>
      </w:r>
      <w:r>
        <w:rPr>
          <w:rFonts w:cs="Arial"/>
          <w:sz w:val="20"/>
        </w:rPr>
        <w:t>e sídlem:</w:t>
      </w:r>
      <w:r>
        <w:rPr>
          <w:rFonts w:cs="Arial"/>
          <w:sz w:val="20"/>
        </w:rPr>
        <w:tab/>
      </w:r>
      <w:r>
        <w:rPr>
          <w:rFonts w:cs="Arial"/>
          <w:sz w:val="20"/>
        </w:rPr>
        <w:tab/>
      </w:r>
      <w:r w:rsidRPr="00503EF6">
        <w:rPr>
          <w:rFonts w:cs="Arial"/>
          <w:sz w:val="20"/>
        </w:rPr>
        <w:t>Na Poříčním právu 376/1, 128 0</w:t>
      </w:r>
      <w:r>
        <w:rPr>
          <w:rFonts w:cs="Arial"/>
          <w:sz w:val="20"/>
        </w:rPr>
        <w:t>0</w:t>
      </w:r>
      <w:r w:rsidRPr="00503EF6">
        <w:rPr>
          <w:rFonts w:cs="Arial"/>
          <w:sz w:val="20"/>
        </w:rPr>
        <w:t xml:space="preserve"> Praha 2</w:t>
      </w:r>
    </w:p>
    <w:p w14:paraId="52D696A0" w14:textId="00D1EC9D" w:rsidR="00972FA0" w:rsidRDefault="00972FA0" w:rsidP="00972FA0">
      <w:pPr>
        <w:spacing w:line="280" w:lineRule="atLeast"/>
        <w:ind w:left="2127" w:right="23" w:hanging="2127"/>
        <w:jc w:val="both"/>
        <w:rPr>
          <w:rFonts w:cs="Arial"/>
          <w:sz w:val="20"/>
        </w:rPr>
      </w:pPr>
      <w:r w:rsidRPr="00C12979">
        <w:rPr>
          <w:rFonts w:cs="Arial"/>
          <w:sz w:val="20"/>
        </w:rPr>
        <w:t xml:space="preserve">zastoupena: </w:t>
      </w:r>
      <w:r w:rsidRPr="00C12979">
        <w:rPr>
          <w:rFonts w:cs="Arial"/>
          <w:sz w:val="20"/>
        </w:rPr>
        <w:tab/>
      </w:r>
      <w:r>
        <w:rPr>
          <w:sz w:val="20"/>
        </w:rPr>
        <w:t>ředitelkou odboru řízení projektů</w:t>
      </w:r>
      <w:r w:rsidRPr="00503EF6">
        <w:rPr>
          <w:rFonts w:cs="Arial"/>
          <w:sz w:val="20"/>
        </w:rPr>
        <w:t xml:space="preserve"> </w:t>
      </w:r>
    </w:p>
    <w:p w14:paraId="0D5D5BDC" w14:textId="77777777" w:rsidR="00972FA0" w:rsidRDefault="00972FA0" w:rsidP="00972FA0">
      <w:pPr>
        <w:spacing w:line="280" w:lineRule="atLeast"/>
        <w:ind w:left="2127" w:right="23" w:hanging="2127"/>
        <w:jc w:val="both"/>
        <w:rPr>
          <w:rFonts w:cs="Arial"/>
          <w:sz w:val="20"/>
        </w:rPr>
      </w:pPr>
      <w:r w:rsidRPr="00503EF6">
        <w:rPr>
          <w:rFonts w:cs="Arial"/>
          <w:sz w:val="20"/>
        </w:rPr>
        <w:t>IČO</w:t>
      </w:r>
      <w:r>
        <w:rPr>
          <w:rFonts w:cs="Arial"/>
          <w:sz w:val="20"/>
        </w:rPr>
        <w:t xml:space="preserve">: </w:t>
      </w:r>
      <w:r>
        <w:rPr>
          <w:rFonts w:cs="Arial"/>
          <w:sz w:val="20"/>
        </w:rPr>
        <w:tab/>
      </w:r>
      <w:r w:rsidRPr="00503EF6">
        <w:rPr>
          <w:rFonts w:cs="Arial"/>
          <w:sz w:val="20"/>
        </w:rPr>
        <w:t>00551023</w:t>
      </w:r>
    </w:p>
    <w:p w14:paraId="5199B155" w14:textId="3C3E70F4" w:rsidR="00972FA0" w:rsidRPr="000C3A0B" w:rsidRDefault="00972FA0" w:rsidP="00972FA0">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r>
      <w:r w:rsidR="00A97130" w:rsidRPr="00A97130">
        <w:rPr>
          <w:rFonts w:cs="Arial"/>
          <w:bCs/>
          <w:color w:val="FFFFFF" w:themeColor="background1"/>
          <w:sz w:val="20"/>
          <w:highlight w:val="black"/>
        </w:rPr>
        <w:t>neveřejný údaj</w:t>
      </w:r>
      <w:r w:rsidRPr="000C3A0B">
        <w:rPr>
          <w:rFonts w:cs="Arial"/>
          <w:sz w:val="20"/>
        </w:rPr>
        <w:t xml:space="preserve"> </w:t>
      </w:r>
    </w:p>
    <w:p w14:paraId="41B8CFDB" w14:textId="77777777" w:rsidR="00A97130" w:rsidRDefault="00972FA0" w:rsidP="00972FA0">
      <w:pPr>
        <w:widowControl w:val="0"/>
        <w:suppressAutoHyphens w:val="0"/>
        <w:spacing w:line="280" w:lineRule="atLeast"/>
        <w:jc w:val="both"/>
        <w:rPr>
          <w:rFonts w:cs="Arial"/>
          <w:bCs/>
          <w:color w:val="FFFFFF" w:themeColor="background1"/>
          <w:sz w:val="20"/>
        </w:rPr>
      </w:pPr>
      <w:r w:rsidRPr="000C3A0B">
        <w:rPr>
          <w:rFonts w:cs="Arial"/>
          <w:sz w:val="20"/>
        </w:rPr>
        <w:t xml:space="preserve">číslo účtu: </w:t>
      </w:r>
      <w:r w:rsidRPr="000C3A0B">
        <w:rPr>
          <w:rFonts w:cs="Arial"/>
          <w:sz w:val="20"/>
        </w:rPr>
        <w:tab/>
      </w:r>
      <w:r w:rsidRPr="000C3A0B">
        <w:rPr>
          <w:rFonts w:cs="Arial"/>
          <w:sz w:val="20"/>
        </w:rPr>
        <w:tab/>
      </w:r>
      <w:r w:rsidR="00A97130" w:rsidRPr="00A97130">
        <w:rPr>
          <w:rFonts w:cs="Arial"/>
          <w:bCs/>
          <w:color w:val="FFFFFF" w:themeColor="background1"/>
          <w:sz w:val="20"/>
          <w:highlight w:val="black"/>
        </w:rPr>
        <w:t>neveřejný údaj</w:t>
      </w:r>
      <w:r w:rsidR="00A97130" w:rsidRPr="00A97130">
        <w:rPr>
          <w:rFonts w:cs="Arial"/>
          <w:bCs/>
          <w:color w:val="FFFFFF" w:themeColor="background1"/>
          <w:sz w:val="20"/>
        </w:rPr>
        <w:t xml:space="preserve"> </w:t>
      </w:r>
    </w:p>
    <w:p w14:paraId="56F72830" w14:textId="7E454018" w:rsidR="00972FA0" w:rsidRPr="00503EF6" w:rsidRDefault="00972FA0" w:rsidP="00972FA0">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01575F8A" w:rsidR="0040380E" w:rsidRPr="00503EF6" w:rsidRDefault="00640D54" w:rsidP="008B6096">
      <w:pPr>
        <w:widowControl w:val="0"/>
        <w:suppressAutoHyphens w:val="0"/>
        <w:spacing w:before="120" w:line="280" w:lineRule="atLeast"/>
        <w:jc w:val="both"/>
        <w:rPr>
          <w:rFonts w:cs="Arial"/>
          <w:sz w:val="20"/>
        </w:rPr>
      </w:pPr>
      <w:r>
        <w:rPr>
          <w:rFonts w:cs="Arial"/>
          <w:sz w:val="20"/>
        </w:rPr>
        <w:t>(dále jen „</w:t>
      </w:r>
      <w:r w:rsidRPr="008B6096">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42ACD015" w14:textId="77777777" w:rsidR="00972FA0" w:rsidRPr="00FF46D7" w:rsidRDefault="00972FA0" w:rsidP="00972FA0">
      <w:pPr>
        <w:keepNext/>
        <w:widowControl w:val="0"/>
        <w:spacing w:line="280" w:lineRule="atLeast"/>
        <w:jc w:val="both"/>
        <w:rPr>
          <w:rFonts w:cs="Arial"/>
          <w:b/>
          <w:sz w:val="20"/>
        </w:rPr>
      </w:pPr>
      <w:r w:rsidRPr="00FF46D7">
        <w:rPr>
          <w:rFonts w:cs="Arial"/>
          <w:b/>
          <w:sz w:val="20"/>
        </w:rPr>
        <w:t xml:space="preserve">Moudrý překlad, s.r.o. </w:t>
      </w:r>
    </w:p>
    <w:p w14:paraId="7AB78B6B"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se sídlem: </w:t>
      </w:r>
      <w:r w:rsidRPr="00FF46D7">
        <w:rPr>
          <w:rFonts w:cs="Arial"/>
          <w:bCs/>
          <w:sz w:val="20"/>
        </w:rPr>
        <w:tab/>
      </w:r>
      <w:r w:rsidRPr="00FF46D7">
        <w:rPr>
          <w:rFonts w:cs="Arial"/>
          <w:bCs/>
          <w:sz w:val="20"/>
        </w:rPr>
        <w:tab/>
        <w:t xml:space="preserve">Václavské nám. 1/846, 110 00 Praha 1 </w:t>
      </w:r>
    </w:p>
    <w:p w14:paraId="6E6C873F"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IČO: </w:t>
      </w:r>
      <w:r w:rsidRPr="00FF46D7">
        <w:rPr>
          <w:rFonts w:cs="Arial"/>
          <w:bCs/>
          <w:sz w:val="20"/>
        </w:rPr>
        <w:tab/>
      </w:r>
      <w:r w:rsidRPr="00FF46D7">
        <w:rPr>
          <w:rFonts w:cs="Arial"/>
          <w:bCs/>
          <w:sz w:val="20"/>
        </w:rPr>
        <w:tab/>
      </w:r>
      <w:r w:rsidRPr="00FF46D7">
        <w:rPr>
          <w:rFonts w:cs="Arial"/>
          <w:bCs/>
          <w:sz w:val="20"/>
        </w:rPr>
        <w:tab/>
        <w:t xml:space="preserve">27156052 </w:t>
      </w:r>
    </w:p>
    <w:p w14:paraId="548D73FF"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DIČ: </w:t>
      </w:r>
      <w:r w:rsidRPr="00FF46D7">
        <w:rPr>
          <w:rFonts w:cs="Arial"/>
          <w:bCs/>
          <w:sz w:val="20"/>
        </w:rPr>
        <w:tab/>
      </w:r>
      <w:r w:rsidRPr="00FF46D7">
        <w:rPr>
          <w:rFonts w:cs="Arial"/>
          <w:bCs/>
          <w:sz w:val="20"/>
        </w:rPr>
        <w:tab/>
      </w:r>
      <w:r w:rsidRPr="00FF46D7">
        <w:rPr>
          <w:rFonts w:cs="Arial"/>
          <w:bCs/>
          <w:sz w:val="20"/>
        </w:rPr>
        <w:tab/>
        <w:t xml:space="preserve">CZ27156052 </w:t>
      </w:r>
    </w:p>
    <w:p w14:paraId="51A7DE12"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společnost zapsaná v obchodním rejstříku vedeném Městským soudem v Praze, </w:t>
      </w:r>
    </w:p>
    <w:p w14:paraId="2FFF299D"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oddíl C, vložka 101503 </w:t>
      </w:r>
    </w:p>
    <w:p w14:paraId="6AEC340A" w14:textId="58AE4EF5"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bank. spojení: </w:t>
      </w:r>
      <w:r w:rsidRPr="00FF46D7">
        <w:rPr>
          <w:rFonts w:cs="Arial"/>
          <w:bCs/>
          <w:sz w:val="20"/>
        </w:rPr>
        <w:tab/>
      </w:r>
      <w:r w:rsidRPr="00FF46D7">
        <w:rPr>
          <w:rFonts w:cs="Arial"/>
          <w:bCs/>
          <w:sz w:val="20"/>
        </w:rPr>
        <w:tab/>
      </w:r>
      <w:r w:rsidR="00A97130" w:rsidRPr="00A97130">
        <w:rPr>
          <w:rFonts w:cs="Arial"/>
          <w:bCs/>
          <w:color w:val="FFFFFF" w:themeColor="background1"/>
          <w:sz w:val="20"/>
          <w:highlight w:val="black"/>
        </w:rPr>
        <w:t>neveřejný údaj</w:t>
      </w:r>
      <w:r w:rsidRPr="00A97130">
        <w:rPr>
          <w:rFonts w:cs="Arial"/>
          <w:bCs/>
          <w:color w:val="FFFFFF" w:themeColor="background1"/>
          <w:sz w:val="20"/>
        </w:rPr>
        <w:t xml:space="preserve"> </w:t>
      </w:r>
    </w:p>
    <w:p w14:paraId="029552D5" w14:textId="239E7A98"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č. účtu: </w:t>
      </w:r>
      <w:r w:rsidRPr="00FF46D7">
        <w:rPr>
          <w:rFonts w:cs="Arial"/>
          <w:bCs/>
          <w:sz w:val="20"/>
        </w:rPr>
        <w:tab/>
      </w:r>
      <w:r w:rsidRPr="00FF46D7">
        <w:rPr>
          <w:rFonts w:cs="Arial"/>
          <w:bCs/>
          <w:sz w:val="20"/>
        </w:rPr>
        <w:tab/>
      </w:r>
      <w:r w:rsidRPr="00FF46D7">
        <w:rPr>
          <w:rFonts w:cs="Arial"/>
          <w:bCs/>
          <w:sz w:val="20"/>
        </w:rPr>
        <w:tab/>
      </w:r>
      <w:r w:rsidR="00A97130" w:rsidRPr="00A97130">
        <w:rPr>
          <w:rFonts w:cs="Arial"/>
          <w:bCs/>
          <w:color w:val="FFFFFF" w:themeColor="background1"/>
          <w:sz w:val="20"/>
          <w:highlight w:val="black"/>
        </w:rPr>
        <w:t>neveřejný údaj</w:t>
      </w:r>
    </w:p>
    <w:p w14:paraId="359757C6"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zastoupen/a: </w:t>
      </w:r>
      <w:r w:rsidRPr="00FF46D7">
        <w:rPr>
          <w:rFonts w:cs="Arial"/>
          <w:bCs/>
          <w:sz w:val="20"/>
        </w:rPr>
        <w:tab/>
      </w:r>
      <w:r w:rsidRPr="00FF46D7">
        <w:rPr>
          <w:rFonts w:cs="Arial"/>
          <w:bCs/>
          <w:sz w:val="20"/>
        </w:rPr>
        <w:tab/>
        <w:t xml:space="preserve">Michalem Moudrým, jednatelem </w:t>
      </w:r>
    </w:p>
    <w:p w14:paraId="0A0F08B9" w14:textId="77777777" w:rsidR="00972FA0" w:rsidRPr="00FF46D7" w:rsidRDefault="00972FA0" w:rsidP="00972FA0">
      <w:pPr>
        <w:keepNext/>
        <w:widowControl w:val="0"/>
        <w:spacing w:line="280" w:lineRule="atLeast"/>
        <w:jc w:val="both"/>
        <w:rPr>
          <w:rFonts w:cs="Arial"/>
          <w:bCs/>
          <w:sz w:val="20"/>
        </w:rPr>
      </w:pPr>
      <w:r w:rsidRPr="00FF46D7">
        <w:rPr>
          <w:rFonts w:cs="Arial"/>
          <w:bCs/>
          <w:sz w:val="20"/>
        </w:rPr>
        <w:t xml:space="preserve">datová schránka: </w:t>
      </w:r>
      <w:r w:rsidRPr="00FF46D7">
        <w:rPr>
          <w:rFonts w:cs="Arial"/>
          <w:bCs/>
          <w:sz w:val="20"/>
        </w:rPr>
        <w:tab/>
        <w:t>2dqntve</w:t>
      </w:r>
    </w:p>
    <w:p w14:paraId="75B612F5" w14:textId="77777777" w:rsidR="0040380E" w:rsidRPr="00503EF6" w:rsidRDefault="0040380E" w:rsidP="008B6096">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004911BC" w:rsidRPr="008B6096">
        <w:rPr>
          <w:rStyle w:val="RLProhlensmluvnchstranChar"/>
          <w:rFonts w:ascii="Arial" w:hAnsi="Arial" w:cs="Arial"/>
          <w:bCs/>
          <w:i/>
          <w:iCs/>
          <w:sz w:val="20"/>
          <w:szCs w:val="20"/>
        </w:rPr>
        <w:t>Dodavatel</w:t>
      </w:r>
      <w:r w:rsidR="00640D54">
        <w:rPr>
          <w:rFonts w:ascii="Arial" w:hAnsi="Arial" w:cs="Arial"/>
          <w:sz w:val="20"/>
          <w:szCs w:val="20"/>
        </w:rPr>
        <w:t>“)</w:t>
      </w:r>
    </w:p>
    <w:p w14:paraId="650228C7" w14:textId="77777777" w:rsidR="005E0B0C" w:rsidRPr="00503EF6" w:rsidRDefault="005E0B0C" w:rsidP="00426C22">
      <w:pPr>
        <w:pStyle w:val="RLdajeosmluvnstran"/>
        <w:widowControl w:val="0"/>
        <w:spacing w:line="280" w:lineRule="atLeast"/>
        <w:jc w:val="both"/>
        <w:rPr>
          <w:rFonts w:ascii="Arial" w:hAnsi="Arial" w:cs="Arial"/>
          <w:sz w:val="20"/>
          <w:szCs w:val="20"/>
        </w:rPr>
      </w:pPr>
    </w:p>
    <w:p w14:paraId="1EE34A2A" w14:textId="77777777"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4B2CF2" w:rsidRPr="008B6096">
        <w:rPr>
          <w:rFonts w:ascii="Arial" w:hAnsi="Arial" w:cs="Arial"/>
          <w:b/>
          <w:bCs/>
          <w:i/>
          <w:iCs/>
          <w:sz w:val="20"/>
          <w:szCs w:val="20"/>
        </w:rPr>
        <w:t>smluvní strany</w:t>
      </w:r>
      <w:r w:rsidR="004B2CF2" w:rsidRPr="00503EF6">
        <w:rPr>
          <w:rFonts w:ascii="Arial" w:hAnsi="Arial" w:cs="Arial"/>
          <w:sz w:val="20"/>
          <w:szCs w:val="20"/>
        </w:rPr>
        <w:t>“ a/nebo jednotlivě jako „</w:t>
      </w:r>
      <w:r w:rsidR="004B2CF2" w:rsidRPr="008B6096">
        <w:rPr>
          <w:rFonts w:ascii="Arial" w:hAnsi="Arial" w:cs="Arial"/>
          <w:b/>
          <w:bCs/>
          <w:i/>
          <w:iCs/>
          <w:sz w:val="20"/>
          <w:szCs w:val="20"/>
        </w:rPr>
        <w:t>smluvní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008EE0E4" w:rsidR="00DF50B1" w:rsidRPr="00503EF6" w:rsidRDefault="00DF50B1" w:rsidP="00C20D33">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C20D33" w:rsidRPr="00C20D33">
        <w:rPr>
          <w:rFonts w:cs="Arial"/>
          <w:sz w:val="20"/>
        </w:rPr>
        <w:t xml:space="preserve">intenzivního školení pro podporu implementace koordinovaného přístupu v systému poskytování sociální ochrany v ČR </w:t>
      </w:r>
      <w:r w:rsidR="00653559">
        <w:rPr>
          <w:rFonts w:cs="Arial"/>
          <w:sz w:val="20"/>
        </w:rPr>
        <w:t xml:space="preserve">2025 </w:t>
      </w:r>
      <w:r w:rsidRPr="00503EF6">
        <w:rPr>
          <w:rFonts w:cs="Arial"/>
          <w:sz w:val="20"/>
        </w:rPr>
        <w:t>(dále jen „</w:t>
      </w:r>
      <w:r w:rsidRPr="008B6096">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8B6096">
        <w:rPr>
          <w:rFonts w:cs="Arial"/>
          <w:b/>
          <w:bCs/>
          <w:i/>
          <w:iCs/>
          <w:sz w:val="20"/>
        </w:rPr>
        <w:t>O</w:t>
      </w:r>
      <w:r w:rsidRPr="008B6096">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2C4C6E">
      <w:pPr>
        <w:widowControl w:val="0"/>
        <w:tabs>
          <w:tab w:val="left" w:pos="0"/>
        </w:tabs>
        <w:suppressAutoHyphens w:val="0"/>
        <w:spacing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5792200E" w:rsidR="00E5568B" w:rsidRPr="00BA1BF3" w:rsidRDefault="00E5568B" w:rsidP="00FA5F48">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D03C17">
        <w:rPr>
          <w:rFonts w:cs="Arial"/>
          <w:sz w:val="20"/>
          <w:lang w:eastAsia="en-US"/>
        </w:rPr>
        <w:t xml:space="preserve">malého rozsahu </w:t>
      </w:r>
      <w:r w:rsidR="00BE6148">
        <w:rPr>
          <w:rFonts w:cs="Arial"/>
          <w:sz w:val="20"/>
          <w:lang w:eastAsia="en-US"/>
        </w:rPr>
        <w:t xml:space="preserve">pod </w:t>
      </w:r>
      <w:r w:rsidRPr="00D24534">
        <w:rPr>
          <w:rFonts w:cs="Arial"/>
          <w:sz w:val="20"/>
          <w:lang w:eastAsia="en-US"/>
        </w:rPr>
        <w:t xml:space="preserve">názvem </w:t>
      </w:r>
      <w:r w:rsidR="00C20D33" w:rsidRPr="00B5164A">
        <w:rPr>
          <w:rFonts w:cs="Arial"/>
          <w:b/>
          <w:bCs/>
          <w:i/>
          <w:iCs/>
          <w:sz w:val="20"/>
          <w:lang w:eastAsia="en-US"/>
        </w:rPr>
        <w:t>„</w:t>
      </w:r>
      <w:r w:rsidR="00C20D33" w:rsidRPr="00756A54">
        <w:rPr>
          <w:b/>
          <w:sz w:val="20"/>
        </w:rPr>
        <w:t>Zajištění intenzivního školení pro podporu implementace koordinovaného přístupu v systému poskytování sociální ochrany v ČR 2025</w:t>
      </w:r>
      <w:r w:rsidR="00850A15" w:rsidRPr="00CE1B64">
        <w:rPr>
          <w:rFonts w:cs="Arial"/>
          <w:b/>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w:t>
      </w:r>
      <w:r w:rsidR="001C0773" w:rsidRPr="008B6096">
        <w:rPr>
          <w:rFonts w:cs="Arial"/>
          <w:b/>
          <w:bCs/>
          <w:i/>
          <w:iCs/>
          <w:sz w:val="20"/>
          <w:lang w:eastAsia="en-US"/>
        </w:rPr>
        <w:t>Veřejná zakázka</w:t>
      </w:r>
      <w:r w:rsidR="001C0773" w:rsidRPr="00BA1BF3">
        <w:rPr>
          <w:rFonts w:cs="Arial"/>
          <w:sz w:val="20"/>
          <w:lang w:eastAsia="en-US"/>
        </w:rPr>
        <w:t>“)</w:t>
      </w:r>
      <w:r w:rsidR="00BE6148">
        <w:rPr>
          <w:rFonts w:cs="Arial"/>
          <w:sz w:val="20"/>
          <w:lang w:eastAsia="en-US"/>
        </w:rPr>
        <w:t xml:space="preserve"> Dodavatel předložil v souladu se zadávací</w:t>
      </w:r>
      <w:r w:rsidR="00447DD1">
        <w:rPr>
          <w:rFonts w:cs="Arial"/>
          <w:sz w:val="20"/>
          <w:lang w:eastAsia="en-US"/>
        </w:rPr>
        <w:t>mi</w:t>
      </w:r>
      <w:r w:rsidR="00BE6148">
        <w:rPr>
          <w:rFonts w:cs="Arial"/>
          <w:sz w:val="20"/>
          <w:lang w:eastAsia="en-US"/>
        </w:rPr>
        <w:t xml:space="preserve"> podmínkami </w:t>
      </w:r>
      <w:r w:rsidR="004F3689">
        <w:rPr>
          <w:rFonts w:cs="Arial"/>
          <w:sz w:val="20"/>
          <w:lang w:eastAsia="en-US"/>
        </w:rPr>
        <w:t>V</w:t>
      </w:r>
      <w:r w:rsidR="00BE6148">
        <w:rPr>
          <w:rFonts w:cs="Arial"/>
          <w:sz w:val="20"/>
          <w:lang w:eastAsia="en-US"/>
        </w:rPr>
        <w:t>eřejné zakázky nabídku (dále jen „</w:t>
      </w:r>
      <w:r w:rsidR="004F3689" w:rsidRPr="008B6096">
        <w:rPr>
          <w:rFonts w:cs="Arial"/>
          <w:b/>
          <w:bCs/>
          <w:i/>
          <w:iCs/>
          <w:sz w:val="20"/>
          <w:lang w:eastAsia="en-US"/>
        </w:rPr>
        <w:t>N</w:t>
      </w:r>
      <w:r w:rsidR="00BE6148" w:rsidRPr="008B6096">
        <w:rPr>
          <w:rFonts w:cs="Arial"/>
          <w:b/>
          <w:bCs/>
          <w:i/>
          <w:iCs/>
          <w:sz w:val="20"/>
          <w:lang w:eastAsia="en-US"/>
        </w:rPr>
        <w:t>abídka</w:t>
      </w:r>
      <w:r w:rsidR="00BE6148">
        <w:rPr>
          <w:rFonts w:cs="Arial"/>
          <w:sz w:val="20"/>
          <w:lang w:eastAsia="en-US"/>
        </w:rPr>
        <w:t xml:space="preserve">“) a tato byla pro plnění </w:t>
      </w:r>
      <w:r w:rsidR="004F3689">
        <w:rPr>
          <w:rFonts w:cs="Arial"/>
          <w:sz w:val="20"/>
          <w:lang w:eastAsia="en-US"/>
        </w:rPr>
        <w:t>V</w:t>
      </w:r>
      <w:r w:rsidR="00BE6148">
        <w:rPr>
          <w:rFonts w:cs="Arial"/>
          <w:sz w:val="20"/>
          <w:lang w:eastAsia="en-US"/>
        </w:rPr>
        <w:t>eřejné zakázky v</w:t>
      </w:r>
      <w:r w:rsidR="004F3689">
        <w:rPr>
          <w:rFonts w:cs="Arial"/>
          <w:sz w:val="20"/>
          <w:lang w:eastAsia="en-US"/>
        </w:rPr>
        <w:t> </w:t>
      </w:r>
      <w:r w:rsidR="00BE6148">
        <w:rPr>
          <w:rFonts w:cs="Arial"/>
          <w:sz w:val="20"/>
          <w:lang w:eastAsia="en-US"/>
        </w:rPr>
        <w:t>souladu s</w:t>
      </w:r>
      <w:r w:rsidR="004F3689">
        <w:rPr>
          <w:rFonts w:cs="Arial"/>
          <w:sz w:val="20"/>
          <w:lang w:eastAsia="en-US"/>
        </w:rPr>
        <w:t> </w:t>
      </w:r>
      <w:r w:rsidR="00BE6148">
        <w:rPr>
          <w:rFonts w:cs="Arial"/>
          <w:sz w:val="20"/>
          <w:lang w:eastAsia="en-US"/>
        </w:rPr>
        <w:t>hodnotícím kritériem ekonomická výhodnost nabídky vybrána jako nejvhodnější</w:t>
      </w:r>
      <w:r w:rsidR="00E95F0F">
        <w:rPr>
          <w:rFonts w:cs="Arial"/>
          <w:sz w:val="20"/>
          <w:lang w:eastAsia="en-US"/>
        </w:rPr>
        <w:t>.</w:t>
      </w:r>
      <w:r w:rsidR="003F17EC">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smluvní strany dohodly </w:t>
      </w:r>
      <w:r w:rsidR="00945BB4">
        <w:rPr>
          <w:rFonts w:cs="Arial"/>
          <w:sz w:val="20"/>
          <w:lang w:eastAsia="en-US"/>
        </w:rPr>
        <w:br/>
      </w:r>
      <w:r w:rsidRPr="00BA1BF3">
        <w:rPr>
          <w:rFonts w:cs="Arial"/>
          <w:sz w:val="20"/>
          <w:lang w:eastAsia="en-US"/>
        </w:rPr>
        <w:t>na uzavření této Smlouvy.</w:t>
      </w:r>
    </w:p>
    <w:p w14:paraId="1206A58B" w14:textId="452DD30D" w:rsidR="007B50F5" w:rsidRPr="00C47703" w:rsidRDefault="00E5568B" w:rsidP="00FA5F48">
      <w:pPr>
        <w:numPr>
          <w:ilvl w:val="1"/>
          <w:numId w:val="7"/>
        </w:numPr>
        <w:suppressAutoHyphens w:val="0"/>
        <w:overflowPunct/>
        <w:autoSpaceDE/>
        <w:spacing w:before="120" w:after="120" w:line="280" w:lineRule="atLeast"/>
        <w:ind w:left="573" w:hanging="573"/>
        <w:jc w:val="both"/>
        <w:textAlignment w:val="auto"/>
        <w:rPr>
          <w:rFonts w:cs="Arial"/>
          <w:sz w:val="20"/>
          <w:lang w:eastAsia="en-US"/>
        </w:rPr>
      </w:pPr>
      <w:r w:rsidRPr="00503EF6">
        <w:rPr>
          <w:rFonts w:cs="Arial"/>
          <w:sz w:val="20"/>
          <w:lang w:eastAsia="en-US"/>
        </w:rPr>
        <w:t xml:space="preserve">Při výkladu obsahu této Smlouvy </w:t>
      </w:r>
      <w:r w:rsidR="00861828">
        <w:rPr>
          <w:rFonts w:cs="Arial"/>
          <w:sz w:val="20"/>
          <w:lang w:eastAsia="en-US"/>
        </w:rPr>
        <w:t>se</w:t>
      </w:r>
      <w:r w:rsidR="00861828" w:rsidRPr="00503EF6">
        <w:rPr>
          <w:rFonts w:cs="Arial"/>
          <w:sz w:val="20"/>
          <w:lang w:eastAsia="en-US"/>
        </w:rPr>
        <w:t xml:space="preserve"> </w:t>
      </w:r>
      <w:r w:rsidRPr="00503EF6">
        <w:rPr>
          <w:rFonts w:cs="Arial"/>
          <w:sz w:val="20"/>
          <w:lang w:eastAsia="en-US"/>
        </w:rPr>
        <w:t xml:space="preserve">smluvní strany </w:t>
      </w:r>
      <w:r w:rsidR="00861828">
        <w:rPr>
          <w:rFonts w:cs="Arial"/>
          <w:sz w:val="20"/>
          <w:lang w:eastAsia="en-US"/>
        </w:rPr>
        <w:t xml:space="preserve">zavazují </w:t>
      </w:r>
      <w:r w:rsidRPr="00503EF6">
        <w:rPr>
          <w:rFonts w:cs="Arial"/>
          <w:sz w:val="20"/>
          <w:lang w:eastAsia="en-US"/>
        </w:rPr>
        <w:t>přihlížet k</w:t>
      </w:r>
      <w:r w:rsidR="004F3689">
        <w:rPr>
          <w:rFonts w:cs="Arial"/>
          <w:sz w:val="20"/>
          <w:lang w:eastAsia="en-US"/>
        </w:rPr>
        <w:t> </w:t>
      </w:r>
      <w:r w:rsidRPr="00503EF6">
        <w:rPr>
          <w:rFonts w:cs="Arial"/>
          <w:sz w:val="20"/>
          <w:lang w:eastAsia="en-US"/>
        </w:rPr>
        <w:t>zadávacím podmínkám vztahujícím se k</w:t>
      </w:r>
      <w:r w:rsidR="004F3689">
        <w:rPr>
          <w:rFonts w:cs="Arial"/>
          <w:sz w:val="20"/>
          <w:lang w:eastAsia="en-US"/>
        </w:rPr>
        <w:t> </w:t>
      </w:r>
      <w:r w:rsidRPr="00503EF6">
        <w:rPr>
          <w:rFonts w:cs="Arial"/>
          <w:sz w:val="20"/>
          <w:lang w:eastAsia="en-US"/>
        </w:rPr>
        <w:t>zadávacímu řízení dle předchozího odstavce této Smlouvy, k</w:t>
      </w:r>
      <w:r w:rsidR="004F3689">
        <w:rPr>
          <w:rFonts w:cs="Arial"/>
          <w:sz w:val="20"/>
          <w:lang w:eastAsia="en-US"/>
        </w:rPr>
        <w:t> </w:t>
      </w:r>
      <w:r w:rsidRPr="00503EF6">
        <w:rPr>
          <w:rFonts w:cs="Arial"/>
          <w:sz w:val="20"/>
          <w:lang w:eastAsia="en-US"/>
        </w:rPr>
        <w:t>účelu tohoto zadávacího řízení a dalším úkonům smluvních stran učiněným v</w:t>
      </w:r>
      <w:r w:rsidR="004F3689">
        <w:rPr>
          <w:rFonts w:cs="Arial"/>
          <w:sz w:val="20"/>
          <w:lang w:eastAsia="en-US"/>
        </w:rPr>
        <w:t> </w:t>
      </w:r>
      <w:r w:rsidRPr="00503EF6">
        <w:rPr>
          <w:rFonts w:cs="Arial"/>
          <w:sz w:val="20"/>
          <w:lang w:eastAsia="en-US"/>
        </w:rPr>
        <w:t>průběhu zadávacího řízení, jako k</w:t>
      </w:r>
      <w:r w:rsidR="004F3689">
        <w:rPr>
          <w:rFonts w:cs="Arial"/>
          <w:sz w:val="20"/>
          <w:lang w:eastAsia="en-US"/>
        </w:rPr>
        <w:t> </w:t>
      </w:r>
      <w:r w:rsidRPr="00503EF6">
        <w:rPr>
          <w:rFonts w:cs="Arial"/>
          <w:sz w:val="20"/>
          <w:lang w:eastAsia="en-US"/>
        </w:rPr>
        <w:t>relevantnímu jednání smluvních stran o obsahu této Smlouvy před jejím uzavřením. Ustanovení platných a účinných právních předpisů o výkladu právních úkonů tím nejsou nijak dotčena.</w:t>
      </w:r>
    </w:p>
    <w:p w14:paraId="24099273" w14:textId="1B1AE1E0" w:rsidR="006E4EB0" w:rsidRPr="00945BB4" w:rsidRDefault="00447DD1" w:rsidP="00FA5F48">
      <w:pPr>
        <w:numPr>
          <w:ilvl w:val="1"/>
          <w:numId w:val="7"/>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 xml:space="preserve">Veřejná </w:t>
      </w:r>
      <w:r w:rsidRPr="00945BB4">
        <w:rPr>
          <w:rFonts w:cs="Arial"/>
          <w:sz w:val="20"/>
          <w:lang w:eastAsia="en-US"/>
        </w:rPr>
        <w:t>zakázka je realizována v</w:t>
      </w:r>
      <w:r w:rsidR="004F3689" w:rsidRPr="00945BB4">
        <w:rPr>
          <w:rFonts w:cs="Arial"/>
          <w:sz w:val="20"/>
          <w:lang w:eastAsia="en-US"/>
        </w:rPr>
        <w:t> </w:t>
      </w:r>
      <w:r w:rsidRPr="00945BB4">
        <w:rPr>
          <w:rFonts w:cs="Arial"/>
          <w:sz w:val="20"/>
          <w:lang w:eastAsia="en-US"/>
        </w:rPr>
        <w:t>rámci projekt</w:t>
      </w:r>
      <w:r w:rsidR="00FC1C72" w:rsidRPr="00945BB4">
        <w:rPr>
          <w:rFonts w:cs="Arial"/>
          <w:sz w:val="20"/>
          <w:lang w:eastAsia="en-US"/>
        </w:rPr>
        <w:t>u „</w:t>
      </w:r>
      <w:r w:rsidR="007628A8" w:rsidRPr="00945BB4">
        <w:rPr>
          <w:rFonts w:eastAsia="Arial"/>
          <w:sz w:val="20"/>
        </w:rPr>
        <w:t>Podpora implementace koordinovaného přístupu v systému poskytování sociální ochrany v</w:t>
      </w:r>
      <w:r w:rsidR="00FC1C72" w:rsidRPr="00945BB4">
        <w:rPr>
          <w:rFonts w:eastAsia="Arial"/>
          <w:sz w:val="20"/>
        </w:rPr>
        <w:t> </w:t>
      </w:r>
      <w:r w:rsidR="007628A8" w:rsidRPr="00945BB4">
        <w:rPr>
          <w:rFonts w:eastAsia="Arial"/>
          <w:sz w:val="20"/>
        </w:rPr>
        <w:t>ČR</w:t>
      </w:r>
      <w:r w:rsidR="00FC1C72" w:rsidRPr="00945BB4">
        <w:rPr>
          <w:rFonts w:eastAsia="Arial"/>
          <w:sz w:val="20"/>
        </w:rPr>
        <w:t>“</w:t>
      </w:r>
      <w:r w:rsidRPr="00945BB4">
        <w:rPr>
          <w:rFonts w:cs="Arial"/>
          <w:sz w:val="20"/>
          <w:lang w:eastAsia="en-US"/>
        </w:rPr>
        <w:t xml:space="preserve">, </w:t>
      </w:r>
      <w:proofErr w:type="spellStart"/>
      <w:r w:rsidRPr="00945BB4">
        <w:rPr>
          <w:rFonts w:cs="Arial"/>
          <w:sz w:val="20"/>
          <w:lang w:eastAsia="en-US"/>
        </w:rPr>
        <w:t>reg</w:t>
      </w:r>
      <w:proofErr w:type="spellEnd"/>
      <w:r w:rsidRPr="00945BB4">
        <w:rPr>
          <w:rFonts w:cs="Arial"/>
          <w:sz w:val="20"/>
          <w:lang w:eastAsia="en-US"/>
        </w:rPr>
        <w:t xml:space="preserve">. </w:t>
      </w:r>
      <w:r w:rsidR="0050308E" w:rsidRPr="00945BB4">
        <w:rPr>
          <w:rFonts w:cs="Arial"/>
          <w:sz w:val="20"/>
          <w:lang w:eastAsia="en-US"/>
        </w:rPr>
        <w:t>č</w:t>
      </w:r>
      <w:r w:rsidRPr="00945BB4">
        <w:rPr>
          <w:rFonts w:cs="Arial"/>
          <w:sz w:val="20"/>
          <w:lang w:eastAsia="en-US"/>
        </w:rPr>
        <w:t xml:space="preserve">. </w:t>
      </w:r>
      <w:r w:rsidR="007628A8" w:rsidRPr="00945BB4">
        <w:rPr>
          <w:rFonts w:cs="Arial"/>
          <w:sz w:val="20"/>
          <w:lang w:eastAsia="en-US"/>
        </w:rPr>
        <w:t>CZ.03.02.02/00/22_004/0001320</w:t>
      </w:r>
      <w:r w:rsidR="00DF68DA" w:rsidRPr="00945BB4">
        <w:rPr>
          <w:rFonts w:cs="Arial"/>
          <w:sz w:val="20"/>
          <w:lang w:eastAsia="en-US"/>
        </w:rPr>
        <w:t xml:space="preserve"> a</w:t>
      </w:r>
      <w:r w:rsidRPr="00945BB4">
        <w:rPr>
          <w:rFonts w:cs="Arial"/>
          <w:sz w:val="20"/>
          <w:lang w:eastAsia="en-US"/>
        </w:rPr>
        <w:t xml:space="preserve"> je hrazena</w:t>
      </w:r>
      <w:r w:rsidR="00DF68DA" w:rsidRPr="00945BB4">
        <w:rPr>
          <w:rFonts w:cs="Arial"/>
          <w:sz w:val="20"/>
          <w:lang w:eastAsia="en-US"/>
        </w:rPr>
        <w:t xml:space="preserve"> </w:t>
      </w:r>
      <w:r w:rsidRPr="00945BB4">
        <w:rPr>
          <w:rFonts w:cs="Arial"/>
          <w:sz w:val="20"/>
          <w:lang w:eastAsia="en-US"/>
        </w:rPr>
        <w:t>z</w:t>
      </w:r>
      <w:r w:rsidR="004F3689" w:rsidRPr="00945BB4">
        <w:rPr>
          <w:rFonts w:cs="Arial"/>
          <w:sz w:val="20"/>
          <w:lang w:eastAsia="en-US"/>
        </w:rPr>
        <w:t> </w:t>
      </w:r>
      <w:r w:rsidR="00587A22" w:rsidRPr="00945BB4">
        <w:rPr>
          <w:rFonts w:cs="Arial"/>
          <w:sz w:val="20"/>
          <w:lang w:eastAsia="en-US"/>
        </w:rPr>
        <w:t>O</w:t>
      </w:r>
      <w:r w:rsidRPr="00945BB4">
        <w:rPr>
          <w:rFonts w:cs="Arial"/>
          <w:sz w:val="20"/>
          <w:lang w:eastAsia="en-US"/>
        </w:rPr>
        <w:t>perační</w:t>
      </w:r>
      <w:r w:rsidR="006B3A0C" w:rsidRPr="00945BB4">
        <w:rPr>
          <w:rFonts w:cs="Arial"/>
          <w:sz w:val="20"/>
          <w:lang w:eastAsia="en-US"/>
        </w:rPr>
        <w:t>ho</w:t>
      </w:r>
      <w:r w:rsidRPr="00945BB4">
        <w:rPr>
          <w:rFonts w:cs="Arial"/>
          <w:sz w:val="20"/>
          <w:lang w:eastAsia="en-US"/>
        </w:rPr>
        <w:t xml:space="preserve"> program</w:t>
      </w:r>
      <w:r w:rsidR="006B3A0C" w:rsidRPr="00945BB4">
        <w:rPr>
          <w:rFonts w:cs="Arial"/>
          <w:sz w:val="20"/>
          <w:lang w:eastAsia="en-US"/>
        </w:rPr>
        <w:t>u</w:t>
      </w:r>
      <w:r w:rsidRPr="00945BB4">
        <w:rPr>
          <w:rFonts w:cs="Arial"/>
          <w:sz w:val="20"/>
          <w:lang w:eastAsia="en-US"/>
        </w:rPr>
        <w:t xml:space="preserve"> Zaměstnanost</w:t>
      </w:r>
      <w:r w:rsidR="00975CBE" w:rsidRPr="00945BB4">
        <w:rPr>
          <w:rFonts w:cs="Arial"/>
          <w:sz w:val="20"/>
          <w:lang w:eastAsia="en-US"/>
        </w:rPr>
        <w:t xml:space="preserve"> plus</w:t>
      </w:r>
      <w:r w:rsidR="00E6415B" w:rsidRPr="00945BB4">
        <w:rPr>
          <w:rFonts w:cs="Arial"/>
          <w:sz w:val="20"/>
          <w:lang w:eastAsia="en-US"/>
        </w:rPr>
        <w:t xml:space="preserve"> (dále také jen „</w:t>
      </w:r>
      <w:r w:rsidR="00E6415B" w:rsidRPr="00945BB4">
        <w:rPr>
          <w:rFonts w:cs="Arial"/>
          <w:b/>
          <w:bCs/>
          <w:i/>
          <w:iCs/>
          <w:sz w:val="20"/>
          <w:lang w:eastAsia="en-US"/>
        </w:rPr>
        <w:t>Projekt</w:t>
      </w:r>
      <w:r w:rsidR="00E6415B" w:rsidRPr="00945BB4">
        <w:rPr>
          <w:rFonts w:cs="Arial"/>
          <w:sz w:val="20"/>
          <w:lang w:eastAsia="en-US"/>
        </w:rPr>
        <w:t>“)</w:t>
      </w:r>
      <w:r w:rsidRPr="00945BB4">
        <w:rPr>
          <w:rFonts w:cs="Arial"/>
          <w:sz w:val="20"/>
          <w:lang w:eastAsia="en-US"/>
        </w:rPr>
        <w:t>.</w:t>
      </w:r>
    </w:p>
    <w:p w14:paraId="5E9BF1F4" w14:textId="66A9F6DE" w:rsidR="00CD7B30" w:rsidRPr="00B773B1" w:rsidRDefault="00CD7B30"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smluvní strany učinily nedílnou součástí </w:t>
      </w:r>
      <w:r w:rsidR="008B6096">
        <w:rPr>
          <w:sz w:val="20"/>
        </w:rPr>
        <w:t xml:space="preserve">a přílohou </w:t>
      </w:r>
      <w:r w:rsidR="00853E11">
        <w:rPr>
          <w:sz w:val="20"/>
        </w:rPr>
        <w:br/>
        <w:t xml:space="preserve">č. </w:t>
      </w:r>
      <w:r w:rsidR="00577C4A">
        <w:rPr>
          <w:sz w:val="20"/>
        </w:rPr>
        <w:t>5</w:t>
      </w:r>
      <w:r w:rsidR="008B6096">
        <w:rPr>
          <w:sz w:val="20"/>
        </w:rPr>
        <w:t xml:space="preserve"> této </w:t>
      </w:r>
      <w:r w:rsidRPr="001F0D61">
        <w:rPr>
          <w:sz w:val="20"/>
        </w:rPr>
        <w:t>Smlouvy Etický kodex, v</w:t>
      </w:r>
      <w:r w:rsidR="004F3689">
        <w:rPr>
          <w:sz w:val="20"/>
        </w:rPr>
        <w:t> </w:t>
      </w:r>
      <w:proofErr w:type="gramStart"/>
      <w:r w:rsidRPr="001F0D61">
        <w:rPr>
          <w:sz w:val="20"/>
        </w:rPr>
        <w:t>souladu</w:t>
      </w:r>
      <w:proofErr w:type="gramEnd"/>
      <w:r w:rsidRPr="001F0D61">
        <w:rPr>
          <w:sz w:val="20"/>
        </w:rPr>
        <w:t xml:space="preserve"> s</w:t>
      </w:r>
      <w:r w:rsidR="004F3689">
        <w:rPr>
          <w:sz w:val="20"/>
        </w:rPr>
        <w:t> </w:t>
      </w:r>
      <w:r w:rsidRPr="001F0D61">
        <w:rPr>
          <w:sz w:val="20"/>
        </w:rPr>
        <w:t>jehož pravidly se zavazují předmět</w:t>
      </w:r>
      <w:r w:rsidR="004F3689">
        <w:rPr>
          <w:sz w:val="20"/>
        </w:rPr>
        <w:t xml:space="preserve"> této</w:t>
      </w:r>
      <w:r w:rsidRPr="001F0D61">
        <w:rPr>
          <w:sz w:val="20"/>
        </w:rPr>
        <w:t xml:space="preserve"> Smlouvy plnit</w:t>
      </w:r>
      <w:r>
        <w:rPr>
          <w:sz w:val="20"/>
        </w:rPr>
        <w:t>.</w:t>
      </w:r>
    </w:p>
    <w:p w14:paraId="42F2D9AE" w14:textId="46E02CBC" w:rsidR="00B773B1" w:rsidRPr="00503EF6" w:rsidRDefault="00B773B1" w:rsidP="00FA5F48">
      <w:pPr>
        <w:numPr>
          <w:ilvl w:val="1"/>
          <w:numId w:val="7"/>
        </w:numPr>
        <w:suppressAutoHyphens w:val="0"/>
        <w:overflowPunct/>
        <w:autoSpaceDE/>
        <w:spacing w:before="120" w:after="120" w:line="280" w:lineRule="atLeast"/>
        <w:ind w:hanging="574"/>
        <w:jc w:val="both"/>
        <w:textAlignment w:val="auto"/>
        <w:rPr>
          <w:rFonts w:cs="Arial"/>
          <w:bCs/>
          <w:sz w:val="20"/>
        </w:rPr>
      </w:pPr>
      <w:r w:rsidRPr="00B773B1">
        <w:rPr>
          <w:rFonts w:cs="Arial"/>
          <w:bCs/>
          <w:sz w:val="20"/>
        </w:rPr>
        <w:t>Smluvní strany prohlašují a Dodavatel bere na vědomí, že Objednatel má zájem na poskytování plnění dle této Smlouvy v souladu se zásadami odpovědného veřejného zadávání a zejména podpořit sociální podniky, etické nakupování a ekologicky šetrná řešení</w:t>
      </w:r>
      <w:r w:rsidR="001661BD">
        <w:rPr>
          <w:rFonts w:cs="Arial"/>
          <w:bCs/>
          <w:sz w:val="20"/>
        </w:rPr>
        <w:t>.</w:t>
      </w:r>
    </w:p>
    <w:p w14:paraId="1E440E29" w14:textId="39A100F9" w:rsidR="00DF50B1" w:rsidRPr="0036293E" w:rsidRDefault="00E5568B" w:rsidP="002C4C6E">
      <w:pPr>
        <w:widowControl w:val="0"/>
        <w:tabs>
          <w:tab w:val="left" w:pos="0"/>
        </w:tabs>
        <w:suppressAutoHyphens w:val="0"/>
        <w:spacing w:before="36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465B27A0" w:rsidR="00DF50B1" w:rsidRPr="0036293E" w:rsidRDefault="00CA3F05" w:rsidP="00426C22">
      <w:pPr>
        <w:widowControl w:val="0"/>
        <w:tabs>
          <w:tab w:val="left" w:pos="0"/>
        </w:tabs>
        <w:suppressAutoHyphens w:val="0"/>
        <w:spacing w:after="200" w:line="280" w:lineRule="atLeast"/>
        <w:jc w:val="center"/>
        <w:rPr>
          <w:rFonts w:cs="Arial"/>
          <w:b/>
          <w:bCs/>
          <w:sz w:val="20"/>
        </w:rPr>
      </w:pPr>
      <w:r>
        <w:rPr>
          <w:rFonts w:cs="Arial"/>
          <w:b/>
          <w:bCs/>
          <w:sz w:val="20"/>
        </w:rPr>
        <w:t xml:space="preserve">CÍL A </w:t>
      </w:r>
      <w:r w:rsidR="00692AA3" w:rsidRPr="00094385">
        <w:rPr>
          <w:rFonts w:cs="Arial"/>
          <w:b/>
          <w:bCs/>
          <w:sz w:val="20"/>
        </w:rPr>
        <w:t>PŘEDMĚT SMLOUVY</w:t>
      </w:r>
    </w:p>
    <w:p w14:paraId="10D10073" w14:textId="76F57467" w:rsidR="00CA3F05" w:rsidRDefault="003060DF" w:rsidP="003060DF">
      <w:pPr>
        <w:pStyle w:val="RLTextlnkuslovan"/>
        <w:widowControl w:val="0"/>
        <w:numPr>
          <w:ilvl w:val="1"/>
          <w:numId w:val="3"/>
        </w:numPr>
        <w:spacing w:before="120" w:line="280" w:lineRule="atLeast"/>
        <w:ind w:left="567" w:hanging="567"/>
        <w:rPr>
          <w:rFonts w:cs="Arial"/>
          <w:iCs/>
          <w:sz w:val="20"/>
          <w:szCs w:val="20"/>
        </w:rPr>
      </w:pPr>
      <w:r w:rsidRPr="003060DF">
        <w:rPr>
          <w:rFonts w:cs="Arial"/>
          <w:iCs/>
          <w:sz w:val="20"/>
          <w:szCs w:val="20"/>
        </w:rPr>
        <w:t xml:space="preserve">Cílem </w:t>
      </w:r>
      <w:r>
        <w:rPr>
          <w:rFonts w:cs="Arial"/>
          <w:iCs/>
          <w:sz w:val="20"/>
          <w:szCs w:val="20"/>
        </w:rPr>
        <w:t xml:space="preserve">této Smlouvy je zajistit </w:t>
      </w:r>
      <w:r w:rsidRPr="003060DF">
        <w:rPr>
          <w:rFonts w:cs="Arial"/>
          <w:iCs/>
          <w:sz w:val="20"/>
          <w:szCs w:val="20"/>
        </w:rPr>
        <w:t>proškolení osob z řad odborné veřejnosti a do projektu nezapojených obcí s</w:t>
      </w:r>
      <w:r w:rsidR="007E4181">
        <w:rPr>
          <w:rFonts w:cs="Arial"/>
          <w:iCs/>
          <w:sz w:val="20"/>
          <w:szCs w:val="20"/>
        </w:rPr>
        <w:t> rozšířenou působností (</w:t>
      </w:r>
      <w:r w:rsidRPr="003060DF">
        <w:rPr>
          <w:rFonts w:cs="Arial"/>
          <w:iCs/>
          <w:sz w:val="20"/>
          <w:szCs w:val="20"/>
        </w:rPr>
        <w:t>ORP</w:t>
      </w:r>
      <w:r w:rsidR="007E4181">
        <w:rPr>
          <w:rFonts w:cs="Arial"/>
          <w:iCs/>
          <w:sz w:val="20"/>
          <w:szCs w:val="20"/>
        </w:rPr>
        <w:t>)</w:t>
      </w:r>
      <w:r w:rsidR="00C20D33">
        <w:rPr>
          <w:rFonts w:cs="Arial"/>
          <w:iCs/>
          <w:sz w:val="20"/>
          <w:szCs w:val="20"/>
        </w:rPr>
        <w:t xml:space="preserve"> - </w:t>
      </w:r>
      <w:r w:rsidRPr="003060DF">
        <w:rPr>
          <w:rFonts w:cs="Arial"/>
          <w:iCs/>
          <w:sz w:val="20"/>
          <w:szCs w:val="20"/>
        </w:rPr>
        <w:t>sociálních pracovníků, zástupců poskytovatelů sociálních služeb, pracovníků sociálních odborů, metodiků, případně i pracovníků úřadů práce z</w:t>
      </w:r>
      <w:r>
        <w:rPr>
          <w:rFonts w:cs="Arial"/>
          <w:iCs/>
          <w:sz w:val="20"/>
          <w:szCs w:val="20"/>
        </w:rPr>
        <w:t> </w:t>
      </w:r>
      <w:r w:rsidRPr="003060DF">
        <w:rPr>
          <w:rFonts w:cs="Arial"/>
          <w:iCs/>
          <w:sz w:val="20"/>
          <w:szCs w:val="20"/>
        </w:rPr>
        <w:t>celé</w:t>
      </w:r>
      <w:r>
        <w:rPr>
          <w:rFonts w:cs="Arial"/>
          <w:iCs/>
          <w:sz w:val="20"/>
          <w:szCs w:val="20"/>
        </w:rPr>
        <w:t>ho území</w:t>
      </w:r>
      <w:r w:rsidRPr="003060DF">
        <w:rPr>
          <w:rFonts w:cs="Arial"/>
          <w:iCs/>
          <w:sz w:val="20"/>
          <w:szCs w:val="20"/>
        </w:rPr>
        <w:t xml:space="preserve"> České republiky.</w:t>
      </w:r>
    </w:p>
    <w:p w14:paraId="42F5E723" w14:textId="4FF3127F" w:rsidR="006D4FCE" w:rsidRDefault="00DF50B1" w:rsidP="003060DF">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9B6D08" w:rsidRPr="009B6D08">
        <w:rPr>
          <w:rFonts w:cs="Arial"/>
          <w:iCs/>
          <w:sz w:val="20"/>
          <w:szCs w:val="20"/>
        </w:rPr>
        <w:t>zaji</w:t>
      </w:r>
      <w:r w:rsidR="009B6D08">
        <w:rPr>
          <w:rFonts w:cs="Arial"/>
          <w:iCs/>
          <w:sz w:val="20"/>
          <w:szCs w:val="20"/>
        </w:rPr>
        <w:t>stit</w:t>
      </w:r>
      <w:r w:rsidR="009B6D08" w:rsidRPr="009B6D08">
        <w:rPr>
          <w:rFonts w:cs="Arial"/>
          <w:iCs/>
          <w:sz w:val="20"/>
          <w:szCs w:val="20"/>
        </w:rPr>
        <w:t xml:space="preserve"> </w:t>
      </w:r>
      <w:r w:rsidR="00C20D33">
        <w:rPr>
          <w:rFonts w:cs="Arial"/>
          <w:iCs/>
          <w:sz w:val="20"/>
          <w:szCs w:val="20"/>
        </w:rPr>
        <w:t>2</w:t>
      </w:r>
      <w:r w:rsidR="002C4C6E">
        <w:rPr>
          <w:rFonts w:cs="Arial"/>
          <w:iCs/>
          <w:sz w:val="20"/>
          <w:szCs w:val="20"/>
        </w:rPr>
        <w:t xml:space="preserve"> </w:t>
      </w:r>
      <w:r w:rsidR="008B6096">
        <w:rPr>
          <w:rFonts w:cs="Arial"/>
          <w:iCs/>
          <w:sz w:val="20"/>
          <w:szCs w:val="20"/>
        </w:rPr>
        <w:t>dvoudenní</w:t>
      </w:r>
      <w:r w:rsidR="00945BB4">
        <w:rPr>
          <w:rFonts w:cs="Arial"/>
          <w:iCs/>
          <w:sz w:val="20"/>
          <w:szCs w:val="20"/>
        </w:rPr>
        <w:t xml:space="preserve"> </w:t>
      </w:r>
      <w:r w:rsidR="00B72A53">
        <w:rPr>
          <w:rFonts w:cs="Arial"/>
          <w:iCs/>
          <w:sz w:val="20"/>
          <w:szCs w:val="20"/>
        </w:rPr>
        <w:t>prezenční</w:t>
      </w:r>
      <w:r w:rsidR="00EE6341">
        <w:rPr>
          <w:rFonts w:cs="Arial"/>
          <w:iCs/>
          <w:sz w:val="20"/>
          <w:szCs w:val="20"/>
        </w:rPr>
        <w:t xml:space="preserve"> části</w:t>
      </w:r>
      <w:r w:rsidR="00B72A53">
        <w:rPr>
          <w:rFonts w:cs="Arial"/>
          <w:iCs/>
          <w:sz w:val="20"/>
          <w:szCs w:val="20"/>
        </w:rPr>
        <w:t xml:space="preserve"> </w:t>
      </w:r>
      <w:r w:rsidR="00945BB4">
        <w:rPr>
          <w:rFonts w:cs="Arial"/>
          <w:iCs/>
          <w:sz w:val="20"/>
          <w:szCs w:val="20"/>
        </w:rPr>
        <w:t xml:space="preserve">školení </w:t>
      </w:r>
      <w:r w:rsidR="00083A7B">
        <w:rPr>
          <w:rFonts w:cs="Arial"/>
          <w:iCs/>
          <w:sz w:val="20"/>
          <w:szCs w:val="20"/>
        </w:rPr>
        <w:t>vč. prostor, technického vybavení, občerstvení</w:t>
      </w:r>
      <w:r w:rsidR="00C20D33">
        <w:rPr>
          <w:rFonts w:cs="Arial"/>
          <w:iCs/>
          <w:sz w:val="20"/>
          <w:szCs w:val="20"/>
        </w:rPr>
        <w:t xml:space="preserve">, ubytování </w:t>
      </w:r>
      <w:r w:rsidR="00083A7B">
        <w:rPr>
          <w:rFonts w:cs="Arial"/>
          <w:iCs/>
          <w:sz w:val="20"/>
          <w:szCs w:val="20"/>
        </w:rPr>
        <w:t xml:space="preserve">a dalších souvisejících služeb </w:t>
      </w:r>
      <w:r w:rsidR="009B6D08">
        <w:rPr>
          <w:rFonts w:cs="Arial"/>
          <w:iCs/>
          <w:sz w:val="20"/>
          <w:szCs w:val="20"/>
        </w:rPr>
        <w:t>dl</w:t>
      </w:r>
      <w:r w:rsidR="00E1033A" w:rsidRPr="00C47703">
        <w:rPr>
          <w:rFonts w:cs="Arial"/>
          <w:iCs/>
          <w:sz w:val="20"/>
          <w:szCs w:val="20"/>
        </w:rPr>
        <w:t>e specifikace uvedené v </w:t>
      </w:r>
      <w:r w:rsidR="008B6096">
        <w:rPr>
          <w:rFonts w:cs="Arial"/>
          <w:iCs/>
          <w:sz w:val="20"/>
          <w:szCs w:val="20"/>
        </w:rPr>
        <w:t>p</w:t>
      </w:r>
      <w:r w:rsidR="00E1033A" w:rsidRPr="00C47703">
        <w:rPr>
          <w:rFonts w:cs="Arial"/>
          <w:iCs/>
          <w:sz w:val="20"/>
          <w:szCs w:val="20"/>
        </w:rPr>
        <w:t xml:space="preserve">říloze </w:t>
      </w:r>
      <w:r w:rsidR="00853E11">
        <w:rPr>
          <w:rFonts w:cs="Arial"/>
          <w:iCs/>
          <w:sz w:val="20"/>
          <w:szCs w:val="20"/>
        </w:rPr>
        <w:t xml:space="preserve">č. </w:t>
      </w:r>
      <w:r w:rsidR="008B6096">
        <w:rPr>
          <w:rFonts w:cs="Arial"/>
          <w:iCs/>
          <w:sz w:val="20"/>
          <w:szCs w:val="20"/>
        </w:rPr>
        <w:t>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45BB4">
        <w:rPr>
          <w:rFonts w:cs="Arial"/>
          <w:iCs/>
          <w:sz w:val="20"/>
          <w:szCs w:val="20"/>
        </w:rPr>
        <w:t>a rovněž denní</w:t>
      </w:r>
      <w:r w:rsidR="00B72A53">
        <w:rPr>
          <w:rFonts w:cs="Arial"/>
          <w:iCs/>
          <w:sz w:val="20"/>
          <w:szCs w:val="20"/>
        </w:rPr>
        <w:t xml:space="preserve"> </w:t>
      </w:r>
      <w:r w:rsidR="00EE6341">
        <w:rPr>
          <w:rFonts w:cs="Arial"/>
          <w:iCs/>
          <w:sz w:val="20"/>
          <w:szCs w:val="20"/>
        </w:rPr>
        <w:t xml:space="preserve">část </w:t>
      </w:r>
      <w:r w:rsidR="00B72A53">
        <w:rPr>
          <w:rFonts w:cs="Arial"/>
          <w:iCs/>
          <w:sz w:val="20"/>
          <w:szCs w:val="20"/>
        </w:rPr>
        <w:t>školení</w:t>
      </w:r>
      <w:r w:rsidR="00945BB4">
        <w:rPr>
          <w:rFonts w:cs="Arial"/>
          <w:iCs/>
          <w:sz w:val="20"/>
          <w:szCs w:val="20"/>
        </w:rPr>
        <w:t xml:space="preserve"> formou distanční online výuky (dále také jen „</w:t>
      </w:r>
      <w:r w:rsidR="00945BB4">
        <w:rPr>
          <w:rFonts w:cs="Arial"/>
          <w:b/>
          <w:bCs/>
          <w:i/>
          <w:sz w:val="20"/>
          <w:szCs w:val="20"/>
        </w:rPr>
        <w:t>školení</w:t>
      </w:r>
      <w:r w:rsidR="00945BB4">
        <w:rPr>
          <w:rFonts w:cs="Arial"/>
          <w:iCs/>
          <w:sz w:val="20"/>
          <w:szCs w:val="20"/>
        </w:rPr>
        <w:t>“ nebo „</w:t>
      </w:r>
      <w:r w:rsidR="00945BB4" w:rsidRPr="00E6415B">
        <w:rPr>
          <w:rFonts w:cs="Arial"/>
          <w:b/>
          <w:bCs/>
          <w:i/>
          <w:sz w:val="20"/>
          <w:szCs w:val="20"/>
        </w:rPr>
        <w:t>plnění</w:t>
      </w:r>
      <w:r w:rsidR="00945BB4">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E6415B">
        <w:rPr>
          <w:rFonts w:cs="Arial"/>
          <w:iCs/>
          <w:sz w:val="20"/>
          <w:szCs w:val="20"/>
        </w:rPr>
        <w:t>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4C81F792" w14:textId="5C99C2A9" w:rsidR="003060DF" w:rsidRPr="003060DF" w:rsidRDefault="003060DF" w:rsidP="003060DF">
      <w:pPr>
        <w:pStyle w:val="RLTextlnkuslovan"/>
        <w:widowControl w:val="0"/>
        <w:numPr>
          <w:ilvl w:val="1"/>
          <w:numId w:val="3"/>
        </w:numPr>
        <w:spacing w:before="120" w:line="280" w:lineRule="atLeast"/>
        <w:ind w:left="567" w:hanging="567"/>
        <w:rPr>
          <w:rFonts w:cs="Arial"/>
          <w:iCs/>
          <w:sz w:val="20"/>
          <w:szCs w:val="20"/>
        </w:rPr>
      </w:pPr>
      <w:r w:rsidRPr="003060DF">
        <w:rPr>
          <w:rFonts w:cs="Arial"/>
          <w:iCs/>
          <w:sz w:val="20"/>
          <w:szCs w:val="20"/>
        </w:rPr>
        <w:t xml:space="preserve">Předmětem </w:t>
      </w:r>
      <w:r w:rsidR="00E6415B">
        <w:rPr>
          <w:rFonts w:cs="Arial"/>
          <w:iCs/>
          <w:sz w:val="20"/>
          <w:szCs w:val="20"/>
        </w:rPr>
        <w:t>školení</w:t>
      </w:r>
      <w:r w:rsidRPr="003060DF">
        <w:rPr>
          <w:rFonts w:cs="Arial"/>
          <w:iCs/>
          <w:sz w:val="20"/>
          <w:szCs w:val="20"/>
        </w:rPr>
        <w:t xml:space="preserve"> </w:t>
      </w:r>
      <w:r>
        <w:rPr>
          <w:rFonts w:cs="Arial"/>
          <w:iCs/>
          <w:sz w:val="20"/>
          <w:szCs w:val="20"/>
        </w:rPr>
        <w:t>je</w:t>
      </w:r>
      <w:r w:rsidRPr="003060DF">
        <w:rPr>
          <w:rFonts w:cs="Arial"/>
          <w:iCs/>
          <w:sz w:val="20"/>
          <w:szCs w:val="20"/>
        </w:rPr>
        <w:t xml:space="preserve"> rozšiřování odborných kompetencí a znalostí v oblasti koordinovaného přístupu a case managementu. </w:t>
      </w:r>
      <w:r>
        <w:rPr>
          <w:rFonts w:cs="Arial"/>
          <w:iCs/>
          <w:sz w:val="20"/>
          <w:szCs w:val="20"/>
        </w:rPr>
        <w:t>Účastníc</w:t>
      </w:r>
      <w:r w:rsidR="001661BD">
        <w:rPr>
          <w:rFonts w:cs="Arial"/>
          <w:iCs/>
          <w:sz w:val="20"/>
          <w:szCs w:val="20"/>
        </w:rPr>
        <w:t>i</w:t>
      </w:r>
      <w:r>
        <w:rPr>
          <w:rFonts w:cs="Arial"/>
          <w:iCs/>
          <w:sz w:val="20"/>
          <w:szCs w:val="20"/>
        </w:rPr>
        <w:t xml:space="preserve"> akcí získají </w:t>
      </w:r>
      <w:r w:rsidRPr="003060DF">
        <w:rPr>
          <w:rFonts w:cs="Arial"/>
          <w:iCs/>
          <w:sz w:val="20"/>
          <w:szCs w:val="20"/>
        </w:rPr>
        <w:t>interaktivní</w:t>
      </w:r>
      <w:r>
        <w:rPr>
          <w:rFonts w:cs="Arial"/>
          <w:iCs/>
          <w:sz w:val="20"/>
          <w:szCs w:val="20"/>
        </w:rPr>
        <w:t>m způsobem</w:t>
      </w:r>
      <w:r w:rsidRPr="003060DF">
        <w:rPr>
          <w:rFonts w:cs="Arial"/>
          <w:iCs/>
          <w:sz w:val="20"/>
          <w:szCs w:val="20"/>
        </w:rPr>
        <w:t xml:space="preserve"> potřebné znalosti, dovednosti a postoje v problematice koordinovaného přístupu a </w:t>
      </w:r>
      <w:r w:rsidR="004F1978" w:rsidRPr="003060DF">
        <w:rPr>
          <w:rFonts w:cs="Arial"/>
          <w:iCs/>
          <w:sz w:val="20"/>
          <w:szCs w:val="20"/>
        </w:rPr>
        <w:t>přípr</w:t>
      </w:r>
      <w:r w:rsidR="004F1978">
        <w:rPr>
          <w:rFonts w:cs="Arial"/>
          <w:iCs/>
          <w:sz w:val="20"/>
          <w:szCs w:val="20"/>
        </w:rPr>
        <w:t>avu</w:t>
      </w:r>
      <w:r w:rsidRPr="003060DF">
        <w:rPr>
          <w:rFonts w:cs="Arial"/>
          <w:iCs/>
          <w:sz w:val="20"/>
          <w:szCs w:val="20"/>
        </w:rPr>
        <w:t xml:space="preserve"> na proces zavedení </w:t>
      </w:r>
      <w:r>
        <w:rPr>
          <w:rFonts w:cs="Arial"/>
          <w:iCs/>
          <w:sz w:val="20"/>
          <w:szCs w:val="20"/>
        </w:rPr>
        <w:t xml:space="preserve">daného </w:t>
      </w:r>
      <w:r w:rsidRPr="003060DF">
        <w:rPr>
          <w:rFonts w:cs="Arial"/>
          <w:iCs/>
          <w:sz w:val="20"/>
          <w:szCs w:val="20"/>
        </w:rPr>
        <w:t>koordinovaného přístupu do praxe</w:t>
      </w:r>
      <w:r>
        <w:rPr>
          <w:rFonts w:cs="Arial"/>
          <w:iCs/>
          <w:sz w:val="20"/>
          <w:szCs w:val="20"/>
        </w:rPr>
        <w:t>.</w:t>
      </w:r>
    </w:p>
    <w:p w14:paraId="045B22EE" w14:textId="77777777" w:rsidR="003F17EC" w:rsidRDefault="003F17EC">
      <w:pPr>
        <w:suppressAutoHyphens w:val="0"/>
        <w:overflowPunct/>
        <w:autoSpaceDE/>
        <w:textAlignment w:val="auto"/>
        <w:rPr>
          <w:rFonts w:cs="Arial"/>
          <w:b/>
          <w:bCs/>
          <w:sz w:val="20"/>
        </w:rPr>
      </w:pPr>
      <w:bookmarkStart w:id="3" w:name="_Ref359941196"/>
      <w:r>
        <w:rPr>
          <w:rFonts w:cs="Arial"/>
          <w:b/>
          <w:bCs/>
          <w:sz w:val="20"/>
        </w:rPr>
        <w:br w:type="page"/>
      </w:r>
    </w:p>
    <w:p w14:paraId="1D17CF1B" w14:textId="51C4C234" w:rsidR="000E4D62" w:rsidRPr="0036293E" w:rsidRDefault="000E4D62" w:rsidP="002C4C6E">
      <w:pPr>
        <w:widowControl w:val="0"/>
        <w:tabs>
          <w:tab w:val="left" w:pos="0"/>
        </w:tabs>
        <w:suppressAutoHyphens w:val="0"/>
        <w:spacing w:before="360" w:line="280" w:lineRule="atLeast"/>
        <w:jc w:val="center"/>
        <w:rPr>
          <w:rFonts w:cs="Arial"/>
          <w:b/>
          <w:bCs/>
          <w:sz w:val="20"/>
        </w:rPr>
      </w:pPr>
      <w:r w:rsidRPr="0036293E">
        <w:rPr>
          <w:rFonts w:cs="Arial"/>
          <w:b/>
          <w:bCs/>
          <w:sz w:val="20"/>
        </w:rPr>
        <w:lastRenderedPageBreak/>
        <w:t xml:space="preserve">Článek </w:t>
      </w:r>
      <w:r>
        <w:rPr>
          <w:rFonts w:cs="Arial"/>
          <w:b/>
          <w:bCs/>
          <w:sz w:val="20"/>
        </w:rPr>
        <w:t>3</w:t>
      </w:r>
    </w:p>
    <w:p w14:paraId="35710B50" w14:textId="6005C5C0" w:rsidR="000E4D62" w:rsidRPr="0036293E" w:rsidRDefault="000E4D62" w:rsidP="00426C22">
      <w:pPr>
        <w:widowControl w:val="0"/>
        <w:tabs>
          <w:tab w:val="left" w:pos="0"/>
        </w:tabs>
        <w:suppressAutoHyphens w:val="0"/>
        <w:spacing w:after="120" w:line="280" w:lineRule="atLeast"/>
        <w:jc w:val="center"/>
        <w:rPr>
          <w:rFonts w:cs="Arial"/>
          <w:b/>
          <w:bCs/>
          <w:sz w:val="20"/>
        </w:rPr>
      </w:pPr>
      <w:r>
        <w:rPr>
          <w:rFonts w:cs="Arial"/>
          <w:b/>
          <w:bCs/>
          <w:sz w:val="20"/>
        </w:rPr>
        <w:t>MÍSTO</w:t>
      </w:r>
      <w:r w:rsidR="00B773B1">
        <w:rPr>
          <w:rFonts w:cs="Arial"/>
          <w:b/>
          <w:bCs/>
          <w:sz w:val="20"/>
        </w:rPr>
        <w:t xml:space="preserve">, </w:t>
      </w:r>
      <w:r>
        <w:rPr>
          <w:rFonts w:cs="Arial"/>
          <w:b/>
          <w:bCs/>
          <w:sz w:val="20"/>
        </w:rPr>
        <w:t xml:space="preserve">DOBA </w:t>
      </w:r>
      <w:r w:rsidR="00B773B1">
        <w:rPr>
          <w:rFonts w:cs="Arial"/>
          <w:b/>
          <w:bCs/>
          <w:sz w:val="20"/>
        </w:rPr>
        <w:t xml:space="preserve">A ZPŮSOB </w:t>
      </w:r>
      <w:r>
        <w:rPr>
          <w:rFonts w:cs="Arial"/>
          <w:b/>
          <w:bCs/>
          <w:sz w:val="20"/>
        </w:rPr>
        <w:t>PLNĚNÍ</w:t>
      </w:r>
    </w:p>
    <w:p w14:paraId="52751809" w14:textId="786A33F1" w:rsidR="00C20D33" w:rsidRPr="00C20D33" w:rsidRDefault="000E4D62" w:rsidP="00C20D33">
      <w:pPr>
        <w:pStyle w:val="RLTextlnkuslovan"/>
        <w:numPr>
          <w:ilvl w:val="1"/>
          <w:numId w:val="10"/>
        </w:numPr>
        <w:ind w:left="567" w:right="23" w:hanging="567"/>
        <w:rPr>
          <w:rFonts w:cs="Arial"/>
          <w:sz w:val="20"/>
        </w:rPr>
      </w:pPr>
      <w:r>
        <w:rPr>
          <w:rFonts w:cs="Arial"/>
          <w:sz w:val="20"/>
          <w:szCs w:val="20"/>
        </w:rPr>
        <w:t>Míst</w:t>
      </w:r>
      <w:r w:rsidR="00945BB4">
        <w:rPr>
          <w:rFonts w:cs="Arial"/>
          <w:sz w:val="20"/>
          <w:szCs w:val="20"/>
        </w:rPr>
        <w:t xml:space="preserve">em </w:t>
      </w:r>
      <w:r w:rsidR="00853E11">
        <w:rPr>
          <w:rFonts w:cs="Arial"/>
          <w:sz w:val="20"/>
          <w:szCs w:val="20"/>
        </w:rPr>
        <w:t>konání</w:t>
      </w:r>
      <w:r w:rsidR="00C20D33">
        <w:rPr>
          <w:rFonts w:cs="Arial"/>
          <w:sz w:val="20"/>
          <w:szCs w:val="20"/>
        </w:rPr>
        <w:t xml:space="preserve"> prezenčních </w:t>
      </w:r>
      <w:r w:rsidR="00612DB6">
        <w:rPr>
          <w:rFonts w:cs="Arial"/>
          <w:sz w:val="20"/>
          <w:szCs w:val="20"/>
        </w:rPr>
        <w:t xml:space="preserve">částí </w:t>
      </w:r>
      <w:r w:rsidR="00E6415B">
        <w:rPr>
          <w:rFonts w:cs="Arial"/>
          <w:sz w:val="20"/>
          <w:szCs w:val="20"/>
        </w:rPr>
        <w:t>školení</w:t>
      </w:r>
      <w:r w:rsidR="00853E11">
        <w:rPr>
          <w:rFonts w:cs="Arial"/>
          <w:sz w:val="20"/>
          <w:szCs w:val="20"/>
        </w:rPr>
        <w:t>,</w:t>
      </w:r>
      <w:r w:rsidR="00577C4A">
        <w:rPr>
          <w:rFonts w:cs="Arial"/>
          <w:sz w:val="20"/>
          <w:szCs w:val="20"/>
        </w:rPr>
        <w:t xml:space="preserve"> je </w:t>
      </w:r>
      <w:r w:rsidR="00C20D33">
        <w:rPr>
          <w:rFonts w:cs="Arial"/>
          <w:sz w:val="20"/>
          <w:szCs w:val="20"/>
        </w:rPr>
        <w:t>Olomouc.</w:t>
      </w:r>
      <w:r w:rsidR="00577C4A">
        <w:rPr>
          <w:rFonts w:cs="Arial"/>
          <w:sz w:val="20"/>
          <w:szCs w:val="20"/>
        </w:rPr>
        <w:t xml:space="preserve"> </w:t>
      </w:r>
      <w:r w:rsidR="00C20D33" w:rsidRPr="00C20D33">
        <w:rPr>
          <w:rFonts w:cs="Arial"/>
          <w:sz w:val="20"/>
        </w:rPr>
        <w:t xml:space="preserve">Dodavatel se zavazuje zajistit konání prezenčních </w:t>
      </w:r>
      <w:r w:rsidR="00612DB6">
        <w:rPr>
          <w:rFonts w:cs="Arial"/>
          <w:sz w:val="20"/>
        </w:rPr>
        <w:t xml:space="preserve">částí </w:t>
      </w:r>
      <w:r w:rsidR="00C20D33" w:rsidRPr="00C20D33">
        <w:rPr>
          <w:rFonts w:cs="Arial"/>
          <w:sz w:val="20"/>
        </w:rPr>
        <w:t>školení v následujících prostorách:</w:t>
      </w:r>
    </w:p>
    <w:p w14:paraId="712800D6" w14:textId="3DD60BCB" w:rsidR="00C20D33" w:rsidRPr="00C20D33" w:rsidRDefault="00C20D33" w:rsidP="00C20D33">
      <w:pPr>
        <w:pStyle w:val="RLTextlnkuslovan"/>
        <w:numPr>
          <w:ilvl w:val="0"/>
          <w:numId w:val="20"/>
        </w:numPr>
        <w:ind w:right="23"/>
        <w:rPr>
          <w:rFonts w:cs="Arial"/>
          <w:i/>
          <w:sz w:val="20"/>
        </w:rPr>
      </w:pPr>
      <w:r>
        <w:rPr>
          <w:rFonts w:cs="Arial"/>
          <w:sz w:val="20"/>
        </w:rPr>
        <w:t xml:space="preserve">prezenční </w:t>
      </w:r>
      <w:bookmarkStart w:id="4" w:name="_Hlk171413212"/>
      <w:r w:rsidR="00B72A53">
        <w:rPr>
          <w:rFonts w:cs="Arial"/>
          <w:sz w:val="20"/>
        </w:rPr>
        <w:t>část školení</w:t>
      </w:r>
      <w:r w:rsidR="00B72A53" w:rsidRPr="00C20D33">
        <w:rPr>
          <w:rFonts w:cs="Arial"/>
          <w:sz w:val="20"/>
        </w:rPr>
        <w:t xml:space="preserve"> </w:t>
      </w:r>
      <w:proofErr w:type="spellStart"/>
      <w:r w:rsidR="007067BA">
        <w:rPr>
          <w:rFonts w:cs="Arial"/>
          <w:sz w:val="20"/>
        </w:rPr>
        <w:t>Clarion</w:t>
      </w:r>
      <w:proofErr w:type="spellEnd"/>
      <w:r w:rsidR="007067BA">
        <w:rPr>
          <w:rFonts w:cs="Arial"/>
          <w:sz w:val="20"/>
        </w:rPr>
        <w:t xml:space="preserve"> </w:t>
      </w:r>
      <w:proofErr w:type="spellStart"/>
      <w:r w:rsidR="007067BA">
        <w:rPr>
          <w:rFonts w:cs="Arial"/>
          <w:sz w:val="20"/>
        </w:rPr>
        <w:t>Congress</w:t>
      </w:r>
      <w:proofErr w:type="spellEnd"/>
      <w:r w:rsidR="007067BA">
        <w:rPr>
          <w:rFonts w:cs="Arial"/>
          <w:sz w:val="20"/>
        </w:rPr>
        <w:t xml:space="preserve"> Hotel Olomouc, Jeremenkova 36, 779 00 Olomouc </w:t>
      </w:r>
      <w:bookmarkEnd w:id="4"/>
    </w:p>
    <w:p w14:paraId="10298DF4" w14:textId="2F3B6B45" w:rsidR="00C20D33" w:rsidRPr="00C20D33" w:rsidRDefault="00C20D33" w:rsidP="00C20D33">
      <w:pPr>
        <w:pStyle w:val="RLTextlnkuslovan"/>
        <w:numPr>
          <w:ilvl w:val="0"/>
          <w:numId w:val="20"/>
        </w:numPr>
        <w:ind w:right="23"/>
        <w:rPr>
          <w:rFonts w:cs="Arial"/>
          <w:i/>
          <w:iCs/>
          <w:sz w:val="20"/>
        </w:rPr>
      </w:pPr>
      <w:r>
        <w:rPr>
          <w:rFonts w:cs="Arial"/>
          <w:sz w:val="20"/>
        </w:rPr>
        <w:t xml:space="preserve">prezenční </w:t>
      </w:r>
      <w:r w:rsidR="00B72A53">
        <w:rPr>
          <w:rFonts w:cs="Arial"/>
          <w:sz w:val="20"/>
        </w:rPr>
        <w:t xml:space="preserve">část </w:t>
      </w:r>
      <w:proofErr w:type="gramStart"/>
      <w:r w:rsidR="00B72A53">
        <w:rPr>
          <w:rFonts w:cs="Arial"/>
          <w:sz w:val="20"/>
        </w:rPr>
        <w:t>školení</w:t>
      </w:r>
      <w:r w:rsidR="007067BA">
        <w:rPr>
          <w:rFonts w:cs="Arial"/>
          <w:sz w:val="20"/>
        </w:rPr>
        <w:t xml:space="preserve">: </w:t>
      </w:r>
      <w:r w:rsidR="007067BA" w:rsidRPr="007067BA">
        <w:rPr>
          <w:rFonts w:cs="Arial"/>
          <w:sz w:val="20"/>
        </w:rPr>
        <w:t xml:space="preserve"> </w:t>
      </w:r>
      <w:proofErr w:type="spellStart"/>
      <w:r w:rsidR="007067BA">
        <w:rPr>
          <w:rFonts w:cs="Arial"/>
          <w:sz w:val="20"/>
        </w:rPr>
        <w:t>Clarion</w:t>
      </w:r>
      <w:proofErr w:type="spellEnd"/>
      <w:proofErr w:type="gramEnd"/>
      <w:r w:rsidR="007067BA">
        <w:rPr>
          <w:rFonts w:cs="Arial"/>
          <w:sz w:val="20"/>
        </w:rPr>
        <w:t xml:space="preserve"> </w:t>
      </w:r>
      <w:proofErr w:type="spellStart"/>
      <w:r w:rsidR="007067BA">
        <w:rPr>
          <w:rFonts w:cs="Arial"/>
          <w:sz w:val="20"/>
        </w:rPr>
        <w:t>Congress</w:t>
      </w:r>
      <w:proofErr w:type="spellEnd"/>
      <w:r w:rsidR="007067BA">
        <w:rPr>
          <w:rFonts w:cs="Arial"/>
          <w:sz w:val="20"/>
        </w:rPr>
        <w:t xml:space="preserve"> Hotel Olomouc, Jeremenkova 36, 779 00 Olomouc </w:t>
      </w:r>
    </w:p>
    <w:p w14:paraId="369F8CC7" w14:textId="019EC455" w:rsidR="00C20D33" w:rsidRDefault="00945BB4" w:rsidP="00C20D33">
      <w:pPr>
        <w:pStyle w:val="RLTextlnkuslovan"/>
        <w:numPr>
          <w:ilvl w:val="1"/>
          <w:numId w:val="10"/>
        </w:numPr>
        <w:ind w:left="567" w:right="23" w:hanging="567"/>
        <w:rPr>
          <w:rFonts w:cs="Arial"/>
          <w:sz w:val="20"/>
          <w:szCs w:val="20"/>
        </w:rPr>
      </w:pPr>
      <w:r>
        <w:rPr>
          <w:rFonts w:cs="Arial"/>
          <w:sz w:val="20"/>
          <w:szCs w:val="20"/>
        </w:rPr>
        <w:t>Pro účely konání</w:t>
      </w:r>
      <w:r w:rsidR="00015BEE">
        <w:rPr>
          <w:rFonts w:cs="Arial"/>
          <w:sz w:val="20"/>
          <w:szCs w:val="20"/>
        </w:rPr>
        <w:t xml:space="preserve"> </w:t>
      </w:r>
      <w:r w:rsidR="00612DB6">
        <w:rPr>
          <w:rFonts w:cs="Arial"/>
          <w:sz w:val="20"/>
          <w:szCs w:val="20"/>
        </w:rPr>
        <w:t xml:space="preserve">části </w:t>
      </w:r>
      <w:r>
        <w:rPr>
          <w:rFonts w:cs="Arial"/>
          <w:sz w:val="20"/>
          <w:szCs w:val="20"/>
        </w:rPr>
        <w:t>školení</w:t>
      </w:r>
      <w:r w:rsidR="00DC6188">
        <w:rPr>
          <w:rFonts w:cs="Arial"/>
          <w:sz w:val="20"/>
          <w:szCs w:val="20"/>
        </w:rPr>
        <w:t xml:space="preserve"> </w:t>
      </w:r>
      <w:r w:rsidR="00E6415B">
        <w:rPr>
          <w:rFonts w:cs="Arial"/>
          <w:sz w:val="20"/>
          <w:szCs w:val="20"/>
        </w:rPr>
        <w:t>distanční online formou</w:t>
      </w:r>
      <w:r w:rsidR="00C20D33" w:rsidRPr="00C20D33">
        <w:rPr>
          <w:rFonts w:cs="Arial"/>
          <w:sz w:val="20"/>
          <w:szCs w:val="20"/>
        </w:rPr>
        <w:t xml:space="preserve"> </w:t>
      </w:r>
      <w:r>
        <w:rPr>
          <w:rFonts w:cs="Arial"/>
          <w:sz w:val="20"/>
          <w:szCs w:val="20"/>
        </w:rPr>
        <w:t>se</w:t>
      </w:r>
      <w:r w:rsidR="00C20D33" w:rsidRPr="00C20D33">
        <w:rPr>
          <w:rFonts w:cs="Arial"/>
          <w:sz w:val="20"/>
          <w:szCs w:val="20"/>
        </w:rPr>
        <w:t xml:space="preserve"> Dodavatel zavazuje zajistit vhodnou </w:t>
      </w:r>
      <w:r>
        <w:rPr>
          <w:rFonts w:cs="Arial"/>
          <w:sz w:val="20"/>
          <w:szCs w:val="20"/>
        </w:rPr>
        <w:t>p</w:t>
      </w:r>
      <w:r w:rsidR="00C20D33" w:rsidRPr="00C20D33">
        <w:rPr>
          <w:rFonts w:cs="Arial"/>
          <w:sz w:val="20"/>
          <w:szCs w:val="20"/>
        </w:rPr>
        <w:t>latformu pro online školení, vytvořit virtuální učebny a zajistit řádný průběh školení</w:t>
      </w:r>
      <w:r w:rsidR="00612DB6">
        <w:rPr>
          <w:rFonts w:cs="Arial"/>
          <w:sz w:val="20"/>
          <w:szCs w:val="20"/>
        </w:rPr>
        <w:t xml:space="preserve"> </w:t>
      </w:r>
      <w:r w:rsidR="00C20D33" w:rsidRPr="00C20D33">
        <w:rPr>
          <w:rFonts w:cs="Arial"/>
          <w:sz w:val="20"/>
          <w:szCs w:val="20"/>
        </w:rPr>
        <w:t>za podmínek stanovených v příloze č. 1 této Smlouvy.</w:t>
      </w:r>
    </w:p>
    <w:p w14:paraId="62D3A873" w14:textId="4CF0D77D" w:rsidR="00C20D33" w:rsidRPr="00C20D33" w:rsidRDefault="00C20D33" w:rsidP="00C20D33">
      <w:pPr>
        <w:pStyle w:val="RLTextlnkuslovan"/>
        <w:numPr>
          <w:ilvl w:val="1"/>
          <w:numId w:val="10"/>
        </w:numPr>
        <w:ind w:left="567" w:right="23" w:hanging="567"/>
        <w:rPr>
          <w:rFonts w:cs="Arial"/>
          <w:sz w:val="20"/>
          <w:szCs w:val="20"/>
        </w:rPr>
      </w:pPr>
      <w:r w:rsidRPr="00C20D33">
        <w:rPr>
          <w:rFonts w:cs="Arial"/>
          <w:sz w:val="20"/>
          <w:szCs w:val="20"/>
        </w:rPr>
        <w:t>Předpokládaný celkový počet účastníků</w:t>
      </w:r>
      <w:r>
        <w:rPr>
          <w:rFonts w:cs="Arial"/>
          <w:sz w:val="20"/>
          <w:szCs w:val="20"/>
        </w:rPr>
        <w:t xml:space="preserve"> jednotlivých</w:t>
      </w:r>
      <w:r w:rsidR="00612DB6">
        <w:rPr>
          <w:rFonts w:cs="Arial"/>
          <w:sz w:val="20"/>
          <w:szCs w:val="20"/>
        </w:rPr>
        <w:t xml:space="preserve"> částí</w:t>
      </w:r>
      <w:r w:rsidRPr="00C20D33">
        <w:rPr>
          <w:rFonts w:cs="Arial"/>
          <w:sz w:val="20"/>
          <w:szCs w:val="20"/>
        </w:rPr>
        <w:t xml:space="preserve"> </w:t>
      </w:r>
      <w:r w:rsidR="00E6415B">
        <w:rPr>
          <w:rFonts w:cs="Arial"/>
          <w:sz w:val="20"/>
          <w:szCs w:val="20"/>
        </w:rPr>
        <w:t>školení</w:t>
      </w:r>
      <w:r w:rsidRPr="00C20D33">
        <w:rPr>
          <w:rFonts w:cs="Arial"/>
          <w:sz w:val="20"/>
          <w:szCs w:val="20"/>
        </w:rPr>
        <w:t xml:space="preserve">, termíny </w:t>
      </w:r>
      <w:r>
        <w:rPr>
          <w:rFonts w:cs="Arial"/>
          <w:sz w:val="20"/>
          <w:szCs w:val="20"/>
        </w:rPr>
        <w:t>konání</w:t>
      </w:r>
      <w:r w:rsidRPr="00C20D33">
        <w:rPr>
          <w:rFonts w:cs="Arial"/>
          <w:sz w:val="20"/>
          <w:szCs w:val="20"/>
        </w:rPr>
        <w:t xml:space="preserve"> a rovněž konkrétní požadavky na organizační</w:t>
      </w:r>
      <w:r w:rsidR="00945BB4">
        <w:rPr>
          <w:rFonts w:cs="Arial"/>
          <w:sz w:val="20"/>
          <w:szCs w:val="20"/>
        </w:rPr>
        <w:t>,</w:t>
      </w:r>
      <w:r w:rsidRPr="00C20D33">
        <w:rPr>
          <w:rFonts w:cs="Arial"/>
          <w:sz w:val="20"/>
          <w:szCs w:val="20"/>
        </w:rPr>
        <w:t xml:space="preserve"> technické </w:t>
      </w:r>
      <w:r w:rsidR="00945BB4">
        <w:rPr>
          <w:rFonts w:cs="Arial"/>
          <w:sz w:val="20"/>
          <w:szCs w:val="20"/>
        </w:rPr>
        <w:t xml:space="preserve">a obsahové </w:t>
      </w:r>
      <w:r w:rsidRPr="00C20D33">
        <w:rPr>
          <w:rFonts w:cs="Arial"/>
          <w:sz w:val="20"/>
          <w:szCs w:val="20"/>
        </w:rPr>
        <w:t xml:space="preserve">zajištění </w:t>
      </w:r>
      <w:r w:rsidR="00E6415B">
        <w:rPr>
          <w:rFonts w:cs="Arial"/>
          <w:sz w:val="20"/>
          <w:szCs w:val="20"/>
        </w:rPr>
        <w:t xml:space="preserve">školení </w:t>
      </w:r>
      <w:r w:rsidRPr="00C20D33">
        <w:rPr>
          <w:rFonts w:cs="Arial"/>
          <w:sz w:val="20"/>
          <w:szCs w:val="20"/>
        </w:rPr>
        <w:t>jsou uvedeny v příloze č. 1 této Smlouvy.</w:t>
      </w:r>
    </w:p>
    <w:p w14:paraId="3076D315" w14:textId="50DC9838" w:rsidR="00C20D33" w:rsidRDefault="003F17EC" w:rsidP="00C20D33">
      <w:pPr>
        <w:pStyle w:val="RLTextlnkuslovan"/>
        <w:numPr>
          <w:ilvl w:val="1"/>
          <w:numId w:val="10"/>
        </w:numPr>
        <w:ind w:left="567" w:right="23" w:hanging="567"/>
        <w:rPr>
          <w:rFonts w:cs="Arial"/>
          <w:sz w:val="20"/>
          <w:szCs w:val="20"/>
        </w:rPr>
      </w:pPr>
      <w:r w:rsidRPr="00C20D33">
        <w:rPr>
          <w:rFonts w:cs="Arial"/>
          <w:sz w:val="20"/>
          <w:szCs w:val="20"/>
        </w:rPr>
        <w:t xml:space="preserve">Změna </w:t>
      </w:r>
      <w:r w:rsidR="00C20D33">
        <w:rPr>
          <w:rFonts w:cs="Arial"/>
          <w:sz w:val="20"/>
          <w:szCs w:val="20"/>
        </w:rPr>
        <w:t>termínů</w:t>
      </w:r>
      <w:r w:rsidR="00FB3082">
        <w:rPr>
          <w:rFonts w:cs="Arial"/>
          <w:sz w:val="20"/>
          <w:szCs w:val="20"/>
        </w:rPr>
        <w:t xml:space="preserve"> </w:t>
      </w:r>
      <w:r w:rsidR="00C20D33">
        <w:rPr>
          <w:rFonts w:cs="Arial"/>
          <w:sz w:val="20"/>
          <w:szCs w:val="20"/>
        </w:rPr>
        <w:t>jednotlivých</w:t>
      </w:r>
      <w:r w:rsidR="00B72A53">
        <w:rPr>
          <w:rFonts w:cs="Arial"/>
          <w:sz w:val="20"/>
          <w:szCs w:val="20"/>
        </w:rPr>
        <w:t xml:space="preserve"> </w:t>
      </w:r>
      <w:r w:rsidR="00612DB6">
        <w:rPr>
          <w:rFonts w:cs="Arial"/>
          <w:sz w:val="20"/>
          <w:szCs w:val="20"/>
        </w:rPr>
        <w:t xml:space="preserve">částí </w:t>
      </w:r>
      <w:r w:rsidR="00E6415B">
        <w:rPr>
          <w:rFonts w:cs="Arial"/>
          <w:sz w:val="20"/>
          <w:szCs w:val="20"/>
        </w:rPr>
        <w:t>školení</w:t>
      </w:r>
      <w:r w:rsidR="00FB3082">
        <w:rPr>
          <w:rFonts w:cs="Arial"/>
          <w:sz w:val="20"/>
          <w:szCs w:val="20"/>
        </w:rPr>
        <w:t xml:space="preserve"> a změna místa konání prezenčních částí školení</w:t>
      </w:r>
      <w:r w:rsidRPr="00C20D33">
        <w:rPr>
          <w:rFonts w:cs="Arial"/>
          <w:sz w:val="20"/>
          <w:szCs w:val="20"/>
        </w:rPr>
        <w:t xml:space="preserve"> uveden</w:t>
      </w:r>
      <w:r w:rsidR="00C20D33">
        <w:rPr>
          <w:rFonts w:cs="Arial"/>
          <w:sz w:val="20"/>
          <w:szCs w:val="20"/>
        </w:rPr>
        <w:t xml:space="preserve">ých </w:t>
      </w:r>
      <w:r w:rsidRPr="00C20D33">
        <w:rPr>
          <w:rFonts w:cs="Arial"/>
          <w:sz w:val="20"/>
          <w:szCs w:val="20"/>
        </w:rPr>
        <w:t xml:space="preserve">v příloze č. </w:t>
      </w:r>
      <w:r w:rsidR="00C20D33" w:rsidRPr="00C20D33">
        <w:rPr>
          <w:rFonts w:cs="Arial"/>
          <w:sz w:val="20"/>
          <w:szCs w:val="20"/>
        </w:rPr>
        <w:t>1</w:t>
      </w:r>
      <w:r w:rsidRPr="00C20D33">
        <w:rPr>
          <w:rFonts w:cs="Arial"/>
          <w:sz w:val="20"/>
          <w:szCs w:val="20"/>
        </w:rPr>
        <w:t xml:space="preserve"> této Smlouvy je podmíněna předchozím písemným souhlasem </w:t>
      </w:r>
      <w:r w:rsidR="00C20D33">
        <w:rPr>
          <w:rFonts w:cs="Arial"/>
          <w:sz w:val="20"/>
          <w:szCs w:val="20"/>
        </w:rPr>
        <w:t xml:space="preserve">druhé </w:t>
      </w:r>
      <w:r w:rsidR="00945BB4">
        <w:rPr>
          <w:rFonts w:cs="Arial"/>
          <w:sz w:val="20"/>
          <w:szCs w:val="20"/>
        </w:rPr>
        <w:t>s</w:t>
      </w:r>
      <w:r w:rsidR="00C20D33">
        <w:rPr>
          <w:rFonts w:cs="Arial"/>
          <w:sz w:val="20"/>
          <w:szCs w:val="20"/>
        </w:rPr>
        <w:t>mluvní strany</w:t>
      </w:r>
      <w:r w:rsidR="00C20D33" w:rsidRPr="00C20D33">
        <w:rPr>
          <w:rFonts w:cs="Arial"/>
          <w:sz w:val="20"/>
          <w:szCs w:val="20"/>
        </w:rPr>
        <w:t xml:space="preserve"> s tím, že návrh na změnu musí být Smluvní stranou předložen ke schválení druhé </w:t>
      </w:r>
      <w:r w:rsidR="00945BB4">
        <w:rPr>
          <w:rFonts w:cs="Arial"/>
          <w:sz w:val="20"/>
          <w:szCs w:val="20"/>
        </w:rPr>
        <w:t>s</w:t>
      </w:r>
      <w:r w:rsidR="00C20D33" w:rsidRPr="00C20D33">
        <w:rPr>
          <w:rFonts w:cs="Arial"/>
          <w:sz w:val="20"/>
          <w:szCs w:val="20"/>
        </w:rPr>
        <w:t>mluvní straně nejpozději</w:t>
      </w:r>
      <w:r w:rsidR="00B72A53">
        <w:rPr>
          <w:rFonts w:cs="Arial"/>
          <w:sz w:val="20"/>
          <w:szCs w:val="20"/>
        </w:rPr>
        <w:t xml:space="preserve"> </w:t>
      </w:r>
      <w:r w:rsidR="00DC6188">
        <w:rPr>
          <w:rFonts w:cs="Arial"/>
          <w:sz w:val="20"/>
          <w:szCs w:val="20"/>
        </w:rPr>
        <w:t>20</w:t>
      </w:r>
      <w:r w:rsidR="00C20D33" w:rsidRPr="00C20D33">
        <w:rPr>
          <w:rFonts w:cs="Arial"/>
          <w:sz w:val="20"/>
          <w:szCs w:val="20"/>
        </w:rPr>
        <w:t xml:space="preserve"> kalendářních dnů před konáním příslušné </w:t>
      </w:r>
      <w:r w:rsidR="00EE6341">
        <w:rPr>
          <w:rFonts w:cs="Arial"/>
          <w:sz w:val="20"/>
          <w:szCs w:val="20"/>
        </w:rPr>
        <w:t>části</w:t>
      </w:r>
      <w:r w:rsidR="00C20D33" w:rsidRPr="00C20D33">
        <w:rPr>
          <w:rFonts w:cs="Arial"/>
          <w:sz w:val="20"/>
          <w:szCs w:val="20"/>
        </w:rPr>
        <w:t xml:space="preserve"> školení.</w:t>
      </w:r>
    </w:p>
    <w:p w14:paraId="18C00A81" w14:textId="7710FB65" w:rsidR="00C20D33" w:rsidRDefault="000B2803" w:rsidP="00C20D33">
      <w:pPr>
        <w:pStyle w:val="RLTextlnkuslovan"/>
        <w:numPr>
          <w:ilvl w:val="1"/>
          <w:numId w:val="10"/>
        </w:numPr>
        <w:ind w:left="567" w:right="23" w:hanging="567"/>
        <w:rPr>
          <w:rFonts w:cs="Arial"/>
          <w:sz w:val="20"/>
          <w:szCs w:val="20"/>
        </w:rPr>
      </w:pPr>
      <w:r w:rsidRPr="00C20D33">
        <w:rPr>
          <w:rFonts w:cs="Arial"/>
          <w:sz w:val="20"/>
          <w:szCs w:val="20"/>
        </w:rPr>
        <w:t>Dodavatel zajistí pro konání každé</w:t>
      </w:r>
      <w:r w:rsidR="00E6415B">
        <w:rPr>
          <w:rFonts w:cs="Arial"/>
          <w:sz w:val="20"/>
          <w:szCs w:val="20"/>
        </w:rPr>
        <w:t xml:space="preserve"> prezenční </w:t>
      </w:r>
      <w:r w:rsidR="00612DB6">
        <w:rPr>
          <w:rFonts w:cs="Arial"/>
          <w:sz w:val="20"/>
          <w:szCs w:val="20"/>
        </w:rPr>
        <w:t>části</w:t>
      </w:r>
      <w:r w:rsidR="00E6415B">
        <w:rPr>
          <w:rFonts w:cs="Arial"/>
          <w:sz w:val="20"/>
          <w:szCs w:val="20"/>
        </w:rPr>
        <w:t xml:space="preserve"> školení</w:t>
      </w:r>
      <w:r w:rsidR="00853E11" w:rsidRPr="00C20D33">
        <w:rPr>
          <w:rFonts w:cs="Arial"/>
          <w:sz w:val="20"/>
          <w:szCs w:val="20"/>
        </w:rPr>
        <w:t xml:space="preserve"> </w:t>
      </w:r>
      <w:r w:rsidRPr="00C20D33">
        <w:rPr>
          <w:rFonts w:cs="Arial"/>
          <w:sz w:val="20"/>
          <w:szCs w:val="20"/>
        </w:rPr>
        <w:t xml:space="preserve">pronájem a přípravu vhodných reprezentativních prostor včetně adekvátního zázemí a technického vybavení. </w:t>
      </w:r>
      <w:r w:rsidR="00670F21" w:rsidRPr="00C20D33">
        <w:rPr>
          <w:rFonts w:cs="Arial"/>
          <w:sz w:val="20"/>
          <w:szCs w:val="20"/>
        </w:rPr>
        <w:t>M</w:t>
      </w:r>
      <w:r w:rsidRPr="00C20D33">
        <w:rPr>
          <w:rFonts w:cs="Arial"/>
          <w:sz w:val="20"/>
          <w:szCs w:val="20"/>
        </w:rPr>
        <w:t xml:space="preserve">ístnost, ve které se bude </w:t>
      </w:r>
      <w:r w:rsidR="00E6415B">
        <w:rPr>
          <w:rFonts w:cs="Arial"/>
          <w:sz w:val="20"/>
          <w:szCs w:val="20"/>
        </w:rPr>
        <w:t>školení</w:t>
      </w:r>
      <w:r w:rsidR="004F3689" w:rsidRPr="00C20D33">
        <w:rPr>
          <w:rFonts w:cs="Arial"/>
          <w:sz w:val="20"/>
          <w:szCs w:val="20"/>
        </w:rPr>
        <w:t xml:space="preserve"> konat</w:t>
      </w:r>
      <w:r w:rsidRPr="00C20D33">
        <w:rPr>
          <w:rFonts w:cs="Arial"/>
          <w:sz w:val="20"/>
          <w:szCs w:val="20"/>
        </w:rPr>
        <w:t>, musí mít kapacitu pro</w:t>
      </w:r>
      <w:r w:rsidR="00E1312B" w:rsidRPr="00C20D33">
        <w:rPr>
          <w:rFonts w:cs="Arial"/>
          <w:sz w:val="20"/>
          <w:szCs w:val="20"/>
        </w:rPr>
        <w:t> </w:t>
      </w:r>
      <w:r w:rsidRPr="00C20D33">
        <w:rPr>
          <w:rFonts w:cs="Arial"/>
          <w:sz w:val="20"/>
          <w:szCs w:val="20"/>
        </w:rPr>
        <w:t xml:space="preserve">alespoň </w:t>
      </w:r>
      <w:r w:rsidR="00C20D33">
        <w:rPr>
          <w:rFonts w:cs="Arial"/>
          <w:sz w:val="20"/>
          <w:szCs w:val="20"/>
        </w:rPr>
        <w:t>8</w:t>
      </w:r>
      <w:r w:rsidR="00FF19B1" w:rsidRPr="00C20D33">
        <w:rPr>
          <w:rFonts w:cs="Arial"/>
          <w:sz w:val="20"/>
          <w:szCs w:val="20"/>
        </w:rPr>
        <w:t>0</w:t>
      </w:r>
      <w:r w:rsidRPr="00C20D33">
        <w:rPr>
          <w:rFonts w:cs="Arial"/>
          <w:sz w:val="20"/>
          <w:szCs w:val="20"/>
        </w:rPr>
        <w:t xml:space="preserve"> osob a musí být dostatečně prostorná</w:t>
      </w:r>
      <w:r w:rsidR="002C4C6E" w:rsidRPr="00C20D33">
        <w:rPr>
          <w:rFonts w:cs="Arial"/>
          <w:sz w:val="20"/>
          <w:szCs w:val="20"/>
        </w:rPr>
        <w:t xml:space="preserve"> i pro potřeby praktických příkladů</w:t>
      </w:r>
      <w:r w:rsidR="00624438" w:rsidRPr="00C20D33">
        <w:rPr>
          <w:rFonts w:cs="Arial"/>
          <w:sz w:val="20"/>
          <w:szCs w:val="20"/>
        </w:rPr>
        <w:t>.</w:t>
      </w:r>
      <w:r w:rsidR="001139D7" w:rsidRPr="00C20D33">
        <w:rPr>
          <w:rFonts w:cs="Arial"/>
          <w:sz w:val="20"/>
          <w:szCs w:val="20"/>
        </w:rPr>
        <w:t xml:space="preserve"> </w:t>
      </w:r>
      <w:r w:rsidR="002C4C6E" w:rsidRPr="00C20D33">
        <w:rPr>
          <w:rFonts w:cs="Arial"/>
          <w:sz w:val="20"/>
          <w:szCs w:val="20"/>
        </w:rPr>
        <w:t xml:space="preserve">Požadavky na prostory </w:t>
      </w:r>
      <w:r w:rsidR="004F1978" w:rsidRPr="00C20D33">
        <w:rPr>
          <w:rFonts w:cs="Arial"/>
          <w:sz w:val="20"/>
          <w:szCs w:val="20"/>
        </w:rPr>
        <w:t>jsou</w:t>
      </w:r>
      <w:r w:rsidR="002C4C6E" w:rsidRPr="00C20D33">
        <w:rPr>
          <w:rFonts w:cs="Arial"/>
          <w:sz w:val="20"/>
          <w:szCs w:val="20"/>
        </w:rPr>
        <w:t xml:space="preserve"> detailně specifikovány v</w:t>
      </w:r>
      <w:r w:rsidR="00577C4A" w:rsidRPr="00C20D33">
        <w:rPr>
          <w:rFonts w:cs="Arial"/>
          <w:sz w:val="20"/>
          <w:szCs w:val="20"/>
        </w:rPr>
        <w:t> </w:t>
      </w:r>
      <w:r w:rsidR="002C4C6E" w:rsidRPr="00C20D33">
        <w:rPr>
          <w:rFonts w:cs="Arial"/>
          <w:sz w:val="20"/>
          <w:szCs w:val="20"/>
        </w:rPr>
        <w:t>příloze č. 1 této Smlouvy.</w:t>
      </w:r>
      <w:r w:rsidRPr="00C20D33">
        <w:rPr>
          <w:rFonts w:cs="Arial"/>
          <w:sz w:val="20"/>
          <w:szCs w:val="20"/>
        </w:rPr>
        <w:t xml:space="preserve"> </w:t>
      </w:r>
    </w:p>
    <w:p w14:paraId="1CDBAEC6" w14:textId="4A29A90C" w:rsidR="00C20D33" w:rsidRDefault="00205A67" w:rsidP="00C20D33">
      <w:pPr>
        <w:pStyle w:val="RLTextlnkuslovan"/>
        <w:numPr>
          <w:ilvl w:val="1"/>
          <w:numId w:val="10"/>
        </w:numPr>
        <w:ind w:left="567" w:right="23" w:hanging="567"/>
        <w:rPr>
          <w:rFonts w:cs="Arial"/>
          <w:sz w:val="20"/>
          <w:szCs w:val="20"/>
        </w:rPr>
      </w:pPr>
      <w:r w:rsidRPr="00C20D33">
        <w:rPr>
          <w:rFonts w:cs="Arial"/>
          <w:sz w:val="20"/>
          <w:szCs w:val="20"/>
        </w:rPr>
        <w:t>V</w:t>
      </w:r>
      <w:r w:rsidR="00577C4A" w:rsidRPr="00C20D33">
        <w:rPr>
          <w:rFonts w:cs="Arial"/>
          <w:sz w:val="20"/>
          <w:szCs w:val="20"/>
        </w:rPr>
        <w:t> </w:t>
      </w:r>
      <w:r w:rsidRPr="00C20D33">
        <w:rPr>
          <w:rFonts w:cs="Arial"/>
          <w:sz w:val="20"/>
          <w:szCs w:val="20"/>
        </w:rPr>
        <w:t>případě, že v</w:t>
      </w:r>
      <w:r w:rsidR="00577C4A" w:rsidRPr="00C20D33">
        <w:rPr>
          <w:rFonts w:cs="Arial"/>
          <w:sz w:val="20"/>
          <w:szCs w:val="20"/>
        </w:rPr>
        <w:t> </w:t>
      </w:r>
      <w:r w:rsidRPr="00C20D33">
        <w:rPr>
          <w:rFonts w:cs="Arial"/>
          <w:sz w:val="20"/>
          <w:szCs w:val="20"/>
        </w:rPr>
        <w:t xml:space="preserve">důsledku nepříznivé epidemiologické situace týkající se </w:t>
      </w:r>
      <w:r w:rsidR="00A8063A" w:rsidRPr="00C20D33">
        <w:rPr>
          <w:rFonts w:cs="Arial"/>
          <w:sz w:val="20"/>
          <w:szCs w:val="20"/>
        </w:rPr>
        <w:t xml:space="preserve">např. </w:t>
      </w:r>
      <w:r w:rsidRPr="00C20D33">
        <w:rPr>
          <w:rFonts w:cs="Arial"/>
          <w:sz w:val="20"/>
          <w:szCs w:val="20"/>
        </w:rPr>
        <w:t>onemocnění COVID-19 vznikne potřeba přijmout opatření, v</w:t>
      </w:r>
      <w:r w:rsidR="00577C4A" w:rsidRPr="00C20D33">
        <w:rPr>
          <w:rFonts w:cs="Arial"/>
          <w:sz w:val="20"/>
          <w:szCs w:val="20"/>
        </w:rPr>
        <w:t> </w:t>
      </w:r>
      <w:r w:rsidRPr="00C20D33">
        <w:rPr>
          <w:rFonts w:cs="Arial"/>
          <w:sz w:val="20"/>
          <w:szCs w:val="20"/>
        </w:rPr>
        <w:t xml:space="preserve">důsledku kterého nebude možné realizovat </w:t>
      </w:r>
      <w:r w:rsidR="00E6415B">
        <w:rPr>
          <w:rFonts w:cs="Arial"/>
          <w:sz w:val="20"/>
          <w:szCs w:val="20"/>
        </w:rPr>
        <w:t xml:space="preserve">prezenční </w:t>
      </w:r>
      <w:r w:rsidR="00DC6188">
        <w:rPr>
          <w:rFonts w:cs="Arial"/>
          <w:sz w:val="20"/>
          <w:szCs w:val="20"/>
        </w:rPr>
        <w:t xml:space="preserve"> části</w:t>
      </w:r>
      <w:r w:rsidR="00E6415B">
        <w:rPr>
          <w:rFonts w:cs="Arial"/>
          <w:sz w:val="20"/>
          <w:szCs w:val="20"/>
        </w:rPr>
        <w:t xml:space="preserve"> školení </w:t>
      </w:r>
      <w:r w:rsidRPr="00C20D33">
        <w:rPr>
          <w:rFonts w:cs="Arial"/>
          <w:sz w:val="20"/>
          <w:szCs w:val="20"/>
        </w:rPr>
        <w:t>prezenční formou tak, jak je uvedeno v</w:t>
      </w:r>
      <w:r w:rsidR="00577C4A" w:rsidRPr="00C20D33">
        <w:rPr>
          <w:rFonts w:cs="Arial"/>
          <w:sz w:val="20"/>
          <w:szCs w:val="20"/>
        </w:rPr>
        <w:t> </w:t>
      </w:r>
      <w:r w:rsidR="00624438" w:rsidRPr="00C20D33">
        <w:rPr>
          <w:rFonts w:cs="Arial"/>
          <w:sz w:val="20"/>
          <w:szCs w:val="20"/>
        </w:rPr>
        <w:t>p</w:t>
      </w:r>
      <w:r w:rsidRPr="00C20D33">
        <w:rPr>
          <w:rFonts w:cs="Arial"/>
          <w:sz w:val="20"/>
          <w:szCs w:val="20"/>
        </w:rPr>
        <w:t xml:space="preserve">říloze č. 1 </w:t>
      </w:r>
      <w:r w:rsidR="004F3689" w:rsidRPr="00C20D33">
        <w:rPr>
          <w:rFonts w:cs="Arial"/>
          <w:sz w:val="20"/>
          <w:szCs w:val="20"/>
        </w:rPr>
        <w:t>této Smlouvy</w:t>
      </w:r>
      <w:r w:rsidRPr="00C20D33">
        <w:rPr>
          <w:rFonts w:cs="Arial"/>
          <w:sz w:val="20"/>
          <w:szCs w:val="20"/>
        </w:rPr>
        <w:t xml:space="preserve">, </w:t>
      </w:r>
      <w:r w:rsidR="004F3689" w:rsidRPr="00C20D33">
        <w:rPr>
          <w:rFonts w:cs="Arial"/>
          <w:sz w:val="20"/>
          <w:szCs w:val="20"/>
        </w:rPr>
        <w:t xml:space="preserve">smluvní strany sjednávají možnost </w:t>
      </w:r>
      <w:r w:rsidRPr="00C20D33">
        <w:rPr>
          <w:rFonts w:cs="Arial"/>
          <w:sz w:val="20"/>
          <w:szCs w:val="20"/>
        </w:rPr>
        <w:t>realizac</w:t>
      </w:r>
      <w:r w:rsidR="004F3689" w:rsidRPr="00C20D33">
        <w:rPr>
          <w:rFonts w:cs="Arial"/>
          <w:sz w:val="20"/>
          <w:szCs w:val="20"/>
        </w:rPr>
        <w:t>e</w:t>
      </w:r>
      <w:r w:rsidR="00E6415B">
        <w:rPr>
          <w:rFonts w:cs="Arial"/>
          <w:sz w:val="20"/>
          <w:szCs w:val="20"/>
        </w:rPr>
        <w:t xml:space="preserve"> daných </w:t>
      </w:r>
      <w:r w:rsidR="00EE6341">
        <w:rPr>
          <w:rFonts w:cs="Arial"/>
          <w:sz w:val="20"/>
          <w:szCs w:val="20"/>
        </w:rPr>
        <w:t xml:space="preserve">částí </w:t>
      </w:r>
      <w:r w:rsidR="00E6415B">
        <w:rPr>
          <w:rFonts w:cs="Arial"/>
          <w:sz w:val="20"/>
          <w:szCs w:val="20"/>
        </w:rPr>
        <w:t>školení rovněž</w:t>
      </w:r>
      <w:r w:rsidRPr="00C20D33">
        <w:rPr>
          <w:rFonts w:cs="Arial"/>
          <w:sz w:val="20"/>
          <w:szCs w:val="20"/>
        </w:rPr>
        <w:t xml:space="preserve"> distanční online formou</w:t>
      </w:r>
      <w:r w:rsidR="00E6415B">
        <w:rPr>
          <w:rFonts w:cs="Arial"/>
          <w:sz w:val="20"/>
          <w:szCs w:val="20"/>
        </w:rPr>
        <w:t xml:space="preserve"> </w:t>
      </w:r>
      <w:r w:rsidR="00FB3082">
        <w:rPr>
          <w:rFonts w:cs="Arial"/>
          <w:sz w:val="20"/>
          <w:szCs w:val="20"/>
        </w:rPr>
        <w:br/>
      </w:r>
      <w:r w:rsidR="00E6415B">
        <w:rPr>
          <w:rFonts w:cs="Arial"/>
          <w:sz w:val="20"/>
          <w:szCs w:val="20"/>
        </w:rPr>
        <w:t>za podmínek stanovených pro</w:t>
      </w:r>
      <w:r w:rsidR="00945BB4">
        <w:rPr>
          <w:rFonts w:cs="Arial"/>
          <w:sz w:val="20"/>
          <w:szCs w:val="20"/>
        </w:rPr>
        <w:t xml:space="preserve"> tuto formu</w:t>
      </w:r>
      <w:r w:rsidR="00E6415B">
        <w:rPr>
          <w:rFonts w:cs="Arial"/>
          <w:sz w:val="20"/>
          <w:szCs w:val="20"/>
        </w:rPr>
        <w:t xml:space="preserve"> školení v příloze č. 1 této Smlouvy</w:t>
      </w:r>
      <w:r w:rsidR="00945BB4">
        <w:rPr>
          <w:rFonts w:cs="Arial"/>
          <w:sz w:val="20"/>
          <w:szCs w:val="20"/>
        </w:rPr>
        <w:t>, a to za podmínek, na kterých se smluvní strany písemně dohodnou.</w:t>
      </w:r>
      <w:r w:rsidR="008F5434" w:rsidRPr="00C20D33">
        <w:rPr>
          <w:rFonts w:cs="Arial"/>
          <w:sz w:val="20"/>
          <w:szCs w:val="20"/>
        </w:rPr>
        <w:t xml:space="preserve"> </w:t>
      </w:r>
      <w:r w:rsidR="00E6415B">
        <w:rPr>
          <w:rFonts w:cs="Arial"/>
          <w:sz w:val="20"/>
          <w:szCs w:val="20"/>
        </w:rPr>
        <w:t>Z</w:t>
      </w:r>
      <w:r w:rsidRPr="00C20D33">
        <w:rPr>
          <w:rFonts w:cs="Arial"/>
          <w:sz w:val="20"/>
          <w:szCs w:val="20"/>
        </w:rPr>
        <w:t xml:space="preserve">měnu způsobu realizace </w:t>
      </w:r>
      <w:r w:rsidR="00EE6341">
        <w:rPr>
          <w:rFonts w:cs="Arial"/>
          <w:sz w:val="20"/>
          <w:szCs w:val="20"/>
        </w:rPr>
        <w:t xml:space="preserve">části </w:t>
      </w:r>
      <w:r w:rsidR="00E6415B">
        <w:rPr>
          <w:rFonts w:cs="Arial"/>
          <w:sz w:val="20"/>
          <w:szCs w:val="20"/>
        </w:rPr>
        <w:t xml:space="preserve">nebo </w:t>
      </w:r>
      <w:r w:rsidR="00EE6341">
        <w:rPr>
          <w:rFonts w:cs="Arial"/>
          <w:sz w:val="20"/>
          <w:szCs w:val="20"/>
        </w:rPr>
        <w:t xml:space="preserve">částí </w:t>
      </w:r>
      <w:r w:rsidR="00E6415B">
        <w:rPr>
          <w:rFonts w:cs="Arial"/>
          <w:sz w:val="20"/>
          <w:szCs w:val="20"/>
        </w:rPr>
        <w:t>školení</w:t>
      </w:r>
      <w:r w:rsidR="00102B92" w:rsidRPr="00C20D33">
        <w:rPr>
          <w:rFonts w:cs="Arial"/>
          <w:sz w:val="20"/>
          <w:szCs w:val="20"/>
        </w:rPr>
        <w:t xml:space="preserve"> </w:t>
      </w:r>
      <w:r w:rsidRPr="00C20D33">
        <w:rPr>
          <w:rFonts w:cs="Arial"/>
          <w:sz w:val="20"/>
          <w:szCs w:val="20"/>
        </w:rPr>
        <w:t xml:space="preserve">lze využít po e-mailovém odsouhlasení obou </w:t>
      </w:r>
      <w:r w:rsidR="004F3689" w:rsidRPr="00C20D33">
        <w:rPr>
          <w:rFonts w:cs="Arial"/>
          <w:sz w:val="20"/>
          <w:szCs w:val="20"/>
        </w:rPr>
        <w:t>s</w:t>
      </w:r>
      <w:r w:rsidRPr="00C20D33">
        <w:rPr>
          <w:rFonts w:cs="Arial"/>
          <w:sz w:val="20"/>
          <w:szCs w:val="20"/>
        </w:rPr>
        <w:t xml:space="preserve">mluvních stran, současně bude </w:t>
      </w:r>
      <w:r w:rsidR="00FB3082">
        <w:rPr>
          <w:rFonts w:cs="Arial"/>
          <w:sz w:val="20"/>
          <w:szCs w:val="20"/>
        </w:rPr>
        <w:br/>
      </w:r>
      <w:r w:rsidRPr="00C20D33">
        <w:rPr>
          <w:rFonts w:cs="Arial"/>
          <w:sz w:val="20"/>
          <w:szCs w:val="20"/>
        </w:rPr>
        <w:t>i prostřednictvím e-mailové komunikace taková změna ukončena.</w:t>
      </w:r>
    </w:p>
    <w:p w14:paraId="7F0BFF90" w14:textId="1AEEA856" w:rsidR="00C20D33" w:rsidRDefault="00083A7B" w:rsidP="00C20D33">
      <w:pPr>
        <w:pStyle w:val="RLTextlnkuslovan"/>
        <w:numPr>
          <w:ilvl w:val="1"/>
          <w:numId w:val="10"/>
        </w:numPr>
        <w:ind w:left="567" w:right="23" w:hanging="567"/>
        <w:rPr>
          <w:rFonts w:cs="Arial"/>
          <w:sz w:val="20"/>
          <w:szCs w:val="20"/>
        </w:rPr>
      </w:pPr>
      <w:r w:rsidRPr="00C20D33">
        <w:rPr>
          <w:rFonts w:cs="Arial"/>
          <w:sz w:val="20"/>
          <w:szCs w:val="20"/>
        </w:rPr>
        <w:t>Dodavatel se zavazuje zajistit pro účastníky</w:t>
      </w:r>
      <w:r w:rsidR="00E6415B">
        <w:rPr>
          <w:rFonts w:cs="Arial"/>
          <w:sz w:val="20"/>
          <w:szCs w:val="20"/>
        </w:rPr>
        <w:t xml:space="preserve"> školení</w:t>
      </w:r>
      <w:r w:rsidRPr="00C20D33">
        <w:rPr>
          <w:rFonts w:cs="Arial"/>
          <w:sz w:val="20"/>
          <w:szCs w:val="20"/>
        </w:rPr>
        <w:t xml:space="preserve"> ubytování v souladu s požadavky uvedenými v příloze č. 1 této </w:t>
      </w:r>
      <w:r w:rsidR="004C4C3E" w:rsidRPr="00C20D33">
        <w:rPr>
          <w:rFonts w:cs="Arial"/>
          <w:sz w:val="20"/>
          <w:szCs w:val="20"/>
        </w:rPr>
        <w:t>S</w:t>
      </w:r>
      <w:r w:rsidRPr="00C20D33">
        <w:rPr>
          <w:rFonts w:cs="Arial"/>
          <w:sz w:val="20"/>
          <w:szCs w:val="20"/>
        </w:rPr>
        <w:t>mlouvy</w:t>
      </w:r>
      <w:r w:rsidR="003A6CB9">
        <w:rPr>
          <w:rFonts w:cs="Arial"/>
          <w:sz w:val="20"/>
          <w:szCs w:val="20"/>
        </w:rPr>
        <w:t>.</w:t>
      </w:r>
    </w:p>
    <w:p w14:paraId="1267BF4E" w14:textId="0E7F8CDA" w:rsidR="001139D7" w:rsidRPr="00612DB6" w:rsidRDefault="001139D7" w:rsidP="00C20D33">
      <w:pPr>
        <w:pStyle w:val="RLTextlnkuslovan"/>
        <w:numPr>
          <w:ilvl w:val="1"/>
          <w:numId w:val="10"/>
        </w:numPr>
        <w:ind w:left="567" w:right="23" w:hanging="567"/>
        <w:rPr>
          <w:rFonts w:cs="Arial"/>
          <w:sz w:val="20"/>
          <w:szCs w:val="20"/>
        </w:rPr>
      </w:pPr>
      <w:r w:rsidRPr="00612DB6">
        <w:rPr>
          <w:rFonts w:cs="Arial"/>
          <w:sz w:val="20"/>
          <w:szCs w:val="20"/>
        </w:rPr>
        <w:t xml:space="preserve">Objednatel se zavazuje potvrdit Dodavateli konkrétní počet účastníků </w:t>
      </w:r>
      <w:proofErr w:type="gramStart"/>
      <w:r w:rsidRPr="00612DB6">
        <w:rPr>
          <w:rFonts w:cs="Arial"/>
          <w:sz w:val="20"/>
          <w:szCs w:val="20"/>
        </w:rPr>
        <w:t>t</w:t>
      </w:r>
      <w:r w:rsidR="00EE6341">
        <w:rPr>
          <w:rFonts w:cs="Arial"/>
          <w:sz w:val="20"/>
          <w:szCs w:val="20"/>
        </w:rPr>
        <w:t>é</w:t>
      </w:r>
      <w:proofErr w:type="gramEnd"/>
      <w:r w:rsidRPr="00612DB6">
        <w:rPr>
          <w:rFonts w:cs="Arial"/>
          <w:sz w:val="20"/>
          <w:szCs w:val="20"/>
        </w:rPr>
        <w:t xml:space="preserve"> které</w:t>
      </w:r>
      <w:r w:rsidR="00C20D33" w:rsidRPr="00612DB6">
        <w:rPr>
          <w:rFonts w:cs="Arial"/>
          <w:sz w:val="20"/>
          <w:szCs w:val="20"/>
        </w:rPr>
        <w:t xml:space="preserve"> </w:t>
      </w:r>
      <w:r w:rsidR="00EE6341">
        <w:rPr>
          <w:rFonts w:cs="Arial"/>
          <w:sz w:val="20"/>
          <w:szCs w:val="20"/>
        </w:rPr>
        <w:t>části</w:t>
      </w:r>
      <w:r w:rsidRPr="00612DB6">
        <w:rPr>
          <w:rFonts w:cs="Arial"/>
          <w:sz w:val="20"/>
          <w:szCs w:val="20"/>
        </w:rPr>
        <w:t xml:space="preserve"> </w:t>
      </w:r>
      <w:r w:rsidR="00A35564" w:rsidRPr="00612DB6">
        <w:rPr>
          <w:rFonts w:cs="Arial"/>
          <w:sz w:val="20"/>
          <w:szCs w:val="20"/>
        </w:rPr>
        <w:t xml:space="preserve">školení </w:t>
      </w:r>
      <w:r w:rsidRPr="00612DB6">
        <w:rPr>
          <w:rFonts w:cs="Arial"/>
          <w:sz w:val="20"/>
          <w:szCs w:val="20"/>
        </w:rPr>
        <w:t xml:space="preserve">nejpozději </w:t>
      </w:r>
      <w:r w:rsidR="00612DB6">
        <w:rPr>
          <w:rFonts w:cs="Arial"/>
          <w:sz w:val="20"/>
          <w:szCs w:val="20"/>
        </w:rPr>
        <w:t>10</w:t>
      </w:r>
      <w:r w:rsidRPr="00612DB6">
        <w:rPr>
          <w:rFonts w:cs="Arial"/>
          <w:sz w:val="20"/>
          <w:szCs w:val="20"/>
        </w:rPr>
        <w:t xml:space="preserve"> </w:t>
      </w:r>
      <w:r w:rsidR="00C35D91" w:rsidRPr="00612DB6">
        <w:rPr>
          <w:rFonts w:cs="Arial"/>
          <w:sz w:val="20"/>
          <w:szCs w:val="20"/>
        </w:rPr>
        <w:t>pracovních</w:t>
      </w:r>
      <w:r w:rsidRPr="00612DB6">
        <w:rPr>
          <w:rFonts w:cs="Arial"/>
          <w:sz w:val="20"/>
          <w:szCs w:val="20"/>
        </w:rPr>
        <w:t xml:space="preserve"> dnů před zahájením dané</w:t>
      </w:r>
      <w:r w:rsidR="00C20D33" w:rsidRPr="00612DB6">
        <w:rPr>
          <w:rFonts w:cs="Arial"/>
          <w:sz w:val="20"/>
          <w:szCs w:val="20"/>
        </w:rPr>
        <w:t xml:space="preserve"> </w:t>
      </w:r>
      <w:r w:rsidR="00EE6341">
        <w:rPr>
          <w:rFonts w:cs="Arial"/>
          <w:sz w:val="20"/>
          <w:szCs w:val="20"/>
        </w:rPr>
        <w:t>části</w:t>
      </w:r>
      <w:r w:rsidR="00EE6341" w:rsidRPr="00612DB6">
        <w:rPr>
          <w:rFonts w:cs="Arial"/>
          <w:sz w:val="20"/>
          <w:szCs w:val="20"/>
        </w:rPr>
        <w:t xml:space="preserve"> </w:t>
      </w:r>
      <w:r w:rsidRPr="00612DB6">
        <w:rPr>
          <w:rFonts w:cs="Arial"/>
          <w:sz w:val="20"/>
          <w:szCs w:val="20"/>
        </w:rPr>
        <w:t xml:space="preserve">dle termínu uvedeném v příloze č. </w:t>
      </w:r>
      <w:r w:rsidR="00C20D33" w:rsidRPr="00612DB6">
        <w:rPr>
          <w:rFonts w:cs="Arial"/>
          <w:sz w:val="20"/>
          <w:szCs w:val="20"/>
        </w:rPr>
        <w:t xml:space="preserve">1 </w:t>
      </w:r>
      <w:r w:rsidRPr="00612DB6">
        <w:rPr>
          <w:rFonts w:cs="Arial"/>
          <w:sz w:val="20"/>
          <w:szCs w:val="20"/>
        </w:rPr>
        <w:t>této Smlouvy.</w:t>
      </w:r>
    </w:p>
    <w:p w14:paraId="30946609" w14:textId="04AB9996" w:rsidR="002447B7" w:rsidRDefault="002447B7" w:rsidP="003A6CB9">
      <w:pPr>
        <w:suppressAutoHyphens w:val="0"/>
        <w:overflowPunct/>
        <w:autoSpaceDE/>
        <w:jc w:val="center"/>
        <w:textAlignment w:val="auto"/>
        <w:rPr>
          <w:rFonts w:cs="Arial"/>
          <w:b/>
          <w:bCs/>
          <w:sz w:val="20"/>
        </w:rPr>
      </w:pPr>
      <w:r>
        <w:rPr>
          <w:rFonts w:cs="Arial"/>
          <w:b/>
          <w:bCs/>
          <w:sz w:val="20"/>
        </w:rPr>
        <w:t xml:space="preserve">Článek </w:t>
      </w:r>
      <w:r w:rsidR="00160C18">
        <w:rPr>
          <w:rFonts w:cs="Arial"/>
          <w:b/>
          <w:bCs/>
          <w:sz w:val="20"/>
        </w:rPr>
        <w:t>4</w:t>
      </w:r>
    </w:p>
    <w:p w14:paraId="481B223D" w14:textId="77777777" w:rsidR="002447B7" w:rsidRDefault="00724498" w:rsidP="00426C22">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53FD5620" w14:textId="0EDDE98A" w:rsidR="002447B7" w:rsidRPr="00D00773" w:rsidRDefault="002447B7" w:rsidP="00C20D33">
      <w:pPr>
        <w:pStyle w:val="RLTextlnkuslovan"/>
        <w:widowControl w:val="0"/>
        <w:numPr>
          <w:ilvl w:val="1"/>
          <w:numId w:val="11"/>
        </w:numPr>
        <w:spacing w:before="12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w:t>
      </w:r>
      <w:r w:rsidR="00FA5F48">
        <w:rPr>
          <w:rFonts w:cs="Arial"/>
          <w:sz w:val="20"/>
          <w:szCs w:val="20"/>
        </w:rPr>
        <w:t xml:space="preserve">písemně </w:t>
      </w:r>
      <w:r w:rsidRPr="00A428E7">
        <w:rPr>
          <w:rFonts w:cs="Arial"/>
          <w:sz w:val="20"/>
          <w:szCs w:val="20"/>
        </w:rPr>
        <w:t>jinak</w:t>
      </w:r>
      <w:r w:rsidRPr="00D00773">
        <w:rPr>
          <w:rFonts w:cs="Arial"/>
          <w:sz w:val="20"/>
          <w:szCs w:val="20"/>
        </w:rPr>
        <w:t xml:space="preserve">, </w:t>
      </w:r>
      <w:r w:rsidR="00972FA0" w:rsidRPr="00D00773">
        <w:rPr>
          <w:rFonts w:cs="Arial"/>
          <w:sz w:val="20"/>
          <w:szCs w:val="20"/>
        </w:rPr>
        <w:t>j</w:t>
      </w:r>
      <w:r w:rsidR="00972FA0">
        <w:rPr>
          <w:rFonts w:cs="Arial"/>
          <w:sz w:val="20"/>
          <w:szCs w:val="20"/>
        </w:rPr>
        <w:t xml:space="preserve">e </w:t>
      </w:r>
      <w:r w:rsidR="00A97130" w:rsidRPr="00A97130">
        <w:rPr>
          <w:rFonts w:cs="Arial"/>
          <w:bCs/>
          <w:color w:val="FFFFFF" w:themeColor="background1"/>
          <w:sz w:val="20"/>
          <w:highlight w:val="black"/>
        </w:rPr>
        <w:t>neveřejný údaj</w:t>
      </w:r>
      <w:r w:rsidR="00972FA0" w:rsidRPr="00EE78B5">
        <w:rPr>
          <w:rFonts w:cs="Arial"/>
          <w:sz w:val="20"/>
          <w:szCs w:val="20"/>
        </w:rPr>
        <w:t>,</w:t>
      </w:r>
      <w:r w:rsidR="00972FA0" w:rsidRPr="00EE78B5">
        <w:rPr>
          <w:rFonts w:cs="Arial"/>
          <w:bCs/>
        </w:rPr>
        <w:t xml:space="preserve"> </w:t>
      </w:r>
      <w:r w:rsidR="00972FA0" w:rsidRPr="00EE78B5">
        <w:rPr>
          <w:rFonts w:cs="Arial"/>
          <w:sz w:val="20"/>
          <w:szCs w:val="20"/>
        </w:rPr>
        <w:t xml:space="preserve">e-mail: </w:t>
      </w:r>
      <w:r w:rsidR="00A97130" w:rsidRPr="00A97130">
        <w:rPr>
          <w:rFonts w:cs="Arial"/>
          <w:bCs/>
          <w:color w:val="FFFFFF" w:themeColor="background1"/>
          <w:sz w:val="20"/>
          <w:highlight w:val="black"/>
        </w:rPr>
        <w:t>neveřejný údaj</w:t>
      </w:r>
      <w:r w:rsidR="00FA5F48" w:rsidRPr="00B6108E">
        <w:rPr>
          <w:rFonts w:cs="Arial"/>
          <w:sz w:val="20"/>
        </w:rPr>
        <w:t>.</w:t>
      </w:r>
    </w:p>
    <w:p w14:paraId="5818AB26" w14:textId="3CB3EB2C" w:rsidR="00C35D91" w:rsidRPr="00C20D33" w:rsidRDefault="002447B7" w:rsidP="00C20D33">
      <w:pPr>
        <w:pStyle w:val="RLTextlnkuslovan"/>
        <w:widowControl w:val="0"/>
        <w:numPr>
          <w:ilvl w:val="1"/>
          <w:numId w:val="11"/>
        </w:numPr>
        <w:spacing w:before="120" w:line="280" w:lineRule="atLeast"/>
        <w:ind w:left="567" w:hanging="567"/>
        <w:rPr>
          <w:rFonts w:cs="Arial"/>
          <w:sz w:val="20"/>
          <w:szCs w:val="20"/>
        </w:rPr>
      </w:pPr>
      <w:r w:rsidRPr="00FA5F48">
        <w:rPr>
          <w:rFonts w:cs="Arial"/>
          <w:sz w:val="20"/>
          <w:szCs w:val="20"/>
        </w:rPr>
        <w:t xml:space="preserve">Kontaktní osobou </w:t>
      </w:r>
      <w:r w:rsidR="00221EF0" w:rsidRPr="00FA5F48">
        <w:rPr>
          <w:rFonts w:cs="Arial"/>
          <w:sz w:val="20"/>
          <w:szCs w:val="20"/>
        </w:rPr>
        <w:t>Dodavatel</w:t>
      </w:r>
      <w:r w:rsidR="00991FD9" w:rsidRPr="00FA5F48">
        <w:rPr>
          <w:rFonts w:cs="Arial"/>
          <w:sz w:val="20"/>
          <w:szCs w:val="20"/>
        </w:rPr>
        <w:t>e</w:t>
      </w:r>
      <w:r w:rsidRPr="00FA5F48">
        <w:rPr>
          <w:rFonts w:cs="Arial"/>
          <w:sz w:val="20"/>
          <w:szCs w:val="20"/>
        </w:rPr>
        <w:t xml:space="preserve">, tj. osobou pověřenou pro účely této Smlouvy, neoznámí-li </w:t>
      </w:r>
      <w:r w:rsidR="00221EF0" w:rsidRPr="00FA5F48">
        <w:rPr>
          <w:rFonts w:cs="Arial"/>
          <w:sz w:val="20"/>
          <w:szCs w:val="20"/>
        </w:rPr>
        <w:t>Dodavatel</w:t>
      </w:r>
      <w:r w:rsidR="00991FD9" w:rsidRPr="00FA5F48">
        <w:rPr>
          <w:rFonts w:cs="Arial"/>
          <w:sz w:val="20"/>
          <w:szCs w:val="20"/>
        </w:rPr>
        <w:t xml:space="preserve"> </w:t>
      </w:r>
      <w:r w:rsidRPr="00FA5F48">
        <w:rPr>
          <w:rFonts w:cs="Arial"/>
          <w:sz w:val="20"/>
          <w:szCs w:val="20"/>
        </w:rPr>
        <w:t>Objednateli</w:t>
      </w:r>
      <w:r w:rsidR="00C20D33">
        <w:rPr>
          <w:rFonts w:cs="Arial"/>
          <w:sz w:val="20"/>
          <w:szCs w:val="20"/>
        </w:rPr>
        <w:t xml:space="preserve"> písemně</w:t>
      </w:r>
      <w:r w:rsidRPr="00FA5F48">
        <w:rPr>
          <w:rFonts w:cs="Arial"/>
          <w:sz w:val="20"/>
          <w:szCs w:val="20"/>
        </w:rPr>
        <w:t xml:space="preserve"> jinak, </w:t>
      </w:r>
      <w:r w:rsidR="00972FA0" w:rsidRPr="00FA5F48">
        <w:rPr>
          <w:rFonts w:cs="Arial"/>
          <w:sz w:val="20"/>
          <w:szCs w:val="20"/>
        </w:rPr>
        <w:t xml:space="preserve">je </w:t>
      </w:r>
      <w:r w:rsidR="00A97130" w:rsidRPr="00A97130">
        <w:rPr>
          <w:rFonts w:cs="Arial"/>
          <w:bCs/>
          <w:color w:val="FFFFFF" w:themeColor="background1"/>
          <w:sz w:val="20"/>
          <w:highlight w:val="black"/>
        </w:rPr>
        <w:t>neveřejný údaj</w:t>
      </w:r>
      <w:r w:rsidR="00972FA0" w:rsidRPr="00A428E7">
        <w:rPr>
          <w:rFonts w:cs="Arial"/>
          <w:i/>
          <w:sz w:val="20"/>
          <w:szCs w:val="20"/>
        </w:rPr>
        <w:t>,</w:t>
      </w:r>
      <w:r w:rsidR="00972FA0" w:rsidRPr="00A428E7">
        <w:rPr>
          <w:rFonts w:cs="Arial"/>
          <w:sz w:val="20"/>
          <w:szCs w:val="20"/>
        </w:rPr>
        <w:t xml:space="preserve"> e-mail: </w:t>
      </w:r>
      <w:r w:rsidR="00A97130" w:rsidRPr="00A97130">
        <w:rPr>
          <w:rFonts w:cs="Arial"/>
          <w:bCs/>
          <w:color w:val="FFFFFF" w:themeColor="background1"/>
          <w:sz w:val="20"/>
          <w:highlight w:val="black"/>
        </w:rPr>
        <w:t>neveřejný údaj</w:t>
      </w:r>
      <w:r w:rsidR="00FA5F48">
        <w:rPr>
          <w:rFonts w:cs="Arial"/>
          <w:sz w:val="20"/>
          <w:shd w:val="clear" w:color="auto" w:fill="FFFFFF" w:themeFill="background1"/>
        </w:rPr>
        <w:t xml:space="preserve">. </w:t>
      </w:r>
    </w:p>
    <w:p w14:paraId="0B680086" w14:textId="77777777" w:rsidR="003A6CB9" w:rsidRDefault="003A6CB9">
      <w:pPr>
        <w:suppressAutoHyphens w:val="0"/>
        <w:overflowPunct/>
        <w:autoSpaceDE/>
        <w:textAlignment w:val="auto"/>
        <w:rPr>
          <w:rFonts w:cs="Arial"/>
          <w:sz w:val="20"/>
          <w:szCs w:val="24"/>
        </w:rPr>
      </w:pPr>
      <w:r>
        <w:rPr>
          <w:rFonts w:cs="Arial"/>
          <w:sz w:val="20"/>
        </w:rPr>
        <w:br w:type="page"/>
      </w:r>
    </w:p>
    <w:p w14:paraId="5A89F7F9" w14:textId="40BC1B16" w:rsidR="00C20D33" w:rsidRDefault="00FA5F48" w:rsidP="00C20D33">
      <w:pPr>
        <w:pStyle w:val="RLTextlnkuslovan"/>
        <w:widowControl w:val="0"/>
        <w:numPr>
          <w:ilvl w:val="1"/>
          <w:numId w:val="11"/>
        </w:numPr>
        <w:spacing w:before="120" w:line="280" w:lineRule="atLeast"/>
        <w:ind w:left="567" w:hanging="567"/>
        <w:rPr>
          <w:rFonts w:cs="Arial"/>
          <w:sz w:val="20"/>
          <w:szCs w:val="20"/>
        </w:rPr>
      </w:pPr>
      <w:r w:rsidRPr="00FA5F48">
        <w:rPr>
          <w:rFonts w:cs="Arial"/>
          <w:sz w:val="20"/>
        </w:rPr>
        <w:lastRenderedPageBreak/>
        <w:t>Není-li v</w:t>
      </w:r>
      <w:r>
        <w:rPr>
          <w:rFonts w:cs="Arial"/>
          <w:sz w:val="20"/>
        </w:rPr>
        <w:t xml:space="preserve"> této</w:t>
      </w:r>
      <w:r w:rsidRPr="00FA5F48">
        <w:rPr>
          <w:rFonts w:cs="Arial"/>
          <w:sz w:val="20"/>
        </w:rPr>
        <w:t xml:space="preserve"> Smlouvě uvedeno výslovně jinak, rozumí se úkony </w:t>
      </w:r>
      <w:r>
        <w:rPr>
          <w:rFonts w:cs="Arial"/>
          <w:sz w:val="20"/>
        </w:rPr>
        <w:t xml:space="preserve">Objednatele </w:t>
      </w:r>
      <w:r w:rsidRPr="00FA5F48">
        <w:rPr>
          <w:rFonts w:cs="Arial"/>
          <w:sz w:val="20"/>
        </w:rPr>
        <w:t xml:space="preserve">a </w:t>
      </w:r>
      <w:r>
        <w:rPr>
          <w:rFonts w:cs="Arial"/>
          <w:sz w:val="20"/>
        </w:rPr>
        <w:t xml:space="preserve">Dodavatele </w:t>
      </w:r>
      <w:r>
        <w:rPr>
          <w:rFonts w:cs="Arial"/>
          <w:sz w:val="20"/>
        </w:rPr>
        <w:br/>
      </w:r>
      <w:r w:rsidRPr="00FA5F48">
        <w:rPr>
          <w:rFonts w:cs="Arial"/>
          <w:sz w:val="20"/>
        </w:rPr>
        <w:t>ve smyslu</w:t>
      </w:r>
      <w:r>
        <w:rPr>
          <w:rFonts w:cs="Arial"/>
          <w:sz w:val="20"/>
        </w:rPr>
        <w:t xml:space="preserve"> této</w:t>
      </w:r>
      <w:r w:rsidRPr="00FA5F48">
        <w:rPr>
          <w:rFonts w:cs="Arial"/>
          <w:sz w:val="20"/>
        </w:rPr>
        <w:t xml:space="preserve"> Smlouvy úkony kontaktních osob smluvních stran uvedených v tomto článku Smlouvy</w:t>
      </w:r>
      <w:r>
        <w:rPr>
          <w:rFonts w:cs="Arial"/>
          <w:sz w:val="20"/>
        </w:rPr>
        <w:t>.</w:t>
      </w:r>
    </w:p>
    <w:p w14:paraId="7B285E5A" w14:textId="2AE0BE75" w:rsidR="00C20D33" w:rsidRPr="00945BB4" w:rsidRDefault="00C20D33" w:rsidP="00C20D33">
      <w:pPr>
        <w:pStyle w:val="RLTextlnkuslovan"/>
        <w:widowControl w:val="0"/>
        <w:numPr>
          <w:ilvl w:val="1"/>
          <w:numId w:val="11"/>
        </w:numPr>
        <w:spacing w:before="120" w:line="280" w:lineRule="atLeast"/>
        <w:ind w:left="567" w:hanging="567"/>
        <w:rPr>
          <w:rFonts w:cs="Arial"/>
          <w:sz w:val="20"/>
          <w:szCs w:val="20"/>
        </w:rPr>
      </w:pPr>
      <w:r w:rsidRPr="00945BB4">
        <w:rPr>
          <w:rFonts w:cs="Arial"/>
          <w:sz w:val="20"/>
        </w:rPr>
        <w:t xml:space="preserve">Zástupci smluvních stran, kteří se budou pohybovat na místě plnění v termínech konání </w:t>
      </w:r>
      <w:r w:rsidR="00A35564" w:rsidRPr="00945BB4">
        <w:rPr>
          <w:rFonts w:cs="Arial"/>
          <w:sz w:val="20"/>
        </w:rPr>
        <w:t>prezenčních</w:t>
      </w:r>
      <w:r w:rsidRPr="00945BB4">
        <w:rPr>
          <w:rFonts w:cs="Arial"/>
          <w:sz w:val="20"/>
        </w:rPr>
        <w:t xml:space="preserve"> </w:t>
      </w:r>
      <w:r w:rsidR="00612DB6">
        <w:rPr>
          <w:rFonts w:cs="Arial"/>
          <w:sz w:val="20"/>
        </w:rPr>
        <w:t>částí</w:t>
      </w:r>
      <w:r w:rsidR="00612DB6" w:rsidRPr="00945BB4">
        <w:rPr>
          <w:rFonts w:cs="Arial"/>
          <w:sz w:val="20"/>
        </w:rPr>
        <w:t xml:space="preserve"> </w:t>
      </w:r>
      <w:r w:rsidR="00A35564" w:rsidRPr="00945BB4">
        <w:rPr>
          <w:rFonts w:cs="Arial"/>
          <w:sz w:val="20"/>
        </w:rPr>
        <w:t xml:space="preserve">školení </w:t>
      </w:r>
      <w:r w:rsidRPr="00945BB4">
        <w:rPr>
          <w:rFonts w:cs="Arial"/>
          <w:sz w:val="20"/>
        </w:rPr>
        <w:t xml:space="preserve">si smluvní strany sdělí písemně nejpozději 14 kalendářních dnů </w:t>
      </w:r>
      <w:r w:rsidR="00945BB4">
        <w:rPr>
          <w:rFonts w:cs="Arial"/>
          <w:sz w:val="20"/>
        </w:rPr>
        <w:br/>
      </w:r>
      <w:r w:rsidRPr="00945BB4">
        <w:rPr>
          <w:rFonts w:cs="Arial"/>
          <w:sz w:val="20"/>
        </w:rPr>
        <w:t xml:space="preserve">před konáním příslušné </w:t>
      </w:r>
      <w:r w:rsidR="00612DB6">
        <w:rPr>
          <w:rFonts w:cs="Arial"/>
          <w:sz w:val="20"/>
        </w:rPr>
        <w:t>části</w:t>
      </w:r>
      <w:r w:rsidR="00A35564" w:rsidRPr="00945BB4">
        <w:rPr>
          <w:rFonts w:cs="Arial"/>
          <w:sz w:val="20"/>
        </w:rPr>
        <w:t xml:space="preserve"> školení</w:t>
      </w:r>
      <w:r w:rsidRPr="00945BB4">
        <w:rPr>
          <w:rFonts w:cs="Arial"/>
          <w:sz w:val="20"/>
        </w:rPr>
        <w:t>.</w:t>
      </w:r>
    </w:p>
    <w:p w14:paraId="7ADC1E78" w14:textId="77777777" w:rsidR="00BB6C83" w:rsidRPr="0036293E" w:rsidRDefault="006A6434" w:rsidP="003A6CB9">
      <w:pPr>
        <w:widowControl w:val="0"/>
        <w:tabs>
          <w:tab w:val="left" w:pos="0"/>
        </w:tabs>
        <w:suppressAutoHyphens w:val="0"/>
        <w:spacing w:before="240" w:line="280" w:lineRule="atLeast"/>
        <w:jc w:val="center"/>
        <w:rPr>
          <w:rFonts w:cs="Arial"/>
          <w:b/>
          <w:bCs/>
          <w:sz w:val="20"/>
        </w:rPr>
      </w:pPr>
      <w:r>
        <w:rPr>
          <w:rFonts w:cs="Arial"/>
          <w:b/>
          <w:bCs/>
          <w:sz w:val="20"/>
        </w:rPr>
        <w:t xml:space="preserve">Článek </w:t>
      </w:r>
      <w:r w:rsidR="00160C18">
        <w:rPr>
          <w:rFonts w:cs="Arial"/>
          <w:b/>
          <w:bCs/>
          <w:sz w:val="20"/>
        </w:rPr>
        <w:t>5</w:t>
      </w:r>
    </w:p>
    <w:p w14:paraId="6989E457" w14:textId="77777777" w:rsidR="00924F16" w:rsidRPr="0036293E" w:rsidRDefault="000C3D67" w:rsidP="00426C22">
      <w:pPr>
        <w:widowControl w:val="0"/>
        <w:tabs>
          <w:tab w:val="left" w:pos="0"/>
        </w:tabs>
        <w:suppressAutoHyphens w:val="0"/>
        <w:spacing w:after="120" w:line="280" w:lineRule="atLeast"/>
        <w:jc w:val="center"/>
        <w:rPr>
          <w:rFonts w:cs="Arial"/>
          <w:b/>
          <w:bCs/>
          <w:sz w:val="20"/>
        </w:rPr>
      </w:pPr>
      <w:r>
        <w:rPr>
          <w:rFonts w:cs="Arial"/>
          <w:b/>
          <w:bCs/>
          <w:sz w:val="20"/>
        </w:rPr>
        <w:t>SOUČINNOST</w:t>
      </w:r>
    </w:p>
    <w:p w14:paraId="6A09DC75" w14:textId="267D30F7" w:rsidR="00BB6C83" w:rsidRPr="00503EF6" w:rsidRDefault="00BB6C83" w:rsidP="00C20D33">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 </w:t>
      </w:r>
      <w:r w:rsidR="00924F16" w:rsidRPr="00503EF6">
        <w:rPr>
          <w:rFonts w:cs="Arial"/>
          <w:sz w:val="20"/>
          <w:szCs w:val="20"/>
        </w:rPr>
        <w:t xml:space="preserve">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175B6234" w14:textId="587C223C" w:rsidR="006A2366" w:rsidRPr="00221EF0" w:rsidRDefault="00BB6C83" w:rsidP="00C20D33">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A8063A">
        <w:rPr>
          <w:rFonts w:cs="Arial"/>
          <w:sz w:val="20"/>
          <w:szCs w:val="20"/>
        </w:rPr>
        <w:t>se zavazují</w:t>
      </w:r>
      <w:r w:rsidRPr="00503EF6">
        <w:rPr>
          <w:rFonts w:cs="Arial"/>
          <w:sz w:val="20"/>
          <w:szCs w:val="20"/>
        </w:rPr>
        <w:t xml:space="preserve">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01E39D54" w14:textId="64D036B8" w:rsidR="00DF50B1" w:rsidRPr="0036293E" w:rsidRDefault="00994791" w:rsidP="003A6CB9">
      <w:pPr>
        <w:widowControl w:val="0"/>
        <w:tabs>
          <w:tab w:val="left" w:pos="0"/>
        </w:tabs>
        <w:suppressAutoHyphens w:val="0"/>
        <w:spacing w:before="240" w:line="280" w:lineRule="atLeast"/>
        <w:jc w:val="center"/>
        <w:rPr>
          <w:rFonts w:cs="Arial"/>
          <w:b/>
          <w:bCs/>
          <w:sz w:val="20"/>
        </w:rPr>
      </w:pPr>
      <w:bookmarkStart w:id="5" w:name="_Ref359937099"/>
      <w:bookmarkEnd w:id="3"/>
      <w:r w:rsidRPr="0036293E">
        <w:rPr>
          <w:rFonts w:cs="Arial"/>
          <w:b/>
          <w:bCs/>
          <w:sz w:val="20"/>
        </w:rPr>
        <w:t>Článek 6</w:t>
      </w:r>
    </w:p>
    <w:bookmarkEnd w:id="5"/>
    <w:p w14:paraId="14175EAF" w14:textId="0E04C883" w:rsidR="00DF50B1" w:rsidRPr="0036293E" w:rsidRDefault="00515E0C" w:rsidP="00426C22">
      <w:pPr>
        <w:widowControl w:val="0"/>
        <w:tabs>
          <w:tab w:val="left" w:pos="0"/>
        </w:tabs>
        <w:suppressAutoHyphens w:val="0"/>
        <w:spacing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48F4DB66" w14:textId="249B3040" w:rsidR="00B773B1" w:rsidRPr="009A36D5" w:rsidRDefault="00B773B1" w:rsidP="00B773B1">
      <w:pPr>
        <w:pStyle w:val="RLTextlnkuslovan"/>
        <w:widowControl w:val="0"/>
        <w:numPr>
          <w:ilvl w:val="1"/>
          <w:numId w:val="4"/>
        </w:numPr>
        <w:spacing w:before="120" w:line="280" w:lineRule="atLeast"/>
        <w:ind w:left="567" w:hanging="567"/>
        <w:rPr>
          <w:rFonts w:cs="Arial"/>
          <w:sz w:val="20"/>
          <w:szCs w:val="20"/>
        </w:rPr>
      </w:pPr>
      <w:bookmarkStart w:id="6" w:name="_Ref263402556"/>
      <w:r w:rsidRPr="009A36D5">
        <w:rPr>
          <w:rFonts w:cs="Arial"/>
          <w:sz w:val="20"/>
          <w:szCs w:val="20"/>
        </w:rPr>
        <w:t>Odměna Dodavatele za</w:t>
      </w:r>
      <w:r w:rsidR="0005018A">
        <w:rPr>
          <w:rFonts w:cs="Arial"/>
          <w:sz w:val="20"/>
          <w:szCs w:val="20"/>
        </w:rPr>
        <w:t xml:space="preserve"> komplexní</w:t>
      </w:r>
      <w:r w:rsidRPr="009A36D5">
        <w:rPr>
          <w:rFonts w:cs="Arial"/>
          <w:sz w:val="20"/>
          <w:szCs w:val="20"/>
        </w:rPr>
        <w:t xml:space="preserve"> organizační a technické zajištění </w:t>
      </w:r>
      <w:r w:rsidR="00015BEE">
        <w:rPr>
          <w:rFonts w:cs="Arial"/>
          <w:sz w:val="20"/>
          <w:szCs w:val="20"/>
        </w:rPr>
        <w:t xml:space="preserve">jednotlivých </w:t>
      </w:r>
      <w:r w:rsidR="00612DB6">
        <w:rPr>
          <w:rFonts w:cs="Arial"/>
          <w:sz w:val="20"/>
          <w:szCs w:val="20"/>
        </w:rPr>
        <w:t xml:space="preserve">částí </w:t>
      </w:r>
      <w:r w:rsidR="00015BEE">
        <w:rPr>
          <w:rFonts w:cs="Arial"/>
          <w:sz w:val="20"/>
          <w:szCs w:val="20"/>
        </w:rPr>
        <w:t>školení</w:t>
      </w:r>
      <w:r w:rsidR="0005018A">
        <w:rPr>
          <w:rFonts w:cs="Arial"/>
          <w:sz w:val="20"/>
          <w:szCs w:val="20"/>
        </w:rPr>
        <w:t xml:space="preserve"> vč. zajištění realizačního týmu (lektorů)</w:t>
      </w:r>
      <w:r w:rsidR="0005018A" w:rsidRPr="009A36D5">
        <w:rPr>
          <w:rFonts w:cs="Arial"/>
          <w:sz w:val="20"/>
          <w:szCs w:val="20"/>
        </w:rPr>
        <w:t xml:space="preserve"> </w:t>
      </w:r>
      <w:r w:rsidRPr="009A36D5">
        <w:rPr>
          <w:rFonts w:cs="Arial"/>
          <w:sz w:val="20"/>
          <w:szCs w:val="20"/>
        </w:rPr>
        <w:t>dle této Smlouvy a její přílohy č. 1 bude stanovena dle výše odměny za jednotlivé položky uvedené v příloze č.</w:t>
      </w:r>
      <w:r w:rsidR="001661BD">
        <w:rPr>
          <w:rFonts w:cs="Arial"/>
          <w:sz w:val="20"/>
          <w:szCs w:val="20"/>
        </w:rPr>
        <w:t xml:space="preserve"> </w:t>
      </w:r>
      <w:r w:rsidR="00577C4A">
        <w:rPr>
          <w:rFonts w:cs="Arial"/>
          <w:sz w:val="20"/>
          <w:szCs w:val="20"/>
        </w:rPr>
        <w:t>2</w:t>
      </w:r>
      <w:r w:rsidRPr="009A36D5">
        <w:rPr>
          <w:rFonts w:cs="Arial"/>
          <w:sz w:val="20"/>
          <w:szCs w:val="20"/>
        </w:rPr>
        <w:t xml:space="preserve"> této Smlouvy a v souladu s postupem sjednaným v tomto článku Smlouvy.</w:t>
      </w:r>
    </w:p>
    <w:p w14:paraId="7491BBC8" w14:textId="1374F50E"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cs="Arial"/>
          <w:sz w:val="20"/>
        </w:rPr>
        <w:t>Odměna Dodavatele za zajištění občerstvení</w:t>
      </w:r>
      <w:r w:rsidR="003A6CB9">
        <w:rPr>
          <w:rFonts w:cs="Arial"/>
          <w:sz w:val="20"/>
        </w:rPr>
        <w:t xml:space="preserve"> a ubytování</w:t>
      </w:r>
      <w:r w:rsidRPr="009A36D5">
        <w:rPr>
          <w:rFonts w:cs="Arial"/>
          <w:sz w:val="20"/>
        </w:rPr>
        <w:t xml:space="preserve"> účastníků </w:t>
      </w:r>
      <w:r w:rsidR="00015BEE">
        <w:rPr>
          <w:rFonts w:cs="Arial"/>
          <w:sz w:val="20"/>
        </w:rPr>
        <w:t>školení</w:t>
      </w:r>
      <w:r w:rsidRPr="009A36D5">
        <w:rPr>
          <w:rFonts w:cs="Arial"/>
          <w:sz w:val="20"/>
        </w:rPr>
        <w:t xml:space="preserve"> bude Objednatelem zaplacena ve výši prokazat</w:t>
      </w:r>
      <w:r w:rsidR="003A6CB9">
        <w:rPr>
          <w:rFonts w:cs="Arial"/>
          <w:sz w:val="20"/>
        </w:rPr>
        <w:t>e</w:t>
      </w:r>
      <w:r w:rsidRPr="009A36D5">
        <w:rPr>
          <w:rFonts w:cs="Arial"/>
          <w:sz w:val="20"/>
        </w:rPr>
        <w:t xml:space="preserve">lně skutečně vynaložených nákladů Dodavatele, tj. skutečného počtu účastníků </w:t>
      </w:r>
      <w:r w:rsidR="009A36D5" w:rsidRPr="009A36D5">
        <w:rPr>
          <w:rFonts w:cs="Arial"/>
          <w:sz w:val="20"/>
        </w:rPr>
        <w:t>t</w:t>
      </w:r>
      <w:r w:rsidR="00612DB6">
        <w:rPr>
          <w:rFonts w:cs="Arial"/>
          <w:sz w:val="20"/>
        </w:rPr>
        <w:t>é</w:t>
      </w:r>
      <w:r w:rsidR="00F63246">
        <w:rPr>
          <w:rFonts w:cs="Arial"/>
          <w:sz w:val="20"/>
        </w:rPr>
        <w:t xml:space="preserve"> </w:t>
      </w:r>
      <w:r w:rsidR="009A36D5" w:rsidRPr="009A36D5">
        <w:rPr>
          <w:rFonts w:cs="Arial"/>
          <w:sz w:val="20"/>
        </w:rPr>
        <w:t>které</w:t>
      </w:r>
      <w:r w:rsidR="00F63246">
        <w:rPr>
          <w:rFonts w:cs="Arial"/>
          <w:sz w:val="20"/>
        </w:rPr>
        <w:t xml:space="preserve"> </w:t>
      </w:r>
      <w:r w:rsidR="00612DB6">
        <w:rPr>
          <w:rFonts w:cs="Arial"/>
          <w:sz w:val="20"/>
        </w:rPr>
        <w:t>části</w:t>
      </w:r>
      <w:r w:rsidR="00015BEE">
        <w:rPr>
          <w:rFonts w:cs="Arial"/>
          <w:sz w:val="20"/>
        </w:rPr>
        <w:t xml:space="preserve"> školení</w:t>
      </w:r>
      <w:r w:rsidRPr="009A36D5">
        <w:rPr>
          <w:rFonts w:cs="Arial"/>
          <w:sz w:val="20"/>
        </w:rPr>
        <w:t>, který bud</w:t>
      </w:r>
      <w:r w:rsidR="009A36D5" w:rsidRPr="009A36D5">
        <w:rPr>
          <w:rFonts w:cs="Arial"/>
          <w:sz w:val="20"/>
        </w:rPr>
        <w:t>e</w:t>
      </w:r>
      <w:r w:rsidRPr="009A36D5">
        <w:rPr>
          <w:rFonts w:cs="Arial"/>
          <w:sz w:val="20"/>
        </w:rPr>
        <w:t xml:space="preserve"> Dodavateli Objednatelem sdělen </w:t>
      </w:r>
      <w:r w:rsidRPr="001139D7">
        <w:rPr>
          <w:rFonts w:cs="Arial"/>
          <w:sz w:val="20"/>
        </w:rPr>
        <w:t>ve lhůtě dle odst. 3.</w:t>
      </w:r>
      <w:r w:rsidR="001139D7">
        <w:rPr>
          <w:rFonts w:cs="Arial"/>
          <w:sz w:val="20"/>
        </w:rPr>
        <w:t>8</w:t>
      </w:r>
      <w:r w:rsidRPr="001139D7">
        <w:rPr>
          <w:rFonts w:cs="Arial"/>
          <w:sz w:val="20"/>
        </w:rPr>
        <w:t xml:space="preserve"> této Smlouvy.</w:t>
      </w:r>
    </w:p>
    <w:p w14:paraId="58758E4B" w14:textId="014B2BC1" w:rsidR="00B773B1" w:rsidRPr="009A36D5" w:rsidRDefault="00B773B1" w:rsidP="00B773B1">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sidRPr="009A36D5">
        <w:rPr>
          <w:rFonts w:cs="Arial"/>
          <w:bCs/>
          <w:sz w:val="20"/>
        </w:rPr>
        <w:t xml:space="preserve">Dodavatel prohlašuje, že odměny za jednotlivá plnění dle přílohy č. </w:t>
      </w:r>
      <w:r w:rsidR="00577C4A">
        <w:rPr>
          <w:rFonts w:cs="Arial"/>
          <w:bCs/>
          <w:sz w:val="20"/>
        </w:rPr>
        <w:t>2</w:t>
      </w:r>
      <w:r w:rsidRPr="009A36D5">
        <w:rPr>
          <w:rFonts w:cs="Arial"/>
          <w:bCs/>
          <w:sz w:val="20"/>
        </w:rPr>
        <w:t xml:space="preserve"> této Smlouvy jsou stanoveny správně a obsahují veškeré uznatelné náklady nezbytné k řádnému a včasnému zajištění daného plnění dle této Smlouvy a jejích příloh. </w:t>
      </w:r>
    </w:p>
    <w:p w14:paraId="3714EE63" w14:textId="77777777" w:rsidR="00B773B1" w:rsidRPr="009A36D5" w:rsidRDefault="00B773B1" w:rsidP="00B773B1">
      <w:pPr>
        <w:pStyle w:val="RLTextlnkuslovan"/>
        <w:widowControl w:val="0"/>
        <w:numPr>
          <w:ilvl w:val="1"/>
          <w:numId w:val="4"/>
        </w:numPr>
        <w:spacing w:before="120" w:line="280" w:lineRule="atLeast"/>
        <w:ind w:left="567" w:hanging="567"/>
        <w:rPr>
          <w:rFonts w:cs="Arial"/>
          <w:sz w:val="20"/>
        </w:rPr>
      </w:pPr>
      <w:r w:rsidRPr="009A36D5">
        <w:rPr>
          <w:rFonts w:eastAsia="MS Minngs" w:cs="Arial"/>
          <w:sz w:val="20"/>
          <w:szCs w:val="20"/>
        </w:rPr>
        <w:t xml:space="preserve">Dodavatel prohlašuje, že před uzavřením této Smlouvy přezkoumal a prověřil možnosti a podmínky poskytování plnění dle této Smlouvy a potvrzuje, že jej lze za odměnu a stanovených podmínek poskytnout tak, aby plnilo Objednatelem požadovaný účel. </w:t>
      </w:r>
    </w:p>
    <w:p w14:paraId="390A2A27" w14:textId="5BC1F956" w:rsidR="00B773B1" w:rsidRPr="009A36D5" w:rsidRDefault="00B773B1" w:rsidP="00B773B1">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Smluvní strany sjednávají, že odměna za plnění dle této Smlouvy bude zaplacena na základě účetního či daňového dokladu (dále jen „</w:t>
      </w:r>
      <w:r w:rsidRPr="009A36D5">
        <w:rPr>
          <w:rFonts w:cs="Arial"/>
          <w:b/>
          <w:bCs/>
          <w:i/>
          <w:iCs/>
          <w:sz w:val="20"/>
          <w:szCs w:val="20"/>
        </w:rPr>
        <w:t>Faktura</w:t>
      </w:r>
      <w:r w:rsidRPr="009A36D5">
        <w:rPr>
          <w:rFonts w:cs="Arial"/>
          <w:sz w:val="20"/>
          <w:szCs w:val="20"/>
        </w:rPr>
        <w:t xml:space="preserve">“), řádně vystaveného Dodavatelem </w:t>
      </w:r>
      <w:r w:rsidR="0005018A">
        <w:rPr>
          <w:rFonts w:cs="Arial"/>
          <w:sz w:val="20"/>
          <w:szCs w:val="20"/>
        </w:rPr>
        <w:t>za</w:t>
      </w:r>
      <w:r w:rsidR="00E6415B">
        <w:rPr>
          <w:rFonts w:cs="Arial"/>
          <w:sz w:val="20"/>
          <w:szCs w:val="20"/>
        </w:rPr>
        <w:t xml:space="preserve"> </w:t>
      </w:r>
      <w:r w:rsidR="00612DB6">
        <w:rPr>
          <w:rFonts w:cs="Arial"/>
          <w:sz w:val="20"/>
          <w:szCs w:val="20"/>
        </w:rPr>
        <w:t xml:space="preserve">části </w:t>
      </w:r>
      <w:r w:rsidR="00E6415B">
        <w:rPr>
          <w:rFonts w:cs="Arial"/>
          <w:sz w:val="20"/>
          <w:szCs w:val="20"/>
        </w:rPr>
        <w:t>školení</w:t>
      </w:r>
      <w:r w:rsidR="0005018A">
        <w:rPr>
          <w:rFonts w:cs="Arial"/>
          <w:sz w:val="20"/>
          <w:szCs w:val="20"/>
        </w:rPr>
        <w:t xml:space="preserve"> realizované v předchozím kalendářních měsíci. </w:t>
      </w:r>
      <w:r w:rsidRPr="009A36D5">
        <w:rPr>
          <w:rFonts w:cs="Arial"/>
          <w:sz w:val="20"/>
          <w:szCs w:val="20"/>
        </w:rPr>
        <w:t xml:space="preserve">K celkové </w:t>
      </w:r>
      <w:r w:rsidR="00E6415B">
        <w:rPr>
          <w:rFonts w:cs="Arial"/>
          <w:sz w:val="20"/>
          <w:szCs w:val="20"/>
        </w:rPr>
        <w:t>fakturované</w:t>
      </w:r>
      <w:r w:rsidR="0005018A">
        <w:rPr>
          <w:rFonts w:cs="Arial"/>
          <w:sz w:val="20"/>
          <w:szCs w:val="20"/>
        </w:rPr>
        <w:t xml:space="preserve"> </w:t>
      </w:r>
      <w:r w:rsidRPr="009A36D5">
        <w:rPr>
          <w:rFonts w:cs="Arial"/>
          <w:sz w:val="20"/>
          <w:szCs w:val="20"/>
        </w:rPr>
        <w:t xml:space="preserve">odměně </w:t>
      </w:r>
      <w:r w:rsidR="00FB3082">
        <w:rPr>
          <w:rFonts w:cs="Arial"/>
          <w:sz w:val="20"/>
          <w:szCs w:val="20"/>
        </w:rPr>
        <w:br/>
      </w:r>
      <w:r w:rsidRPr="009A36D5">
        <w:rPr>
          <w:rFonts w:cs="Arial"/>
          <w:sz w:val="20"/>
          <w:szCs w:val="20"/>
        </w:rPr>
        <w:t xml:space="preserve">za </w:t>
      </w:r>
      <w:r w:rsidR="00FB3082">
        <w:rPr>
          <w:rFonts w:cs="Arial"/>
          <w:sz w:val="20"/>
          <w:szCs w:val="20"/>
        </w:rPr>
        <w:t>j</w:t>
      </w:r>
      <w:r w:rsidRPr="009A36D5">
        <w:rPr>
          <w:rFonts w:cs="Arial"/>
          <w:sz w:val="20"/>
          <w:szCs w:val="20"/>
        </w:rPr>
        <w:t>ednotlivá plnění bude připočtena DPH dle příslušných předpisů ve výši platné pro dané plnění ke dni uskutečnění zdanitelného plnění.</w:t>
      </w:r>
    </w:p>
    <w:p w14:paraId="30227669" w14:textId="5789E5EF" w:rsid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 xml:space="preserve">Dodavatel se zavazuje vystavit a doručit Fakturu Objednateli do </w:t>
      </w:r>
      <w:r w:rsidR="00FC1C72">
        <w:rPr>
          <w:rFonts w:cs="Arial"/>
          <w:sz w:val="20"/>
          <w:szCs w:val="20"/>
        </w:rPr>
        <w:t>1</w:t>
      </w:r>
      <w:r w:rsidR="00E6415B">
        <w:rPr>
          <w:rFonts w:cs="Arial"/>
          <w:sz w:val="20"/>
          <w:szCs w:val="20"/>
        </w:rPr>
        <w:t>0. dne kalendářního</w:t>
      </w:r>
      <w:r w:rsidR="00FC1C72">
        <w:rPr>
          <w:rFonts w:cs="Arial"/>
          <w:sz w:val="20"/>
          <w:szCs w:val="20"/>
        </w:rPr>
        <w:t xml:space="preserve"> měsíce následujícího po kalendářním měsíci, ke kterému se Faktura vztahuje.</w:t>
      </w:r>
      <w:r w:rsidRPr="009A36D5">
        <w:rPr>
          <w:rFonts w:cs="Arial"/>
          <w:sz w:val="20"/>
          <w:szCs w:val="20"/>
        </w:rPr>
        <w:t xml:space="preserve"> </w:t>
      </w:r>
      <w:r w:rsidRPr="00612DB6">
        <w:rPr>
          <w:rFonts w:cs="Arial"/>
          <w:sz w:val="20"/>
          <w:szCs w:val="20"/>
        </w:rPr>
        <w:t xml:space="preserve">Přílohou Faktury bude přehled skutečně poskytnutého plnění </w:t>
      </w:r>
      <w:r w:rsidR="00FC1C72" w:rsidRPr="00612DB6">
        <w:rPr>
          <w:rFonts w:cs="Arial"/>
          <w:sz w:val="20"/>
          <w:szCs w:val="20"/>
        </w:rPr>
        <w:t xml:space="preserve">v daném kalendářním měsíci </w:t>
      </w:r>
      <w:r w:rsidRPr="00612DB6">
        <w:rPr>
          <w:rFonts w:cs="Arial"/>
          <w:sz w:val="20"/>
          <w:szCs w:val="20"/>
        </w:rPr>
        <w:t xml:space="preserve">vč. výše odměn za jednotlivá plnění, resp. jednotlivých účtovaných položek, a to min. v členění dle přílohy č. </w:t>
      </w:r>
      <w:r w:rsidR="00577C4A" w:rsidRPr="00612DB6">
        <w:rPr>
          <w:rFonts w:cs="Arial"/>
          <w:sz w:val="20"/>
          <w:szCs w:val="20"/>
        </w:rPr>
        <w:t xml:space="preserve">2 </w:t>
      </w:r>
      <w:r w:rsidRPr="00612DB6">
        <w:rPr>
          <w:rFonts w:cs="Arial"/>
          <w:sz w:val="20"/>
          <w:szCs w:val="20"/>
        </w:rPr>
        <w:t xml:space="preserve">této Smlouvy. Konkrétní podoba přehledu poskytnutého plnění bude předmětem dohody </w:t>
      </w:r>
      <w:r w:rsidR="009A36D5" w:rsidRPr="00612DB6">
        <w:rPr>
          <w:rFonts w:cs="Arial"/>
          <w:sz w:val="20"/>
          <w:szCs w:val="20"/>
        </w:rPr>
        <w:t>s</w:t>
      </w:r>
      <w:r w:rsidRPr="00612DB6">
        <w:rPr>
          <w:rFonts w:cs="Arial"/>
          <w:sz w:val="20"/>
          <w:szCs w:val="20"/>
        </w:rPr>
        <w:t>mluvních stran.</w:t>
      </w:r>
    </w:p>
    <w:p w14:paraId="54FB7778" w14:textId="63592888" w:rsidR="009A36D5" w:rsidRPr="00FC1C72" w:rsidRDefault="009A36D5"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rPr>
        <w:t xml:space="preserve">Faktura </w:t>
      </w:r>
      <w:r w:rsidRPr="00015BEE">
        <w:rPr>
          <w:rFonts w:cs="Arial"/>
          <w:sz w:val="20"/>
        </w:rPr>
        <w:t>musí obsahovat veškeré náležitosti daňového dokladu podle obecně závazných předpisů a dále musí obsahovat název Veřejné zakázky a informaci, že se jedná o výdaj projektu hrazeného z Operačního programu Zaměstnanost plus</w:t>
      </w:r>
      <w:r w:rsidR="00FC1C72" w:rsidRPr="00015BEE">
        <w:rPr>
          <w:rFonts w:cs="Arial"/>
          <w:sz w:val="20"/>
        </w:rPr>
        <w:t xml:space="preserve"> „Podpora implementace koordinovaného přístupu v systému poskytování sociální ochrany v ČR“, </w:t>
      </w:r>
      <w:proofErr w:type="spellStart"/>
      <w:r w:rsidR="00FC1C72" w:rsidRPr="00015BEE">
        <w:rPr>
          <w:rFonts w:cs="Arial"/>
          <w:sz w:val="20"/>
        </w:rPr>
        <w:t>reg</w:t>
      </w:r>
      <w:proofErr w:type="spellEnd"/>
      <w:r w:rsidR="00FC1C72" w:rsidRPr="00015BEE">
        <w:rPr>
          <w:rFonts w:cs="Arial"/>
          <w:sz w:val="20"/>
        </w:rPr>
        <w:t>. č. CZ.03.02.02/00/22_004/0001320.</w:t>
      </w:r>
    </w:p>
    <w:p w14:paraId="249B0F0A" w14:textId="7DA3D013" w:rsid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9A36D5">
        <w:rPr>
          <w:rFonts w:cs="Arial"/>
          <w:sz w:val="20"/>
        </w:rPr>
        <w:lastRenderedPageBreak/>
        <w:t xml:space="preserve">Splatnost Faktury je sjednána na 30 kalendářních dnů a počíná běžet ode dne doručení Faktury do datové schránky Objednatele uvedené v záhlaví této Smlouvy či na e-mailovou adresu Objednatele </w:t>
      </w:r>
      <w:hyperlink r:id="rId8" w:history="1">
        <w:r w:rsidR="00FC1C72" w:rsidRPr="00AB7CF5">
          <w:rPr>
            <w:rStyle w:val="Hypertextovodkaz"/>
            <w:rFonts w:cs="Arial"/>
            <w:sz w:val="20"/>
          </w:rPr>
          <w:t>posta@mpsv.cz</w:t>
        </w:r>
      </w:hyperlink>
      <w:r w:rsidR="00FC1C72">
        <w:rPr>
          <w:rFonts w:cs="Arial"/>
          <w:sz w:val="20"/>
        </w:rPr>
        <w:t xml:space="preserve">. Dodavatel </w:t>
      </w:r>
      <w:proofErr w:type="gramStart"/>
      <w:r w:rsidR="00FC1C72">
        <w:rPr>
          <w:rFonts w:cs="Arial"/>
          <w:sz w:val="20"/>
        </w:rPr>
        <w:t>doručí</w:t>
      </w:r>
      <w:proofErr w:type="gramEnd"/>
      <w:r w:rsidR="00FC1C72">
        <w:rPr>
          <w:rFonts w:cs="Arial"/>
          <w:sz w:val="20"/>
        </w:rPr>
        <w:t xml:space="preserve"> Fakturu vždy rovněž na</w:t>
      </w:r>
      <w:r w:rsidRPr="009A36D5">
        <w:rPr>
          <w:rFonts w:cs="Arial"/>
          <w:sz w:val="20"/>
        </w:rPr>
        <w:t xml:space="preserve"> e-mailovou adresu kontaktní osob</w:t>
      </w:r>
      <w:r w:rsidR="009A36D5" w:rsidRPr="009A36D5">
        <w:rPr>
          <w:rFonts w:cs="Arial"/>
          <w:sz w:val="20"/>
        </w:rPr>
        <w:t>y</w:t>
      </w:r>
      <w:r w:rsidRPr="009A36D5">
        <w:rPr>
          <w:rFonts w:cs="Arial"/>
          <w:sz w:val="20"/>
        </w:rPr>
        <w:t xml:space="preserve"> Objednatele</w:t>
      </w:r>
      <w:r w:rsidR="009A36D5" w:rsidRPr="009A36D5">
        <w:rPr>
          <w:rFonts w:cs="Arial"/>
          <w:sz w:val="20"/>
        </w:rPr>
        <w:t xml:space="preserve">. </w:t>
      </w:r>
    </w:p>
    <w:p w14:paraId="70FD1462" w14:textId="432B6074" w:rsidR="00B773B1" w:rsidRPr="00FC1C72" w:rsidRDefault="00B773B1" w:rsidP="00FC1C72">
      <w:pPr>
        <w:pStyle w:val="RLTextlnkuslovan"/>
        <w:widowControl w:val="0"/>
        <w:numPr>
          <w:ilvl w:val="1"/>
          <w:numId w:val="4"/>
        </w:numPr>
        <w:spacing w:before="120" w:line="280" w:lineRule="atLeast"/>
        <w:ind w:left="567" w:hanging="567"/>
        <w:rPr>
          <w:rFonts w:cs="Arial"/>
          <w:sz w:val="20"/>
          <w:szCs w:val="20"/>
        </w:rPr>
      </w:pPr>
      <w:r w:rsidRPr="00FC1C72">
        <w:rPr>
          <w:rFonts w:cs="Arial"/>
          <w:sz w:val="20"/>
          <w:szCs w:val="20"/>
        </w:rPr>
        <w:t xml:space="preserve">Nebude-li Faktura obsahovat stanovené náležitosti nebo v ní nebudou správně uvedené údaje, je Objednatel oprávněn vrátit Fakturu ve lhůtě splatnosti Dodavateli s uvedením chybějících náležitostí, nesprávných údajů či jiných námitek. V případě vrácení Faktury Dodavateli se </w:t>
      </w:r>
      <w:proofErr w:type="gramStart"/>
      <w:r w:rsidRPr="00FC1C72">
        <w:rPr>
          <w:rFonts w:cs="Arial"/>
          <w:sz w:val="20"/>
          <w:szCs w:val="20"/>
        </w:rPr>
        <w:t>ruší</w:t>
      </w:r>
      <w:proofErr w:type="gramEnd"/>
      <w:r w:rsidRPr="00FC1C72">
        <w:rPr>
          <w:rFonts w:cs="Arial"/>
          <w:sz w:val="20"/>
          <w:szCs w:val="20"/>
        </w:rPr>
        <w:t xml:space="preserve"> doba splatnosti této Faktury a nová lhůta splatnosti počíná opětovně běžet doručením opravené Faktury Objednateli v souladu s odst. 6.</w:t>
      </w:r>
      <w:r w:rsidR="00FC1C72">
        <w:rPr>
          <w:rFonts w:cs="Arial"/>
          <w:sz w:val="20"/>
          <w:szCs w:val="20"/>
        </w:rPr>
        <w:t>8</w:t>
      </w:r>
      <w:r w:rsidRPr="00FC1C72">
        <w:rPr>
          <w:rFonts w:cs="Arial"/>
          <w:sz w:val="20"/>
          <w:szCs w:val="20"/>
        </w:rPr>
        <w:t xml:space="preserve"> tohoto článku Smlouvy.</w:t>
      </w:r>
    </w:p>
    <w:p w14:paraId="1B99D96E" w14:textId="77777777" w:rsidR="009A36D5" w:rsidRDefault="00B773B1" w:rsidP="009A36D5">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Smluvní strany sjednávají, že se nepřipouští zálohové platby.</w:t>
      </w:r>
    </w:p>
    <w:p w14:paraId="06B3655E" w14:textId="4D5D9E97" w:rsidR="00B773B1" w:rsidRDefault="00B773B1" w:rsidP="009A36D5">
      <w:pPr>
        <w:pStyle w:val="RLTextlnkuslovan"/>
        <w:widowControl w:val="0"/>
        <w:numPr>
          <w:ilvl w:val="1"/>
          <w:numId w:val="4"/>
        </w:numPr>
        <w:spacing w:before="120" w:line="280" w:lineRule="atLeast"/>
        <w:ind w:left="567" w:hanging="567"/>
        <w:rPr>
          <w:rFonts w:cs="Arial"/>
          <w:sz w:val="20"/>
          <w:szCs w:val="20"/>
        </w:rPr>
      </w:pPr>
      <w:r w:rsidRPr="009A36D5">
        <w:rPr>
          <w:rFonts w:cs="Arial"/>
          <w:sz w:val="20"/>
          <w:szCs w:val="20"/>
        </w:rPr>
        <w:t>Faktura je považována za zaplacenou dnem připsání příslušné částky na účet Dodavatele.</w:t>
      </w:r>
    </w:p>
    <w:p w14:paraId="399646BA" w14:textId="77777777" w:rsidR="00DF50B1" w:rsidRPr="0036293E" w:rsidRDefault="009B7383" w:rsidP="00FA5F48">
      <w:pPr>
        <w:widowControl w:val="0"/>
        <w:tabs>
          <w:tab w:val="left" w:pos="0"/>
        </w:tabs>
        <w:suppressAutoHyphens w:val="0"/>
        <w:spacing w:before="360" w:line="280" w:lineRule="atLeast"/>
        <w:jc w:val="center"/>
        <w:rPr>
          <w:rFonts w:cs="Arial"/>
          <w:b/>
          <w:bCs/>
          <w:sz w:val="20"/>
        </w:rPr>
      </w:pPr>
      <w:bookmarkStart w:id="7" w:name="_Ref360030114"/>
      <w:bookmarkEnd w:id="6"/>
      <w:r w:rsidRPr="0036293E">
        <w:rPr>
          <w:rFonts w:cs="Arial"/>
          <w:b/>
          <w:bCs/>
          <w:sz w:val="20"/>
        </w:rPr>
        <w:t>Článek 7</w:t>
      </w:r>
    </w:p>
    <w:bookmarkEnd w:id="7"/>
    <w:p w14:paraId="55242084" w14:textId="77777777" w:rsidR="00DF50B1" w:rsidRPr="0036293E" w:rsidRDefault="000F16AF" w:rsidP="00426C22">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660044B6" w14:textId="7F091025"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 xml:space="preserve">se zavazuje </w:t>
      </w:r>
      <w:r w:rsidR="00967958" w:rsidRPr="00503EF6">
        <w:rPr>
          <w:rFonts w:cs="Arial"/>
          <w:sz w:val="20"/>
          <w:szCs w:val="20"/>
        </w:rPr>
        <w:t>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w:t>
      </w:r>
      <w:r w:rsidR="009A36D5">
        <w:rPr>
          <w:rFonts w:cs="Arial"/>
          <w:sz w:val="20"/>
          <w:szCs w:val="20"/>
        </w:rPr>
        <w:t>mi</w:t>
      </w:r>
      <w:r w:rsidR="00971B85">
        <w:rPr>
          <w:rFonts w:cs="Arial"/>
          <w:sz w:val="20"/>
          <w:szCs w:val="20"/>
        </w:rPr>
        <w:t xml:space="preserve"> </w:t>
      </w:r>
      <w:r w:rsidR="009A36D5">
        <w:rPr>
          <w:rFonts w:cs="Arial"/>
          <w:sz w:val="20"/>
          <w:szCs w:val="20"/>
        </w:rPr>
        <w:t>přílohami</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w:t>
      </w:r>
      <w:r w:rsidR="00E6415B">
        <w:rPr>
          <w:rFonts w:cs="Arial"/>
          <w:sz w:val="20"/>
          <w:szCs w:val="20"/>
        </w:rPr>
        <w:t>se zavazuje</w:t>
      </w:r>
      <w:r w:rsidR="00967958" w:rsidRPr="00503EF6">
        <w:rPr>
          <w:rFonts w:cs="Arial"/>
          <w:sz w:val="20"/>
          <w:szCs w:val="20"/>
        </w:rPr>
        <w:t xml:space="preserve">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358F560" w14:textId="254B4DD2" w:rsidR="00967958"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w:t>
      </w:r>
      <w:r w:rsidR="00F71AF2">
        <w:rPr>
          <w:rFonts w:cs="Arial"/>
          <w:sz w:val="20"/>
          <w:szCs w:val="20"/>
        </w:rPr>
        <w:t>se zavazuje</w:t>
      </w:r>
      <w:r w:rsidR="00967958" w:rsidRPr="00503EF6">
        <w:rPr>
          <w:rFonts w:cs="Arial"/>
          <w:sz w:val="20"/>
          <w:szCs w:val="20"/>
        </w:rPr>
        <w:t xml:space="preserve"> zajistit, že jím poskytované plnění dle této Smlouvy odpovídá všem požadavkům vyplývajícím z platných a účinných právních předpisů či příslušných norem, </w:t>
      </w:r>
      <w:r w:rsidR="00E06A37">
        <w:rPr>
          <w:rFonts w:cs="Arial"/>
          <w:sz w:val="20"/>
          <w:szCs w:val="20"/>
        </w:rPr>
        <w:br/>
      </w:r>
      <w:r w:rsidR="00967958" w:rsidRPr="00503EF6">
        <w:rPr>
          <w:rFonts w:cs="Arial"/>
          <w:sz w:val="20"/>
          <w:szCs w:val="20"/>
        </w:rPr>
        <w:t>které se na dané plnění vztahují.</w:t>
      </w:r>
    </w:p>
    <w:p w14:paraId="76CA35FE" w14:textId="51F2BD6B" w:rsidR="00994791" w:rsidRPr="00503EF6" w:rsidRDefault="00221EF0" w:rsidP="00FA5F48">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w:t>
      </w:r>
      <w:r w:rsidR="00E16B35">
        <w:rPr>
          <w:rFonts w:cs="Arial"/>
          <w:sz w:val="20"/>
          <w:szCs w:val="20"/>
        </w:rPr>
        <w:t xml:space="preserve">a </w:t>
      </w:r>
      <w:r w:rsidR="00DF50B1" w:rsidRPr="00503EF6">
        <w:rPr>
          <w:rFonts w:cs="Arial"/>
          <w:sz w:val="20"/>
          <w:szCs w:val="20"/>
        </w:rPr>
        <w:t>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F71AF2">
        <w:rPr>
          <w:rFonts w:cs="Arial"/>
          <w:sz w:val="20"/>
          <w:szCs w:val="20"/>
        </w:rPr>
        <w:t>se zavazuje</w:t>
      </w:r>
      <w:r w:rsidR="00994791" w:rsidRPr="00503EF6">
        <w:rPr>
          <w:rFonts w:cs="Arial"/>
          <w:sz w:val="20"/>
          <w:szCs w:val="20"/>
        </w:rPr>
        <w:t xml:space="preserve">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2B3F62D7" w14:textId="19BD69BC" w:rsidR="00E849AE" w:rsidRPr="00061BB9" w:rsidRDefault="00E849AE" w:rsidP="00E849AE">
      <w:pPr>
        <w:pStyle w:val="RLTextlnkuslovan"/>
        <w:widowControl w:val="0"/>
        <w:numPr>
          <w:ilvl w:val="1"/>
          <w:numId w:val="5"/>
        </w:numPr>
        <w:spacing w:before="120" w:line="280" w:lineRule="atLeast"/>
        <w:ind w:left="567" w:hanging="567"/>
        <w:rPr>
          <w:rFonts w:cs="Arial"/>
          <w:sz w:val="20"/>
        </w:rPr>
      </w:pPr>
      <w:r w:rsidRPr="00061BB9">
        <w:rPr>
          <w:rFonts w:cs="Arial"/>
          <w:sz w:val="20"/>
          <w:szCs w:val="20"/>
        </w:rPr>
        <w:t>Dodavatel se zavazuje poskytovat plnění dle této Smlouvy svědomitě, řádně, včas, v náležité kvalitě a dle požadavků Objednatele a při vynaložení veškeré odborné péče. Dodavatel se zavazuje bez zbytečného odkladu upozornit Objednatele na skryté překážky nebo na nevhodnost předaných věcí (podkladů) ze strany Objednatele či nesprávnost pokynů Objednatele, jinak odpovídá za škodu či jinou újmu tímto Objednateli způsobenou.</w:t>
      </w:r>
    </w:p>
    <w:p w14:paraId="64F04BDB" w14:textId="77777777" w:rsidR="00015BEE" w:rsidRDefault="00E849AE" w:rsidP="00015BEE">
      <w:pPr>
        <w:pStyle w:val="RLTextlnkuslovan"/>
        <w:widowControl w:val="0"/>
        <w:numPr>
          <w:ilvl w:val="1"/>
          <w:numId w:val="5"/>
        </w:numPr>
        <w:spacing w:before="120" w:line="280" w:lineRule="atLeast"/>
        <w:ind w:left="567" w:hanging="567"/>
        <w:rPr>
          <w:rFonts w:cs="Arial"/>
          <w:sz w:val="20"/>
          <w:szCs w:val="20"/>
        </w:rPr>
      </w:pPr>
      <w:r w:rsidRPr="00515EF9">
        <w:rPr>
          <w:rFonts w:cs="Arial"/>
          <w:sz w:val="20"/>
          <w:szCs w:val="20"/>
        </w:rPr>
        <w:t xml:space="preserve">Dodavatel je dle ustanovení zákona č. 320/2001 Sb., o finanční kontrole ve veřejné správě </w:t>
      </w:r>
      <w:r w:rsidRPr="00515EF9">
        <w:rPr>
          <w:rFonts w:cs="Arial"/>
          <w:sz w:val="20"/>
          <w:szCs w:val="20"/>
        </w:rPr>
        <w:br/>
        <w:t xml:space="preserve">a o změně některých zákonů, ve znění pozdějších předpisů, osobou povinnou spolupůsobit </w:t>
      </w:r>
      <w:r w:rsidRPr="00515EF9">
        <w:rPr>
          <w:rFonts w:cs="Arial"/>
          <w:sz w:val="20"/>
          <w:szCs w:val="20"/>
        </w:rPr>
        <w:br/>
        <w:t>při výkonu finanční kontroly prováděné v souvislosti s placením zboží nebo služeb z</w:t>
      </w:r>
      <w:r>
        <w:rPr>
          <w:rFonts w:cs="Arial"/>
          <w:sz w:val="20"/>
          <w:szCs w:val="20"/>
        </w:rPr>
        <w:t> </w:t>
      </w:r>
      <w:r w:rsidRPr="00515EF9">
        <w:rPr>
          <w:rFonts w:cs="Arial"/>
          <w:sz w:val="20"/>
          <w:szCs w:val="20"/>
        </w:rPr>
        <w:t>veřejných výdajů.</w:t>
      </w:r>
      <w:r w:rsidRPr="003A19ED">
        <w:t xml:space="preserve"> </w:t>
      </w:r>
      <w:r w:rsidRPr="00515EF9">
        <w:rPr>
          <w:rFonts w:cs="Arial"/>
          <w:sz w:val="20"/>
          <w:szCs w:val="20"/>
        </w:rPr>
        <w:t xml:space="preserve">Dodavatel se zavazuje umožnit osobám oprávněným k výkonu kontroly Projektu, </w:t>
      </w:r>
      <w:r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Pr="00515EF9">
        <w:rPr>
          <w:rFonts w:cs="Arial"/>
          <w:sz w:val="20"/>
          <w:szCs w:val="20"/>
        </w:rPr>
        <w:br/>
        <w:t xml:space="preserve">č. 563/1991 Sb., o účetnictví, ve znění pozdějších předpisů a zákon č. 235/2004 Sb., o dani </w:t>
      </w:r>
      <w:r w:rsidRPr="00515EF9">
        <w:rPr>
          <w:rFonts w:cs="Arial"/>
          <w:sz w:val="20"/>
          <w:szCs w:val="20"/>
        </w:rPr>
        <w:br/>
        <w:t>z přidané hodnoty, ve znění pozdějších předpisů</w:t>
      </w:r>
      <w:bookmarkStart w:id="8" w:name="_Hlk161747406"/>
      <w:r>
        <w:rPr>
          <w:rFonts w:cs="Arial"/>
          <w:sz w:val="20"/>
          <w:szCs w:val="20"/>
        </w:rPr>
        <w:t>.</w:t>
      </w:r>
      <w:bookmarkEnd w:id="8"/>
    </w:p>
    <w:p w14:paraId="16FBE935" w14:textId="77777777" w:rsidR="00612DB6" w:rsidRDefault="00612DB6">
      <w:pPr>
        <w:suppressAutoHyphens w:val="0"/>
        <w:overflowPunct/>
        <w:autoSpaceDE/>
        <w:textAlignment w:val="auto"/>
        <w:rPr>
          <w:rFonts w:cs="Arial"/>
          <w:sz w:val="20"/>
        </w:rPr>
      </w:pPr>
      <w:r>
        <w:rPr>
          <w:rFonts w:cs="Arial"/>
          <w:sz w:val="20"/>
        </w:rPr>
        <w:br w:type="page"/>
      </w:r>
    </w:p>
    <w:p w14:paraId="016CB618" w14:textId="1A9EDE8C" w:rsidR="00015BEE" w:rsidRPr="00015BEE" w:rsidRDefault="00015BEE" w:rsidP="00015BEE">
      <w:pPr>
        <w:pStyle w:val="RLTextlnkuslovan"/>
        <w:widowControl w:val="0"/>
        <w:numPr>
          <w:ilvl w:val="1"/>
          <w:numId w:val="5"/>
        </w:numPr>
        <w:spacing w:before="120" w:line="280" w:lineRule="atLeast"/>
        <w:ind w:left="567" w:hanging="567"/>
        <w:rPr>
          <w:rFonts w:cs="Arial"/>
          <w:sz w:val="20"/>
          <w:szCs w:val="20"/>
        </w:rPr>
      </w:pPr>
      <w:r>
        <w:rPr>
          <w:rFonts w:cs="Arial"/>
          <w:sz w:val="20"/>
          <w:szCs w:val="20"/>
        </w:rPr>
        <w:lastRenderedPageBreak/>
        <w:t xml:space="preserve">Dodavatel </w:t>
      </w:r>
      <w:r w:rsidRPr="00015BEE">
        <w:rPr>
          <w:rFonts w:cs="Arial"/>
          <w:sz w:val="20"/>
        </w:rPr>
        <w:t xml:space="preserve">se zavazuje archivovat veškeré dokumenty související s plněním </w:t>
      </w:r>
      <w:r>
        <w:rPr>
          <w:rFonts w:cs="Arial"/>
          <w:sz w:val="20"/>
        </w:rPr>
        <w:t xml:space="preserve">této </w:t>
      </w:r>
      <w:r w:rsidRPr="00015BEE">
        <w:rPr>
          <w:rFonts w:cs="Arial"/>
          <w:sz w:val="20"/>
        </w:rPr>
        <w:t xml:space="preserve">Smlouvy </w:t>
      </w:r>
      <w:r w:rsidR="00FB3082">
        <w:rPr>
          <w:rFonts w:cs="Arial"/>
          <w:sz w:val="20"/>
        </w:rPr>
        <w:br/>
      </w:r>
      <w:r w:rsidRPr="00015BEE">
        <w:rPr>
          <w:rFonts w:cs="Arial"/>
          <w:sz w:val="20"/>
        </w:rPr>
        <w:t xml:space="preserve">po dobu 10 let od ukončení Projektu, </w:t>
      </w:r>
      <w:r w:rsidR="00612DB6">
        <w:rPr>
          <w:rFonts w:cs="Arial"/>
          <w:sz w:val="20"/>
        </w:rPr>
        <w:t>tj. do 31. 12. 2036. V případě prodloužení trvání Projektu se Objednatel zavazuje Dodavatele o této skutečnosti informovat</w:t>
      </w:r>
      <w:r w:rsidRPr="00015BEE">
        <w:rPr>
          <w:rFonts w:cs="Arial"/>
          <w:sz w:val="20"/>
        </w:rPr>
        <w:t>.</w:t>
      </w:r>
    </w:p>
    <w:p w14:paraId="0603D951" w14:textId="2CC7A0B3"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rPr>
        <w:t>Dodavatel</w:t>
      </w:r>
      <w:r w:rsidRPr="008A229B">
        <w:rPr>
          <w:rFonts w:cs="Arial"/>
          <w:sz w:val="20"/>
        </w:rPr>
        <w:t xml:space="preserve"> se zavazuje poskytnout Objednateli součinnost nezbytnou ke splnění povinnosti Objednatele vyplývající z </w:t>
      </w:r>
      <w:proofErr w:type="spellStart"/>
      <w:r w:rsidRPr="008A229B">
        <w:rPr>
          <w:rFonts w:cs="Arial"/>
          <w:sz w:val="20"/>
        </w:rPr>
        <w:t>ust</w:t>
      </w:r>
      <w:proofErr w:type="spellEnd"/>
      <w:r w:rsidRPr="008A229B">
        <w:rPr>
          <w:rFonts w:cs="Arial"/>
          <w:sz w:val="20"/>
        </w:rPr>
        <w:t xml:space="preserve">. § 219 zákona č. 134/2016 Sb., o zadávání veřejných zakázek, </w:t>
      </w:r>
      <w:r>
        <w:rPr>
          <w:rFonts w:cs="Arial"/>
          <w:sz w:val="20"/>
        </w:rPr>
        <w:br/>
      </w:r>
      <w:r w:rsidRPr="008A229B">
        <w:rPr>
          <w:rFonts w:cs="Arial"/>
          <w:sz w:val="20"/>
        </w:rPr>
        <w:t>ve znění pozdějších předpisů</w:t>
      </w:r>
      <w:r>
        <w:rPr>
          <w:rFonts w:cs="Arial"/>
          <w:sz w:val="20"/>
        </w:rPr>
        <w:t xml:space="preserve"> (dále jen „</w:t>
      </w:r>
      <w:r w:rsidRPr="00B32011">
        <w:rPr>
          <w:rFonts w:cs="Arial"/>
          <w:b/>
          <w:bCs/>
          <w:i/>
          <w:iCs/>
          <w:sz w:val="20"/>
        </w:rPr>
        <w:t>ZZVZ</w:t>
      </w:r>
      <w:r>
        <w:rPr>
          <w:rFonts w:cs="Arial"/>
          <w:sz w:val="20"/>
        </w:rPr>
        <w:t>“).</w:t>
      </w:r>
    </w:p>
    <w:p w14:paraId="5CB4BEEF" w14:textId="77777777" w:rsidR="00E849AE" w:rsidRDefault="00E849AE" w:rsidP="00E849AE">
      <w:pPr>
        <w:pStyle w:val="RLTextlnkuslovan"/>
        <w:widowControl w:val="0"/>
        <w:numPr>
          <w:ilvl w:val="1"/>
          <w:numId w:val="5"/>
        </w:numPr>
        <w:spacing w:before="120" w:line="280" w:lineRule="atLeast"/>
        <w:ind w:left="567" w:hanging="567"/>
        <w:rPr>
          <w:rFonts w:cs="Arial"/>
          <w:sz w:val="20"/>
          <w:szCs w:val="20"/>
        </w:rPr>
      </w:pPr>
      <w:r>
        <w:rPr>
          <w:rFonts w:cs="Arial"/>
          <w:sz w:val="20"/>
          <w:szCs w:val="20"/>
          <w:lang w:eastAsia="en-US"/>
        </w:rPr>
        <w:t>Dodavatel</w:t>
      </w:r>
      <w:r w:rsidRPr="00EB4C11">
        <w:rPr>
          <w:rFonts w:cs="Arial"/>
          <w:sz w:val="20"/>
          <w:szCs w:val="20"/>
          <w:lang w:eastAsia="en-US"/>
        </w:rPr>
        <w:t xml:space="preserve"> prohlašuje, že ke dni uzavření této Smlouvy jsou informace uvedené v čestném prohlášení (omezující opatření ve vztahu k mezinárodním sankcím), předloženém v jeho nabídce, správné a úplné.</w:t>
      </w:r>
    </w:p>
    <w:p w14:paraId="1D0DADBE" w14:textId="77777777" w:rsidR="00E849AE" w:rsidRPr="006B2D94" w:rsidRDefault="00E849AE" w:rsidP="00E849AE">
      <w:pPr>
        <w:pStyle w:val="RLTextlnkuslovan"/>
        <w:widowControl w:val="0"/>
        <w:numPr>
          <w:ilvl w:val="1"/>
          <w:numId w:val="5"/>
        </w:numPr>
        <w:spacing w:before="120" w:line="280" w:lineRule="atLeast"/>
        <w:ind w:left="567" w:hanging="567"/>
        <w:rPr>
          <w:rFonts w:cs="Arial"/>
          <w:sz w:val="20"/>
          <w:szCs w:val="20"/>
        </w:rPr>
      </w:pPr>
      <w:r w:rsidRPr="006B2D94">
        <w:rPr>
          <w:rFonts w:cs="Arial"/>
          <w:sz w:val="20"/>
          <w:szCs w:val="20"/>
          <w:lang w:eastAsia="en-US"/>
        </w:rPr>
        <w:t>Dodavatel se bez zbytečného odkladu, nejpozději však do 5 pracovních dnů, informuje Objednatele o tom, že se dozvěděl o některé z následujících skutečností:</w:t>
      </w:r>
    </w:p>
    <w:p w14:paraId="30CF207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Pr>
          <w:rFonts w:cs="Arial"/>
          <w:sz w:val="20"/>
          <w:szCs w:val="20"/>
          <w:lang w:eastAsia="en-US"/>
        </w:rPr>
        <w:t>Dodavatel</w:t>
      </w:r>
      <w:r w:rsidRPr="000D42ED">
        <w:rPr>
          <w:rFonts w:cs="Arial"/>
          <w:sz w:val="20"/>
          <w:szCs w:val="20"/>
          <w:lang w:eastAsia="en-US"/>
        </w:rPr>
        <w:t xml:space="preserve"> nebo jeho poddodavatelé jsou osobami, na které dopadají mezinárodní sankce podle zákona upravujícího provádění mezinárodních sankcí, na </w:t>
      </w:r>
      <w:proofErr w:type="gramStart"/>
      <w:r w:rsidRPr="000D42ED">
        <w:rPr>
          <w:rFonts w:cs="Arial"/>
          <w:sz w:val="20"/>
          <w:szCs w:val="20"/>
          <w:lang w:eastAsia="en-US"/>
        </w:rPr>
        <w:t>základě</w:t>
      </w:r>
      <w:proofErr w:type="gramEnd"/>
      <w:r w:rsidRPr="000D42ED">
        <w:rPr>
          <w:rFonts w:cs="Arial"/>
          <w:sz w:val="20"/>
          <w:szCs w:val="20"/>
          <w:lang w:eastAsia="en-US"/>
        </w:rPr>
        <w:t xml:space="preserve"> kterých Objednatel nesmí zadat veřejnou zakázku účastníku zadávacího řízení dle § 48a ZZVZ;</w:t>
      </w:r>
    </w:p>
    <w:p w14:paraId="151DA29E" w14:textId="77777777" w:rsidR="00E849AE" w:rsidRPr="008A229B"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8A229B">
        <w:rPr>
          <w:rFonts w:cs="Arial"/>
          <w:sz w:val="20"/>
          <w:szCs w:val="20"/>
          <w:lang w:eastAsia="en-US"/>
        </w:rPr>
        <w:t xml:space="preserve">Dodavatel nebo jeho poddodavatelé jsou osobami, na které dopadají mezinárodní sankce podle zákona upravujícího provádění mezinárodních sankcí, na </w:t>
      </w:r>
      <w:proofErr w:type="gramStart"/>
      <w:r w:rsidRPr="008A229B">
        <w:rPr>
          <w:rFonts w:cs="Arial"/>
          <w:sz w:val="20"/>
          <w:szCs w:val="20"/>
          <w:lang w:eastAsia="en-US"/>
        </w:rPr>
        <w:t>základě</w:t>
      </w:r>
      <w:proofErr w:type="gramEnd"/>
      <w:r w:rsidRPr="008A229B">
        <w:rPr>
          <w:rFonts w:cs="Arial"/>
          <w:sz w:val="20"/>
          <w:szCs w:val="20"/>
          <w:lang w:eastAsia="en-US"/>
        </w:rPr>
        <w:t xml:space="preserve"> kterých Objednatel nesmí zpřístupnit finanční prostředky z plnění smlouvy.</w:t>
      </w:r>
    </w:p>
    <w:p w14:paraId="2CF44704" w14:textId="77777777" w:rsidR="00E849AE" w:rsidRPr="00762736" w:rsidRDefault="00E849AE" w:rsidP="00E849AE">
      <w:pPr>
        <w:pStyle w:val="RLTextlnkuslovan"/>
        <w:widowControl w:val="0"/>
        <w:numPr>
          <w:ilvl w:val="1"/>
          <w:numId w:val="5"/>
        </w:numPr>
        <w:spacing w:before="120" w:line="280" w:lineRule="atLeast"/>
        <w:ind w:left="567" w:hanging="567"/>
        <w:rPr>
          <w:rFonts w:cs="Arial"/>
          <w:sz w:val="20"/>
        </w:rPr>
      </w:pPr>
      <w:r w:rsidRPr="00762736">
        <w:rPr>
          <w:rFonts w:cs="Arial"/>
          <w:sz w:val="20"/>
          <w:szCs w:val="20"/>
        </w:rPr>
        <w:t xml:space="preserve">Dodavatel se zavazuje v průběhu poskytování plnění dle této Smlouvy podávat Objednateli, </w:t>
      </w:r>
      <w:r w:rsidRPr="00762736">
        <w:rPr>
          <w:rFonts w:cs="Arial"/>
          <w:sz w:val="20"/>
          <w:szCs w:val="20"/>
        </w:rPr>
        <w:br/>
        <w:t xml:space="preserve">na jeho vyžádání, dílčí zprávy o své činnosti. </w:t>
      </w:r>
    </w:p>
    <w:p w14:paraId="32552019" w14:textId="5045B83F" w:rsidR="00E849AE" w:rsidRDefault="00E849AE" w:rsidP="00E849AE">
      <w:pPr>
        <w:pStyle w:val="RLTextlnkuslovan"/>
        <w:widowControl w:val="0"/>
        <w:numPr>
          <w:ilvl w:val="1"/>
          <w:numId w:val="5"/>
        </w:numPr>
        <w:spacing w:before="120" w:line="280" w:lineRule="atLeast"/>
        <w:ind w:left="567" w:hanging="567"/>
        <w:rPr>
          <w:rFonts w:cs="Arial"/>
          <w:sz w:val="20"/>
          <w:szCs w:val="20"/>
        </w:rPr>
      </w:pPr>
      <w:r w:rsidRPr="00F44055">
        <w:rPr>
          <w:rFonts w:cs="Arial"/>
          <w:sz w:val="20"/>
          <w:szCs w:val="20"/>
        </w:rPr>
        <w:t>Objednatel je oprávněn kontrolovat poskytování plnění dle této Smlouvy</w:t>
      </w:r>
      <w:r>
        <w:rPr>
          <w:rFonts w:cs="Arial"/>
          <w:sz w:val="20"/>
          <w:szCs w:val="20"/>
        </w:rPr>
        <w:t xml:space="preserve"> ze strany Dodavatele</w:t>
      </w:r>
      <w:r w:rsidRPr="00F44055">
        <w:rPr>
          <w:rFonts w:cs="Arial"/>
          <w:sz w:val="20"/>
          <w:szCs w:val="20"/>
        </w:rPr>
        <w:t xml:space="preserve">, případně </w:t>
      </w:r>
      <w:r>
        <w:rPr>
          <w:rFonts w:cs="Arial"/>
          <w:sz w:val="20"/>
          <w:szCs w:val="20"/>
        </w:rPr>
        <w:t xml:space="preserve">k provádění kontroly </w:t>
      </w:r>
      <w:r w:rsidRPr="00F44055">
        <w:rPr>
          <w:rFonts w:cs="Arial"/>
          <w:sz w:val="20"/>
          <w:szCs w:val="20"/>
        </w:rPr>
        <w:t>písemně zmocn</w:t>
      </w:r>
      <w:r>
        <w:rPr>
          <w:rFonts w:cs="Arial"/>
          <w:sz w:val="20"/>
          <w:szCs w:val="20"/>
        </w:rPr>
        <w:t xml:space="preserve">it další </w:t>
      </w:r>
      <w:r w:rsidR="004F1978">
        <w:rPr>
          <w:rFonts w:cs="Arial"/>
          <w:sz w:val="20"/>
          <w:szCs w:val="20"/>
        </w:rPr>
        <w:t>subjekt</w:t>
      </w:r>
      <w:r w:rsidRPr="00F44055">
        <w:rPr>
          <w:rFonts w:cs="Arial"/>
          <w:sz w:val="20"/>
          <w:szCs w:val="20"/>
        </w:rPr>
        <w:t>. Dodavatel se zavazuje umožnit Objednatel</w:t>
      </w:r>
      <w:r>
        <w:rPr>
          <w:rFonts w:cs="Arial"/>
          <w:sz w:val="20"/>
          <w:szCs w:val="20"/>
        </w:rPr>
        <w:t>i</w:t>
      </w:r>
      <w:r w:rsidRPr="00F44055">
        <w:rPr>
          <w:rFonts w:cs="Arial"/>
          <w:sz w:val="20"/>
          <w:szCs w:val="20"/>
        </w:rPr>
        <w:t xml:space="preserve"> provádět kontrolu řádného poskytování plnění dle této Smlouvy, a to </w:t>
      </w:r>
      <w:r w:rsidR="00FB3082">
        <w:rPr>
          <w:rFonts w:cs="Arial"/>
          <w:sz w:val="20"/>
          <w:szCs w:val="20"/>
        </w:rPr>
        <w:br/>
      </w:r>
      <w:r w:rsidRPr="00F44055">
        <w:rPr>
          <w:rFonts w:cs="Arial"/>
          <w:sz w:val="20"/>
          <w:szCs w:val="20"/>
        </w:rPr>
        <w:t>i</w:t>
      </w:r>
      <w:r w:rsidR="00A35564">
        <w:rPr>
          <w:rFonts w:cs="Arial"/>
          <w:sz w:val="20"/>
          <w:szCs w:val="20"/>
        </w:rPr>
        <w:t xml:space="preserve"> </w:t>
      </w:r>
      <w:r w:rsidR="00FB3082">
        <w:rPr>
          <w:rFonts w:cs="Arial"/>
          <w:sz w:val="20"/>
          <w:szCs w:val="20"/>
        </w:rPr>
        <w:t>b</w:t>
      </w:r>
      <w:r w:rsidRPr="00F44055">
        <w:rPr>
          <w:rFonts w:cs="Arial"/>
          <w:sz w:val="20"/>
          <w:szCs w:val="20"/>
        </w:rPr>
        <w:t>ez předchozího ohlášení kontroly.</w:t>
      </w:r>
      <w:r w:rsidRPr="004829DA">
        <w:t xml:space="preserve"> </w:t>
      </w:r>
      <w:r w:rsidRPr="004829DA">
        <w:rPr>
          <w:rFonts w:cs="Arial"/>
          <w:sz w:val="20"/>
          <w:szCs w:val="20"/>
        </w:rPr>
        <w:t xml:space="preserve">Za účelem kontroly plnění požadavků dle </w:t>
      </w:r>
      <w:r>
        <w:rPr>
          <w:rFonts w:cs="Arial"/>
          <w:sz w:val="20"/>
          <w:szCs w:val="20"/>
        </w:rPr>
        <w:t>p</w:t>
      </w:r>
      <w:r w:rsidRPr="004829DA">
        <w:rPr>
          <w:rFonts w:cs="Arial"/>
          <w:sz w:val="20"/>
          <w:szCs w:val="20"/>
        </w:rPr>
        <w:t xml:space="preserve">řílohy č. 1 </w:t>
      </w:r>
      <w:r>
        <w:rPr>
          <w:rFonts w:cs="Arial"/>
          <w:sz w:val="20"/>
          <w:szCs w:val="20"/>
        </w:rPr>
        <w:t xml:space="preserve">této </w:t>
      </w:r>
      <w:r w:rsidRPr="004829DA">
        <w:rPr>
          <w:rFonts w:cs="Arial"/>
          <w:sz w:val="20"/>
          <w:szCs w:val="20"/>
        </w:rPr>
        <w:t>Smlouvy je Objednatel dále oprávněn si vyžádat dokumentaci prokazující splnění požadavků dle odst. 7.</w:t>
      </w:r>
      <w:r>
        <w:rPr>
          <w:rFonts w:cs="Arial"/>
          <w:sz w:val="20"/>
          <w:szCs w:val="20"/>
        </w:rPr>
        <w:t>1</w:t>
      </w:r>
      <w:r w:rsidR="00015BEE">
        <w:rPr>
          <w:rFonts w:cs="Arial"/>
          <w:sz w:val="20"/>
          <w:szCs w:val="20"/>
        </w:rPr>
        <w:t>0</w:t>
      </w:r>
      <w:r>
        <w:rPr>
          <w:rFonts w:cs="Arial"/>
          <w:sz w:val="20"/>
          <w:szCs w:val="20"/>
        </w:rPr>
        <w:t xml:space="preserve"> tohoto článku</w:t>
      </w:r>
      <w:r w:rsidRPr="004829DA">
        <w:rPr>
          <w:rFonts w:cs="Arial"/>
          <w:sz w:val="20"/>
          <w:szCs w:val="20"/>
        </w:rPr>
        <w:t xml:space="preserve"> Smlouvy a dodací listy k surovinám a produktům použitým při cateringu</w:t>
      </w:r>
      <w:r>
        <w:rPr>
          <w:rFonts w:cs="Arial"/>
          <w:sz w:val="20"/>
          <w:szCs w:val="20"/>
        </w:rPr>
        <w:t>.</w:t>
      </w:r>
      <w:r w:rsidRPr="004829DA">
        <w:rPr>
          <w:rFonts w:cs="Arial"/>
          <w:sz w:val="20"/>
          <w:szCs w:val="20"/>
        </w:rPr>
        <w:t xml:space="preserve"> Dodavatel </w:t>
      </w:r>
      <w:r>
        <w:rPr>
          <w:rFonts w:cs="Arial"/>
          <w:sz w:val="20"/>
          <w:szCs w:val="20"/>
        </w:rPr>
        <w:t>se zavazuje</w:t>
      </w:r>
      <w:r w:rsidRPr="004829DA">
        <w:rPr>
          <w:rFonts w:cs="Arial"/>
          <w:sz w:val="20"/>
          <w:szCs w:val="20"/>
        </w:rPr>
        <w:t xml:space="preserve"> </w:t>
      </w:r>
      <w:r>
        <w:rPr>
          <w:rFonts w:cs="Arial"/>
          <w:sz w:val="20"/>
          <w:szCs w:val="20"/>
        </w:rPr>
        <w:t xml:space="preserve">vyžádané </w:t>
      </w:r>
      <w:r w:rsidRPr="004829DA">
        <w:rPr>
          <w:rFonts w:cs="Arial"/>
          <w:sz w:val="20"/>
          <w:szCs w:val="20"/>
        </w:rPr>
        <w:t>dodací listy či jiné rovnocenné důkazy doložit nejpozději</w:t>
      </w:r>
      <w:r>
        <w:rPr>
          <w:rFonts w:cs="Arial"/>
          <w:sz w:val="20"/>
          <w:szCs w:val="20"/>
        </w:rPr>
        <w:br/>
      </w:r>
      <w:r w:rsidRPr="004829DA">
        <w:rPr>
          <w:rFonts w:cs="Arial"/>
          <w:sz w:val="20"/>
          <w:szCs w:val="20"/>
        </w:rPr>
        <w:t>ve lhůtě 5 pracovních dnů od</w:t>
      </w:r>
      <w:r>
        <w:rPr>
          <w:rFonts w:cs="Arial"/>
          <w:sz w:val="20"/>
          <w:szCs w:val="20"/>
        </w:rPr>
        <w:t xml:space="preserve"> doručení</w:t>
      </w:r>
      <w:r w:rsidRPr="004829DA">
        <w:rPr>
          <w:rFonts w:cs="Arial"/>
          <w:sz w:val="20"/>
          <w:szCs w:val="20"/>
        </w:rPr>
        <w:t xml:space="preserve"> </w:t>
      </w:r>
      <w:r>
        <w:rPr>
          <w:rFonts w:cs="Arial"/>
          <w:sz w:val="20"/>
          <w:szCs w:val="20"/>
        </w:rPr>
        <w:t xml:space="preserve">písemné výzvy </w:t>
      </w:r>
      <w:r w:rsidRPr="004829DA">
        <w:rPr>
          <w:rFonts w:cs="Arial"/>
          <w:sz w:val="20"/>
          <w:szCs w:val="20"/>
        </w:rPr>
        <w:t>Objednatele</w:t>
      </w:r>
      <w:r>
        <w:rPr>
          <w:rFonts w:cs="Arial"/>
          <w:sz w:val="20"/>
          <w:szCs w:val="20"/>
        </w:rPr>
        <w:t>.</w:t>
      </w:r>
    </w:p>
    <w:p w14:paraId="06BD290A" w14:textId="7750A6A4" w:rsidR="00E849AE" w:rsidRPr="005D576A"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Dodavatel se ve smyslu § 37 odst. 1 písm. d)</w:t>
      </w:r>
      <w:r>
        <w:rPr>
          <w:rFonts w:cs="Arial"/>
          <w:sz w:val="20"/>
          <w:szCs w:val="20"/>
        </w:rPr>
        <w:t xml:space="preserve"> ZZVZ a § 94</w:t>
      </w:r>
      <w:r w:rsidRPr="005D576A">
        <w:rPr>
          <w:rFonts w:cs="Arial"/>
          <w:sz w:val="20"/>
          <w:szCs w:val="20"/>
        </w:rPr>
        <w:t xml:space="preserve"> </w:t>
      </w:r>
      <w:r>
        <w:rPr>
          <w:rFonts w:cs="Arial"/>
          <w:sz w:val="20"/>
          <w:szCs w:val="20"/>
        </w:rPr>
        <w:t xml:space="preserve">ZZVZ </w:t>
      </w:r>
      <w:r w:rsidRPr="005D576A">
        <w:rPr>
          <w:rFonts w:cs="Arial"/>
          <w:sz w:val="20"/>
          <w:szCs w:val="20"/>
        </w:rPr>
        <w:t>zavazuje</w:t>
      </w:r>
      <w:r>
        <w:rPr>
          <w:rFonts w:cs="Arial"/>
          <w:sz w:val="20"/>
          <w:szCs w:val="20"/>
        </w:rPr>
        <w:t>, že</w:t>
      </w:r>
      <w:r w:rsidRPr="005D576A">
        <w:rPr>
          <w:rFonts w:cs="Arial"/>
          <w:sz w:val="20"/>
          <w:szCs w:val="20"/>
        </w:rPr>
        <w:t>:</w:t>
      </w:r>
    </w:p>
    <w:p w14:paraId="21DC22D3"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v</w:t>
      </w:r>
      <w:r>
        <w:rPr>
          <w:rFonts w:cs="Arial"/>
          <w:sz w:val="20"/>
          <w:szCs w:val="20"/>
        </w:rPr>
        <w:t>eškeré</w:t>
      </w:r>
      <w:r w:rsidRPr="004829DA">
        <w:rPr>
          <w:rFonts w:cs="Arial"/>
          <w:sz w:val="20"/>
          <w:szCs w:val="20"/>
        </w:rPr>
        <w:t xml:space="preserve"> kávové a čajové produkty na akci </w:t>
      </w:r>
      <w:r>
        <w:rPr>
          <w:rFonts w:cs="Arial"/>
          <w:sz w:val="20"/>
          <w:szCs w:val="20"/>
        </w:rPr>
        <w:t>budou</w:t>
      </w:r>
      <w:r w:rsidRPr="004829DA">
        <w:rPr>
          <w:rFonts w:cs="Arial"/>
          <w:sz w:val="20"/>
          <w:szCs w:val="20"/>
        </w:rPr>
        <w:t xml:space="preserve"> s označením FAIRTRADE®, t</w:t>
      </w:r>
      <w:r>
        <w:rPr>
          <w:rFonts w:cs="Arial"/>
          <w:sz w:val="20"/>
          <w:szCs w:val="20"/>
        </w:rPr>
        <w:t>zn.</w:t>
      </w:r>
      <w:r w:rsidRPr="004829DA">
        <w:rPr>
          <w:rFonts w:cs="Arial"/>
          <w:sz w:val="20"/>
          <w:szCs w:val="20"/>
        </w:rPr>
        <w:t xml:space="preserve"> vyrobeny v souladu se standardy </w:t>
      </w:r>
      <w:proofErr w:type="spellStart"/>
      <w:r w:rsidRPr="004829DA">
        <w:rPr>
          <w:rFonts w:cs="Arial"/>
          <w:sz w:val="20"/>
          <w:szCs w:val="20"/>
        </w:rPr>
        <w:t>Fairtrade</w:t>
      </w:r>
      <w:proofErr w:type="spellEnd"/>
      <w:r w:rsidRPr="004829DA">
        <w:rPr>
          <w:rFonts w:cs="Arial"/>
          <w:sz w:val="20"/>
          <w:szCs w:val="20"/>
        </w:rPr>
        <w:t xml:space="preserve"> International nebo nesou jiný vhodný štítek ve smyslu </w:t>
      </w:r>
      <w:proofErr w:type="gramStart"/>
      <w:r w:rsidRPr="004829DA">
        <w:rPr>
          <w:rFonts w:cs="Arial"/>
          <w:sz w:val="20"/>
          <w:szCs w:val="20"/>
        </w:rPr>
        <w:t>§  94</w:t>
      </w:r>
      <w:proofErr w:type="gramEnd"/>
      <w:r w:rsidRPr="004829DA">
        <w:rPr>
          <w:rFonts w:cs="Arial"/>
          <w:sz w:val="20"/>
          <w:szCs w:val="20"/>
        </w:rPr>
        <w:t xml:space="preserve"> odst. 2 ZZVZ osvědčující, že výrobky splňují rovnocenné požadavky jako výrobky označené Certifikací </w:t>
      </w:r>
      <w:r w:rsidRPr="004829DA">
        <w:rPr>
          <w:rFonts w:cs="Arial"/>
          <w:sz w:val="20"/>
          <w:szCs w:val="20"/>
          <w:lang w:eastAsia="en-US"/>
        </w:rPr>
        <w:t>FAIRTRADE®</w:t>
      </w:r>
      <w:r>
        <w:rPr>
          <w:rFonts w:cs="Arial"/>
          <w:sz w:val="20"/>
          <w:szCs w:val="20"/>
          <w:lang w:eastAsia="en-US"/>
        </w:rPr>
        <w:t>;</w:t>
      </w:r>
    </w:p>
    <w:p w14:paraId="1530C95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lang w:eastAsia="en-US"/>
        </w:rPr>
        <w:t>slané i sladké pečivo podávané v rámci občerstvení během konání zasedání odpovídá požadavkům na čerstvé běžné pečivo a čerstvé jemné pečivo</w:t>
      </w:r>
      <w:r w:rsidRPr="004829DA">
        <w:rPr>
          <w:rFonts w:cs="Arial"/>
          <w:sz w:val="20"/>
          <w:szCs w:val="20"/>
        </w:rPr>
        <w:t xml:space="preserve"> ve smyslu vyhlášky Ministerstva zemědělství č. 18/2020 Sb., o požadavcích na mlýnské obilné výrobky, těstoviny, pekařské výrobky a cukrářské výrobky a těsta</w:t>
      </w:r>
      <w:r>
        <w:rPr>
          <w:rFonts w:cs="Arial"/>
          <w:sz w:val="20"/>
          <w:szCs w:val="20"/>
        </w:rPr>
        <w:t>; d</w:t>
      </w:r>
      <w:r w:rsidRPr="004829DA">
        <w:rPr>
          <w:rFonts w:cs="Arial"/>
          <w:sz w:val="20"/>
          <w:szCs w:val="20"/>
        </w:rPr>
        <w:t xml:space="preserve">le § 2 odst. 3 písm. o) dané vyhlášky se čerstvým běžným pečivem rozumí nebalené běžné pečivo, jehož celý technologický proces výroby </w:t>
      </w:r>
      <w:r>
        <w:rPr>
          <w:rFonts w:cs="Arial"/>
          <w:sz w:val="20"/>
          <w:szCs w:val="20"/>
        </w:rPr>
        <w:br/>
      </w:r>
      <w:r w:rsidRPr="004829DA">
        <w:rPr>
          <w:rFonts w:cs="Arial"/>
          <w:sz w:val="20"/>
          <w:szCs w:val="20"/>
        </w:rPr>
        <w:t xml:space="preserve">od přípravy těsta až po upečení a uvedení na trh nebyl přerušen zmrazením nebo jinou technologickou úpravou vedoucí k prodloužení trvanlivosti a které je zároveň nabízeno </w:t>
      </w:r>
      <w:r>
        <w:rPr>
          <w:rFonts w:cs="Arial"/>
          <w:sz w:val="20"/>
          <w:szCs w:val="20"/>
        </w:rPr>
        <w:br/>
      </w:r>
      <w:r w:rsidRPr="004829DA">
        <w:rPr>
          <w:rFonts w:cs="Arial"/>
          <w:sz w:val="20"/>
          <w:szCs w:val="20"/>
        </w:rPr>
        <w:t>k prodeji nejdéle do 24 hodin po upečení</w:t>
      </w:r>
      <w:r>
        <w:rPr>
          <w:rFonts w:cs="Arial"/>
          <w:sz w:val="20"/>
          <w:szCs w:val="20"/>
        </w:rPr>
        <w:t>;</w:t>
      </w:r>
      <w:r w:rsidRPr="004829DA">
        <w:rPr>
          <w:rFonts w:cs="Arial"/>
          <w:sz w:val="20"/>
          <w:szCs w:val="20"/>
        </w:rPr>
        <w:t xml:space="preserve"> a dle § 2 odst. 3 písm. p) se rozumí čerstvým jemným pečivem nebalené jemné pečivo, jehož celý technologický proces výroby od přípravy těsta </w:t>
      </w:r>
      <w:r>
        <w:rPr>
          <w:rFonts w:cs="Arial"/>
          <w:sz w:val="20"/>
          <w:szCs w:val="20"/>
        </w:rPr>
        <w:br/>
      </w:r>
      <w:r w:rsidRPr="004829DA">
        <w:rPr>
          <w:rFonts w:cs="Arial"/>
          <w:sz w:val="20"/>
          <w:szCs w:val="20"/>
        </w:rPr>
        <w:t>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0BA94D3A"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lastRenderedPageBreak/>
        <w:t>mléčné výrobky podávané v rámci občerstvení během konání zasedání odpovídají požadavkům na čerstvé výrobky ve smyslu vyhlášky Ministerstva zemědělství č. 397/2016 Sb., o požadavcích na mléko a mléčné výrobky, mražené krémy a jedlé tuky a oleje;</w:t>
      </w:r>
    </w:p>
    <w:p w14:paraId="79046124" w14:textId="77777777" w:rsidR="00E849AE"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 xml:space="preserve">masné výrobky podávané v rámci občerstvení odpovídají požadavkům na čerstvé výrobky </w:t>
      </w:r>
      <w:r w:rsidRPr="004829DA">
        <w:rPr>
          <w:rFonts w:cs="Arial"/>
          <w:sz w:val="20"/>
          <w:szCs w:val="20"/>
        </w:rPr>
        <w:br/>
        <w:t xml:space="preserve">ve smyslu vyhlášky Ministerstva zemědělství č. 69/2016 Sb., o požadavcích na maso, masné výrobky, produkty rybolovu a akvakultury a výrobky z nich, vejce a výrobky z nich; </w:t>
      </w:r>
    </w:p>
    <w:p w14:paraId="380F8F53" w14:textId="77777777" w:rsidR="00E849AE" w:rsidRPr="004829DA" w:rsidRDefault="00E849AE" w:rsidP="00E849AE">
      <w:pPr>
        <w:pStyle w:val="RLTextlnkuslovan"/>
        <w:numPr>
          <w:ilvl w:val="2"/>
          <w:numId w:val="5"/>
        </w:numPr>
        <w:spacing w:before="120" w:after="0" w:line="280" w:lineRule="atLeast"/>
        <w:ind w:left="851" w:hanging="709"/>
        <w:rPr>
          <w:rFonts w:cs="Arial"/>
          <w:sz w:val="20"/>
          <w:szCs w:val="20"/>
          <w:lang w:eastAsia="en-US"/>
        </w:rPr>
      </w:pPr>
      <w:r w:rsidRPr="004829DA">
        <w:rPr>
          <w:rFonts w:cs="Arial"/>
          <w:sz w:val="20"/>
          <w:szCs w:val="20"/>
        </w:rPr>
        <w:t>žádná vejce ve skořápce pocházející z tradičního chovu, která byla zpracovaná do jídel, nebyla označena kódem 3 (vejce nosnic v klecích) podle nařízení (ES) č. 589/2008.</w:t>
      </w:r>
    </w:p>
    <w:p w14:paraId="47FA36B2" w14:textId="6B397713" w:rsidR="00E849AE" w:rsidRPr="00D25AE5" w:rsidRDefault="00E849AE" w:rsidP="00E849AE">
      <w:pPr>
        <w:pStyle w:val="RLTextlnkuslovan"/>
        <w:widowControl w:val="0"/>
        <w:numPr>
          <w:ilvl w:val="1"/>
          <w:numId w:val="5"/>
        </w:numPr>
        <w:spacing w:before="240" w:after="0" w:line="280" w:lineRule="atLeast"/>
        <w:ind w:left="567" w:hanging="567"/>
        <w:rPr>
          <w:rFonts w:cs="Arial"/>
          <w:sz w:val="20"/>
        </w:rPr>
      </w:pPr>
      <w:r w:rsidRPr="00D25AE5">
        <w:rPr>
          <w:rFonts w:cs="Arial"/>
          <w:sz w:val="20"/>
          <w:szCs w:val="20"/>
        </w:rPr>
        <w:t xml:space="preserve">Dodavatel se zavazuje vhodným způsobem informovat účastníky </w:t>
      </w:r>
      <w:r w:rsidR="00070261">
        <w:rPr>
          <w:rFonts w:cs="Arial"/>
          <w:sz w:val="20"/>
          <w:szCs w:val="20"/>
        </w:rPr>
        <w:t>školení</w:t>
      </w:r>
      <w:r w:rsidRPr="00D25AE5">
        <w:rPr>
          <w:rFonts w:cs="Arial"/>
          <w:sz w:val="20"/>
          <w:szCs w:val="20"/>
        </w:rPr>
        <w:t xml:space="preserve"> o udržitelných aspektech uvedených v odst. 7.1</w:t>
      </w:r>
      <w:r w:rsidR="00015BEE">
        <w:rPr>
          <w:rFonts w:cs="Arial"/>
          <w:sz w:val="20"/>
          <w:szCs w:val="20"/>
        </w:rPr>
        <w:t>2</w:t>
      </w:r>
      <w:r w:rsidRPr="00D25AE5">
        <w:rPr>
          <w:rFonts w:cs="Arial"/>
          <w:sz w:val="20"/>
          <w:szCs w:val="20"/>
        </w:rPr>
        <w:t xml:space="preserve"> tohoto článku Smlouvy, které byly ve vztahu k občerstvení uplatněny (například informační cedulky u občerstvení). </w:t>
      </w:r>
    </w:p>
    <w:p w14:paraId="651138CF" w14:textId="77777777" w:rsidR="00E849AE" w:rsidRPr="00D25AE5" w:rsidRDefault="00E849AE" w:rsidP="00E849AE">
      <w:pPr>
        <w:pStyle w:val="RLTextlnkuslovan"/>
        <w:widowControl w:val="0"/>
        <w:numPr>
          <w:ilvl w:val="1"/>
          <w:numId w:val="5"/>
        </w:numPr>
        <w:spacing w:before="240" w:after="0" w:line="280" w:lineRule="atLeast"/>
        <w:ind w:left="567" w:hanging="567"/>
        <w:rPr>
          <w:rFonts w:cs="Arial"/>
          <w:sz w:val="20"/>
          <w:szCs w:val="20"/>
        </w:rPr>
      </w:pPr>
      <w:r w:rsidRPr="00D25AE5">
        <w:rPr>
          <w:rFonts w:cs="Arial"/>
          <w:sz w:val="20"/>
          <w:szCs w:val="20"/>
        </w:rPr>
        <w:t>Poddodavatelé</w:t>
      </w:r>
    </w:p>
    <w:p w14:paraId="60BD377C" w14:textId="79EA5916" w:rsidR="00E849AE" w:rsidRPr="00762736" w:rsidRDefault="00E849AE" w:rsidP="00E849AE">
      <w:pPr>
        <w:pStyle w:val="RLTextlnkuslovan"/>
        <w:numPr>
          <w:ilvl w:val="2"/>
          <w:numId w:val="5"/>
        </w:numPr>
        <w:spacing w:before="120" w:after="0" w:line="280" w:lineRule="atLeast"/>
        <w:ind w:left="851" w:hanging="709"/>
        <w:rPr>
          <w:rFonts w:cs="Arial"/>
          <w:sz w:val="20"/>
        </w:rPr>
      </w:pPr>
      <w:r w:rsidRPr="00D25AE5">
        <w:rPr>
          <w:rFonts w:cs="Arial"/>
          <w:sz w:val="20"/>
          <w:szCs w:val="20"/>
        </w:rPr>
        <w:t>Dodavatel není oprávněn bez předchozího písemného souhlasu Objednatele poskytovat plnění dle této Smlouvy prostřednictvím třetích osob (dále jen „</w:t>
      </w:r>
      <w:r w:rsidRPr="00D25AE5">
        <w:rPr>
          <w:rFonts w:cs="Arial"/>
          <w:b/>
          <w:bCs/>
          <w:i/>
          <w:iCs/>
          <w:sz w:val="20"/>
          <w:szCs w:val="20"/>
        </w:rPr>
        <w:t>poddodavatelé</w:t>
      </w:r>
      <w:r w:rsidRPr="00D25AE5">
        <w:rPr>
          <w:rFonts w:cs="Arial"/>
          <w:sz w:val="20"/>
          <w:szCs w:val="20"/>
        </w:rPr>
        <w:t>“) s výjimkou poddodavatelů uvedených</w:t>
      </w:r>
      <w:r w:rsidRPr="00762736">
        <w:rPr>
          <w:rFonts w:cs="Arial"/>
          <w:sz w:val="20"/>
          <w:szCs w:val="20"/>
        </w:rPr>
        <w:t xml:space="preserve"> Dodavatelem v Nabídce na plnění Veřejné zakázky, a kteří jsou uvedeni v příloze č. </w:t>
      </w:r>
      <w:r w:rsidR="00577C4A">
        <w:rPr>
          <w:rFonts w:cs="Arial"/>
          <w:sz w:val="20"/>
          <w:szCs w:val="20"/>
        </w:rPr>
        <w:t>3</w:t>
      </w:r>
      <w:r w:rsidRPr="00762736">
        <w:rPr>
          <w:rFonts w:cs="Arial"/>
          <w:sz w:val="20"/>
          <w:szCs w:val="20"/>
        </w:rPr>
        <w:t xml:space="preserve"> této Smlouvy, a to v Dodavatelem určeném rozsahu. </w:t>
      </w:r>
    </w:p>
    <w:p w14:paraId="5423A112" w14:textId="202CE848" w:rsidR="00E849AE" w:rsidRDefault="00E849AE"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Změna poddodavatele a/nebo rozsahu jím poskytovaného plnění ze strany Dodavatele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V případě změny poddodavatelů, </w:t>
      </w:r>
      <w:r w:rsidR="00015BEE">
        <w:rPr>
          <w:rFonts w:cs="Arial"/>
          <w:sz w:val="20"/>
          <w:szCs w:val="20"/>
        </w:rPr>
        <w:t>p</w:t>
      </w:r>
      <w:r w:rsidRPr="00B32011">
        <w:rPr>
          <w:rFonts w:cs="Arial"/>
          <w:sz w:val="20"/>
          <w:szCs w:val="20"/>
        </w:rPr>
        <w:t xml:space="preserve">rostřednictvím kterých Dodavatel prokazoval splnění podmínek kvalifikace v rámci zadávacího řízení Veřejné zakázky, se Dodavatel zavazuje doložit </w:t>
      </w:r>
      <w:r>
        <w:rPr>
          <w:rFonts w:cs="Arial"/>
          <w:sz w:val="20"/>
          <w:szCs w:val="20"/>
        </w:rPr>
        <w:t xml:space="preserve">Objednateli </w:t>
      </w:r>
      <w:r w:rsidRPr="00B32011">
        <w:rPr>
          <w:rFonts w:cs="Arial"/>
          <w:sz w:val="20"/>
          <w:szCs w:val="20"/>
        </w:rPr>
        <w:t>kvalifikaci nového poddodavatele, která odpovídá minimálně požadavkům Objednatele sta</w:t>
      </w:r>
      <w:r>
        <w:rPr>
          <w:rFonts w:cs="Arial"/>
          <w:sz w:val="20"/>
          <w:szCs w:val="20"/>
        </w:rPr>
        <w:t>n</w:t>
      </w:r>
      <w:r w:rsidRPr="00B32011">
        <w:rPr>
          <w:rFonts w:cs="Arial"/>
          <w:sz w:val="20"/>
          <w:szCs w:val="20"/>
        </w:rPr>
        <w:t xml:space="preserve">oveným </w:t>
      </w:r>
      <w:r>
        <w:rPr>
          <w:rFonts w:cs="Arial"/>
          <w:sz w:val="20"/>
          <w:szCs w:val="20"/>
        </w:rPr>
        <w:br/>
      </w:r>
      <w:r w:rsidRPr="00B32011">
        <w:rPr>
          <w:rFonts w:cs="Arial"/>
          <w:sz w:val="20"/>
          <w:szCs w:val="20"/>
        </w:rPr>
        <w:t xml:space="preserve">pro původního poddodavatele. Objednatel prohlašuje, že jeho souhlas se změnou poddodavatele dle tohoto odstavce nebude bezdůvodně odepřen. </w:t>
      </w:r>
    </w:p>
    <w:p w14:paraId="75E70002" w14:textId="103CC41E" w:rsidR="00E849AE" w:rsidRPr="00140B5C" w:rsidRDefault="00E849AE" w:rsidP="00E849AE">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Pr>
          <w:rFonts w:cs="Arial"/>
          <w:sz w:val="20"/>
          <w:szCs w:val="20"/>
        </w:rPr>
        <w:t xml:space="preserve">bez zbytečného odkladu </w:t>
      </w:r>
      <w:r w:rsidRPr="00892B40">
        <w:rPr>
          <w:rFonts w:cs="Arial"/>
          <w:sz w:val="20"/>
          <w:szCs w:val="20"/>
        </w:rPr>
        <w:t xml:space="preserve">poddodavatele na žádost Objednatele pro opakovanou </w:t>
      </w:r>
      <w:r w:rsidR="00015BEE">
        <w:rPr>
          <w:rFonts w:cs="Arial"/>
          <w:sz w:val="20"/>
          <w:szCs w:val="20"/>
        </w:rPr>
        <w:t xml:space="preserve">(tj. min. dvakrát) </w:t>
      </w:r>
      <w:r w:rsidRPr="00892B40">
        <w:rPr>
          <w:rFonts w:cs="Arial"/>
          <w:sz w:val="20"/>
          <w:szCs w:val="20"/>
        </w:rPr>
        <w:t xml:space="preserve">důvodnou nespokojenost s kvalitou jím poskytovaného plnění nebo pro opakovanou nedostatečnou komunikaci s Objednatelem, </w:t>
      </w:r>
      <w:r w:rsidR="00015BEE">
        <w:rPr>
          <w:rFonts w:cs="Arial"/>
          <w:sz w:val="20"/>
          <w:szCs w:val="20"/>
        </w:rPr>
        <w:br/>
      </w:r>
      <w:r w:rsidRPr="00892B40">
        <w:rPr>
          <w:rFonts w:cs="Arial"/>
          <w:sz w:val="20"/>
          <w:szCs w:val="20"/>
        </w:rPr>
        <w:t>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39F85014" w14:textId="77777777" w:rsidR="00E849AE" w:rsidRPr="00892B40" w:rsidRDefault="00E849AE" w:rsidP="00E849AE">
      <w:pPr>
        <w:pStyle w:val="RLTextlnkuslovan"/>
        <w:numPr>
          <w:ilvl w:val="2"/>
          <w:numId w:val="5"/>
        </w:numPr>
        <w:spacing w:before="120" w:after="0" w:line="280" w:lineRule="atLeast"/>
        <w:ind w:left="851" w:hanging="709"/>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149DFE0B" w14:textId="77777777" w:rsidR="00FC1C72" w:rsidRDefault="00E849AE" w:rsidP="00FC1C72">
      <w:pPr>
        <w:pStyle w:val="RLTextlnkuslovan"/>
        <w:numPr>
          <w:ilvl w:val="2"/>
          <w:numId w:val="5"/>
        </w:numPr>
        <w:spacing w:before="120" w:after="0" w:line="280" w:lineRule="atLeast"/>
        <w:ind w:left="851" w:hanging="709"/>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Pr>
          <w:rFonts w:cs="Arial"/>
          <w:sz w:val="20"/>
          <w:szCs w:val="20"/>
        </w:rPr>
        <w:br/>
      </w:r>
      <w:r w:rsidRPr="00E53137">
        <w:rPr>
          <w:rFonts w:cs="Arial"/>
          <w:sz w:val="20"/>
          <w:szCs w:val="20"/>
        </w:rPr>
        <w:t>ze strany poddodavatele.</w:t>
      </w:r>
    </w:p>
    <w:p w14:paraId="132FD30D" w14:textId="0C27A039" w:rsidR="00AB76B4" w:rsidRPr="00FC1C72" w:rsidRDefault="00AB76B4" w:rsidP="00FC1C72">
      <w:pPr>
        <w:pStyle w:val="RLTextlnkuslovan"/>
        <w:numPr>
          <w:ilvl w:val="2"/>
          <w:numId w:val="5"/>
        </w:numPr>
        <w:spacing w:before="120" w:after="0" w:line="280" w:lineRule="atLeast"/>
        <w:ind w:left="851" w:hanging="709"/>
        <w:rPr>
          <w:rFonts w:cs="Arial"/>
          <w:b/>
          <w:bCs/>
          <w:sz w:val="20"/>
        </w:rPr>
      </w:pPr>
      <w:r w:rsidRPr="00FC1C72">
        <w:rPr>
          <w:rFonts w:cs="Arial"/>
          <w:sz w:val="20"/>
        </w:rPr>
        <w:t xml:space="preserve">V případě, že je poddodavatelem sociální podnik, Dodavatel se mu zavazuje zaplatit odměnu za zajištění části plnění nejpozději do 15 kalendářních dnů od obdržení platby od Objednatele. Pokud by Dodavateli nebyla ze strany poddodavatele dle předchozí věty doručena v termínu pro zaplacení, zavazuje se Dodavatel odměnu zaplatit neprodleně po doručení faktury </w:t>
      </w:r>
      <w:r w:rsidR="00FC1C72">
        <w:rPr>
          <w:rFonts w:cs="Arial"/>
          <w:sz w:val="20"/>
        </w:rPr>
        <w:br/>
      </w:r>
      <w:r w:rsidRPr="00FC1C72">
        <w:rPr>
          <w:rFonts w:cs="Arial"/>
          <w:sz w:val="20"/>
        </w:rPr>
        <w:t>ze strany poddodavatele.</w:t>
      </w:r>
    </w:p>
    <w:p w14:paraId="0BB8A9E1" w14:textId="77777777" w:rsidR="00FB3082" w:rsidRDefault="00FB3082">
      <w:pPr>
        <w:suppressAutoHyphens w:val="0"/>
        <w:overflowPunct/>
        <w:autoSpaceDE/>
        <w:textAlignment w:val="auto"/>
        <w:rPr>
          <w:rFonts w:cs="Arial"/>
          <w:sz w:val="20"/>
        </w:rPr>
      </w:pPr>
      <w:bookmarkStart w:id="9" w:name="_Ref359938667"/>
      <w:bookmarkStart w:id="10" w:name="_Ref260209684"/>
      <w:r>
        <w:rPr>
          <w:rFonts w:cs="Arial"/>
          <w:sz w:val="20"/>
        </w:rPr>
        <w:br w:type="page"/>
      </w:r>
    </w:p>
    <w:p w14:paraId="46FB7919" w14:textId="1DBA360F" w:rsidR="00E849AE" w:rsidRPr="00E849AE" w:rsidRDefault="00E849AE" w:rsidP="00E849AE">
      <w:pPr>
        <w:pStyle w:val="RLTextlnkuslovan"/>
        <w:widowControl w:val="0"/>
        <w:numPr>
          <w:ilvl w:val="1"/>
          <w:numId w:val="5"/>
        </w:numPr>
        <w:spacing w:before="240" w:after="0" w:line="280" w:lineRule="atLeast"/>
        <w:ind w:left="567" w:hanging="567"/>
        <w:rPr>
          <w:rFonts w:cs="Arial"/>
          <w:bCs/>
          <w:sz w:val="20"/>
        </w:rPr>
      </w:pPr>
      <w:r w:rsidRPr="00E849AE">
        <w:rPr>
          <w:rFonts w:cs="Arial"/>
          <w:sz w:val="20"/>
          <w:szCs w:val="20"/>
        </w:rPr>
        <w:lastRenderedPageBreak/>
        <w:t>Realizační tým</w:t>
      </w:r>
    </w:p>
    <w:p w14:paraId="521F549F" w14:textId="6D15F1FC" w:rsidR="00E849AE" w:rsidRDefault="004E1EF1" w:rsidP="00E849AE">
      <w:pPr>
        <w:pStyle w:val="RLTextlnkuslovan"/>
        <w:numPr>
          <w:ilvl w:val="2"/>
          <w:numId w:val="5"/>
        </w:numPr>
        <w:spacing w:before="120" w:after="0" w:line="280" w:lineRule="atLeast"/>
        <w:ind w:left="851" w:hanging="709"/>
        <w:rPr>
          <w:rFonts w:cs="Arial"/>
          <w:bCs/>
          <w:sz w:val="20"/>
        </w:rPr>
      </w:pPr>
      <w:r w:rsidRPr="00E849AE">
        <w:rPr>
          <w:rFonts w:cs="Arial"/>
          <w:sz w:val="20"/>
          <w:szCs w:val="20"/>
        </w:rPr>
        <w:t>Dodavatel</w:t>
      </w:r>
      <w:r w:rsidRPr="009A7050">
        <w:rPr>
          <w:rFonts w:cs="Arial"/>
          <w:sz w:val="20"/>
        </w:rPr>
        <w:t xml:space="preserve"> </w:t>
      </w:r>
      <w:r w:rsidR="00F71AF2">
        <w:rPr>
          <w:rFonts w:cs="Arial"/>
          <w:sz w:val="20"/>
        </w:rPr>
        <w:t xml:space="preserve">se zavazuje poskytovat </w:t>
      </w:r>
      <w:r w:rsidRPr="009A7050">
        <w:rPr>
          <w:rFonts w:cs="Arial"/>
          <w:sz w:val="20"/>
        </w:rPr>
        <w:t>pln</w:t>
      </w:r>
      <w:r w:rsidR="00F71AF2">
        <w:rPr>
          <w:rFonts w:cs="Arial"/>
          <w:sz w:val="20"/>
        </w:rPr>
        <w:t>ění dle této</w:t>
      </w:r>
      <w:r w:rsidRPr="009A7050">
        <w:rPr>
          <w:rFonts w:cs="Arial"/>
          <w:sz w:val="20"/>
        </w:rPr>
        <w:t xml:space="preserve"> Smlouv</w:t>
      </w:r>
      <w:r w:rsidR="00F71AF2">
        <w:rPr>
          <w:rFonts w:cs="Arial"/>
          <w:sz w:val="20"/>
        </w:rPr>
        <w:t>y</w:t>
      </w:r>
      <w:r w:rsidRPr="009A7050">
        <w:rPr>
          <w:rFonts w:cs="Arial"/>
          <w:sz w:val="20"/>
        </w:rPr>
        <w:t xml:space="preserve"> prostřednictvím členů realizačního týmu, které uvedl jako</w:t>
      </w:r>
      <w:r w:rsidRPr="009A7050">
        <w:rPr>
          <w:rFonts w:cs="Arial"/>
          <w:bCs/>
          <w:sz w:val="20"/>
        </w:rPr>
        <w:t xml:space="preserve"> členy realizačního týmu v</w:t>
      </w:r>
      <w:r w:rsidR="00E849AE">
        <w:rPr>
          <w:rFonts w:cs="Arial"/>
          <w:bCs/>
          <w:sz w:val="20"/>
        </w:rPr>
        <w:t> Nabídce na plnění</w:t>
      </w:r>
      <w:r w:rsidRPr="009A7050">
        <w:rPr>
          <w:rFonts w:cs="Arial"/>
          <w:bCs/>
          <w:sz w:val="20"/>
        </w:rPr>
        <w:t> Veřejné zakáz</w:t>
      </w:r>
      <w:r w:rsidR="00E849AE">
        <w:rPr>
          <w:rFonts w:cs="Arial"/>
          <w:bCs/>
          <w:sz w:val="20"/>
        </w:rPr>
        <w:t>ky</w:t>
      </w:r>
      <w:r w:rsidRPr="009A7050">
        <w:rPr>
          <w:rFonts w:cs="Arial"/>
          <w:bCs/>
          <w:sz w:val="20"/>
        </w:rPr>
        <w:t xml:space="preserve">, </w:t>
      </w:r>
      <w:r w:rsidR="00E06A37">
        <w:rPr>
          <w:rFonts w:cs="Arial"/>
          <w:bCs/>
          <w:sz w:val="20"/>
        </w:rPr>
        <w:br/>
      </w:r>
      <w:r w:rsidRPr="009A7050">
        <w:rPr>
          <w:rFonts w:cs="Arial"/>
          <w:bCs/>
          <w:sz w:val="20"/>
        </w:rPr>
        <w:t>a kteří jsou uveden</w:t>
      </w:r>
      <w:r w:rsidR="00F71AF2">
        <w:rPr>
          <w:rFonts w:cs="Arial"/>
          <w:bCs/>
          <w:sz w:val="20"/>
        </w:rPr>
        <w:t>i</w:t>
      </w:r>
      <w:r w:rsidRPr="009A7050">
        <w:rPr>
          <w:rFonts w:cs="Arial"/>
          <w:bCs/>
          <w:sz w:val="20"/>
        </w:rPr>
        <w:t xml:space="preserve"> v </w:t>
      </w:r>
      <w:r w:rsidR="00E849AE">
        <w:rPr>
          <w:rFonts w:cs="Arial"/>
          <w:bCs/>
          <w:sz w:val="20"/>
        </w:rPr>
        <w:t>p</w:t>
      </w:r>
      <w:r w:rsidRPr="009A7050">
        <w:rPr>
          <w:rFonts w:cs="Arial"/>
          <w:bCs/>
          <w:sz w:val="20"/>
        </w:rPr>
        <w:t>říloze č.</w:t>
      </w:r>
      <w:r w:rsidR="00015BEE">
        <w:rPr>
          <w:rFonts w:cs="Arial"/>
          <w:bCs/>
          <w:sz w:val="20"/>
        </w:rPr>
        <w:t xml:space="preserve"> </w:t>
      </w:r>
      <w:proofErr w:type="gramStart"/>
      <w:r w:rsidR="00015BEE">
        <w:rPr>
          <w:rFonts w:cs="Arial"/>
          <w:bCs/>
          <w:sz w:val="20"/>
        </w:rPr>
        <w:t>4</w:t>
      </w:r>
      <w:r w:rsidRPr="009A7050">
        <w:rPr>
          <w:rFonts w:cs="Arial"/>
          <w:bCs/>
          <w:sz w:val="20"/>
        </w:rPr>
        <w:t xml:space="preserve">  této</w:t>
      </w:r>
      <w:proofErr w:type="gramEnd"/>
      <w:r w:rsidRPr="009A7050">
        <w:rPr>
          <w:rFonts w:cs="Arial"/>
          <w:bCs/>
          <w:sz w:val="20"/>
        </w:rPr>
        <w:t xml:space="preserve"> Smlouvy</w:t>
      </w:r>
      <w:r w:rsidR="004078E8">
        <w:rPr>
          <w:rFonts w:cs="Arial"/>
          <w:bCs/>
          <w:sz w:val="20"/>
        </w:rPr>
        <w:t xml:space="preserve">, a to na pozicích, na které byli </w:t>
      </w:r>
      <w:r w:rsidR="00E849AE">
        <w:rPr>
          <w:rFonts w:cs="Arial"/>
          <w:bCs/>
          <w:sz w:val="20"/>
        </w:rPr>
        <w:t xml:space="preserve">Dodavatelem </w:t>
      </w:r>
      <w:r w:rsidR="004078E8">
        <w:rPr>
          <w:rFonts w:cs="Arial"/>
          <w:bCs/>
          <w:sz w:val="20"/>
        </w:rPr>
        <w:t>nominováni</w:t>
      </w:r>
      <w:r w:rsidRPr="009A7050">
        <w:rPr>
          <w:rFonts w:cs="Arial"/>
          <w:bCs/>
          <w:sz w:val="20"/>
        </w:rPr>
        <w:t>.</w:t>
      </w:r>
      <w:r w:rsidR="008F5434">
        <w:rPr>
          <w:rFonts w:cs="Arial"/>
          <w:bCs/>
          <w:sz w:val="20"/>
        </w:rPr>
        <w:t xml:space="preserve"> </w:t>
      </w:r>
    </w:p>
    <w:p w14:paraId="47F7FD3F" w14:textId="5CC53115" w:rsidR="00E849AE" w:rsidRDefault="00E849AE" w:rsidP="00E849AE">
      <w:pPr>
        <w:pStyle w:val="RLTextlnkuslovan"/>
        <w:numPr>
          <w:ilvl w:val="2"/>
          <w:numId w:val="5"/>
        </w:numPr>
        <w:spacing w:before="120" w:after="0" w:line="280" w:lineRule="atLeast"/>
        <w:ind w:left="851" w:hanging="709"/>
        <w:rPr>
          <w:rFonts w:cs="Arial"/>
          <w:sz w:val="20"/>
          <w:szCs w:val="20"/>
        </w:rPr>
      </w:pPr>
      <w:r w:rsidRPr="00B32011">
        <w:rPr>
          <w:rFonts w:cs="Arial"/>
          <w:sz w:val="20"/>
          <w:szCs w:val="20"/>
        </w:rPr>
        <w:t xml:space="preserve">Změna </w:t>
      </w:r>
      <w:r>
        <w:rPr>
          <w:rFonts w:cs="Arial"/>
          <w:sz w:val="20"/>
          <w:szCs w:val="20"/>
        </w:rPr>
        <w:t>člena realizačního týmu</w:t>
      </w:r>
      <w:r w:rsidRPr="00B32011">
        <w:rPr>
          <w:rFonts w:cs="Arial"/>
          <w:sz w:val="20"/>
          <w:szCs w:val="20"/>
        </w:rPr>
        <w:t xml:space="preserve"> a/nebo rozsahu jím poskytovaného plnění ze strany Dodavatele j</w:t>
      </w:r>
      <w:r>
        <w:rPr>
          <w:rFonts w:cs="Arial"/>
          <w:sz w:val="20"/>
          <w:szCs w:val="20"/>
        </w:rPr>
        <w:t>sou</w:t>
      </w:r>
      <w:r w:rsidRPr="00B32011">
        <w:rPr>
          <w:rFonts w:cs="Arial"/>
          <w:sz w:val="20"/>
          <w:szCs w:val="20"/>
        </w:rPr>
        <w:t xml:space="preserve"> podmíněn</w:t>
      </w:r>
      <w:r>
        <w:rPr>
          <w:rFonts w:cs="Arial"/>
          <w:sz w:val="20"/>
          <w:szCs w:val="20"/>
        </w:rPr>
        <w:t>y</w:t>
      </w:r>
      <w:r w:rsidRPr="00B32011">
        <w:rPr>
          <w:rFonts w:cs="Arial"/>
          <w:sz w:val="20"/>
          <w:szCs w:val="20"/>
        </w:rPr>
        <w:t xml:space="preserve"> písemným souhlasem Objednatele. V případě změny </w:t>
      </w:r>
      <w:r>
        <w:rPr>
          <w:rFonts w:cs="Arial"/>
          <w:sz w:val="20"/>
          <w:szCs w:val="20"/>
        </w:rPr>
        <w:t>člena realizačního týmu,</w:t>
      </w:r>
      <w:r w:rsidRPr="00B32011">
        <w:rPr>
          <w:rFonts w:cs="Arial"/>
          <w:sz w:val="20"/>
          <w:szCs w:val="20"/>
        </w:rPr>
        <w:t xml:space="preserve"> prostřednictvím kter</w:t>
      </w:r>
      <w:r>
        <w:rPr>
          <w:rFonts w:cs="Arial"/>
          <w:sz w:val="20"/>
          <w:szCs w:val="20"/>
        </w:rPr>
        <w:t>ého</w:t>
      </w:r>
      <w:r w:rsidRPr="00B32011">
        <w:rPr>
          <w:rFonts w:cs="Arial"/>
          <w:sz w:val="20"/>
          <w:szCs w:val="20"/>
        </w:rPr>
        <w:t xml:space="preserve"> Dodavatel prokazoval splnění podmínek kvalifikace v rámci zadávacího řízení Veřejné zakázky, se Dodavatel zavazuje doložit </w:t>
      </w:r>
      <w:r>
        <w:rPr>
          <w:rFonts w:cs="Arial"/>
          <w:sz w:val="20"/>
          <w:szCs w:val="20"/>
        </w:rPr>
        <w:t xml:space="preserve">Objednateli </w:t>
      </w:r>
      <w:r w:rsidRPr="00B32011">
        <w:rPr>
          <w:rFonts w:cs="Arial"/>
          <w:sz w:val="20"/>
          <w:szCs w:val="20"/>
        </w:rPr>
        <w:t xml:space="preserve">kvalifikaci nového </w:t>
      </w:r>
      <w:r>
        <w:rPr>
          <w:rFonts w:cs="Arial"/>
          <w:sz w:val="20"/>
          <w:szCs w:val="20"/>
        </w:rPr>
        <w:t>člena realizačního týmu,</w:t>
      </w:r>
      <w:r w:rsidRPr="00B32011">
        <w:rPr>
          <w:rFonts w:cs="Arial"/>
          <w:sz w:val="20"/>
          <w:szCs w:val="20"/>
        </w:rPr>
        <w:t xml:space="preserve"> která odpovídá minimálně požadavkům Objednatele sta</w:t>
      </w:r>
      <w:r>
        <w:rPr>
          <w:rFonts w:cs="Arial"/>
          <w:sz w:val="20"/>
          <w:szCs w:val="20"/>
        </w:rPr>
        <w:t>n</w:t>
      </w:r>
      <w:r w:rsidRPr="00B32011">
        <w:rPr>
          <w:rFonts w:cs="Arial"/>
          <w:sz w:val="20"/>
          <w:szCs w:val="20"/>
        </w:rPr>
        <w:t xml:space="preserve">oveným pro původního </w:t>
      </w:r>
      <w:r>
        <w:rPr>
          <w:rFonts w:cs="Arial"/>
          <w:sz w:val="20"/>
          <w:szCs w:val="20"/>
        </w:rPr>
        <w:t>člena realizačního týmu</w:t>
      </w:r>
      <w:r w:rsidRPr="00B32011">
        <w:rPr>
          <w:rFonts w:cs="Arial"/>
          <w:sz w:val="20"/>
          <w:szCs w:val="20"/>
        </w:rPr>
        <w:t xml:space="preserve">. Objednatel prohlašuje, že jeho souhlas se změnou </w:t>
      </w:r>
      <w:r>
        <w:rPr>
          <w:rFonts w:cs="Arial"/>
          <w:sz w:val="20"/>
          <w:szCs w:val="20"/>
        </w:rPr>
        <w:t>člena realizačního týmu</w:t>
      </w:r>
      <w:r w:rsidRPr="00B32011">
        <w:rPr>
          <w:rFonts w:cs="Arial"/>
          <w:sz w:val="20"/>
          <w:szCs w:val="20"/>
        </w:rPr>
        <w:t xml:space="preserve"> dle tohoto odstavce nebude bezdůvodně odepřen. </w:t>
      </w:r>
    </w:p>
    <w:p w14:paraId="0FBB3454" w14:textId="5BD7A074" w:rsidR="00E849AE" w:rsidRPr="00140B5C" w:rsidRDefault="00E849AE" w:rsidP="00E849AE">
      <w:pPr>
        <w:pStyle w:val="RLTextlnkuslovan"/>
        <w:numPr>
          <w:ilvl w:val="2"/>
          <w:numId w:val="5"/>
        </w:numPr>
        <w:spacing w:before="120" w:after="0" w:line="280" w:lineRule="atLeast"/>
        <w:ind w:left="851" w:hanging="709"/>
        <w:rPr>
          <w:rFonts w:cs="Arial"/>
          <w:sz w:val="20"/>
          <w:szCs w:val="20"/>
        </w:rPr>
      </w:pPr>
      <w:r w:rsidRPr="00892B40">
        <w:rPr>
          <w:rFonts w:cs="Arial"/>
          <w:sz w:val="20"/>
          <w:szCs w:val="20"/>
        </w:rPr>
        <w:t xml:space="preserve">Dodavatel se zavazuje vyměnit </w:t>
      </w:r>
      <w:r>
        <w:rPr>
          <w:rFonts w:cs="Arial"/>
          <w:sz w:val="20"/>
          <w:szCs w:val="20"/>
        </w:rPr>
        <w:t>bez zbytečného odkladu člena realizačního týmu</w:t>
      </w:r>
      <w:r w:rsidRPr="00892B40">
        <w:rPr>
          <w:rFonts w:cs="Arial"/>
          <w:sz w:val="20"/>
          <w:szCs w:val="20"/>
        </w:rPr>
        <w:t xml:space="preserve"> na žádost Objednatele pro opakovanou </w:t>
      </w:r>
      <w:r w:rsidR="00015BEE">
        <w:rPr>
          <w:rFonts w:cs="Arial"/>
          <w:sz w:val="20"/>
          <w:szCs w:val="20"/>
        </w:rPr>
        <w:t xml:space="preserve">(tj. min. dvakrát) </w:t>
      </w:r>
      <w:r w:rsidRPr="00892B40">
        <w:rPr>
          <w:rFonts w:cs="Arial"/>
          <w:sz w:val="20"/>
          <w:szCs w:val="20"/>
        </w:rPr>
        <w:t xml:space="preserve">důvodnou nespokojenost s kvalitou jím poskytovaného plnění nebo pro opakovanou nedostatečnou komunikaci s Objednatelem, </w:t>
      </w:r>
      <w:r w:rsidR="00015BEE">
        <w:rPr>
          <w:rFonts w:cs="Arial"/>
          <w:sz w:val="20"/>
          <w:szCs w:val="20"/>
        </w:rPr>
        <w:br/>
      </w:r>
      <w:r w:rsidRPr="00892B40">
        <w:rPr>
          <w:rFonts w:cs="Arial"/>
          <w:sz w:val="20"/>
          <w:szCs w:val="20"/>
        </w:rPr>
        <w:t>na které Dodavatele písemně upozorní.</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člena realizačního týmu dle tohoto odstavce </w:t>
      </w:r>
      <w:r w:rsidRPr="009A7050">
        <w:rPr>
          <w:rFonts w:cs="Arial"/>
          <w:sz w:val="20"/>
          <w:szCs w:val="20"/>
        </w:rPr>
        <w:t>nese výlučně Dodavatel.</w:t>
      </w:r>
    </w:p>
    <w:p w14:paraId="7897D831" w14:textId="5D63A299" w:rsidR="009B7383" w:rsidRPr="0036293E" w:rsidRDefault="009B7383" w:rsidP="00015BEE">
      <w:pPr>
        <w:widowControl w:val="0"/>
        <w:tabs>
          <w:tab w:val="left" w:pos="0"/>
          <w:tab w:val="center" w:pos="4690"/>
          <w:tab w:val="left" w:pos="5576"/>
        </w:tabs>
        <w:suppressAutoHyphens w:val="0"/>
        <w:spacing w:before="240" w:line="280" w:lineRule="atLeast"/>
        <w:jc w:val="center"/>
        <w:rPr>
          <w:rFonts w:cs="Arial"/>
          <w:b/>
          <w:bCs/>
          <w:sz w:val="20"/>
        </w:rPr>
      </w:pPr>
      <w:r w:rsidRPr="0036293E">
        <w:rPr>
          <w:rFonts w:cs="Arial"/>
          <w:b/>
          <w:bCs/>
          <w:sz w:val="20"/>
        </w:rPr>
        <w:t xml:space="preserve">Článek </w:t>
      </w:r>
      <w:r w:rsidR="00E849AE">
        <w:rPr>
          <w:rFonts w:cs="Arial"/>
          <w:b/>
          <w:bCs/>
          <w:sz w:val="20"/>
        </w:rPr>
        <w:t>8</w:t>
      </w:r>
    </w:p>
    <w:bookmarkEnd w:id="9"/>
    <w:p w14:paraId="744DD77E" w14:textId="30993710" w:rsidR="00DF50B1" w:rsidRPr="0036293E" w:rsidRDefault="003809BD" w:rsidP="00426C22">
      <w:pPr>
        <w:widowControl w:val="0"/>
        <w:tabs>
          <w:tab w:val="left" w:pos="0"/>
        </w:tabs>
        <w:suppressAutoHyphens w:val="0"/>
        <w:spacing w:after="120" w:line="280" w:lineRule="atLeast"/>
        <w:jc w:val="center"/>
        <w:rPr>
          <w:rFonts w:cs="Arial"/>
          <w:b/>
          <w:bCs/>
          <w:sz w:val="20"/>
        </w:rPr>
      </w:pPr>
      <w:r>
        <w:rPr>
          <w:rFonts w:cs="Arial"/>
          <w:b/>
          <w:bCs/>
          <w:sz w:val="20"/>
        </w:rPr>
        <w:t>OCHRANA INFORMACÍ</w:t>
      </w:r>
      <w:r w:rsidR="00E849AE">
        <w:rPr>
          <w:rFonts w:cs="Arial"/>
          <w:b/>
          <w:bCs/>
          <w:sz w:val="20"/>
        </w:rPr>
        <w:t xml:space="preserve"> A OSOBNÍCH ÚDAJŮ</w:t>
      </w:r>
    </w:p>
    <w:bookmarkEnd w:id="10"/>
    <w:p w14:paraId="10AC0B43" w14:textId="77777777" w:rsidR="00E849AE" w:rsidRDefault="00E849AE" w:rsidP="00C20D33">
      <w:pPr>
        <w:numPr>
          <w:ilvl w:val="1"/>
          <w:numId w:val="17"/>
        </w:numPr>
        <w:suppressAutoHyphens w:val="0"/>
        <w:overflowPunct/>
        <w:autoSpaceDE/>
        <w:spacing w:before="120" w:after="12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Pr>
          <w:rFonts w:cs="Arial"/>
          <w:sz w:val="20"/>
          <w:szCs w:val="24"/>
          <w:lang w:eastAsia="cs-CZ"/>
        </w:rPr>
        <w:t>m</w:t>
      </w:r>
      <w:r w:rsidRPr="00886D02">
        <w:rPr>
          <w:rFonts w:cs="Arial"/>
          <w:sz w:val="20"/>
          <w:szCs w:val="24"/>
          <w:lang w:eastAsia="cs-CZ"/>
        </w:rPr>
        <w:t xml:space="preserve"> plnění dle této Smlouvy (dále jen „</w:t>
      </w:r>
      <w:r>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Pr>
          <w:rFonts w:cs="Arial"/>
          <w:sz w:val="20"/>
          <w:szCs w:val="24"/>
          <w:lang w:eastAsia="cs-CZ"/>
        </w:rPr>
        <w:t>D</w:t>
      </w:r>
      <w:r w:rsidRPr="00886D02">
        <w:rPr>
          <w:rFonts w:cs="Arial"/>
          <w:sz w:val="20"/>
          <w:szCs w:val="24"/>
          <w:lang w:eastAsia="cs-CZ"/>
        </w:rPr>
        <w:t>ůvěrné informace získané od Objednatele bez jeho</w:t>
      </w:r>
      <w:r>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Pr>
          <w:rFonts w:cs="Arial"/>
          <w:sz w:val="20"/>
          <w:szCs w:val="24"/>
          <w:lang w:eastAsia="cs-CZ"/>
        </w:rPr>
        <w:t>D</w:t>
      </w:r>
      <w:r w:rsidRPr="00886D02">
        <w:rPr>
          <w:rFonts w:cs="Arial"/>
          <w:sz w:val="20"/>
          <w:szCs w:val="24"/>
          <w:lang w:eastAsia="cs-CZ"/>
        </w:rPr>
        <w:t xml:space="preserve">ůvěrných informací. Závazek mlčenlivosti a ochrany </w:t>
      </w:r>
      <w:r>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3338B16D" w14:textId="77777777" w:rsidR="00E849AE" w:rsidRPr="00762736"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762736">
        <w:rPr>
          <w:rFonts w:cs="Arial"/>
          <w:sz w:val="20"/>
          <w:szCs w:val="24"/>
          <w:lang w:eastAsia="cs-CZ"/>
        </w:rPr>
        <w:t xml:space="preserve">Povinnost zachovávat mlčenlivost dle přechozího odstavce tohoto článku Smlouvy se nevztahuje na informace: </w:t>
      </w:r>
    </w:p>
    <w:p w14:paraId="20FB8342" w14:textId="77777777" w:rsidR="00E849AE"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6BE73A97" w14:textId="77777777" w:rsidR="00E849AE"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20BF94DD" w14:textId="77777777" w:rsidR="00E849AE"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Pr>
          <w:rFonts w:cs="Arial"/>
          <w:sz w:val="20"/>
          <w:szCs w:val="24"/>
          <w:lang w:eastAsia="cs-CZ"/>
        </w:rPr>
        <w:t xml:space="preserve"> </w:t>
      </w:r>
      <w:r w:rsidRPr="00842D26">
        <w:rPr>
          <w:rFonts w:cs="Arial"/>
          <w:sz w:val="20"/>
          <w:szCs w:val="24"/>
          <w:lang w:eastAsia="cs-CZ"/>
        </w:rPr>
        <w:t xml:space="preserve">že ve vztahu </w:t>
      </w:r>
      <w:r>
        <w:rPr>
          <w:rFonts w:cs="Arial"/>
          <w:sz w:val="20"/>
          <w:szCs w:val="24"/>
          <w:lang w:eastAsia="cs-CZ"/>
        </w:rPr>
        <w:br/>
      </w:r>
      <w:r w:rsidRPr="00842D26">
        <w:rPr>
          <w:rFonts w:cs="Arial"/>
          <w:sz w:val="20"/>
          <w:szCs w:val="24"/>
          <w:lang w:eastAsia="cs-CZ"/>
        </w:rPr>
        <w:t xml:space="preserve">k nich není dán závazek mlčenlivosti; a </w:t>
      </w:r>
    </w:p>
    <w:p w14:paraId="70BEAC3D" w14:textId="77777777" w:rsidR="00E849AE" w:rsidRPr="00061BB9" w:rsidRDefault="00E849AE" w:rsidP="00C20D33">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74A6154E" w14:textId="77777777" w:rsidR="00FC1C7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t>Dodavatel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Dodavatel.</w:t>
      </w:r>
    </w:p>
    <w:p w14:paraId="5291ECEB" w14:textId="77777777" w:rsidR="00612DB6" w:rsidRDefault="00612DB6">
      <w:pPr>
        <w:suppressAutoHyphens w:val="0"/>
        <w:overflowPunct/>
        <w:autoSpaceDE/>
        <w:textAlignment w:val="auto"/>
        <w:rPr>
          <w:rFonts w:cs="Arial"/>
          <w:sz w:val="20"/>
          <w:szCs w:val="24"/>
          <w:lang w:eastAsia="cs-CZ"/>
        </w:rPr>
      </w:pPr>
      <w:r>
        <w:rPr>
          <w:rFonts w:cs="Arial"/>
          <w:sz w:val="20"/>
          <w:szCs w:val="24"/>
          <w:lang w:eastAsia="cs-CZ"/>
        </w:rPr>
        <w:br w:type="page"/>
      </w:r>
    </w:p>
    <w:p w14:paraId="60133CFA" w14:textId="647E0BA7" w:rsidR="00E849AE" w:rsidRPr="00FC1C7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lastRenderedPageBreak/>
        <w:t xml:space="preserve">Smluvní strany se zavazují postupovat v souvislosti s poskytováním plnění dle této Smlouvy </w:t>
      </w:r>
      <w:r w:rsidRPr="00FC1C72">
        <w:rPr>
          <w:rFonts w:cs="Arial"/>
          <w:sz w:val="20"/>
          <w:szCs w:val="24"/>
          <w:lang w:eastAsia="cs-CZ"/>
        </w:rPr>
        <w:br/>
        <w:t xml:space="preserve">v souladu s platnými a účinnými právními předpisy na ochranu osobních údajů. V případě, </w:t>
      </w:r>
      <w:r w:rsidRPr="00FC1C72">
        <w:rPr>
          <w:rFonts w:cs="Arial"/>
          <w:sz w:val="20"/>
          <w:szCs w:val="24"/>
          <w:lang w:eastAsia="cs-CZ"/>
        </w:rPr>
        <w:br/>
        <w:t xml:space="preserve">že při poskytování plnění dle této Smlouvy dojde ke zpracování osobních údajů, je tato Smlouva zároveň smlouvou o zpracování osobních údajů ve smyslu § 34 zákona č. 110/2019 Sb., </w:t>
      </w:r>
      <w:r w:rsidR="00BC45A7">
        <w:rPr>
          <w:rFonts w:cs="Arial"/>
          <w:sz w:val="20"/>
          <w:szCs w:val="24"/>
          <w:lang w:eastAsia="cs-CZ"/>
        </w:rPr>
        <w:br/>
      </w:r>
      <w:r w:rsidRPr="00FC1C72">
        <w:rPr>
          <w:rFonts w:cs="Arial"/>
          <w:sz w:val="20"/>
          <w:szCs w:val="24"/>
          <w:lang w:eastAsia="cs-CZ"/>
        </w:rPr>
        <w:t xml:space="preserve">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w:t>
      </w:r>
      <w:r w:rsidR="00BC45A7">
        <w:rPr>
          <w:rFonts w:cs="Arial"/>
          <w:sz w:val="20"/>
          <w:szCs w:val="24"/>
          <w:lang w:eastAsia="cs-CZ"/>
        </w:rPr>
        <w:br/>
      </w:r>
      <w:r w:rsidRPr="00FC1C72">
        <w:rPr>
          <w:rFonts w:cs="Arial"/>
          <w:sz w:val="20"/>
          <w:szCs w:val="24"/>
          <w:lang w:eastAsia="cs-CZ"/>
        </w:rPr>
        <w:t>a o volném pohybu těchto údajů a o zrušení směrnice 95/46/ES (obecné nařízení o ochraně osobních údajů).</w:t>
      </w:r>
    </w:p>
    <w:p w14:paraId="5D173E60" w14:textId="77777777" w:rsidR="00E849AE" w:rsidRPr="00886D0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Pr>
          <w:rFonts w:cs="Arial"/>
          <w:bCs/>
          <w:iCs/>
          <w:sz w:val="20"/>
          <w:lang w:eastAsia="cs-CZ"/>
        </w:rPr>
        <w:br/>
      </w:r>
      <w:r w:rsidRPr="00886D02">
        <w:rPr>
          <w:rFonts w:cs="Arial"/>
          <w:bCs/>
          <w:iCs/>
          <w:sz w:val="20"/>
          <w:lang w:eastAsia="cs-CZ"/>
        </w:rPr>
        <w:t xml:space="preserve">bez písemného </w:t>
      </w:r>
      <w:r>
        <w:rPr>
          <w:rFonts w:cs="Arial"/>
          <w:bCs/>
          <w:iCs/>
          <w:sz w:val="20"/>
          <w:lang w:eastAsia="cs-CZ"/>
        </w:rPr>
        <w:t xml:space="preserve">souhlasu </w:t>
      </w:r>
      <w:r w:rsidRPr="00886D02">
        <w:rPr>
          <w:rFonts w:cs="Arial"/>
          <w:bCs/>
          <w:iCs/>
          <w:sz w:val="20"/>
          <w:lang w:eastAsia="cs-CZ"/>
        </w:rPr>
        <w:t>Objednatele.</w:t>
      </w:r>
    </w:p>
    <w:p w14:paraId="5FC0D6DE" w14:textId="77777777" w:rsidR="00E849AE" w:rsidRPr="00886D0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Pr="00886D02">
        <w:rPr>
          <w:rFonts w:cs="Arial"/>
          <w:bCs/>
          <w:iCs/>
          <w:sz w:val="20"/>
          <w:lang w:eastAsia="cs-CZ"/>
        </w:rPr>
        <w:t xml:space="preserve"> oprávněn nakládat výhradně pro účely poskytování plnění dle této Smlouvy a </w:t>
      </w:r>
      <w:r>
        <w:rPr>
          <w:rFonts w:cs="Arial"/>
          <w:bCs/>
          <w:iCs/>
          <w:sz w:val="20"/>
          <w:lang w:eastAsia="cs-CZ"/>
        </w:rPr>
        <w:t>při</w:t>
      </w:r>
      <w:r w:rsidRPr="00886D02">
        <w:rPr>
          <w:rFonts w:cs="Arial"/>
          <w:bCs/>
          <w:iCs/>
          <w:sz w:val="20"/>
          <w:lang w:eastAsia="cs-CZ"/>
        </w:rPr>
        <w:t xml:space="preserve"> zachování v</w:t>
      </w:r>
      <w:r>
        <w:rPr>
          <w:rFonts w:cs="Arial"/>
          <w:bCs/>
          <w:iCs/>
          <w:sz w:val="20"/>
          <w:lang w:eastAsia="cs-CZ"/>
        </w:rPr>
        <w:t>eškerých</w:t>
      </w:r>
      <w:r w:rsidRPr="00886D02">
        <w:rPr>
          <w:rFonts w:cs="Arial"/>
          <w:bCs/>
          <w:iCs/>
          <w:sz w:val="20"/>
          <w:lang w:eastAsia="cs-CZ"/>
        </w:rPr>
        <w:t xml:space="preserve"> platných a účinných</w:t>
      </w:r>
      <w:r>
        <w:rPr>
          <w:rFonts w:cs="Arial"/>
          <w:bCs/>
          <w:iCs/>
          <w:sz w:val="20"/>
          <w:lang w:eastAsia="cs-CZ"/>
        </w:rPr>
        <w:t xml:space="preserve"> právních</w:t>
      </w:r>
      <w:r w:rsidRPr="00886D02">
        <w:rPr>
          <w:rFonts w:cs="Arial"/>
          <w:bCs/>
          <w:iCs/>
          <w:sz w:val="20"/>
          <w:lang w:eastAsia="cs-CZ"/>
        </w:rPr>
        <w:t xml:space="preserve"> předpisů </w:t>
      </w:r>
      <w:r>
        <w:rPr>
          <w:rFonts w:cs="Arial"/>
          <w:bCs/>
          <w:iCs/>
          <w:sz w:val="20"/>
          <w:lang w:eastAsia="cs-CZ"/>
        </w:rPr>
        <w:br/>
      </w:r>
      <w:r w:rsidRPr="00886D02">
        <w:rPr>
          <w:rFonts w:cs="Arial"/>
          <w:bCs/>
          <w:iCs/>
          <w:sz w:val="20"/>
          <w:lang w:eastAsia="cs-CZ"/>
        </w:rPr>
        <w:t xml:space="preserve">o bezpečnosti ochrany osobních údajů a jejich zpracování. </w:t>
      </w:r>
    </w:p>
    <w:p w14:paraId="03FFF55E" w14:textId="77995CDB" w:rsidR="00E849AE" w:rsidRPr="00E53137"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 xml:space="preserve">Dodavatel se zavazuje přijmout a udržovat taková technická a organizační opatření, </w:t>
      </w:r>
      <w:r w:rsidRPr="00E53137">
        <w:rPr>
          <w:rFonts w:cs="Arial"/>
          <w:bCs/>
          <w:iCs/>
          <w:sz w:val="20"/>
          <w:lang w:eastAsia="cs-CZ"/>
        </w:rPr>
        <w:br/>
        <w:t xml:space="preserve">aby nemohlo dojít k neoprávněnému nebo nahodilému přístupu k osobním údajům, k jejich </w:t>
      </w:r>
      <w:r w:rsidR="00BC45A7">
        <w:rPr>
          <w:rFonts w:cs="Arial"/>
          <w:bCs/>
          <w:iCs/>
          <w:sz w:val="20"/>
          <w:lang w:eastAsia="cs-CZ"/>
        </w:rPr>
        <w:t>z</w:t>
      </w:r>
      <w:r w:rsidRPr="00E53137">
        <w:rPr>
          <w:rFonts w:cs="Arial"/>
          <w:bCs/>
          <w:iCs/>
          <w:sz w:val="20"/>
          <w:lang w:eastAsia="cs-CZ"/>
        </w:rPr>
        <w:t>měně, zničení či ztrátě, neoprávněným přenosům, k jejich jinému neoprávněnému zpracování, jakož i k jinému zneužití osobních údajů.</w:t>
      </w:r>
      <w:r w:rsidRPr="00E53137">
        <w:rPr>
          <w:rFonts w:cs="Arial"/>
          <w:sz w:val="20"/>
          <w:szCs w:val="24"/>
          <w:lang w:eastAsia="cs-CZ"/>
        </w:rPr>
        <w:t xml:space="preserve"> </w:t>
      </w:r>
    </w:p>
    <w:p w14:paraId="0D74CE26" w14:textId="77777777" w:rsidR="00E849AE" w:rsidRPr="00886D0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551547B8" w14:textId="095254AD" w:rsidR="00E849AE" w:rsidRPr="009E2153"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se zavazuje zajistit, že přístup k osobním údajům bude umožněn výlučně pověřeným osobám, které budou v pracovněprávním, příkazním či jiném obdobném poměru k Dodavateli, budou předem prokazatelně seznámeny s povahou osobních údajů a rozsahem a účelem jejich zpracování a budou povinny zachovávat mlčenlivost o všech okolnostech, o nichž se dozví </w:t>
      </w:r>
      <w:r>
        <w:rPr>
          <w:rFonts w:cs="Arial"/>
          <w:bCs/>
          <w:iCs/>
          <w:sz w:val="20"/>
          <w:lang w:eastAsia="cs-CZ"/>
        </w:rPr>
        <w:br/>
      </w:r>
      <w:r w:rsidRPr="009E2153">
        <w:rPr>
          <w:rFonts w:cs="Arial"/>
          <w:bCs/>
          <w:iCs/>
          <w:sz w:val="20"/>
          <w:lang w:eastAsia="cs-CZ"/>
        </w:rPr>
        <w:t>v souvislosti se zpřístupněním osobních údajů a jejich zpracováním (dále jen „</w:t>
      </w:r>
      <w:r w:rsidRPr="009E2153">
        <w:rPr>
          <w:rFonts w:cs="Arial"/>
          <w:b/>
          <w:i/>
          <w:sz w:val="20"/>
          <w:lang w:eastAsia="cs-CZ"/>
        </w:rPr>
        <w:t>Pověřené osoby</w:t>
      </w:r>
      <w:r w:rsidRPr="009E2153">
        <w:rPr>
          <w:rFonts w:cs="Arial"/>
          <w:bCs/>
          <w:iCs/>
          <w:sz w:val="20"/>
          <w:lang w:eastAsia="cs-CZ"/>
        </w:rPr>
        <w:t xml:space="preserve">“). Splnění této povinnosti zajistí Dodavatel vhodným způsobem, zejména vydáním svých vnitřních předpisů, příp. prostřednictvím zvláštních smluvních ujednání. Přístup k osobním údajům bude Pověřeným osobám umožněn výlučně pro účely zpracování osobních údajů v rozsahu </w:t>
      </w:r>
      <w:r>
        <w:rPr>
          <w:rFonts w:cs="Arial"/>
          <w:bCs/>
          <w:iCs/>
          <w:sz w:val="20"/>
          <w:lang w:eastAsia="cs-CZ"/>
        </w:rPr>
        <w:br/>
      </w:r>
      <w:r w:rsidRPr="009E2153">
        <w:rPr>
          <w:rFonts w:cs="Arial"/>
          <w:bCs/>
          <w:iCs/>
          <w:sz w:val="20"/>
          <w:lang w:eastAsia="cs-CZ"/>
        </w:rPr>
        <w:t>a za účelem stanoveným touto Smlouvou.</w:t>
      </w:r>
    </w:p>
    <w:p w14:paraId="2C6D355D" w14:textId="77777777" w:rsidR="00E849AE" w:rsidRPr="00886D0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Pr="00886D02">
        <w:rPr>
          <w:rFonts w:cs="Arial"/>
          <w:bCs/>
          <w:iCs/>
          <w:sz w:val="20"/>
          <w:lang w:eastAsia="cs-CZ"/>
        </w:rPr>
        <w:t xml:space="preserve">budou zpracovávat osobní údaje pouze </w:t>
      </w:r>
      <w:r w:rsidRPr="00886D02">
        <w:rPr>
          <w:rFonts w:cs="Arial"/>
          <w:bCs/>
          <w:iCs/>
          <w:sz w:val="20"/>
          <w:lang w:eastAsia="cs-CZ"/>
        </w:rPr>
        <w:br/>
        <w:t xml:space="preserve">za podmínek a v rozsahu </w:t>
      </w:r>
      <w:r>
        <w:rPr>
          <w:rFonts w:cs="Arial"/>
          <w:bCs/>
          <w:iCs/>
          <w:sz w:val="20"/>
          <w:lang w:eastAsia="cs-CZ"/>
        </w:rPr>
        <w:t xml:space="preserve">Dodavatelem </w:t>
      </w:r>
      <w:r w:rsidRPr="00886D02">
        <w:rPr>
          <w:rFonts w:cs="Arial"/>
          <w:bCs/>
          <w:iCs/>
          <w:sz w:val="20"/>
          <w:lang w:eastAsia="cs-CZ"/>
        </w:rPr>
        <w:t xml:space="preserve">stanoveném a odpovídajícím této Smlouvě a v souladu </w:t>
      </w:r>
      <w:r>
        <w:rPr>
          <w:rFonts w:cs="Arial"/>
          <w:bCs/>
          <w:iCs/>
          <w:sz w:val="20"/>
          <w:lang w:eastAsia="cs-CZ"/>
        </w:rPr>
        <w:br/>
      </w:r>
      <w:r w:rsidRPr="00886D02">
        <w:rPr>
          <w:rFonts w:cs="Arial"/>
          <w:bCs/>
          <w:iCs/>
          <w:sz w:val="20"/>
          <w:lang w:eastAsia="cs-CZ"/>
        </w:rPr>
        <w:t>s</w:t>
      </w:r>
      <w:r>
        <w:rPr>
          <w:rFonts w:cs="Arial"/>
          <w:bCs/>
          <w:iCs/>
          <w:sz w:val="20"/>
          <w:lang w:eastAsia="cs-CZ"/>
        </w:rPr>
        <w:t xml:space="preserve"> platnými a účinnými</w:t>
      </w:r>
      <w:r w:rsidRPr="00886D02">
        <w:rPr>
          <w:rFonts w:cs="Arial"/>
          <w:bCs/>
          <w:iCs/>
          <w:sz w:val="20"/>
          <w:lang w:eastAsia="cs-CZ"/>
        </w:rPr>
        <w:t xml:space="preserve"> právními předpisy.</w:t>
      </w:r>
    </w:p>
    <w:p w14:paraId="2C1BAC49" w14:textId="77777777" w:rsidR="00FC1C7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Při zpracování osobních údajů se </w:t>
      </w:r>
      <w:r>
        <w:rPr>
          <w:rFonts w:cs="Arial"/>
          <w:sz w:val="20"/>
          <w:szCs w:val="24"/>
          <w:lang w:eastAsia="cs-CZ"/>
        </w:rPr>
        <w:t>Dodavatel</w:t>
      </w:r>
      <w:r w:rsidRPr="00886D02">
        <w:rPr>
          <w:rFonts w:cs="Arial"/>
          <w:sz w:val="20"/>
          <w:szCs w:val="24"/>
          <w:lang w:eastAsia="cs-CZ"/>
        </w:rPr>
        <w:t xml:space="preserve"> zavazuje osobní údaje uchovávat výlučně </w:t>
      </w:r>
      <w:r>
        <w:rPr>
          <w:rFonts w:cs="Arial"/>
          <w:sz w:val="20"/>
          <w:szCs w:val="24"/>
          <w:lang w:eastAsia="cs-CZ"/>
        </w:rPr>
        <w:br/>
      </w:r>
      <w:r w:rsidRPr="00886D02">
        <w:rPr>
          <w:rFonts w:cs="Arial"/>
          <w:sz w:val="20"/>
          <w:szCs w:val="24"/>
          <w:lang w:eastAsia="cs-CZ"/>
        </w:rPr>
        <w:t>na</w:t>
      </w:r>
      <w:r>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Pr>
          <w:rFonts w:cs="Arial"/>
          <w:sz w:val="20"/>
          <w:szCs w:val="24"/>
          <w:lang w:eastAsia="cs-CZ"/>
        </w:rPr>
        <w:br/>
      </w:r>
      <w:r w:rsidRPr="00886D02">
        <w:rPr>
          <w:rFonts w:cs="Arial"/>
          <w:sz w:val="20"/>
          <w:szCs w:val="24"/>
          <w:lang w:eastAsia="cs-CZ"/>
        </w:rPr>
        <w:t xml:space="preserve">v elektronické podobě. Při zpracování osobních údajů v </w:t>
      </w:r>
      <w:proofErr w:type="gramStart"/>
      <w:r w:rsidRPr="00886D02">
        <w:rPr>
          <w:rFonts w:cs="Arial"/>
          <w:sz w:val="20"/>
          <w:szCs w:val="24"/>
          <w:lang w:eastAsia="cs-CZ"/>
        </w:rPr>
        <w:t>jiné</w:t>
      </w:r>
      <w:proofErr w:type="gramEnd"/>
      <w:r w:rsidRPr="00886D02">
        <w:rPr>
          <w:rFonts w:cs="Arial"/>
          <w:sz w:val="20"/>
          <w:szCs w:val="24"/>
          <w:lang w:eastAsia="cs-CZ"/>
        </w:rPr>
        <w:t xml:space="preserve"> než elektronické podobě se </w:t>
      </w:r>
      <w:r>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439A0E5F" w14:textId="77777777" w:rsidR="00612DB6" w:rsidRDefault="00612DB6">
      <w:pPr>
        <w:suppressAutoHyphens w:val="0"/>
        <w:overflowPunct/>
        <w:autoSpaceDE/>
        <w:textAlignment w:val="auto"/>
        <w:rPr>
          <w:rFonts w:cs="Arial"/>
          <w:sz w:val="20"/>
          <w:szCs w:val="24"/>
          <w:lang w:eastAsia="cs-CZ"/>
        </w:rPr>
      </w:pPr>
      <w:r>
        <w:rPr>
          <w:rFonts w:cs="Arial"/>
          <w:sz w:val="20"/>
          <w:szCs w:val="24"/>
          <w:lang w:eastAsia="cs-CZ"/>
        </w:rPr>
        <w:br w:type="page"/>
      </w:r>
    </w:p>
    <w:p w14:paraId="75BBA5AA" w14:textId="433AD8C0" w:rsidR="00E849AE" w:rsidRPr="00FC1C7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FC1C72">
        <w:rPr>
          <w:rFonts w:cs="Arial"/>
          <w:sz w:val="20"/>
          <w:szCs w:val="24"/>
          <w:lang w:eastAsia="cs-CZ"/>
        </w:rPr>
        <w:lastRenderedPageBreak/>
        <w:t>Dodavatel se zavazuje zajistit, že osobní údaje jím zpracovávané či k nimž mu byl umožněn přístup nebudou žádným způsobem ukládány, kopírovány, tisknuty, opisovány, činěny z nich výpisky či opisy či pozměňovány, pokud toto není nezbytné pro plnění jeho povinností vyplývajících z této Smlouvy.</w:t>
      </w:r>
    </w:p>
    <w:p w14:paraId="3ACF53E2" w14:textId="77777777" w:rsidR="00E849AE" w:rsidRPr="00886D02"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p>
    <w:p w14:paraId="3ED1D8F2" w14:textId="77777777" w:rsidR="00E849AE"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Pr>
          <w:rFonts w:cs="Arial"/>
          <w:sz w:val="20"/>
          <w:szCs w:val="24"/>
          <w:lang w:eastAsia="cs-CZ"/>
        </w:rPr>
        <w:t xml:space="preserve">smluvního vztahu založeného touto Smlouvou </w:t>
      </w:r>
      <w:r w:rsidRPr="00886D02">
        <w:rPr>
          <w:rFonts w:cs="Arial"/>
          <w:sz w:val="20"/>
          <w:szCs w:val="24"/>
          <w:lang w:eastAsia="cs-CZ"/>
        </w:rPr>
        <w:t xml:space="preserve">se </w:t>
      </w:r>
      <w:r>
        <w:rPr>
          <w:rFonts w:cs="Arial"/>
          <w:sz w:val="20"/>
          <w:szCs w:val="24"/>
          <w:lang w:eastAsia="cs-CZ"/>
        </w:rPr>
        <w:t>Dodavatel</w:t>
      </w:r>
      <w:r w:rsidRPr="00886D02">
        <w:rPr>
          <w:rFonts w:cs="Arial"/>
          <w:sz w:val="20"/>
          <w:szCs w:val="24"/>
          <w:lang w:eastAsia="cs-CZ"/>
        </w:rPr>
        <w:t xml:space="preserve"> zavazuje všechny osobní údaje získané v souvislosti s</w:t>
      </w:r>
      <w:r>
        <w:rPr>
          <w:rFonts w:cs="Arial"/>
          <w:sz w:val="20"/>
          <w:szCs w:val="24"/>
          <w:lang w:eastAsia="cs-CZ"/>
        </w:rPr>
        <w:t xml:space="preserve"> poskytováním</w:t>
      </w:r>
      <w:r w:rsidRPr="00886D02">
        <w:rPr>
          <w:rFonts w:cs="Arial"/>
          <w:sz w:val="20"/>
          <w:szCs w:val="24"/>
          <w:lang w:eastAsia="cs-CZ"/>
        </w:rPr>
        <w:t xml:space="preserve"> plnění</w:t>
      </w:r>
      <w:r>
        <w:rPr>
          <w:rFonts w:cs="Arial"/>
          <w:sz w:val="20"/>
          <w:szCs w:val="24"/>
          <w:lang w:eastAsia="cs-CZ"/>
        </w:rPr>
        <w:t xml:space="preserve"> dle</w:t>
      </w:r>
      <w:r w:rsidRPr="00886D02">
        <w:rPr>
          <w:rFonts w:cs="Arial"/>
          <w:sz w:val="20"/>
          <w:szCs w:val="24"/>
          <w:lang w:eastAsia="cs-CZ"/>
        </w:rPr>
        <w:t xml:space="preserve"> této Smlouvy buď vymazat, </w:t>
      </w:r>
      <w:r>
        <w:rPr>
          <w:rFonts w:cs="Arial"/>
          <w:sz w:val="20"/>
          <w:szCs w:val="24"/>
          <w:lang w:eastAsia="cs-CZ"/>
        </w:rPr>
        <w:br/>
      </w:r>
      <w:r w:rsidRPr="00886D02">
        <w:rPr>
          <w:rFonts w:cs="Arial"/>
          <w:sz w:val="20"/>
          <w:szCs w:val="24"/>
          <w:lang w:eastAsia="cs-CZ"/>
        </w:rPr>
        <w:t xml:space="preserve">nebo vrátit Objednateli a vymazat existující kopie. </w:t>
      </w:r>
    </w:p>
    <w:p w14:paraId="137C9F92" w14:textId="77777777" w:rsidR="00E849AE" w:rsidRPr="009E2153" w:rsidRDefault="00E849AE" w:rsidP="00C20D33">
      <w:pPr>
        <w:numPr>
          <w:ilvl w:val="1"/>
          <w:numId w:val="17"/>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 se zavazuje poskytnout Objednateli veškeré informace potřebné k doložení toho,</w:t>
      </w:r>
      <w:r>
        <w:rPr>
          <w:rFonts w:cs="Arial"/>
          <w:sz w:val="20"/>
          <w:szCs w:val="24"/>
          <w:lang w:eastAsia="cs-CZ"/>
        </w:rPr>
        <w:br/>
      </w:r>
      <w:r w:rsidRPr="009E2153">
        <w:rPr>
          <w:rFonts w:cs="Arial"/>
          <w:sz w:val="20"/>
          <w:szCs w:val="24"/>
          <w:lang w:eastAsia="cs-CZ"/>
        </w:rPr>
        <w:t xml:space="preserve"> že byly splněny povinnosti stanovené v tomto článku Smlouvy, a umožn</w:t>
      </w:r>
      <w:r>
        <w:rPr>
          <w:rFonts w:cs="Arial"/>
          <w:sz w:val="20"/>
          <w:szCs w:val="24"/>
          <w:lang w:eastAsia="cs-CZ"/>
        </w:rPr>
        <w:t>it</w:t>
      </w:r>
      <w:r w:rsidRPr="009E2153">
        <w:rPr>
          <w:rFonts w:cs="Arial"/>
          <w:sz w:val="20"/>
          <w:szCs w:val="24"/>
          <w:lang w:eastAsia="cs-CZ"/>
        </w:rPr>
        <w:t xml:space="preserve"> audit</w:t>
      </w:r>
      <w:r>
        <w:rPr>
          <w:rFonts w:cs="Arial"/>
          <w:sz w:val="20"/>
          <w:szCs w:val="24"/>
          <w:lang w:eastAsia="cs-CZ"/>
        </w:rPr>
        <w:t>y</w:t>
      </w:r>
      <w:r w:rsidRPr="009E2153">
        <w:rPr>
          <w:rFonts w:cs="Arial"/>
          <w:sz w:val="20"/>
          <w:szCs w:val="24"/>
          <w:lang w:eastAsia="cs-CZ"/>
        </w:rPr>
        <w:t xml:space="preserve">, včetně inspekcí, prováděné Objednatelem nebo jiným auditorem, kterého Objednatel případně </w:t>
      </w:r>
      <w:proofErr w:type="gramStart"/>
      <w:r w:rsidRPr="009E2153">
        <w:rPr>
          <w:rFonts w:cs="Arial"/>
          <w:sz w:val="20"/>
          <w:szCs w:val="24"/>
          <w:lang w:eastAsia="cs-CZ"/>
        </w:rPr>
        <w:t>pověří</w:t>
      </w:r>
      <w:proofErr w:type="gramEnd"/>
      <w:r w:rsidRPr="009E2153">
        <w:rPr>
          <w:rFonts w:cs="Arial"/>
          <w:sz w:val="20"/>
          <w:szCs w:val="24"/>
          <w:lang w:eastAsia="cs-CZ"/>
        </w:rPr>
        <w:t>.</w:t>
      </w:r>
    </w:p>
    <w:p w14:paraId="4A431C00" w14:textId="2D2C5F52" w:rsidR="00BF55DC" w:rsidRPr="00BF55DC" w:rsidRDefault="00BF55DC" w:rsidP="00BC45A7">
      <w:pPr>
        <w:widowControl w:val="0"/>
        <w:tabs>
          <w:tab w:val="left" w:pos="0"/>
          <w:tab w:val="center" w:pos="4690"/>
          <w:tab w:val="left" w:pos="5576"/>
        </w:tabs>
        <w:suppressAutoHyphens w:val="0"/>
        <w:spacing w:before="240" w:line="280" w:lineRule="atLeast"/>
        <w:jc w:val="center"/>
        <w:rPr>
          <w:rFonts w:cs="Arial"/>
          <w:b/>
          <w:bCs/>
          <w:sz w:val="20"/>
        </w:rPr>
      </w:pPr>
      <w:r w:rsidRPr="00BF55DC">
        <w:rPr>
          <w:rFonts w:cs="Arial"/>
          <w:b/>
          <w:bCs/>
          <w:sz w:val="20"/>
        </w:rPr>
        <w:t xml:space="preserve">Článek </w:t>
      </w:r>
      <w:r w:rsidR="00FC1959">
        <w:rPr>
          <w:rFonts w:cs="Arial"/>
          <w:b/>
          <w:bCs/>
          <w:sz w:val="20"/>
        </w:rPr>
        <w:t>9</w:t>
      </w:r>
    </w:p>
    <w:p w14:paraId="0B95FE6D" w14:textId="57FF78AD" w:rsidR="00BF55DC" w:rsidRPr="00BF55DC" w:rsidRDefault="00BF55DC" w:rsidP="00426C22">
      <w:pPr>
        <w:pStyle w:val="Odstavecseseznamem"/>
        <w:widowControl w:val="0"/>
        <w:tabs>
          <w:tab w:val="left" w:pos="0"/>
        </w:tabs>
        <w:suppressAutoHyphens w:val="0"/>
        <w:spacing w:after="120" w:line="280" w:lineRule="atLeast"/>
        <w:ind w:left="360"/>
        <w:jc w:val="center"/>
        <w:rPr>
          <w:rFonts w:cs="Arial"/>
          <w:b/>
          <w:bCs/>
          <w:sz w:val="20"/>
        </w:rPr>
      </w:pPr>
      <w:r>
        <w:rPr>
          <w:rFonts w:cs="Arial"/>
          <w:b/>
          <w:bCs/>
          <w:sz w:val="20"/>
        </w:rPr>
        <w:t>VLASTNICKÉ PRÁVO</w:t>
      </w:r>
    </w:p>
    <w:p w14:paraId="77805003" w14:textId="6C4532C5" w:rsidR="003E66E2" w:rsidRPr="001A7339" w:rsidRDefault="00BF55DC" w:rsidP="00C20D33">
      <w:pPr>
        <w:pStyle w:val="Odstavecseseznamem"/>
        <w:numPr>
          <w:ilvl w:val="1"/>
          <w:numId w:val="13"/>
        </w:numPr>
        <w:suppressAutoHyphens w:val="0"/>
        <w:overflowPunct/>
        <w:autoSpaceDE/>
        <w:spacing w:before="120" w:line="280" w:lineRule="atLeast"/>
        <w:ind w:left="567" w:hanging="567"/>
        <w:jc w:val="both"/>
        <w:textAlignment w:val="auto"/>
        <w:rPr>
          <w:rFonts w:cs="Arial"/>
          <w:sz w:val="20"/>
        </w:rPr>
      </w:pPr>
      <w:r w:rsidRPr="00E16B35">
        <w:rPr>
          <w:rFonts w:cs="Arial"/>
          <w:sz w:val="20"/>
        </w:rPr>
        <w:t xml:space="preserve">Vlastnické právo k veškerým </w:t>
      </w:r>
      <w:r w:rsidR="003E66E2">
        <w:rPr>
          <w:rFonts w:cs="Arial"/>
          <w:sz w:val="20"/>
        </w:rPr>
        <w:t xml:space="preserve">studijním </w:t>
      </w:r>
      <w:r w:rsidR="00F0707A">
        <w:rPr>
          <w:rFonts w:cs="Arial"/>
          <w:sz w:val="20"/>
        </w:rPr>
        <w:t xml:space="preserve">či jiným </w:t>
      </w:r>
      <w:r w:rsidR="003E66E2">
        <w:rPr>
          <w:rFonts w:cs="Arial"/>
          <w:sz w:val="20"/>
        </w:rPr>
        <w:t xml:space="preserve">materiálům poskytnutým </w:t>
      </w:r>
      <w:r w:rsidRPr="00E16B35">
        <w:rPr>
          <w:rFonts w:cs="Arial"/>
          <w:sz w:val="20"/>
        </w:rPr>
        <w:t xml:space="preserve">dle této Smlouvy přechází na Objednatele dnem jejich </w:t>
      </w:r>
      <w:r w:rsidR="00F0707A">
        <w:rPr>
          <w:rFonts w:cs="Arial"/>
          <w:sz w:val="20"/>
        </w:rPr>
        <w:t xml:space="preserve">předání Dodavatelem a </w:t>
      </w:r>
      <w:r w:rsidRPr="00E16B35">
        <w:rPr>
          <w:rFonts w:cs="Arial"/>
          <w:sz w:val="20"/>
        </w:rPr>
        <w:t>převzetí Objednatelem.</w:t>
      </w:r>
    </w:p>
    <w:p w14:paraId="368CD78C" w14:textId="4616C6D4" w:rsidR="00DF50B1" w:rsidRPr="0036293E" w:rsidRDefault="00E767A8" w:rsidP="00BC45A7">
      <w:pPr>
        <w:widowControl w:val="0"/>
        <w:tabs>
          <w:tab w:val="left" w:pos="0"/>
        </w:tabs>
        <w:suppressAutoHyphens w:val="0"/>
        <w:spacing w:before="240" w:line="280" w:lineRule="atLeast"/>
        <w:jc w:val="center"/>
        <w:rPr>
          <w:rFonts w:cs="Arial"/>
          <w:b/>
          <w:bCs/>
          <w:sz w:val="20"/>
        </w:rPr>
      </w:pPr>
      <w:bookmarkStart w:id="11" w:name="_Ref361130474"/>
      <w:r>
        <w:rPr>
          <w:rFonts w:cs="Arial"/>
          <w:b/>
          <w:bCs/>
          <w:sz w:val="20"/>
        </w:rPr>
        <w:t xml:space="preserve">Článek </w:t>
      </w:r>
      <w:r w:rsidR="00465397">
        <w:rPr>
          <w:rFonts w:cs="Arial"/>
          <w:b/>
          <w:bCs/>
          <w:sz w:val="20"/>
        </w:rPr>
        <w:t>1</w:t>
      </w:r>
      <w:r w:rsidR="00FC1959">
        <w:rPr>
          <w:rFonts w:cs="Arial"/>
          <w:b/>
          <w:bCs/>
          <w:sz w:val="20"/>
        </w:rPr>
        <w:t>0</w:t>
      </w:r>
    </w:p>
    <w:bookmarkEnd w:id="11"/>
    <w:p w14:paraId="5435E38F" w14:textId="77777777" w:rsidR="00DF50B1" w:rsidRPr="0036293E" w:rsidRDefault="005B1C17" w:rsidP="00426C22">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267CCA7" w14:textId="564EC287" w:rsidR="00DF50B1" w:rsidRPr="00BF55DC" w:rsidRDefault="00DF50B1" w:rsidP="00C20D33">
      <w:pPr>
        <w:pStyle w:val="Odstavecseseznamem"/>
        <w:numPr>
          <w:ilvl w:val="1"/>
          <w:numId w:val="16"/>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třetí osoby, tj. pod</w:t>
      </w:r>
      <w:r w:rsidRPr="00BF55DC">
        <w:rPr>
          <w:rFonts w:cs="Arial"/>
          <w:sz w:val="20"/>
        </w:rPr>
        <w:t xml:space="preserve">dodavatele. </w:t>
      </w:r>
    </w:p>
    <w:p w14:paraId="5322E521" w14:textId="584CE348" w:rsidR="00DF50B1" w:rsidRPr="004C4C3E" w:rsidRDefault="00DF50B1"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Žádná ze smluvních stran není odpovědná za škodu</w:t>
      </w:r>
      <w:r w:rsidR="00E16B35">
        <w:rPr>
          <w:rFonts w:cs="Arial"/>
          <w:sz w:val="20"/>
          <w:szCs w:val="20"/>
        </w:rPr>
        <w:t xml:space="preserve"> či újmu</w:t>
      </w:r>
      <w:r w:rsidRPr="00503EF6">
        <w:rPr>
          <w:rFonts w:cs="Arial"/>
          <w:sz w:val="20"/>
          <w:szCs w:val="20"/>
        </w:rPr>
        <w:t xml:space="preserve"> nebo prodlení způsobené okolnostmi vylučujícími odpovědnost ve smyslu § </w:t>
      </w:r>
      <w:r w:rsidRPr="004C4C3E">
        <w:rPr>
          <w:rFonts w:cs="Arial"/>
          <w:sz w:val="20"/>
          <w:szCs w:val="20"/>
        </w:rPr>
        <w:t>2913 odst. 2 Občanského zákoníku.</w:t>
      </w:r>
    </w:p>
    <w:p w14:paraId="0CAA55B5" w14:textId="23D52B62" w:rsidR="00263D4A" w:rsidRPr="004C4C3E" w:rsidRDefault="00263D4A"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w:t>
      </w:r>
      <w:r w:rsidR="001A7339" w:rsidRPr="004C4C3E">
        <w:rPr>
          <w:rFonts w:cs="Arial"/>
          <w:sz w:val="20"/>
          <w:szCs w:val="20"/>
        </w:rPr>
        <w:t>se zavazuje</w:t>
      </w:r>
      <w:r w:rsidRPr="004C4C3E">
        <w:rPr>
          <w:rFonts w:cs="Arial"/>
          <w:sz w:val="20"/>
          <w:szCs w:val="20"/>
        </w:rPr>
        <w:t xml:space="preserve"> zaplatit </w:t>
      </w:r>
      <w:r w:rsidR="001A7339" w:rsidRPr="004C4C3E">
        <w:rPr>
          <w:rFonts w:cs="Arial"/>
          <w:sz w:val="20"/>
          <w:szCs w:val="20"/>
        </w:rPr>
        <w:t xml:space="preserve">Objednateli </w:t>
      </w:r>
      <w:r w:rsidRPr="004C4C3E">
        <w:rPr>
          <w:rFonts w:cs="Arial"/>
          <w:sz w:val="20"/>
          <w:szCs w:val="20"/>
        </w:rPr>
        <w:t xml:space="preserve">smluvní pokutu ve výši </w:t>
      </w:r>
      <w:r w:rsidR="00AB76B4" w:rsidRPr="004C4C3E">
        <w:rPr>
          <w:rFonts w:cs="Arial"/>
          <w:sz w:val="20"/>
          <w:szCs w:val="20"/>
        </w:rPr>
        <w:t>10.</w:t>
      </w:r>
      <w:r w:rsidR="004828C1" w:rsidRPr="004C4C3E">
        <w:rPr>
          <w:rFonts w:cs="Arial"/>
          <w:sz w:val="20"/>
          <w:szCs w:val="20"/>
        </w:rPr>
        <w:t xml:space="preserve">000 Kč v případě </w:t>
      </w:r>
      <w:r w:rsidR="00D8045E" w:rsidRPr="004C4C3E">
        <w:rPr>
          <w:rFonts w:cs="Arial"/>
          <w:sz w:val="20"/>
          <w:szCs w:val="20"/>
        </w:rPr>
        <w:t xml:space="preserve">nesplnění </w:t>
      </w:r>
      <w:r w:rsidR="00E215A7" w:rsidRPr="004C4C3E">
        <w:rPr>
          <w:rFonts w:cs="Arial"/>
          <w:sz w:val="20"/>
          <w:szCs w:val="20"/>
        </w:rPr>
        <w:t xml:space="preserve">požadavků na prostory </w:t>
      </w:r>
      <w:r w:rsidR="004828C1" w:rsidRPr="004C4C3E">
        <w:rPr>
          <w:rFonts w:cs="Arial"/>
          <w:sz w:val="20"/>
          <w:szCs w:val="20"/>
        </w:rPr>
        <w:t xml:space="preserve">dle </w:t>
      </w:r>
      <w:r w:rsidR="00E16B35" w:rsidRPr="004C4C3E">
        <w:rPr>
          <w:rFonts w:cs="Arial"/>
          <w:sz w:val="20"/>
          <w:szCs w:val="20"/>
        </w:rPr>
        <w:t>odst.</w:t>
      </w:r>
      <w:r w:rsidR="004828C1" w:rsidRPr="004C4C3E">
        <w:rPr>
          <w:rFonts w:cs="Arial"/>
          <w:sz w:val="20"/>
          <w:szCs w:val="20"/>
        </w:rPr>
        <w:t xml:space="preserve"> 3.</w:t>
      </w:r>
      <w:r w:rsidR="00BC45A7">
        <w:rPr>
          <w:rFonts w:cs="Arial"/>
          <w:sz w:val="20"/>
          <w:szCs w:val="20"/>
        </w:rPr>
        <w:t>5</w:t>
      </w:r>
      <w:r w:rsidR="009A7050" w:rsidRPr="004C4C3E">
        <w:rPr>
          <w:rFonts w:cs="Arial"/>
          <w:sz w:val="20"/>
          <w:szCs w:val="20"/>
        </w:rPr>
        <w:t xml:space="preserve"> </w:t>
      </w:r>
      <w:r w:rsidR="00E16B35" w:rsidRPr="004C4C3E">
        <w:rPr>
          <w:rFonts w:cs="Arial"/>
          <w:sz w:val="20"/>
          <w:szCs w:val="20"/>
        </w:rPr>
        <w:t>této Smlouvy</w:t>
      </w:r>
      <w:r w:rsidR="00AB76B4" w:rsidRPr="004C4C3E">
        <w:rPr>
          <w:rFonts w:cs="Arial"/>
          <w:sz w:val="20"/>
          <w:szCs w:val="20"/>
        </w:rPr>
        <w:t xml:space="preserve"> a její přílohy č. 1</w:t>
      </w:r>
      <w:r w:rsidR="00E16B35" w:rsidRPr="004C4C3E">
        <w:rPr>
          <w:rFonts w:cs="Arial"/>
          <w:sz w:val="20"/>
          <w:szCs w:val="20"/>
        </w:rPr>
        <w:t xml:space="preserve">, </w:t>
      </w:r>
      <w:r w:rsidR="009A7050" w:rsidRPr="004C4C3E">
        <w:rPr>
          <w:rFonts w:cs="Arial"/>
          <w:sz w:val="20"/>
          <w:szCs w:val="20"/>
        </w:rPr>
        <w:t>a to za každý jednotlivý případ</w:t>
      </w:r>
      <w:r w:rsidR="00AB76B4" w:rsidRPr="004C4C3E">
        <w:rPr>
          <w:rFonts w:cs="Arial"/>
          <w:sz w:val="20"/>
          <w:szCs w:val="20"/>
        </w:rPr>
        <w:t>.</w:t>
      </w:r>
    </w:p>
    <w:p w14:paraId="073425D2" w14:textId="2A676802" w:rsidR="009A7050" w:rsidRPr="004C4C3E" w:rsidRDefault="004828C1"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w:t>
      </w:r>
      <w:r w:rsidR="001A7339" w:rsidRPr="004C4C3E">
        <w:rPr>
          <w:rFonts w:cs="Arial"/>
          <w:sz w:val="20"/>
          <w:szCs w:val="20"/>
        </w:rPr>
        <w:t>se zavazuje zaplatit</w:t>
      </w:r>
      <w:r w:rsidRPr="004C4C3E">
        <w:rPr>
          <w:rFonts w:cs="Arial"/>
          <w:sz w:val="20"/>
          <w:szCs w:val="20"/>
        </w:rPr>
        <w:t xml:space="preserve"> </w:t>
      </w:r>
      <w:r w:rsidR="00654102" w:rsidRPr="004C4C3E">
        <w:rPr>
          <w:rFonts w:cs="Arial"/>
          <w:sz w:val="20"/>
          <w:szCs w:val="20"/>
        </w:rPr>
        <w:t xml:space="preserve">Objednateli </w:t>
      </w:r>
      <w:r w:rsidRPr="004C4C3E">
        <w:rPr>
          <w:rFonts w:cs="Arial"/>
          <w:sz w:val="20"/>
          <w:szCs w:val="20"/>
        </w:rPr>
        <w:t xml:space="preserve">smluvní pokutu ve výši </w:t>
      </w:r>
      <w:r w:rsidR="00AB76B4" w:rsidRPr="004C4C3E">
        <w:rPr>
          <w:rFonts w:cs="Arial"/>
          <w:sz w:val="20"/>
          <w:szCs w:val="20"/>
        </w:rPr>
        <w:t>10.</w:t>
      </w:r>
      <w:r w:rsidR="009A7050" w:rsidRPr="004C4C3E">
        <w:rPr>
          <w:rFonts w:cs="Arial"/>
          <w:sz w:val="20"/>
          <w:szCs w:val="20"/>
        </w:rPr>
        <w:t>000</w:t>
      </w:r>
      <w:r w:rsidR="00AB76B4" w:rsidRPr="004C4C3E">
        <w:rPr>
          <w:rFonts w:cs="Arial"/>
          <w:sz w:val="20"/>
          <w:szCs w:val="20"/>
        </w:rPr>
        <w:t xml:space="preserve"> </w:t>
      </w:r>
      <w:r w:rsidR="009A7050" w:rsidRPr="004C4C3E">
        <w:rPr>
          <w:rFonts w:cs="Arial"/>
          <w:sz w:val="20"/>
          <w:szCs w:val="20"/>
        </w:rPr>
        <w:t xml:space="preserve">Kč v případě, </w:t>
      </w:r>
      <w:r w:rsidR="004C4C3E">
        <w:rPr>
          <w:rFonts w:cs="Arial"/>
          <w:sz w:val="20"/>
          <w:szCs w:val="20"/>
        </w:rPr>
        <w:br/>
      </w:r>
      <w:r w:rsidR="009A7050" w:rsidRPr="004C4C3E">
        <w:rPr>
          <w:rFonts w:cs="Arial"/>
          <w:sz w:val="20"/>
          <w:szCs w:val="20"/>
        </w:rPr>
        <w:t xml:space="preserve">že </w:t>
      </w:r>
      <w:r w:rsidR="00E16B35" w:rsidRPr="004C4C3E">
        <w:rPr>
          <w:rFonts w:cs="Arial"/>
          <w:sz w:val="20"/>
          <w:szCs w:val="20"/>
        </w:rPr>
        <w:t xml:space="preserve">nerealizuje </w:t>
      </w:r>
      <w:r w:rsidR="00BC45A7">
        <w:rPr>
          <w:rFonts w:cs="Arial"/>
          <w:sz w:val="20"/>
          <w:szCs w:val="20"/>
        </w:rPr>
        <w:t>školení</w:t>
      </w:r>
      <w:r w:rsidR="00AB76B4" w:rsidRPr="004C4C3E">
        <w:rPr>
          <w:rFonts w:cs="Arial"/>
          <w:sz w:val="20"/>
          <w:szCs w:val="20"/>
        </w:rPr>
        <w:t xml:space="preserve"> v </w:t>
      </w:r>
      <w:r w:rsidR="00577C4A" w:rsidRPr="004C4C3E">
        <w:rPr>
          <w:rFonts w:cs="Arial"/>
          <w:sz w:val="20"/>
          <w:szCs w:val="20"/>
        </w:rPr>
        <w:t>termín</w:t>
      </w:r>
      <w:r w:rsidR="00BC45A7">
        <w:rPr>
          <w:rFonts w:cs="Arial"/>
          <w:sz w:val="20"/>
          <w:szCs w:val="20"/>
        </w:rPr>
        <w:t>u</w:t>
      </w:r>
      <w:r w:rsidR="00577C4A" w:rsidRPr="004C4C3E">
        <w:rPr>
          <w:rFonts w:cs="Arial"/>
          <w:sz w:val="20"/>
          <w:szCs w:val="20"/>
        </w:rPr>
        <w:t xml:space="preserve"> </w:t>
      </w:r>
      <w:r w:rsidR="00BC45A7">
        <w:rPr>
          <w:rFonts w:cs="Arial"/>
          <w:sz w:val="20"/>
          <w:szCs w:val="20"/>
        </w:rPr>
        <w:t>stanoveném</w:t>
      </w:r>
      <w:r w:rsidR="00AB76B4" w:rsidRPr="004C4C3E">
        <w:rPr>
          <w:rFonts w:cs="Arial"/>
          <w:sz w:val="20"/>
          <w:szCs w:val="20"/>
        </w:rPr>
        <w:t xml:space="preserve"> v příloze č. </w:t>
      </w:r>
      <w:r w:rsidR="00BC45A7">
        <w:rPr>
          <w:rFonts w:cs="Arial"/>
          <w:sz w:val="20"/>
          <w:szCs w:val="20"/>
        </w:rPr>
        <w:t>1</w:t>
      </w:r>
      <w:r w:rsidR="00AB76B4" w:rsidRPr="004C4C3E">
        <w:rPr>
          <w:rFonts w:cs="Arial"/>
          <w:sz w:val="20"/>
          <w:szCs w:val="20"/>
        </w:rPr>
        <w:t xml:space="preserve"> této Smlouvy</w:t>
      </w:r>
      <w:r w:rsidR="00E16B35" w:rsidRPr="004C4C3E">
        <w:rPr>
          <w:rFonts w:cs="Arial"/>
          <w:sz w:val="20"/>
          <w:szCs w:val="20"/>
        </w:rPr>
        <w:t>,</w:t>
      </w:r>
      <w:r w:rsidR="009A7050" w:rsidRPr="004C4C3E">
        <w:rPr>
          <w:rFonts w:cs="Arial"/>
          <w:sz w:val="20"/>
          <w:szCs w:val="20"/>
        </w:rPr>
        <w:t xml:space="preserve"> a to za</w:t>
      </w:r>
      <w:r w:rsidR="00426C22" w:rsidRPr="004C4C3E">
        <w:rPr>
          <w:rFonts w:cs="Arial"/>
          <w:sz w:val="20"/>
          <w:szCs w:val="20"/>
        </w:rPr>
        <w:t> </w:t>
      </w:r>
      <w:r w:rsidR="009A7050" w:rsidRPr="004C4C3E">
        <w:rPr>
          <w:rFonts w:cs="Arial"/>
          <w:sz w:val="20"/>
          <w:szCs w:val="20"/>
        </w:rPr>
        <w:t xml:space="preserve">každý jednotlivý případ. </w:t>
      </w:r>
    </w:p>
    <w:p w14:paraId="7CBD013F" w14:textId="02CF7DA8" w:rsidR="000B1878" w:rsidRDefault="00221EF0" w:rsidP="00C20D33">
      <w:pPr>
        <w:pStyle w:val="RLTextlnkuslovan"/>
        <w:widowControl w:val="0"/>
        <w:numPr>
          <w:ilvl w:val="1"/>
          <w:numId w:val="16"/>
        </w:numPr>
        <w:spacing w:before="120" w:line="280" w:lineRule="atLeast"/>
        <w:ind w:left="567" w:hanging="567"/>
        <w:rPr>
          <w:rFonts w:cs="Arial"/>
          <w:sz w:val="20"/>
          <w:szCs w:val="20"/>
        </w:rPr>
      </w:pPr>
      <w:bookmarkStart w:id="12" w:name="_Ref361130477"/>
      <w:r w:rsidRPr="004C4C3E">
        <w:rPr>
          <w:rFonts w:cs="Arial"/>
          <w:sz w:val="20"/>
          <w:szCs w:val="20"/>
        </w:rPr>
        <w:t>Dodavatel</w:t>
      </w:r>
      <w:r w:rsidR="000B1878" w:rsidRPr="004C4C3E">
        <w:rPr>
          <w:rFonts w:cs="Arial"/>
          <w:sz w:val="20"/>
          <w:szCs w:val="20"/>
        </w:rPr>
        <w:t xml:space="preserve"> </w:t>
      </w:r>
      <w:r w:rsidR="001A7339" w:rsidRPr="004C4C3E">
        <w:rPr>
          <w:rFonts w:cs="Arial"/>
          <w:sz w:val="20"/>
          <w:szCs w:val="20"/>
        </w:rPr>
        <w:t xml:space="preserve">se zavazuje zaplatit </w:t>
      </w:r>
      <w:r w:rsidR="006B20DD" w:rsidRPr="004C4C3E">
        <w:rPr>
          <w:rFonts w:cs="Arial"/>
          <w:sz w:val="20"/>
          <w:szCs w:val="20"/>
        </w:rPr>
        <w:t>Objednateli</w:t>
      </w:r>
      <w:r w:rsidR="000B1878" w:rsidRPr="004C4C3E">
        <w:rPr>
          <w:rFonts w:cs="Arial"/>
          <w:sz w:val="20"/>
          <w:szCs w:val="20"/>
        </w:rPr>
        <w:t xml:space="preserve"> </w:t>
      </w:r>
      <w:r w:rsidR="006B20DD" w:rsidRPr="004C4C3E">
        <w:rPr>
          <w:rFonts w:cs="Arial"/>
          <w:sz w:val="20"/>
          <w:szCs w:val="20"/>
        </w:rPr>
        <w:t>smluvní</w:t>
      </w:r>
      <w:r w:rsidR="000B1878" w:rsidRPr="004C4C3E">
        <w:rPr>
          <w:rFonts w:cs="Arial"/>
          <w:sz w:val="20"/>
          <w:szCs w:val="20"/>
        </w:rPr>
        <w:t xml:space="preserve"> pokutu</w:t>
      </w:r>
      <w:r w:rsidR="00DF50B1" w:rsidRPr="004C4C3E">
        <w:rPr>
          <w:rFonts w:cs="Arial"/>
          <w:sz w:val="20"/>
          <w:szCs w:val="20"/>
        </w:rPr>
        <w:t xml:space="preserve"> </w:t>
      </w:r>
      <w:r w:rsidR="000B1878" w:rsidRPr="004C4C3E">
        <w:rPr>
          <w:rFonts w:cs="Arial"/>
          <w:sz w:val="20"/>
          <w:szCs w:val="20"/>
        </w:rPr>
        <w:t xml:space="preserve">ve výši </w:t>
      </w:r>
      <w:r w:rsidR="00AB76B4" w:rsidRPr="004C4C3E">
        <w:rPr>
          <w:rFonts w:cs="Arial"/>
          <w:sz w:val="20"/>
          <w:szCs w:val="20"/>
        </w:rPr>
        <w:t>2.</w:t>
      </w:r>
      <w:r w:rsidR="00504001" w:rsidRPr="004C4C3E">
        <w:rPr>
          <w:rFonts w:cs="Arial"/>
          <w:sz w:val="20"/>
          <w:szCs w:val="20"/>
        </w:rPr>
        <w:t>000</w:t>
      </w:r>
      <w:r w:rsidR="00AB76B4" w:rsidRPr="004C4C3E">
        <w:rPr>
          <w:rFonts w:cs="Arial"/>
          <w:sz w:val="20"/>
          <w:szCs w:val="20"/>
        </w:rPr>
        <w:t xml:space="preserve"> </w:t>
      </w:r>
      <w:r w:rsidR="000B1878" w:rsidRPr="004C4C3E">
        <w:rPr>
          <w:rFonts w:cs="Arial"/>
          <w:sz w:val="20"/>
          <w:szCs w:val="20"/>
        </w:rPr>
        <w:t xml:space="preserve">Kč </w:t>
      </w:r>
      <w:r w:rsidR="00DF50B1" w:rsidRPr="004C4C3E">
        <w:rPr>
          <w:rFonts w:cs="Arial"/>
          <w:sz w:val="20"/>
          <w:szCs w:val="20"/>
        </w:rPr>
        <w:t xml:space="preserve">v případě </w:t>
      </w:r>
      <w:r w:rsidR="008C44BA" w:rsidRPr="004C4C3E">
        <w:rPr>
          <w:rFonts w:cs="Arial"/>
          <w:sz w:val="20"/>
          <w:szCs w:val="20"/>
        </w:rPr>
        <w:t>nedodržení jakéhokoliv termínu či jakékoliv jiné lhůty dle</w:t>
      </w:r>
      <w:r w:rsidR="008F5434" w:rsidRPr="004C4C3E">
        <w:rPr>
          <w:rFonts w:cs="Arial"/>
          <w:sz w:val="20"/>
          <w:szCs w:val="20"/>
        </w:rPr>
        <w:t xml:space="preserve"> </w:t>
      </w:r>
      <w:r w:rsidR="000A6723" w:rsidRPr="004C4C3E">
        <w:rPr>
          <w:rFonts w:cs="Arial"/>
          <w:sz w:val="20"/>
          <w:szCs w:val="20"/>
        </w:rPr>
        <w:t>této Smlouvy</w:t>
      </w:r>
      <w:r w:rsidR="00F0707A" w:rsidRPr="004C4C3E">
        <w:rPr>
          <w:rFonts w:cs="Arial"/>
          <w:sz w:val="20"/>
          <w:szCs w:val="20"/>
        </w:rPr>
        <w:t xml:space="preserve"> a její </w:t>
      </w:r>
      <w:r w:rsidR="00AB76B4" w:rsidRPr="004C4C3E">
        <w:rPr>
          <w:rFonts w:cs="Arial"/>
          <w:sz w:val="20"/>
          <w:szCs w:val="20"/>
        </w:rPr>
        <w:t>p</w:t>
      </w:r>
      <w:r w:rsidR="00F0707A" w:rsidRPr="004C4C3E">
        <w:rPr>
          <w:rFonts w:cs="Arial"/>
          <w:sz w:val="20"/>
          <w:szCs w:val="20"/>
        </w:rPr>
        <w:t>řílohy č. 1</w:t>
      </w:r>
      <w:r w:rsidR="00654102" w:rsidRPr="004C4C3E">
        <w:rPr>
          <w:rFonts w:cs="Arial"/>
          <w:sz w:val="20"/>
          <w:szCs w:val="20"/>
        </w:rPr>
        <w:t>,</w:t>
      </w:r>
      <w:r w:rsidR="00DF50B1" w:rsidRPr="004C4C3E">
        <w:rPr>
          <w:rFonts w:cs="Arial"/>
          <w:sz w:val="20"/>
          <w:szCs w:val="20"/>
        </w:rPr>
        <w:t xml:space="preserve"> a</w:t>
      </w:r>
      <w:r w:rsidR="000A6723" w:rsidRPr="004C4C3E">
        <w:rPr>
          <w:rFonts w:cs="Arial"/>
          <w:sz w:val="20"/>
          <w:szCs w:val="20"/>
        </w:rPr>
        <w:t> </w:t>
      </w:r>
      <w:r w:rsidR="00DF50B1" w:rsidRPr="004C4C3E">
        <w:rPr>
          <w:rFonts w:cs="Arial"/>
          <w:sz w:val="20"/>
          <w:szCs w:val="20"/>
        </w:rPr>
        <w:t>to z</w:t>
      </w:r>
      <w:r w:rsidR="000B1878" w:rsidRPr="004C4C3E">
        <w:rPr>
          <w:rFonts w:cs="Arial"/>
          <w:sz w:val="20"/>
          <w:szCs w:val="20"/>
        </w:rPr>
        <w:t xml:space="preserve">a každý </w:t>
      </w:r>
      <w:r w:rsidR="004C4C3E">
        <w:rPr>
          <w:rFonts w:cs="Arial"/>
          <w:sz w:val="20"/>
          <w:szCs w:val="20"/>
        </w:rPr>
        <w:br/>
      </w:r>
      <w:r w:rsidR="000B1878" w:rsidRPr="004C4C3E">
        <w:rPr>
          <w:rFonts w:cs="Arial"/>
          <w:sz w:val="20"/>
          <w:szCs w:val="20"/>
        </w:rPr>
        <w:t>i započatý den prodlení</w:t>
      </w:r>
      <w:r w:rsidR="00F0707A" w:rsidRPr="004C4C3E">
        <w:rPr>
          <w:rFonts w:cs="Arial"/>
          <w:sz w:val="20"/>
          <w:szCs w:val="20"/>
        </w:rPr>
        <w:t>.</w:t>
      </w:r>
      <w:bookmarkEnd w:id="12"/>
    </w:p>
    <w:p w14:paraId="5B02901F" w14:textId="1DDA8213" w:rsidR="00BC45A7" w:rsidRPr="00BC45A7" w:rsidRDefault="00BC45A7" w:rsidP="00BC45A7">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se zavazuje zaplatit Objednateli smluvní pokutu ve výši 2.000 Kč v případě </w:t>
      </w:r>
      <w:r>
        <w:rPr>
          <w:rFonts w:cs="Arial"/>
          <w:sz w:val="20"/>
          <w:szCs w:val="20"/>
        </w:rPr>
        <w:t xml:space="preserve">nesplnění </w:t>
      </w:r>
      <w:r w:rsidRPr="004C4C3E">
        <w:rPr>
          <w:rFonts w:cs="Arial"/>
          <w:sz w:val="20"/>
          <w:szCs w:val="20"/>
        </w:rPr>
        <w:t>jakéhokoliv</w:t>
      </w:r>
      <w:r>
        <w:rPr>
          <w:rFonts w:cs="Arial"/>
          <w:sz w:val="20"/>
          <w:szCs w:val="20"/>
        </w:rPr>
        <w:t xml:space="preserve"> závazku</w:t>
      </w:r>
      <w:r w:rsidRPr="004C4C3E">
        <w:rPr>
          <w:rFonts w:cs="Arial"/>
          <w:sz w:val="20"/>
          <w:szCs w:val="20"/>
        </w:rPr>
        <w:t xml:space="preserve"> dle této Smlouvy a její přílohy č. 1, a to za </w:t>
      </w:r>
      <w:r>
        <w:rPr>
          <w:rFonts w:cs="Arial"/>
          <w:sz w:val="20"/>
          <w:szCs w:val="20"/>
        </w:rPr>
        <w:t xml:space="preserve">každý </w:t>
      </w:r>
      <w:r w:rsidRPr="004C4C3E">
        <w:rPr>
          <w:rFonts w:cs="Arial"/>
          <w:sz w:val="20"/>
          <w:szCs w:val="20"/>
        </w:rPr>
        <w:t>jednotlivý případ, není-li v tomto článku Smlouvy sjednána speciální smluvní pokuta.</w:t>
      </w:r>
    </w:p>
    <w:p w14:paraId="79E5BB0E" w14:textId="002FDC1C" w:rsidR="00D17016" w:rsidRPr="004C4C3E" w:rsidRDefault="00D17016"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 xml:space="preserve">Dodavatel </w:t>
      </w:r>
      <w:r w:rsidR="001A7339" w:rsidRPr="004C4C3E">
        <w:rPr>
          <w:rFonts w:cs="Arial"/>
          <w:sz w:val="20"/>
          <w:szCs w:val="20"/>
        </w:rPr>
        <w:t xml:space="preserve">se zavazuje zaplatit </w:t>
      </w:r>
      <w:r w:rsidRPr="004C4C3E">
        <w:rPr>
          <w:rFonts w:cs="Arial"/>
          <w:sz w:val="20"/>
          <w:szCs w:val="20"/>
        </w:rPr>
        <w:t xml:space="preserve">Objednateli smluvní pokutu ve výši </w:t>
      </w:r>
      <w:r w:rsidR="00AB76B4" w:rsidRPr="004C4C3E">
        <w:rPr>
          <w:rFonts w:cs="Arial"/>
          <w:sz w:val="20"/>
          <w:szCs w:val="20"/>
        </w:rPr>
        <w:t>10.</w:t>
      </w:r>
      <w:r w:rsidRPr="004C4C3E">
        <w:rPr>
          <w:rFonts w:cs="Arial"/>
          <w:sz w:val="20"/>
          <w:szCs w:val="20"/>
        </w:rPr>
        <w:t>000 Kč v</w:t>
      </w:r>
      <w:r w:rsidR="004B5C40" w:rsidRPr="004C4C3E">
        <w:rPr>
          <w:rFonts w:cs="Arial"/>
          <w:sz w:val="20"/>
          <w:szCs w:val="20"/>
        </w:rPr>
        <w:t> </w:t>
      </w:r>
      <w:r w:rsidRPr="004C4C3E">
        <w:rPr>
          <w:rFonts w:cs="Arial"/>
          <w:sz w:val="20"/>
          <w:szCs w:val="20"/>
        </w:rPr>
        <w:t xml:space="preserve">případě, </w:t>
      </w:r>
      <w:r w:rsidR="004C4C3E">
        <w:rPr>
          <w:rFonts w:cs="Arial"/>
          <w:sz w:val="20"/>
          <w:szCs w:val="20"/>
        </w:rPr>
        <w:br/>
      </w:r>
      <w:r w:rsidRPr="004C4C3E">
        <w:rPr>
          <w:rFonts w:cs="Arial"/>
          <w:sz w:val="20"/>
          <w:szCs w:val="20"/>
        </w:rPr>
        <w:t>že Dodavatel neposkytne plnění v</w:t>
      </w:r>
      <w:r w:rsidR="004B5C40" w:rsidRPr="004C4C3E">
        <w:rPr>
          <w:rFonts w:cs="Arial"/>
          <w:sz w:val="20"/>
          <w:szCs w:val="20"/>
        </w:rPr>
        <w:t> </w:t>
      </w:r>
      <w:r w:rsidRPr="004C4C3E">
        <w:rPr>
          <w:rFonts w:cs="Arial"/>
          <w:sz w:val="20"/>
          <w:szCs w:val="20"/>
        </w:rPr>
        <w:t>kvalitě</w:t>
      </w:r>
      <w:r w:rsidR="00654102" w:rsidRPr="004C4C3E">
        <w:rPr>
          <w:rFonts w:cs="Arial"/>
          <w:sz w:val="20"/>
          <w:szCs w:val="20"/>
        </w:rPr>
        <w:t xml:space="preserve"> sjednané touto Smlouvou a její </w:t>
      </w:r>
      <w:r w:rsidR="00AB76B4" w:rsidRPr="004C4C3E">
        <w:rPr>
          <w:rFonts w:cs="Arial"/>
          <w:sz w:val="20"/>
          <w:szCs w:val="20"/>
        </w:rPr>
        <w:t>p</w:t>
      </w:r>
      <w:r w:rsidR="00654102" w:rsidRPr="004C4C3E">
        <w:rPr>
          <w:rFonts w:cs="Arial"/>
          <w:sz w:val="20"/>
          <w:szCs w:val="20"/>
        </w:rPr>
        <w:t>řílohou č</w:t>
      </w:r>
      <w:r w:rsidR="004B5C40" w:rsidRPr="004C4C3E">
        <w:rPr>
          <w:rFonts w:cs="Arial"/>
          <w:sz w:val="20"/>
          <w:szCs w:val="20"/>
        </w:rPr>
        <w:t>.</w:t>
      </w:r>
      <w:r w:rsidR="00654102" w:rsidRPr="004C4C3E">
        <w:rPr>
          <w:rFonts w:cs="Arial"/>
          <w:sz w:val="20"/>
          <w:szCs w:val="20"/>
        </w:rPr>
        <w:t xml:space="preserve"> 1</w:t>
      </w:r>
      <w:r w:rsidRPr="004C4C3E">
        <w:rPr>
          <w:rFonts w:cs="Arial"/>
          <w:sz w:val="20"/>
          <w:szCs w:val="20"/>
        </w:rPr>
        <w:t xml:space="preserve">, </w:t>
      </w:r>
      <w:r w:rsidR="00BC45A7">
        <w:rPr>
          <w:rFonts w:cs="Arial"/>
          <w:sz w:val="20"/>
          <w:szCs w:val="20"/>
        </w:rPr>
        <w:br/>
      </w:r>
      <w:r w:rsidRPr="004C4C3E">
        <w:rPr>
          <w:rFonts w:cs="Arial"/>
          <w:sz w:val="20"/>
          <w:szCs w:val="20"/>
        </w:rPr>
        <w:t xml:space="preserve">a to za každý </w:t>
      </w:r>
      <w:r w:rsidR="00AB76B4" w:rsidRPr="004C4C3E">
        <w:rPr>
          <w:rFonts w:cs="Arial"/>
          <w:sz w:val="20"/>
          <w:szCs w:val="20"/>
        </w:rPr>
        <w:t xml:space="preserve">jednotlivý </w:t>
      </w:r>
      <w:r w:rsidRPr="004C4C3E">
        <w:rPr>
          <w:rFonts w:cs="Arial"/>
          <w:sz w:val="20"/>
          <w:szCs w:val="20"/>
        </w:rPr>
        <w:t xml:space="preserve">případ. </w:t>
      </w:r>
    </w:p>
    <w:p w14:paraId="458BA1BF" w14:textId="77777777" w:rsidR="00612DB6" w:rsidRDefault="00612DB6">
      <w:pPr>
        <w:suppressAutoHyphens w:val="0"/>
        <w:overflowPunct/>
        <w:autoSpaceDE/>
        <w:textAlignment w:val="auto"/>
        <w:rPr>
          <w:rFonts w:cs="Arial"/>
          <w:sz w:val="20"/>
        </w:rPr>
      </w:pPr>
      <w:r>
        <w:rPr>
          <w:rFonts w:cs="Arial"/>
          <w:sz w:val="20"/>
        </w:rPr>
        <w:br w:type="page"/>
      </w:r>
    </w:p>
    <w:p w14:paraId="4E166F5D" w14:textId="6166F32B" w:rsidR="00E06A37" w:rsidRPr="004C4C3E" w:rsidRDefault="00221EF0"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lastRenderedPageBreak/>
        <w:t>Dodavatel</w:t>
      </w:r>
      <w:r w:rsidR="0075227B" w:rsidRPr="004C4C3E">
        <w:rPr>
          <w:rFonts w:cs="Arial"/>
          <w:sz w:val="20"/>
          <w:szCs w:val="20"/>
        </w:rPr>
        <w:t xml:space="preserve"> </w:t>
      </w:r>
      <w:r w:rsidR="001A7339" w:rsidRPr="004C4C3E">
        <w:rPr>
          <w:rFonts w:cs="Arial"/>
          <w:sz w:val="20"/>
          <w:szCs w:val="20"/>
        </w:rPr>
        <w:t xml:space="preserve">se zavazuje zaplatit </w:t>
      </w:r>
      <w:r w:rsidR="0075227B" w:rsidRPr="004C4C3E">
        <w:rPr>
          <w:rFonts w:cs="Arial"/>
          <w:sz w:val="20"/>
          <w:szCs w:val="20"/>
        </w:rPr>
        <w:t xml:space="preserve">Objednateli </w:t>
      </w:r>
      <w:r w:rsidR="006B20DD" w:rsidRPr="004C4C3E">
        <w:rPr>
          <w:rFonts w:cs="Arial"/>
          <w:sz w:val="20"/>
          <w:szCs w:val="20"/>
        </w:rPr>
        <w:t>smluvní</w:t>
      </w:r>
      <w:r w:rsidR="0075227B" w:rsidRPr="004C4C3E">
        <w:rPr>
          <w:rFonts w:cs="Arial"/>
          <w:sz w:val="20"/>
          <w:szCs w:val="20"/>
        </w:rPr>
        <w:t xml:space="preserve"> pokutu ve výši </w:t>
      </w:r>
      <w:r w:rsidR="00AB76B4" w:rsidRPr="004C4C3E">
        <w:rPr>
          <w:rFonts w:cs="Arial"/>
          <w:sz w:val="20"/>
          <w:szCs w:val="20"/>
        </w:rPr>
        <w:t>2.</w:t>
      </w:r>
      <w:r w:rsidR="00504001" w:rsidRPr="004C4C3E">
        <w:rPr>
          <w:rFonts w:cs="Arial"/>
          <w:sz w:val="20"/>
          <w:szCs w:val="20"/>
        </w:rPr>
        <w:t xml:space="preserve">000 </w:t>
      </w:r>
      <w:r w:rsidR="0075227B" w:rsidRPr="004C4C3E">
        <w:rPr>
          <w:rFonts w:cs="Arial"/>
          <w:sz w:val="20"/>
          <w:szCs w:val="20"/>
        </w:rPr>
        <w:t>Kč v případě nesplnění jaké</w:t>
      </w:r>
      <w:r w:rsidR="00AB76B4" w:rsidRPr="004C4C3E">
        <w:rPr>
          <w:rFonts w:cs="Arial"/>
          <w:sz w:val="20"/>
          <w:szCs w:val="20"/>
        </w:rPr>
        <w:t>ho</w:t>
      </w:r>
      <w:r w:rsidR="0075227B" w:rsidRPr="004C4C3E">
        <w:rPr>
          <w:rFonts w:cs="Arial"/>
          <w:sz w:val="20"/>
          <w:szCs w:val="20"/>
        </w:rPr>
        <w:t xml:space="preserve">koliv </w:t>
      </w:r>
      <w:r w:rsidR="00AB76B4" w:rsidRPr="004C4C3E">
        <w:rPr>
          <w:rFonts w:cs="Arial"/>
          <w:sz w:val="20"/>
          <w:szCs w:val="20"/>
        </w:rPr>
        <w:t>závazku</w:t>
      </w:r>
      <w:r w:rsidR="0075227B" w:rsidRPr="004C4C3E">
        <w:rPr>
          <w:rFonts w:cs="Arial"/>
          <w:sz w:val="20"/>
          <w:szCs w:val="20"/>
        </w:rPr>
        <w:t xml:space="preserve"> </w:t>
      </w:r>
      <w:r w:rsidRPr="004C4C3E">
        <w:rPr>
          <w:rFonts w:cs="Arial"/>
          <w:sz w:val="20"/>
          <w:szCs w:val="20"/>
        </w:rPr>
        <w:t>Dodavatel</w:t>
      </w:r>
      <w:r w:rsidR="0075227B" w:rsidRPr="004C4C3E">
        <w:rPr>
          <w:rFonts w:cs="Arial"/>
          <w:sz w:val="20"/>
          <w:szCs w:val="20"/>
        </w:rPr>
        <w:t>e uvedené</w:t>
      </w:r>
      <w:r w:rsidR="00AB76B4" w:rsidRPr="004C4C3E">
        <w:rPr>
          <w:rFonts w:cs="Arial"/>
          <w:sz w:val="20"/>
          <w:szCs w:val="20"/>
        </w:rPr>
        <w:t>ho</w:t>
      </w:r>
      <w:r w:rsidR="0075227B" w:rsidRPr="004C4C3E">
        <w:rPr>
          <w:rFonts w:cs="Arial"/>
          <w:sz w:val="20"/>
          <w:szCs w:val="20"/>
        </w:rPr>
        <w:t xml:space="preserve"> v článku 7 této</w:t>
      </w:r>
      <w:r w:rsidR="00AB76B4" w:rsidRPr="004C4C3E">
        <w:rPr>
          <w:rFonts w:cs="Arial"/>
          <w:sz w:val="20"/>
          <w:szCs w:val="20"/>
        </w:rPr>
        <w:t xml:space="preserve"> Smlouvy</w:t>
      </w:r>
      <w:r w:rsidR="0075227B" w:rsidRPr="004C4C3E">
        <w:rPr>
          <w:rFonts w:cs="Arial"/>
          <w:sz w:val="20"/>
          <w:szCs w:val="20"/>
        </w:rPr>
        <w:t xml:space="preserve">, a to za </w:t>
      </w:r>
      <w:r w:rsidR="00654102" w:rsidRPr="004C4C3E">
        <w:rPr>
          <w:rFonts w:cs="Arial"/>
          <w:sz w:val="20"/>
          <w:szCs w:val="20"/>
        </w:rPr>
        <w:t>každý jednotlivý případ</w:t>
      </w:r>
      <w:r w:rsidR="00AB76B4" w:rsidRPr="004C4C3E">
        <w:rPr>
          <w:rFonts w:cs="Arial"/>
          <w:sz w:val="20"/>
          <w:szCs w:val="20"/>
        </w:rPr>
        <w:t xml:space="preserve">, není-li v tomto článku Smlouvy </w:t>
      </w:r>
      <w:r w:rsidR="004F1978" w:rsidRPr="004C4C3E">
        <w:rPr>
          <w:rFonts w:cs="Arial"/>
          <w:sz w:val="20"/>
          <w:szCs w:val="20"/>
        </w:rPr>
        <w:t>sjednána</w:t>
      </w:r>
      <w:r w:rsidR="00AB76B4" w:rsidRPr="004C4C3E">
        <w:rPr>
          <w:rFonts w:cs="Arial"/>
          <w:sz w:val="20"/>
          <w:szCs w:val="20"/>
        </w:rPr>
        <w:t xml:space="preserve"> speciální smluvní pokuta</w:t>
      </w:r>
      <w:r w:rsidR="00D74D5D" w:rsidRPr="004C4C3E">
        <w:rPr>
          <w:rFonts w:cs="Arial"/>
          <w:sz w:val="20"/>
          <w:szCs w:val="20"/>
        </w:rPr>
        <w:t>.</w:t>
      </w:r>
    </w:p>
    <w:p w14:paraId="63F88D90" w14:textId="1C7165AA" w:rsidR="00AB76B4" w:rsidRPr="004C4C3E" w:rsidRDefault="00AB76B4" w:rsidP="00C20D33">
      <w:pPr>
        <w:pStyle w:val="RLTextlnkuslovan"/>
        <w:widowControl w:val="0"/>
        <w:numPr>
          <w:ilvl w:val="1"/>
          <w:numId w:val="16"/>
        </w:numPr>
        <w:spacing w:before="120" w:line="280" w:lineRule="atLeast"/>
        <w:ind w:left="567" w:hanging="567"/>
        <w:rPr>
          <w:rFonts w:cs="Arial"/>
          <w:sz w:val="20"/>
        </w:rPr>
      </w:pPr>
      <w:r w:rsidRPr="004C4C3E">
        <w:rPr>
          <w:rFonts w:cs="Arial"/>
          <w:sz w:val="20"/>
        </w:rPr>
        <w:t>Dodavatel se zavazuje zaplatit Objednateli smluvní pokutu ve výši 20.000 Kč v případě nesplnění závazku uvedeného v odst. 7.</w:t>
      </w:r>
      <w:r w:rsidR="00BC45A7">
        <w:rPr>
          <w:rFonts w:cs="Arial"/>
          <w:sz w:val="20"/>
        </w:rPr>
        <w:t>8</w:t>
      </w:r>
      <w:r w:rsidRPr="004C4C3E">
        <w:rPr>
          <w:rFonts w:cs="Arial"/>
          <w:sz w:val="20"/>
        </w:rPr>
        <w:t xml:space="preserve"> a/nebo 7.</w:t>
      </w:r>
      <w:r w:rsidR="00BC45A7">
        <w:rPr>
          <w:rFonts w:cs="Arial"/>
          <w:sz w:val="20"/>
        </w:rPr>
        <w:t>9</w:t>
      </w:r>
      <w:r w:rsidRPr="004C4C3E">
        <w:rPr>
          <w:rFonts w:cs="Arial"/>
          <w:sz w:val="20"/>
        </w:rPr>
        <w:t xml:space="preserve"> této Smlouvy, a to za každý jednotlivý případ.</w:t>
      </w:r>
    </w:p>
    <w:p w14:paraId="515BADBF" w14:textId="0ABFAF86"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10.000 Kč v případě nesplnění závazku uvedeného v odst. 7.1</w:t>
      </w:r>
      <w:r w:rsidR="00BC45A7">
        <w:rPr>
          <w:rFonts w:cs="Arial"/>
          <w:sz w:val="20"/>
        </w:rPr>
        <w:t>2</w:t>
      </w:r>
      <w:r w:rsidRPr="004C4C3E">
        <w:rPr>
          <w:rFonts w:cs="Arial"/>
          <w:sz w:val="20"/>
        </w:rPr>
        <w:t xml:space="preserve"> této Smlouvy, a to za každý jednotlivý případ.</w:t>
      </w:r>
      <w:r w:rsidRPr="004C4C3E">
        <w:t xml:space="preserve"> </w:t>
      </w:r>
    </w:p>
    <w:p w14:paraId="45254976" w14:textId="5623905B"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 Kč v případě nesplnění závazku uvedeného v odst. 7.1</w:t>
      </w:r>
      <w:r w:rsidR="00BC45A7">
        <w:rPr>
          <w:rFonts w:cs="Arial"/>
          <w:sz w:val="20"/>
        </w:rPr>
        <w:t>3</w:t>
      </w:r>
      <w:r w:rsidRPr="004C4C3E">
        <w:rPr>
          <w:rFonts w:cs="Arial"/>
          <w:sz w:val="20"/>
        </w:rPr>
        <w:t xml:space="preserve"> této Smlouvy, a to za každý jednotlivý případ.</w:t>
      </w:r>
      <w:r w:rsidRPr="004C4C3E">
        <w:t xml:space="preserve"> </w:t>
      </w:r>
    </w:p>
    <w:p w14:paraId="427FFBE0" w14:textId="36A31785"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10.000 Kč v případě nesplnění jakéhokoliv závazku uvedeného v odst. 7.1</w:t>
      </w:r>
      <w:r w:rsidR="00BC45A7">
        <w:rPr>
          <w:rFonts w:cs="Arial"/>
          <w:sz w:val="20"/>
        </w:rPr>
        <w:t>4</w:t>
      </w:r>
      <w:r w:rsidRPr="004C4C3E">
        <w:rPr>
          <w:rFonts w:cs="Arial"/>
          <w:sz w:val="20"/>
        </w:rPr>
        <w:t xml:space="preserve"> této Smlouvy, a to za každý jednotlivý případ.</w:t>
      </w:r>
      <w:r w:rsidRPr="004C4C3E">
        <w:t xml:space="preserve"> </w:t>
      </w:r>
    </w:p>
    <w:p w14:paraId="07FCD388" w14:textId="48692196"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10.000 Kč v případě nesplnění jakéhokoliv závazku uvedeného v odst. 7.1</w:t>
      </w:r>
      <w:r w:rsidR="00BC45A7">
        <w:rPr>
          <w:rFonts w:cs="Arial"/>
          <w:sz w:val="20"/>
        </w:rPr>
        <w:t>5</w:t>
      </w:r>
      <w:r w:rsidRPr="004C4C3E">
        <w:rPr>
          <w:rFonts w:cs="Arial"/>
          <w:sz w:val="20"/>
        </w:rPr>
        <w:t xml:space="preserve"> této Smlouvy, a to za každý jednotlivý případ.</w:t>
      </w:r>
      <w:r w:rsidRPr="004C4C3E">
        <w:t xml:space="preserve"> </w:t>
      </w:r>
    </w:p>
    <w:p w14:paraId="42EE8935" w14:textId="3D192067" w:rsidR="00AB76B4" w:rsidRPr="004C4C3E" w:rsidRDefault="00AB76B4"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rPr>
        <w:t>Dodavatel se zavazuje zaplatit Objednateli smluvní pokutu ve výši 50.000 Kč v případě nesplnění jakéhokoliv závazku uvedeného v čl. 8 této Smlouvy, a to za každý jednotlivý případ.</w:t>
      </w:r>
    </w:p>
    <w:p w14:paraId="5A32F062" w14:textId="43E50693" w:rsidR="00503EF6" w:rsidRPr="00503EF6" w:rsidRDefault="00503EF6" w:rsidP="00C20D33">
      <w:pPr>
        <w:pStyle w:val="RLTextlnkuslovan"/>
        <w:widowControl w:val="0"/>
        <w:numPr>
          <w:ilvl w:val="1"/>
          <w:numId w:val="16"/>
        </w:numPr>
        <w:spacing w:before="120" w:line="280" w:lineRule="atLeast"/>
        <w:ind w:left="567" w:hanging="567"/>
        <w:rPr>
          <w:rFonts w:cs="Arial"/>
          <w:sz w:val="20"/>
          <w:szCs w:val="20"/>
        </w:rPr>
      </w:pPr>
      <w:r w:rsidRPr="004C4C3E">
        <w:rPr>
          <w:rFonts w:cs="Arial"/>
          <w:sz w:val="20"/>
          <w:szCs w:val="20"/>
        </w:rPr>
        <w:t>V</w:t>
      </w:r>
      <w:r w:rsidR="00C33B22" w:rsidRPr="004C4C3E">
        <w:rPr>
          <w:rFonts w:cs="Arial"/>
          <w:sz w:val="20"/>
          <w:szCs w:val="20"/>
        </w:rPr>
        <w:t xml:space="preserve"> případě prodlení Objednatele se zaplacením </w:t>
      </w:r>
      <w:r w:rsidR="002D4F6E" w:rsidRPr="004C4C3E">
        <w:rPr>
          <w:rFonts w:cs="Arial"/>
          <w:sz w:val="20"/>
          <w:szCs w:val="20"/>
        </w:rPr>
        <w:t xml:space="preserve">odměny za </w:t>
      </w:r>
      <w:r w:rsidRPr="004C4C3E">
        <w:rPr>
          <w:rFonts w:cs="Arial"/>
          <w:sz w:val="20"/>
          <w:szCs w:val="20"/>
        </w:rPr>
        <w:t xml:space="preserve">plnění </w:t>
      </w:r>
      <w:r w:rsidR="00654102" w:rsidRPr="004C4C3E">
        <w:rPr>
          <w:rFonts w:cs="Arial"/>
          <w:sz w:val="20"/>
          <w:szCs w:val="20"/>
        </w:rPr>
        <w:t xml:space="preserve">poskytnuté </w:t>
      </w:r>
      <w:r w:rsidRPr="004C4C3E">
        <w:rPr>
          <w:rFonts w:cs="Arial"/>
          <w:sz w:val="20"/>
          <w:szCs w:val="20"/>
        </w:rPr>
        <w:t xml:space="preserve">dle této Smlouvy, vzniká </w:t>
      </w:r>
      <w:r w:rsidR="00221EF0" w:rsidRPr="004C4C3E">
        <w:rPr>
          <w:rFonts w:cs="Arial"/>
          <w:sz w:val="20"/>
          <w:szCs w:val="20"/>
        </w:rPr>
        <w:t>Dodavatel</w:t>
      </w:r>
      <w:r w:rsidRPr="004C4C3E">
        <w:rPr>
          <w:rFonts w:cs="Arial"/>
          <w:sz w:val="20"/>
          <w:szCs w:val="20"/>
        </w:rPr>
        <w:t>i nárok na zaplacení úroku z prodlení ve výši dle nařízení vlády</w:t>
      </w:r>
      <w:r w:rsidR="00AB76B4" w:rsidRPr="004C4C3E">
        <w:rPr>
          <w:rFonts w:cs="Arial"/>
          <w:sz w:val="20"/>
          <w:szCs w:val="20"/>
        </w:rPr>
        <w:t xml:space="preserve"> </w:t>
      </w:r>
      <w:r w:rsidRPr="004C4C3E">
        <w:rPr>
          <w:rFonts w:cs="Arial"/>
          <w:sz w:val="20"/>
          <w:szCs w:val="20"/>
        </w:rPr>
        <w:t>č. 351/2013 Sb., kterým se určuje výše úroků z prodlení a nákladů spojených s uplatněním pohledávky</w:t>
      </w:r>
      <w:r w:rsidRPr="00503EF6">
        <w:rPr>
          <w:rFonts w:cs="Arial"/>
          <w:sz w:val="20"/>
          <w:szCs w:val="20"/>
        </w:rPr>
        <w:t>,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r w:rsidR="00665FF7" w:rsidRPr="00665FF7">
        <w:rPr>
          <w:rFonts w:cs="Arial"/>
          <w:sz w:val="20"/>
          <w:szCs w:val="20"/>
        </w:rPr>
        <w:t xml:space="preserve"> </w:t>
      </w:r>
      <w:r w:rsidR="00665FF7" w:rsidRPr="000A0934">
        <w:rPr>
          <w:rFonts w:cs="Arial"/>
          <w:sz w:val="20"/>
          <w:szCs w:val="20"/>
        </w:rPr>
        <w:t>a evidence svěřenských fondů a evidence údajů o skutečných majitelích</w:t>
      </w:r>
      <w:r w:rsidR="00665FF7">
        <w:rPr>
          <w:rFonts w:cs="Arial"/>
          <w:sz w:val="20"/>
          <w:szCs w:val="20"/>
        </w:rPr>
        <w:t>, ve znění pozdějších předpisů</w:t>
      </w:r>
      <w:r w:rsidR="00654102">
        <w:rPr>
          <w:rFonts w:cs="Arial"/>
          <w:sz w:val="20"/>
          <w:szCs w:val="20"/>
        </w:rPr>
        <w:t>.</w:t>
      </w:r>
    </w:p>
    <w:p w14:paraId="6F3CBAB7" w14:textId="77777777" w:rsidR="00DF50B1" w:rsidRPr="00503EF6" w:rsidRDefault="00DF50B1"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07D3DEFE" w14:textId="77777777" w:rsidR="00DF50B1" w:rsidRPr="00503EF6" w:rsidRDefault="00DF50B1"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72FC1A0" w:rsidR="00DF50B1" w:rsidRPr="00503EF6" w:rsidRDefault="00DF50B1" w:rsidP="00C20D33">
      <w:pPr>
        <w:pStyle w:val="RLTextlnkuslovan"/>
        <w:widowControl w:val="0"/>
        <w:numPr>
          <w:ilvl w:val="1"/>
          <w:numId w:val="16"/>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8C8B5EF" w14:textId="2C84981E" w:rsidR="00AB76B4" w:rsidRPr="0036293E" w:rsidRDefault="00AB76B4" w:rsidP="00BC45A7">
      <w:pPr>
        <w:widowControl w:val="0"/>
        <w:tabs>
          <w:tab w:val="left" w:pos="0"/>
        </w:tabs>
        <w:suppressAutoHyphens w:val="0"/>
        <w:spacing w:before="240" w:line="280" w:lineRule="atLeast"/>
        <w:jc w:val="center"/>
        <w:rPr>
          <w:rFonts w:cs="Arial"/>
          <w:b/>
          <w:bCs/>
          <w:sz w:val="20"/>
        </w:rPr>
      </w:pPr>
      <w:r>
        <w:rPr>
          <w:rFonts w:cs="Arial"/>
          <w:b/>
          <w:bCs/>
          <w:sz w:val="20"/>
        </w:rPr>
        <w:t>Článek 1</w:t>
      </w:r>
      <w:r w:rsidR="00FC1959">
        <w:rPr>
          <w:rFonts w:cs="Arial"/>
          <w:b/>
          <w:bCs/>
          <w:sz w:val="20"/>
        </w:rPr>
        <w:t>1</w:t>
      </w:r>
    </w:p>
    <w:p w14:paraId="06F85916" w14:textId="77777777" w:rsidR="00AB76B4" w:rsidRPr="00654102"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TRVÁNÍ SMLOUVY</w:t>
      </w:r>
    </w:p>
    <w:p w14:paraId="007E4A82" w14:textId="45459D4E" w:rsidR="00AB76B4" w:rsidRPr="00654102" w:rsidRDefault="00AB76B4" w:rsidP="00C20D33">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Tato Smlouva nabývá platnosti dnem jejího podpisu oběma </w:t>
      </w:r>
      <w:r>
        <w:rPr>
          <w:rFonts w:cs="Arial"/>
          <w:sz w:val="20"/>
          <w:szCs w:val="20"/>
        </w:rPr>
        <w:t>s</w:t>
      </w:r>
      <w:r w:rsidRPr="00503EF6">
        <w:rPr>
          <w:rFonts w:cs="Arial"/>
          <w:sz w:val="20"/>
          <w:szCs w:val="20"/>
        </w:rPr>
        <w:t>mluvními stranami</w:t>
      </w:r>
      <w:r>
        <w:rPr>
          <w:rFonts w:cs="Arial"/>
          <w:sz w:val="20"/>
          <w:szCs w:val="20"/>
        </w:rPr>
        <w:t>. Tato Smlouva nabývá ú</w:t>
      </w:r>
      <w:r w:rsidRPr="00EE07AE">
        <w:rPr>
          <w:rFonts w:cs="Arial"/>
          <w:sz w:val="20"/>
          <w:szCs w:val="20"/>
        </w:rPr>
        <w:t>činnosti v souladu s </w:t>
      </w:r>
      <w:proofErr w:type="spellStart"/>
      <w:r w:rsidRPr="00EE07AE">
        <w:rPr>
          <w:rFonts w:cs="Arial"/>
          <w:sz w:val="20"/>
          <w:szCs w:val="20"/>
        </w:rPr>
        <w:t>ust</w:t>
      </w:r>
      <w:proofErr w:type="spellEnd"/>
      <w:r w:rsidRPr="00EE07AE">
        <w:rPr>
          <w:rFonts w:cs="Arial"/>
          <w:sz w:val="20"/>
          <w:szCs w:val="20"/>
        </w:rPr>
        <w:t xml:space="preserve">. § 6 odst. 1 zákona </w:t>
      </w:r>
      <w:r>
        <w:rPr>
          <w:sz w:val="20"/>
          <w:szCs w:val="20"/>
        </w:rPr>
        <w:t xml:space="preserve">č. </w:t>
      </w:r>
      <w:r w:rsidRPr="00D205CC">
        <w:rPr>
          <w:sz w:val="20"/>
          <w:szCs w:val="20"/>
        </w:rPr>
        <w:t>340/2015 Sb.</w:t>
      </w:r>
      <w:r>
        <w:rPr>
          <w:rFonts w:cs="Arial"/>
          <w:sz w:val="20"/>
          <w:szCs w:val="20"/>
        </w:rPr>
        <w:t xml:space="preserve">, </w:t>
      </w:r>
      <w:bookmarkStart w:id="13" w:name="_Hlk147313316"/>
      <w:r w:rsidRPr="00196FA7">
        <w:rPr>
          <w:rFonts w:cs="Arial"/>
          <w:sz w:val="20"/>
          <w:szCs w:val="20"/>
        </w:rPr>
        <w:t>o zvláštních podmínkách účinnosti některých smluv, uveřejňování těchto smluv a o registru smluv</w:t>
      </w:r>
      <w:r>
        <w:rPr>
          <w:rFonts w:cs="Arial"/>
          <w:sz w:val="20"/>
          <w:szCs w:val="20"/>
        </w:rPr>
        <w:t xml:space="preserve">, ve znění pozdějších předpisů </w:t>
      </w:r>
      <w:r w:rsidRPr="00196FA7">
        <w:rPr>
          <w:rFonts w:cs="Arial"/>
          <w:sz w:val="20"/>
          <w:szCs w:val="20"/>
        </w:rPr>
        <w:t>(</w:t>
      </w:r>
      <w:r>
        <w:rPr>
          <w:rFonts w:cs="Arial"/>
          <w:sz w:val="20"/>
          <w:szCs w:val="20"/>
        </w:rPr>
        <w:t>dále jen „</w:t>
      </w:r>
      <w:r>
        <w:rPr>
          <w:rFonts w:cs="Arial"/>
          <w:b/>
          <w:bCs/>
          <w:i/>
          <w:iCs/>
          <w:sz w:val="20"/>
          <w:szCs w:val="20"/>
        </w:rPr>
        <w:t>Z</w:t>
      </w:r>
      <w:r w:rsidRPr="00EA0D5A">
        <w:rPr>
          <w:rFonts w:cs="Arial"/>
          <w:b/>
          <w:bCs/>
          <w:i/>
          <w:iCs/>
          <w:sz w:val="20"/>
          <w:szCs w:val="20"/>
        </w:rPr>
        <w:t>ákon o registru smluv</w:t>
      </w:r>
      <w:r>
        <w:rPr>
          <w:rFonts w:cs="Arial"/>
          <w:sz w:val="20"/>
          <w:szCs w:val="20"/>
        </w:rPr>
        <w:t>“</w:t>
      </w:r>
      <w:r w:rsidRPr="00196FA7">
        <w:rPr>
          <w:rFonts w:cs="Arial"/>
          <w:sz w:val="20"/>
          <w:szCs w:val="20"/>
        </w:rPr>
        <w:t>)</w:t>
      </w:r>
      <w:bookmarkEnd w:id="13"/>
      <w:r>
        <w:rPr>
          <w:rFonts w:cs="Arial"/>
          <w:sz w:val="20"/>
          <w:szCs w:val="20"/>
        </w:rPr>
        <w:t>,</w:t>
      </w:r>
      <w:r w:rsidRPr="00EE07AE">
        <w:rPr>
          <w:rFonts w:cs="Arial"/>
          <w:sz w:val="20"/>
          <w:szCs w:val="20"/>
        </w:rPr>
        <w:t xml:space="preserve"> dnem uveřejnění v registru smluv</w:t>
      </w:r>
      <w:r w:rsidR="00612DB6">
        <w:rPr>
          <w:rFonts w:cs="Arial"/>
          <w:sz w:val="20"/>
          <w:szCs w:val="20"/>
        </w:rPr>
        <w:t xml:space="preserve">. </w:t>
      </w:r>
      <w:r>
        <w:rPr>
          <w:rFonts w:cs="Arial"/>
          <w:sz w:val="20"/>
          <w:szCs w:val="20"/>
        </w:rPr>
        <w:t xml:space="preserve">Objednatel se zavazuje zajistit uveřejnění této Smlouvy v registru smluv a o této skutečnosti Dodavatele </w:t>
      </w:r>
      <w:r w:rsidR="00612DB6">
        <w:rPr>
          <w:rFonts w:cs="Arial"/>
          <w:sz w:val="20"/>
          <w:szCs w:val="20"/>
        </w:rPr>
        <w:br/>
      </w:r>
      <w:r>
        <w:rPr>
          <w:rFonts w:cs="Arial"/>
          <w:sz w:val="20"/>
          <w:szCs w:val="20"/>
        </w:rPr>
        <w:t>bez zbytečného odkladu informova</w:t>
      </w:r>
      <w:r w:rsidR="00FC1959">
        <w:rPr>
          <w:rFonts w:cs="Arial"/>
          <w:sz w:val="20"/>
          <w:szCs w:val="20"/>
        </w:rPr>
        <w:t>t,</w:t>
      </w:r>
      <w:r w:rsidR="00FC1959" w:rsidRPr="00FC1959">
        <w:rPr>
          <w:rFonts w:cs="Arial"/>
          <w:sz w:val="20"/>
        </w:rPr>
        <w:t xml:space="preserve"> </w:t>
      </w:r>
      <w:r w:rsidR="00FC1959">
        <w:rPr>
          <w:rFonts w:cs="Arial"/>
          <w:sz w:val="20"/>
        </w:rPr>
        <w:t xml:space="preserve">a to </w:t>
      </w:r>
      <w:r w:rsidR="00FC1959" w:rsidRPr="005040DB">
        <w:rPr>
          <w:rFonts w:cs="Arial"/>
          <w:sz w:val="20"/>
        </w:rPr>
        <w:t xml:space="preserve">za předpokladu, že v rámci formuláře pro zveřejnění </w:t>
      </w:r>
      <w:r w:rsidR="00FC1959">
        <w:rPr>
          <w:rFonts w:cs="Arial"/>
          <w:sz w:val="20"/>
        </w:rPr>
        <w:t xml:space="preserve">Smlouvy </w:t>
      </w:r>
      <w:r w:rsidR="00FC1959" w:rsidRPr="005040DB">
        <w:rPr>
          <w:rFonts w:cs="Arial"/>
          <w:sz w:val="20"/>
        </w:rPr>
        <w:t xml:space="preserve">v registru smluv </w:t>
      </w:r>
      <w:proofErr w:type="gramStart"/>
      <w:r w:rsidR="00FC1959" w:rsidRPr="005040DB">
        <w:rPr>
          <w:rFonts w:cs="Arial"/>
          <w:sz w:val="20"/>
        </w:rPr>
        <w:t>neoznačí</w:t>
      </w:r>
      <w:proofErr w:type="gramEnd"/>
      <w:r w:rsidR="00FC1959" w:rsidRPr="005040DB">
        <w:rPr>
          <w:rFonts w:cs="Arial"/>
          <w:sz w:val="20"/>
        </w:rPr>
        <w:t xml:space="preserve"> </w:t>
      </w:r>
      <w:r w:rsidR="00FC1959">
        <w:rPr>
          <w:rFonts w:cs="Arial"/>
          <w:sz w:val="20"/>
        </w:rPr>
        <w:t xml:space="preserve">Dodavatele </w:t>
      </w:r>
      <w:r w:rsidR="00FC1959" w:rsidRPr="005040DB">
        <w:rPr>
          <w:rFonts w:cs="Arial"/>
          <w:sz w:val="20"/>
        </w:rPr>
        <w:t xml:space="preserve">jako smluvní stranu, čímž dojde k odeslání potvrzení o zveřejnění </w:t>
      </w:r>
      <w:r w:rsidR="00FC1959">
        <w:rPr>
          <w:rFonts w:cs="Arial"/>
          <w:sz w:val="20"/>
        </w:rPr>
        <w:t xml:space="preserve">Smlouvy </w:t>
      </w:r>
      <w:r w:rsidR="00FC1959" w:rsidRPr="005040DB">
        <w:rPr>
          <w:rFonts w:cs="Arial"/>
          <w:sz w:val="20"/>
        </w:rPr>
        <w:t xml:space="preserve">v registru smluv i do datové schránky </w:t>
      </w:r>
      <w:r w:rsidR="00FC1959">
        <w:rPr>
          <w:rFonts w:cs="Arial"/>
          <w:sz w:val="20"/>
        </w:rPr>
        <w:t>Dodavatele</w:t>
      </w:r>
      <w:r>
        <w:rPr>
          <w:rFonts w:cs="Arial"/>
          <w:sz w:val="20"/>
          <w:szCs w:val="20"/>
        </w:rPr>
        <w:t xml:space="preserve">. </w:t>
      </w:r>
    </w:p>
    <w:p w14:paraId="07FD0278" w14:textId="5C6FBEB0" w:rsidR="00AB76B4" w:rsidRPr="00036D1F" w:rsidRDefault="00AB76B4" w:rsidP="00C20D33">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lastRenderedPageBreak/>
        <w:t xml:space="preserve">Tato Smlouva se uzavírá na dobu určitou, a to do řádného ukončení poskytování plnění dle této Smlouvy. Doba plnění je </w:t>
      </w:r>
      <w:r w:rsidR="00FC1959">
        <w:rPr>
          <w:rFonts w:cs="Arial"/>
          <w:sz w:val="20"/>
          <w:szCs w:val="20"/>
        </w:rPr>
        <w:t>s</w:t>
      </w:r>
      <w:r w:rsidRPr="00036D1F">
        <w:rPr>
          <w:rFonts w:cs="Arial"/>
          <w:sz w:val="20"/>
          <w:szCs w:val="20"/>
        </w:rPr>
        <w:t xml:space="preserve">mluvními stranami sjednána </w:t>
      </w:r>
      <w:r>
        <w:rPr>
          <w:rFonts w:cs="Arial"/>
          <w:sz w:val="20"/>
          <w:szCs w:val="20"/>
        </w:rPr>
        <w:t>v</w:t>
      </w:r>
      <w:r w:rsidR="00BC45A7">
        <w:rPr>
          <w:rFonts w:cs="Arial"/>
          <w:sz w:val="20"/>
          <w:szCs w:val="20"/>
        </w:rPr>
        <w:t> příloze č. 1 této</w:t>
      </w:r>
      <w:r w:rsidRPr="00036D1F">
        <w:rPr>
          <w:rFonts w:cs="Arial"/>
          <w:sz w:val="20"/>
          <w:szCs w:val="20"/>
        </w:rPr>
        <w:t xml:space="preserve"> Smlouvy.</w:t>
      </w:r>
    </w:p>
    <w:p w14:paraId="105473A4" w14:textId="6DA6D6E7" w:rsidR="00AB76B4" w:rsidRPr="005D6D37" w:rsidRDefault="00AB76B4" w:rsidP="00C20D33">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 xml:space="preserve">Tato Smlouva zaniká písemnou dohodou </w:t>
      </w:r>
      <w:r w:rsidR="00FC1959">
        <w:rPr>
          <w:rFonts w:cs="Arial"/>
          <w:sz w:val="20"/>
          <w:szCs w:val="20"/>
        </w:rPr>
        <w:t>s</w:t>
      </w:r>
      <w:r w:rsidRPr="005D6D37">
        <w:rPr>
          <w:rFonts w:cs="Arial"/>
          <w:sz w:val="20"/>
          <w:szCs w:val="20"/>
        </w:rPr>
        <w:t>mluvních stran, jejíž nedílnou součástí je i vypořádání vzájemných závazků a pohledávek.</w:t>
      </w:r>
    </w:p>
    <w:p w14:paraId="12E5027B" w14:textId="77777777" w:rsidR="00AB76B4" w:rsidRDefault="00AB76B4" w:rsidP="00C20D33">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Pr>
          <w:rFonts w:cs="Arial"/>
          <w:sz w:val="20"/>
          <w:szCs w:val="20"/>
        </w:rPr>
        <w:t>v</w:t>
      </w:r>
      <w:r w:rsidRPr="000F4B3F">
        <w:rPr>
          <w:rFonts w:cs="Arial"/>
          <w:sz w:val="20"/>
          <w:szCs w:val="20"/>
        </w:rPr>
        <w:t xml:space="preserve"> však výlučně</w:t>
      </w:r>
      <w:r>
        <w:rPr>
          <w:rFonts w:cs="Arial"/>
          <w:sz w:val="20"/>
          <w:szCs w:val="20"/>
        </w:rPr>
        <w:t>:</w:t>
      </w:r>
    </w:p>
    <w:p w14:paraId="375D136F" w14:textId="296AB0EA" w:rsidR="00FC1959"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nesplnění závazku organizačně a technicky zajistit konání</w:t>
      </w:r>
      <w:r w:rsidR="00BC45A7">
        <w:rPr>
          <w:rFonts w:cs="Arial"/>
          <w:sz w:val="20"/>
        </w:rPr>
        <w:t xml:space="preserve"> </w:t>
      </w:r>
      <w:r w:rsidR="00EE6341">
        <w:rPr>
          <w:rFonts w:cs="Arial"/>
          <w:sz w:val="20"/>
        </w:rPr>
        <w:t xml:space="preserve">jednotlivých částí </w:t>
      </w:r>
      <w:r w:rsidR="00BC45A7">
        <w:rPr>
          <w:rFonts w:cs="Arial"/>
          <w:sz w:val="20"/>
        </w:rPr>
        <w:t>školení</w:t>
      </w:r>
      <w:r w:rsidRPr="00FC1959">
        <w:rPr>
          <w:rFonts w:cs="Arial"/>
          <w:sz w:val="20"/>
        </w:rPr>
        <w:t xml:space="preserve"> v</w:t>
      </w:r>
      <w:r w:rsidR="00FC1959" w:rsidRPr="00FC1959">
        <w:rPr>
          <w:rFonts w:cs="Arial"/>
          <w:sz w:val="20"/>
        </w:rPr>
        <w:t> </w:t>
      </w:r>
      <w:r w:rsidRPr="00FC1959">
        <w:rPr>
          <w:rFonts w:cs="Arial"/>
          <w:sz w:val="20"/>
        </w:rPr>
        <w:t>termín</w:t>
      </w:r>
      <w:r w:rsidR="00FC1959" w:rsidRPr="00FC1959">
        <w:rPr>
          <w:rFonts w:cs="Arial"/>
          <w:sz w:val="20"/>
        </w:rPr>
        <w:t>ech dle přílo</w:t>
      </w:r>
      <w:r w:rsidR="00BC45A7">
        <w:rPr>
          <w:rFonts w:cs="Arial"/>
          <w:sz w:val="20"/>
        </w:rPr>
        <w:t>hy</w:t>
      </w:r>
      <w:r w:rsidR="00FC1959" w:rsidRPr="00FC1959">
        <w:rPr>
          <w:rFonts w:cs="Arial"/>
          <w:sz w:val="20"/>
        </w:rPr>
        <w:t xml:space="preserve"> č. </w:t>
      </w:r>
      <w:r w:rsidR="00BC45A7">
        <w:rPr>
          <w:rFonts w:cs="Arial"/>
          <w:sz w:val="20"/>
        </w:rPr>
        <w:t>1</w:t>
      </w:r>
      <w:r w:rsidR="00577C4A">
        <w:rPr>
          <w:rFonts w:cs="Arial"/>
          <w:sz w:val="20"/>
        </w:rPr>
        <w:t xml:space="preserve"> </w:t>
      </w:r>
      <w:r w:rsidR="00FC1959" w:rsidRPr="00FC1959">
        <w:rPr>
          <w:rFonts w:cs="Arial"/>
          <w:sz w:val="20"/>
        </w:rPr>
        <w:t>t</w:t>
      </w:r>
      <w:r w:rsidR="00577C4A">
        <w:rPr>
          <w:rFonts w:cs="Arial"/>
          <w:sz w:val="20"/>
        </w:rPr>
        <w:t>é</w:t>
      </w:r>
      <w:r w:rsidR="00FC1959" w:rsidRPr="00FC1959">
        <w:rPr>
          <w:rFonts w:cs="Arial"/>
          <w:sz w:val="20"/>
        </w:rPr>
        <w:t>to Smlouvy</w:t>
      </w:r>
      <w:r w:rsidRPr="00FC1959">
        <w:rPr>
          <w:rFonts w:cs="Arial"/>
          <w:sz w:val="20"/>
        </w:rPr>
        <w:t>;</w:t>
      </w:r>
    </w:p>
    <w:p w14:paraId="3DBABA48" w14:textId="439E4FA4" w:rsidR="00BC45A7" w:rsidRPr="00BC45A7" w:rsidRDefault="00BC45A7" w:rsidP="00BC45A7">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závazku Dodavatele dle </w:t>
      </w:r>
      <w:r>
        <w:rPr>
          <w:rFonts w:cs="Arial"/>
          <w:sz w:val="20"/>
        </w:rPr>
        <w:t>odst. 7.8 a/nebo odst. 7.9</w:t>
      </w:r>
      <w:r w:rsidRPr="00FC1959">
        <w:rPr>
          <w:rFonts w:cs="Arial"/>
          <w:sz w:val="20"/>
        </w:rPr>
        <w:t xml:space="preserve"> této Smlouvy;</w:t>
      </w:r>
    </w:p>
    <w:p w14:paraId="7C0003C1" w14:textId="3440DCA2" w:rsidR="00AB76B4" w:rsidRPr="00FC1959"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 xml:space="preserve">nesplnění jakéhokoliv závazku Dodavatele dle čl. </w:t>
      </w:r>
      <w:r w:rsidR="00FC1959" w:rsidRPr="00FC1959">
        <w:rPr>
          <w:rFonts w:cs="Arial"/>
          <w:sz w:val="20"/>
        </w:rPr>
        <w:t>8</w:t>
      </w:r>
      <w:r w:rsidRPr="00FC1959">
        <w:rPr>
          <w:rFonts w:cs="Arial"/>
          <w:sz w:val="20"/>
        </w:rPr>
        <w:t xml:space="preserve"> této Smlouvy;</w:t>
      </w:r>
    </w:p>
    <w:p w14:paraId="279D0AA9"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jednání Dodavatele v rozporu s jakýmkoliv závazným právním předpisem;</w:t>
      </w:r>
    </w:p>
    <w:p w14:paraId="4EAEBF7F"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FC1959">
        <w:rPr>
          <w:rFonts w:cs="Arial"/>
          <w:sz w:val="20"/>
        </w:rPr>
        <w:t>podstatné porušení pokynů Objednatele;</w:t>
      </w:r>
    </w:p>
    <w:p w14:paraId="20F55DA1"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na majetek Dodavatele vedeno insolvenční řízení nebo byl insolvenční návrh zamítnut </w:t>
      </w:r>
      <w:r w:rsidRPr="005D56A6">
        <w:rPr>
          <w:rFonts w:cs="Arial"/>
          <w:sz w:val="20"/>
        </w:rPr>
        <w:br/>
        <w:t>pro nedostatek majetku Dodavatele, dle zákona č. 182/2006 Sb., o úpadku a způsobech jeho řešení, ve znění pozdějších předpisů;</w:t>
      </w:r>
    </w:p>
    <w:p w14:paraId="0015B1F3" w14:textId="77777777" w:rsidR="00AB76B4" w:rsidRPr="005D56A6" w:rsidRDefault="00AB76B4" w:rsidP="00C20D33">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67FBF731" w14:textId="1337C931" w:rsidR="00AB76B4" w:rsidRPr="005D56A6" w:rsidRDefault="00AB76B4" w:rsidP="00C20D33">
      <w:pPr>
        <w:pStyle w:val="RLTextlnkuslovan"/>
        <w:widowControl w:val="0"/>
        <w:numPr>
          <w:ilvl w:val="1"/>
          <w:numId w:val="8"/>
        </w:numPr>
        <w:spacing w:before="120" w:line="280" w:lineRule="atLeast"/>
        <w:ind w:left="567" w:hanging="567"/>
        <w:rPr>
          <w:rFonts w:cs="Arial"/>
          <w:sz w:val="20"/>
          <w:szCs w:val="20"/>
        </w:rPr>
      </w:pPr>
      <w:bookmarkStart w:id="14" w:name="_Ref360002378"/>
      <w:r w:rsidRPr="005D56A6">
        <w:rPr>
          <w:rFonts w:cs="Arial"/>
          <w:sz w:val="20"/>
          <w:szCs w:val="20"/>
        </w:rPr>
        <w:t xml:space="preserve">Objednatel je oprávněn odstoupit od této Smlouvy či její relevantní části rovněž s ohledem </w:t>
      </w:r>
      <w:r>
        <w:rPr>
          <w:rFonts w:cs="Arial"/>
          <w:sz w:val="20"/>
          <w:szCs w:val="20"/>
        </w:rPr>
        <w:br/>
      </w:r>
      <w:r w:rsidRPr="005D56A6">
        <w:rPr>
          <w:rFonts w:cs="Arial"/>
          <w:sz w:val="20"/>
          <w:szCs w:val="20"/>
        </w:rPr>
        <w:t xml:space="preserve">na možný nepříznivý vývoj epidemiologické situace spojené </w:t>
      </w:r>
      <w:r>
        <w:rPr>
          <w:rFonts w:cs="Arial"/>
          <w:sz w:val="20"/>
          <w:szCs w:val="20"/>
        </w:rPr>
        <w:t xml:space="preserve">zejména </w:t>
      </w:r>
      <w:r w:rsidRPr="005D56A6">
        <w:rPr>
          <w:rFonts w:cs="Arial"/>
          <w:sz w:val="20"/>
          <w:szCs w:val="20"/>
        </w:rPr>
        <w:t xml:space="preserve">se šířením onemocnění COVID-19. V případě, že Objednatel z důvodu zajištění ochrany zdraví účastníků </w:t>
      </w:r>
      <w:r>
        <w:rPr>
          <w:rFonts w:cs="Arial"/>
          <w:sz w:val="20"/>
          <w:szCs w:val="20"/>
        </w:rPr>
        <w:t>Konference,</w:t>
      </w:r>
      <w:r w:rsidRPr="005D56A6">
        <w:rPr>
          <w:rFonts w:cs="Arial"/>
          <w:sz w:val="20"/>
          <w:szCs w:val="20"/>
        </w:rPr>
        <w:t xml:space="preserve"> zamezení případného šíření nemoci či přijetí s tím souvisejících opatření rozhodne o odstoupení od této Smlouvy či její relevantní části, zavazuje se informovat Dodavatele neprodleně po přijetí daného rozhodnutí a úmyslu odstoupit od této Smlouvy či její části. Pro účely finančního vypořádání ve vztahu k již poskytnutému plnění na základě této Smlouvy bude bez zbytečného odkladu od odstoupení Objednatele od této Smlouvy či její části učiněna dohoda </w:t>
      </w:r>
      <w:r w:rsidR="00FC1959">
        <w:rPr>
          <w:rFonts w:cs="Arial"/>
          <w:sz w:val="20"/>
          <w:szCs w:val="20"/>
        </w:rPr>
        <w:t>s</w:t>
      </w:r>
      <w:r w:rsidRPr="005D56A6">
        <w:rPr>
          <w:rFonts w:cs="Arial"/>
          <w:sz w:val="20"/>
          <w:szCs w:val="20"/>
        </w:rPr>
        <w:t>mluvních stran s tím, že Dodavatel se zavazuje Objednateli předložit přehled nákladů, které v rámci plnění této Smlouvy či její relevantní části účelně vynaložil do okamžiku doručení odstoupení Objednatele od této Smlouvy či její části Dodavateli, a to s vědomím, že již v době podání nabídky na Veřejnou zakázku a uzavření této Smlouvy existovala relevantní možnost, že důvody pro odstoupení Objednatele od této Smlouvy či její relevantní části z důvodu výše uvedených nastanou.</w:t>
      </w:r>
    </w:p>
    <w:bookmarkEnd w:id="14"/>
    <w:p w14:paraId="48470AD6" w14:textId="77777777" w:rsidR="00AB76B4" w:rsidRPr="00503EF6" w:rsidRDefault="00AB76B4" w:rsidP="00C20D33">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68778D21" w14:textId="77777777" w:rsidR="00AB76B4" w:rsidRDefault="00AB76B4" w:rsidP="00C20D33">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6E1F94" w14:textId="272DB13C" w:rsidR="00AB76B4" w:rsidRPr="00C35D91" w:rsidRDefault="00AB76B4" w:rsidP="00C20D33">
      <w:pPr>
        <w:pStyle w:val="RLTextlnkuslovan"/>
        <w:widowControl w:val="0"/>
        <w:numPr>
          <w:ilvl w:val="1"/>
          <w:numId w:val="8"/>
        </w:numPr>
        <w:spacing w:before="120" w:line="280" w:lineRule="atLeast"/>
        <w:ind w:left="567" w:hanging="567"/>
        <w:rPr>
          <w:rFonts w:cs="Arial"/>
          <w:sz w:val="20"/>
          <w:szCs w:val="20"/>
        </w:rPr>
      </w:pPr>
      <w:r w:rsidRPr="00420B88">
        <w:rPr>
          <w:rFonts w:cs="Arial"/>
          <w:sz w:val="20"/>
        </w:rPr>
        <w:t xml:space="preserve">Odstoupení od této Smlouvy je účinné dnem doručení písemného projevu oznámení o odstoupení druhé </w:t>
      </w:r>
      <w:r w:rsidR="00FC1959">
        <w:rPr>
          <w:rFonts w:cs="Arial"/>
          <w:sz w:val="20"/>
        </w:rPr>
        <w:t>s</w:t>
      </w:r>
      <w:r w:rsidRPr="00420B88">
        <w:rPr>
          <w:rFonts w:cs="Arial"/>
          <w:sz w:val="20"/>
        </w:rPr>
        <w:t xml:space="preserve">mluvní straně. Tato Smlouva zaniká dnem doručení oznámení o odstoupení s tím, že ustanovení, která mají podle zákona nebo této Smlouvy trvat i po ukončení této Smlouvy, zejména ustanovení týkající se náhrady škody či jiné újmy, smluvních pokut, ochrany </w:t>
      </w:r>
      <w:r w:rsidRPr="00C35D91">
        <w:rPr>
          <w:rFonts w:cs="Arial"/>
          <w:sz w:val="20"/>
        </w:rPr>
        <w:t xml:space="preserve">informací a osobních údajů a řešení sporů, přetrvávají. </w:t>
      </w:r>
    </w:p>
    <w:p w14:paraId="1DB8C9C1" w14:textId="77777777" w:rsidR="00612DB6" w:rsidRDefault="00612DB6">
      <w:pPr>
        <w:suppressAutoHyphens w:val="0"/>
        <w:overflowPunct/>
        <w:autoSpaceDE/>
        <w:textAlignment w:val="auto"/>
        <w:rPr>
          <w:rFonts w:cs="Arial"/>
          <w:sz w:val="20"/>
        </w:rPr>
      </w:pPr>
      <w:r>
        <w:rPr>
          <w:rFonts w:cs="Arial"/>
          <w:sz w:val="20"/>
        </w:rPr>
        <w:br w:type="page"/>
      </w:r>
    </w:p>
    <w:p w14:paraId="14BE3C85" w14:textId="23BE1667" w:rsidR="00AB76B4" w:rsidRPr="00C35D91" w:rsidRDefault="00AB76B4" w:rsidP="00C20D33">
      <w:pPr>
        <w:pStyle w:val="RLTextlnkuslovan"/>
        <w:widowControl w:val="0"/>
        <w:numPr>
          <w:ilvl w:val="1"/>
          <w:numId w:val="8"/>
        </w:numPr>
        <w:spacing w:before="120" w:line="280" w:lineRule="atLeast"/>
        <w:ind w:left="567" w:hanging="567"/>
        <w:rPr>
          <w:rFonts w:cs="Arial"/>
          <w:sz w:val="20"/>
          <w:szCs w:val="20"/>
        </w:rPr>
      </w:pPr>
      <w:r w:rsidRPr="00C35D91">
        <w:rPr>
          <w:rFonts w:cs="Arial"/>
          <w:sz w:val="20"/>
          <w:szCs w:val="20"/>
        </w:rPr>
        <w:lastRenderedPageBreak/>
        <w:t xml:space="preserve">Objednatel je oprávněn tuto Smlouvu vypovědět, a to i bez udání důvodu. Výpovědní doba činí </w:t>
      </w:r>
      <w:r w:rsidR="00FB3082">
        <w:rPr>
          <w:rFonts w:cs="Arial"/>
          <w:sz w:val="20"/>
          <w:szCs w:val="20"/>
        </w:rPr>
        <w:br/>
      </w:r>
      <w:r w:rsidR="00612DB6">
        <w:rPr>
          <w:rFonts w:cs="Arial"/>
          <w:sz w:val="20"/>
          <w:szCs w:val="20"/>
        </w:rPr>
        <w:t>1</w:t>
      </w:r>
      <w:r w:rsidR="00FC1959" w:rsidRPr="00C35D91">
        <w:rPr>
          <w:rFonts w:cs="Arial"/>
          <w:sz w:val="20"/>
          <w:szCs w:val="20"/>
        </w:rPr>
        <w:t xml:space="preserve"> měsíc</w:t>
      </w:r>
      <w:r w:rsidRPr="00C35D91">
        <w:rPr>
          <w:rFonts w:cs="Arial"/>
          <w:sz w:val="20"/>
          <w:szCs w:val="20"/>
        </w:rPr>
        <w:t xml:space="preserve"> a začíná běžet dnem následujícím po dni, ve kterém bylo písemné vyhotovení výpovědi prokazatelně doručeno Dodavateli. Po dobu výpovědní lhůty trvají veškerá práva a povinnosti </w:t>
      </w:r>
      <w:r w:rsidR="00FC1959" w:rsidRPr="00C35D91">
        <w:rPr>
          <w:rFonts w:cs="Arial"/>
          <w:sz w:val="20"/>
          <w:szCs w:val="20"/>
        </w:rPr>
        <w:t>s</w:t>
      </w:r>
      <w:r w:rsidRPr="00C35D91">
        <w:rPr>
          <w:rFonts w:cs="Arial"/>
          <w:sz w:val="20"/>
          <w:szCs w:val="20"/>
        </w:rPr>
        <w:t xml:space="preserve">mluvních stran touto Smlouvou založené. Dodavatel se zavazuje poskytovat plnění dle této Smlouvy, na nichž se s Objednatelem dohodl, do doby obdržení písemné výpovědi, není-li </w:t>
      </w:r>
      <w:r w:rsidR="00FB3082">
        <w:rPr>
          <w:rFonts w:cs="Arial"/>
          <w:sz w:val="20"/>
          <w:szCs w:val="20"/>
        </w:rPr>
        <w:br/>
      </w:r>
      <w:r w:rsidRPr="00C35D91">
        <w:rPr>
          <w:rFonts w:cs="Arial"/>
          <w:sz w:val="20"/>
          <w:szCs w:val="20"/>
        </w:rPr>
        <w:t xml:space="preserve">ve výpovědi uvedeno jinak. Objednatel se zavazuje za takovéto plnění poskytnuté v souladu s touto Smlouvou Dodavateli zaplatit odměnu. </w:t>
      </w:r>
    </w:p>
    <w:p w14:paraId="7D30E2C5" w14:textId="61E3758D" w:rsidR="00FC1959" w:rsidRPr="00FC1959" w:rsidRDefault="00FC1959" w:rsidP="00C20D33">
      <w:pPr>
        <w:pStyle w:val="RLTextlnkuslovan"/>
        <w:widowControl w:val="0"/>
        <w:numPr>
          <w:ilvl w:val="1"/>
          <w:numId w:val="8"/>
        </w:numPr>
        <w:spacing w:before="120" w:line="280" w:lineRule="atLeast"/>
        <w:ind w:left="567" w:hanging="567"/>
        <w:rPr>
          <w:rFonts w:cs="Arial"/>
          <w:sz w:val="20"/>
          <w:szCs w:val="20"/>
        </w:rPr>
      </w:pPr>
      <w:r w:rsidRPr="00C35D91">
        <w:rPr>
          <w:rFonts w:cs="Arial"/>
          <w:sz w:val="20"/>
          <w:szCs w:val="20"/>
        </w:rPr>
        <w:t>Dodavatel je oprávněn tuto Smlouvu vypovědět, a to i bez udání důvodu. Výpovědní doba činí 6 měsíců a začíná běžet dnem následujícím po dni, ve kterém bylo písemné vyhotovení výpovědi prokazatelně doručeno Objednateli. Po dobu výpovědní lhůty trvají veškerá práva a povinnosti smluvních stran touto Smlouvou založené. Dodavatel</w:t>
      </w:r>
      <w:r>
        <w:rPr>
          <w:rFonts w:cs="Arial"/>
          <w:sz w:val="20"/>
          <w:szCs w:val="20"/>
        </w:rPr>
        <w:t xml:space="preserve"> se zavazuje poskytovat plnění dle této Smlouvy, na nichž se s Objednatelem dohodl, do doby uplynutí výpovědní doby, nebude-li smluvními stranami dohodnuto jinak. Objednatel se zavazuje za takovéto plnění poskytnuté v souladu s touto Smlouvou Dodavateli zaplatit</w:t>
      </w:r>
      <w:r w:rsidRPr="002E12F4">
        <w:rPr>
          <w:rFonts w:cs="Arial"/>
          <w:sz w:val="20"/>
          <w:szCs w:val="20"/>
        </w:rPr>
        <w:t xml:space="preserve"> </w:t>
      </w:r>
      <w:r>
        <w:rPr>
          <w:rFonts w:cs="Arial"/>
          <w:sz w:val="20"/>
          <w:szCs w:val="20"/>
        </w:rPr>
        <w:t xml:space="preserve">odměnu. </w:t>
      </w:r>
    </w:p>
    <w:p w14:paraId="6124864B" w14:textId="77777777" w:rsidR="00AB76B4" w:rsidRPr="005D56A6" w:rsidRDefault="00AB76B4" w:rsidP="00C20D33">
      <w:pPr>
        <w:pStyle w:val="RLTextlnkuslovan"/>
        <w:widowControl w:val="0"/>
        <w:numPr>
          <w:ilvl w:val="1"/>
          <w:numId w:val="8"/>
        </w:numPr>
        <w:spacing w:before="120" w:line="280" w:lineRule="atLeast"/>
        <w:ind w:left="567" w:hanging="567"/>
        <w:rPr>
          <w:rFonts w:cs="Arial"/>
          <w:sz w:val="20"/>
          <w:szCs w:val="20"/>
        </w:rPr>
      </w:pPr>
      <w:r w:rsidRPr="005D56A6">
        <w:rPr>
          <w:rFonts w:cs="Arial"/>
          <w:sz w:val="20"/>
        </w:rPr>
        <w:t xml:space="preserve">V případě ukončení smluvního vztahu založeného touto Smlouvy před uplynutím doby, na níž byla sjednána, je Objednatel oprávněn požadovat, že určité dílčí plnění nebude dokončeno </w:t>
      </w:r>
      <w:r w:rsidRPr="005D56A6">
        <w:rPr>
          <w:rFonts w:cs="Arial"/>
          <w:sz w:val="20"/>
        </w:rPr>
        <w:br/>
        <w:t>nebo že se s plněním nezapočne. Objednatel v takovém případě zaplatí Dodavateli náklady vzniklé v souvislosti se započatým plněním a jeho předčasným ukončením, a to za předpokladu, že takové náklady byly Dodavatelem vynaloženy v souladu s touto Smlouvou, a že budou Dodavatelem řádně doloženy. Nárok na zaplacení nákladů dle předchozí věty Dodavateli nevzniká v případě, že k ukončení smluvního vztahu založeného touto Smlouvou, byť ze strany Objednatele, došlo z důvodů stojících na straně Dodavatele.</w:t>
      </w:r>
    </w:p>
    <w:p w14:paraId="5140CC21" w14:textId="168FD8C1" w:rsidR="00AB76B4" w:rsidRPr="0036293E" w:rsidRDefault="00AB76B4" w:rsidP="00A900A7">
      <w:pPr>
        <w:widowControl w:val="0"/>
        <w:tabs>
          <w:tab w:val="left" w:pos="0"/>
        </w:tabs>
        <w:suppressAutoHyphens w:val="0"/>
        <w:spacing w:before="360" w:line="280" w:lineRule="atLeast"/>
        <w:jc w:val="center"/>
        <w:rPr>
          <w:rFonts w:cs="Arial"/>
          <w:b/>
          <w:bCs/>
          <w:sz w:val="20"/>
        </w:rPr>
      </w:pPr>
      <w:r>
        <w:rPr>
          <w:rFonts w:cs="Arial"/>
          <w:b/>
          <w:bCs/>
          <w:sz w:val="20"/>
        </w:rPr>
        <w:t>Článek 1</w:t>
      </w:r>
      <w:r w:rsidR="00FC1959">
        <w:rPr>
          <w:rFonts w:cs="Arial"/>
          <w:b/>
          <w:bCs/>
          <w:sz w:val="20"/>
        </w:rPr>
        <w:t>2</w:t>
      </w:r>
    </w:p>
    <w:p w14:paraId="3DE3E282" w14:textId="77777777" w:rsidR="00AB76B4" w:rsidRPr="0036293E" w:rsidRDefault="00AB76B4" w:rsidP="00A900A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6A756ADE" w14:textId="408D7D7E" w:rsidR="00AB76B4" w:rsidRPr="00503EF6" w:rsidRDefault="00AB76B4" w:rsidP="00C20D33">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jinak, je možné ji měnit pouze písemnou dohodou </w:t>
      </w:r>
      <w:r w:rsidR="00FC1959">
        <w:rPr>
          <w:rFonts w:cs="Arial"/>
          <w:sz w:val="20"/>
          <w:szCs w:val="20"/>
        </w:rPr>
        <w:t>s</w:t>
      </w:r>
      <w:r w:rsidRPr="00503EF6">
        <w:rPr>
          <w:rFonts w:cs="Arial"/>
          <w:sz w:val="20"/>
          <w:szCs w:val="20"/>
        </w:rPr>
        <w:t>mluvních stran ve</w:t>
      </w:r>
      <w:r>
        <w:rPr>
          <w:rFonts w:cs="Arial"/>
          <w:sz w:val="20"/>
          <w:szCs w:val="20"/>
        </w:rPr>
        <w:t> </w:t>
      </w:r>
      <w:r w:rsidRPr="00503EF6">
        <w:rPr>
          <w:rFonts w:cs="Arial"/>
          <w:sz w:val="20"/>
          <w:szCs w:val="20"/>
        </w:rPr>
        <w:t xml:space="preserve">formě vzestupně číslovaných dodatků </w:t>
      </w:r>
      <w:r>
        <w:rPr>
          <w:rFonts w:cs="Arial"/>
          <w:sz w:val="20"/>
          <w:szCs w:val="20"/>
        </w:rPr>
        <w:t xml:space="preserve">k </w:t>
      </w:r>
      <w:r w:rsidRPr="00503EF6">
        <w:rPr>
          <w:rFonts w:cs="Arial"/>
          <w:sz w:val="20"/>
          <w:szCs w:val="20"/>
        </w:rPr>
        <w:t>této Smlouv</w:t>
      </w:r>
      <w:r>
        <w:rPr>
          <w:rFonts w:cs="Arial"/>
          <w:sz w:val="20"/>
          <w:szCs w:val="20"/>
        </w:rPr>
        <w:t>ě</w:t>
      </w:r>
      <w:r w:rsidR="001661BD">
        <w:rPr>
          <w:rFonts w:cs="Arial"/>
          <w:sz w:val="20"/>
          <w:szCs w:val="20"/>
        </w:rPr>
        <w:t>, vyjma případů změn ve smyslu odst. 3.4 a/nebo odst. 3.</w:t>
      </w:r>
      <w:r w:rsidR="00BC45A7">
        <w:rPr>
          <w:rFonts w:cs="Arial"/>
          <w:sz w:val="20"/>
          <w:szCs w:val="20"/>
        </w:rPr>
        <w:t>6</w:t>
      </w:r>
      <w:r w:rsidR="001661BD">
        <w:rPr>
          <w:rFonts w:cs="Arial"/>
          <w:sz w:val="20"/>
          <w:szCs w:val="20"/>
        </w:rPr>
        <w:t xml:space="preserve"> této Smlouvy.</w:t>
      </w:r>
    </w:p>
    <w:p w14:paraId="3591B817" w14:textId="5423CFF6" w:rsidR="00AB76B4" w:rsidRDefault="00AB76B4" w:rsidP="00C20D33">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FC1959">
        <w:rPr>
          <w:rFonts w:cs="Arial"/>
          <w:sz w:val="20"/>
          <w:szCs w:val="20"/>
        </w:rPr>
        <w:t>s</w:t>
      </w:r>
      <w:r w:rsidRPr="00503EF6">
        <w:rPr>
          <w:rFonts w:cs="Arial"/>
          <w:sz w:val="20"/>
          <w:szCs w:val="20"/>
        </w:rPr>
        <w:t>mluvních stran.</w:t>
      </w:r>
    </w:p>
    <w:p w14:paraId="32502458" w14:textId="77777777" w:rsidR="00AB76B4" w:rsidRDefault="00AB76B4" w:rsidP="00C20D33">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478F2394" w14:textId="77777777" w:rsidR="00AB76B4" w:rsidRDefault="00AB76B4" w:rsidP="00C20D33">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na sebe přebírá nebezpečí změny okolností ve smyslu § 1765 odst. 2 Občanského zákoníku.</w:t>
      </w:r>
    </w:p>
    <w:p w14:paraId="5954B5E9" w14:textId="07063E68" w:rsidR="00AB76B4" w:rsidRPr="008B5A14" w:rsidRDefault="00AB76B4" w:rsidP="00C20D33">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w:t>
      </w:r>
      <w:r w:rsidR="00FC1959">
        <w:rPr>
          <w:rFonts w:cs="Arial"/>
          <w:sz w:val="20"/>
          <w:szCs w:val="20"/>
        </w:rPr>
        <w:t>s</w:t>
      </w:r>
      <w:r w:rsidRPr="00503EF6">
        <w:rPr>
          <w:rFonts w:cs="Arial"/>
          <w:sz w:val="20"/>
          <w:szCs w:val="20"/>
        </w:rPr>
        <w:t xml:space="preserve">mluvní strany na způsobu řešení vzájemného sporu, spor bude rozhodován </w:t>
      </w:r>
      <w:r w:rsidRPr="00C87430">
        <w:rPr>
          <w:rFonts w:cs="Arial"/>
          <w:sz w:val="20"/>
          <w:szCs w:val="20"/>
        </w:rPr>
        <w:t>věcně a místně příslušn</w:t>
      </w:r>
      <w:r>
        <w:rPr>
          <w:rFonts w:cs="Arial"/>
          <w:sz w:val="20"/>
          <w:szCs w:val="20"/>
        </w:rPr>
        <w:t>ými</w:t>
      </w:r>
      <w:r w:rsidRPr="00C87430">
        <w:rPr>
          <w:rFonts w:cs="Arial"/>
          <w:sz w:val="20"/>
          <w:szCs w:val="20"/>
        </w:rPr>
        <w:t xml:space="preserve"> soudy České republiky.</w:t>
      </w:r>
    </w:p>
    <w:p w14:paraId="21D3A0FC" w14:textId="2D338591" w:rsidR="00AB76B4" w:rsidRPr="00C87430" w:rsidRDefault="00AB76B4" w:rsidP="00C20D33">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FC1959">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4ED3A841" w14:textId="69B40FC8" w:rsidR="00612DB6" w:rsidRDefault="00AB76B4" w:rsidP="00C20D33">
      <w:pPr>
        <w:pStyle w:val="RLTextlnkuslovan"/>
        <w:widowControl w:val="0"/>
        <w:numPr>
          <w:ilvl w:val="1"/>
          <w:numId w:val="9"/>
        </w:numPr>
        <w:spacing w:before="120" w:line="280" w:lineRule="atLeast"/>
        <w:ind w:left="567" w:hanging="567"/>
        <w:rPr>
          <w:rFonts w:cs="Arial"/>
          <w:sz w:val="20"/>
          <w:szCs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p>
    <w:p w14:paraId="3BCE5442" w14:textId="77777777" w:rsidR="00612DB6" w:rsidRDefault="00612DB6">
      <w:pPr>
        <w:suppressAutoHyphens w:val="0"/>
        <w:overflowPunct/>
        <w:autoSpaceDE/>
        <w:textAlignment w:val="auto"/>
        <w:rPr>
          <w:rFonts w:cs="Arial"/>
          <w:sz w:val="20"/>
        </w:rPr>
      </w:pPr>
      <w:r>
        <w:rPr>
          <w:rFonts w:cs="Arial"/>
          <w:sz w:val="20"/>
        </w:rPr>
        <w:br w:type="page"/>
      </w:r>
    </w:p>
    <w:p w14:paraId="28EAB51C" w14:textId="77777777" w:rsidR="00AB76B4" w:rsidRPr="00420B88" w:rsidRDefault="00AB76B4" w:rsidP="00C20D33">
      <w:pPr>
        <w:pStyle w:val="RLTextlnkuslovan"/>
        <w:widowControl w:val="0"/>
        <w:numPr>
          <w:ilvl w:val="1"/>
          <w:numId w:val="9"/>
        </w:numPr>
        <w:spacing w:before="120" w:line="280" w:lineRule="atLeast"/>
        <w:ind w:left="567" w:hanging="567"/>
        <w:rPr>
          <w:rFonts w:cs="Arial"/>
          <w:sz w:val="20"/>
        </w:rPr>
      </w:pPr>
      <w:r w:rsidRPr="00F56D8A">
        <w:rPr>
          <w:rFonts w:cs="Arial"/>
          <w:sz w:val="20"/>
          <w:szCs w:val="20"/>
        </w:rPr>
        <w:lastRenderedPageBreak/>
        <w:t xml:space="preserve">Smluvní strany výslovně prohlašují, že si tuto Smlouvu přečetly, že byla sepsána podle jejich pravé a svobodné vůle a nebyla ujednána v tísni, nebo za nápadně nevýhodných podmínek, </w:t>
      </w:r>
      <w:r w:rsidRPr="00F56D8A">
        <w:rPr>
          <w:rFonts w:cs="Arial"/>
          <w:sz w:val="20"/>
          <w:szCs w:val="20"/>
        </w:rPr>
        <w:br/>
        <w:t>což stvrzují svými podpisy.</w:t>
      </w:r>
    </w:p>
    <w:p w14:paraId="2521C51A" w14:textId="1B5D82C2" w:rsidR="00CB4CCA" w:rsidRDefault="00971B85" w:rsidP="00C20D33">
      <w:pPr>
        <w:pStyle w:val="RLTextlnkuslovan"/>
        <w:widowControl w:val="0"/>
        <w:numPr>
          <w:ilvl w:val="1"/>
          <w:numId w:val="9"/>
        </w:numPr>
        <w:spacing w:before="120" w:line="280" w:lineRule="atLeast"/>
        <w:ind w:left="567" w:hanging="567"/>
        <w:rPr>
          <w:rFonts w:cs="Arial"/>
          <w:sz w:val="20"/>
          <w:szCs w:val="20"/>
        </w:rPr>
      </w:pPr>
      <w:r>
        <w:rPr>
          <w:rFonts w:cs="Arial"/>
          <w:sz w:val="20"/>
          <w:szCs w:val="20"/>
        </w:rPr>
        <w:t xml:space="preserve">Nedílnou součástí této Smlouvy </w:t>
      </w:r>
      <w:proofErr w:type="gramStart"/>
      <w:r w:rsidR="00CB4CCA">
        <w:rPr>
          <w:rFonts w:cs="Arial"/>
          <w:sz w:val="20"/>
          <w:szCs w:val="20"/>
        </w:rPr>
        <w:t>tvoří</w:t>
      </w:r>
      <w:proofErr w:type="gramEnd"/>
      <w:r w:rsidR="00CB4CCA">
        <w:rPr>
          <w:rFonts w:cs="Arial"/>
          <w:sz w:val="20"/>
          <w:szCs w:val="20"/>
        </w:rPr>
        <w:t xml:space="preserve"> tyto přílohy:</w:t>
      </w:r>
    </w:p>
    <w:p w14:paraId="3C4B1112" w14:textId="18706D9E" w:rsidR="00482CAA" w:rsidRDefault="00971B85"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8B6096">
        <w:rPr>
          <w:rFonts w:cs="Arial"/>
          <w:sz w:val="20"/>
          <w:szCs w:val="20"/>
        </w:rPr>
        <w:t>1</w:t>
      </w:r>
      <w:r>
        <w:rPr>
          <w:rFonts w:cs="Arial"/>
          <w:sz w:val="20"/>
          <w:szCs w:val="20"/>
        </w:rPr>
        <w:t xml:space="preserve"> – Specifikace předmětu</w:t>
      </w:r>
      <w:r w:rsidR="00CB4CCA">
        <w:rPr>
          <w:rFonts w:cs="Arial"/>
          <w:sz w:val="20"/>
          <w:szCs w:val="20"/>
        </w:rPr>
        <w:t xml:space="preserve"> plnění</w:t>
      </w:r>
    </w:p>
    <w:p w14:paraId="5825F72A" w14:textId="12366B39" w:rsidR="009A36D5" w:rsidRDefault="009A36D5"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č. </w:t>
      </w:r>
      <w:r w:rsidR="00577C4A">
        <w:rPr>
          <w:rFonts w:cs="Arial"/>
          <w:sz w:val="20"/>
          <w:szCs w:val="20"/>
        </w:rPr>
        <w:t>2</w:t>
      </w:r>
      <w:r>
        <w:rPr>
          <w:rFonts w:cs="Arial"/>
          <w:sz w:val="20"/>
          <w:szCs w:val="20"/>
        </w:rPr>
        <w:t xml:space="preserve"> – Položkový rozpočet</w:t>
      </w:r>
    </w:p>
    <w:p w14:paraId="6A93843E" w14:textId="4CBC36CF" w:rsidR="008B6096" w:rsidRDefault="008B6096"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577C4A">
        <w:rPr>
          <w:rFonts w:cs="Arial"/>
          <w:sz w:val="20"/>
          <w:szCs w:val="20"/>
        </w:rPr>
        <w:t>3</w:t>
      </w:r>
      <w:r>
        <w:rPr>
          <w:rFonts w:cs="Arial"/>
          <w:sz w:val="20"/>
          <w:szCs w:val="20"/>
        </w:rPr>
        <w:t xml:space="preserve"> – Seznam poddodavatelů</w:t>
      </w:r>
    </w:p>
    <w:p w14:paraId="4B0A5B3B" w14:textId="6B8F7984" w:rsidR="00482CAA" w:rsidRDefault="000634ED"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577C4A">
        <w:rPr>
          <w:rFonts w:cs="Arial"/>
          <w:sz w:val="20"/>
          <w:szCs w:val="20"/>
        </w:rPr>
        <w:t>4</w:t>
      </w:r>
      <w:r>
        <w:rPr>
          <w:rFonts w:cs="Arial"/>
          <w:sz w:val="20"/>
          <w:szCs w:val="20"/>
        </w:rPr>
        <w:t xml:space="preserve"> –</w:t>
      </w:r>
      <w:r w:rsidR="00482CAA">
        <w:rPr>
          <w:rFonts w:cs="Arial"/>
          <w:sz w:val="20"/>
          <w:szCs w:val="20"/>
        </w:rPr>
        <w:t xml:space="preserve"> Jmenný seznam </w:t>
      </w:r>
      <w:r w:rsidR="00AF1568">
        <w:rPr>
          <w:rFonts w:cs="Arial"/>
          <w:sz w:val="20"/>
          <w:szCs w:val="20"/>
        </w:rPr>
        <w:t>č</w:t>
      </w:r>
      <w:r w:rsidR="00482CAA">
        <w:rPr>
          <w:rFonts w:cs="Arial"/>
          <w:sz w:val="20"/>
          <w:szCs w:val="20"/>
        </w:rPr>
        <w:t>lenů realizačního týmu</w:t>
      </w:r>
    </w:p>
    <w:p w14:paraId="749438D1" w14:textId="7A35A061" w:rsidR="00CD7B30" w:rsidRDefault="00CD7B30" w:rsidP="00C35D91">
      <w:pPr>
        <w:pStyle w:val="RLTextlnkuslovan"/>
        <w:widowControl w:val="0"/>
        <w:numPr>
          <w:ilvl w:val="0"/>
          <w:numId w:val="0"/>
        </w:numPr>
        <w:spacing w:before="60" w:after="60" w:line="280" w:lineRule="atLeast"/>
        <w:ind w:left="567"/>
        <w:rPr>
          <w:rFonts w:cs="Arial"/>
          <w:sz w:val="20"/>
          <w:szCs w:val="20"/>
        </w:rPr>
      </w:pPr>
      <w:r>
        <w:rPr>
          <w:rFonts w:cs="Arial"/>
          <w:sz w:val="20"/>
          <w:szCs w:val="20"/>
        </w:rPr>
        <w:t xml:space="preserve">Příloha </w:t>
      </w:r>
      <w:r w:rsidR="009A36D5">
        <w:rPr>
          <w:rFonts w:cs="Arial"/>
          <w:sz w:val="20"/>
          <w:szCs w:val="20"/>
        </w:rPr>
        <w:t xml:space="preserve">č. </w:t>
      </w:r>
      <w:r w:rsidR="00577C4A">
        <w:rPr>
          <w:rFonts w:cs="Arial"/>
          <w:sz w:val="20"/>
          <w:szCs w:val="20"/>
        </w:rPr>
        <w:t>5</w:t>
      </w:r>
      <w:r>
        <w:rPr>
          <w:rFonts w:cs="Arial"/>
          <w:sz w:val="20"/>
          <w:szCs w:val="20"/>
        </w:rPr>
        <w:t xml:space="preserve"> – Etický kodex</w:t>
      </w:r>
    </w:p>
    <w:p w14:paraId="7CC92DB3" w14:textId="77777777" w:rsidR="00C35D91" w:rsidRDefault="00C35D91" w:rsidP="00C35D91">
      <w:pPr>
        <w:pStyle w:val="RLTextlnkuslovan"/>
        <w:widowControl w:val="0"/>
        <w:numPr>
          <w:ilvl w:val="0"/>
          <w:numId w:val="0"/>
        </w:numPr>
        <w:spacing w:before="60" w:after="60" w:line="280" w:lineRule="atLeast"/>
        <w:rPr>
          <w:rFonts w:cs="Arial"/>
          <w:sz w:val="20"/>
          <w:szCs w:val="20"/>
        </w:rPr>
      </w:pPr>
    </w:p>
    <w:p w14:paraId="255BA1E0"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422062DD" w14:textId="430FBE5B"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Za Objednatele: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Za Dodavatele:</w:t>
      </w:r>
    </w:p>
    <w:p w14:paraId="6A966633" w14:textId="77777777"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p>
    <w:p w14:paraId="5248456E" w14:textId="16CDD2D4" w:rsidR="00C35D91" w:rsidRDefault="00C35D91" w:rsidP="00C35D91">
      <w:pPr>
        <w:pStyle w:val="RLTextlnkuslovan"/>
        <w:widowControl w:val="0"/>
        <w:numPr>
          <w:ilvl w:val="0"/>
          <w:numId w:val="0"/>
        </w:numPr>
        <w:spacing w:before="60" w:after="60" w:line="280" w:lineRule="atLeast"/>
        <w:ind w:left="737" w:hanging="737"/>
        <w:rPr>
          <w:rFonts w:cs="Arial"/>
          <w:sz w:val="20"/>
          <w:szCs w:val="20"/>
        </w:rPr>
      </w:pPr>
      <w:r>
        <w:rPr>
          <w:rFonts w:cs="Arial"/>
          <w:sz w:val="20"/>
          <w:szCs w:val="20"/>
        </w:rPr>
        <w:t>V Praze dne dle el. podpisu</w:t>
      </w:r>
      <w:r>
        <w:rPr>
          <w:rFonts w:cs="Arial"/>
          <w:sz w:val="20"/>
          <w:szCs w:val="20"/>
        </w:rPr>
        <w:tab/>
      </w:r>
      <w:r>
        <w:rPr>
          <w:rFonts w:cs="Arial"/>
          <w:sz w:val="20"/>
          <w:szCs w:val="20"/>
        </w:rPr>
        <w:tab/>
      </w:r>
      <w:r>
        <w:rPr>
          <w:rFonts w:cs="Arial"/>
          <w:sz w:val="20"/>
          <w:szCs w:val="20"/>
        </w:rPr>
        <w:tab/>
      </w:r>
      <w:r>
        <w:rPr>
          <w:rFonts w:cs="Arial"/>
          <w:sz w:val="20"/>
          <w:szCs w:val="20"/>
        </w:rPr>
        <w:tab/>
        <w:t xml:space="preserve">V </w:t>
      </w:r>
      <w:r w:rsidR="00972FA0">
        <w:rPr>
          <w:rFonts w:cs="Arial"/>
          <w:sz w:val="20"/>
          <w:szCs w:val="20"/>
        </w:rPr>
        <w:t>Praze</w:t>
      </w:r>
      <w:r>
        <w:rPr>
          <w:rFonts w:cs="Arial"/>
          <w:sz w:val="20"/>
          <w:szCs w:val="20"/>
        </w:rPr>
        <w:t xml:space="preserve"> dne dle el. podpisu</w:t>
      </w:r>
    </w:p>
    <w:p w14:paraId="1AD648DC" w14:textId="77777777" w:rsidR="00C35D91" w:rsidRDefault="00C35D91" w:rsidP="00426C22">
      <w:pPr>
        <w:suppressAutoHyphens w:val="0"/>
        <w:overflowPunct/>
        <w:autoSpaceDE/>
        <w:spacing w:line="280" w:lineRule="atLeast"/>
        <w:textAlignment w:val="auto"/>
        <w:rPr>
          <w:rFonts w:cs="Arial"/>
          <w:b/>
          <w:sz w:val="22"/>
          <w:szCs w:val="22"/>
        </w:rPr>
      </w:pPr>
      <w:r>
        <w:rPr>
          <w:rFonts w:cs="Arial"/>
          <w:b/>
          <w:sz w:val="22"/>
          <w:szCs w:val="22"/>
        </w:rPr>
        <w:br/>
      </w:r>
    </w:p>
    <w:p w14:paraId="32A532C5" w14:textId="77777777" w:rsidR="00C35D91" w:rsidRDefault="00C35D91">
      <w:pPr>
        <w:suppressAutoHyphens w:val="0"/>
        <w:overflowPunct/>
        <w:autoSpaceDE/>
        <w:textAlignment w:val="auto"/>
        <w:rPr>
          <w:rFonts w:cs="Arial"/>
          <w:b/>
          <w:sz w:val="22"/>
          <w:szCs w:val="22"/>
        </w:rPr>
      </w:pPr>
    </w:p>
    <w:p w14:paraId="0F64C801" w14:textId="77777777" w:rsidR="00C35D91" w:rsidRDefault="00C35D91">
      <w:pPr>
        <w:suppressAutoHyphens w:val="0"/>
        <w:overflowPunct/>
        <w:autoSpaceDE/>
        <w:textAlignment w:val="auto"/>
        <w:rPr>
          <w:rFonts w:cs="Arial"/>
          <w:b/>
          <w:sz w:val="22"/>
          <w:szCs w:val="22"/>
        </w:rPr>
      </w:pPr>
      <w:r>
        <w:rPr>
          <w:rFonts w:cs="Arial"/>
          <w:b/>
          <w:sz w:val="22"/>
          <w:szCs w:val="22"/>
        </w:rPr>
        <w:t>……………………………..</w:t>
      </w:r>
      <w:r>
        <w:rPr>
          <w:rFonts w:cs="Arial"/>
          <w:b/>
          <w:sz w:val="22"/>
          <w:szCs w:val="22"/>
        </w:rPr>
        <w:tab/>
      </w:r>
      <w:r>
        <w:rPr>
          <w:rFonts w:cs="Arial"/>
          <w:b/>
          <w:sz w:val="22"/>
          <w:szCs w:val="22"/>
        </w:rPr>
        <w:tab/>
      </w:r>
      <w:r>
        <w:rPr>
          <w:rFonts w:cs="Arial"/>
          <w:b/>
          <w:sz w:val="22"/>
          <w:szCs w:val="22"/>
        </w:rPr>
        <w:tab/>
      </w:r>
      <w:r>
        <w:rPr>
          <w:rFonts w:cs="Arial"/>
          <w:b/>
          <w:sz w:val="22"/>
          <w:szCs w:val="22"/>
        </w:rPr>
        <w:tab/>
        <w:t>……………………………..</w:t>
      </w:r>
    </w:p>
    <w:p w14:paraId="1DBDA5A0" w14:textId="77777777" w:rsidR="00972FA0" w:rsidRDefault="00C35D91" w:rsidP="00972FA0">
      <w:pPr>
        <w:keepNext/>
        <w:widowControl w:val="0"/>
        <w:spacing w:line="280" w:lineRule="atLeast"/>
        <w:jc w:val="both"/>
        <w:rPr>
          <w:rFonts w:cs="Arial"/>
          <w:b/>
          <w:sz w:val="20"/>
        </w:rPr>
      </w:pPr>
      <w:r>
        <w:rPr>
          <w:rFonts w:cs="Arial"/>
          <w:b/>
          <w:sz w:val="20"/>
        </w:rPr>
        <w:t>ČR</w:t>
      </w:r>
      <w:r w:rsidRPr="00503EF6">
        <w:rPr>
          <w:rFonts w:cs="Arial"/>
          <w:b/>
          <w:sz w:val="20"/>
        </w:rPr>
        <w:t xml:space="preserve"> – Ministerstvo práce a sociálních věcí</w:t>
      </w:r>
      <w:r>
        <w:rPr>
          <w:rFonts w:cs="Arial"/>
          <w:b/>
          <w:sz w:val="20"/>
        </w:rPr>
        <w:t xml:space="preserve"> </w:t>
      </w:r>
      <w:r>
        <w:rPr>
          <w:rFonts w:cs="Arial"/>
          <w:b/>
          <w:sz w:val="20"/>
        </w:rPr>
        <w:tab/>
      </w:r>
      <w:r>
        <w:rPr>
          <w:rFonts w:cs="Arial"/>
          <w:b/>
          <w:sz w:val="20"/>
        </w:rPr>
        <w:tab/>
      </w:r>
      <w:r w:rsidR="00972FA0">
        <w:rPr>
          <w:rFonts w:cs="Arial"/>
          <w:b/>
          <w:sz w:val="20"/>
        </w:rPr>
        <w:t>Moudrý překlad, s.r.o.</w:t>
      </w:r>
    </w:p>
    <w:p w14:paraId="44416AC3" w14:textId="0F87B29C" w:rsidR="00C35D91" w:rsidRDefault="00C35D91" w:rsidP="00C35D91">
      <w:pPr>
        <w:keepNext/>
        <w:widowControl w:val="0"/>
        <w:spacing w:line="280" w:lineRule="atLeast"/>
        <w:jc w:val="both"/>
        <w:rPr>
          <w:rFonts w:cs="Arial"/>
          <w:b/>
          <w:sz w:val="20"/>
        </w:rPr>
      </w:pPr>
    </w:p>
    <w:p w14:paraId="27BAB766" w14:textId="77777777" w:rsidR="00C35D91" w:rsidRDefault="00C35D91" w:rsidP="00C35D91">
      <w:pPr>
        <w:keepNext/>
        <w:widowControl w:val="0"/>
        <w:spacing w:line="280" w:lineRule="atLeast"/>
        <w:jc w:val="both"/>
        <w:rPr>
          <w:rFonts w:cs="Arial"/>
          <w:b/>
          <w:sz w:val="22"/>
          <w:szCs w:val="22"/>
        </w:rPr>
      </w:pPr>
    </w:p>
    <w:p w14:paraId="69659BCA" w14:textId="77777777" w:rsidR="00C35D91" w:rsidRDefault="00C35D91">
      <w:pPr>
        <w:suppressAutoHyphens w:val="0"/>
        <w:overflowPunct/>
        <w:autoSpaceDE/>
        <w:textAlignment w:val="auto"/>
        <w:rPr>
          <w:rFonts w:cs="Arial"/>
          <w:b/>
          <w:sz w:val="22"/>
          <w:szCs w:val="22"/>
        </w:rPr>
      </w:pPr>
      <w:r>
        <w:rPr>
          <w:rFonts w:cs="Arial"/>
          <w:b/>
          <w:sz w:val="22"/>
          <w:szCs w:val="22"/>
        </w:rPr>
        <w:br w:type="page"/>
      </w:r>
    </w:p>
    <w:p w14:paraId="0378949D" w14:textId="3BEF60E9" w:rsidR="00C42B20" w:rsidRPr="002156D3" w:rsidRDefault="00C42B20" w:rsidP="00426C22">
      <w:pPr>
        <w:suppressAutoHyphens w:val="0"/>
        <w:overflowPunct/>
        <w:autoSpaceDE/>
        <w:spacing w:line="280" w:lineRule="atLeast"/>
        <w:textAlignment w:val="auto"/>
        <w:rPr>
          <w:rFonts w:cs="Arial"/>
          <w:b/>
          <w:sz w:val="22"/>
          <w:szCs w:val="22"/>
        </w:rPr>
      </w:pPr>
      <w:r w:rsidRPr="002156D3">
        <w:rPr>
          <w:rFonts w:cs="Arial"/>
          <w:b/>
          <w:sz w:val="22"/>
          <w:szCs w:val="22"/>
        </w:rPr>
        <w:lastRenderedPageBreak/>
        <w:t>Příloha č. 1 – Specifikace předmětu plnění</w:t>
      </w:r>
    </w:p>
    <w:p w14:paraId="642239D3" w14:textId="77777777" w:rsidR="00972FA0" w:rsidRPr="003C49E7" w:rsidRDefault="00972FA0" w:rsidP="00972FA0">
      <w:pPr>
        <w:autoSpaceDN w:val="0"/>
        <w:adjustRightInd w:val="0"/>
        <w:rPr>
          <w:rFonts w:cstheme="minorHAnsi"/>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tbl>
      <w:tblPr>
        <w:tblStyle w:val="Mkatabulky"/>
        <w:tblW w:w="9067" w:type="dxa"/>
        <w:tblLook w:val="04A0" w:firstRow="1" w:lastRow="0" w:firstColumn="1" w:lastColumn="0" w:noHBand="0" w:noVBand="1"/>
      </w:tblPr>
      <w:tblGrid>
        <w:gridCol w:w="2113"/>
        <w:gridCol w:w="6954"/>
      </w:tblGrid>
      <w:tr w:rsidR="00972FA0" w:rsidRPr="00972FA0" w14:paraId="475A473D" w14:textId="77777777" w:rsidTr="0080616F">
        <w:tc>
          <w:tcPr>
            <w:tcW w:w="2113" w:type="dxa"/>
            <w:vAlign w:val="center"/>
          </w:tcPr>
          <w:p w14:paraId="1011447F" w14:textId="77777777" w:rsidR="00972FA0" w:rsidRPr="00972FA0" w:rsidRDefault="00972FA0" w:rsidP="0080616F">
            <w:pPr>
              <w:jc w:val="center"/>
              <w:rPr>
                <w:rFonts w:cs="Arial"/>
                <w:b/>
                <w:sz w:val="20"/>
              </w:rPr>
            </w:pPr>
            <w:r w:rsidRPr="00972FA0">
              <w:rPr>
                <w:rFonts w:cs="Arial"/>
                <w:b/>
                <w:sz w:val="20"/>
              </w:rPr>
              <w:t>Akce – položky</w:t>
            </w:r>
          </w:p>
        </w:tc>
        <w:tc>
          <w:tcPr>
            <w:tcW w:w="6954" w:type="dxa"/>
            <w:vAlign w:val="center"/>
          </w:tcPr>
          <w:p w14:paraId="017D84BF" w14:textId="77777777" w:rsidR="00972FA0" w:rsidRPr="00972FA0" w:rsidRDefault="00972FA0" w:rsidP="0080616F">
            <w:pPr>
              <w:jc w:val="center"/>
              <w:rPr>
                <w:rFonts w:cs="Arial"/>
                <w:b/>
                <w:sz w:val="20"/>
              </w:rPr>
            </w:pPr>
            <w:r w:rsidRPr="00972FA0">
              <w:rPr>
                <w:rFonts w:cs="Arial"/>
                <w:b/>
                <w:sz w:val="20"/>
              </w:rPr>
              <w:t>Specifikace</w:t>
            </w:r>
          </w:p>
        </w:tc>
      </w:tr>
      <w:tr w:rsidR="00972FA0" w:rsidRPr="00972FA0" w14:paraId="18A9A339" w14:textId="77777777" w:rsidTr="0080616F">
        <w:tc>
          <w:tcPr>
            <w:tcW w:w="2113" w:type="dxa"/>
            <w:vAlign w:val="center"/>
          </w:tcPr>
          <w:p w14:paraId="6D6BBD4F" w14:textId="77777777" w:rsidR="00972FA0" w:rsidRPr="00972FA0" w:rsidRDefault="00972FA0" w:rsidP="0080616F">
            <w:pPr>
              <w:rPr>
                <w:rFonts w:cs="Arial"/>
                <w:sz w:val="20"/>
              </w:rPr>
            </w:pPr>
            <w:r w:rsidRPr="00972FA0">
              <w:rPr>
                <w:rFonts w:cs="Arial"/>
                <w:sz w:val="20"/>
              </w:rPr>
              <w:t>Název akce</w:t>
            </w:r>
          </w:p>
        </w:tc>
        <w:tc>
          <w:tcPr>
            <w:tcW w:w="6954" w:type="dxa"/>
            <w:vAlign w:val="center"/>
          </w:tcPr>
          <w:p w14:paraId="594A764F" w14:textId="77777777" w:rsidR="00972FA0" w:rsidRPr="00972FA0" w:rsidRDefault="00972FA0" w:rsidP="0080616F">
            <w:pPr>
              <w:jc w:val="both"/>
              <w:rPr>
                <w:rFonts w:cs="Arial"/>
                <w:b/>
                <w:sz w:val="20"/>
              </w:rPr>
            </w:pPr>
            <w:r w:rsidRPr="00972FA0">
              <w:rPr>
                <w:rFonts w:cs="Arial"/>
                <w:b/>
                <w:sz w:val="20"/>
              </w:rPr>
              <w:t>Intenzivní školení pro podporu implementace koordinovaného přístupu v systému poskytování sociální ochrany v ČR 2025</w:t>
            </w:r>
          </w:p>
        </w:tc>
      </w:tr>
      <w:tr w:rsidR="00972FA0" w:rsidRPr="00972FA0" w14:paraId="77CA9500" w14:textId="77777777" w:rsidTr="0080616F">
        <w:tc>
          <w:tcPr>
            <w:tcW w:w="2113" w:type="dxa"/>
            <w:vAlign w:val="center"/>
          </w:tcPr>
          <w:p w14:paraId="3EE7721C" w14:textId="77777777" w:rsidR="00972FA0" w:rsidRPr="00972FA0" w:rsidRDefault="00972FA0" w:rsidP="0080616F">
            <w:pPr>
              <w:rPr>
                <w:rFonts w:cs="Arial"/>
                <w:sz w:val="20"/>
              </w:rPr>
            </w:pPr>
            <w:r w:rsidRPr="00972FA0">
              <w:rPr>
                <w:rFonts w:cs="Arial"/>
                <w:sz w:val="20"/>
              </w:rPr>
              <w:t xml:space="preserve">Termín a čas </w:t>
            </w:r>
          </w:p>
        </w:tc>
        <w:tc>
          <w:tcPr>
            <w:tcW w:w="6954" w:type="dxa"/>
            <w:vAlign w:val="center"/>
          </w:tcPr>
          <w:p w14:paraId="5011830C" w14:textId="77777777" w:rsidR="00972FA0" w:rsidRPr="00972FA0" w:rsidRDefault="00972FA0" w:rsidP="0080616F">
            <w:pPr>
              <w:rPr>
                <w:rFonts w:cs="Arial"/>
                <w:sz w:val="20"/>
              </w:rPr>
            </w:pPr>
          </w:p>
          <w:p w14:paraId="4ADD4C42" w14:textId="77777777" w:rsidR="00972FA0" w:rsidRPr="00972FA0" w:rsidRDefault="00972FA0" w:rsidP="0080616F">
            <w:pPr>
              <w:rPr>
                <w:rFonts w:cs="Arial"/>
                <w:sz w:val="20"/>
              </w:rPr>
            </w:pPr>
            <w:r w:rsidRPr="00972FA0">
              <w:rPr>
                <w:rFonts w:cs="Arial"/>
                <w:sz w:val="20"/>
              </w:rPr>
              <w:t xml:space="preserve">Termíny: </w:t>
            </w:r>
          </w:p>
          <w:p w14:paraId="26C36535" w14:textId="77777777" w:rsidR="00972FA0" w:rsidRPr="00972FA0" w:rsidRDefault="00972FA0" w:rsidP="0080616F">
            <w:pPr>
              <w:rPr>
                <w:rFonts w:cs="Arial"/>
                <w:sz w:val="20"/>
              </w:rPr>
            </w:pPr>
            <w:r w:rsidRPr="00972FA0">
              <w:rPr>
                <w:rFonts w:cs="Arial"/>
                <w:sz w:val="20"/>
              </w:rPr>
              <w:t>21. – 22. 1. 2025</w:t>
            </w:r>
          </w:p>
          <w:p w14:paraId="310E64F1" w14:textId="77777777" w:rsidR="00972FA0" w:rsidRPr="00972FA0" w:rsidRDefault="00972FA0" w:rsidP="0080616F">
            <w:pPr>
              <w:rPr>
                <w:rFonts w:cs="Arial"/>
                <w:sz w:val="20"/>
              </w:rPr>
            </w:pPr>
            <w:r w:rsidRPr="00972FA0">
              <w:rPr>
                <w:rFonts w:cs="Arial"/>
                <w:sz w:val="20"/>
              </w:rPr>
              <w:t xml:space="preserve">10.-11.  2. 2025 </w:t>
            </w:r>
          </w:p>
          <w:p w14:paraId="10433E5B" w14:textId="77777777" w:rsidR="00972FA0" w:rsidRPr="00972FA0" w:rsidRDefault="00972FA0" w:rsidP="0080616F">
            <w:pPr>
              <w:rPr>
                <w:rFonts w:cs="Arial"/>
                <w:sz w:val="20"/>
              </w:rPr>
            </w:pPr>
            <w:r w:rsidRPr="00972FA0">
              <w:rPr>
                <w:rFonts w:cs="Arial"/>
                <w:sz w:val="20"/>
              </w:rPr>
              <w:t>18. 2. 2025 – online den</w:t>
            </w:r>
          </w:p>
          <w:p w14:paraId="7EBBE380" w14:textId="77777777" w:rsidR="00972FA0" w:rsidRPr="00972FA0" w:rsidRDefault="00972FA0" w:rsidP="0080616F">
            <w:pPr>
              <w:jc w:val="both"/>
              <w:rPr>
                <w:rFonts w:cs="Arial"/>
                <w:sz w:val="20"/>
              </w:rPr>
            </w:pPr>
          </w:p>
          <w:p w14:paraId="0913996B" w14:textId="77777777" w:rsidR="00972FA0" w:rsidRPr="00972FA0" w:rsidRDefault="00972FA0" w:rsidP="0080616F">
            <w:pPr>
              <w:spacing w:after="120"/>
              <w:jc w:val="both"/>
              <w:rPr>
                <w:rFonts w:eastAsia="Calibri" w:cs="Arial"/>
                <w:sz w:val="20"/>
              </w:rPr>
            </w:pPr>
            <w:r w:rsidRPr="00972FA0">
              <w:rPr>
                <w:rFonts w:eastAsia="Calibri" w:cs="Arial"/>
                <w:sz w:val="20"/>
              </w:rPr>
              <w:t>Začátek výuky jednotlivých školících dnů se předpokládá v 8:30 hodin. Na základě možností a potřeb účastníků může být však dohodnut mezi Dodavatelem a Objednatelem začátek výuky odlišný. Musí být dodrženo 8 hodin výuky/1 den.</w:t>
            </w:r>
          </w:p>
          <w:p w14:paraId="4FF15159" w14:textId="77777777" w:rsidR="00972FA0" w:rsidRPr="00972FA0" w:rsidRDefault="00972FA0" w:rsidP="0080616F">
            <w:pPr>
              <w:spacing w:after="120"/>
              <w:jc w:val="both"/>
              <w:rPr>
                <w:rFonts w:eastAsia="Calibri" w:cs="Arial"/>
                <w:sz w:val="20"/>
              </w:rPr>
            </w:pPr>
            <w:r w:rsidRPr="00972FA0">
              <w:rPr>
                <w:rFonts w:eastAsia="Calibri" w:cs="Arial"/>
                <w:sz w:val="20"/>
              </w:rPr>
              <w:t>Změna termínů je možná pouze v případě oboustranné dohody.</w:t>
            </w:r>
          </w:p>
        </w:tc>
      </w:tr>
      <w:tr w:rsidR="00972FA0" w:rsidRPr="00972FA0" w14:paraId="23E70B02" w14:textId="77777777" w:rsidTr="0080616F">
        <w:tc>
          <w:tcPr>
            <w:tcW w:w="2113" w:type="dxa"/>
            <w:vAlign w:val="center"/>
          </w:tcPr>
          <w:p w14:paraId="31C320C1" w14:textId="77777777" w:rsidR="00972FA0" w:rsidRPr="00972FA0" w:rsidRDefault="00972FA0" w:rsidP="0080616F">
            <w:pPr>
              <w:rPr>
                <w:rFonts w:cs="Arial"/>
                <w:sz w:val="20"/>
              </w:rPr>
            </w:pPr>
            <w:r w:rsidRPr="00972FA0">
              <w:rPr>
                <w:rFonts w:cs="Arial"/>
                <w:sz w:val="20"/>
              </w:rPr>
              <w:t>Způsob realizace</w:t>
            </w:r>
          </w:p>
        </w:tc>
        <w:tc>
          <w:tcPr>
            <w:tcW w:w="6954" w:type="dxa"/>
            <w:vAlign w:val="center"/>
          </w:tcPr>
          <w:p w14:paraId="25CC5A6A" w14:textId="77777777" w:rsidR="00972FA0" w:rsidRPr="00972FA0" w:rsidRDefault="00972FA0" w:rsidP="0080616F">
            <w:pPr>
              <w:jc w:val="both"/>
              <w:rPr>
                <w:rFonts w:cs="Arial"/>
                <w:sz w:val="20"/>
              </w:rPr>
            </w:pPr>
          </w:p>
          <w:p w14:paraId="2BB5673B" w14:textId="77777777" w:rsidR="00972FA0" w:rsidRPr="00972FA0" w:rsidRDefault="00972FA0" w:rsidP="0080616F">
            <w:pPr>
              <w:jc w:val="both"/>
              <w:rPr>
                <w:rFonts w:cs="Arial"/>
                <w:sz w:val="20"/>
              </w:rPr>
            </w:pPr>
            <w:r w:rsidRPr="00972FA0">
              <w:rPr>
                <w:rFonts w:cs="Arial"/>
                <w:sz w:val="20"/>
              </w:rPr>
              <w:t xml:space="preserve">Školení proběhne ve výše uvedených </w:t>
            </w:r>
            <w:proofErr w:type="gramStart"/>
            <w:r w:rsidRPr="00972FA0">
              <w:rPr>
                <w:rFonts w:cs="Arial"/>
                <w:sz w:val="20"/>
              </w:rPr>
              <w:t>termínech</w:t>
            </w:r>
            <w:proofErr w:type="gramEnd"/>
            <w:r w:rsidRPr="00972FA0">
              <w:rPr>
                <w:rFonts w:cs="Arial"/>
                <w:sz w:val="20"/>
              </w:rPr>
              <w:t xml:space="preserve"> a to v modelu:</w:t>
            </w:r>
          </w:p>
          <w:p w14:paraId="69460A4A"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proofErr w:type="gramStart"/>
            <w:r w:rsidRPr="00972FA0">
              <w:rPr>
                <w:rFonts w:cs="Arial"/>
                <w:sz w:val="20"/>
              </w:rPr>
              <w:t>2 krát</w:t>
            </w:r>
            <w:proofErr w:type="gramEnd"/>
            <w:r w:rsidRPr="00972FA0">
              <w:rPr>
                <w:rFonts w:cs="Arial"/>
                <w:sz w:val="20"/>
              </w:rPr>
              <w:t xml:space="preserve"> 2 po sobě jdoucí školící dny s přespáním a 1 školící on-line den. </w:t>
            </w:r>
          </w:p>
          <w:p w14:paraId="3F059A24" w14:textId="77777777" w:rsidR="00972FA0" w:rsidRPr="00972FA0" w:rsidRDefault="00972FA0" w:rsidP="0080616F">
            <w:pPr>
              <w:jc w:val="both"/>
              <w:rPr>
                <w:rFonts w:cs="Arial"/>
                <w:sz w:val="20"/>
              </w:rPr>
            </w:pPr>
            <w:r w:rsidRPr="00972FA0">
              <w:rPr>
                <w:rFonts w:cs="Arial"/>
                <w:sz w:val="20"/>
              </w:rPr>
              <w:t>Celkem 40 výukových hodin – musí být doloženo prezenčními listinami ze všech dnů vč. on-line a záznamem z on-line výuky.</w:t>
            </w:r>
          </w:p>
          <w:p w14:paraId="54F72813" w14:textId="77777777" w:rsidR="00972FA0" w:rsidRPr="00972FA0" w:rsidRDefault="00972FA0" w:rsidP="0080616F">
            <w:pPr>
              <w:jc w:val="both"/>
              <w:rPr>
                <w:rFonts w:cs="Arial"/>
                <w:sz w:val="20"/>
              </w:rPr>
            </w:pPr>
            <w:r w:rsidRPr="00972FA0">
              <w:rPr>
                <w:rFonts w:cs="Arial"/>
                <w:sz w:val="20"/>
              </w:rPr>
              <w:t xml:space="preserve">On-line den – </w:t>
            </w:r>
          </w:p>
          <w:p w14:paraId="28C9484E"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 xml:space="preserve">Dodavatel zajistí vhodnou platformu pro on-line školení, </w:t>
            </w:r>
          </w:p>
          <w:p w14:paraId="4CE7A549"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proofErr w:type="gramStart"/>
            <w:r w:rsidRPr="00972FA0">
              <w:rPr>
                <w:rFonts w:cs="Arial"/>
                <w:sz w:val="20"/>
              </w:rPr>
              <w:t>vytvoří</w:t>
            </w:r>
            <w:proofErr w:type="gramEnd"/>
            <w:r w:rsidRPr="00972FA0">
              <w:rPr>
                <w:rFonts w:cs="Arial"/>
                <w:sz w:val="20"/>
              </w:rPr>
              <w:t xml:space="preserve"> virtuální učebnu, kde se v ranních hodinách budou moci všichni připojit do jedné místnosti – kde budou účastníci uvítání a budou následovat pokyny pro práci ve skupinách</w:t>
            </w:r>
          </w:p>
          <w:p w14:paraId="6DBCD043"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následně budou rozřazeni do virtuálních učeben (5 učeben), kde budou jednotliví účastníci se svým lektorem přesně ve složení, ve kterém byli předešlé dny školení</w:t>
            </w:r>
          </w:p>
          <w:p w14:paraId="7F8E8602"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 xml:space="preserve">v odpoledních hodinách dojde k opětovnému připojení do společné jedné virtuální učebny, kde zhodnotí proběhlý den a společně se </w:t>
            </w:r>
            <w:proofErr w:type="gramStart"/>
            <w:r w:rsidRPr="00972FA0">
              <w:rPr>
                <w:rFonts w:cs="Arial"/>
                <w:sz w:val="20"/>
              </w:rPr>
              <w:t>rozloučí</w:t>
            </w:r>
            <w:proofErr w:type="gramEnd"/>
          </w:p>
          <w:p w14:paraId="19B7FBAE"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Dodavatel tento den moderuje před rozdělením do učeben a následně po ukončení práce ve skupinách</w:t>
            </w:r>
          </w:p>
          <w:p w14:paraId="423F0CEA"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zajistí zkušební připojení se všemi účastníky max. den před konáním</w:t>
            </w:r>
          </w:p>
          <w:p w14:paraId="07DF4A86"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připraví pokyny pro vybavení všech účastníků, kterými musí disponovat, aby došlo k hladkému připojení</w:t>
            </w:r>
          </w:p>
          <w:p w14:paraId="1C3A9E2B"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on-line den odpovídá 8 výukovým hodinám, které zahrnují společnou část i jednotlivé skupiny</w:t>
            </w:r>
          </w:p>
          <w:p w14:paraId="0FD2A6E6"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dodavatel zajistí z tohoto on-line audiovizuální záznam</w:t>
            </w:r>
          </w:p>
          <w:p w14:paraId="1F597FC7" w14:textId="77777777" w:rsidR="00972FA0" w:rsidRPr="00972FA0" w:rsidRDefault="00972FA0" w:rsidP="0080616F">
            <w:pPr>
              <w:jc w:val="both"/>
              <w:rPr>
                <w:rFonts w:cs="Arial"/>
                <w:sz w:val="20"/>
              </w:rPr>
            </w:pPr>
            <w:r w:rsidRPr="00972FA0">
              <w:rPr>
                <w:rFonts w:cs="Arial"/>
                <w:sz w:val="20"/>
              </w:rPr>
              <w:t xml:space="preserve">Dodavatel po předchozí dohodě domluví s Objednatelem termín na vyzvednutí materiálů, které budou potřeba dovést na místo konání školení – tiskoviny, </w:t>
            </w:r>
            <w:proofErr w:type="spellStart"/>
            <w:r w:rsidRPr="00972FA0">
              <w:rPr>
                <w:rFonts w:cs="Arial"/>
                <w:sz w:val="20"/>
              </w:rPr>
              <w:t>roll</w:t>
            </w:r>
            <w:proofErr w:type="spellEnd"/>
            <w:r w:rsidRPr="00972FA0">
              <w:rPr>
                <w:rFonts w:cs="Arial"/>
                <w:sz w:val="20"/>
              </w:rPr>
              <w:t>-up apod.</w:t>
            </w:r>
          </w:p>
          <w:p w14:paraId="4787ADF0" w14:textId="77777777" w:rsidR="00972FA0" w:rsidRPr="00972FA0" w:rsidRDefault="00972FA0" w:rsidP="0080616F">
            <w:pPr>
              <w:jc w:val="both"/>
              <w:rPr>
                <w:rFonts w:cs="Arial"/>
                <w:sz w:val="20"/>
              </w:rPr>
            </w:pPr>
            <w:r w:rsidRPr="00972FA0">
              <w:rPr>
                <w:rFonts w:cs="Arial"/>
                <w:sz w:val="20"/>
              </w:rPr>
              <w:t>místo vyzvednutí je Podskalská 1290/19</w:t>
            </w:r>
          </w:p>
          <w:p w14:paraId="3B28B651" w14:textId="77777777" w:rsidR="00972FA0" w:rsidRPr="00972FA0" w:rsidRDefault="00972FA0" w:rsidP="0080616F">
            <w:pPr>
              <w:jc w:val="both"/>
              <w:rPr>
                <w:rFonts w:cs="Arial"/>
                <w:sz w:val="20"/>
              </w:rPr>
            </w:pPr>
          </w:p>
        </w:tc>
      </w:tr>
      <w:tr w:rsidR="00972FA0" w:rsidRPr="00972FA0" w14:paraId="38235E24" w14:textId="77777777" w:rsidTr="0080616F">
        <w:tc>
          <w:tcPr>
            <w:tcW w:w="2113" w:type="dxa"/>
            <w:vAlign w:val="center"/>
          </w:tcPr>
          <w:p w14:paraId="719E0D70" w14:textId="77777777" w:rsidR="00972FA0" w:rsidRPr="00972FA0" w:rsidRDefault="00972FA0" w:rsidP="0080616F">
            <w:pPr>
              <w:rPr>
                <w:rFonts w:cs="Arial"/>
                <w:sz w:val="20"/>
              </w:rPr>
            </w:pPr>
            <w:r w:rsidRPr="00972FA0">
              <w:rPr>
                <w:rFonts w:cs="Arial"/>
                <w:sz w:val="20"/>
              </w:rPr>
              <w:t>Umístění akce</w:t>
            </w:r>
          </w:p>
        </w:tc>
        <w:tc>
          <w:tcPr>
            <w:tcW w:w="6954" w:type="dxa"/>
            <w:vAlign w:val="center"/>
          </w:tcPr>
          <w:p w14:paraId="577666FD" w14:textId="77777777" w:rsidR="00972FA0" w:rsidRPr="00972FA0" w:rsidRDefault="00972FA0" w:rsidP="0080616F">
            <w:pPr>
              <w:jc w:val="both"/>
              <w:rPr>
                <w:rFonts w:cs="Arial"/>
                <w:b/>
                <w:bCs/>
                <w:sz w:val="20"/>
              </w:rPr>
            </w:pPr>
            <w:r w:rsidRPr="00972FA0">
              <w:rPr>
                <w:rFonts w:cs="Arial"/>
                <w:b/>
                <w:bCs/>
                <w:sz w:val="20"/>
              </w:rPr>
              <w:t>Olomouc</w:t>
            </w:r>
          </w:p>
          <w:p w14:paraId="7459E7ED" w14:textId="77777777" w:rsidR="00972FA0" w:rsidRPr="00972FA0" w:rsidRDefault="00972FA0" w:rsidP="0080616F">
            <w:pPr>
              <w:jc w:val="both"/>
              <w:rPr>
                <w:rFonts w:cs="Arial"/>
                <w:sz w:val="20"/>
              </w:rPr>
            </w:pPr>
            <w:r w:rsidRPr="00972FA0">
              <w:rPr>
                <w:rFonts w:cs="Arial"/>
                <w:sz w:val="20"/>
              </w:rPr>
              <w:t>Místo konání intenzivního školení musí být vzdálené od zastávky vlakového nádraží ČD na adresu místa konání akce max. 20 minut, a to buď pěší chůzí, nebo kombinací pěší chůze a využití prostředků MHD (včetně přestupů). V případě využití pouze pěší chůze nesmí vzdálenost přesáhnout 1 km. Dojezdová vzdálenost (v minutách) jednotlivých spojů MHD, jakožto i doba přestupu mezi jednotlivými spoji (v minutách) bude posuzována na základě informací databáze portálu IDOS. Docházková vzdálenost (v metrech či kilometrech) bude měřena dle portálu mapy.cz.</w:t>
            </w:r>
          </w:p>
        </w:tc>
      </w:tr>
      <w:tr w:rsidR="00972FA0" w:rsidRPr="00972FA0" w14:paraId="5F92A573" w14:textId="77777777" w:rsidTr="0080616F">
        <w:tc>
          <w:tcPr>
            <w:tcW w:w="2113" w:type="dxa"/>
            <w:vAlign w:val="center"/>
          </w:tcPr>
          <w:p w14:paraId="3FDF6C69" w14:textId="77777777" w:rsidR="00972FA0" w:rsidRPr="00972FA0" w:rsidRDefault="00972FA0" w:rsidP="0080616F">
            <w:pPr>
              <w:rPr>
                <w:rFonts w:cs="Arial"/>
                <w:sz w:val="20"/>
              </w:rPr>
            </w:pPr>
            <w:r w:rsidRPr="00972FA0">
              <w:rPr>
                <w:rFonts w:cs="Arial"/>
                <w:sz w:val="20"/>
              </w:rPr>
              <w:t>Parkování</w:t>
            </w:r>
          </w:p>
        </w:tc>
        <w:tc>
          <w:tcPr>
            <w:tcW w:w="6954" w:type="dxa"/>
            <w:vAlign w:val="center"/>
          </w:tcPr>
          <w:p w14:paraId="794ED01B" w14:textId="77777777" w:rsidR="00972FA0" w:rsidRPr="00972FA0" w:rsidRDefault="00972FA0" w:rsidP="0080616F">
            <w:pPr>
              <w:jc w:val="both"/>
              <w:rPr>
                <w:rFonts w:cs="Arial"/>
                <w:sz w:val="20"/>
              </w:rPr>
            </w:pPr>
            <w:r w:rsidRPr="00972FA0">
              <w:rPr>
                <w:rFonts w:cs="Arial"/>
                <w:sz w:val="20"/>
              </w:rPr>
              <w:t>Ano, min 10 bezplatných míst v docházkové vzdálenosti 5 min. od konání kurzu</w:t>
            </w:r>
          </w:p>
        </w:tc>
      </w:tr>
      <w:tr w:rsidR="00972FA0" w:rsidRPr="00972FA0" w14:paraId="342132D8" w14:textId="77777777" w:rsidTr="0080616F">
        <w:tc>
          <w:tcPr>
            <w:tcW w:w="2113" w:type="dxa"/>
            <w:vAlign w:val="center"/>
          </w:tcPr>
          <w:p w14:paraId="17E2208B" w14:textId="77777777" w:rsidR="00972FA0" w:rsidRPr="00972FA0" w:rsidRDefault="00972FA0" w:rsidP="0080616F">
            <w:pPr>
              <w:rPr>
                <w:rFonts w:cs="Arial"/>
                <w:sz w:val="20"/>
              </w:rPr>
            </w:pPr>
            <w:r w:rsidRPr="00972FA0">
              <w:rPr>
                <w:rFonts w:cs="Arial"/>
                <w:sz w:val="20"/>
              </w:rPr>
              <w:lastRenderedPageBreak/>
              <w:t xml:space="preserve">Předpokládaný celkový počet účastníků </w:t>
            </w:r>
          </w:p>
        </w:tc>
        <w:tc>
          <w:tcPr>
            <w:tcW w:w="6954" w:type="dxa"/>
            <w:vAlign w:val="center"/>
          </w:tcPr>
          <w:p w14:paraId="59074053" w14:textId="77777777" w:rsidR="00972FA0" w:rsidRPr="00972FA0" w:rsidRDefault="00972FA0" w:rsidP="0080616F">
            <w:pPr>
              <w:jc w:val="both"/>
              <w:rPr>
                <w:rFonts w:cs="Arial"/>
                <w:sz w:val="20"/>
              </w:rPr>
            </w:pPr>
            <w:bookmarkStart w:id="25" w:name="_Hlk148019398"/>
            <w:r w:rsidRPr="00972FA0">
              <w:rPr>
                <w:rFonts w:cs="Arial"/>
                <w:sz w:val="20"/>
              </w:rPr>
              <w:t>80 účastníků</w:t>
            </w:r>
          </w:p>
          <w:bookmarkEnd w:id="25"/>
          <w:p w14:paraId="063B831A" w14:textId="77777777" w:rsidR="00972FA0" w:rsidRPr="00972FA0" w:rsidRDefault="00972FA0" w:rsidP="0080616F">
            <w:pPr>
              <w:jc w:val="both"/>
              <w:rPr>
                <w:rFonts w:cs="Arial"/>
                <w:sz w:val="20"/>
              </w:rPr>
            </w:pPr>
          </w:p>
        </w:tc>
      </w:tr>
      <w:tr w:rsidR="00972FA0" w:rsidRPr="00972FA0" w14:paraId="6372FF86" w14:textId="77777777" w:rsidTr="0080616F">
        <w:tc>
          <w:tcPr>
            <w:tcW w:w="2113" w:type="dxa"/>
            <w:vAlign w:val="center"/>
          </w:tcPr>
          <w:p w14:paraId="78A85D5C" w14:textId="77777777" w:rsidR="00972FA0" w:rsidRPr="00972FA0" w:rsidRDefault="00972FA0" w:rsidP="0080616F">
            <w:pPr>
              <w:rPr>
                <w:rFonts w:cs="Arial"/>
                <w:sz w:val="20"/>
              </w:rPr>
            </w:pPr>
            <w:r w:rsidRPr="00972FA0">
              <w:rPr>
                <w:rFonts w:cs="Arial"/>
                <w:sz w:val="20"/>
              </w:rPr>
              <w:t xml:space="preserve">Požadavky na prostory </w:t>
            </w:r>
          </w:p>
        </w:tc>
        <w:tc>
          <w:tcPr>
            <w:tcW w:w="6954" w:type="dxa"/>
            <w:vAlign w:val="center"/>
          </w:tcPr>
          <w:p w14:paraId="6E128AE7" w14:textId="77777777" w:rsidR="00972FA0" w:rsidRPr="00972FA0" w:rsidRDefault="00972FA0" w:rsidP="0080616F">
            <w:pPr>
              <w:spacing w:before="60"/>
              <w:jc w:val="both"/>
              <w:rPr>
                <w:rFonts w:cs="Arial"/>
                <w:sz w:val="20"/>
              </w:rPr>
            </w:pPr>
            <w:r w:rsidRPr="00972FA0">
              <w:rPr>
                <w:rFonts w:cs="Arial"/>
                <w:sz w:val="20"/>
              </w:rPr>
              <w:t xml:space="preserve">Všechny sály – k využití vždy od 7-18 hodin, první a třetí den </w:t>
            </w:r>
            <w:proofErr w:type="gramStart"/>
            <w:r w:rsidRPr="00972FA0">
              <w:rPr>
                <w:rFonts w:cs="Arial"/>
                <w:sz w:val="20"/>
              </w:rPr>
              <w:t>7 – 21</w:t>
            </w:r>
            <w:proofErr w:type="gramEnd"/>
            <w:r w:rsidRPr="00972FA0">
              <w:rPr>
                <w:rFonts w:cs="Arial"/>
                <w:sz w:val="20"/>
              </w:rPr>
              <w:t xml:space="preserve"> hodin</w:t>
            </w:r>
          </w:p>
          <w:p w14:paraId="5867C31E" w14:textId="77777777" w:rsidR="00972FA0" w:rsidRPr="00972FA0" w:rsidRDefault="00972FA0" w:rsidP="00972FA0">
            <w:pPr>
              <w:pStyle w:val="Odstavecseseznamem"/>
              <w:numPr>
                <w:ilvl w:val="0"/>
                <w:numId w:val="37"/>
              </w:numPr>
              <w:suppressAutoHyphens w:val="0"/>
              <w:overflowPunct/>
              <w:autoSpaceDE/>
              <w:spacing w:after="160" w:line="252" w:lineRule="auto"/>
              <w:contextualSpacing/>
              <w:textAlignment w:val="auto"/>
              <w:rPr>
                <w:rFonts w:cs="Arial"/>
                <w:sz w:val="20"/>
              </w:rPr>
            </w:pPr>
            <w:r w:rsidRPr="00972FA0">
              <w:rPr>
                <w:rFonts w:cs="Arial"/>
                <w:sz w:val="20"/>
              </w:rPr>
              <w:t xml:space="preserve">Den: </w:t>
            </w:r>
          </w:p>
          <w:p w14:paraId="1FB531D6" w14:textId="77777777" w:rsidR="00972FA0" w:rsidRPr="00972FA0" w:rsidRDefault="00972FA0" w:rsidP="0080616F">
            <w:pPr>
              <w:pStyle w:val="Odstavecseseznamem"/>
              <w:rPr>
                <w:rFonts w:cs="Arial"/>
                <w:sz w:val="20"/>
              </w:rPr>
            </w:pPr>
            <w:r w:rsidRPr="00972FA0">
              <w:rPr>
                <w:rFonts w:cs="Arial"/>
                <w:sz w:val="20"/>
              </w:rPr>
              <w:t xml:space="preserve">Dopoledne: 1 místnost (velký sál pro 80 osob plus pět lektorů) </w:t>
            </w:r>
          </w:p>
          <w:p w14:paraId="0545B3B7" w14:textId="77777777" w:rsidR="00972FA0" w:rsidRPr="00972FA0" w:rsidRDefault="00972FA0" w:rsidP="0080616F">
            <w:pPr>
              <w:pStyle w:val="Odstavecseseznamem"/>
              <w:rPr>
                <w:rFonts w:cs="Arial"/>
                <w:sz w:val="20"/>
              </w:rPr>
            </w:pPr>
            <w:r w:rsidRPr="00972FA0">
              <w:rPr>
                <w:rFonts w:cs="Arial"/>
                <w:sz w:val="20"/>
              </w:rPr>
              <w:t>Odpoledne: 3 místnosti (1 velký sál pro 80 osob plus pět lektorů a 2 menší místnosti pro 20 osob)</w:t>
            </w:r>
          </w:p>
          <w:p w14:paraId="5E0C2635" w14:textId="77777777" w:rsidR="00972FA0" w:rsidRPr="00972FA0" w:rsidRDefault="00972FA0" w:rsidP="00972FA0">
            <w:pPr>
              <w:pStyle w:val="Odstavecseseznamem"/>
              <w:numPr>
                <w:ilvl w:val="0"/>
                <w:numId w:val="37"/>
              </w:numPr>
              <w:suppressAutoHyphens w:val="0"/>
              <w:overflowPunct/>
              <w:autoSpaceDE/>
              <w:spacing w:after="160" w:line="252" w:lineRule="auto"/>
              <w:contextualSpacing/>
              <w:textAlignment w:val="auto"/>
              <w:rPr>
                <w:rFonts w:cs="Arial"/>
                <w:sz w:val="20"/>
              </w:rPr>
            </w:pPr>
            <w:r w:rsidRPr="00972FA0">
              <w:rPr>
                <w:rFonts w:cs="Arial"/>
                <w:sz w:val="20"/>
              </w:rPr>
              <w:t>Den: 3 místnosti (1 velký sál pro 80 osob plus pět lektorů</w:t>
            </w:r>
            <w:r w:rsidRPr="00972FA0" w:rsidDel="00500DB3">
              <w:rPr>
                <w:rFonts w:cs="Arial"/>
                <w:sz w:val="20"/>
              </w:rPr>
              <w:t xml:space="preserve"> </w:t>
            </w:r>
            <w:r w:rsidRPr="00972FA0">
              <w:rPr>
                <w:rFonts w:cs="Arial"/>
                <w:sz w:val="20"/>
              </w:rPr>
              <w:t>a 2 menší místnosti pro 20 osob)</w:t>
            </w:r>
          </w:p>
          <w:p w14:paraId="132297F9" w14:textId="77777777" w:rsidR="00972FA0" w:rsidRPr="00972FA0" w:rsidRDefault="00972FA0" w:rsidP="00972FA0">
            <w:pPr>
              <w:pStyle w:val="Odstavecseseznamem"/>
              <w:numPr>
                <w:ilvl w:val="0"/>
                <w:numId w:val="37"/>
              </w:numPr>
              <w:suppressAutoHyphens w:val="0"/>
              <w:overflowPunct/>
              <w:autoSpaceDE/>
              <w:spacing w:after="160" w:line="252" w:lineRule="auto"/>
              <w:contextualSpacing/>
              <w:textAlignment w:val="auto"/>
              <w:rPr>
                <w:rFonts w:cs="Arial"/>
                <w:sz w:val="20"/>
              </w:rPr>
            </w:pPr>
            <w:r w:rsidRPr="00972FA0">
              <w:rPr>
                <w:rFonts w:cs="Arial"/>
                <w:sz w:val="20"/>
              </w:rPr>
              <w:t xml:space="preserve">Den: </w:t>
            </w:r>
          </w:p>
          <w:p w14:paraId="312CE155" w14:textId="77777777" w:rsidR="00972FA0" w:rsidRPr="00972FA0" w:rsidRDefault="00972FA0" w:rsidP="0080616F">
            <w:pPr>
              <w:pStyle w:val="Odstavecseseznamem"/>
              <w:rPr>
                <w:rFonts w:cs="Arial"/>
                <w:sz w:val="20"/>
              </w:rPr>
            </w:pPr>
            <w:r w:rsidRPr="00972FA0">
              <w:rPr>
                <w:rFonts w:cs="Arial"/>
                <w:sz w:val="20"/>
              </w:rPr>
              <w:t>Dopoledne - 3 místnosti (1 velký sál velký sál pro 80 osob plus pět lektorů</w:t>
            </w:r>
            <w:r w:rsidRPr="00972FA0" w:rsidDel="00500DB3">
              <w:rPr>
                <w:rFonts w:cs="Arial"/>
                <w:sz w:val="20"/>
              </w:rPr>
              <w:t xml:space="preserve"> </w:t>
            </w:r>
            <w:r w:rsidRPr="00972FA0">
              <w:rPr>
                <w:rFonts w:cs="Arial"/>
                <w:sz w:val="20"/>
              </w:rPr>
              <w:t>a 2 menší místnosti pro 20 osob)</w:t>
            </w:r>
          </w:p>
          <w:p w14:paraId="21CD445C" w14:textId="77777777" w:rsidR="00972FA0" w:rsidRPr="00972FA0" w:rsidRDefault="00972FA0" w:rsidP="0080616F">
            <w:pPr>
              <w:pStyle w:val="Odstavecseseznamem"/>
              <w:rPr>
                <w:rFonts w:cs="Arial"/>
                <w:sz w:val="20"/>
              </w:rPr>
            </w:pPr>
            <w:r w:rsidRPr="00972FA0">
              <w:rPr>
                <w:rFonts w:cs="Arial"/>
                <w:sz w:val="20"/>
              </w:rPr>
              <w:t>Odpoledne – 4 místnosti (1 velký sál pro 80 osob plus pět lektorů</w:t>
            </w:r>
            <w:r w:rsidRPr="00972FA0" w:rsidDel="00500DB3">
              <w:rPr>
                <w:rFonts w:cs="Arial"/>
                <w:sz w:val="20"/>
              </w:rPr>
              <w:t xml:space="preserve"> </w:t>
            </w:r>
            <w:r w:rsidRPr="00972FA0">
              <w:rPr>
                <w:rFonts w:cs="Arial"/>
                <w:sz w:val="20"/>
              </w:rPr>
              <w:t>a 3 menší místnosti pro 20 osob)</w:t>
            </w:r>
          </w:p>
          <w:p w14:paraId="5AC44607" w14:textId="77777777" w:rsidR="00972FA0" w:rsidRPr="00972FA0" w:rsidRDefault="00972FA0" w:rsidP="00972FA0">
            <w:pPr>
              <w:pStyle w:val="Odstavecseseznamem"/>
              <w:numPr>
                <w:ilvl w:val="0"/>
                <w:numId w:val="37"/>
              </w:numPr>
              <w:suppressAutoHyphens w:val="0"/>
              <w:overflowPunct/>
              <w:autoSpaceDE/>
              <w:spacing w:before="60"/>
              <w:contextualSpacing/>
              <w:jc w:val="both"/>
              <w:textAlignment w:val="auto"/>
              <w:rPr>
                <w:rFonts w:cs="Arial"/>
                <w:sz w:val="20"/>
              </w:rPr>
            </w:pPr>
            <w:r w:rsidRPr="00972FA0">
              <w:rPr>
                <w:rFonts w:cs="Arial"/>
                <w:sz w:val="20"/>
              </w:rPr>
              <w:t>Den: 4 místnosti (1 velký sál pro 80 osob plus pět lektorů a 3 menší místnosti pro 20 osob)</w:t>
            </w:r>
          </w:p>
          <w:p w14:paraId="36BF54C2" w14:textId="77777777" w:rsidR="00972FA0" w:rsidRPr="00972FA0" w:rsidRDefault="00972FA0" w:rsidP="0080616F">
            <w:pPr>
              <w:jc w:val="both"/>
              <w:rPr>
                <w:rFonts w:cs="Arial"/>
                <w:sz w:val="20"/>
              </w:rPr>
            </w:pPr>
          </w:p>
          <w:p w14:paraId="652364A0" w14:textId="77777777" w:rsidR="00972FA0" w:rsidRPr="00972FA0" w:rsidRDefault="00972FA0" w:rsidP="0080616F">
            <w:pPr>
              <w:jc w:val="both"/>
              <w:rPr>
                <w:rFonts w:cs="Arial"/>
                <w:sz w:val="20"/>
              </w:rPr>
            </w:pPr>
            <w:r w:rsidRPr="00972FA0">
              <w:rPr>
                <w:rFonts w:cs="Arial"/>
                <w:sz w:val="20"/>
              </w:rPr>
              <w:t>Poslední on-line den žádné požadavky na prostory</w:t>
            </w:r>
          </w:p>
          <w:p w14:paraId="19D83946" w14:textId="77777777" w:rsidR="00972FA0" w:rsidRPr="00972FA0" w:rsidRDefault="00972FA0" w:rsidP="0080616F">
            <w:pPr>
              <w:spacing w:before="60"/>
              <w:jc w:val="both"/>
              <w:rPr>
                <w:rFonts w:cs="Arial"/>
                <w:sz w:val="20"/>
              </w:rPr>
            </w:pPr>
          </w:p>
          <w:p w14:paraId="171A0288" w14:textId="77777777" w:rsidR="00972FA0" w:rsidRPr="00972FA0" w:rsidRDefault="00972FA0" w:rsidP="0080616F">
            <w:pPr>
              <w:spacing w:before="60"/>
              <w:jc w:val="both"/>
              <w:rPr>
                <w:rFonts w:cs="Arial"/>
                <w:sz w:val="20"/>
              </w:rPr>
            </w:pPr>
            <w:r w:rsidRPr="00972FA0">
              <w:rPr>
                <w:rFonts w:cs="Arial"/>
                <w:sz w:val="20"/>
              </w:rPr>
              <w:t>Pronájem a příprava vhodných reprezentativních prostor včetně adekvátního zázemí a technického vybavení (viz. níže). Reprezentativní prostory musí být primárně určené k účelům vyplývajících z předmětu plnění této zakázky.</w:t>
            </w:r>
          </w:p>
          <w:p w14:paraId="5BDFD58D" w14:textId="77777777" w:rsidR="00972FA0" w:rsidRPr="00972FA0" w:rsidRDefault="00972FA0" w:rsidP="0080616F">
            <w:pPr>
              <w:spacing w:before="60"/>
              <w:jc w:val="both"/>
              <w:rPr>
                <w:rFonts w:cs="Arial"/>
                <w:sz w:val="20"/>
              </w:rPr>
            </w:pPr>
          </w:p>
          <w:p w14:paraId="35105A44" w14:textId="77777777" w:rsidR="00972FA0" w:rsidRPr="00972FA0" w:rsidRDefault="00972FA0" w:rsidP="0080616F">
            <w:pPr>
              <w:spacing w:before="60"/>
              <w:jc w:val="both"/>
              <w:rPr>
                <w:rFonts w:cs="Arial"/>
                <w:sz w:val="20"/>
              </w:rPr>
            </w:pPr>
            <w:r w:rsidRPr="00972FA0">
              <w:rPr>
                <w:rFonts w:cs="Arial"/>
                <w:sz w:val="20"/>
              </w:rPr>
              <w:t xml:space="preserve">Prostory musí být světlé, dobře větratelné, uzavřené, klidné bez rušivých elementů, které by mohly zasahovat do průběhu akce, a uklizené, </w:t>
            </w:r>
            <w:r w:rsidRPr="00972FA0">
              <w:rPr>
                <w:rFonts w:cs="Arial"/>
                <w:bCs/>
                <w:sz w:val="20"/>
              </w:rPr>
              <w:t>standardně vytápěné na pokojovou teplotu 20˚ - 22˚ C.</w:t>
            </w:r>
          </w:p>
          <w:p w14:paraId="4F63A696" w14:textId="77777777" w:rsidR="00972FA0" w:rsidRPr="00972FA0" w:rsidRDefault="00972FA0" w:rsidP="0080616F">
            <w:pPr>
              <w:spacing w:before="60"/>
              <w:jc w:val="both"/>
              <w:rPr>
                <w:rFonts w:cs="Arial"/>
                <w:sz w:val="20"/>
              </w:rPr>
            </w:pPr>
            <w:r w:rsidRPr="00972FA0">
              <w:rPr>
                <w:rFonts w:cs="Arial"/>
                <w:sz w:val="20"/>
              </w:rPr>
              <w:t xml:space="preserve">Dostatečný prostor pro odložení zavazadel účastníků v šatně (může být ve stejné místnosti, pokud bude dostatečně velká, aby zavazadla nepřekážela akci). </w:t>
            </w:r>
          </w:p>
          <w:p w14:paraId="3CFAB810" w14:textId="77777777" w:rsidR="00972FA0" w:rsidRPr="00972FA0" w:rsidRDefault="00972FA0" w:rsidP="0080616F">
            <w:pPr>
              <w:spacing w:before="60"/>
              <w:jc w:val="both"/>
              <w:rPr>
                <w:rFonts w:cs="Arial"/>
                <w:sz w:val="20"/>
              </w:rPr>
            </w:pPr>
            <w:r w:rsidRPr="00972FA0">
              <w:rPr>
                <w:rFonts w:cs="Arial"/>
                <w:sz w:val="20"/>
              </w:rPr>
              <w:t>Neomezený přístup k zázemí a standardně hygienicky vybaveným prostorám po celou dobu konání akce, dostatek čistých toalet pro 80 osob připravených 30 min. před začátkem akce a které budou k dispozici i 30 min. po skončení akce.</w:t>
            </w:r>
          </w:p>
          <w:p w14:paraId="7974030B" w14:textId="77777777" w:rsidR="00972FA0" w:rsidRPr="00972FA0" w:rsidRDefault="00972FA0" w:rsidP="0080616F">
            <w:pPr>
              <w:spacing w:before="60"/>
              <w:jc w:val="both"/>
              <w:rPr>
                <w:rFonts w:cs="Arial"/>
                <w:sz w:val="20"/>
              </w:rPr>
            </w:pPr>
            <w:r w:rsidRPr="00972FA0">
              <w:rPr>
                <w:rFonts w:cs="Arial"/>
                <w:sz w:val="20"/>
              </w:rPr>
              <w:t>Dodavatel umožní Objednateli po vzájemné domluvě navštívit den před začátkem akce vybrané prostory a pořídit si z nich i fotodokumentaci. Stejně tak může Objednatel navštívit bez domluvy místo i během konání akce, aby se přesvědčil o kvalitě připravených prostorů.</w:t>
            </w:r>
          </w:p>
          <w:p w14:paraId="72A5B6E7" w14:textId="77777777" w:rsidR="00972FA0" w:rsidRPr="00972FA0" w:rsidRDefault="00972FA0" w:rsidP="0080616F">
            <w:pPr>
              <w:jc w:val="both"/>
              <w:rPr>
                <w:rFonts w:cs="Arial"/>
                <w:sz w:val="20"/>
              </w:rPr>
            </w:pPr>
          </w:p>
          <w:p w14:paraId="5A66AA23" w14:textId="77777777" w:rsidR="00972FA0" w:rsidRPr="00972FA0" w:rsidRDefault="00972FA0" w:rsidP="0080616F">
            <w:pPr>
              <w:jc w:val="both"/>
              <w:rPr>
                <w:rFonts w:cs="Arial"/>
                <w:sz w:val="20"/>
              </w:rPr>
            </w:pPr>
            <w:r w:rsidRPr="00972FA0">
              <w:rPr>
                <w:rFonts w:cs="Arial"/>
                <w:sz w:val="20"/>
              </w:rPr>
              <w:t xml:space="preserve">Další požadavky na prostory: </w:t>
            </w:r>
          </w:p>
          <w:p w14:paraId="2F99E20C" w14:textId="77777777" w:rsidR="00972FA0" w:rsidRPr="00972FA0" w:rsidRDefault="00972FA0" w:rsidP="00972FA0">
            <w:pPr>
              <w:pStyle w:val="Odstavecseseznamem"/>
              <w:numPr>
                <w:ilvl w:val="0"/>
                <w:numId w:val="22"/>
              </w:numPr>
              <w:suppressAutoHyphens w:val="0"/>
              <w:overflowPunct/>
              <w:autoSpaceDE/>
              <w:ind w:left="474" w:hanging="283"/>
              <w:contextualSpacing/>
              <w:jc w:val="both"/>
              <w:textAlignment w:val="auto"/>
              <w:rPr>
                <w:rFonts w:cs="Arial"/>
                <w:sz w:val="20"/>
              </w:rPr>
            </w:pPr>
            <w:r w:rsidRPr="00972FA0">
              <w:rPr>
                <w:rFonts w:cs="Arial"/>
                <w:sz w:val="20"/>
              </w:rPr>
              <w:t xml:space="preserve">oddělené prostory pro </w:t>
            </w:r>
            <w:proofErr w:type="spellStart"/>
            <w:r w:rsidRPr="00972FA0">
              <w:rPr>
                <w:rFonts w:cs="Arial"/>
                <w:sz w:val="20"/>
              </w:rPr>
              <w:t>coffeebreak</w:t>
            </w:r>
            <w:proofErr w:type="spellEnd"/>
            <w:r w:rsidRPr="00972FA0">
              <w:rPr>
                <w:rFonts w:cs="Arial"/>
                <w:sz w:val="20"/>
              </w:rPr>
              <w:t xml:space="preserve"> poblíž velkého sálu bez možnosti přístupu osob, které se neúčastní akce (např. hotelových hostů) se stolky, u kterých lze položit si talíř a konverzovat, a s místem, kde lze odkládat použité nádobí; </w:t>
            </w:r>
          </w:p>
          <w:p w14:paraId="3D81BE53" w14:textId="77777777" w:rsidR="00972FA0" w:rsidRPr="00972FA0" w:rsidRDefault="00972FA0" w:rsidP="00972FA0">
            <w:pPr>
              <w:pStyle w:val="Odstavecseseznamem"/>
              <w:numPr>
                <w:ilvl w:val="0"/>
                <w:numId w:val="22"/>
              </w:numPr>
              <w:suppressAutoHyphens w:val="0"/>
              <w:overflowPunct/>
              <w:autoSpaceDE/>
              <w:ind w:left="474" w:hanging="283"/>
              <w:contextualSpacing/>
              <w:jc w:val="both"/>
              <w:textAlignment w:val="auto"/>
              <w:rPr>
                <w:rFonts w:cs="Arial"/>
                <w:sz w:val="20"/>
              </w:rPr>
            </w:pPr>
            <w:r w:rsidRPr="00972FA0">
              <w:rPr>
                <w:rFonts w:cs="Arial"/>
                <w:sz w:val="20"/>
              </w:rPr>
              <w:t>oddělené prostory pro oběd a večeři,</w:t>
            </w:r>
          </w:p>
          <w:p w14:paraId="356F596F" w14:textId="77777777" w:rsidR="00972FA0" w:rsidRPr="00972FA0" w:rsidRDefault="00972FA0" w:rsidP="00972FA0">
            <w:pPr>
              <w:pStyle w:val="Odstavecseseznamem"/>
              <w:numPr>
                <w:ilvl w:val="0"/>
                <w:numId w:val="22"/>
              </w:numPr>
              <w:suppressAutoHyphens w:val="0"/>
              <w:overflowPunct/>
              <w:autoSpaceDE/>
              <w:ind w:left="474" w:hanging="283"/>
              <w:jc w:val="both"/>
              <w:textAlignment w:val="auto"/>
              <w:rPr>
                <w:rFonts w:cs="Arial"/>
                <w:sz w:val="20"/>
              </w:rPr>
            </w:pPr>
            <w:r w:rsidRPr="00972FA0">
              <w:rPr>
                <w:rFonts w:cs="Arial"/>
                <w:sz w:val="20"/>
              </w:rPr>
              <w:t xml:space="preserve">zázemí pro registraci </w:t>
            </w:r>
            <w:proofErr w:type="gramStart"/>
            <w:r w:rsidRPr="00972FA0">
              <w:rPr>
                <w:rFonts w:cs="Arial"/>
                <w:sz w:val="20"/>
              </w:rPr>
              <w:t>účastníků - před</w:t>
            </w:r>
            <w:proofErr w:type="gramEnd"/>
            <w:r w:rsidRPr="00972FA0">
              <w:rPr>
                <w:rFonts w:cs="Arial"/>
                <w:sz w:val="20"/>
              </w:rPr>
              <w:t xml:space="preserve"> vstupem do velkého sálu (v předsálí) budou umístěny tři stoly pro registraci účastníků a projektové publikace včetně židlí pro obsluhu registrace, a budou dostatečně velké pro rozložení materiálů (prezenční listina 2xA4, evaluační dotazník A4, leták A5, publikace A5 cca 200 ks).</w:t>
            </w:r>
          </w:p>
          <w:p w14:paraId="0BC6C4A7" w14:textId="77777777" w:rsidR="00972FA0" w:rsidRPr="00972FA0" w:rsidRDefault="00972FA0" w:rsidP="00972FA0">
            <w:pPr>
              <w:pStyle w:val="Odstavecseseznamem"/>
              <w:numPr>
                <w:ilvl w:val="0"/>
                <w:numId w:val="22"/>
              </w:numPr>
              <w:suppressAutoHyphens w:val="0"/>
              <w:overflowPunct/>
              <w:autoSpaceDE/>
              <w:ind w:left="474" w:hanging="283"/>
              <w:jc w:val="both"/>
              <w:textAlignment w:val="auto"/>
              <w:rPr>
                <w:rFonts w:cs="Arial"/>
                <w:sz w:val="20"/>
              </w:rPr>
            </w:pPr>
            <w:r w:rsidRPr="00972FA0">
              <w:rPr>
                <w:rFonts w:cs="Arial"/>
                <w:sz w:val="20"/>
              </w:rPr>
              <w:t>Všechny tiskoviny zajistí Objednatel, které předá při převzetí ostatních materiálů, které Dodavatel bude odvážet na místo konání školení</w:t>
            </w:r>
          </w:p>
        </w:tc>
      </w:tr>
      <w:tr w:rsidR="00972FA0" w:rsidRPr="00972FA0" w14:paraId="7F8FD799" w14:textId="77777777" w:rsidTr="0080616F">
        <w:tc>
          <w:tcPr>
            <w:tcW w:w="2113" w:type="dxa"/>
            <w:vAlign w:val="center"/>
          </w:tcPr>
          <w:p w14:paraId="4DC1B51C" w14:textId="77777777" w:rsidR="00972FA0" w:rsidRPr="00972FA0" w:rsidRDefault="00972FA0" w:rsidP="0080616F">
            <w:pPr>
              <w:rPr>
                <w:rFonts w:cs="Arial"/>
                <w:sz w:val="20"/>
              </w:rPr>
            </w:pPr>
            <w:r w:rsidRPr="00972FA0">
              <w:rPr>
                <w:rFonts w:cs="Arial"/>
                <w:sz w:val="20"/>
              </w:rPr>
              <w:t>Technické vybavení</w:t>
            </w:r>
          </w:p>
        </w:tc>
        <w:tc>
          <w:tcPr>
            <w:tcW w:w="6954" w:type="dxa"/>
            <w:vAlign w:val="center"/>
          </w:tcPr>
          <w:p w14:paraId="1B4DCF90" w14:textId="77777777" w:rsidR="00972FA0" w:rsidRPr="00972FA0" w:rsidRDefault="00972FA0" w:rsidP="00972FA0">
            <w:pPr>
              <w:pStyle w:val="Default"/>
              <w:numPr>
                <w:ilvl w:val="0"/>
                <w:numId w:val="23"/>
              </w:numPr>
              <w:jc w:val="both"/>
              <w:rPr>
                <w:rFonts w:ascii="Arial" w:hAnsi="Arial" w:cs="Arial"/>
                <w:color w:val="auto"/>
                <w:sz w:val="20"/>
                <w:szCs w:val="20"/>
              </w:rPr>
            </w:pPr>
            <w:r w:rsidRPr="00972FA0">
              <w:rPr>
                <w:rFonts w:ascii="Arial" w:hAnsi="Arial" w:cs="Arial"/>
                <w:color w:val="auto"/>
                <w:sz w:val="20"/>
                <w:szCs w:val="20"/>
              </w:rPr>
              <w:t xml:space="preserve">Dataprojektor s min. výkonem 6000ANSI lumen, zajištění notebooku min. úhlopříčce 14" s procesorem s min. 2 jádry a frekvencí 2,5 GHz, kompletní sadou MS Office max. stáří 1 rok. Notebooky musí být kompatibilní s projekční technikou a musí umožňovat plynulou a ničím nerušenou prezentaci. </w:t>
            </w:r>
          </w:p>
          <w:p w14:paraId="1320795E" w14:textId="77777777" w:rsidR="00972FA0" w:rsidRPr="00972FA0" w:rsidRDefault="00972FA0" w:rsidP="00972FA0">
            <w:pPr>
              <w:pStyle w:val="Default"/>
              <w:numPr>
                <w:ilvl w:val="0"/>
                <w:numId w:val="23"/>
              </w:numPr>
              <w:jc w:val="both"/>
              <w:rPr>
                <w:rFonts w:ascii="Arial" w:hAnsi="Arial" w:cs="Arial"/>
                <w:color w:val="auto"/>
                <w:sz w:val="20"/>
                <w:szCs w:val="20"/>
              </w:rPr>
            </w:pPr>
            <w:proofErr w:type="spellStart"/>
            <w:r w:rsidRPr="00972FA0">
              <w:rPr>
                <w:rFonts w:ascii="Arial" w:hAnsi="Arial" w:cs="Arial"/>
                <w:color w:val="auto"/>
                <w:sz w:val="20"/>
                <w:szCs w:val="20"/>
              </w:rPr>
              <w:t>clicker</w:t>
            </w:r>
            <w:proofErr w:type="spellEnd"/>
            <w:r w:rsidRPr="00972FA0">
              <w:rPr>
                <w:rFonts w:ascii="Arial" w:hAnsi="Arial" w:cs="Arial"/>
                <w:color w:val="auto"/>
                <w:sz w:val="20"/>
                <w:szCs w:val="20"/>
              </w:rPr>
              <w:t xml:space="preserve"> pro dálkové ovládání prezentace </w:t>
            </w:r>
          </w:p>
          <w:p w14:paraId="5FDCCB83"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lastRenderedPageBreak/>
              <w:t>plátno/bílá zeď, připojení na reproduktory a mikrofon do velké místnosti</w:t>
            </w:r>
          </w:p>
          <w:p w14:paraId="34783B8E"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proofErr w:type="spellStart"/>
            <w:r w:rsidRPr="00972FA0">
              <w:rPr>
                <w:rFonts w:cs="Arial"/>
                <w:sz w:val="20"/>
              </w:rPr>
              <w:t>flipchart</w:t>
            </w:r>
            <w:proofErr w:type="spellEnd"/>
            <w:r w:rsidRPr="00972FA0">
              <w:rPr>
                <w:rFonts w:cs="Arial"/>
                <w:sz w:val="20"/>
              </w:rPr>
              <w:t xml:space="preserve"> + fixy 4 barev + celá role papíru (dle potřeb lektora) do každé skupiny, balení papírů A4 pro každý </w:t>
            </w:r>
            <w:proofErr w:type="spellStart"/>
            <w:r w:rsidRPr="00972FA0">
              <w:rPr>
                <w:rFonts w:cs="Arial"/>
                <w:sz w:val="20"/>
              </w:rPr>
              <w:t>dvouden</w:t>
            </w:r>
            <w:proofErr w:type="spellEnd"/>
            <w:r w:rsidRPr="00972FA0">
              <w:rPr>
                <w:rFonts w:cs="Arial"/>
                <w:sz w:val="20"/>
              </w:rPr>
              <w:t>.</w:t>
            </w:r>
          </w:p>
          <w:p w14:paraId="03917DB2" w14:textId="77777777" w:rsidR="00972FA0" w:rsidRPr="00972FA0" w:rsidRDefault="00972FA0" w:rsidP="00972FA0">
            <w:pPr>
              <w:pStyle w:val="Odstavecseseznamem"/>
              <w:numPr>
                <w:ilvl w:val="0"/>
                <w:numId w:val="23"/>
              </w:numPr>
              <w:suppressAutoHyphens w:val="0"/>
              <w:overflowPunct/>
              <w:autoSpaceDE/>
              <w:contextualSpacing/>
              <w:jc w:val="both"/>
              <w:textAlignment w:val="auto"/>
              <w:rPr>
                <w:rFonts w:cs="Arial"/>
                <w:sz w:val="20"/>
              </w:rPr>
            </w:pPr>
            <w:r w:rsidRPr="00972FA0">
              <w:rPr>
                <w:rFonts w:cs="Arial"/>
                <w:sz w:val="20"/>
              </w:rPr>
              <w:t xml:space="preserve">bezplatné </w:t>
            </w:r>
            <w:proofErr w:type="spellStart"/>
            <w:r w:rsidRPr="00972FA0">
              <w:rPr>
                <w:rFonts w:cs="Arial"/>
                <w:sz w:val="20"/>
              </w:rPr>
              <w:t>wi-fi</w:t>
            </w:r>
            <w:proofErr w:type="spellEnd"/>
          </w:p>
        </w:tc>
      </w:tr>
      <w:tr w:rsidR="00972FA0" w:rsidRPr="00972FA0" w14:paraId="1E57A04F" w14:textId="77777777" w:rsidTr="0080616F">
        <w:tc>
          <w:tcPr>
            <w:tcW w:w="2113" w:type="dxa"/>
          </w:tcPr>
          <w:p w14:paraId="4C4F02CA" w14:textId="77777777" w:rsidR="00972FA0" w:rsidRPr="00972FA0" w:rsidRDefault="00972FA0" w:rsidP="0080616F">
            <w:pPr>
              <w:rPr>
                <w:rFonts w:cs="Arial"/>
                <w:sz w:val="20"/>
              </w:rPr>
            </w:pPr>
            <w:r w:rsidRPr="00972FA0">
              <w:rPr>
                <w:rFonts w:cs="Arial"/>
                <w:sz w:val="20"/>
              </w:rPr>
              <w:lastRenderedPageBreak/>
              <w:t>Prostor a ozvučení pro tlumočení</w:t>
            </w:r>
          </w:p>
        </w:tc>
        <w:tc>
          <w:tcPr>
            <w:tcW w:w="6954" w:type="dxa"/>
            <w:vAlign w:val="center"/>
          </w:tcPr>
          <w:p w14:paraId="0E2AE31E" w14:textId="77777777" w:rsidR="00972FA0" w:rsidRPr="00972FA0" w:rsidRDefault="00972FA0" w:rsidP="0080616F">
            <w:pPr>
              <w:jc w:val="both"/>
              <w:rPr>
                <w:rFonts w:cs="Arial"/>
                <w:sz w:val="20"/>
              </w:rPr>
            </w:pPr>
            <w:r w:rsidRPr="00972FA0">
              <w:rPr>
                <w:rFonts w:cs="Arial"/>
                <w:sz w:val="20"/>
              </w:rPr>
              <w:t xml:space="preserve">Připojení notebooku na reproduktory </w:t>
            </w:r>
            <w:proofErr w:type="gramStart"/>
            <w:r w:rsidRPr="00972FA0">
              <w:rPr>
                <w:rFonts w:cs="Arial"/>
                <w:sz w:val="20"/>
              </w:rPr>
              <w:t>a  mikrofon</w:t>
            </w:r>
            <w:proofErr w:type="gramEnd"/>
            <w:r w:rsidRPr="00972FA0">
              <w:rPr>
                <w:rFonts w:cs="Arial"/>
                <w:sz w:val="20"/>
              </w:rPr>
              <w:t xml:space="preserve"> do velkého sálu.</w:t>
            </w:r>
          </w:p>
        </w:tc>
      </w:tr>
      <w:tr w:rsidR="00972FA0" w:rsidRPr="00972FA0" w14:paraId="7544A1F0" w14:textId="77777777" w:rsidTr="0080616F">
        <w:tc>
          <w:tcPr>
            <w:tcW w:w="2113" w:type="dxa"/>
            <w:vAlign w:val="center"/>
          </w:tcPr>
          <w:p w14:paraId="22ADC933" w14:textId="77777777" w:rsidR="00972FA0" w:rsidRPr="00972FA0" w:rsidRDefault="00972FA0" w:rsidP="0080616F">
            <w:pPr>
              <w:rPr>
                <w:rFonts w:cs="Arial"/>
                <w:sz w:val="20"/>
              </w:rPr>
            </w:pPr>
            <w:r w:rsidRPr="00972FA0">
              <w:rPr>
                <w:rFonts w:cs="Arial"/>
                <w:sz w:val="20"/>
              </w:rPr>
              <w:t>Klimatizace</w:t>
            </w:r>
          </w:p>
        </w:tc>
        <w:tc>
          <w:tcPr>
            <w:tcW w:w="6954" w:type="dxa"/>
            <w:vAlign w:val="center"/>
          </w:tcPr>
          <w:p w14:paraId="000C5C7C" w14:textId="77777777" w:rsidR="00972FA0" w:rsidRPr="00972FA0" w:rsidRDefault="00972FA0" w:rsidP="0080616F">
            <w:pPr>
              <w:jc w:val="both"/>
              <w:rPr>
                <w:rFonts w:cs="Arial"/>
                <w:sz w:val="20"/>
              </w:rPr>
            </w:pPr>
            <w:r w:rsidRPr="00972FA0">
              <w:rPr>
                <w:rFonts w:cs="Arial"/>
                <w:sz w:val="20"/>
              </w:rPr>
              <w:t>Ano – pokud budou prostory s nemožností větrat přirozeně</w:t>
            </w:r>
          </w:p>
        </w:tc>
      </w:tr>
      <w:tr w:rsidR="00972FA0" w:rsidRPr="00972FA0" w14:paraId="3022A823" w14:textId="77777777" w:rsidTr="0080616F">
        <w:tc>
          <w:tcPr>
            <w:tcW w:w="2113" w:type="dxa"/>
            <w:vAlign w:val="center"/>
          </w:tcPr>
          <w:p w14:paraId="65056A6C" w14:textId="77777777" w:rsidR="00972FA0" w:rsidRPr="00972FA0" w:rsidRDefault="00972FA0" w:rsidP="0080616F">
            <w:pPr>
              <w:rPr>
                <w:rFonts w:cs="Arial"/>
                <w:sz w:val="20"/>
              </w:rPr>
            </w:pPr>
            <w:r w:rsidRPr="00972FA0">
              <w:rPr>
                <w:rFonts w:cs="Arial"/>
                <w:sz w:val="20"/>
              </w:rPr>
              <w:t>Občerstvení</w:t>
            </w:r>
          </w:p>
        </w:tc>
        <w:tc>
          <w:tcPr>
            <w:tcW w:w="6954" w:type="dxa"/>
            <w:vAlign w:val="center"/>
          </w:tcPr>
          <w:p w14:paraId="1BD0B0FD" w14:textId="77777777" w:rsidR="00972FA0" w:rsidRPr="00972FA0" w:rsidRDefault="00972FA0" w:rsidP="0080616F">
            <w:pPr>
              <w:jc w:val="both"/>
              <w:rPr>
                <w:rFonts w:cs="Arial"/>
                <w:sz w:val="20"/>
              </w:rPr>
            </w:pPr>
            <w:r w:rsidRPr="00972FA0">
              <w:rPr>
                <w:rFonts w:cs="Arial"/>
                <w:sz w:val="20"/>
              </w:rPr>
              <w:t xml:space="preserve">Ano – 4 dny </w:t>
            </w:r>
          </w:p>
        </w:tc>
      </w:tr>
      <w:tr w:rsidR="00972FA0" w:rsidRPr="00972FA0" w14:paraId="64E1C6DD" w14:textId="77777777" w:rsidTr="0080616F">
        <w:tc>
          <w:tcPr>
            <w:tcW w:w="2113" w:type="dxa"/>
            <w:vAlign w:val="center"/>
          </w:tcPr>
          <w:p w14:paraId="3C991278" w14:textId="77777777" w:rsidR="00972FA0" w:rsidRPr="00972FA0" w:rsidRDefault="00972FA0" w:rsidP="0080616F">
            <w:pPr>
              <w:rPr>
                <w:rFonts w:cs="Arial"/>
                <w:sz w:val="20"/>
              </w:rPr>
            </w:pPr>
            <w:r w:rsidRPr="00972FA0">
              <w:rPr>
                <w:rFonts w:cs="Arial"/>
                <w:sz w:val="20"/>
              </w:rPr>
              <w:t>Stravování</w:t>
            </w:r>
          </w:p>
        </w:tc>
        <w:tc>
          <w:tcPr>
            <w:tcW w:w="6954" w:type="dxa"/>
          </w:tcPr>
          <w:p w14:paraId="57665192" w14:textId="77777777" w:rsidR="00972FA0" w:rsidRPr="00972FA0" w:rsidRDefault="00972FA0" w:rsidP="0080616F">
            <w:pPr>
              <w:spacing w:after="7"/>
              <w:rPr>
                <w:rFonts w:cs="Arial"/>
                <w:b/>
                <w:sz w:val="20"/>
              </w:rPr>
            </w:pPr>
            <w:r w:rsidRPr="00972FA0">
              <w:rPr>
                <w:rFonts w:cs="Arial"/>
                <w:b/>
                <w:sz w:val="20"/>
              </w:rPr>
              <w:t>Ano – pro   80 osob každý den vyjma posledního dne, který se koná online.</w:t>
            </w:r>
          </w:p>
          <w:p w14:paraId="0B542EED" w14:textId="77777777" w:rsidR="00972FA0" w:rsidRPr="00972FA0" w:rsidRDefault="00972FA0" w:rsidP="0080616F">
            <w:pPr>
              <w:spacing w:after="7"/>
              <w:rPr>
                <w:rFonts w:cs="Arial"/>
                <w:sz w:val="20"/>
              </w:rPr>
            </w:pPr>
            <w:r w:rsidRPr="00972FA0">
              <w:rPr>
                <w:rFonts w:cs="Arial"/>
                <w:b/>
                <w:sz w:val="20"/>
              </w:rPr>
              <w:t>Celodenní stravování 1. a 3. den školení</w:t>
            </w:r>
          </w:p>
          <w:p w14:paraId="3798E841" w14:textId="77777777" w:rsidR="00972FA0" w:rsidRPr="00972FA0" w:rsidRDefault="00972FA0" w:rsidP="0080616F">
            <w:pPr>
              <w:spacing w:after="14"/>
              <w:rPr>
                <w:rFonts w:cs="Arial"/>
                <w:bCs/>
                <w:sz w:val="20"/>
              </w:rPr>
            </w:pPr>
            <w:r w:rsidRPr="00972FA0">
              <w:rPr>
                <w:rFonts w:cs="Arial"/>
                <w:bCs/>
                <w:sz w:val="20"/>
              </w:rPr>
              <w:t xml:space="preserve">Limit OPZ 300,00 Kč os/den vč. DPH  </w:t>
            </w:r>
          </w:p>
          <w:p w14:paraId="0012DB43" w14:textId="77777777" w:rsidR="00972FA0" w:rsidRPr="00972FA0" w:rsidRDefault="00972FA0" w:rsidP="0080616F">
            <w:pPr>
              <w:spacing w:after="15"/>
              <w:ind w:right="109"/>
              <w:jc w:val="both"/>
              <w:rPr>
                <w:rFonts w:cs="Arial"/>
                <w:bCs/>
                <w:sz w:val="20"/>
              </w:rPr>
            </w:pPr>
            <w:r w:rsidRPr="00972FA0">
              <w:rPr>
                <w:rFonts w:cs="Arial"/>
                <w:bCs/>
                <w:sz w:val="20"/>
              </w:rPr>
              <w:t xml:space="preserve">Cenový limit je součtem dopoledního a odpoledního </w:t>
            </w:r>
            <w:proofErr w:type="spellStart"/>
            <w:r w:rsidRPr="00972FA0">
              <w:rPr>
                <w:rFonts w:cs="Arial"/>
                <w:bCs/>
                <w:sz w:val="20"/>
              </w:rPr>
              <w:t>coffeebreaku</w:t>
            </w:r>
            <w:proofErr w:type="spellEnd"/>
            <w:r w:rsidRPr="00972FA0">
              <w:rPr>
                <w:rFonts w:cs="Arial"/>
                <w:bCs/>
                <w:sz w:val="20"/>
              </w:rPr>
              <w:t xml:space="preserve">, obědu, večeře, večerního </w:t>
            </w:r>
            <w:proofErr w:type="spellStart"/>
            <w:r w:rsidRPr="00972FA0">
              <w:rPr>
                <w:rFonts w:cs="Arial"/>
                <w:bCs/>
                <w:sz w:val="20"/>
              </w:rPr>
              <w:t>coffebreaku</w:t>
            </w:r>
            <w:proofErr w:type="spellEnd"/>
            <w:r w:rsidRPr="00972FA0">
              <w:rPr>
                <w:rFonts w:cs="Arial"/>
                <w:bCs/>
                <w:sz w:val="20"/>
              </w:rPr>
              <w:t xml:space="preserve">. </w:t>
            </w:r>
          </w:p>
          <w:p w14:paraId="6E723E0D" w14:textId="77777777" w:rsidR="00972FA0" w:rsidRPr="00972FA0" w:rsidRDefault="00972FA0" w:rsidP="0080616F">
            <w:pPr>
              <w:spacing w:after="15"/>
              <w:ind w:right="109"/>
              <w:jc w:val="both"/>
              <w:rPr>
                <w:rFonts w:cs="Arial"/>
                <w:bCs/>
                <w:sz w:val="20"/>
              </w:rPr>
            </w:pPr>
          </w:p>
          <w:p w14:paraId="2FC37914" w14:textId="77777777" w:rsidR="00972FA0" w:rsidRPr="00972FA0" w:rsidRDefault="00972FA0" w:rsidP="0080616F">
            <w:pPr>
              <w:spacing w:after="15"/>
              <w:ind w:right="109"/>
              <w:jc w:val="both"/>
              <w:rPr>
                <w:rFonts w:cs="Arial"/>
                <w:bCs/>
                <w:sz w:val="20"/>
              </w:rPr>
            </w:pPr>
            <w:r w:rsidRPr="00972FA0">
              <w:rPr>
                <w:rFonts w:cs="Arial"/>
                <w:bCs/>
                <w:sz w:val="20"/>
              </w:rPr>
              <w:t>Dále p</w:t>
            </w:r>
            <w:r w:rsidRPr="00972FA0">
              <w:rPr>
                <w:rFonts w:cs="Arial"/>
                <w:b/>
                <w:sz w:val="20"/>
              </w:rPr>
              <w:t>ro   80 osob – půldenní stravování 2. a 4. den školení</w:t>
            </w:r>
            <w:r w:rsidRPr="00972FA0">
              <w:rPr>
                <w:rFonts w:cs="Arial"/>
                <w:bCs/>
                <w:sz w:val="20"/>
              </w:rPr>
              <w:t xml:space="preserve"> Limit OPZ 150,00 Kč os /den vč. DPH</w:t>
            </w:r>
          </w:p>
          <w:p w14:paraId="7908BB38" w14:textId="77777777" w:rsidR="00972FA0" w:rsidRPr="00972FA0" w:rsidRDefault="00972FA0" w:rsidP="0080616F">
            <w:pPr>
              <w:spacing w:after="15"/>
              <w:ind w:right="109"/>
              <w:jc w:val="both"/>
              <w:rPr>
                <w:rFonts w:cs="Arial"/>
                <w:bCs/>
                <w:sz w:val="20"/>
              </w:rPr>
            </w:pPr>
            <w:r w:rsidRPr="00972FA0">
              <w:rPr>
                <w:rFonts w:cs="Arial"/>
                <w:bCs/>
                <w:sz w:val="20"/>
              </w:rPr>
              <w:t xml:space="preserve">Cenový limit je součtem dopoledního a odpoledního </w:t>
            </w:r>
            <w:proofErr w:type="spellStart"/>
            <w:r w:rsidRPr="00972FA0">
              <w:rPr>
                <w:rFonts w:cs="Arial"/>
                <w:bCs/>
                <w:sz w:val="20"/>
              </w:rPr>
              <w:t>coffebreaku</w:t>
            </w:r>
            <w:proofErr w:type="spellEnd"/>
            <w:r w:rsidRPr="00972FA0">
              <w:rPr>
                <w:rFonts w:cs="Arial"/>
                <w:bCs/>
                <w:sz w:val="20"/>
              </w:rPr>
              <w:t>, obědu.</w:t>
            </w:r>
          </w:p>
          <w:p w14:paraId="5F035412" w14:textId="77777777" w:rsidR="00972FA0" w:rsidRPr="00972FA0" w:rsidRDefault="00972FA0" w:rsidP="0080616F">
            <w:pPr>
              <w:spacing w:after="15"/>
              <w:ind w:right="109"/>
              <w:jc w:val="both"/>
              <w:rPr>
                <w:rFonts w:cs="Arial"/>
                <w:bCs/>
                <w:sz w:val="20"/>
              </w:rPr>
            </w:pPr>
          </w:p>
          <w:p w14:paraId="1DBD12C7" w14:textId="77777777" w:rsidR="00972FA0" w:rsidRPr="00972FA0" w:rsidRDefault="00972FA0" w:rsidP="00972FA0">
            <w:pPr>
              <w:numPr>
                <w:ilvl w:val="0"/>
                <w:numId w:val="24"/>
              </w:numPr>
              <w:suppressAutoHyphens w:val="0"/>
              <w:overflowPunct/>
              <w:autoSpaceDE/>
              <w:ind w:hanging="360"/>
              <w:jc w:val="both"/>
              <w:textAlignment w:val="auto"/>
              <w:rPr>
                <w:rFonts w:cs="Arial"/>
                <w:bCs/>
                <w:sz w:val="20"/>
              </w:rPr>
            </w:pPr>
            <w:r w:rsidRPr="00972FA0">
              <w:rPr>
                <w:rFonts w:cs="Arial"/>
                <w:bCs/>
                <w:sz w:val="20"/>
              </w:rPr>
              <w:t xml:space="preserve">Dopolední </w:t>
            </w:r>
            <w:proofErr w:type="spellStart"/>
            <w:r w:rsidRPr="00972FA0">
              <w:rPr>
                <w:rFonts w:cs="Arial"/>
                <w:bCs/>
                <w:sz w:val="20"/>
              </w:rPr>
              <w:t>coffeebreak</w:t>
            </w:r>
            <w:proofErr w:type="spellEnd"/>
            <w:r w:rsidRPr="00972FA0">
              <w:rPr>
                <w:rFonts w:cs="Arial"/>
                <w:bCs/>
                <w:sz w:val="20"/>
              </w:rPr>
              <w:t xml:space="preserve"> (1.- 4. </w:t>
            </w:r>
            <w:proofErr w:type="gramStart"/>
            <w:r w:rsidRPr="00972FA0">
              <w:rPr>
                <w:rFonts w:cs="Arial"/>
                <w:bCs/>
                <w:sz w:val="20"/>
              </w:rPr>
              <w:t>den )</w:t>
            </w:r>
            <w:proofErr w:type="gramEnd"/>
            <w:r w:rsidRPr="00972FA0">
              <w:rPr>
                <w:rFonts w:cs="Arial"/>
                <w:bCs/>
                <w:sz w:val="20"/>
              </w:rPr>
              <w:t xml:space="preserve"> – káva </w:t>
            </w:r>
            <w:proofErr w:type="spellStart"/>
            <w:r w:rsidRPr="00972FA0">
              <w:rPr>
                <w:rFonts w:cs="Arial"/>
                <w:bCs/>
                <w:sz w:val="20"/>
              </w:rPr>
              <w:t>Fairtrade</w:t>
            </w:r>
            <w:proofErr w:type="spellEnd"/>
            <w:r w:rsidRPr="00972FA0">
              <w:rPr>
                <w:rStyle w:val="Znakapoznpodarou"/>
                <w:rFonts w:cs="Arial"/>
                <w:bCs/>
                <w:sz w:val="20"/>
              </w:rPr>
              <w:footnoteReference w:id="2"/>
            </w:r>
            <w:r w:rsidRPr="00972FA0">
              <w:rPr>
                <w:rFonts w:cs="Arial"/>
                <w:bCs/>
                <w:sz w:val="20"/>
              </w:rPr>
              <w:t>/čaj Fairtrade</w:t>
            </w:r>
            <w:r w:rsidRPr="00972FA0">
              <w:rPr>
                <w:rFonts w:cs="Arial"/>
                <w:sz w:val="20"/>
                <w:vertAlign w:val="superscript"/>
              </w:rPr>
              <w:t>1</w:t>
            </w:r>
            <w:r w:rsidRPr="00972FA0">
              <w:rPr>
                <w:rFonts w:cs="Arial"/>
                <w:bCs/>
                <w:sz w:val="20"/>
              </w:rPr>
              <w:t xml:space="preserve"> 1x na osobu, karafy vody nebo balená voda – dle aktuálně platných nařízení) s plátky citrusů a skleničky (ne plastové kelímky) , sladké pečivo 1ks/os., ovoce 1ks/os. </w:t>
            </w:r>
          </w:p>
          <w:p w14:paraId="798626C5" w14:textId="77777777" w:rsidR="00972FA0" w:rsidRPr="00972FA0" w:rsidRDefault="00972FA0" w:rsidP="00972FA0">
            <w:pPr>
              <w:numPr>
                <w:ilvl w:val="0"/>
                <w:numId w:val="24"/>
              </w:numPr>
              <w:suppressAutoHyphens w:val="0"/>
              <w:overflowPunct/>
              <w:autoSpaceDE/>
              <w:ind w:hanging="360"/>
              <w:jc w:val="both"/>
              <w:textAlignment w:val="auto"/>
              <w:rPr>
                <w:rFonts w:cs="Arial"/>
                <w:bCs/>
                <w:sz w:val="20"/>
              </w:rPr>
            </w:pPr>
            <w:r w:rsidRPr="00972FA0">
              <w:rPr>
                <w:rFonts w:cs="Arial"/>
                <w:bCs/>
                <w:sz w:val="20"/>
              </w:rPr>
              <w:t xml:space="preserve">Oběd (1. – 4. </w:t>
            </w:r>
            <w:proofErr w:type="gramStart"/>
            <w:r w:rsidRPr="00972FA0">
              <w:rPr>
                <w:rFonts w:cs="Arial"/>
                <w:bCs/>
                <w:sz w:val="20"/>
              </w:rPr>
              <w:t>den )</w:t>
            </w:r>
            <w:proofErr w:type="gramEnd"/>
            <w:r w:rsidRPr="00972FA0">
              <w:rPr>
                <w:rFonts w:cs="Arial"/>
                <w:bCs/>
                <w:sz w:val="20"/>
              </w:rPr>
              <w:t xml:space="preserve"> - polévka, hlavní jídlo – výběr ze dvou jídel (na vyžádání vegetariánské nebo bezlepková strava příp. jiná dieta – bude upřesněno 5 pracovních dní před konáním akce), salátový bar.</w:t>
            </w:r>
          </w:p>
          <w:p w14:paraId="2A8A4289" w14:textId="77777777" w:rsidR="00972FA0" w:rsidRPr="00972FA0" w:rsidRDefault="00972FA0" w:rsidP="00972FA0">
            <w:pPr>
              <w:numPr>
                <w:ilvl w:val="0"/>
                <w:numId w:val="24"/>
              </w:numPr>
              <w:suppressAutoHyphens w:val="0"/>
              <w:overflowPunct/>
              <w:autoSpaceDE/>
              <w:ind w:hanging="360"/>
              <w:jc w:val="both"/>
              <w:textAlignment w:val="auto"/>
              <w:rPr>
                <w:rFonts w:cs="Arial"/>
                <w:bCs/>
                <w:sz w:val="20"/>
              </w:rPr>
            </w:pPr>
            <w:r w:rsidRPr="00972FA0">
              <w:rPr>
                <w:rFonts w:cs="Arial"/>
                <w:bCs/>
                <w:sz w:val="20"/>
              </w:rPr>
              <w:t xml:space="preserve">Odpolední </w:t>
            </w:r>
            <w:proofErr w:type="spellStart"/>
            <w:r w:rsidRPr="00972FA0">
              <w:rPr>
                <w:rFonts w:cs="Arial"/>
                <w:bCs/>
                <w:sz w:val="20"/>
              </w:rPr>
              <w:t>coffeebreak</w:t>
            </w:r>
            <w:proofErr w:type="spellEnd"/>
            <w:r w:rsidRPr="00972FA0">
              <w:rPr>
                <w:rFonts w:cs="Arial"/>
                <w:bCs/>
                <w:sz w:val="20"/>
              </w:rPr>
              <w:t xml:space="preserve"> (1. – 4. </w:t>
            </w:r>
            <w:proofErr w:type="gramStart"/>
            <w:r w:rsidRPr="00972FA0">
              <w:rPr>
                <w:rFonts w:cs="Arial"/>
                <w:bCs/>
                <w:sz w:val="20"/>
              </w:rPr>
              <w:t>den )</w:t>
            </w:r>
            <w:proofErr w:type="gramEnd"/>
            <w:r w:rsidRPr="00972FA0">
              <w:rPr>
                <w:rFonts w:cs="Arial"/>
                <w:bCs/>
                <w:sz w:val="20"/>
              </w:rPr>
              <w:t xml:space="preserve"> – káva Fairtrade</w:t>
            </w:r>
            <w:r w:rsidRPr="00972FA0">
              <w:rPr>
                <w:rFonts w:cs="Arial"/>
                <w:sz w:val="20"/>
                <w:vertAlign w:val="superscript"/>
              </w:rPr>
              <w:t>1</w:t>
            </w:r>
            <w:r w:rsidRPr="00972FA0">
              <w:rPr>
                <w:rFonts w:cs="Arial"/>
                <w:bCs/>
                <w:sz w:val="20"/>
              </w:rPr>
              <w:t>/čaj Fairtrade</w:t>
            </w:r>
            <w:r w:rsidRPr="00972FA0">
              <w:rPr>
                <w:rFonts w:cs="Arial"/>
                <w:sz w:val="20"/>
                <w:vertAlign w:val="superscript"/>
              </w:rPr>
              <w:t xml:space="preserve">1 </w:t>
            </w:r>
            <w:r w:rsidRPr="00972FA0">
              <w:rPr>
                <w:rFonts w:cs="Arial"/>
                <w:bCs/>
                <w:sz w:val="20"/>
              </w:rPr>
              <w:t xml:space="preserve"> 1x na osobu, karafy vody nebo balená voda – dle aktuálně platných nařízení) s plátky citrusů a skleničky (ne plastové kelímky), slané pečivo 1ks/os, ovoce 1ks/os. </w:t>
            </w:r>
          </w:p>
          <w:p w14:paraId="15275C10" w14:textId="77777777" w:rsidR="00972FA0" w:rsidRPr="00972FA0" w:rsidRDefault="00972FA0" w:rsidP="00972FA0">
            <w:pPr>
              <w:numPr>
                <w:ilvl w:val="0"/>
                <w:numId w:val="24"/>
              </w:numPr>
              <w:suppressAutoHyphens w:val="0"/>
              <w:overflowPunct/>
              <w:autoSpaceDE/>
              <w:ind w:hanging="360"/>
              <w:jc w:val="both"/>
              <w:textAlignment w:val="auto"/>
              <w:rPr>
                <w:rFonts w:cs="Arial"/>
                <w:bCs/>
                <w:sz w:val="20"/>
              </w:rPr>
            </w:pPr>
            <w:r w:rsidRPr="00972FA0">
              <w:rPr>
                <w:rFonts w:cs="Arial"/>
                <w:bCs/>
                <w:sz w:val="20"/>
              </w:rPr>
              <w:t xml:space="preserve">Večeře (1. a 3. </w:t>
            </w:r>
            <w:proofErr w:type="gramStart"/>
            <w:r w:rsidRPr="00972FA0">
              <w:rPr>
                <w:rFonts w:cs="Arial"/>
                <w:bCs/>
                <w:sz w:val="20"/>
              </w:rPr>
              <w:t>den )</w:t>
            </w:r>
            <w:proofErr w:type="gramEnd"/>
            <w:r w:rsidRPr="00972FA0">
              <w:rPr>
                <w:rFonts w:cs="Arial"/>
                <w:bCs/>
                <w:sz w:val="20"/>
              </w:rPr>
              <w:t xml:space="preserve"> – hlavní chod – výběr ze dvou jídel (na vyžádání vegetariánské nebo bezlepková strava příp. jiná dieta - bude upřesněno 5 pracovních dní před konáním akce) a zeleninový salát 1 ks / os.</w:t>
            </w:r>
          </w:p>
          <w:p w14:paraId="22038092" w14:textId="77777777" w:rsidR="00972FA0" w:rsidRPr="00972FA0" w:rsidRDefault="00972FA0" w:rsidP="00972FA0">
            <w:pPr>
              <w:numPr>
                <w:ilvl w:val="0"/>
                <w:numId w:val="24"/>
              </w:numPr>
              <w:suppressAutoHyphens w:val="0"/>
              <w:overflowPunct/>
              <w:autoSpaceDE/>
              <w:ind w:hanging="360"/>
              <w:jc w:val="both"/>
              <w:textAlignment w:val="auto"/>
              <w:rPr>
                <w:rFonts w:cs="Arial"/>
                <w:bCs/>
                <w:sz w:val="20"/>
              </w:rPr>
            </w:pPr>
            <w:r w:rsidRPr="00972FA0">
              <w:rPr>
                <w:rFonts w:cs="Arial"/>
                <w:bCs/>
                <w:sz w:val="20"/>
              </w:rPr>
              <w:t xml:space="preserve">Večerní </w:t>
            </w:r>
            <w:proofErr w:type="spellStart"/>
            <w:r w:rsidRPr="00972FA0">
              <w:rPr>
                <w:rFonts w:cs="Arial"/>
                <w:bCs/>
                <w:sz w:val="20"/>
              </w:rPr>
              <w:t>coffeebreak</w:t>
            </w:r>
            <w:proofErr w:type="spellEnd"/>
            <w:r w:rsidRPr="00972FA0">
              <w:rPr>
                <w:rFonts w:cs="Arial"/>
                <w:bCs/>
                <w:sz w:val="20"/>
              </w:rPr>
              <w:t xml:space="preserve"> pro </w:t>
            </w:r>
            <w:proofErr w:type="spellStart"/>
            <w:r w:rsidRPr="00972FA0">
              <w:rPr>
                <w:rFonts w:cs="Arial"/>
                <w:bCs/>
                <w:sz w:val="20"/>
              </w:rPr>
              <w:t>making</w:t>
            </w:r>
            <w:proofErr w:type="spellEnd"/>
            <w:r w:rsidRPr="00972FA0">
              <w:rPr>
                <w:rFonts w:cs="Arial"/>
                <w:bCs/>
                <w:sz w:val="20"/>
              </w:rPr>
              <w:t xml:space="preserve"> </w:t>
            </w:r>
            <w:proofErr w:type="spellStart"/>
            <w:r w:rsidRPr="00972FA0">
              <w:rPr>
                <w:rFonts w:cs="Arial"/>
                <w:bCs/>
                <w:sz w:val="20"/>
              </w:rPr>
              <w:t>connection</w:t>
            </w:r>
            <w:proofErr w:type="spellEnd"/>
            <w:r w:rsidRPr="00972FA0">
              <w:rPr>
                <w:rFonts w:cs="Arial"/>
                <w:bCs/>
                <w:sz w:val="20"/>
              </w:rPr>
              <w:t xml:space="preserve"> – obsah </w:t>
            </w:r>
            <w:proofErr w:type="spellStart"/>
            <w:r w:rsidRPr="00972FA0">
              <w:rPr>
                <w:rFonts w:cs="Arial"/>
                <w:bCs/>
                <w:sz w:val="20"/>
              </w:rPr>
              <w:t>coffeebreaku</w:t>
            </w:r>
            <w:proofErr w:type="spellEnd"/>
            <w:r w:rsidRPr="00972FA0">
              <w:rPr>
                <w:rFonts w:cs="Arial"/>
                <w:bCs/>
                <w:sz w:val="20"/>
              </w:rPr>
              <w:t xml:space="preserve"> bude stejný jako při odpoledním </w:t>
            </w:r>
            <w:proofErr w:type="spellStart"/>
            <w:r w:rsidRPr="00972FA0">
              <w:rPr>
                <w:rFonts w:cs="Arial"/>
                <w:bCs/>
                <w:sz w:val="20"/>
              </w:rPr>
              <w:t>coffeebreaku</w:t>
            </w:r>
            <w:proofErr w:type="spellEnd"/>
            <w:r w:rsidRPr="00972FA0">
              <w:rPr>
                <w:rFonts w:cs="Arial"/>
                <w:bCs/>
                <w:sz w:val="20"/>
              </w:rPr>
              <w:t xml:space="preserve">. Večerní </w:t>
            </w:r>
            <w:proofErr w:type="spellStart"/>
            <w:r w:rsidRPr="00972FA0">
              <w:rPr>
                <w:rFonts w:cs="Arial"/>
                <w:bCs/>
                <w:sz w:val="20"/>
              </w:rPr>
              <w:t>making</w:t>
            </w:r>
            <w:proofErr w:type="spellEnd"/>
            <w:r w:rsidRPr="00972FA0">
              <w:rPr>
                <w:rFonts w:cs="Arial"/>
                <w:bCs/>
                <w:sz w:val="20"/>
              </w:rPr>
              <w:t xml:space="preserve"> </w:t>
            </w:r>
            <w:proofErr w:type="spellStart"/>
            <w:r w:rsidRPr="00972FA0">
              <w:rPr>
                <w:rFonts w:cs="Arial"/>
                <w:bCs/>
                <w:sz w:val="20"/>
              </w:rPr>
              <w:t>connection</w:t>
            </w:r>
            <w:proofErr w:type="spellEnd"/>
            <w:r w:rsidRPr="00972FA0">
              <w:rPr>
                <w:rFonts w:cs="Arial"/>
                <w:bCs/>
                <w:sz w:val="20"/>
              </w:rPr>
              <w:t xml:space="preserve"> bude první den každé části. </w:t>
            </w:r>
          </w:p>
          <w:p w14:paraId="7B6821B3" w14:textId="77777777" w:rsidR="00972FA0" w:rsidRPr="00972FA0" w:rsidRDefault="00972FA0" w:rsidP="0080616F">
            <w:pPr>
              <w:jc w:val="both"/>
              <w:rPr>
                <w:rFonts w:cs="Arial"/>
                <w:sz w:val="20"/>
              </w:rPr>
            </w:pPr>
          </w:p>
        </w:tc>
      </w:tr>
      <w:tr w:rsidR="00972FA0" w:rsidRPr="00972FA0" w14:paraId="28A77E05" w14:textId="77777777" w:rsidTr="0080616F">
        <w:tc>
          <w:tcPr>
            <w:tcW w:w="2113" w:type="dxa"/>
            <w:vAlign w:val="center"/>
          </w:tcPr>
          <w:p w14:paraId="4496E96C" w14:textId="77777777" w:rsidR="00972FA0" w:rsidRPr="00972FA0" w:rsidRDefault="00972FA0" w:rsidP="0080616F">
            <w:pPr>
              <w:rPr>
                <w:rFonts w:cs="Arial"/>
                <w:sz w:val="20"/>
              </w:rPr>
            </w:pPr>
            <w:r w:rsidRPr="00972FA0">
              <w:rPr>
                <w:rFonts w:cs="Arial"/>
                <w:sz w:val="20"/>
              </w:rPr>
              <w:t>Další požadavky ke cateringu</w:t>
            </w:r>
          </w:p>
        </w:tc>
        <w:tc>
          <w:tcPr>
            <w:tcW w:w="6954" w:type="dxa"/>
            <w:vAlign w:val="center"/>
          </w:tcPr>
          <w:p w14:paraId="6C85A59B" w14:textId="77777777" w:rsidR="00972FA0" w:rsidRPr="00972FA0" w:rsidRDefault="00972FA0" w:rsidP="0080616F">
            <w:pPr>
              <w:jc w:val="both"/>
              <w:rPr>
                <w:rFonts w:cs="Arial"/>
                <w:bCs/>
                <w:sz w:val="20"/>
              </w:rPr>
            </w:pPr>
            <w:r w:rsidRPr="00972FA0">
              <w:rPr>
                <w:rFonts w:cs="Arial"/>
                <w:bCs/>
                <w:sz w:val="20"/>
              </w:rPr>
              <w:t>Nápoje a jídlo budou podávány do opakovaně použitelného nádobí (sklo, porcelán apod.)</w:t>
            </w:r>
          </w:p>
          <w:p w14:paraId="5E2F0F30" w14:textId="77777777" w:rsidR="00972FA0" w:rsidRPr="00972FA0" w:rsidRDefault="00972FA0" w:rsidP="0080616F">
            <w:pPr>
              <w:rPr>
                <w:rFonts w:cs="Arial"/>
                <w:sz w:val="20"/>
              </w:rPr>
            </w:pPr>
            <w:r w:rsidRPr="00972FA0">
              <w:rPr>
                <w:rFonts w:cs="Arial"/>
                <w:sz w:val="20"/>
              </w:rPr>
              <w:t>Další požadavky:</w:t>
            </w:r>
          </w:p>
          <w:p w14:paraId="4E668339" w14:textId="77777777" w:rsidR="00972FA0" w:rsidRPr="00972FA0" w:rsidRDefault="00972FA0" w:rsidP="0080616F">
            <w:pPr>
              <w:jc w:val="both"/>
              <w:rPr>
                <w:rFonts w:cs="Arial"/>
                <w:sz w:val="20"/>
              </w:rPr>
            </w:pPr>
            <w:r w:rsidRPr="00972FA0">
              <w:rPr>
                <w:rFonts w:cs="Arial"/>
                <w:sz w:val="20"/>
              </w:rPr>
              <w:t xml:space="preserve">Odpady vznikající při zajištění cateringu budou minimalizovány. Nápoje a potraviny (typu cukr a mléko ke kávě apod.) nebudou podávány </w:t>
            </w:r>
            <w:r w:rsidRPr="00972FA0">
              <w:rPr>
                <w:rFonts w:cs="Arial"/>
                <w:sz w:val="20"/>
              </w:rPr>
              <w:lastRenderedPageBreak/>
              <w:t xml:space="preserve">v jednotlivých (individuálních) baleních) a odpad bude důsledně tříděn k recyklaci přinejmenším na papír/plasty/sklo. </w:t>
            </w:r>
          </w:p>
          <w:p w14:paraId="4DC4F2EE" w14:textId="77777777" w:rsidR="00972FA0" w:rsidRPr="00972FA0" w:rsidRDefault="00972FA0" w:rsidP="0080616F">
            <w:pPr>
              <w:jc w:val="both"/>
              <w:rPr>
                <w:rFonts w:cs="Arial"/>
                <w:sz w:val="20"/>
              </w:rPr>
            </w:pPr>
            <w:r w:rsidRPr="00972FA0">
              <w:rPr>
                <w:rFonts w:cs="Arial"/>
                <w:sz w:val="20"/>
              </w:rPr>
              <w:t>Po celou dobu trvání akce budou mít také její účastníci možnost třídit odpady k recyklaci přinejmenším na papír/plasty/sklo.</w:t>
            </w:r>
          </w:p>
          <w:p w14:paraId="17A86A68" w14:textId="77777777" w:rsidR="00972FA0" w:rsidRPr="00972FA0" w:rsidRDefault="00972FA0" w:rsidP="0080616F">
            <w:pPr>
              <w:jc w:val="both"/>
              <w:rPr>
                <w:rFonts w:cs="Arial"/>
                <w:sz w:val="20"/>
              </w:rPr>
            </w:pPr>
          </w:p>
          <w:p w14:paraId="3306D85F" w14:textId="77777777" w:rsidR="00972FA0" w:rsidRPr="00972FA0" w:rsidRDefault="00972FA0" w:rsidP="0080616F">
            <w:pPr>
              <w:jc w:val="both"/>
              <w:rPr>
                <w:rFonts w:cs="Arial"/>
                <w:sz w:val="20"/>
              </w:rPr>
            </w:pPr>
            <w:r w:rsidRPr="00972FA0">
              <w:rPr>
                <w:rFonts w:cs="Arial"/>
                <w:bCs/>
                <w:sz w:val="20"/>
              </w:rPr>
              <w:t>Veškerá strava může být formou bufetového výdeje.</w:t>
            </w:r>
          </w:p>
        </w:tc>
      </w:tr>
      <w:tr w:rsidR="00972FA0" w:rsidRPr="00972FA0" w14:paraId="7EAE55BB" w14:textId="77777777" w:rsidTr="0080616F">
        <w:tc>
          <w:tcPr>
            <w:tcW w:w="2113" w:type="dxa"/>
            <w:vAlign w:val="center"/>
          </w:tcPr>
          <w:p w14:paraId="3C9A4090" w14:textId="77777777" w:rsidR="00972FA0" w:rsidRPr="00972FA0" w:rsidRDefault="00972FA0" w:rsidP="0080616F">
            <w:pPr>
              <w:rPr>
                <w:rFonts w:cs="Arial"/>
                <w:sz w:val="20"/>
              </w:rPr>
            </w:pPr>
            <w:r w:rsidRPr="00972FA0">
              <w:rPr>
                <w:rFonts w:cs="Arial"/>
                <w:sz w:val="20"/>
              </w:rPr>
              <w:lastRenderedPageBreak/>
              <w:t>Fotodokumentace</w:t>
            </w:r>
          </w:p>
        </w:tc>
        <w:tc>
          <w:tcPr>
            <w:tcW w:w="6954" w:type="dxa"/>
            <w:vAlign w:val="center"/>
          </w:tcPr>
          <w:p w14:paraId="04AB9761" w14:textId="77777777" w:rsidR="00972FA0" w:rsidRPr="00972FA0" w:rsidRDefault="00972FA0" w:rsidP="0080616F">
            <w:pPr>
              <w:pStyle w:val="Normlnweb"/>
              <w:rPr>
                <w:rFonts w:ascii="Arial" w:eastAsiaTheme="minorHAnsi" w:hAnsi="Arial" w:cs="Arial"/>
                <w:sz w:val="20"/>
                <w:szCs w:val="20"/>
                <w:lang w:eastAsia="en-US"/>
              </w:rPr>
            </w:pPr>
            <w:r w:rsidRPr="00972FA0">
              <w:rPr>
                <w:rFonts w:ascii="Arial" w:eastAsiaTheme="minorHAnsi" w:hAnsi="Arial" w:cs="Arial"/>
                <w:sz w:val="20"/>
                <w:szCs w:val="20"/>
                <w:lang w:eastAsia="en-US"/>
              </w:rPr>
              <w:t xml:space="preserve">Ano - min. 5 použitelných fotografií z každého dne prezenční formy školení. </w:t>
            </w:r>
          </w:p>
          <w:p w14:paraId="45DB0728" w14:textId="77777777" w:rsidR="00972FA0" w:rsidRPr="00972FA0" w:rsidRDefault="00972FA0" w:rsidP="0080616F">
            <w:pPr>
              <w:jc w:val="both"/>
              <w:rPr>
                <w:rFonts w:cs="Arial"/>
                <w:sz w:val="20"/>
              </w:rPr>
            </w:pPr>
            <w:r w:rsidRPr="00972FA0">
              <w:rPr>
                <w:rFonts w:cs="Arial"/>
                <w:sz w:val="20"/>
              </w:rPr>
              <w:t>(na fotografiích bude patrné označení sálů, prezentace lektorů obsahující povinnou publicitu, účastníci a lektoři – je jim vidět do tváře)</w:t>
            </w:r>
          </w:p>
        </w:tc>
      </w:tr>
      <w:tr w:rsidR="00972FA0" w:rsidRPr="00972FA0" w14:paraId="10435F8E" w14:textId="77777777" w:rsidTr="0080616F">
        <w:tc>
          <w:tcPr>
            <w:tcW w:w="2113" w:type="dxa"/>
            <w:vAlign w:val="center"/>
          </w:tcPr>
          <w:p w14:paraId="011BDCBA" w14:textId="77777777" w:rsidR="00972FA0" w:rsidRPr="00972FA0" w:rsidRDefault="00972FA0" w:rsidP="0080616F">
            <w:pPr>
              <w:rPr>
                <w:rFonts w:cs="Arial"/>
                <w:sz w:val="20"/>
              </w:rPr>
            </w:pPr>
            <w:r w:rsidRPr="00972FA0">
              <w:rPr>
                <w:rFonts w:cs="Arial"/>
                <w:sz w:val="20"/>
              </w:rPr>
              <w:t>Pomocný personál</w:t>
            </w:r>
          </w:p>
        </w:tc>
        <w:tc>
          <w:tcPr>
            <w:tcW w:w="6954" w:type="dxa"/>
            <w:vAlign w:val="center"/>
          </w:tcPr>
          <w:p w14:paraId="24EF6D5D" w14:textId="77777777" w:rsidR="00972FA0" w:rsidRPr="00972FA0" w:rsidRDefault="00972FA0" w:rsidP="0080616F">
            <w:pPr>
              <w:jc w:val="both"/>
              <w:rPr>
                <w:rFonts w:cs="Arial"/>
                <w:sz w:val="20"/>
              </w:rPr>
            </w:pPr>
            <w:r w:rsidRPr="00972FA0">
              <w:rPr>
                <w:rFonts w:cs="Arial"/>
                <w:sz w:val="20"/>
              </w:rPr>
              <w:t>Ano – zajistí podpis prezenčních listin</w:t>
            </w:r>
          </w:p>
        </w:tc>
      </w:tr>
      <w:tr w:rsidR="00972FA0" w:rsidRPr="00972FA0" w14:paraId="2E6ACEA1" w14:textId="77777777" w:rsidTr="0080616F">
        <w:tc>
          <w:tcPr>
            <w:tcW w:w="2113" w:type="dxa"/>
            <w:vAlign w:val="center"/>
          </w:tcPr>
          <w:p w14:paraId="03B5969B" w14:textId="77777777" w:rsidR="00972FA0" w:rsidRPr="00972FA0" w:rsidRDefault="00972FA0" w:rsidP="0080616F">
            <w:pPr>
              <w:rPr>
                <w:rFonts w:cs="Arial"/>
                <w:sz w:val="20"/>
              </w:rPr>
            </w:pPr>
            <w:r w:rsidRPr="00972FA0">
              <w:rPr>
                <w:rFonts w:cs="Arial"/>
                <w:sz w:val="20"/>
              </w:rPr>
              <w:t>Videozáznam</w:t>
            </w:r>
          </w:p>
        </w:tc>
        <w:tc>
          <w:tcPr>
            <w:tcW w:w="6954" w:type="dxa"/>
            <w:vAlign w:val="center"/>
          </w:tcPr>
          <w:p w14:paraId="685F6321" w14:textId="77777777" w:rsidR="00972FA0" w:rsidRPr="00972FA0" w:rsidRDefault="00972FA0" w:rsidP="0080616F">
            <w:pPr>
              <w:jc w:val="both"/>
              <w:rPr>
                <w:rFonts w:cs="Arial"/>
                <w:sz w:val="20"/>
              </w:rPr>
            </w:pPr>
            <w:r w:rsidRPr="00972FA0">
              <w:rPr>
                <w:rFonts w:cs="Arial"/>
                <w:sz w:val="20"/>
              </w:rPr>
              <w:t>Ano – z posledního on-line dne</w:t>
            </w:r>
          </w:p>
        </w:tc>
      </w:tr>
      <w:tr w:rsidR="00972FA0" w:rsidRPr="00972FA0" w14:paraId="29CB36A0" w14:textId="77777777" w:rsidTr="0080616F">
        <w:tc>
          <w:tcPr>
            <w:tcW w:w="2113" w:type="dxa"/>
            <w:vAlign w:val="center"/>
          </w:tcPr>
          <w:p w14:paraId="5285CC5B" w14:textId="77777777" w:rsidR="00972FA0" w:rsidRPr="00972FA0" w:rsidRDefault="00972FA0" w:rsidP="0080616F">
            <w:pPr>
              <w:rPr>
                <w:rFonts w:cs="Arial"/>
                <w:sz w:val="20"/>
              </w:rPr>
            </w:pPr>
            <w:r w:rsidRPr="00972FA0">
              <w:rPr>
                <w:rFonts w:cs="Arial"/>
                <w:sz w:val="20"/>
              </w:rPr>
              <w:t>Bezbariérové prostory</w:t>
            </w:r>
          </w:p>
        </w:tc>
        <w:tc>
          <w:tcPr>
            <w:tcW w:w="6954" w:type="dxa"/>
            <w:vAlign w:val="center"/>
          </w:tcPr>
          <w:p w14:paraId="71FD9F0A" w14:textId="77777777" w:rsidR="00972FA0" w:rsidRPr="00972FA0" w:rsidRDefault="00972FA0" w:rsidP="0080616F">
            <w:pPr>
              <w:jc w:val="both"/>
              <w:rPr>
                <w:rFonts w:cs="Arial"/>
                <w:sz w:val="20"/>
              </w:rPr>
            </w:pPr>
            <w:r w:rsidRPr="00972FA0">
              <w:rPr>
                <w:rFonts w:cs="Arial"/>
                <w:sz w:val="20"/>
              </w:rPr>
              <w:t xml:space="preserve">ano (přístup do budovy, přístup do všech sálů, toalety) </w:t>
            </w:r>
          </w:p>
        </w:tc>
      </w:tr>
      <w:tr w:rsidR="00972FA0" w:rsidRPr="00972FA0" w14:paraId="7827A8E0" w14:textId="77777777" w:rsidTr="0080616F">
        <w:tc>
          <w:tcPr>
            <w:tcW w:w="2113" w:type="dxa"/>
            <w:vAlign w:val="center"/>
          </w:tcPr>
          <w:p w14:paraId="73FB527E" w14:textId="77777777" w:rsidR="00972FA0" w:rsidRPr="00972FA0" w:rsidRDefault="00972FA0" w:rsidP="0080616F">
            <w:pPr>
              <w:rPr>
                <w:rFonts w:cs="Arial"/>
                <w:sz w:val="20"/>
              </w:rPr>
            </w:pPr>
            <w:r w:rsidRPr="00972FA0">
              <w:rPr>
                <w:rFonts w:cs="Arial"/>
                <w:sz w:val="20"/>
              </w:rPr>
              <w:t>Zajištění pozvánek</w:t>
            </w:r>
          </w:p>
        </w:tc>
        <w:tc>
          <w:tcPr>
            <w:tcW w:w="6954" w:type="dxa"/>
            <w:vAlign w:val="center"/>
          </w:tcPr>
          <w:p w14:paraId="0B9898B9" w14:textId="77777777" w:rsidR="00972FA0" w:rsidRPr="00972FA0" w:rsidRDefault="00972FA0" w:rsidP="0080616F">
            <w:pPr>
              <w:jc w:val="both"/>
              <w:rPr>
                <w:rFonts w:cs="Arial"/>
                <w:sz w:val="20"/>
              </w:rPr>
            </w:pPr>
            <w:r w:rsidRPr="00972FA0">
              <w:rPr>
                <w:rFonts w:cs="Arial"/>
                <w:sz w:val="20"/>
              </w:rPr>
              <w:t>ne</w:t>
            </w:r>
          </w:p>
        </w:tc>
      </w:tr>
      <w:tr w:rsidR="00972FA0" w:rsidRPr="00972FA0" w14:paraId="5090761D" w14:textId="77777777" w:rsidTr="0080616F">
        <w:tc>
          <w:tcPr>
            <w:tcW w:w="2113" w:type="dxa"/>
            <w:vAlign w:val="center"/>
          </w:tcPr>
          <w:p w14:paraId="24869801" w14:textId="77777777" w:rsidR="00972FA0" w:rsidRPr="00972FA0" w:rsidRDefault="00972FA0" w:rsidP="0080616F">
            <w:pPr>
              <w:rPr>
                <w:rFonts w:cs="Arial"/>
                <w:sz w:val="20"/>
              </w:rPr>
            </w:pPr>
            <w:r w:rsidRPr="00972FA0">
              <w:rPr>
                <w:rFonts w:cs="Arial"/>
                <w:sz w:val="20"/>
              </w:rPr>
              <w:t>Zaznamenání docházky (registrace)</w:t>
            </w:r>
          </w:p>
        </w:tc>
        <w:tc>
          <w:tcPr>
            <w:tcW w:w="6954" w:type="dxa"/>
            <w:vAlign w:val="center"/>
          </w:tcPr>
          <w:p w14:paraId="5A82374D" w14:textId="77777777" w:rsidR="00972FA0" w:rsidRPr="00972FA0" w:rsidRDefault="00972FA0" w:rsidP="0080616F">
            <w:pPr>
              <w:jc w:val="both"/>
              <w:rPr>
                <w:rFonts w:cs="Arial"/>
                <w:sz w:val="20"/>
              </w:rPr>
            </w:pPr>
            <w:r w:rsidRPr="00972FA0">
              <w:rPr>
                <w:rFonts w:cs="Arial"/>
                <w:sz w:val="20"/>
              </w:rPr>
              <w:t xml:space="preserve">Ano – Dodavatel zašle Objednateli podepsané prezenční listiny do </w:t>
            </w:r>
            <w:proofErr w:type="gramStart"/>
            <w:r w:rsidRPr="00972FA0">
              <w:rPr>
                <w:rFonts w:cs="Arial"/>
                <w:sz w:val="20"/>
              </w:rPr>
              <w:t>5ti</w:t>
            </w:r>
            <w:proofErr w:type="gramEnd"/>
            <w:r w:rsidRPr="00972FA0">
              <w:rPr>
                <w:rFonts w:cs="Arial"/>
                <w:sz w:val="20"/>
              </w:rPr>
              <w:t xml:space="preserve"> kalendářních dnů od konání každé části školení.</w:t>
            </w:r>
          </w:p>
        </w:tc>
      </w:tr>
      <w:tr w:rsidR="00972FA0" w:rsidRPr="00972FA0" w14:paraId="6E6187C1" w14:textId="77777777" w:rsidTr="0080616F">
        <w:tc>
          <w:tcPr>
            <w:tcW w:w="2113" w:type="dxa"/>
            <w:vAlign w:val="center"/>
          </w:tcPr>
          <w:p w14:paraId="51101B03" w14:textId="77777777" w:rsidR="00972FA0" w:rsidRPr="00972FA0" w:rsidRDefault="00972FA0" w:rsidP="0080616F">
            <w:pPr>
              <w:rPr>
                <w:rFonts w:cs="Arial"/>
                <w:sz w:val="20"/>
              </w:rPr>
            </w:pPr>
            <w:r w:rsidRPr="00972FA0">
              <w:rPr>
                <w:rFonts w:cs="Arial"/>
                <w:sz w:val="20"/>
              </w:rPr>
              <w:t>Ubytování a doprava pro účastníky</w:t>
            </w:r>
          </w:p>
        </w:tc>
        <w:tc>
          <w:tcPr>
            <w:tcW w:w="6954" w:type="dxa"/>
            <w:vAlign w:val="center"/>
          </w:tcPr>
          <w:p w14:paraId="71E9322E" w14:textId="77777777" w:rsidR="00972FA0" w:rsidRPr="00972FA0" w:rsidRDefault="00972FA0" w:rsidP="0080616F">
            <w:pPr>
              <w:jc w:val="both"/>
              <w:rPr>
                <w:rFonts w:cs="Arial"/>
                <w:sz w:val="20"/>
              </w:rPr>
            </w:pPr>
            <w:r w:rsidRPr="00972FA0">
              <w:rPr>
                <w:rFonts w:cs="Arial"/>
                <w:sz w:val="20"/>
              </w:rPr>
              <w:t xml:space="preserve">Dodavatel zajistí pro účastníky </w:t>
            </w:r>
            <w:proofErr w:type="gramStart"/>
            <w:r w:rsidRPr="00972FA0">
              <w:rPr>
                <w:rFonts w:cs="Arial"/>
                <w:sz w:val="20"/>
              </w:rPr>
              <w:t>ubytování  se</w:t>
            </w:r>
            <w:proofErr w:type="gramEnd"/>
            <w:r w:rsidRPr="00972FA0">
              <w:rPr>
                <w:rFonts w:cs="Arial"/>
                <w:sz w:val="20"/>
              </w:rPr>
              <w:t xml:space="preserve"> snídaní ve dvoulůžkových pokojích. Limit ubytování je max.  1000 Kč/noc/osobu/vč. DPH. Dodavatel zajistí ubytování na jednu noc mezi dny výuky </w:t>
            </w:r>
          </w:p>
          <w:p w14:paraId="1A3704BA" w14:textId="77777777" w:rsidR="00972FA0" w:rsidRPr="00972FA0" w:rsidRDefault="00972FA0" w:rsidP="0080616F">
            <w:pPr>
              <w:jc w:val="both"/>
              <w:rPr>
                <w:rFonts w:cs="Arial"/>
                <w:sz w:val="20"/>
              </w:rPr>
            </w:pPr>
            <w:r w:rsidRPr="00972FA0">
              <w:rPr>
                <w:rFonts w:cs="Arial"/>
                <w:sz w:val="20"/>
              </w:rPr>
              <w:t>80x ubytování mezi 1. a 2. dnem a 3. a 4. dnem</w:t>
            </w:r>
          </w:p>
          <w:p w14:paraId="4BBD0A58" w14:textId="77777777" w:rsidR="00972FA0" w:rsidRPr="00972FA0" w:rsidRDefault="00972FA0" w:rsidP="0080616F">
            <w:pPr>
              <w:jc w:val="both"/>
              <w:rPr>
                <w:rFonts w:cs="Arial"/>
                <w:sz w:val="20"/>
              </w:rPr>
            </w:pPr>
          </w:p>
          <w:p w14:paraId="2E42A358" w14:textId="77777777" w:rsidR="00972FA0" w:rsidRPr="00972FA0" w:rsidRDefault="00972FA0" w:rsidP="0080616F">
            <w:pPr>
              <w:jc w:val="both"/>
              <w:rPr>
                <w:rFonts w:cs="Arial"/>
                <w:sz w:val="20"/>
              </w:rPr>
            </w:pPr>
            <w:r w:rsidRPr="00972FA0">
              <w:rPr>
                <w:rFonts w:cs="Arial"/>
                <w:sz w:val="20"/>
              </w:rPr>
              <w:t>Ubytování bude zajištěno bud přímo v místě konání částí běhu, nebo musí být vzdálené do 20 minut od místa konání akce, a to buď pěší chůzí, nebo kombinací pěší chůze a využití prostředků MHD (včetně přestupů). V případě využití pouze pěší chůze nesmí vzdálenost přesáhnout 1 km. Dojezdová vzdálenost (v minutách) jednotlivých spojů MHD, jakožto i doba přestupu mezi jednotlivými spoji (v minutách) bude posuzována na základě informací databáze portálu IDOS. Docházková vzdálenost (v metrech či kilometrech) bude měřena dle portálu mapy.cz.</w:t>
            </w:r>
          </w:p>
          <w:p w14:paraId="4D81247C" w14:textId="77777777" w:rsidR="00972FA0" w:rsidRPr="00972FA0" w:rsidRDefault="00972FA0" w:rsidP="0080616F">
            <w:pPr>
              <w:jc w:val="both"/>
              <w:rPr>
                <w:rFonts w:cs="Arial"/>
                <w:sz w:val="20"/>
              </w:rPr>
            </w:pPr>
          </w:p>
        </w:tc>
      </w:tr>
      <w:tr w:rsidR="00972FA0" w:rsidRPr="00972FA0" w14:paraId="2C9697E6" w14:textId="77777777" w:rsidTr="0080616F">
        <w:trPr>
          <w:trHeight w:val="215"/>
        </w:trPr>
        <w:tc>
          <w:tcPr>
            <w:tcW w:w="2113" w:type="dxa"/>
            <w:vAlign w:val="center"/>
          </w:tcPr>
          <w:p w14:paraId="2EA1E7BB" w14:textId="77777777" w:rsidR="00972FA0" w:rsidRPr="00972FA0" w:rsidRDefault="00972FA0" w:rsidP="0080616F">
            <w:pPr>
              <w:rPr>
                <w:rFonts w:cs="Arial"/>
                <w:sz w:val="20"/>
              </w:rPr>
            </w:pPr>
            <w:r w:rsidRPr="00972FA0">
              <w:rPr>
                <w:rFonts w:cs="Arial"/>
                <w:sz w:val="20"/>
              </w:rPr>
              <w:t>Cíl zakázky</w:t>
            </w:r>
          </w:p>
        </w:tc>
        <w:tc>
          <w:tcPr>
            <w:tcW w:w="6954" w:type="dxa"/>
            <w:vAlign w:val="center"/>
          </w:tcPr>
          <w:p w14:paraId="1443CB13" w14:textId="77777777" w:rsidR="00972FA0" w:rsidRPr="00972FA0" w:rsidRDefault="00972FA0" w:rsidP="0080616F">
            <w:pPr>
              <w:spacing w:after="120"/>
              <w:jc w:val="both"/>
              <w:rPr>
                <w:rFonts w:cs="Arial"/>
                <w:sz w:val="20"/>
              </w:rPr>
            </w:pPr>
            <w:r w:rsidRPr="00972FA0">
              <w:rPr>
                <w:rFonts w:cs="Arial"/>
                <w:sz w:val="20"/>
              </w:rPr>
              <w:t xml:space="preserve">Dodavatel prokazatelně </w:t>
            </w:r>
            <w:proofErr w:type="gramStart"/>
            <w:r w:rsidRPr="00972FA0">
              <w:rPr>
                <w:rFonts w:cs="Arial"/>
                <w:sz w:val="20"/>
              </w:rPr>
              <w:t>doloží</w:t>
            </w:r>
            <w:proofErr w:type="gramEnd"/>
            <w:r w:rsidRPr="00972FA0">
              <w:rPr>
                <w:rFonts w:cs="Arial"/>
                <w:sz w:val="20"/>
              </w:rPr>
              <w:t xml:space="preserve">, že došlo k proškolení dohromady 40 výukových hodin. V rámci těchto hodin, může být podpořeno společnými aktivitami tzv. </w:t>
            </w:r>
            <w:proofErr w:type="spellStart"/>
            <w:r w:rsidRPr="00972FA0">
              <w:rPr>
                <w:rFonts w:cs="Arial"/>
                <w:sz w:val="20"/>
              </w:rPr>
              <w:t>making</w:t>
            </w:r>
            <w:proofErr w:type="spellEnd"/>
            <w:r w:rsidRPr="00972FA0">
              <w:rPr>
                <w:rFonts w:cs="Arial"/>
                <w:sz w:val="20"/>
              </w:rPr>
              <w:t xml:space="preserve"> </w:t>
            </w:r>
            <w:proofErr w:type="spellStart"/>
            <w:r w:rsidRPr="00972FA0">
              <w:rPr>
                <w:rFonts w:cs="Arial"/>
                <w:sz w:val="20"/>
              </w:rPr>
              <w:t>connection</w:t>
            </w:r>
            <w:proofErr w:type="spellEnd"/>
            <w:r w:rsidRPr="00972FA0">
              <w:rPr>
                <w:rFonts w:cs="Arial"/>
                <w:sz w:val="20"/>
              </w:rPr>
              <w:t>. Vše bude doloženo prezenčními listinami, jak při prezenční, tak on-line účasti. V rámci on-line přenosu Objednatel požaduje videozáznam.</w:t>
            </w:r>
          </w:p>
          <w:p w14:paraId="07D25F17" w14:textId="77777777" w:rsidR="00972FA0" w:rsidRPr="00972FA0" w:rsidRDefault="00972FA0" w:rsidP="0080616F">
            <w:pPr>
              <w:pStyle w:val="Normlnweb"/>
              <w:spacing w:before="0" w:beforeAutospacing="0" w:after="120" w:afterAutospacing="0"/>
              <w:jc w:val="both"/>
              <w:rPr>
                <w:rFonts w:ascii="Arial" w:hAnsi="Arial" w:cs="Arial"/>
                <w:b/>
                <w:sz w:val="20"/>
                <w:szCs w:val="20"/>
              </w:rPr>
            </w:pPr>
            <w:r w:rsidRPr="00972FA0">
              <w:rPr>
                <w:rFonts w:ascii="Arial" w:hAnsi="Arial" w:cs="Arial"/>
                <w:b/>
                <w:sz w:val="20"/>
                <w:szCs w:val="20"/>
              </w:rPr>
              <w:t>Objednatel chce projektem podpořit dlouhodobý zájem a úsilí obcí, jejich představitelů a občanů, jejich spolků, sdružení apod. o vytváření vstřícných podmínek a prostředí pro život občanů se sníženou soběstačností v komunitě, dobré sousedství a zajištění chybějících služeb, které by snížily tlak na institucionalizaci a zlepšily kvalitu života znevýhodněných lidí i jejich pečujících rodin. Obec je důležitým garantem podpory osob se sníženou soběstačností, ve vztahu ke státu by měla hájit dostupnost služeb a prostředků pro podporu kvality života těchto osob.</w:t>
            </w:r>
          </w:p>
        </w:tc>
      </w:tr>
      <w:tr w:rsidR="00972FA0" w:rsidRPr="00972FA0" w14:paraId="480866B5" w14:textId="77777777" w:rsidTr="0080616F">
        <w:trPr>
          <w:trHeight w:val="215"/>
        </w:trPr>
        <w:tc>
          <w:tcPr>
            <w:tcW w:w="2113" w:type="dxa"/>
            <w:vAlign w:val="center"/>
          </w:tcPr>
          <w:p w14:paraId="284E2248" w14:textId="77777777" w:rsidR="00972FA0" w:rsidRPr="00972FA0" w:rsidRDefault="00972FA0" w:rsidP="0080616F">
            <w:pPr>
              <w:rPr>
                <w:rFonts w:cs="Arial"/>
                <w:sz w:val="20"/>
              </w:rPr>
            </w:pPr>
          </w:p>
          <w:p w14:paraId="5885E1D2" w14:textId="77777777" w:rsidR="00972FA0" w:rsidRPr="00972FA0" w:rsidRDefault="00972FA0" w:rsidP="0080616F">
            <w:pPr>
              <w:pStyle w:val="Normlnweb"/>
              <w:spacing w:before="0" w:beforeAutospacing="0" w:after="120" w:afterAutospacing="0"/>
              <w:jc w:val="both"/>
              <w:rPr>
                <w:rFonts w:ascii="Arial" w:hAnsi="Arial" w:cs="Arial"/>
                <w:b/>
                <w:sz w:val="20"/>
                <w:szCs w:val="20"/>
              </w:rPr>
            </w:pPr>
            <w:r w:rsidRPr="00972FA0">
              <w:rPr>
                <w:rFonts w:ascii="Arial" w:hAnsi="Arial" w:cs="Arial"/>
                <w:b/>
                <w:sz w:val="20"/>
                <w:szCs w:val="20"/>
              </w:rPr>
              <w:t>Obsahová struktura školení:</w:t>
            </w:r>
          </w:p>
          <w:p w14:paraId="233521F0" w14:textId="77777777" w:rsidR="00972FA0" w:rsidRPr="00972FA0" w:rsidRDefault="00972FA0" w:rsidP="0080616F">
            <w:pPr>
              <w:rPr>
                <w:rFonts w:cs="Arial"/>
                <w:sz w:val="20"/>
              </w:rPr>
            </w:pPr>
          </w:p>
        </w:tc>
        <w:tc>
          <w:tcPr>
            <w:tcW w:w="6954" w:type="dxa"/>
            <w:vAlign w:val="center"/>
          </w:tcPr>
          <w:p w14:paraId="4863B633" w14:textId="77777777" w:rsidR="00972FA0" w:rsidRPr="00972FA0" w:rsidRDefault="00972FA0" w:rsidP="00972FA0">
            <w:pPr>
              <w:pStyle w:val="Normlnweb"/>
              <w:numPr>
                <w:ilvl w:val="0"/>
                <w:numId w:val="25"/>
              </w:numPr>
              <w:spacing w:before="0" w:beforeAutospacing="0" w:after="120" w:afterAutospacing="0"/>
              <w:jc w:val="both"/>
              <w:rPr>
                <w:rFonts w:ascii="Arial" w:hAnsi="Arial" w:cs="Arial"/>
                <w:sz w:val="20"/>
                <w:szCs w:val="20"/>
              </w:rPr>
            </w:pPr>
            <w:r w:rsidRPr="00972FA0">
              <w:rPr>
                <w:rFonts w:ascii="Arial" w:hAnsi="Arial" w:cs="Arial"/>
                <w:b/>
                <w:sz w:val="20"/>
                <w:szCs w:val="20"/>
              </w:rPr>
              <w:t>Školící den</w:t>
            </w:r>
          </w:p>
          <w:p w14:paraId="34519D57"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První den bude rozdělen na dopolední společný blok a odpolední práci ve skupinách. Dopolední blok bude společný pro všechny účastníky vzdělávání. Obsahem bude seznámení se s tématy následujících vzdělávacích dnů. Bude probíhat formou přednáškové činnosti. Odpolední blok bude probíhat ve skupinách, formou přednáškové činnosti s diskusemi a řízenou reflexí účastníků.</w:t>
            </w:r>
          </w:p>
          <w:p w14:paraId="3A0DF224" w14:textId="77777777" w:rsidR="00972FA0" w:rsidRPr="00972FA0" w:rsidRDefault="00972FA0" w:rsidP="0080616F">
            <w:pPr>
              <w:spacing w:after="120" w:line="276" w:lineRule="auto"/>
              <w:jc w:val="both"/>
              <w:rPr>
                <w:rFonts w:cs="Arial"/>
                <w:sz w:val="20"/>
              </w:rPr>
            </w:pPr>
            <w:r w:rsidRPr="00972FA0">
              <w:rPr>
                <w:rFonts w:cs="Arial"/>
                <w:sz w:val="20"/>
              </w:rPr>
              <w:t xml:space="preserve">Účastníci se budou v dopoledním i odpoledním bloku věnovat klíčové terminologii jako je case management, koordinovaná podpora, případová práce s klientem, case management na ORP, case manager na ORP atd. Budou uvedení do problematiky koordinované péče na obcích, její významu </w:t>
            </w:r>
            <w:r w:rsidRPr="00972FA0">
              <w:rPr>
                <w:rFonts w:cs="Arial"/>
                <w:sz w:val="20"/>
              </w:rPr>
              <w:lastRenderedPageBreak/>
              <w:t xml:space="preserve">a potřebnosti, budou schopni orientovat se těchto pojmech, znát obsah, roli, kompetence a pozici case managera na ORP a case management systémově uchopit a argumentovat jeho přínosy. </w:t>
            </w:r>
          </w:p>
          <w:p w14:paraId="440F1942" w14:textId="77777777" w:rsidR="00972FA0" w:rsidRPr="00972FA0" w:rsidRDefault="00972FA0" w:rsidP="0080616F">
            <w:pPr>
              <w:spacing w:after="120" w:line="276" w:lineRule="auto"/>
              <w:jc w:val="both"/>
              <w:rPr>
                <w:rFonts w:cs="Arial"/>
                <w:sz w:val="20"/>
                <w:lang w:eastAsia="cs-CZ"/>
              </w:rPr>
            </w:pPr>
            <w:r w:rsidRPr="00972FA0">
              <w:rPr>
                <w:rFonts w:cs="Arial"/>
                <w:sz w:val="20"/>
              </w:rPr>
              <w:t>Školení je poskládáno tematicky tak, aby připravilo a vybavilo účastníky potřebnými znalostmi a dovednostmi k zavedení a výkonu koordinace sociální ochrany.</w:t>
            </w:r>
            <w:r w:rsidRPr="00972FA0">
              <w:rPr>
                <w:rFonts w:cs="Arial"/>
                <w:sz w:val="20"/>
                <w:lang w:eastAsia="cs-CZ"/>
              </w:rPr>
              <w:t xml:space="preserve"> Tato </w:t>
            </w:r>
            <w:r w:rsidRPr="00972FA0">
              <w:rPr>
                <w:rFonts w:cs="Arial"/>
                <w:sz w:val="20"/>
              </w:rPr>
              <w:t>edukativní interaktivní akce doplní účastníkům potřebné znalosti a dovednosti, a připraví je na proces zavedení koordinovaného přístupu do praxe, na samostatné fungování a udržování prvku koordinovaného přístupu v systému do budoucna.</w:t>
            </w:r>
          </w:p>
          <w:p w14:paraId="1248CC13"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Součástí všech vzdělávacích dnů bude řešení kazuistik, sdílení zkušenosti a příkladů dobré i špatné praxe, které pak účastníky připraví na pilotáž zavádění koordinace na ORP, teda nastavení nového způsobu koordinace.</w:t>
            </w:r>
          </w:p>
          <w:p w14:paraId="0DC9B93E"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0ED425D1" w14:textId="77777777" w:rsidR="00972FA0" w:rsidRPr="00972FA0" w:rsidRDefault="00972FA0" w:rsidP="0080616F">
            <w:pPr>
              <w:pStyle w:val="Normlnweb"/>
              <w:spacing w:before="0" w:beforeAutospacing="0" w:after="120" w:afterAutospacing="0"/>
              <w:jc w:val="both"/>
              <w:rPr>
                <w:rFonts w:ascii="Arial" w:hAnsi="Arial" w:cs="Arial"/>
                <w:b/>
                <w:bCs/>
                <w:sz w:val="20"/>
                <w:szCs w:val="20"/>
              </w:rPr>
            </w:pPr>
            <w:r w:rsidRPr="00972FA0">
              <w:rPr>
                <w:rFonts w:ascii="Arial" w:hAnsi="Arial" w:cs="Arial"/>
                <w:b/>
                <w:bCs/>
                <w:sz w:val="20"/>
                <w:szCs w:val="20"/>
              </w:rPr>
              <w:t>Témata dopoledního bloku:</w:t>
            </w:r>
          </w:p>
          <w:p w14:paraId="7BBB6F6E" w14:textId="77777777" w:rsidR="00972FA0" w:rsidRPr="00972FA0" w:rsidRDefault="00972FA0" w:rsidP="00972FA0">
            <w:pPr>
              <w:pStyle w:val="Odstavecseseznamem"/>
              <w:numPr>
                <w:ilvl w:val="0"/>
                <w:numId w:val="27"/>
              </w:numPr>
              <w:suppressAutoHyphens w:val="0"/>
              <w:overflowPunct/>
              <w:autoSpaceDE/>
              <w:spacing w:after="120"/>
              <w:contextualSpacing/>
              <w:jc w:val="both"/>
              <w:textAlignment w:val="auto"/>
              <w:rPr>
                <w:rFonts w:cs="Arial"/>
                <w:sz w:val="20"/>
              </w:rPr>
            </w:pPr>
            <w:r w:rsidRPr="00972FA0">
              <w:rPr>
                <w:rFonts w:cs="Arial"/>
                <w:sz w:val="20"/>
                <w:u w:val="single"/>
              </w:rPr>
              <w:t xml:space="preserve">Dlouhodobá péče v ČR – </w:t>
            </w:r>
            <w:r w:rsidRPr="00972FA0">
              <w:rPr>
                <w:rFonts w:cs="Arial"/>
                <w:sz w:val="20"/>
              </w:rPr>
              <w:t>dlouhodobá péče v sociálně ekonomických souvislostech, současný stav a možnosti v kontextu koordinace/case managementu na ORP, nástroje dlouhodobé péče, integrovaná péče/sdílená péče/komunitní péče, zahraniční inspirace v kontextu zavádění case managementu do českého systému pomoci</w:t>
            </w:r>
          </w:p>
          <w:p w14:paraId="60AECB1E" w14:textId="77777777" w:rsidR="00972FA0" w:rsidRPr="00972FA0" w:rsidRDefault="00972FA0" w:rsidP="00972FA0">
            <w:pPr>
              <w:pStyle w:val="Odstavecseseznamem"/>
              <w:numPr>
                <w:ilvl w:val="0"/>
                <w:numId w:val="27"/>
              </w:numPr>
              <w:suppressAutoHyphens w:val="0"/>
              <w:overflowPunct/>
              <w:autoSpaceDE/>
              <w:spacing w:after="120"/>
              <w:contextualSpacing/>
              <w:jc w:val="both"/>
              <w:textAlignment w:val="auto"/>
              <w:rPr>
                <w:rFonts w:cs="Arial"/>
                <w:sz w:val="20"/>
              </w:rPr>
            </w:pPr>
            <w:r w:rsidRPr="00972FA0">
              <w:rPr>
                <w:rFonts w:cs="Arial"/>
                <w:sz w:val="20"/>
                <w:u w:val="single"/>
              </w:rPr>
              <w:t xml:space="preserve">Koordinovaná podpora na obcích, její potřebnost a význam </w:t>
            </w:r>
            <w:r w:rsidRPr="00972FA0">
              <w:rPr>
                <w:rFonts w:cs="Arial"/>
                <w:sz w:val="20"/>
              </w:rPr>
              <w:t>– role obcí, pomoc v životní situaci dlouhodobé péče v kontextu sociální práce vykonávané na obecních úřadech, formy intervence sociálních pracovníků na ORP, vymezení pozice koordinátora podpory/case managera, limity a bariéry zavedení koordinované podpory/case managementu na ORP</w:t>
            </w:r>
          </w:p>
          <w:p w14:paraId="2CB316FD" w14:textId="77777777" w:rsidR="00972FA0" w:rsidRPr="00972FA0" w:rsidRDefault="00972FA0" w:rsidP="00972FA0">
            <w:pPr>
              <w:pStyle w:val="Odstavecseseznamem"/>
              <w:numPr>
                <w:ilvl w:val="0"/>
                <w:numId w:val="27"/>
              </w:numPr>
              <w:suppressAutoHyphens w:val="0"/>
              <w:overflowPunct/>
              <w:autoSpaceDE/>
              <w:spacing w:after="120"/>
              <w:contextualSpacing/>
              <w:jc w:val="both"/>
              <w:textAlignment w:val="auto"/>
              <w:rPr>
                <w:rFonts w:cs="Arial"/>
                <w:sz w:val="20"/>
              </w:rPr>
            </w:pPr>
            <w:r w:rsidRPr="00972FA0">
              <w:rPr>
                <w:rFonts w:cs="Arial"/>
                <w:sz w:val="20"/>
                <w:u w:val="single"/>
              </w:rPr>
              <w:t xml:space="preserve">Vymezení pojmů </w:t>
            </w:r>
            <w:r w:rsidRPr="00972FA0">
              <w:rPr>
                <w:rFonts w:cs="Arial"/>
                <w:sz w:val="20"/>
              </w:rPr>
              <w:t>– case management, teorie CM, historie, CM v ČR a zahraničí, koncepty, modely, úrovně a fáze CM, CMR na ORP, koordinovaná péče na ORP, koordinační pracovník na ORP</w:t>
            </w:r>
          </w:p>
          <w:p w14:paraId="6D85C09F" w14:textId="77777777" w:rsidR="00972FA0" w:rsidRPr="00972FA0" w:rsidRDefault="00972FA0" w:rsidP="00972FA0">
            <w:pPr>
              <w:pStyle w:val="Odstavecseseznamem"/>
              <w:numPr>
                <w:ilvl w:val="0"/>
                <w:numId w:val="27"/>
              </w:numPr>
              <w:suppressAutoHyphens w:val="0"/>
              <w:overflowPunct/>
              <w:autoSpaceDE/>
              <w:spacing w:after="120"/>
              <w:contextualSpacing/>
              <w:jc w:val="both"/>
              <w:textAlignment w:val="auto"/>
              <w:rPr>
                <w:rFonts w:cs="Arial"/>
                <w:sz w:val="20"/>
              </w:rPr>
            </w:pPr>
            <w:r w:rsidRPr="00972FA0">
              <w:rPr>
                <w:rFonts w:cs="Arial"/>
                <w:sz w:val="20"/>
                <w:u w:val="single"/>
              </w:rPr>
              <w:t>Systémová východiska pro case management</w:t>
            </w:r>
            <w:r w:rsidRPr="00972FA0">
              <w:rPr>
                <w:rFonts w:cs="Arial"/>
                <w:sz w:val="20"/>
              </w:rPr>
              <w:t xml:space="preserve"> – specifika sociální a zdravotní péče, zainteresované strany/stakeholdery v situaci klienta na ORP, legislativní souvislosti case managementu</w:t>
            </w:r>
          </w:p>
          <w:p w14:paraId="3F3B965D" w14:textId="77777777" w:rsidR="00972FA0" w:rsidRPr="00972FA0" w:rsidRDefault="00972FA0" w:rsidP="0080616F">
            <w:pPr>
              <w:spacing w:after="120"/>
              <w:jc w:val="both"/>
              <w:rPr>
                <w:rFonts w:cs="Arial"/>
                <w:b/>
                <w:bCs/>
                <w:sz w:val="20"/>
              </w:rPr>
            </w:pPr>
            <w:r w:rsidRPr="00972FA0">
              <w:rPr>
                <w:rFonts w:cs="Arial"/>
                <w:b/>
                <w:bCs/>
                <w:sz w:val="20"/>
              </w:rPr>
              <w:t>Témata odpoledního bloku (práce ve skupinách):</w:t>
            </w:r>
          </w:p>
          <w:p w14:paraId="6C043856" w14:textId="77777777" w:rsidR="00972FA0" w:rsidRPr="00972FA0" w:rsidRDefault="00972FA0" w:rsidP="00972FA0">
            <w:pPr>
              <w:pStyle w:val="Normlnweb"/>
              <w:numPr>
                <w:ilvl w:val="0"/>
                <w:numId w:val="26"/>
              </w:numPr>
              <w:spacing w:before="0" w:beforeAutospacing="0" w:after="120" w:afterAutospacing="0"/>
              <w:ind w:left="785"/>
              <w:jc w:val="both"/>
              <w:rPr>
                <w:rFonts w:ascii="Arial" w:hAnsi="Arial" w:cs="Arial"/>
                <w:sz w:val="20"/>
                <w:szCs w:val="20"/>
              </w:rPr>
            </w:pPr>
            <w:r w:rsidRPr="00972FA0">
              <w:rPr>
                <w:rFonts w:ascii="Arial" w:hAnsi="Arial" w:cs="Arial"/>
                <w:sz w:val="20"/>
                <w:szCs w:val="20"/>
                <w:u w:val="single"/>
              </w:rPr>
              <w:t xml:space="preserve">Těžké otázky case managementu a koordinovaného přístupu </w:t>
            </w:r>
            <w:r w:rsidRPr="00972FA0">
              <w:rPr>
                <w:rFonts w:ascii="Arial" w:hAnsi="Arial" w:cs="Arial"/>
                <w:sz w:val="20"/>
                <w:szCs w:val="20"/>
              </w:rPr>
              <w:t>– popis a význam koordinátora na ORP a náplň jeho činností, práce s klientem a jeho rodinou a práce s ostatními subjekty, práce po ukončení případu, práce v systémové a manažerské oblasti</w:t>
            </w:r>
          </w:p>
          <w:p w14:paraId="78F2312D" w14:textId="77777777" w:rsidR="00972FA0" w:rsidRPr="00972FA0" w:rsidRDefault="00972FA0" w:rsidP="00972FA0">
            <w:pPr>
              <w:pStyle w:val="Normlnweb"/>
              <w:numPr>
                <w:ilvl w:val="0"/>
                <w:numId w:val="26"/>
              </w:numPr>
              <w:spacing w:before="0" w:beforeAutospacing="0" w:after="120" w:afterAutospacing="0"/>
              <w:ind w:left="785"/>
              <w:jc w:val="both"/>
              <w:rPr>
                <w:rFonts w:ascii="Arial" w:hAnsi="Arial" w:cs="Arial"/>
                <w:sz w:val="20"/>
                <w:szCs w:val="20"/>
              </w:rPr>
            </w:pPr>
            <w:r w:rsidRPr="00972FA0">
              <w:rPr>
                <w:rFonts w:ascii="Arial" w:hAnsi="Arial" w:cs="Arial"/>
                <w:sz w:val="20"/>
                <w:szCs w:val="20"/>
                <w:u w:val="single"/>
              </w:rPr>
              <w:t>Kompetence koordinátora/case managera na ORP</w:t>
            </w:r>
            <w:r w:rsidRPr="00972FA0">
              <w:rPr>
                <w:rFonts w:ascii="Arial" w:hAnsi="Arial" w:cs="Arial"/>
                <w:sz w:val="20"/>
                <w:szCs w:val="20"/>
              </w:rPr>
              <w:t xml:space="preserve"> – znalosti, dovednosti, postoje, pravomoci a odpovědnost, předpoklady pro výkon funkce koordinátora/case managera, působnost koordinátora/case managera</w:t>
            </w:r>
          </w:p>
          <w:p w14:paraId="7E5587F3" w14:textId="77777777" w:rsidR="00972FA0" w:rsidRPr="00972FA0" w:rsidRDefault="00972FA0" w:rsidP="00972FA0">
            <w:pPr>
              <w:pStyle w:val="Normlnweb"/>
              <w:numPr>
                <w:ilvl w:val="0"/>
                <w:numId w:val="26"/>
              </w:numPr>
              <w:spacing w:before="0" w:beforeAutospacing="0" w:after="120" w:afterAutospacing="0"/>
              <w:ind w:left="785"/>
              <w:jc w:val="both"/>
              <w:rPr>
                <w:rFonts w:ascii="Arial" w:hAnsi="Arial" w:cs="Arial"/>
                <w:sz w:val="20"/>
                <w:szCs w:val="20"/>
              </w:rPr>
            </w:pPr>
            <w:r w:rsidRPr="00972FA0">
              <w:rPr>
                <w:rFonts w:ascii="Arial" w:hAnsi="Arial" w:cs="Arial"/>
                <w:sz w:val="20"/>
                <w:szCs w:val="20"/>
                <w:u w:val="single"/>
              </w:rPr>
              <w:t xml:space="preserve">Rizika při výkonu činností, současné bariéry </w:t>
            </w:r>
            <w:r w:rsidRPr="00972FA0">
              <w:rPr>
                <w:rFonts w:ascii="Arial" w:hAnsi="Arial" w:cs="Arial"/>
                <w:sz w:val="20"/>
                <w:szCs w:val="20"/>
              </w:rPr>
              <w:t>– rizika personální, finanční, procesní a možnosti, jak s tím pracovat</w:t>
            </w:r>
          </w:p>
          <w:p w14:paraId="324D782E" w14:textId="77777777" w:rsidR="00972FA0" w:rsidRPr="00972FA0" w:rsidRDefault="00972FA0" w:rsidP="00972FA0">
            <w:pPr>
              <w:pStyle w:val="Normlnweb"/>
              <w:numPr>
                <w:ilvl w:val="0"/>
                <w:numId w:val="26"/>
              </w:numPr>
              <w:spacing w:before="0" w:beforeAutospacing="0" w:after="120" w:afterAutospacing="0"/>
              <w:ind w:left="785"/>
              <w:jc w:val="both"/>
              <w:rPr>
                <w:rFonts w:ascii="Arial" w:hAnsi="Arial" w:cs="Arial"/>
                <w:sz w:val="20"/>
                <w:szCs w:val="20"/>
                <w:u w:val="single"/>
              </w:rPr>
            </w:pPr>
            <w:r w:rsidRPr="00972FA0">
              <w:rPr>
                <w:rFonts w:ascii="Arial" w:hAnsi="Arial" w:cs="Arial"/>
                <w:sz w:val="20"/>
                <w:szCs w:val="20"/>
                <w:u w:val="single"/>
              </w:rPr>
              <w:t xml:space="preserve">Rozbor modelových situací, práce s kazuistikami </w:t>
            </w:r>
            <w:r w:rsidRPr="00972FA0">
              <w:rPr>
                <w:rFonts w:ascii="Arial" w:hAnsi="Arial" w:cs="Arial"/>
                <w:sz w:val="20"/>
                <w:szCs w:val="20"/>
              </w:rPr>
              <w:t>– aktivní práce účastníků</w:t>
            </w:r>
          </w:p>
          <w:p w14:paraId="61083CC6"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14105D63" w14:textId="77777777" w:rsidR="00972FA0" w:rsidRPr="00972FA0" w:rsidRDefault="00972FA0" w:rsidP="00972FA0">
            <w:pPr>
              <w:pStyle w:val="Normlnweb"/>
              <w:numPr>
                <w:ilvl w:val="0"/>
                <w:numId w:val="25"/>
              </w:numPr>
              <w:spacing w:before="0" w:beforeAutospacing="0" w:after="120" w:afterAutospacing="0"/>
              <w:jc w:val="both"/>
              <w:rPr>
                <w:rFonts w:ascii="Arial" w:hAnsi="Arial" w:cs="Arial"/>
                <w:sz w:val="20"/>
                <w:szCs w:val="20"/>
              </w:rPr>
            </w:pPr>
            <w:r w:rsidRPr="00972FA0">
              <w:rPr>
                <w:rFonts w:ascii="Arial" w:hAnsi="Arial" w:cs="Arial"/>
                <w:b/>
                <w:sz w:val="20"/>
                <w:szCs w:val="20"/>
              </w:rPr>
              <w:t>Školící den</w:t>
            </w:r>
          </w:p>
          <w:p w14:paraId="52DB5031"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Druhý vzdělávací den bude pokračovat ve skupinách formou přednáškové činnosti s diskusemi a řízenou reflexí účastníků. Lektoři budou s tématy po skupinách rotovat. </w:t>
            </w:r>
          </w:p>
          <w:p w14:paraId="42A04E9A" w14:textId="77777777" w:rsidR="00972FA0" w:rsidRPr="00972FA0" w:rsidRDefault="00972FA0" w:rsidP="0080616F">
            <w:pPr>
              <w:pStyle w:val="Normlnweb"/>
              <w:spacing w:before="0" w:beforeAutospacing="0" w:after="120" w:afterAutospacing="0"/>
              <w:jc w:val="both"/>
              <w:rPr>
                <w:rFonts w:ascii="Arial" w:hAnsi="Arial" w:cs="Arial"/>
                <w:sz w:val="20"/>
                <w:szCs w:val="20"/>
                <w:u w:val="single"/>
              </w:rPr>
            </w:pPr>
          </w:p>
          <w:p w14:paraId="1AF44BE1" w14:textId="77777777" w:rsidR="00972FA0" w:rsidRPr="00972FA0" w:rsidRDefault="00972FA0" w:rsidP="0080616F">
            <w:pPr>
              <w:pStyle w:val="Normlnweb"/>
              <w:spacing w:before="0" w:beforeAutospacing="0" w:after="120" w:afterAutospacing="0"/>
              <w:jc w:val="both"/>
              <w:rPr>
                <w:rFonts w:ascii="Arial" w:hAnsi="Arial" w:cs="Arial"/>
                <w:sz w:val="20"/>
                <w:szCs w:val="20"/>
                <w:u w:val="single"/>
              </w:rPr>
            </w:pPr>
            <w:r w:rsidRPr="00972FA0">
              <w:rPr>
                <w:rFonts w:ascii="Arial" w:hAnsi="Arial" w:cs="Arial"/>
                <w:sz w:val="20"/>
                <w:szCs w:val="20"/>
                <w:u w:val="single"/>
              </w:rPr>
              <w:lastRenderedPageBreak/>
              <w:t>Témata a cíle školícího dne (práce ve skupinách):</w:t>
            </w:r>
          </w:p>
          <w:p w14:paraId="290FB9BA" w14:textId="77777777" w:rsidR="00972FA0" w:rsidRPr="00972FA0" w:rsidRDefault="00972FA0" w:rsidP="00972FA0">
            <w:pPr>
              <w:pStyle w:val="Normlnweb"/>
              <w:numPr>
                <w:ilvl w:val="0"/>
                <w:numId w:val="32"/>
              </w:numPr>
              <w:spacing w:before="0" w:beforeAutospacing="0" w:after="120" w:afterAutospacing="0"/>
              <w:jc w:val="both"/>
              <w:rPr>
                <w:rFonts w:ascii="Arial" w:hAnsi="Arial" w:cs="Arial"/>
                <w:b/>
                <w:bCs/>
                <w:sz w:val="20"/>
                <w:szCs w:val="20"/>
              </w:rPr>
            </w:pPr>
            <w:r w:rsidRPr="00972FA0">
              <w:rPr>
                <w:rFonts w:ascii="Arial" w:hAnsi="Arial" w:cs="Arial"/>
                <w:b/>
                <w:bCs/>
                <w:sz w:val="20"/>
                <w:szCs w:val="20"/>
              </w:rPr>
              <w:t>Case management v systému sociální ochrany</w:t>
            </w:r>
          </w:p>
          <w:p w14:paraId="5B54D6E1"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Poskytnout účastníkům vhled do struktur sociální ochrany v ČR, veřejné správy i zdravotnictví, porozumět problematice cílových skupin z pohledu sociální a zdravotní politiky, uchopit problematiku multioborové spolupráce, resortní uspořádaní sociálních politik, limity jednotlivých resortů – legislativní, organizační, ekonomické nebo koordinační. </w:t>
            </w:r>
          </w:p>
          <w:p w14:paraId="60C46C6C"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Systémová východiska pro case management</w:t>
            </w:r>
            <w:r w:rsidRPr="00972FA0">
              <w:rPr>
                <w:rFonts w:cs="Arial"/>
                <w:sz w:val="20"/>
              </w:rPr>
              <w:t xml:space="preserve"> – veřejná správa, soukromá správa, neformální dobrovolné systémy, koordinovaný přístup v oblasti výkonu sociální ochrany, specifika sociální a zdravotní péče </w:t>
            </w:r>
          </w:p>
          <w:p w14:paraId="6A8060A5"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 xml:space="preserve">Legislativní souvislosti </w:t>
            </w:r>
            <w:r w:rsidRPr="00972FA0">
              <w:rPr>
                <w:rFonts w:cs="Arial"/>
                <w:sz w:val="20"/>
              </w:rPr>
              <w:t>– mezinárodní legislativa, národní strategické dokumenty, zákonné předpisy, základní rámec sociální práce na obci ve vztahu k legislativním normám</w:t>
            </w:r>
          </w:p>
          <w:p w14:paraId="5A088BFB"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Institucionální síť pro case management</w:t>
            </w:r>
            <w:r w:rsidRPr="00972FA0">
              <w:rPr>
                <w:rFonts w:cs="Arial"/>
                <w:sz w:val="20"/>
              </w:rPr>
              <w:t xml:space="preserve"> – potřeby a zájmy jednotlivých aktérů, zainteresované strany/</w:t>
            </w:r>
            <w:proofErr w:type="spellStart"/>
            <w:r w:rsidRPr="00972FA0">
              <w:rPr>
                <w:rFonts w:cs="Arial"/>
                <w:sz w:val="20"/>
              </w:rPr>
              <w:t>stakeholdry</w:t>
            </w:r>
            <w:proofErr w:type="spellEnd"/>
            <w:r w:rsidRPr="00972FA0">
              <w:rPr>
                <w:rFonts w:cs="Arial"/>
                <w:sz w:val="20"/>
              </w:rPr>
              <w:t xml:space="preserve"> v situaci klienta na ORP</w:t>
            </w:r>
          </w:p>
          <w:p w14:paraId="14EF078F"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 xml:space="preserve">Rozbor modelových situací, práce s kazuistikami – </w:t>
            </w:r>
            <w:r w:rsidRPr="00972FA0">
              <w:rPr>
                <w:rFonts w:cs="Arial"/>
                <w:sz w:val="20"/>
              </w:rPr>
              <w:t>aktivní práce účastníků</w:t>
            </w:r>
          </w:p>
          <w:p w14:paraId="3101B797" w14:textId="77777777" w:rsidR="00972FA0" w:rsidRPr="00972FA0" w:rsidRDefault="00972FA0" w:rsidP="0080616F">
            <w:pPr>
              <w:pStyle w:val="Odstavecseseznamem"/>
              <w:spacing w:after="120"/>
              <w:ind w:left="1636"/>
              <w:jc w:val="both"/>
              <w:rPr>
                <w:rFonts w:cs="Arial"/>
                <w:sz w:val="20"/>
              </w:rPr>
            </w:pPr>
          </w:p>
          <w:p w14:paraId="29ECF000" w14:textId="77777777" w:rsidR="00972FA0" w:rsidRPr="00972FA0" w:rsidRDefault="00972FA0" w:rsidP="00972FA0">
            <w:pPr>
              <w:pStyle w:val="Odstavecseseznamem"/>
              <w:numPr>
                <w:ilvl w:val="0"/>
                <w:numId w:val="32"/>
              </w:numPr>
              <w:suppressAutoHyphens w:val="0"/>
              <w:overflowPunct/>
              <w:autoSpaceDE/>
              <w:spacing w:after="120"/>
              <w:contextualSpacing/>
              <w:jc w:val="both"/>
              <w:textAlignment w:val="auto"/>
              <w:rPr>
                <w:rFonts w:cs="Arial"/>
                <w:b/>
                <w:bCs/>
                <w:sz w:val="20"/>
              </w:rPr>
            </w:pPr>
            <w:r w:rsidRPr="00972FA0">
              <w:rPr>
                <w:rFonts w:cs="Arial"/>
                <w:b/>
                <w:bCs/>
                <w:sz w:val="20"/>
              </w:rPr>
              <w:t>Právo a case management</w:t>
            </w:r>
          </w:p>
          <w:p w14:paraId="01C0092B" w14:textId="77777777" w:rsidR="00972FA0" w:rsidRPr="00972FA0" w:rsidRDefault="00972FA0" w:rsidP="0080616F">
            <w:pPr>
              <w:spacing w:after="120"/>
              <w:jc w:val="both"/>
              <w:rPr>
                <w:rFonts w:cs="Arial"/>
                <w:sz w:val="20"/>
              </w:rPr>
            </w:pPr>
            <w:r w:rsidRPr="00972FA0">
              <w:rPr>
                <w:rFonts w:cs="Arial"/>
                <w:sz w:val="20"/>
                <w:shd w:val="clear" w:color="auto" w:fill="FFFFFF"/>
              </w:rPr>
              <w:t>Seznámit účastníky s právem v praxi sociálních a zdravotních služeb. Postupovat od potřebné základní orientace v systému práva k tzv. sociálně – právnímu minimu. Věnovat se definici práva samotného jako systému, aplikaci lidských práv v oblasti sociální práce a zásadám sociálně – právního poradenství. </w:t>
            </w:r>
            <w:r w:rsidRPr="00972FA0">
              <w:rPr>
                <w:rFonts w:cs="Arial"/>
                <w:sz w:val="20"/>
              </w:rPr>
              <w:t>P</w:t>
            </w:r>
            <w:r w:rsidRPr="00972FA0">
              <w:rPr>
                <w:rFonts w:cs="Arial"/>
                <w:sz w:val="20"/>
                <w:shd w:val="clear" w:color="auto" w:fill="FFFFFF"/>
              </w:rPr>
              <w:t>oskytnout účastníkům ucelený přehled v problematice institucí a jejich úkolů, porozumět problematice cílových skupin z pohledu sociální a zdravotní politiky, mít základní přehled o systémových souvislostech, právnímu rámci a přehled o nástrojích pro podporu klienta, s jejichž znalostí mohou kvalitně vykonávat práci case managera. </w:t>
            </w:r>
          </w:p>
          <w:p w14:paraId="3F2C6FF1" w14:textId="77777777" w:rsidR="00972FA0" w:rsidRPr="00972FA0" w:rsidRDefault="00972FA0" w:rsidP="00972FA0">
            <w:pPr>
              <w:pStyle w:val="Odstavecseseznamem"/>
              <w:numPr>
                <w:ilvl w:val="0"/>
                <w:numId w:val="31"/>
              </w:numPr>
              <w:suppressAutoHyphens w:val="0"/>
              <w:overflowPunct/>
              <w:autoSpaceDE/>
              <w:spacing w:after="120"/>
              <w:contextualSpacing/>
              <w:jc w:val="both"/>
              <w:textAlignment w:val="auto"/>
              <w:rPr>
                <w:rFonts w:cs="Arial"/>
                <w:sz w:val="20"/>
              </w:rPr>
            </w:pPr>
            <w:r w:rsidRPr="00972FA0">
              <w:rPr>
                <w:rFonts w:cs="Arial"/>
                <w:sz w:val="20"/>
                <w:u w:val="single"/>
              </w:rPr>
              <w:t>Základní právní souvislosti</w:t>
            </w:r>
            <w:r w:rsidRPr="00972FA0">
              <w:rPr>
                <w:rFonts w:cs="Arial"/>
                <w:sz w:val="20"/>
              </w:rPr>
              <w:t xml:space="preserve"> – právo jako systém, lidská práva, zákony v kontextu case managementu</w:t>
            </w:r>
          </w:p>
          <w:p w14:paraId="26CF48AC" w14:textId="77777777" w:rsidR="00972FA0" w:rsidRPr="00972FA0" w:rsidRDefault="00972FA0" w:rsidP="0080616F">
            <w:pPr>
              <w:pStyle w:val="Odstavecseseznamem"/>
              <w:spacing w:after="120"/>
              <w:ind w:left="1636"/>
              <w:jc w:val="both"/>
              <w:rPr>
                <w:rFonts w:cs="Arial"/>
                <w:sz w:val="20"/>
              </w:rPr>
            </w:pPr>
          </w:p>
          <w:p w14:paraId="7923A9F9" w14:textId="77777777" w:rsidR="00972FA0" w:rsidRPr="00972FA0" w:rsidRDefault="00972FA0" w:rsidP="00972FA0">
            <w:pPr>
              <w:pStyle w:val="Odstavecseseznamem"/>
              <w:numPr>
                <w:ilvl w:val="0"/>
                <w:numId w:val="32"/>
              </w:numPr>
              <w:suppressAutoHyphens w:val="0"/>
              <w:overflowPunct/>
              <w:autoSpaceDE/>
              <w:spacing w:after="120"/>
              <w:contextualSpacing/>
              <w:jc w:val="both"/>
              <w:textAlignment w:val="auto"/>
              <w:rPr>
                <w:rFonts w:cs="Arial"/>
                <w:b/>
                <w:bCs/>
                <w:sz w:val="20"/>
              </w:rPr>
            </w:pPr>
            <w:r w:rsidRPr="00972FA0">
              <w:rPr>
                <w:rFonts w:cs="Arial"/>
                <w:b/>
                <w:bCs/>
                <w:sz w:val="20"/>
              </w:rPr>
              <w:t>Tvorba sítě koordinátora podpory/case managera na ORP</w:t>
            </w:r>
          </w:p>
          <w:p w14:paraId="683CBE33"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Poskytnout účastníkům informace o možnostech multidisciplinární spolupráce na ORP. Účastník získá vhled do budování týmu podle potřeb klientů, vytváření funkčních sítí na ORP v kontextu case managementu jako nástroje pro zefektivnění týmové spolupráce vedoucí k řešení klientova případu. Bude obeznámen s principem vytváření praxe síťování, která je založena na poznání skutečných potřeb a skutečných možností pomoci, tj. evidence-</w:t>
            </w:r>
            <w:proofErr w:type="spellStart"/>
            <w:r w:rsidRPr="00972FA0">
              <w:rPr>
                <w:rFonts w:ascii="Arial" w:hAnsi="Arial" w:cs="Arial"/>
                <w:sz w:val="20"/>
                <w:szCs w:val="20"/>
              </w:rPr>
              <w:t>based</w:t>
            </w:r>
            <w:proofErr w:type="spellEnd"/>
            <w:r w:rsidRPr="00972FA0">
              <w:rPr>
                <w:rFonts w:ascii="Arial" w:hAnsi="Arial" w:cs="Arial"/>
                <w:sz w:val="20"/>
                <w:szCs w:val="20"/>
              </w:rPr>
              <w:t xml:space="preserve"> </w:t>
            </w:r>
            <w:proofErr w:type="spellStart"/>
            <w:r w:rsidRPr="00972FA0">
              <w:rPr>
                <w:rFonts w:ascii="Arial" w:hAnsi="Arial" w:cs="Arial"/>
                <w:sz w:val="20"/>
                <w:szCs w:val="20"/>
              </w:rPr>
              <w:t>practice</w:t>
            </w:r>
            <w:proofErr w:type="spellEnd"/>
            <w:r w:rsidRPr="00972FA0">
              <w:rPr>
                <w:rFonts w:ascii="Arial" w:hAnsi="Arial" w:cs="Arial"/>
                <w:sz w:val="20"/>
                <w:szCs w:val="20"/>
              </w:rPr>
              <w:t>, které pak dokáže aplikovat ve své praxi na ORP.</w:t>
            </w:r>
          </w:p>
          <w:p w14:paraId="7D599765"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Tým a spolupráce v case managementu</w:t>
            </w:r>
            <w:r w:rsidRPr="00972FA0">
              <w:rPr>
                <w:rFonts w:ascii="Arial" w:hAnsi="Arial" w:cs="Arial"/>
                <w:sz w:val="20"/>
                <w:szCs w:val="20"/>
              </w:rPr>
              <w:t xml:space="preserve"> – budování týmu podle potřeb klientů, funkčnost týmu a efektivní týmová spolupráce, komunikace v týmu, rozvoj spolupráce, sdílení informací</w:t>
            </w:r>
          </w:p>
          <w:p w14:paraId="7111FAF8"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Tvorba síti na ORP</w:t>
            </w:r>
            <w:r w:rsidRPr="00972FA0">
              <w:rPr>
                <w:rFonts w:ascii="Arial" w:hAnsi="Arial" w:cs="Arial"/>
                <w:sz w:val="20"/>
                <w:szCs w:val="20"/>
              </w:rPr>
              <w:t xml:space="preserve"> – spolupráce s aktéry péče a podpory na ORP, zasíťování a rozvoj spolupráce zainteresovaných aktérů na poli sociální ochrany, možnosti nastavení spolupráce mezi zainteresovanými subjekty/aktéry podpory</w:t>
            </w:r>
          </w:p>
          <w:p w14:paraId="59D5F0E8"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 xml:space="preserve">Analýza aktérů koordinátora podpory </w:t>
            </w:r>
            <w:r w:rsidRPr="00972FA0">
              <w:rPr>
                <w:rFonts w:ascii="Arial" w:hAnsi="Arial" w:cs="Arial"/>
                <w:sz w:val="20"/>
                <w:szCs w:val="20"/>
              </w:rPr>
              <w:t>– koordinátor podpory jako zaměstnanec obce, MPSV, MZ, MŠ, kraje a obce, úřad práce, ošetřující lékaři, neziskové organizace, pečující osoby atd.</w:t>
            </w:r>
          </w:p>
          <w:p w14:paraId="7F87D503"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Rozbor modelových situací, práce s kazuistikami</w:t>
            </w:r>
            <w:r w:rsidRPr="00972FA0">
              <w:rPr>
                <w:rFonts w:ascii="Arial" w:hAnsi="Arial" w:cs="Arial"/>
                <w:sz w:val="20"/>
                <w:szCs w:val="20"/>
              </w:rPr>
              <w:t xml:space="preserve"> – aktivní práce účastníků</w:t>
            </w:r>
          </w:p>
          <w:p w14:paraId="1903C10A" w14:textId="77777777" w:rsidR="00972FA0" w:rsidRPr="00972FA0" w:rsidRDefault="00972FA0" w:rsidP="0080616F">
            <w:pPr>
              <w:pStyle w:val="Normlnweb"/>
              <w:spacing w:before="0" w:beforeAutospacing="0" w:after="120" w:afterAutospacing="0"/>
              <w:ind w:left="1069"/>
              <w:jc w:val="both"/>
              <w:rPr>
                <w:rFonts w:ascii="Arial" w:hAnsi="Arial" w:cs="Arial"/>
                <w:sz w:val="20"/>
                <w:szCs w:val="20"/>
              </w:rPr>
            </w:pPr>
          </w:p>
          <w:p w14:paraId="4011544E" w14:textId="77777777" w:rsidR="00972FA0" w:rsidRPr="00972FA0" w:rsidRDefault="00972FA0" w:rsidP="00972FA0">
            <w:pPr>
              <w:pStyle w:val="Normlnweb"/>
              <w:numPr>
                <w:ilvl w:val="0"/>
                <w:numId w:val="32"/>
              </w:numPr>
              <w:spacing w:before="0" w:beforeAutospacing="0" w:after="120" w:afterAutospacing="0"/>
              <w:jc w:val="both"/>
              <w:rPr>
                <w:rFonts w:ascii="Arial" w:hAnsi="Arial" w:cs="Arial"/>
                <w:b/>
                <w:bCs/>
                <w:sz w:val="20"/>
                <w:szCs w:val="20"/>
              </w:rPr>
            </w:pPr>
            <w:r w:rsidRPr="00972FA0">
              <w:rPr>
                <w:rFonts w:ascii="Arial" w:hAnsi="Arial" w:cs="Arial"/>
                <w:b/>
                <w:bCs/>
                <w:sz w:val="20"/>
                <w:szCs w:val="20"/>
              </w:rPr>
              <w:t>Fáze case managementu: činnosti a nástroje vybrané cílové skupiny, modelové situace</w:t>
            </w:r>
          </w:p>
          <w:p w14:paraId="73DC0C99"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Poskytnout účastníkům praktické informace, znalosti a dovednosti o procese a fázích case managementu na ORP, aby na základě svých kompetencí dokázali úspěšně implementovat intervence k vyřešení nepříznivé sociální situace klienta a vyhodnotit výsledky. </w:t>
            </w:r>
            <w:r w:rsidRPr="00972FA0">
              <w:rPr>
                <w:rFonts w:ascii="Arial" w:hAnsi="Arial" w:cs="Arial"/>
                <w:sz w:val="20"/>
                <w:szCs w:val="20"/>
                <w:shd w:val="clear" w:color="auto" w:fill="FFFFFF"/>
              </w:rPr>
              <w:t>Účastníci budou seznámeni se strategiemi a prováděnými postupy, možnostmi i limity. Pochopí tak komplexní práci s případem, to znamená aktivnímu kontaktování klienta, komplexnímu posuzování jeho situace, propojování s vhodnými zdroji podpory, organizačním a koordinačním činnostem, monitorování pokroku a prosazování práv klienta ve vztahu k vybraným cílovým skupinám (senioři, bezdomovci, duševně nemocní apod.).</w:t>
            </w:r>
          </w:p>
          <w:p w14:paraId="5BDC48BC"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Fáze case managementu na ORP</w:t>
            </w:r>
            <w:r w:rsidRPr="00972FA0">
              <w:rPr>
                <w:rFonts w:ascii="Arial" w:hAnsi="Arial" w:cs="Arial"/>
                <w:sz w:val="20"/>
                <w:szCs w:val="20"/>
              </w:rPr>
              <w:t xml:space="preserve"> – depistáž/vyhledávaní/oslovení, zhodnocení/</w:t>
            </w:r>
            <w:proofErr w:type="spellStart"/>
            <w:r w:rsidRPr="00972FA0">
              <w:rPr>
                <w:rFonts w:ascii="Arial" w:hAnsi="Arial" w:cs="Arial"/>
                <w:sz w:val="20"/>
                <w:szCs w:val="20"/>
              </w:rPr>
              <w:t>assesment</w:t>
            </w:r>
            <w:proofErr w:type="spellEnd"/>
            <w:r w:rsidRPr="00972FA0">
              <w:rPr>
                <w:rFonts w:ascii="Arial" w:hAnsi="Arial" w:cs="Arial"/>
                <w:sz w:val="20"/>
                <w:szCs w:val="20"/>
              </w:rPr>
              <w:t>, plánování, implementace a koordinace, prosazování zájmů, monitorování</w:t>
            </w:r>
          </w:p>
          <w:p w14:paraId="2CDF3794"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Činnosti case managementu na ORP</w:t>
            </w:r>
            <w:r w:rsidRPr="00972FA0">
              <w:rPr>
                <w:rFonts w:ascii="Arial" w:hAnsi="Arial" w:cs="Arial"/>
                <w:sz w:val="20"/>
                <w:szCs w:val="20"/>
              </w:rPr>
              <w:t xml:space="preserve"> – činnosti spojené s pozicí case managera, činnosti při práci s klientem a rodinou, činnosti po ukončení případu, činnosti v systémové a manažerské oblasti</w:t>
            </w:r>
          </w:p>
          <w:p w14:paraId="0A63F618"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Vybrané cílové skupiny sociálních pracovníků na ORP</w:t>
            </w:r>
            <w:r w:rsidRPr="00972FA0">
              <w:rPr>
                <w:rFonts w:ascii="Arial" w:hAnsi="Arial" w:cs="Arial"/>
                <w:sz w:val="20"/>
                <w:szCs w:val="20"/>
              </w:rPr>
              <w:t xml:space="preserve"> – senioři</w:t>
            </w:r>
            <w:r w:rsidRPr="00972FA0">
              <w:rPr>
                <w:rFonts w:ascii="Arial" w:hAnsi="Arial" w:cs="Arial"/>
                <w:sz w:val="20"/>
                <w:szCs w:val="20"/>
                <w:shd w:val="clear" w:color="auto" w:fill="FFFFFF"/>
              </w:rPr>
              <w:t xml:space="preserve">, bezdomovci, duševně nemocní, veřejný </w:t>
            </w:r>
            <w:proofErr w:type="gramStart"/>
            <w:r w:rsidRPr="00972FA0">
              <w:rPr>
                <w:rFonts w:ascii="Arial" w:hAnsi="Arial" w:cs="Arial"/>
                <w:sz w:val="20"/>
                <w:szCs w:val="20"/>
                <w:shd w:val="clear" w:color="auto" w:fill="FFFFFF"/>
              </w:rPr>
              <w:t>opatrovník,</w:t>
            </w:r>
            <w:proofErr w:type="gramEnd"/>
            <w:r w:rsidRPr="00972FA0">
              <w:rPr>
                <w:rFonts w:ascii="Arial" w:hAnsi="Arial" w:cs="Arial"/>
                <w:sz w:val="20"/>
                <w:szCs w:val="20"/>
                <w:shd w:val="clear" w:color="auto" w:fill="FFFFFF"/>
              </w:rPr>
              <w:t xml:space="preserve"> atd.</w:t>
            </w:r>
          </w:p>
          <w:p w14:paraId="37E4BB94"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Práce s nemotivovanými klienty na ORP</w:t>
            </w:r>
            <w:r w:rsidRPr="00972FA0">
              <w:rPr>
                <w:rFonts w:ascii="Arial" w:hAnsi="Arial" w:cs="Arial"/>
                <w:sz w:val="20"/>
                <w:szCs w:val="20"/>
              </w:rPr>
              <w:t xml:space="preserve"> – cíle a hranice s nemotivovanými klienty na ORP, budování vztahu a způsoby práce s nemotivovanými klienty</w:t>
            </w:r>
          </w:p>
          <w:p w14:paraId="5CFCF3D5"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6F230EC3" w14:textId="77777777" w:rsidR="00972FA0" w:rsidRPr="00972FA0" w:rsidRDefault="00972FA0" w:rsidP="00972FA0">
            <w:pPr>
              <w:pStyle w:val="Normlnweb"/>
              <w:numPr>
                <w:ilvl w:val="0"/>
                <w:numId w:val="25"/>
              </w:numPr>
              <w:spacing w:before="0" w:beforeAutospacing="0" w:after="120" w:afterAutospacing="0"/>
              <w:jc w:val="both"/>
              <w:rPr>
                <w:rFonts w:ascii="Arial" w:hAnsi="Arial" w:cs="Arial"/>
                <w:sz w:val="20"/>
                <w:szCs w:val="20"/>
              </w:rPr>
            </w:pPr>
            <w:r w:rsidRPr="00972FA0">
              <w:rPr>
                <w:rFonts w:ascii="Arial" w:hAnsi="Arial" w:cs="Arial"/>
                <w:b/>
                <w:sz w:val="20"/>
                <w:szCs w:val="20"/>
              </w:rPr>
              <w:t>Školící den</w:t>
            </w:r>
          </w:p>
          <w:p w14:paraId="2EFA4D9F"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Třetí vzdělávací den bude probíhat ve skupinách formou přednáškové činnosti s diskusemi a řízenou reflexí účastníků. Dopoledne lektoři </w:t>
            </w:r>
            <w:proofErr w:type="gramStart"/>
            <w:r w:rsidRPr="00972FA0">
              <w:rPr>
                <w:rFonts w:ascii="Arial" w:hAnsi="Arial" w:cs="Arial"/>
                <w:sz w:val="20"/>
                <w:szCs w:val="20"/>
              </w:rPr>
              <w:t>dokončí</w:t>
            </w:r>
            <w:proofErr w:type="gramEnd"/>
            <w:r w:rsidRPr="00972FA0">
              <w:rPr>
                <w:rFonts w:ascii="Arial" w:hAnsi="Arial" w:cs="Arial"/>
                <w:sz w:val="20"/>
                <w:szCs w:val="20"/>
              </w:rPr>
              <w:t xml:space="preserve"> rotaci ve skupinách s tématy. Odpoledne si účastníci vyberou téma workshopu, kterých se zúčastní.  </w:t>
            </w:r>
          </w:p>
          <w:p w14:paraId="53808D20"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05B2DF98" w14:textId="77777777" w:rsidR="00972FA0" w:rsidRPr="00972FA0" w:rsidRDefault="00972FA0" w:rsidP="0080616F">
            <w:pPr>
              <w:pStyle w:val="Normlnweb"/>
              <w:spacing w:before="0" w:beforeAutospacing="0" w:after="120" w:afterAutospacing="0"/>
              <w:jc w:val="both"/>
              <w:rPr>
                <w:rFonts w:ascii="Arial" w:hAnsi="Arial" w:cs="Arial"/>
                <w:sz w:val="20"/>
                <w:szCs w:val="20"/>
                <w:u w:val="single"/>
              </w:rPr>
            </w:pPr>
            <w:r w:rsidRPr="00972FA0">
              <w:rPr>
                <w:rFonts w:ascii="Arial" w:hAnsi="Arial" w:cs="Arial"/>
                <w:sz w:val="20"/>
                <w:szCs w:val="20"/>
                <w:u w:val="single"/>
              </w:rPr>
              <w:t>Témata a cíle školícího dopoledne (práce ve skupinách):</w:t>
            </w:r>
          </w:p>
          <w:p w14:paraId="3A386AF7" w14:textId="77777777" w:rsidR="00972FA0" w:rsidRPr="00972FA0" w:rsidRDefault="00972FA0" w:rsidP="00972FA0">
            <w:pPr>
              <w:pStyle w:val="Normlnweb"/>
              <w:numPr>
                <w:ilvl w:val="0"/>
                <w:numId w:val="33"/>
              </w:numPr>
              <w:spacing w:before="0" w:beforeAutospacing="0" w:after="120" w:afterAutospacing="0"/>
              <w:jc w:val="both"/>
              <w:rPr>
                <w:rFonts w:ascii="Arial" w:hAnsi="Arial" w:cs="Arial"/>
                <w:b/>
                <w:bCs/>
                <w:sz w:val="20"/>
                <w:szCs w:val="20"/>
              </w:rPr>
            </w:pPr>
            <w:r w:rsidRPr="00972FA0">
              <w:rPr>
                <w:rFonts w:ascii="Arial" w:hAnsi="Arial" w:cs="Arial"/>
                <w:b/>
                <w:bCs/>
                <w:sz w:val="20"/>
                <w:szCs w:val="20"/>
              </w:rPr>
              <w:t>Case management v systému sociální ochrany</w:t>
            </w:r>
          </w:p>
          <w:p w14:paraId="216C47AB"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Poskytnout účastníkům vhled do struktur sociální ochrany v ČR, veřejné správy i zdravotnictví, porozumí problematice cílových skupin z pohledu sociální a zdravotní politiky, uchopí problematiku multioborové spolupráce, resortní uspořádaní sociálních politik, limity jednotlivých resortů – legislativní, organizační, ekonomické nebo koordinační. </w:t>
            </w:r>
          </w:p>
          <w:p w14:paraId="52063EF7"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Systémová východiska pro case management</w:t>
            </w:r>
            <w:r w:rsidRPr="00972FA0">
              <w:rPr>
                <w:rFonts w:cs="Arial"/>
                <w:sz w:val="20"/>
              </w:rPr>
              <w:t xml:space="preserve"> – veřejná správa, soukromá správa, neformální dobrovolné systémy, koordinovaný přístup v oblasti výkonu sociální ochrany, specifika sociální a zdravotní péče </w:t>
            </w:r>
          </w:p>
          <w:p w14:paraId="54AA6D62"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Legislativní souvislosti – mezinárodní</w:t>
            </w:r>
            <w:r w:rsidRPr="00972FA0">
              <w:rPr>
                <w:rFonts w:cs="Arial"/>
                <w:sz w:val="20"/>
              </w:rPr>
              <w:t xml:space="preserve"> legislativa, národní strategické dokumenty, zákonné předpisy, základní rámec sociální práce na obci ve vztahu k legislativním normám</w:t>
            </w:r>
          </w:p>
          <w:p w14:paraId="293338C5"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Institucionální síť pro case management</w:t>
            </w:r>
            <w:r w:rsidRPr="00972FA0">
              <w:rPr>
                <w:rFonts w:cs="Arial"/>
                <w:sz w:val="20"/>
              </w:rPr>
              <w:t xml:space="preserve"> – potřeby a zájmy jednotlivých aktérů, zainteresované strany/stakeholdery v situaci klienta na ORP</w:t>
            </w:r>
          </w:p>
          <w:p w14:paraId="2D15B42F" w14:textId="77777777" w:rsidR="00972FA0" w:rsidRPr="00972FA0" w:rsidRDefault="00972FA0" w:rsidP="00972FA0">
            <w:pPr>
              <w:pStyle w:val="Odstavecseseznamem"/>
              <w:numPr>
                <w:ilvl w:val="0"/>
                <w:numId w:val="30"/>
              </w:numPr>
              <w:suppressAutoHyphens w:val="0"/>
              <w:overflowPunct/>
              <w:autoSpaceDE/>
              <w:spacing w:after="120"/>
              <w:contextualSpacing/>
              <w:jc w:val="both"/>
              <w:textAlignment w:val="auto"/>
              <w:rPr>
                <w:rFonts w:cs="Arial"/>
                <w:sz w:val="20"/>
              </w:rPr>
            </w:pPr>
            <w:r w:rsidRPr="00972FA0">
              <w:rPr>
                <w:rFonts w:cs="Arial"/>
                <w:sz w:val="20"/>
                <w:u w:val="single"/>
              </w:rPr>
              <w:t xml:space="preserve">Rozbor modelových situací, práce s kazuistikami – </w:t>
            </w:r>
            <w:r w:rsidRPr="00972FA0">
              <w:rPr>
                <w:rFonts w:cs="Arial"/>
                <w:sz w:val="20"/>
              </w:rPr>
              <w:t>aktivní práce účastníků</w:t>
            </w:r>
          </w:p>
          <w:p w14:paraId="34AE4804" w14:textId="77777777" w:rsidR="00972FA0" w:rsidRPr="00972FA0" w:rsidRDefault="00972FA0" w:rsidP="0080616F">
            <w:pPr>
              <w:pStyle w:val="Odstavecseseznamem"/>
              <w:spacing w:after="120"/>
              <w:ind w:left="1636"/>
              <w:jc w:val="both"/>
              <w:rPr>
                <w:rFonts w:cs="Arial"/>
                <w:sz w:val="20"/>
              </w:rPr>
            </w:pPr>
          </w:p>
          <w:p w14:paraId="1D0D8C3C" w14:textId="77777777" w:rsidR="00972FA0" w:rsidRPr="00972FA0" w:rsidRDefault="00972FA0" w:rsidP="00972FA0">
            <w:pPr>
              <w:pStyle w:val="Odstavecseseznamem"/>
              <w:numPr>
                <w:ilvl w:val="0"/>
                <w:numId w:val="33"/>
              </w:numPr>
              <w:suppressAutoHyphens w:val="0"/>
              <w:overflowPunct/>
              <w:autoSpaceDE/>
              <w:spacing w:after="120"/>
              <w:contextualSpacing/>
              <w:jc w:val="both"/>
              <w:textAlignment w:val="auto"/>
              <w:rPr>
                <w:rFonts w:cs="Arial"/>
                <w:b/>
                <w:bCs/>
                <w:sz w:val="20"/>
              </w:rPr>
            </w:pPr>
            <w:r w:rsidRPr="00972FA0">
              <w:rPr>
                <w:rFonts w:cs="Arial"/>
                <w:b/>
                <w:bCs/>
                <w:sz w:val="20"/>
              </w:rPr>
              <w:lastRenderedPageBreak/>
              <w:t>Právo a case management</w:t>
            </w:r>
          </w:p>
          <w:p w14:paraId="2BC997EA" w14:textId="77777777" w:rsidR="00972FA0" w:rsidRPr="00972FA0" w:rsidRDefault="00972FA0" w:rsidP="0080616F">
            <w:pPr>
              <w:spacing w:after="120"/>
              <w:jc w:val="both"/>
              <w:rPr>
                <w:rFonts w:cs="Arial"/>
                <w:sz w:val="20"/>
              </w:rPr>
            </w:pPr>
            <w:r w:rsidRPr="00972FA0">
              <w:rPr>
                <w:rFonts w:cs="Arial"/>
                <w:sz w:val="20"/>
                <w:shd w:val="clear" w:color="auto" w:fill="FFFFFF"/>
              </w:rPr>
              <w:t>Seznámit účastníky s právem v praxi sociálních a zdravotních služeb. Postupovat od potřebné základní orientace v systému práva k tzv. sociálně – právnímu minimu. Věnovat se definici práva samotného jako systému, aplikaci lidských práv v oblasti sociální práce a zásadám sociálně – právního poradenství. </w:t>
            </w:r>
            <w:r w:rsidRPr="00972FA0">
              <w:rPr>
                <w:rFonts w:cs="Arial"/>
                <w:sz w:val="20"/>
              </w:rPr>
              <w:t>P</w:t>
            </w:r>
            <w:r w:rsidRPr="00972FA0">
              <w:rPr>
                <w:rFonts w:cs="Arial"/>
                <w:sz w:val="20"/>
                <w:shd w:val="clear" w:color="auto" w:fill="FFFFFF"/>
              </w:rPr>
              <w:t>oskytnout účastníkům ucelený přehled v problematice institucí a jejich úkolů, porozumět problematice cílových skupin z pohledu sociální a zdravotní politiky, mít základní přehled o systémových souvislostech, právnímu rámci a přehled o nástrojích pro podporu klienta, s jejichž znalostí mohou kvalitně vykonávat práci case managera. </w:t>
            </w:r>
          </w:p>
          <w:p w14:paraId="6FD5B5BC" w14:textId="77777777" w:rsidR="00972FA0" w:rsidRPr="00972FA0" w:rsidRDefault="00972FA0" w:rsidP="00972FA0">
            <w:pPr>
              <w:pStyle w:val="Odstavecseseznamem"/>
              <w:numPr>
                <w:ilvl w:val="0"/>
                <w:numId w:val="31"/>
              </w:numPr>
              <w:suppressAutoHyphens w:val="0"/>
              <w:overflowPunct/>
              <w:autoSpaceDE/>
              <w:spacing w:after="120"/>
              <w:contextualSpacing/>
              <w:jc w:val="both"/>
              <w:textAlignment w:val="auto"/>
              <w:rPr>
                <w:rFonts w:cs="Arial"/>
                <w:sz w:val="20"/>
              </w:rPr>
            </w:pPr>
            <w:r w:rsidRPr="00972FA0">
              <w:rPr>
                <w:rFonts w:cs="Arial"/>
                <w:sz w:val="20"/>
                <w:u w:val="single"/>
              </w:rPr>
              <w:t>Základní právní souvislosti</w:t>
            </w:r>
            <w:r w:rsidRPr="00972FA0">
              <w:rPr>
                <w:rFonts w:cs="Arial"/>
                <w:sz w:val="20"/>
              </w:rPr>
              <w:t xml:space="preserve"> – právo jako systém, lidská práva, zákony v kontextu case managementu</w:t>
            </w:r>
          </w:p>
          <w:p w14:paraId="74A9E34E" w14:textId="77777777" w:rsidR="00972FA0" w:rsidRPr="00972FA0" w:rsidRDefault="00972FA0" w:rsidP="0080616F">
            <w:pPr>
              <w:pStyle w:val="Odstavecseseznamem"/>
              <w:spacing w:after="120"/>
              <w:ind w:left="1636"/>
              <w:jc w:val="both"/>
              <w:rPr>
                <w:rFonts w:cs="Arial"/>
                <w:sz w:val="20"/>
              </w:rPr>
            </w:pPr>
          </w:p>
          <w:p w14:paraId="34822AD6" w14:textId="77777777" w:rsidR="00972FA0" w:rsidRPr="00972FA0" w:rsidRDefault="00972FA0" w:rsidP="00972FA0">
            <w:pPr>
              <w:pStyle w:val="Odstavecseseznamem"/>
              <w:numPr>
                <w:ilvl w:val="0"/>
                <w:numId w:val="33"/>
              </w:numPr>
              <w:suppressAutoHyphens w:val="0"/>
              <w:overflowPunct/>
              <w:autoSpaceDE/>
              <w:spacing w:after="120"/>
              <w:contextualSpacing/>
              <w:jc w:val="both"/>
              <w:textAlignment w:val="auto"/>
              <w:rPr>
                <w:rFonts w:cs="Arial"/>
                <w:b/>
                <w:bCs/>
                <w:sz w:val="20"/>
              </w:rPr>
            </w:pPr>
            <w:r w:rsidRPr="00972FA0">
              <w:rPr>
                <w:rFonts w:cs="Arial"/>
                <w:b/>
                <w:bCs/>
                <w:sz w:val="20"/>
              </w:rPr>
              <w:t>Tvorba sítě koordinátora podpory/case managera na ORP</w:t>
            </w:r>
          </w:p>
          <w:p w14:paraId="00B22532"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Poskytnout účastníkům informace o možnostech multidisciplinární spolupráce na ORP. Účastník získá vhled do budování týmu podle potřeb klientů, vytváření funkčních sítí na ORP v kontextu case managementu jako nástroje pro zefektivnění týmové spolupráce vedoucí k řešení klientova případu. Bude obeznámen s principem vytváření praxe síťování, která je založena na poznání skutečných potřeb a skutečných možností pomoci, tj. evidence-</w:t>
            </w:r>
            <w:proofErr w:type="spellStart"/>
            <w:r w:rsidRPr="00972FA0">
              <w:rPr>
                <w:rFonts w:ascii="Arial" w:hAnsi="Arial" w:cs="Arial"/>
                <w:sz w:val="20"/>
                <w:szCs w:val="20"/>
              </w:rPr>
              <w:t>based</w:t>
            </w:r>
            <w:proofErr w:type="spellEnd"/>
            <w:r w:rsidRPr="00972FA0">
              <w:rPr>
                <w:rFonts w:ascii="Arial" w:hAnsi="Arial" w:cs="Arial"/>
                <w:sz w:val="20"/>
                <w:szCs w:val="20"/>
              </w:rPr>
              <w:t xml:space="preserve"> </w:t>
            </w:r>
            <w:proofErr w:type="spellStart"/>
            <w:r w:rsidRPr="00972FA0">
              <w:rPr>
                <w:rFonts w:ascii="Arial" w:hAnsi="Arial" w:cs="Arial"/>
                <w:sz w:val="20"/>
                <w:szCs w:val="20"/>
              </w:rPr>
              <w:t>practice</w:t>
            </w:r>
            <w:proofErr w:type="spellEnd"/>
            <w:r w:rsidRPr="00972FA0">
              <w:rPr>
                <w:rFonts w:ascii="Arial" w:hAnsi="Arial" w:cs="Arial"/>
                <w:sz w:val="20"/>
                <w:szCs w:val="20"/>
              </w:rPr>
              <w:t>, které pak dokáže aplikovat ve své praxi na ORP.</w:t>
            </w:r>
          </w:p>
          <w:p w14:paraId="4D498D49"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Tým a spolupráce v case managementu</w:t>
            </w:r>
            <w:r w:rsidRPr="00972FA0">
              <w:rPr>
                <w:rFonts w:ascii="Arial" w:hAnsi="Arial" w:cs="Arial"/>
                <w:sz w:val="20"/>
                <w:szCs w:val="20"/>
              </w:rPr>
              <w:t xml:space="preserve"> – budování týmu podle potřeb klientů, funkčnost týmu a efektivní týmová spolupráce, komunikace v týmu, rozvoj spolupráce, sdílení informací</w:t>
            </w:r>
          </w:p>
          <w:p w14:paraId="19BE041D"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Tvorba síti na ORP</w:t>
            </w:r>
            <w:r w:rsidRPr="00972FA0">
              <w:rPr>
                <w:rFonts w:ascii="Arial" w:hAnsi="Arial" w:cs="Arial"/>
                <w:sz w:val="20"/>
                <w:szCs w:val="20"/>
              </w:rPr>
              <w:t xml:space="preserve"> – spolupráce s aktéry péče a podpory na ORP, zasíťování a rozvoj spolupráce zainteresovaných aktérů na poli sociální ochrany, možnosti nastavení spolupráce mezi zainteresovanými subjekty/aktéry podpory</w:t>
            </w:r>
          </w:p>
          <w:p w14:paraId="29B07C44"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 xml:space="preserve">Analýza aktérů koordinátora podpory </w:t>
            </w:r>
            <w:r w:rsidRPr="00972FA0">
              <w:rPr>
                <w:rFonts w:ascii="Arial" w:hAnsi="Arial" w:cs="Arial"/>
                <w:sz w:val="20"/>
                <w:szCs w:val="20"/>
              </w:rPr>
              <w:t>– koordinátor podpory jako zaměstnanec obce, MPSV, MZ, MŠ, kraje a obce, úřad práce, ošetřující lékaři, neziskové organizace, pečující osoby atd.</w:t>
            </w:r>
          </w:p>
          <w:p w14:paraId="729C0B3A" w14:textId="77777777" w:rsidR="00972FA0" w:rsidRPr="00972FA0" w:rsidRDefault="00972FA0" w:rsidP="00972FA0">
            <w:pPr>
              <w:pStyle w:val="Normlnweb"/>
              <w:numPr>
                <w:ilvl w:val="0"/>
                <w:numId w:val="29"/>
              </w:numPr>
              <w:spacing w:before="0" w:beforeAutospacing="0" w:after="120" w:afterAutospacing="0"/>
              <w:jc w:val="both"/>
              <w:rPr>
                <w:rFonts w:ascii="Arial" w:hAnsi="Arial" w:cs="Arial"/>
                <w:sz w:val="20"/>
                <w:szCs w:val="20"/>
              </w:rPr>
            </w:pPr>
            <w:r w:rsidRPr="00972FA0">
              <w:rPr>
                <w:rFonts w:ascii="Arial" w:hAnsi="Arial" w:cs="Arial"/>
                <w:sz w:val="20"/>
                <w:szCs w:val="20"/>
                <w:u w:val="single"/>
              </w:rPr>
              <w:t>Rozbor modelových situací, práce s kazuistikami</w:t>
            </w:r>
            <w:r w:rsidRPr="00972FA0">
              <w:rPr>
                <w:rFonts w:ascii="Arial" w:hAnsi="Arial" w:cs="Arial"/>
                <w:sz w:val="20"/>
                <w:szCs w:val="20"/>
              </w:rPr>
              <w:t xml:space="preserve"> – aktivní práce účastníků</w:t>
            </w:r>
          </w:p>
          <w:p w14:paraId="676797B2"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0C336999" w14:textId="77777777" w:rsidR="00972FA0" w:rsidRPr="00972FA0" w:rsidRDefault="00972FA0" w:rsidP="00972FA0">
            <w:pPr>
              <w:pStyle w:val="Normlnweb"/>
              <w:numPr>
                <w:ilvl w:val="0"/>
                <w:numId w:val="33"/>
              </w:numPr>
              <w:spacing w:before="0" w:beforeAutospacing="0" w:after="120" w:afterAutospacing="0"/>
              <w:jc w:val="both"/>
              <w:rPr>
                <w:rFonts w:ascii="Arial" w:hAnsi="Arial" w:cs="Arial"/>
                <w:b/>
                <w:bCs/>
                <w:sz w:val="20"/>
                <w:szCs w:val="20"/>
              </w:rPr>
            </w:pPr>
            <w:r w:rsidRPr="00972FA0">
              <w:rPr>
                <w:rFonts w:ascii="Arial" w:hAnsi="Arial" w:cs="Arial"/>
                <w:b/>
                <w:bCs/>
                <w:sz w:val="20"/>
                <w:szCs w:val="20"/>
              </w:rPr>
              <w:t>Fáze case managementu: činnosti a nástroje vybrané cílové skupiny, modelové situace</w:t>
            </w:r>
          </w:p>
          <w:p w14:paraId="2B66D592"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Poskytnout účastníkům praktické informace, znalosti a dovednosti o procese a fázích case managementu na ORP, aby na základě svých kompetencí dokázali úspěšně implementovat intervence k vyřešení nepříznivé sociální situace klienta a vyhodnotit výsledky. </w:t>
            </w:r>
            <w:r w:rsidRPr="00972FA0">
              <w:rPr>
                <w:rFonts w:ascii="Arial" w:hAnsi="Arial" w:cs="Arial"/>
                <w:sz w:val="20"/>
                <w:szCs w:val="20"/>
                <w:shd w:val="clear" w:color="auto" w:fill="FFFFFF"/>
              </w:rPr>
              <w:t>Účastníci budou seznámeni se strategiemi a prováděnými postupy, možnostmi i limity. Pochopí tak komplexní práci s případem, to znamená aktivnímu kontaktování klienta, komplexnímu posuzování jeho situace, propojování s vhodnými zdroji podpory, organizačním a koordinačním činnostem, monitorování pokroku a prosazování práv klienta ve vztahu k vybraným cílovým skupinám (senioři, bezdomovci, duševně nemocní apod.).</w:t>
            </w:r>
          </w:p>
          <w:p w14:paraId="231C045A"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Fáze case managementu na ORP</w:t>
            </w:r>
            <w:r w:rsidRPr="00972FA0">
              <w:rPr>
                <w:rFonts w:ascii="Arial" w:hAnsi="Arial" w:cs="Arial"/>
                <w:sz w:val="20"/>
                <w:szCs w:val="20"/>
              </w:rPr>
              <w:t xml:space="preserve"> – depistáž/vyhledávaní/oslovení, zhodnocení/</w:t>
            </w:r>
            <w:proofErr w:type="spellStart"/>
            <w:r w:rsidRPr="00972FA0">
              <w:rPr>
                <w:rFonts w:ascii="Arial" w:hAnsi="Arial" w:cs="Arial"/>
                <w:sz w:val="20"/>
                <w:szCs w:val="20"/>
              </w:rPr>
              <w:t>assesment</w:t>
            </w:r>
            <w:proofErr w:type="spellEnd"/>
            <w:r w:rsidRPr="00972FA0">
              <w:rPr>
                <w:rFonts w:ascii="Arial" w:hAnsi="Arial" w:cs="Arial"/>
                <w:sz w:val="20"/>
                <w:szCs w:val="20"/>
              </w:rPr>
              <w:t>, plánování, implementace a koordinace, prosazování zájmů, monitorování</w:t>
            </w:r>
          </w:p>
          <w:p w14:paraId="04DFC106"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Činnosti case managementu na ORP</w:t>
            </w:r>
            <w:r w:rsidRPr="00972FA0">
              <w:rPr>
                <w:rFonts w:ascii="Arial" w:hAnsi="Arial" w:cs="Arial"/>
                <w:sz w:val="20"/>
                <w:szCs w:val="20"/>
              </w:rPr>
              <w:t xml:space="preserve"> – činnosti spojené s pozicí case managera, činnosti při práci s klientem a rodinou, činnosti po ukončení případu, činnosti v systémové a manažerské oblasti</w:t>
            </w:r>
          </w:p>
          <w:p w14:paraId="16FCABDE"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lastRenderedPageBreak/>
              <w:t>Vybrané cílové skupiny sociálních pracovníků na ORP</w:t>
            </w:r>
            <w:r w:rsidRPr="00972FA0">
              <w:rPr>
                <w:rFonts w:ascii="Arial" w:hAnsi="Arial" w:cs="Arial"/>
                <w:sz w:val="20"/>
                <w:szCs w:val="20"/>
              </w:rPr>
              <w:t xml:space="preserve"> – senioři</w:t>
            </w:r>
            <w:r w:rsidRPr="00972FA0">
              <w:rPr>
                <w:rFonts w:ascii="Arial" w:hAnsi="Arial" w:cs="Arial"/>
                <w:sz w:val="20"/>
                <w:szCs w:val="20"/>
                <w:shd w:val="clear" w:color="auto" w:fill="FFFFFF"/>
              </w:rPr>
              <w:t>, bezdomovci, duševně nemocní, veřejný opatrovník</w:t>
            </w:r>
          </w:p>
          <w:p w14:paraId="765A2F53" w14:textId="77777777" w:rsidR="00972FA0" w:rsidRPr="00972FA0" w:rsidRDefault="00972FA0" w:rsidP="00972FA0">
            <w:pPr>
              <w:pStyle w:val="Normlnweb"/>
              <w:numPr>
                <w:ilvl w:val="0"/>
                <w:numId w:val="28"/>
              </w:numPr>
              <w:spacing w:before="0" w:beforeAutospacing="0" w:after="120" w:afterAutospacing="0"/>
              <w:jc w:val="both"/>
              <w:rPr>
                <w:rFonts w:ascii="Arial" w:hAnsi="Arial" w:cs="Arial"/>
                <w:sz w:val="20"/>
                <w:szCs w:val="20"/>
              </w:rPr>
            </w:pPr>
            <w:r w:rsidRPr="00972FA0">
              <w:rPr>
                <w:rFonts w:ascii="Arial" w:hAnsi="Arial" w:cs="Arial"/>
                <w:sz w:val="20"/>
                <w:szCs w:val="20"/>
                <w:u w:val="single"/>
              </w:rPr>
              <w:t>Práce s nemotivovanými klienty na ORP</w:t>
            </w:r>
            <w:r w:rsidRPr="00972FA0">
              <w:rPr>
                <w:rFonts w:ascii="Arial" w:hAnsi="Arial" w:cs="Arial"/>
                <w:sz w:val="20"/>
                <w:szCs w:val="20"/>
              </w:rPr>
              <w:t xml:space="preserve"> – cíle a hranice s nemotivovanými klienty na ORP, budování vztahu a způsoby práce s nemotivovanými klienty</w:t>
            </w:r>
          </w:p>
          <w:p w14:paraId="7CD66E85" w14:textId="77777777" w:rsidR="00972FA0" w:rsidRPr="00972FA0" w:rsidRDefault="00972FA0" w:rsidP="0080616F">
            <w:pPr>
              <w:pStyle w:val="Normlnweb"/>
              <w:spacing w:before="0" w:beforeAutospacing="0" w:after="120" w:afterAutospacing="0"/>
              <w:jc w:val="both"/>
              <w:rPr>
                <w:rFonts w:ascii="Arial" w:hAnsi="Arial" w:cs="Arial"/>
                <w:sz w:val="20"/>
                <w:szCs w:val="20"/>
                <w:u w:val="single"/>
              </w:rPr>
            </w:pPr>
          </w:p>
          <w:p w14:paraId="495AEFC2"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u w:val="single"/>
              </w:rPr>
              <w:t>Témata a cíle školícího odpoledne (práce ve skupinách, účastník si téma sám vybere):</w:t>
            </w:r>
          </w:p>
          <w:p w14:paraId="40ACC0AA" w14:textId="77777777" w:rsidR="00972FA0" w:rsidRPr="00972FA0" w:rsidRDefault="00972FA0" w:rsidP="00972FA0">
            <w:pPr>
              <w:pStyle w:val="Normlnweb"/>
              <w:numPr>
                <w:ilvl w:val="0"/>
                <w:numId w:val="34"/>
              </w:numPr>
              <w:spacing w:before="0" w:beforeAutospacing="0" w:after="120" w:afterAutospacing="0"/>
              <w:jc w:val="both"/>
              <w:rPr>
                <w:rFonts w:ascii="Arial" w:hAnsi="Arial" w:cs="Arial"/>
                <w:sz w:val="20"/>
                <w:szCs w:val="20"/>
              </w:rPr>
            </w:pPr>
            <w:r w:rsidRPr="00972FA0">
              <w:rPr>
                <w:rFonts w:ascii="Arial" w:hAnsi="Arial" w:cs="Arial"/>
                <w:sz w:val="20"/>
                <w:szCs w:val="20"/>
              </w:rPr>
              <w:t>Workshop – Nácvik manažerských a komunikačních dovedností ve vztahu k aktérům koordinátora podpory</w:t>
            </w:r>
          </w:p>
          <w:p w14:paraId="3E6815C5" w14:textId="77777777" w:rsidR="00972FA0" w:rsidRPr="00972FA0" w:rsidRDefault="00972FA0" w:rsidP="00972FA0">
            <w:pPr>
              <w:pStyle w:val="Normlnweb"/>
              <w:numPr>
                <w:ilvl w:val="0"/>
                <w:numId w:val="34"/>
              </w:numPr>
              <w:spacing w:before="0" w:beforeAutospacing="0" w:after="120" w:afterAutospacing="0"/>
              <w:jc w:val="both"/>
              <w:rPr>
                <w:rFonts w:ascii="Arial" w:hAnsi="Arial" w:cs="Arial"/>
                <w:sz w:val="20"/>
                <w:szCs w:val="20"/>
              </w:rPr>
            </w:pPr>
            <w:r w:rsidRPr="00972FA0">
              <w:rPr>
                <w:rFonts w:ascii="Arial" w:hAnsi="Arial" w:cs="Arial"/>
                <w:sz w:val="20"/>
                <w:szCs w:val="20"/>
              </w:rPr>
              <w:t>Workshop – Činnosti case managementu na municipální úrovni</w:t>
            </w:r>
          </w:p>
          <w:p w14:paraId="3A180281" w14:textId="77777777" w:rsidR="00972FA0" w:rsidRPr="00972FA0" w:rsidRDefault="00972FA0" w:rsidP="00972FA0">
            <w:pPr>
              <w:pStyle w:val="Normlnweb"/>
              <w:numPr>
                <w:ilvl w:val="0"/>
                <w:numId w:val="34"/>
              </w:numPr>
              <w:spacing w:before="0" w:beforeAutospacing="0" w:after="120" w:afterAutospacing="0"/>
              <w:jc w:val="both"/>
              <w:rPr>
                <w:rFonts w:ascii="Arial" w:hAnsi="Arial" w:cs="Arial"/>
                <w:sz w:val="20"/>
                <w:szCs w:val="20"/>
              </w:rPr>
            </w:pPr>
            <w:r w:rsidRPr="00972FA0">
              <w:rPr>
                <w:rFonts w:ascii="Arial" w:hAnsi="Arial" w:cs="Arial"/>
                <w:sz w:val="20"/>
                <w:szCs w:val="20"/>
              </w:rPr>
              <w:t>Workshop – Nástroje case managementu</w:t>
            </w:r>
          </w:p>
          <w:p w14:paraId="4624E3D5" w14:textId="77777777" w:rsidR="00972FA0" w:rsidRPr="00972FA0" w:rsidRDefault="00972FA0" w:rsidP="00972FA0">
            <w:pPr>
              <w:pStyle w:val="Normlnweb"/>
              <w:numPr>
                <w:ilvl w:val="0"/>
                <w:numId w:val="34"/>
              </w:numPr>
              <w:spacing w:before="0" w:beforeAutospacing="0" w:after="120" w:afterAutospacing="0"/>
              <w:jc w:val="both"/>
              <w:rPr>
                <w:rFonts w:ascii="Arial" w:hAnsi="Arial" w:cs="Arial"/>
                <w:sz w:val="20"/>
                <w:szCs w:val="20"/>
              </w:rPr>
            </w:pPr>
            <w:r w:rsidRPr="00972FA0">
              <w:rPr>
                <w:rFonts w:ascii="Arial" w:hAnsi="Arial" w:cs="Arial"/>
                <w:sz w:val="20"/>
                <w:szCs w:val="20"/>
              </w:rPr>
              <w:t>Workshop – Sebepéče jako předpoklad uplatňování case managementu</w:t>
            </w:r>
          </w:p>
          <w:p w14:paraId="10453B79"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4B07434F" w14:textId="77777777" w:rsidR="00972FA0" w:rsidRPr="00972FA0" w:rsidRDefault="00972FA0" w:rsidP="00972FA0">
            <w:pPr>
              <w:pStyle w:val="Normlnweb"/>
              <w:numPr>
                <w:ilvl w:val="0"/>
                <w:numId w:val="25"/>
              </w:numPr>
              <w:spacing w:before="0" w:beforeAutospacing="0" w:after="120" w:afterAutospacing="0"/>
              <w:jc w:val="both"/>
              <w:rPr>
                <w:rFonts w:ascii="Arial" w:hAnsi="Arial" w:cs="Arial"/>
                <w:sz w:val="20"/>
                <w:szCs w:val="20"/>
              </w:rPr>
            </w:pPr>
            <w:r w:rsidRPr="00972FA0">
              <w:rPr>
                <w:rFonts w:ascii="Arial" w:hAnsi="Arial" w:cs="Arial"/>
                <w:b/>
                <w:sz w:val="20"/>
                <w:szCs w:val="20"/>
              </w:rPr>
              <w:t>Školící den</w:t>
            </w:r>
          </w:p>
          <w:p w14:paraId="70AE09EF" w14:textId="77777777" w:rsidR="00972FA0" w:rsidRPr="00972FA0" w:rsidRDefault="00972FA0" w:rsidP="0080616F">
            <w:pPr>
              <w:pStyle w:val="Normlnweb"/>
              <w:spacing w:before="0" w:beforeAutospacing="0" w:after="120" w:afterAutospacing="0"/>
              <w:jc w:val="both"/>
              <w:rPr>
                <w:rFonts w:ascii="Arial" w:hAnsi="Arial" w:cs="Arial"/>
                <w:sz w:val="20"/>
                <w:szCs w:val="20"/>
                <w:shd w:val="clear" w:color="auto" w:fill="FFFFFF"/>
              </w:rPr>
            </w:pPr>
            <w:r w:rsidRPr="00972FA0">
              <w:rPr>
                <w:rFonts w:ascii="Arial" w:hAnsi="Arial" w:cs="Arial"/>
                <w:sz w:val="20"/>
                <w:szCs w:val="20"/>
              </w:rPr>
              <w:t xml:space="preserve">Čtvrtý vzdělávací den bude probíhat ve skupinách formou přednáškové činnosti s diskusemi a řízenou reflexí účastníků. Dopoledne si účastníci zvolí nové téma workshopu. Odpoledne si účastníci vyberou další témata a rozdělí se do nových skupin.  </w:t>
            </w:r>
          </w:p>
          <w:p w14:paraId="5FC006AA" w14:textId="77777777" w:rsidR="00972FA0" w:rsidRPr="00972FA0" w:rsidRDefault="00972FA0" w:rsidP="0080616F">
            <w:pPr>
              <w:pStyle w:val="Normlnweb"/>
              <w:spacing w:before="0" w:beforeAutospacing="0" w:after="120" w:afterAutospacing="0"/>
              <w:jc w:val="both"/>
              <w:rPr>
                <w:rFonts w:ascii="Arial" w:hAnsi="Arial" w:cs="Arial"/>
                <w:sz w:val="20"/>
                <w:szCs w:val="20"/>
              </w:rPr>
            </w:pPr>
            <w:r w:rsidRPr="00972FA0">
              <w:rPr>
                <w:rFonts w:ascii="Arial" w:hAnsi="Arial" w:cs="Arial"/>
                <w:sz w:val="20"/>
                <w:szCs w:val="20"/>
                <w:u w:val="single"/>
              </w:rPr>
              <w:t>Témata a cíle školícího dopoledne (práce ve skupinách, účastník si téma sám vybere):</w:t>
            </w:r>
          </w:p>
          <w:p w14:paraId="64CC96E0" w14:textId="77777777" w:rsidR="00972FA0" w:rsidRPr="00972FA0" w:rsidRDefault="00972FA0" w:rsidP="00972FA0">
            <w:pPr>
              <w:pStyle w:val="Normlnweb"/>
              <w:numPr>
                <w:ilvl w:val="0"/>
                <w:numId w:val="35"/>
              </w:numPr>
              <w:spacing w:before="0" w:beforeAutospacing="0" w:after="120" w:afterAutospacing="0"/>
              <w:jc w:val="both"/>
              <w:rPr>
                <w:rFonts w:ascii="Arial" w:hAnsi="Arial" w:cs="Arial"/>
                <w:sz w:val="20"/>
                <w:szCs w:val="20"/>
              </w:rPr>
            </w:pPr>
            <w:r w:rsidRPr="00972FA0">
              <w:rPr>
                <w:rFonts w:ascii="Arial" w:hAnsi="Arial" w:cs="Arial"/>
                <w:sz w:val="20"/>
                <w:szCs w:val="20"/>
              </w:rPr>
              <w:t>Workshop – Nácvik manažerských a komunikačních dovedností ve vztahu k aktérům koordinátora podpory</w:t>
            </w:r>
          </w:p>
          <w:p w14:paraId="17C4F787" w14:textId="77777777" w:rsidR="00972FA0" w:rsidRPr="00972FA0" w:rsidRDefault="00972FA0" w:rsidP="00972FA0">
            <w:pPr>
              <w:pStyle w:val="Normlnweb"/>
              <w:numPr>
                <w:ilvl w:val="0"/>
                <w:numId w:val="35"/>
              </w:numPr>
              <w:spacing w:before="0" w:beforeAutospacing="0" w:after="120" w:afterAutospacing="0"/>
              <w:jc w:val="both"/>
              <w:rPr>
                <w:rFonts w:ascii="Arial" w:hAnsi="Arial" w:cs="Arial"/>
                <w:sz w:val="20"/>
                <w:szCs w:val="20"/>
              </w:rPr>
            </w:pPr>
            <w:r w:rsidRPr="00972FA0">
              <w:rPr>
                <w:rFonts w:ascii="Arial" w:hAnsi="Arial" w:cs="Arial"/>
                <w:sz w:val="20"/>
                <w:szCs w:val="20"/>
              </w:rPr>
              <w:t>Workshop – Činnosti case managementu na municipální úrovni</w:t>
            </w:r>
          </w:p>
          <w:p w14:paraId="7A58BBF3" w14:textId="77777777" w:rsidR="00972FA0" w:rsidRPr="00972FA0" w:rsidRDefault="00972FA0" w:rsidP="00972FA0">
            <w:pPr>
              <w:pStyle w:val="Normlnweb"/>
              <w:numPr>
                <w:ilvl w:val="0"/>
                <w:numId w:val="35"/>
              </w:numPr>
              <w:spacing w:before="0" w:beforeAutospacing="0" w:after="120" w:afterAutospacing="0"/>
              <w:jc w:val="both"/>
              <w:rPr>
                <w:rFonts w:ascii="Arial" w:hAnsi="Arial" w:cs="Arial"/>
                <w:sz w:val="20"/>
                <w:szCs w:val="20"/>
              </w:rPr>
            </w:pPr>
            <w:r w:rsidRPr="00972FA0">
              <w:rPr>
                <w:rFonts w:ascii="Arial" w:hAnsi="Arial" w:cs="Arial"/>
                <w:sz w:val="20"/>
                <w:szCs w:val="20"/>
              </w:rPr>
              <w:t>Workshop – Nástroje case managementu</w:t>
            </w:r>
          </w:p>
          <w:p w14:paraId="392F452D" w14:textId="77777777" w:rsidR="00972FA0" w:rsidRPr="00972FA0" w:rsidRDefault="00972FA0" w:rsidP="00972FA0">
            <w:pPr>
              <w:pStyle w:val="Normlnweb"/>
              <w:numPr>
                <w:ilvl w:val="0"/>
                <w:numId w:val="35"/>
              </w:numPr>
              <w:spacing w:before="0" w:beforeAutospacing="0" w:after="120" w:afterAutospacing="0"/>
              <w:jc w:val="both"/>
              <w:rPr>
                <w:rFonts w:ascii="Arial" w:hAnsi="Arial" w:cs="Arial"/>
                <w:sz w:val="20"/>
                <w:szCs w:val="20"/>
              </w:rPr>
            </w:pPr>
            <w:r w:rsidRPr="00972FA0">
              <w:rPr>
                <w:rFonts w:ascii="Arial" w:hAnsi="Arial" w:cs="Arial"/>
                <w:sz w:val="20"/>
                <w:szCs w:val="20"/>
              </w:rPr>
              <w:t>Workshop – Sebepéče jako předpoklad uplatňování case managementu</w:t>
            </w:r>
          </w:p>
          <w:p w14:paraId="657D9867" w14:textId="77777777" w:rsidR="00972FA0" w:rsidRPr="00972FA0" w:rsidRDefault="00972FA0" w:rsidP="0080616F">
            <w:pPr>
              <w:pStyle w:val="Normlnweb"/>
              <w:spacing w:before="0" w:beforeAutospacing="0" w:after="120" w:afterAutospacing="0"/>
              <w:jc w:val="both"/>
              <w:rPr>
                <w:rFonts w:ascii="Arial" w:hAnsi="Arial" w:cs="Arial"/>
                <w:sz w:val="20"/>
                <w:szCs w:val="20"/>
                <w:u w:val="single"/>
              </w:rPr>
            </w:pPr>
          </w:p>
          <w:p w14:paraId="1E4C8515" w14:textId="77777777" w:rsidR="00972FA0" w:rsidRPr="00972FA0" w:rsidRDefault="00972FA0" w:rsidP="0080616F">
            <w:pPr>
              <w:pStyle w:val="Normlnweb"/>
              <w:spacing w:before="0" w:beforeAutospacing="0" w:after="120" w:afterAutospacing="0"/>
              <w:jc w:val="both"/>
              <w:rPr>
                <w:rFonts w:ascii="Arial" w:hAnsi="Arial" w:cs="Arial"/>
                <w:sz w:val="20"/>
                <w:szCs w:val="20"/>
                <w:u w:val="single"/>
              </w:rPr>
            </w:pPr>
            <w:r w:rsidRPr="00972FA0">
              <w:rPr>
                <w:rFonts w:ascii="Arial" w:hAnsi="Arial" w:cs="Arial"/>
                <w:sz w:val="20"/>
                <w:szCs w:val="20"/>
                <w:u w:val="single"/>
              </w:rPr>
              <w:t>Témata a cíle školícího odpoledne (práce ve skupinách, účastník si téma sám vybere):</w:t>
            </w:r>
          </w:p>
          <w:p w14:paraId="789A2C0D" w14:textId="77777777" w:rsidR="00972FA0" w:rsidRPr="00972FA0" w:rsidRDefault="00972FA0" w:rsidP="00972FA0">
            <w:pPr>
              <w:pStyle w:val="Normlnweb"/>
              <w:numPr>
                <w:ilvl w:val="0"/>
                <w:numId w:val="36"/>
              </w:numPr>
              <w:spacing w:before="0" w:beforeAutospacing="0" w:after="120" w:afterAutospacing="0"/>
              <w:jc w:val="both"/>
              <w:rPr>
                <w:rFonts w:ascii="Arial" w:hAnsi="Arial" w:cs="Arial"/>
                <w:sz w:val="20"/>
                <w:szCs w:val="20"/>
              </w:rPr>
            </w:pPr>
            <w:r w:rsidRPr="00972FA0">
              <w:rPr>
                <w:rFonts w:ascii="Arial" w:hAnsi="Arial" w:cs="Arial"/>
                <w:sz w:val="20"/>
                <w:szCs w:val="20"/>
              </w:rPr>
              <w:t>Koordinační pracovník/case manager – síťování</w:t>
            </w:r>
          </w:p>
          <w:p w14:paraId="4D98DC1E" w14:textId="77777777" w:rsidR="00972FA0" w:rsidRPr="00972FA0" w:rsidRDefault="00972FA0" w:rsidP="00972FA0">
            <w:pPr>
              <w:pStyle w:val="Normlnweb"/>
              <w:numPr>
                <w:ilvl w:val="0"/>
                <w:numId w:val="36"/>
              </w:numPr>
              <w:spacing w:before="0" w:beforeAutospacing="0" w:after="120" w:afterAutospacing="0"/>
              <w:jc w:val="both"/>
              <w:rPr>
                <w:rFonts w:ascii="Arial" w:hAnsi="Arial" w:cs="Arial"/>
                <w:sz w:val="20"/>
                <w:szCs w:val="20"/>
              </w:rPr>
            </w:pPr>
            <w:r w:rsidRPr="00972FA0">
              <w:rPr>
                <w:rFonts w:ascii="Arial" w:hAnsi="Arial" w:cs="Arial"/>
                <w:sz w:val="20"/>
                <w:szCs w:val="20"/>
              </w:rPr>
              <w:t>Koordinační pracovník/case manager – dovednosti a znalosti</w:t>
            </w:r>
          </w:p>
          <w:p w14:paraId="7C414C3A" w14:textId="77777777" w:rsidR="00972FA0" w:rsidRPr="00972FA0" w:rsidRDefault="00972FA0" w:rsidP="00972FA0">
            <w:pPr>
              <w:pStyle w:val="Normlnweb"/>
              <w:numPr>
                <w:ilvl w:val="0"/>
                <w:numId w:val="36"/>
              </w:numPr>
              <w:spacing w:before="0" w:beforeAutospacing="0" w:after="120" w:afterAutospacing="0"/>
              <w:jc w:val="both"/>
              <w:rPr>
                <w:rFonts w:ascii="Arial" w:hAnsi="Arial" w:cs="Arial"/>
                <w:sz w:val="20"/>
                <w:szCs w:val="20"/>
              </w:rPr>
            </w:pPr>
            <w:r w:rsidRPr="00972FA0">
              <w:rPr>
                <w:rFonts w:ascii="Arial" w:hAnsi="Arial" w:cs="Arial"/>
                <w:sz w:val="20"/>
                <w:szCs w:val="20"/>
              </w:rPr>
              <w:t>Koordinační pracovník/case manager – pravomoc a odpovědnost</w:t>
            </w:r>
          </w:p>
          <w:p w14:paraId="70164B66" w14:textId="77777777" w:rsidR="00972FA0" w:rsidRPr="00972FA0" w:rsidRDefault="00972FA0" w:rsidP="00972FA0">
            <w:pPr>
              <w:pStyle w:val="Normlnweb"/>
              <w:numPr>
                <w:ilvl w:val="0"/>
                <w:numId w:val="36"/>
              </w:numPr>
              <w:spacing w:before="0" w:beforeAutospacing="0" w:after="120" w:afterAutospacing="0"/>
              <w:jc w:val="both"/>
              <w:rPr>
                <w:rFonts w:ascii="Arial" w:hAnsi="Arial" w:cs="Arial"/>
                <w:sz w:val="20"/>
                <w:szCs w:val="20"/>
              </w:rPr>
            </w:pPr>
            <w:r w:rsidRPr="00972FA0">
              <w:rPr>
                <w:rFonts w:ascii="Arial" w:hAnsi="Arial" w:cs="Arial"/>
                <w:sz w:val="20"/>
                <w:szCs w:val="20"/>
              </w:rPr>
              <w:t>Koordinační pracovník/case manager – rizika a bariery</w:t>
            </w:r>
          </w:p>
          <w:p w14:paraId="22576B7D" w14:textId="77777777" w:rsidR="00972FA0" w:rsidRPr="00972FA0" w:rsidRDefault="00972FA0" w:rsidP="00972FA0">
            <w:pPr>
              <w:pStyle w:val="Normlnweb"/>
              <w:numPr>
                <w:ilvl w:val="0"/>
                <w:numId w:val="36"/>
              </w:numPr>
              <w:spacing w:before="0" w:beforeAutospacing="0" w:after="120" w:afterAutospacing="0"/>
              <w:jc w:val="both"/>
              <w:rPr>
                <w:rFonts w:ascii="Arial" w:hAnsi="Arial" w:cs="Arial"/>
                <w:sz w:val="20"/>
                <w:szCs w:val="20"/>
              </w:rPr>
            </w:pPr>
            <w:r w:rsidRPr="00972FA0">
              <w:rPr>
                <w:rFonts w:ascii="Arial" w:hAnsi="Arial" w:cs="Arial"/>
                <w:sz w:val="20"/>
                <w:szCs w:val="20"/>
              </w:rPr>
              <w:t>Koordinační pracovník/case manager – etika a dilemata</w:t>
            </w:r>
          </w:p>
          <w:p w14:paraId="468A90EB" w14:textId="77777777" w:rsidR="00972FA0" w:rsidRPr="00972FA0" w:rsidRDefault="00972FA0" w:rsidP="0080616F">
            <w:pPr>
              <w:pStyle w:val="Normlnweb"/>
              <w:spacing w:before="0" w:beforeAutospacing="0" w:after="120" w:afterAutospacing="0"/>
              <w:jc w:val="both"/>
              <w:rPr>
                <w:rFonts w:ascii="Arial" w:hAnsi="Arial" w:cs="Arial"/>
                <w:sz w:val="20"/>
                <w:szCs w:val="20"/>
              </w:rPr>
            </w:pPr>
          </w:p>
          <w:p w14:paraId="4CE65D2A" w14:textId="77777777" w:rsidR="00972FA0" w:rsidRPr="00972FA0" w:rsidRDefault="00972FA0" w:rsidP="00972FA0">
            <w:pPr>
              <w:pStyle w:val="Normlnweb"/>
              <w:numPr>
                <w:ilvl w:val="0"/>
                <w:numId w:val="25"/>
              </w:numPr>
              <w:spacing w:before="0" w:beforeAutospacing="0" w:after="120" w:afterAutospacing="0"/>
              <w:jc w:val="both"/>
              <w:rPr>
                <w:rFonts w:ascii="Arial" w:hAnsi="Arial" w:cs="Arial"/>
                <w:sz w:val="20"/>
                <w:szCs w:val="20"/>
              </w:rPr>
            </w:pPr>
            <w:r w:rsidRPr="00972FA0">
              <w:rPr>
                <w:rFonts w:ascii="Arial" w:hAnsi="Arial" w:cs="Arial"/>
                <w:b/>
                <w:sz w:val="20"/>
                <w:szCs w:val="20"/>
              </w:rPr>
              <w:t>Školící den (online)</w:t>
            </w:r>
          </w:p>
          <w:p w14:paraId="1EEB682E" w14:textId="13A776F0" w:rsidR="00972FA0" w:rsidRPr="00972FA0" w:rsidRDefault="00972FA0" w:rsidP="00972FA0">
            <w:pPr>
              <w:pStyle w:val="Normlnweb"/>
              <w:spacing w:before="0" w:beforeAutospacing="0" w:after="120" w:afterAutospacing="0"/>
              <w:jc w:val="both"/>
              <w:rPr>
                <w:rFonts w:ascii="Arial" w:hAnsi="Arial" w:cs="Arial"/>
                <w:sz w:val="20"/>
                <w:szCs w:val="20"/>
              </w:rPr>
            </w:pPr>
            <w:r w:rsidRPr="00972FA0">
              <w:rPr>
                <w:rFonts w:ascii="Arial" w:hAnsi="Arial" w:cs="Arial"/>
                <w:sz w:val="20"/>
                <w:szCs w:val="20"/>
              </w:rPr>
              <w:t xml:space="preserve">Pátý vzdělávací den bude probíhat ve skupinách online formou. Cílem školícího dne bude poskytnout účastníkům prostor pro sdílení vlastních kazuistik, případně prvních zkušeností, poznatků, otázek k zavádění a výkonu koordinace ve svých ORP na základě získaných znalostí a dovedností z předcházejících školících dnů. </w:t>
            </w:r>
            <w:r w:rsidRPr="00972FA0">
              <w:rPr>
                <w:rFonts w:ascii="Arial" w:hAnsi="Arial" w:cs="Arial"/>
                <w:sz w:val="20"/>
                <w:szCs w:val="20"/>
                <w:shd w:val="clear" w:color="auto" w:fill="FFFFFF"/>
              </w:rPr>
              <w:t xml:space="preserve">Přínosem kazuistického semináře je kromě výměny a sdílení zkušeností v kontextu case managementu také možnost multidisciplinárního přístupu k řešení případů. Cílem je jednak rozvoj a upevnění stávajících profesionálních kompetencí jednotlivce nebo pracovního týmu, ale také nastartování pozitivních změn v </w:t>
            </w:r>
            <w:r w:rsidRPr="00972FA0">
              <w:rPr>
                <w:rFonts w:ascii="Arial" w:hAnsi="Arial" w:cs="Arial"/>
                <w:sz w:val="20"/>
                <w:szCs w:val="20"/>
                <w:shd w:val="clear" w:color="auto" w:fill="FFFFFF"/>
              </w:rPr>
              <w:lastRenderedPageBreak/>
              <w:t xml:space="preserve">koordinovaném přístupu k řešení složitějších kazuistik. Účastníci si osvojí způsob, jak reflektovat vlastní práci rozborem odborných i osobních témat. Kromě prozkoumávání vlastního stylu práce nabídne seminář tvořivý přístup při hledání nových možností zavádění koordinovaného přístupu na ORP, rozšiřování stylů jednání a komunikace. </w:t>
            </w:r>
          </w:p>
        </w:tc>
      </w:tr>
      <w:tr w:rsidR="00972FA0" w:rsidRPr="00972FA0" w14:paraId="6FFBDE2D" w14:textId="77777777" w:rsidTr="0080616F">
        <w:trPr>
          <w:trHeight w:val="215"/>
        </w:trPr>
        <w:tc>
          <w:tcPr>
            <w:tcW w:w="2113" w:type="dxa"/>
            <w:vAlign w:val="center"/>
          </w:tcPr>
          <w:p w14:paraId="0558F7DD" w14:textId="77777777" w:rsidR="00972FA0" w:rsidRPr="00972FA0" w:rsidRDefault="00972FA0" w:rsidP="0080616F">
            <w:pPr>
              <w:rPr>
                <w:rFonts w:cs="Arial"/>
                <w:sz w:val="20"/>
              </w:rPr>
            </w:pPr>
            <w:r w:rsidRPr="00972FA0">
              <w:rPr>
                <w:rFonts w:cs="Arial"/>
                <w:sz w:val="20"/>
              </w:rPr>
              <w:lastRenderedPageBreak/>
              <w:t>Účastníci</w:t>
            </w:r>
          </w:p>
        </w:tc>
        <w:tc>
          <w:tcPr>
            <w:tcW w:w="6954" w:type="dxa"/>
            <w:vAlign w:val="center"/>
          </w:tcPr>
          <w:p w14:paraId="41297F0D" w14:textId="26B8FE3A" w:rsidR="00972FA0" w:rsidRPr="00972FA0" w:rsidRDefault="00972FA0" w:rsidP="00972FA0">
            <w:pPr>
              <w:spacing w:before="100" w:beforeAutospacing="1" w:after="100" w:afterAutospacing="1"/>
              <w:jc w:val="both"/>
              <w:rPr>
                <w:rFonts w:cs="Arial"/>
                <w:sz w:val="20"/>
              </w:rPr>
            </w:pPr>
            <w:r w:rsidRPr="00972FA0">
              <w:rPr>
                <w:rFonts w:cs="Arial"/>
                <w:sz w:val="20"/>
              </w:rPr>
              <w:t xml:space="preserve">Účastníci z řad odborné veřejnosti a do projektu zapojených </w:t>
            </w:r>
            <w:proofErr w:type="gramStart"/>
            <w:r w:rsidRPr="00972FA0">
              <w:rPr>
                <w:rFonts w:cs="Arial"/>
                <w:sz w:val="20"/>
              </w:rPr>
              <w:t>ORP - sociálních</w:t>
            </w:r>
            <w:proofErr w:type="gramEnd"/>
            <w:r w:rsidRPr="00972FA0">
              <w:rPr>
                <w:rFonts w:cs="Arial"/>
                <w:sz w:val="20"/>
              </w:rPr>
              <w:t xml:space="preserve"> pracovníků, zástupců poskytovatelů, pracovníků sociálních odborů, metodiků, případně i pracovníků úřadů práce. </w:t>
            </w:r>
          </w:p>
        </w:tc>
      </w:tr>
      <w:tr w:rsidR="00972FA0" w:rsidRPr="00972FA0" w14:paraId="0FCE7A1E" w14:textId="77777777" w:rsidTr="0080616F">
        <w:trPr>
          <w:trHeight w:val="215"/>
        </w:trPr>
        <w:tc>
          <w:tcPr>
            <w:tcW w:w="2113" w:type="dxa"/>
            <w:vAlign w:val="center"/>
          </w:tcPr>
          <w:p w14:paraId="2C8756FD" w14:textId="77777777" w:rsidR="00972FA0" w:rsidRPr="00972FA0" w:rsidRDefault="00972FA0" w:rsidP="0080616F">
            <w:pPr>
              <w:rPr>
                <w:rFonts w:cs="Arial"/>
                <w:sz w:val="20"/>
              </w:rPr>
            </w:pPr>
            <w:r w:rsidRPr="00972FA0">
              <w:rPr>
                <w:rFonts w:cs="Arial"/>
                <w:sz w:val="20"/>
              </w:rPr>
              <w:t>Obsahová struktura kurzu</w:t>
            </w:r>
          </w:p>
        </w:tc>
        <w:tc>
          <w:tcPr>
            <w:tcW w:w="6954" w:type="dxa"/>
            <w:vAlign w:val="center"/>
          </w:tcPr>
          <w:p w14:paraId="5F20FE73" w14:textId="77777777" w:rsidR="00972FA0" w:rsidRPr="00972FA0" w:rsidRDefault="00972FA0" w:rsidP="0080616F">
            <w:pPr>
              <w:jc w:val="both"/>
              <w:rPr>
                <w:rFonts w:cs="Arial"/>
                <w:sz w:val="20"/>
              </w:rPr>
            </w:pPr>
            <w:r w:rsidRPr="00972FA0">
              <w:rPr>
                <w:rFonts w:cs="Arial"/>
                <w:sz w:val="20"/>
              </w:rPr>
              <w:t>Case management v sociální práci</w:t>
            </w:r>
          </w:p>
        </w:tc>
      </w:tr>
      <w:tr w:rsidR="00972FA0" w:rsidRPr="00972FA0" w14:paraId="7F7EF350" w14:textId="77777777" w:rsidTr="0080616F">
        <w:trPr>
          <w:trHeight w:val="1493"/>
        </w:trPr>
        <w:tc>
          <w:tcPr>
            <w:tcW w:w="2113" w:type="dxa"/>
            <w:vAlign w:val="center"/>
          </w:tcPr>
          <w:p w14:paraId="7F2F796E" w14:textId="77777777" w:rsidR="00972FA0" w:rsidRPr="00972FA0" w:rsidRDefault="00972FA0" w:rsidP="0080616F">
            <w:pPr>
              <w:rPr>
                <w:rFonts w:cs="Arial"/>
                <w:sz w:val="20"/>
              </w:rPr>
            </w:pPr>
            <w:r w:rsidRPr="00972FA0">
              <w:rPr>
                <w:rFonts w:cs="Arial"/>
                <w:sz w:val="20"/>
              </w:rPr>
              <w:t>Výstup kurzu</w:t>
            </w:r>
          </w:p>
        </w:tc>
        <w:tc>
          <w:tcPr>
            <w:tcW w:w="6954" w:type="dxa"/>
            <w:vAlign w:val="center"/>
          </w:tcPr>
          <w:p w14:paraId="5B527B6D" w14:textId="77777777" w:rsidR="00972FA0" w:rsidRPr="00972FA0" w:rsidRDefault="00972FA0" w:rsidP="0080616F">
            <w:pPr>
              <w:rPr>
                <w:rFonts w:cs="Arial"/>
                <w:b/>
                <w:sz w:val="20"/>
              </w:rPr>
            </w:pPr>
            <w:r w:rsidRPr="00972FA0">
              <w:rPr>
                <w:rFonts w:cs="Arial"/>
                <w:b/>
                <w:sz w:val="20"/>
              </w:rPr>
              <w:t xml:space="preserve">Fotodokumentace </w:t>
            </w:r>
          </w:p>
          <w:p w14:paraId="0655F837" w14:textId="77777777" w:rsidR="00972FA0" w:rsidRPr="00972FA0" w:rsidRDefault="00972FA0" w:rsidP="0080616F">
            <w:pPr>
              <w:rPr>
                <w:rFonts w:cs="Arial"/>
                <w:b/>
                <w:sz w:val="20"/>
              </w:rPr>
            </w:pPr>
            <w:r w:rsidRPr="00972FA0">
              <w:rPr>
                <w:rFonts w:cs="Arial"/>
                <w:b/>
                <w:sz w:val="20"/>
              </w:rPr>
              <w:t>PPT lektorů</w:t>
            </w:r>
          </w:p>
          <w:p w14:paraId="2B2013DF" w14:textId="77777777" w:rsidR="00972FA0" w:rsidRPr="00972FA0" w:rsidRDefault="00972FA0" w:rsidP="0080616F">
            <w:pPr>
              <w:rPr>
                <w:rFonts w:cs="Arial"/>
                <w:sz w:val="20"/>
              </w:rPr>
            </w:pPr>
            <w:r w:rsidRPr="00972FA0">
              <w:rPr>
                <w:rFonts w:cs="Arial"/>
                <w:b/>
                <w:bCs/>
                <w:sz w:val="20"/>
              </w:rPr>
              <w:t xml:space="preserve">Videozáznam + docházka </w:t>
            </w:r>
            <w:r w:rsidRPr="00972FA0">
              <w:rPr>
                <w:rFonts w:cs="Arial"/>
                <w:sz w:val="20"/>
              </w:rPr>
              <w:t>z 5. dne, který bude probíhat on-line. Dodavatel předá videozáznam z 5. online dne spolu s docházkou.</w:t>
            </w:r>
          </w:p>
          <w:p w14:paraId="08A72D34" w14:textId="77777777" w:rsidR="00972FA0" w:rsidRPr="00972FA0" w:rsidRDefault="00972FA0" w:rsidP="0080616F">
            <w:pPr>
              <w:spacing w:after="120"/>
              <w:jc w:val="both"/>
              <w:rPr>
                <w:rFonts w:cs="Arial"/>
                <w:sz w:val="20"/>
              </w:rPr>
            </w:pPr>
            <w:r w:rsidRPr="00972FA0">
              <w:rPr>
                <w:rFonts w:cs="Arial"/>
                <w:sz w:val="20"/>
              </w:rPr>
              <w:t>Vyplněné pracovní listy – reflektující aktivní zapojení účastníků, jejich vyplnění přinese zpětnou vazbu, co praktického školení využijí.</w:t>
            </w:r>
          </w:p>
          <w:p w14:paraId="107DD98B" w14:textId="77777777" w:rsidR="00972FA0" w:rsidRPr="00972FA0" w:rsidRDefault="00972FA0" w:rsidP="0080616F">
            <w:pPr>
              <w:spacing w:after="120"/>
              <w:jc w:val="both"/>
              <w:rPr>
                <w:rFonts w:cs="Arial"/>
                <w:sz w:val="20"/>
              </w:rPr>
            </w:pPr>
            <w:r w:rsidRPr="00972FA0">
              <w:rPr>
                <w:rFonts w:cs="Arial"/>
                <w:b/>
                <w:bCs/>
                <w:sz w:val="20"/>
              </w:rPr>
              <w:t xml:space="preserve">Účastník získá ucelený přehled základních nástrojů case managementu jako způsobu koordinované podpory na ORP. </w:t>
            </w:r>
            <w:r w:rsidRPr="00972FA0">
              <w:rPr>
                <w:rFonts w:cs="Arial"/>
                <w:sz w:val="20"/>
              </w:rPr>
              <w:t xml:space="preserve">Účastníci získají tak nové dovednosti a znalosti, které využijí při práci s klienty a v efektivnější spolupráci. Tím bude podpořeno fungování sítí pomoci. Rozšíření kompetencí zúčastněných v oblasti koordinované podpory na ORP, case managementu atd. </w:t>
            </w:r>
          </w:p>
          <w:p w14:paraId="470F5F12" w14:textId="6A325F34" w:rsidR="00972FA0" w:rsidRPr="00972FA0" w:rsidRDefault="00972FA0" w:rsidP="0080616F">
            <w:pPr>
              <w:spacing w:after="120"/>
              <w:jc w:val="both"/>
              <w:rPr>
                <w:rFonts w:cs="Arial"/>
                <w:b/>
                <w:sz w:val="20"/>
              </w:rPr>
            </w:pPr>
            <w:r w:rsidRPr="00972FA0">
              <w:rPr>
                <w:rFonts w:cs="Arial"/>
                <w:sz w:val="20"/>
                <w:lang w:eastAsia="cs-CZ"/>
              </w:rPr>
              <w:t xml:space="preserve">Pokud v rámci školící akce vzniknou materiály, pracovní listy, zpracované úkoly, které v originálu bude uchovávat Dodavatel, či budou ponechány účastníkům akce, budou kopie těchto materiálů dodány Objednateli v el. podobě nejpozději do </w:t>
            </w:r>
            <w:proofErr w:type="gramStart"/>
            <w:r w:rsidRPr="00972FA0">
              <w:rPr>
                <w:rFonts w:cs="Arial"/>
                <w:sz w:val="20"/>
                <w:lang w:eastAsia="cs-CZ"/>
              </w:rPr>
              <w:t>5-ti</w:t>
            </w:r>
            <w:proofErr w:type="gramEnd"/>
            <w:r w:rsidRPr="00972FA0">
              <w:rPr>
                <w:rFonts w:cs="Arial"/>
                <w:sz w:val="20"/>
                <w:lang w:eastAsia="cs-CZ"/>
              </w:rPr>
              <w:t xml:space="preserve"> dnů od konání každé části školení. </w:t>
            </w:r>
          </w:p>
          <w:p w14:paraId="63B05A24" w14:textId="5A723399" w:rsidR="00972FA0" w:rsidRPr="00972FA0" w:rsidRDefault="00972FA0" w:rsidP="00972FA0">
            <w:pPr>
              <w:spacing w:after="120"/>
              <w:jc w:val="both"/>
              <w:rPr>
                <w:rFonts w:cs="Arial"/>
                <w:sz w:val="20"/>
                <w:lang w:eastAsia="cs-CZ"/>
              </w:rPr>
            </w:pPr>
            <w:r w:rsidRPr="00972FA0">
              <w:rPr>
                <w:rFonts w:cs="Arial"/>
                <w:b/>
                <w:bCs/>
                <w:sz w:val="20"/>
              </w:rPr>
              <w:t xml:space="preserve">Prezenční listiny za každý den školení. </w:t>
            </w:r>
          </w:p>
        </w:tc>
      </w:tr>
    </w:tbl>
    <w:p w14:paraId="444934E8" w14:textId="77777777" w:rsidR="00972FA0" w:rsidRPr="003C49E7" w:rsidRDefault="00972FA0" w:rsidP="00972FA0">
      <w:pPr>
        <w:jc w:val="both"/>
        <w:rPr>
          <w:rFonts w:eastAsiaTheme="minorEastAsia" w:cstheme="minorHAnsi"/>
          <w:noProof/>
          <w:lang w:eastAsia="cs-CZ"/>
        </w:rPr>
      </w:pPr>
    </w:p>
    <w:p w14:paraId="4581DE68" w14:textId="77777777" w:rsidR="00FC1959" w:rsidRDefault="00FC1959">
      <w:pPr>
        <w:suppressAutoHyphens w:val="0"/>
        <w:overflowPunct/>
        <w:autoSpaceDE/>
        <w:textAlignment w:val="auto"/>
        <w:rPr>
          <w:rFonts w:cs="Arial"/>
          <w:b/>
          <w:sz w:val="22"/>
          <w:szCs w:val="22"/>
        </w:rPr>
      </w:pPr>
      <w:r>
        <w:rPr>
          <w:rFonts w:cs="Arial"/>
          <w:b/>
          <w:sz w:val="22"/>
          <w:szCs w:val="22"/>
        </w:rPr>
        <w:br w:type="page"/>
      </w:r>
    </w:p>
    <w:bookmarkEnd w:id="24"/>
    <w:p w14:paraId="7D12D04C" w14:textId="77777777" w:rsidR="002A70D5" w:rsidRDefault="002A70D5" w:rsidP="00FC1959">
      <w:pPr>
        <w:suppressAutoHyphens w:val="0"/>
        <w:overflowPunct/>
        <w:autoSpaceDE/>
        <w:spacing w:line="280" w:lineRule="atLeast"/>
        <w:textAlignment w:val="auto"/>
        <w:rPr>
          <w:rFonts w:cs="Arial"/>
          <w:b/>
          <w:sz w:val="22"/>
          <w:szCs w:val="22"/>
        </w:rPr>
        <w:sectPr w:rsidR="002A70D5" w:rsidSect="002752D8">
          <w:headerReference w:type="default" r:id="rId9"/>
          <w:footerReference w:type="default" r:id="rId10"/>
          <w:footerReference w:type="first" r:id="rId11"/>
          <w:pgSz w:w="11905" w:h="16837"/>
          <w:pgMar w:top="1418" w:right="1418" w:bottom="1418" w:left="1418" w:header="709" w:footer="709" w:gutter="0"/>
          <w:cols w:space="720"/>
          <w:docGrid w:linePitch="360"/>
        </w:sectPr>
      </w:pPr>
    </w:p>
    <w:p w14:paraId="52BCBBA1" w14:textId="055D6E8A" w:rsidR="00FC1959" w:rsidRDefault="00FC1959" w:rsidP="00FC1959">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2</w:t>
      </w:r>
      <w:r w:rsidRPr="00FC1959">
        <w:rPr>
          <w:rFonts w:cs="Arial"/>
          <w:b/>
          <w:sz w:val="22"/>
          <w:szCs w:val="22"/>
        </w:rPr>
        <w:t xml:space="preserve"> – </w:t>
      </w:r>
      <w:r>
        <w:rPr>
          <w:rFonts w:cs="Arial"/>
          <w:b/>
          <w:sz w:val="22"/>
          <w:szCs w:val="22"/>
        </w:rPr>
        <w:t>Položkový rozpočet</w:t>
      </w:r>
    </w:p>
    <w:p w14:paraId="56DBDDA8" w14:textId="77777777" w:rsidR="002A70D5" w:rsidRDefault="002A70D5" w:rsidP="00FC1959">
      <w:pPr>
        <w:suppressAutoHyphens w:val="0"/>
        <w:overflowPunct/>
        <w:autoSpaceDE/>
        <w:spacing w:line="280" w:lineRule="atLeast"/>
        <w:textAlignment w:val="auto"/>
        <w:rPr>
          <w:rFonts w:cs="Arial"/>
          <w:b/>
          <w:sz w:val="22"/>
          <w:szCs w:val="22"/>
        </w:rPr>
      </w:pPr>
    </w:p>
    <w:tbl>
      <w:tblPr>
        <w:tblW w:w="13600" w:type="dxa"/>
        <w:tblCellMar>
          <w:left w:w="70" w:type="dxa"/>
          <w:right w:w="70" w:type="dxa"/>
        </w:tblCellMar>
        <w:tblLook w:val="04A0" w:firstRow="1" w:lastRow="0" w:firstColumn="1" w:lastColumn="0" w:noHBand="0" w:noVBand="1"/>
      </w:tblPr>
      <w:tblGrid>
        <w:gridCol w:w="4440"/>
        <w:gridCol w:w="2260"/>
        <w:gridCol w:w="2300"/>
        <w:gridCol w:w="2300"/>
        <w:gridCol w:w="2300"/>
      </w:tblGrid>
      <w:tr w:rsidR="002A70D5" w:rsidRPr="002A70D5" w14:paraId="0457677F" w14:textId="77777777" w:rsidTr="002A70D5">
        <w:trPr>
          <w:trHeight w:val="525"/>
        </w:trPr>
        <w:tc>
          <w:tcPr>
            <w:tcW w:w="444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08BDB0DE" w14:textId="77777777" w:rsidR="002A70D5" w:rsidRPr="002A70D5" w:rsidRDefault="002A70D5" w:rsidP="002A70D5">
            <w:pPr>
              <w:suppressAutoHyphens w:val="0"/>
              <w:overflowPunct/>
              <w:autoSpaceDE/>
              <w:textAlignment w:val="auto"/>
              <w:rPr>
                <w:rFonts w:cs="Arial"/>
                <w:b/>
                <w:bCs/>
                <w:color w:val="000000"/>
                <w:sz w:val="20"/>
                <w:lang w:eastAsia="cs-CZ"/>
              </w:rPr>
            </w:pPr>
            <w:r w:rsidRPr="002A70D5">
              <w:rPr>
                <w:rFonts w:cs="Arial"/>
                <w:b/>
                <w:bCs/>
                <w:color w:val="000000"/>
                <w:sz w:val="20"/>
                <w:lang w:eastAsia="cs-CZ"/>
              </w:rPr>
              <w:t>Nabídková cena</w:t>
            </w:r>
          </w:p>
        </w:tc>
        <w:tc>
          <w:tcPr>
            <w:tcW w:w="2260" w:type="dxa"/>
            <w:tcBorders>
              <w:top w:val="single" w:sz="4" w:space="0" w:color="auto"/>
              <w:left w:val="nil"/>
              <w:bottom w:val="single" w:sz="4" w:space="0" w:color="auto"/>
              <w:right w:val="single" w:sz="4" w:space="0" w:color="auto"/>
            </w:tcBorders>
            <w:shd w:val="clear" w:color="D8D8D8" w:fill="D8D8D8"/>
            <w:noWrap/>
            <w:vAlign w:val="center"/>
            <w:hideMark/>
          </w:tcPr>
          <w:p w14:paraId="7036DFF4"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Cena bez DPH</w:t>
            </w:r>
          </w:p>
        </w:tc>
        <w:tc>
          <w:tcPr>
            <w:tcW w:w="2300" w:type="dxa"/>
            <w:tcBorders>
              <w:top w:val="single" w:sz="4" w:space="0" w:color="auto"/>
              <w:left w:val="nil"/>
              <w:bottom w:val="single" w:sz="4" w:space="0" w:color="auto"/>
              <w:right w:val="single" w:sz="4" w:space="0" w:color="auto"/>
            </w:tcBorders>
            <w:shd w:val="clear" w:color="D8D8D8" w:fill="D8D8D8"/>
            <w:noWrap/>
            <w:vAlign w:val="center"/>
            <w:hideMark/>
          </w:tcPr>
          <w:p w14:paraId="043A9366"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 xml:space="preserve">Výše DPH v Kč </w:t>
            </w:r>
          </w:p>
        </w:tc>
        <w:tc>
          <w:tcPr>
            <w:tcW w:w="2300" w:type="dxa"/>
            <w:tcBorders>
              <w:top w:val="single" w:sz="4" w:space="0" w:color="auto"/>
              <w:left w:val="nil"/>
              <w:bottom w:val="single" w:sz="4" w:space="0" w:color="auto"/>
              <w:right w:val="single" w:sz="4" w:space="0" w:color="auto"/>
            </w:tcBorders>
            <w:shd w:val="clear" w:color="D8D8D8" w:fill="D8D8D8"/>
            <w:noWrap/>
            <w:vAlign w:val="center"/>
            <w:hideMark/>
          </w:tcPr>
          <w:p w14:paraId="563557FE"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Výše DPH v %</w:t>
            </w:r>
          </w:p>
        </w:tc>
        <w:tc>
          <w:tcPr>
            <w:tcW w:w="2300" w:type="dxa"/>
            <w:tcBorders>
              <w:top w:val="single" w:sz="4" w:space="0" w:color="auto"/>
              <w:left w:val="nil"/>
              <w:bottom w:val="single" w:sz="4" w:space="0" w:color="auto"/>
              <w:right w:val="single" w:sz="4" w:space="0" w:color="auto"/>
            </w:tcBorders>
            <w:shd w:val="clear" w:color="D8D8D8" w:fill="D8D8D8"/>
            <w:noWrap/>
            <w:vAlign w:val="center"/>
            <w:hideMark/>
          </w:tcPr>
          <w:p w14:paraId="577D7DFE"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Cena vč. DPH</w:t>
            </w:r>
          </w:p>
        </w:tc>
      </w:tr>
      <w:tr w:rsidR="002A70D5" w:rsidRPr="002A70D5" w14:paraId="1BFEF717" w14:textId="77777777" w:rsidTr="002A70D5">
        <w:trPr>
          <w:trHeight w:val="525"/>
        </w:trPr>
        <w:tc>
          <w:tcPr>
            <w:tcW w:w="4440" w:type="dxa"/>
            <w:tcBorders>
              <w:top w:val="nil"/>
              <w:left w:val="single" w:sz="4" w:space="0" w:color="auto"/>
              <w:bottom w:val="single" w:sz="4" w:space="0" w:color="auto"/>
              <w:right w:val="single" w:sz="4" w:space="0" w:color="auto"/>
            </w:tcBorders>
            <w:shd w:val="clear" w:color="D8D8D8" w:fill="FFFFFF"/>
            <w:vAlign w:val="center"/>
            <w:hideMark/>
          </w:tcPr>
          <w:p w14:paraId="282A2E08" w14:textId="77777777" w:rsidR="002A70D5" w:rsidRPr="002A70D5" w:rsidRDefault="002A70D5" w:rsidP="002A70D5">
            <w:pPr>
              <w:suppressAutoHyphens w:val="0"/>
              <w:overflowPunct/>
              <w:autoSpaceDE/>
              <w:textAlignment w:val="auto"/>
              <w:rPr>
                <w:rFonts w:cs="Arial"/>
                <w:b/>
                <w:bCs/>
                <w:color w:val="000000"/>
                <w:sz w:val="20"/>
                <w:lang w:eastAsia="cs-CZ"/>
              </w:rPr>
            </w:pPr>
            <w:r w:rsidRPr="002A70D5">
              <w:rPr>
                <w:rFonts w:cs="Arial"/>
                <w:b/>
                <w:bCs/>
                <w:color w:val="000000"/>
                <w:sz w:val="20"/>
                <w:lang w:eastAsia="cs-CZ"/>
              </w:rPr>
              <w:t xml:space="preserve">Celková nabídková cena </w:t>
            </w:r>
          </w:p>
        </w:tc>
        <w:tc>
          <w:tcPr>
            <w:tcW w:w="2260" w:type="dxa"/>
            <w:tcBorders>
              <w:top w:val="nil"/>
              <w:left w:val="nil"/>
              <w:bottom w:val="single" w:sz="4" w:space="0" w:color="auto"/>
              <w:right w:val="single" w:sz="4" w:space="0" w:color="auto"/>
            </w:tcBorders>
            <w:shd w:val="clear" w:color="D8D8D8" w:fill="FFFFFF"/>
            <w:noWrap/>
            <w:vAlign w:val="center"/>
            <w:hideMark/>
          </w:tcPr>
          <w:p w14:paraId="7534B9E7"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1 170 000,00</w:t>
            </w:r>
          </w:p>
        </w:tc>
        <w:tc>
          <w:tcPr>
            <w:tcW w:w="2300" w:type="dxa"/>
            <w:tcBorders>
              <w:top w:val="nil"/>
              <w:left w:val="nil"/>
              <w:bottom w:val="single" w:sz="4" w:space="0" w:color="auto"/>
              <w:right w:val="single" w:sz="4" w:space="0" w:color="auto"/>
            </w:tcBorders>
            <w:shd w:val="clear" w:color="D8D8D8" w:fill="FFFFFF"/>
            <w:noWrap/>
            <w:vAlign w:val="center"/>
            <w:hideMark/>
          </w:tcPr>
          <w:p w14:paraId="02CCBA53"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245 700,00 Kč</w:t>
            </w:r>
          </w:p>
        </w:tc>
        <w:tc>
          <w:tcPr>
            <w:tcW w:w="2300" w:type="dxa"/>
            <w:tcBorders>
              <w:top w:val="nil"/>
              <w:left w:val="nil"/>
              <w:bottom w:val="single" w:sz="4" w:space="0" w:color="auto"/>
              <w:right w:val="single" w:sz="4" w:space="0" w:color="auto"/>
            </w:tcBorders>
            <w:shd w:val="clear" w:color="D8D8D8" w:fill="FFFFFF"/>
            <w:noWrap/>
            <w:vAlign w:val="center"/>
            <w:hideMark/>
          </w:tcPr>
          <w:p w14:paraId="0314A8BF" w14:textId="6F709429" w:rsidR="002A70D5" w:rsidRPr="002A70D5" w:rsidRDefault="002A70D5" w:rsidP="002A70D5">
            <w:pPr>
              <w:suppressAutoHyphens w:val="0"/>
              <w:overflowPunct/>
              <w:autoSpaceDE/>
              <w:jc w:val="center"/>
              <w:textAlignment w:val="auto"/>
              <w:rPr>
                <w:rFonts w:cs="Arial"/>
                <w:b/>
                <w:bCs/>
                <w:color w:val="000000"/>
                <w:sz w:val="20"/>
                <w:lang w:eastAsia="cs-CZ"/>
              </w:rPr>
            </w:pPr>
          </w:p>
        </w:tc>
        <w:tc>
          <w:tcPr>
            <w:tcW w:w="2300" w:type="dxa"/>
            <w:tcBorders>
              <w:top w:val="nil"/>
              <w:left w:val="nil"/>
              <w:bottom w:val="single" w:sz="4" w:space="0" w:color="auto"/>
              <w:right w:val="single" w:sz="4" w:space="0" w:color="auto"/>
            </w:tcBorders>
            <w:shd w:val="clear" w:color="D8D8D8" w:fill="FFFFFF"/>
            <w:noWrap/>
            <w:vAlign w:val="center"/>
            <w:hideMark/>
          </w:tcPr>
          <w:p w14:paraId="4A9A4968"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1 404 000,00 Kč</w:t>
            </w:r>
          </w:p>
        </w:tc>
      </w:tr>
      <w:tr w:rsidR="002A70D5" w:rsidRPr="002A70D5" w14:paraId="117D6852" w14:textId="77777777" w:rsidTr="00A97130">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F59F72A" w14:textId="77777777" w:rsidR="002A70D5" w:rsidRPr="002A70D5" w:rsidRDefault="002A70D5" w:rsidP="002A70D5">
            <w:pPr>
              <w:suppressAutoHyphens w:val="0"/>
              <w:overflowPunct/>
              <w:autoSpaceDE/>
              <w:textAlignment w:val="auto"/>
              <w:rPr>
                <w:rFonts w:cs="Arial"/>
                <w:sz w:val="20"/>
                <w:lang w:eastAsia="cs-CZ"/>
              </w:rPr>
            </w:pPr>
            <w:r w:rsidRPr="002A70D5">
              <w:rPr>
                <w:rFonts w:cs="Arial"/>
                <w:sz w:val="20"/>
                <w:lang w:eastAsia="cs-CZ"/>
              </w:rPr>
              <w:t>Náklady na organizační zajištění akce</w:t>
            </w:r>
          </w:p>
        </w:tc>
        <w:tc>
          <w:tcPr>
            <w:tcW w:w="2260" w:type="dxa"/>
            <w:tcBorders>
              <w:top w:val="nil"/>
              <w:left w:val="nil"/>
              <w:bottom w:val="single" w:sz="4" w:space="0" w:color="auto"/>
              <w:right w:val="single" w:sz="4" w:space="0" w:color="auto"/>
            </w:tcBorders>
            <w:shd w:val="clear" w:color="auto" w:fill="auto"/>
            <w:noWrap/>
            <w:vAlign w:val="center"/>
          </w:tcPr>
          <w:p w14:paraId="596BB683" w14:textId="3F973021"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14459888" w14:textId="3040C375"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4CF9642F" w14:textId="3CEECD24"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1685438E" w14:textId="6A0AD734" w:rsidR="002A70D5" w:rsidRPr="002A70D5" w:rsidRDefault="002A70D5" w:rsidP="002A70D5">
            <w:pPr>
              <w:suppressAutoHyphens w:val="0"/>
              <w:overflowPunct/>
              <w:autoSpaceDE/>
              <w:jc w:val="center"/>
              <w:textAlignment w:val="auto"/>
              <w:rPr>
                <w:rFonts w:cs="Arial"/>
                <w:color w:val="000000"/>
                <w:sz w:val="20"/>
                <w:lang w:eastAsia="cs-CZ"/>
              </w:rPr>
            </w:pPr>
          </w:p>
        </w:tc>
      </w:tr>
      <w:tr w:rsidR="002A70D5" w:rsidRPr="002A70D5" w14:paraId="611FF9AE" w14:textId="77777777" w:rsidTr="00A97130">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1317BB14" w14:textId="77777777" w:rsidR="002A70D5" w:rsidRPr="002A70D5" w:rsidRDefault="002A70D5" w:rsidP="002A70D5">
            <w:pPr>
              <w:suppressAutoHyphens w:val="0"/>
              <w:overflowPunct/>
              <w:autoSpaceDE/>
              <w:textAlignment w:val="auto"/>
              <w:rPr>
                <w:rFonts w:cs="Arial"/>
                <w:sz w:val="20"/>
                <w:lang w:eastAsia="cs-CZ"/>
              </w:rPr>
            </w:pPr>
            <w:r w:rsidRPr="002A70D5">
              <w:rPr>
                <w:rFonts w:cs="Arial"/>
                <w:sz w:val="20"/>
                <w:lang w:eastAsia="cs-CZ"/>
              </w:rPr>
              <w:t>Catering pro 80 osob</w:t>
            </w:r>
          </w:p>
        </w:tc>
        <w:tc>
          <w:tcPr>
            <w:tcW w:w="2260" w:type="dxa"/>
            <w:tcBorders>
              <w:top w:val="nil"/>
              <w:left w:val="nil"/>
              <w:bottom w:val="single" w:sz="4" w:space="0" w:color="auto"/>
              <w:right w:val="single" w:sz="4" w:space="0" w:color="auto"/>
            </w:tcBorders>
            <w:shd w:val="clear" w:color="auto" w:fill="auto"/>
            <w:noWrap/>
            <w:vAlign w:val="center"/>
          </w:tcPr>
          <w:p w14:paraId="1070A4F7" w14:textId="4A950D3B"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4C756222" w14:textId="06CB9162"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4E429A5A" w14:textId="6DB9AA6A"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6C284D07" w14:textId="261E268D" w:rsidR="002A70D5" w:rsidRPr="002A70D5" w:rsidRDefault="002A70D5" w:rsidP="002A70D5">
            <w:pPr>
              <w:suppressAutoHyphens w:val="0"/>
              <w:overflowPunct/>
              <w:autoSpaceDE/>
              <w:jc w:val="center"/>
              <w:textAlignment w:val="auto"/>
              <w:rPr>
                <w:rFonts w:cs="Arial"/>
                <w:color w:val="000000"/>
                <w:sz w:val="20"/>
                <w:lang w:eastAsia="cs-CZ"/>
              </w:rPr>
            </w:pPr>
          </w:p>
        </w:tc>
      </w:tr>
      <w:tr w:rsidR="002A70D5" w:rsidRPr="002A70D5" w14:paraId="059974D9" w14:textId="77777777" w:rsidTr="00A97130">
        <w:trPr>
          <w:trHeight w:val="510"/>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22BA7708" w14:textId="77777777" w:rsidR="002A70D5" w:rsidRPr="002A70D5" w:rsidRDefault="002A70D5" w:rsidP="002A70D5">
            <w:pPr>
              <w:suppressAutoHyphens w:val="0"/>
              <w:overflowPunct/>
              <w:autoSpaceDE/>
              <w:textAlignment w:val="auto"/>
              <w:rPr>
                <w:rFonts w:cs="Arial"/>
                <w:sz w:val="20"/>
                <w:lang w:eastAsia="cs-CZ"/>
              </w:rPr>
            </w:pPr>
            <w:r w:rsidRPr="002A70D5">
              <w:rPr>
                <w:rFonts w:cs="Arial"/>
                <w:sz w:val="20"/>
                <w:lang w:eastAsia="cs-CZ"/>
              </w:rPr>
              <w:t>Ubytování pro 80 osob</w:t>
            </w:r>
          </w:p>
        </w:tc>
        <w:tc>
          <w:tcPr>
            <w:tcW w:w="2260" w:type="dxa"/>
            <w:tcBorders>
              <w:top w:val="nil"/>
              <w:left w:val="nil"/>
              <w:bottom w:val="single" w:sz="4" w:space="0" w:color="auto"/>
              <w:right w:val="single" w:sz="4" w:space="0" w:color="auto"/>
            </w:tcBorders>
            <w:shd w:val="clear" w:color="auto" w:fill="auto"/>
            <w:noWrap/>
            <w:vAlign w:val="center"/>
          </w:tcPr>
          <w:p w14:paraId="66753A2E" w14:textId="6E1E8327" w:rsidR="002A70D5" w:rsidRPr="002A70D5" w:rsidRDefault="002A70D5" w:rsidP="002A70D5">
            <w:pPr>
              <w:suppressAutoHyphens w:val="0"/>
              <w:overflowPunct/>
              <w:autoSpaceDE/>
              <w:jc w:val="center"/>
              <w:textAlignment w:val="auto"/>
              <w:rPr>
                <w:rFonts w:cs="Arial"/>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3A45F378" w14:textId="72CE4448"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289A06A1" w14:textId="763538BB"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37FD25A1" w14:textId="532965DA" w:rsidR="002A70D5" w:rsidRPr="002A70D5" w:rsidRDefault="002A70D5" w:rsidP="002A70D5">
            <w:pPr>
              <w:suppressAutoHyphens w:val="0"/>
              <w:overflowPunct/>
              <w:autoSpaceDE/>
              <w:jc w:val="center"/>
              <w:textAlignment w:val="auto"/>
              <w:rPr>
                <w:rFonts w:cs="Arial"/>
                <w:color w:val="000000"/>
                <w:sz w:val="20"/>
                <w:lang w:eastAsia="cs-CZ"/>
              </w:rPr>
            </w:pPr>
          </w:p>
        </w:tc>
      </w:tr>
      <w:tr w:rsidR="002A70D5" w:rsidRPr="002A70D5" w14:paraId="0F3880F5" w14:textId="77777777" w:rsidTr="002A70D5">
        <w:trPr>
          <w:trHeight w:val="525"/>
        </w:trPr>
        <w:tc>
          <w:tcPr>
            <w:tcW w:w="4440" w:type="dxa"/>
            <w:tcBorders>
              <w:top w:val="nil"/>
              <w:left w:val="single" w:sz="4" w:space="0" w:color="auto"/>
              <w:bottom w:val="single" w:sz="4" w:space="0" w:color="auto"/>
              <w:right w:val="single" w:sz="4" w:space="0" w:color="auto"/>
            </w:tcBorders>
            <w:shd w:val="clear" w:color="D8D8D8" w:fill="D8D8D8"/>
            <w:vAlign w:val="center"/>
            <w:hideMark/>
          </w:tcPr>
          <w:p w14:paraId="6B2456C3" w14:textId="77777777" w:rsidR="002A70D5" w:rsidRPr="002A70D5" w:rsidRDefault="002A70D5" w:rsidP="002A70D5">
            <w:pPr>
              <w:suppressAutoHyphens w:val="0"/>
              <w:overflowPunct/>
              <w:autoSpaceDE/>
              <w:textAlignment w:val="auto"/>
              <w:rPr>
                <w:rFonts w:cs="Arial"/>
                <w:b/>
                <w:bCs/>
                <w:color w:val="000000"/>
                <w:sz w:val="20"/>
                <w:lang w:eastAsia="cs-CZ"/>
              </w:rPr>
            </w:pPr>
            <w:r w:rsidRPr="002A70D5">
              <w:rPr>
                <w:rFonts w:cs="Arial"/>
                <w:b/>
                <w:bCs/>
                <w:color w:val="000000"/>
                <w:sz w:val="20"/>
                <w:lang w:eastAsia="cs-CZ"/>
              </w:rPr>
              <w:t>Jednotkové nabídkové ceny</w:t>
            </w:r>
          </w:p>
        </w:tc>
        <w:tc>
          <w:tcPr>
            <w:tcW w:w="2260" w:type="dxa"/>
            <w:tcBorders>
              <w:top w:val="nil"/>
              <w:left w:val="nil"/>
              <w:bottom w:val="single" w:sz="4" w:space="0" w:color="auto"/>
              <w:right w:val="single" w:sz="4" w:space="0" w:color="auto"/>
            </w:tcBorders>
            <w:shd w:val="clear" w:color="D8D8D8" w:fill="D8D8D8"/>
            <w:vAlign w:val="center"/>
            <w:hideMark/>
          </w:tcPr>
          <w:p w14:paraId="6C215DF0"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Cena bez DPH</w:t>
            </w:r>
          </w:p>
        </w:tc>
        <w:tc>
          <w:tcPr>
            <w:tcW w:w="2300" w:type="dxa"/>
            <w:tcBorders>
              <w:top w:val="nil"/>
              <w:left w:val="nil"/>
              <w:bottom w:val="single" w:sz="4" w:space="0" w:color="auto"/>
              <w:right w:val="single" w:sz="4" w:space="0" w:color="auto"/>
            </w:tcBorders>
            <w:shd w:val="clear" w:color="D8D8D8" w:fill="D8D8D8"/>
            <w:noWrap/>
            <w:vAlign w:val="center"/>
            <w:hideMark/>
          </w:tcPr>
          <w:p w14:paraId="571DBDFE"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 xml:space="preserve">Výše DPH v Kč </w:t>
            </w:r>
          </w:p>
        </w:tc>
        <w:tc>
          <w:tcPr>
            <w:tcW w:w="2300" w:type="dxa"/>
            <w:tcBorders>
              <w:top w:val="nil"/>
              <w:left w:val="nil"/>
              <w:bottom w:val="single" w:sz="4" w:space="0" w:color="auto"/>
              <w:right w:val="single" w:sz="4" w:space="0" w:color="auto"/>
            </w:tcBorders>
            <w:shd w:val="clear" w:color="D8D8D8" w:fill="D8D8D8"/>
            <w:noWrap/>
            <w:vAlign w:val="center"/>
            <w:hideMark/>
          </w:tcPr>
          <w:p w14:paraId="2B0E9237"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Výše DPH v %</w:t>
            </w:r>
          </w:p>
        </w:tc>
        <w:tc>
          <w:tcPr>
            <w:tcW w:w="2300" w:type="dxa"/>
            <w:tcBorders>
              <w:top w:val="nil"/>
              <w:left w:val="nil"/>
              <w:bottom w:val="single" w:sz="4" w:space="0" w:color="auto"/>
              <w:right w:val="single" w:sz="4" w:space="0" w:color="auto"/>
            </w:tcBorders>
            <w:shd w:val="clear" w:color="D8D8D8" w:fill="D8D8D8"/>
            <w:vAlign w:val="center"/>
            <w:hideMark/>
          </w:tcPr>
          <w:p w14:paraId="690C12C2" w14:textId="77777777" w:rsidR="002A70D5" w:rsidRPr="002A70D5" w:rsidRDefault="002A70D5" w:rsidP="002A70D5">
            <w:pPr>
              <w:suppressAutoHyphens w:val="0"/>
              <w:overflowPunct/>
              <w:autoSpaceDE/>
              <w:jc w:val="center"/>
              <w:textAlignment w:val="auto"/>
              <w:rPr>
                <w:rFonts w:cs="Arial"/>
                <w:b/>
                <w:bCs/>
                <w:color w:val="000000"/>
                <w:sz w:val="20"/>
                <w:lang w:eastAsia="cs-CZ"/>
              </w:rPr>
            </w:pPr>
            <w:r w:rsidRPr="002A70D5">
              <w:rPr>
                <w:rFonts w:cs="Arial"/>
                <w:b/>
                <w:bCs/>
                <w:color w:val="000000"/>
                <w:sz w:val="20"/>
                <w:lang w:eastAsia="cs-CZ"/>
              </w:rPr>
              <w:t xml:space="preserve">Cena vč. DPH </w:t>
            </w:r>
          </w:p>
        </w:tc>
      </w:tr>
      <w:tr w:rsidR="002A70D5" w:rsidRPr="002A70D5" w14:paraId="2E9CD005" w14:textId="77777777" w:rsidTr="00A97130">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05B800BD" w14:textId="77777777" w:rsidR="002A70D5" w:rsidRPr="002A70D5" w:rsidRDefault="002A70D5" w:rsidP="002A70D5">
            <w:pPr>
              <w:suppressAutoHyphens w:val="0"/>
              <w:overflowPunct/>
              <w:autoSpaceDE/>
              <w:textAlignment w:val="auto"/>
              <w:rPr>
                <w:rFonts w:cs="Arial"/>
                <w:sz w:val="20"/>
                <w:lang w:eastAsia="cs-CZ"/>
              </w:rPr>
            </w:pPr>
            <w:r w:rsidRPr="002A70D5">
              <w:rPr>
                <w:rFonts w:cs="Arial"/>
                <w:sz w:val="20"/>
                <w:lang w:eastAsia="cs-CZ"/>
              </w:rPr>
              <w:t xml:space="preserve">Catering (půldenní stravování) / 1 osoba </w:t>
            </w:r>
          </w:p>
        </w:tc>
        <w:tc>
          <w:tcPr>
            <w:tcW w:w="2260" w:type="dxa"/>
            <w:tcBorders>
              <w:top w:val="nil"/>
              <w:left w:val="nil"/>
              <w:bottom w:val="single" w:sz="4" w:space="0" w:color="auto"/>
              <w:right w:val="single" w:sz="4" w:space="0" w:color="auto"/>
            </w:tcBorders>
            <w:shd w:val="clear" w:color="auto" w:fill="auto"/>
            <w:noWrap/>
            <w:vAlign w:val="center"/>
          </w:tcPr>
          <w:p w14:paraId="7F00FBF1" w14:textId="7F590DAA"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63CE4FF9" w14:textId="06AEEA24"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7CDEF45F" w14:textId="7351080E"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1051D674" w14:textId="239A58E5" w:rsidR="002A70D5" w:rsidRPr="002A70D5" w:rsidRDefault="002A70D5" w:rsidP="002A70D5">
            <w:pPr>
              <w:suppressAutoHyphens w:val="0"/>
              <w:overflowPunct/>
              <w:autoSpaceDE/>
              <w:jc w:val="center"/>
              <w:textAlignment w:val="auto"/>
              <w:rPr>
                <w:rFonts w:cs="Arial"/>
                <w:color w:val="000000"/>
                <w:sz w:val="20"/>
                <w:lang w:eastAsia="cs-CZ"/>
              </w:rPr>
            </w:pPr>
          </w:p>
        </w:tc>
      </w:tr>
      <w:tr w:rsidR="002A70D5" w:rsidRPr="002A70D5" w14:paraId="6DB8838E" w14:textId="77777777" w:rsidTr="00A97130">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0E52C47" w14:textId="77777777" w:rsidR="002A70D5" w:rsidRPr="002A70D5" w:rsidRDefault="002A70D5" w:rsidP="002A70D5">
            <w:pPr>
              <w:suppressAutoHyphens w:val="0"/>
              <w:overflowPunct/>
              <w:autoSpaceDE/>
              <w:textAlignment w:val="auto"/>
              <w:rPr>
                <w:rFonts w:cs="Arial"/>
                <w:sz w:val="20"/>
                <w:lang w:eastAsia="cs-CZ"/>
              </w:rPr>
            </w:pPr>
            <w:r w:rsidRPr="002A70D5">
              <w:rPr>
                <w:rFonts w:cs="Arial"/>
                <w:sz w:val="20"/>
                <w:lang w:eastAsia="cs-CZ"/>
              </w:rPr>
              <w:t>Catering (celodenní stravování) / 1 osoba</w:t>
            </w:r>
          </w:p>
        </w:tc>
        <w:tc>
          <w:tcPr>
            <w:tcW w:w="2260" w:type="dxa"/>
            <w:tcBorders>
              <w:top w:val="nil"/>
              <w:left w:val="nil"/>
              <w:bottom w:val="single" w:sz="4" w:space="0" w:color="auto"/>
              <w:right w:val="single" w:sz="4" w:space="0" w:color="auto"/>
            </w:tcBorders>
            <w:shd w:val="clear" w:color="auto" w:fill="auto"/>
            <w:noWrap/>
            <w:vAlign w:val="center"/>
          </w:tcPr>
          <w:p w14:paraId="02E07F2E" w14:textId="42FE3EF1"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797BC3F3" w14:textId="43738D3D"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1C1942FC" w14:textId="1A081753"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102B71C6" w14:textId="166E2181" w:rsidR="002A70D5" w:rsidRPr="002A70D5" w:rsidRDefault="002A70D5" w:rsidP="002A70D5">
            <w:pPr>
              <w:suppressAutoHyphens w:val="0"/>
              <w:overflowPunct/>
              <w:autoSpaceDE/>
              <w:jc w:val="center"/>
              <w:textAlignment w:val="auto"/>
              <w:rPr>
                <w:rFonts w:cs="Arial"/>
                <w:color w:val="000000"/>
                <w:sz w:val="20"/>
                <w:lang w:eastAsia="cs-CZ"/>
              </w:rPr>
            </w:pPr>
          </w:p>
        </w:tc>
      </w:tr>
      <w:tr w:rsidR="002A70D5" w:rsidRPr="002A70D5" w14:paraId="039EE581" w14:textId="77777777" w:rsidTr="00A97130">
        <w:trPr>
          <w:trHeight w:val="525"/>
        </w:trPr>
        <w:tc>
          <w:tcPr>
            <w:tcW w:w="4440" w:type="dxa"/>
            <w:tcBorders>
              <w:top w:val="nil"/>
              <w:left w:val="single" w:sz="4" w:space="0" w:color="auto"/>
              <w:bottom w:val="single" w:sz="4" w:space="0" w:color="auto"/>
              <w:right w:val="single" w:sz="4" w:space="0" w:color="auto"/>
            </w:tcBorders>
            <w:shd w:val="clear" w:color="auto" w:fill="auto"/>
            <w:vAlign w:val="center"/>
            <w:hideMark/>
          </w:tcPr>
          <w:p w14:paraId="5A9BDB7D" w14:textId="77777777" w:rsidR="002A70D5" w:rsidRPr="002A70D5" w:rsidRDefault="002A70D5" w:rsidP="002A70D5">
            <w:pPr>
              <w:suppressAutoHyphens w:val="0"/>
              <w:overflowPunct/>
              <w:autoSpaceDE/>
              <w:textAlignment w:val="auto"/>
              <w:rPr>
                <w:rFonts w:cs="Arial"/>
                <w:color w:val="000000"/>
                <w:sz w:val="20"/>
                <w:lang w:eastAsia="cs-CZ"/>
              </w:rPr>
            </w:pPr>
            <w:r w:rsidRPr="002A70D5">
              <w:rPr>
                <w:rFonts w:cs="Arial"/>
                <w:color w:val="000000"/>
                <w:sz w:val="20"/>
                <w:lang w:eastAsia="cs-CZ"/>
              </w:rPr>
              <w:t>Cena ubytování / 1 noc / 1 osoba</w:t>
            </w:r>
          </w:p>
        </w:tc>
        <w:tc>
          <w:tcPr>
            <w:tcW w:w="2260" w:type="dxa"/>
            <w:tcBorders>
              <w:top w:val="nil"/>
              <w:left w:val="nil"/>
              <w:bottom w:val="single" w:sz="4" w:space="0" w:color="auto"/>
              <w:right w:val="single" w:sz="4" w:space="0" w:color="auto"/>
            </w:tcBorders>
            <w:shd w:val="clear" w:color="auto" w:fill="auto"/>
            <w:noWrap/>
            <w:vAlign w:val="center"/>
          </w:tcPr>
          <w:p w14:paraId="284042D2" w14:textId="389962D0"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44504828" w14:textId="72B58417"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56ED0683" w14:textId="50309449" w:rsidR="002A70D5" w:rsidRPr="002A70D5" w:rsidRDefault="002A70D5" w:rsidP="002A70D5">
            <w:pPr>
              <w:suppressAutoHyphens w:val="0"/>
              <w:overflowPunct/>
              <w:autoSpaceDE/>
              <w:jc w:val="center"/>
              <w:textAlignment w:val="auto"/>
              <w:rPr>
                <w:rFonts w:cs="Arial"/>
                <w:color w:val="000000"/>
                <w:sz w:val="20"/>
                <w:lang w:eastAsia="cs-CZ"/>
              </w:rPr>
            </w:pPr>
          </w:p>
        </w:tc>
        <w:tc>
          <w:tcPr>
            <w:tcW w:w="2300" w:type="dxa"/>
            <w:tcBorders>
              <w:top w:val="nil"/>
              <w:left w:val="nil"/>
              <w:bottom w:val="single" w:sz="4" w:space="0" w:color="auto"/>
              <w:right w:val="single" w:sz="4" w:space="0" w:color="auto"/>
            </w:tcBorders>
            <w:shd w:val="clear" w:color="auto" w:fill="auto"/>
            <w:noWrap/>
            <w:vAlign w:val="center"/>
          </w:tcPr>
          <w:p w14:paraId="5E1FC394" w14:textId="2EC17EF7" w:rsidR="002A70D5" w:rsidRPr="002A70D5" w:rsidRDefault="002A70D5" w:rsidP="002A70D5">
            <w:pPr>
              <w:suppressAutoHyphens w:val="0"/>
              <w:overflowPunct/>
              <w:autoSpaceDE/>
              <w:jc w:val="center"/>
              <w:textAlignment w:val="auto"/>
              <w:rPr>
                <w:rFonts w:cs="Arial"/>
                <w:color w:val="000000"/>
                <w:sz w:val="20"/>
                <w:lang w:eastAsia="cs-CZ"/>
              </w:rPr>
            </w:pPr>
          </w:p>
        </w:tc>
      </w:tr>
    </w:tbl>
    <w:p w14:paraId="05F680D1" w14:textId="77777777" w:rsidR="002A70D5" w:rsidRDefault="002A70D5" w:rsidP="00FC1959">
      <w:pPr>
        <w:suppressAutoHyphens w:val="0"/>
        <w:overflowPunct/>
        <w:autoSpaceDE/>
        <w:spacing w:line="280" w:lineRule="atLeast"/>
        <w:textAlignment w:val="auto"/>
        <w:rPr>
          <w:rFonts w:cs="Arial"/>
          <w:b/>
          <w:sz w:val="22"/>
          <w:szCs w:val="22"/>
        </w:rPr>
      </w:pPr>
    </w:p>
    <w:p w14:paraId="545BE497" w14:textId="77777777" w:rsidR="002A70D5" w:rsidRDefault="002A70D5">
      <w:pPr>
        <w:suppressAutoHyphens w:val="0"/>
        <w:overflowPunct/>
        <w:autoSpaceDE/>
        <w:textAlignment w:val="auto"/>
        <w:rPr>
          <w:rFonts w:cs="Arial"/>
          <w:b/>
          <w:sz w:val="22"/>
          <w:szCs w:val="22"/>
        </w:rPr>
        <w:sectPr w:rsidR="002A70D5" w:rsidSect="002A70D5">
          <w:pgSz w:w="16837" w:h="11905" w:orient="landscape"/>
          <w:pgMar w:top="1418" w:right="1418" w:bottom="1418" w:left="1418" w:header="709" w:footer="709" w:gutter="0"/>
          <w:cols w:space="720"/>
          <w:docGrid w:linePitch="360"/>
        </w:sectPr>
      </w:pPr>
    </w:p>
    <w:p w14:paraId="695934CA" w14:textId="5176645C" w:rsidR="00FC1959" w:rsidRDefault="00FC1959" w:rsidP="002A70D5">
      <w:pPr>
        <w:suppressAutoHyphens w:val="0"/>
        <w:overflowPunct/>
        <w:autoSpaceDE/>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3</w:t>
      </w:r>
      <w:r w:rsidRPr="00FC1959">
        <w:rPr>
          <w:rFonts w:cs="Arial"/>
          <w:b/>
          <w:sz w:val="22"/>
          <w:szCs w:val="22"/>
        </w:rPr>
        <w:t xml:space="preserve"> – </w:t>
      </w:r>
      <w:r>
        <w:rPr>
          <w:rFonts w:cs="Arial"/>
          <w:b/>
          <w:sz w:val="22"/>
          <w:szCs w:val="22"/>
        </w:rPr>
        <w:t>Seznam poddodavatelů</w:t>
      </w:r>
    </w:p>
    <w:p w14:paraId="60968455" w14:textId="77777777" w:rsidR="002A70D5" w:rsidRDefault="002A70D5" w:rsidP="002A70D5">
      <w:pPr>
        <w:suppressAutoHyphens w:val="0"/>
        <w:overflowPunct/>
        <w:autoSpaceDE/>
        <w:textAlignment w:val="auto"/>
        <w:rPr>
          <w:rFonts w:cs="Arial"/>
          <w:b/>
          <w:sz w:val="22"/>
          <w:szCs w:val="22"/>
        </w:rPr>
      </w:pPr>
    </w:p>
    <w:p w14:paraId="3D7407AE" w14:textId="19A29307" w:rsidR="00F72190" w:rsidRPr="0042070D" w:rsidRDefault="00F72190" w:rsidP="00F72190">
      <w:pPr>
        <w:spacing w:before="120" w:line="280" w:lineRule="atLeast"/>
        <w:ind w:right="-142"/>
        <w:rPr>
          <w:rFonts w:cs="Arial"/>
          <w:sz w:val="20"/>
        </w:rPr>
      </w:pPr>
      <w:r>
        <w:rPr>
          <w:rFonts w:cs="Arial"/>
          <w:sz w:val="20"/>
        </w:rPr>
        <w:t xml:space="preserve">Dodavatel </w:t>
      </w:r>
      <w:r w:rsidRPr="0042070D">
        <w:rPr>
          <w:rFonts w:cs="Arial"/>
          <w:sz w:val="20"/>
        </w:rPr>
        <w:t xml:space="preserve">čestně prohlašuje, že plnění dle </w:t>
      </w:r>
      <w:r>
        <w:rPr>
          <w:rFonts w:cs="Arial"/>
          <w:sz w:val="20"/>
        </w:rPr>
        <w:t>S</w:t>
      </w:r>
      <w:r w:rsidRPr="0042070D">
        <w:rPr>
          <w:rFonts w:cs="Arial"/>
          <w:sz w:val="20"/>
        </w:rPr>
        <w:t>mlouvy</w:t>
      </w:r>
      <w:r>
        <w:rPr>
          <w:rFonts w:cs="Arial"/>
          <w:sz w:val="20"/>
        </w:rPr>
        <w:t xml:space="preserve"> </w:t>
      </w:r>
      <w:r w:rsidRPr="00086209">
        <w:rPr>
          <w:rFonts w:cs="Arial"/>
          <w:b/>
          <w:bCs/>
          <w:sz w:val="20"/>
        </w:rPr>
        <w:t>nebude</w:t>
      </w:r>
      <w:r w:rsidRPr="0042070D">
        <w:rPr>
          <w:rFonts w:cs="Arial"/>
          <w:sz w:val="20"/>
        </w:rPr>
        <w:t xml:space="preserve"> plněno prostřednictvím poddodavatelů.</w:t>
      </w:r>
    </w:p>
    <w:p w14:paraId="31A72306" w14:textId="77777777" w:rsidR="002A70D5" w:rsidRDefault="002A70D5" w:rsidP="002A70D5">
      <w:pPr>
        <w:suppressAutoHyphens w:val="0"/>
        <w:overflowPunct/>
        <w:autoSpaceDE/>
        <w:textAlignment w:val="auto"/>
        <w:rPr>
          <w:rFonts w:cs="Arial"/>
          <w:b/>
          <w:sz w:val="22"/>
          <w:szCs w:val="22"/>
        </w:rPr>
      </w:pPr>
    </w:p>
    <w:p w14:paraId="3256276D" w14:textId="77777777" w:rsidR="00FC1959" w:rsidRDefault="00FC1959">
      <w:pPr>
        <w:suppressAutoHyphens w:val="0"/>
        <w:overflowPunct/>
        <w:autoSpaceDE/>
        <w:textAlignment w:val="auto"/>
        <w:rPr>
          <w:rFonts w:cs="Arial"/>
          <w:b/>
          <w:sz w:val="22"/>
          <w:szCs w:val="22"/>
        </w:rPr>
      </w:pPr>
      <w:r>
        <w:rPr>
          <w:rFonts w:cs="Arial"/>
          <w:b/>
          <w:sz w:val="22"/>
          <w:szCs w:val="22"/>
        </w:rPr>
        <w:br w:type="page"/>
      </w:r>
    </w:p>
    <w:p w14:paraId="6A340964" w14:textId="77777777" w:rsidR="00FC1959" w:rsidRPr="00FC1959" w:rsidRDefault="00FC1959" w:rsidP="00FC1959">
      <w:pPr>
        <w:suppressAutoHyphens w:val="0"/>
        <w:overflowPunct/>
        <w:autoSpaceDE/>
        <w:spacing w:line="280" w:lineRule="atLeast"/>
        <w:textAlignment w:val="auto"/>
        <w:rPr>
          <w:rFonts w:cs="Arial"/>
          <w:b/>
          <w:sz w:val="22"/>
          <w:szCs w:val="22"/>
        </w:rPr>
      </w:pPr>
    </w:p>
    <w:p w14:paraId="7B7E6A37" w14:textId="3012D027" w:rsidR="002A23DA" w:rsidRDefault="002A23DA" w:rsidP="00426C22">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w:t>
      </w:r>
      <w:r w:rsidR="00577C4A">
        <w:rPr>
          <w:rFonts w:cs="Arial"/>
          <w:b/>
          <w:sz w:val="22"/>
          <w:szCs w:val="22"/>
        </w:rPr>
        <w:t>4</w:t>
      </w:r>
      <w:r>
        <w:rPr>
          <w:rFonts w:cs="Arial"/>
          <w:b/>
          <w:sz w:val="22"/>
          <w:szCs w:val="22"/>
        </w:rPr>
        <w:t xml:space="preserve"> – </w:t>
      </w:r>
      <w:r w:rsidR="00FC1959">
        <w:rPr>
          <w:rFonts w:cs="Arial"/>
          <w:b/>
          <w:sz w:val="22"/>
          <w:szCs w:val="22"/>
        </w:rPr>
        <w:t>Jmenný seznam členů r</w:t>
      </w:r>
      <w:r>
        <w:rPr>
          <w:rFonts w:cs="Arial"/>
          <w:b/>
          <w:sz w:val="22"/>
          <w:szCs w:val="22"/>
        </w:rPr>
        <w:t>ealizační</w:t>
      </w:r>
      <w:r w:rsidR="00FC1959">
        <w:rPr>
          <w:rFonts w:cs="Arial"/>
          <w:b/>
          <w:sz w:val="22"/>
          <w:szCs w:val="22"/>
        </w:rPr>
        <w:t>ho</w:t>
      </w:r>
      <w:r>
        <w:rPr>
          <w:rFonts w:cs="Arial"/>
          <w:b/>
          <w:sz w:val="22"/>
          <w:szCs w:val="22"/>
        </w:rPr>
        <w:t xml:space="preserve"> tým</w:t>
      </w:r>
      <w:r w:rsidR="00FC1959">
        <w:rPr>
          <w:rFonts w:cs="Arial"/>
          <w:b/>
          <w:sz w:val="22"/>
          <w:szCs w:val="22"/>
        </w:rPr>
        <w:t>u</w:t>
      </w:r>
    </w:p>
    <w:p w14:paraId="781F26AA" w14:textId="77777777" w:rsidR="002A70D5" w:rsidRDefault="002A70D5" w:rsidP="00426C22">
      <w:pPr>
        <w:suppressAutoHyphens w:val="0"/>
        <w:overflowPunct/>
        <w:autoSpaceDE/>
        <w:spacing w:line="280" w:lineRule="atLeast"/>
        <w:textAlignment w:val="auto"/>
        <w:rPr>
          <w:rFonts w:cs="Arial"/>
          <w:b/>
          <w:sz w:val="22"/>
          <w:szCs w:val="22"/>
        </w:rPr>
      </w:pPr>
    </w:p>
    <w:p w14:paraId="588A6FC4" w14:textId="36C7745A" w:rsidR="002A70D5" w:rsidRPr="00B07A13" w:rsidRDefault="002A70D5" w:rsidP="00426C22">
      <w:pPr>
        <w:suppressAutoHyphens w:val="0"/>
        <w:overflowPunct/>
        <w:autoSpaceDE/>
        <w:spacing w:line="280" w:lineRule="atLeast"/>
        <w:textAlignment w:val="auto"/>
        <w:rPr>
          <w:rFonts w:cs="Arial"/>
          <w:bCs/>
          <w:sz w:val="22"/>
          <w:szCs w:val="22"/>
        </w:rPr>
      </w:pPr>
      <w:r w:rsidRPr="00B07A13">
        <w:rPr>
          <w:rFonts w:cs="Arial"/>
          <w:bCs/>
          <w:sz w:val="22"/>
          <w:szCs w:val="22"/>
        </w:rPr>
        <w:t xml:space="preserve">Lektor č. 1 – </w:t>
      </w:r>
      <w:r w:rsidR="006F4F6C" w:rsidRPr="00A97130">
        <w:rPr>
          <w:rFonts w:cs="Arial"/>
          <w:bCs/>
          <w:color w:val="FFFFFF" w:themeColor="background1"/>
          <w:sz w:val="20"/>
          <w:highlight w:val="black"/>
        </w:rPr>
        <w:t>neveřejný údaj</w:t>
      </w:r>
    </w:p>
    <w:p w14:paraId="68F2DB86" w14:textId="4844AB9E" w:rsidR="002A70D5" w:rsidRPr="00B07A13" w:rsidRDefault="002A70D5" w:rsidP="00426C22">
      <w:pPr>
        <w:suppressAutoHyphens w:val="0"/>
        <w:overflowPunct/>
        <w:autoSpaceDE/>
        <w:spacing w:line="280" w:lineRule="atLeast"/>
        <w:textAlignment w:val="auto"/>
        <w:rPr>
          <w:rFonts w:cs="Arial"/>
          <w:bCs/>
          <w:sz w:val="22"/>
          <w:szCs w:val="22"/>
        </w:rPr>
      </w:pPr>
      <w:r w:rsidRPr="00B07A13">
        <w:rPr>
          <w:rFonts w:cs="Arial"/>
          <w:bCs/>
          <w:sz w:val="22"/>
          <w:szCs w:val="22"/>
        </w:rPr>
        <w:t xml:space="preserve">Lektor č. 2 – </w:t>
      </w:r>
      <w:r w:rsidR="006F4F6C" w:rsidRPr="00A97130">
        <w:rPr>
          <w:rFonts w:cs="Arial"/>
          <w:bCs/>
          <w:color w:val="FFFFFF" w:themeColor="background1"/>
          <w:sz w:val="20"/>
          <w:highlight w:val="black"/>
        </w:rPr>
        <w:t>neveřejný údaj</w:t>
      </w:r>
    </w:p>
    <w:p w14:paraId="3E30026C" w14:textId="77777777" w:rsidR="006F4F6C" w:rsidRDefault="002A70D5" w:rsidP="00426C22">
      <w:pPr>
        <w:suppressAutoHyphens w:val="0"/>
        <w:overflowPunct/>
        <w:autoSpaceDE/>
        <w:spacing w:line="280" w:lineRule="atLeast"/>
        <w:textAlignment w:val="auto"/>
        <w:rPr>
          <w:rFonts w:cs="Arial"/>
          <w:bCs/>
          <w:color w:val="FFFFFF" w:themeColor="background1"/>
          <w:sz w:val="20"/>
        </w:rPr>
      </w:pPr>
      <w:r w:rsidRPr="00B07A13">
        <w:rPr>
          <w:rFonts w:cs="Arial"/>
          <w:bCs/>
          <w:sz w:val="22"/>
          <w:szCs w:val="22"/>
        </w:rPr>
        <w:t xml:space="preserve">Lektor č. 3 – </w:t>
      </w:r>
      <w:r w:rsidR="006F4F6C" w:rsidRPr="00A97130">
        <w:rPr>
          <w:rFonts w:cs="Arial"/>
          <w:bCs/>
          <w:color w:val="FFFFFF" w:themeColor="background1"/>
          <w:sz w:val="20"/>
          <w:highlight w:val="black"/>
        </w:rPr>
        <w:t>neveřejný údaj</w:t>
      </w:r>
      <w:r w:rsidR="006F4F6C" w:rsidRPr="00A97130">
        <w:rPr>
          <w:rFonts w:cs="Arial"/>
          <w:bCs/>
          <w:color w:val="FFFFFF" w:themeColor="background1"/>
          <w:sz w:val="20"/>
        </w:rPr>
        <w:t xml:space="preserve"> </w:t>
      </w:r>
    </w:p>
    <w:p w14:paraId="2291759B" w14:textId="08E96CE3" w:rsidR="002A70D5" w:rsidRPr="00B07A13" w:rsidRDefault="002A70D5" w:rsidP="00426C22">
      <w:pPr>
        <w:suppressAutoHyphens w:val="0"/>
        <w:overflowPunct/>
        <w:autoSpaceDE/>
        <w:spacing w:line="280" w:lineRule="atLeast"/>
        <w:textAlignment w:val="auto"/>
        <w:rPr>
          <w:rFonts w:cs="Arial"/>
          <w:bCs/>
          <w:sz w:val="22"/>
          <w:szCs w:val="22"/>
        </w:rPr>
      </w:pPr>
      <w:r w:rsidRPr="00B07A13">
        <w:rPr>
          <w:rFonts w:cs="Arial"/>
          <w:bCs/>
          <w:sz w:val="22"/>
          <w:szCs w:val="22"/>
        </w:rPr>
        <w:t xml:space="preserve">Lektor č. 4 – </w:t>
      </w:r>
      <w:r w:rsidR="006F4F6C" w:rsidRPr="00A97130">
        <w:rPr>
          <w:rFonts w:cs="Arial"/>
          <w:bCs/>
          <w:color w:val="FFFFFF" w:themeColor="background1"/>
          <w:sz w:val="20"/>
          <w:highlight w:val="black"/>
        </w:rPr>
        <w:t>neveřejný údaj</w:t>
      </w:r>
    </w:p>
    <w:p w14:paraId="2688AA78" w14:textId="5130036A" w:rsidR="00A46702" w:rsidRDefault="002A70D5" w:rsidP="00426C22">
      <w:pPr>
        <w:suppressAutoHyphens w:val="0"/>
        <w:overflowPunct/>
        <w:autoSpaceDE/>
        <w:spacing w:line="280" w:lineRule="atLeast"/>
        <w:textAlignment w:val="auto"/>
        <w:rPr>
          <w:rFonts w:cs="Arial"/>
          <w:b/>
          <w:sz w:val="22"/>
          <w:szCs w:val="22"/>
        </w:rPr>
      </w:pPr>
      <w:r w:rsidRPr="00B07A13">
        <w:rPr>
          <w:rFonts w:cs="Arial"/>
          <w:bCs/>
          <w:sz w:val="22"/>
          <w:szCs w:val="22"/>
        </w:rPr>
        <w:t xml:space="preserve">Lektor č. 5 – </w:t>
      </w:r>
      <w:r w:rsidR="006F4F6C" w:rsidRPr="00A97130">
        <w:rPr>
          <w:rFonts w:cs="Arial"/>
          <w:bCs/>
          <w:color w:val="FFFFFF" w:themeColor="background1"/>
          <w:sz w:val="20"/>
          <w:highlight w:val="black"/>
        </w:rPr>
        <w:t>neveřejný údaj</w:t>
      </w:r>
    </w:p>
    <w:p w14:paraId="50A6BFD6" w14:textId="77777777" w:rsidR="000B3D7A" w:rsidRDefault="000B3D7A">
      <w:pPr>
        <w:suppressAutoHyphens w:val="0"/>
        <w:overflowPunct/>
        <w:autoSpaceDE/>
        <w:textAlignment w:val="auto"/>
        <w:rPr>
          <w:rFonts w:cs="Arial"/>
          <w:b/>
          <w:bCs/>
          <w:iCs/>
          <w:sz w:val="20"/>
          <w:lang w:eastAsia="cs-CZ"/>
        </w:rPr>
      </w:pPr>
      <w:r>
        <w:rPr>
          <w:rFonts w:cs="Arial"/>
          <w:b/>
          <w:bCs/>
          <w:iCs/>
        </w:rPr>
        <w:br w:type="page"/>
      </w:r>
    </w:p>
    <w:p w14:paraId="01510FFB" w14:textId="3109A462" w:rsidR="004F1978" w:rsidRPr="00FC1959" w:rsidRDefault="004F1978" w:rsidP="004F1978">
      <w:pPr>
        <w:suppressAutoHyphens w:val="0"/>
        <w:overflowPunct/>
        <w:autoSpaceDE/>
        <w:spacing w:line="280" w:lineRule="atLeast"/>
        <w:textAlignment w:val="auto"/>
        <w:rPr>
          <w:rFonts w:cs="Arial"/>
          <w:b/>
          <w:sz w:val="22"/>
          <w:szCs w:val="22"/>
        </w:rPr>
      </w:pPr>
      <w:r w:rsidRPr="00FC1959">
        <w:rPr>
          <w:rFonts w:cs="Arial"/>
          <w:b/>
          <w:sz w:val="22"/>
          <w:szCs w:val="22"/>
        </w:rPr>
        <w:lastRenderedPageBreak/>
        <w:t xml:space="preserve">Příloha č. </w:t>
      </w:r>
      <w:r w:rsidR="00577C4A">
        <w:rPr>
          <w:rFonts w:cs="Arial"/>
          <w:b/>
          <w:sz w:val="22"/>
          <w:szCs w:val="22"/>
        </w:rPr>
        <w:t>5</w:t>
      </w:r>
      <w:r w:rsidRPr="00FC1959">
        <w:rPr>
          <w:rFonts w:cs="Arial"/>
          <w:b/>
          <w:sz w:val="22"/>
          <w:szCs w:val="22"/>
        </w:rPr>
        <w:t xml:space="preserve"> – </w:t>
      </w:r>
      <w:r>
        <w:rPr>
          <w:rFonts w:cs="Arial"/>
          <w:b/>
          <w:sz w:val="22"/>
          <w:szCs w:val="22"/>
        </w:rPr>
        <w:t>Etický kodex</w:t>
      </w:r>
    </w:p>
    <w:p w14:paraId="5E62DDB6" w14:textId="1D5EEC79" w:rsidR="00DE64C9" w:rsidRPr="00E124BA" w:rsidRDefault="004F1978" w:rsidP="00C20D33">
      <w:pPr>
        <w:pStyle w:val="Odstavecseseznamem"/>
        <w:numPr>
          <w:ilvl w:val="0"/>
          <w:numId w:val="15"/>
        </w:numPr>
        <w:suppressAutoHyphens w:val="0"/>
        <w:overflowPunct/>
        <w:autoSpaceDE/>
        <w:spacing w:before="240" w:line="280" w:lineRule="atLeast"/>
        <w:ind w:left="567" w:hanging="567"/>
        <w:jc w:val="both"/>
        <w:textAlignment w:val="auto"/>
        <w:rPr>
          <w:rFonts w:cs="Arial"/>
          <w:b/>
          <w:sz w:val="20"/>
        </w:rPr>
      </w:pPr>
      <w:r>
        <w:rPr>
          <w:rFonts w:cs="Arial"/>
          <w:b/>
          <w:sz w:val="20"/>
        </w:rPr>
        <w:t>F</w:t>
      </w:r>
      <w:r w:rsidR="00DE64C9" w:rsidRPr="00E124BA">
        <w:rPr>
          <w:rFonts w:cs="Arial"/>
          <w:b/>
          <w:sz w:val="20"/>
        </w:rPr>
        <w:t>ÉROVÁ HOSPODÁŘSKÁ SOUTĚŽ</w:t>
      </w:r>
    </w:p>
    <w:p w14:paraId="11E07D6A" w14:textId="3F6BEA10" w:rsidR="00DE64C9" w:rsidRPr="00E124BA" w:rsidRDefault="00DE64C9" w:rsidP="00E124BA">
      <w:pPr>
        <w:pStyle w:val="Odstavecseseznamem"/>
        <w:spacing w:before="120" w:line="280" w:lineRule="atLeast"/>
        <w:ind w:left="567"/>
        <w:jc w:val="both"/>
        <w:rPr>
          <w:rFonts w:cs="Arial"/>
          <w:sz w:val="20"/>
        </w:rPr>
      </w:pPr>
      <w:r w:rsidRPr="00E124BA">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00E06A37">
        <w:rPr>
          <w:rFonts w:cs="Arial"/>
          <w:sz w:val="20"/>
        </w:rPr>
        <w:br/>
      </w:r>
      <w:r w:rsidRPr="00E124BA">
        <w:rPr>
          <w:rFonts w:cs="Arial"/>
          <w:sz w:val="20"/>
        </w:rPr>
        <w:t>či poskytování úplatků v jakékoliv formě (finanční prostředky, dary, výhody, aj.), a to bez ohledu na skutečnost, dosahuje-li intenzity relevantní z pohledu trestního práva.</w:t>
      </w:r>
      <w:r w:rsidR="008F5434" w:rsidRPr="00E124BA">
        <w:rPr>
          <w:rFonts w:cs="Arial"/>
          <w:sz w:val="20"/>
        </w:rPr>
        <w:t xml:space="preserve"> </w:t>
      </w:r>
    </w:p>
    <w:p w14:paraId="3D65C263" w14:textId="77777777" w:rsidR="00DE64C9" w:rsidRPr="00E124BA" w:rsidRDefault="00DE64C9" w:rsidP="00C20D33">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STŘET ZÁJMŮ</w:t>
      </w:r>
    </w:p>
    <w:p w14:paraId="03DF37E5" w14:textId="41248E3A"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zavazují předcházet jakémukoliv střetu zájmů při navazování obchodních vztahů, a to v jakékoliv formě, čímž se rozumí zejména propojení členů managementu, ať už </w:t>
      </w:r>
      <w:r w:rsidR="00E06A37">
        <w:rPr>
          <w:rFonts w:cs="Arial"/>
          <w:sz w:val="20"/>
        </w:rPr>
        <w:br/>
      </w:r>
      <w:r w:rsidRPr="00E124BA">
        <w:rPr>
          <w:rFonts w:cs="Arial"/>
          <w:sz w:val="20"/>
        </w:rPr>
        <w:t xml:space="preserve">na úrovni rodinné, bez ohledu na stupeň příbuzenství, politické, přátelské či jiné. Kromě prokazatelného střetu zájmů se smluvní strany zavazují v maximální možné míře předcházet </w:t>
      </w:r>
      <w:r w:rsidR="00E06A37">
        <w:rPr>
          <w:rFonts w:cs="Arial"/>
          <w:sz w:val="20"/>
        </w:rPr>
        <w:br/>
      </w:r>
      <w:r w:rsidRPr="00E124BA">
        <w:rPr>
          <w:rFonts w:cs="Arial"/>
          <w:sz w:val="20"/>
        </w:rPr>
        <w:t>i vzniku důvodného podezření, které má potenciál, aby dalo vzniknout negativnímu obrazu dotčených v mínění široké veřejnosti.</w:t>
      </w:r>
      <w:r w:rsidR="008F5434" w:rsidRPr="00E124BA">
        <w:rPr>
          <w:rFonts w:cs="Arial"/>
          <w:sz w:val="20"/>
        </w:rPr>
        <w:t xml:space="preserve"> </w:t>
      </w:r>
    </w:p>
    <w:p w14:paraId="5451390F" w14:textId="77777777" w:rsidR="00DE64C9" w:rsidRPr="00E124BA" w:rsidRDefault="00DE64C9" w:rsidP="00C20D33">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PŘIJATELNÉ PRACOVNÍ PODMÍNKY</w:t>
      </w:r>
    </w:p>
    <w:p w14:paraId="4B06E2BE" w14:textId="327123FC"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w:t>
      </w:r>
      <w:r w:rsidR="00E06A37">
        <w:rPr>
          <w:rFonts w:cs="Arial"/>
          <w:sz w:val="20"/>
        </w:rPr>
        <w:br/>
      </w:r>
      <w:r w:rsidRPr="00E124BA">
        <w:rPr>
          <w:rFonts w:cs="Arial"/>
          <w:sz w:val="20"/>
        </w:rPr>
        <w:t>za práci. Součástí společně přejatého závazku je i to, že se smluvní strany vyvarují jakékoliv snahy, ať už zjevné či skryté, která by směřovala k obcházení pracovněprávních předpisů.</w:t>
      </w:r>
    </w:p>
    <w:p w14:paraId="38C61321" w14:textId="77777777" w:rsidR="00DE64C9" w:rsidRPr="00E124BA" w:rsidRDefault="00DE64C9" w:rsidP="00C20D33">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ZÁKAZ DISKRIMINACE A ZAJIŠTĚNÍ ROVNÝCH PŘÍLEŽITOSTÍ</w:t>
      </w:r>
    </w:p>
    <w:p w14:paraId="21D89A67" w14:textId="77777777" w:rsidR="00DE64C9" w:rsidRPr="00E124BA" w:rsidRDefault="00DE64C9" w:rsidP="00E124BA">
      <w:pPr>
        <w:pStyle w:val="Odstavecseseznamem"/>
        <w:spacing w:line="280" w:lineRule="atLeast"/>
        <w:ind w:left="567"/>
        <w:jc w:val="both"/>
        <w:rPr>
          <w:rFonts w:cs="Arial"/>
          <w:sz w:val="20"/>
        </w:rPr>
      </w:pPr>
      <w:r w:rsidRPr="00E124BA">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780A0F9" w14:textId="77777777" w:rsidR="00DE64C9" w:rsidRPr="00E124BA" w:rsidRDefault="00DE64C9" w:rsidP="00C20D33">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EKONOMICKÉ ASPEKTY</w:t>
      </w:r>
    </w:p>
    <w:p w14:paraId="6CAC37A3" w14:textId="5B997CA6" w:rsidR="00DE64C9"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ekonomického hlediska, čímž se rozumí zejména snaha o praní špinavých peněz, snaha o legalizaci nezákonných </w:t>
      </w:r>
      <w:r w:rsidRPr="00E124BA">
        <w:rPr>
          <w:rFonts w:cs="Arial"/>
          <w:sz w:val="20"/>
        </w:rPr>
        <w:br/>
        <w:t xml:space="preserve">a neetických zisků, důvěryhodnost </w:t>
      </w:r>
      <w:r w:rsidR="004F1978">
        <w:rPr>
          <w:rFonts w:cs="Arial"/>
          <w:sz w:val="20"/>
        </w:rPr>
        <w:t>D</w:t>
      </w:r>
      <w:r w:rsidRPr="00E124BA">
        <w:rPr>
          <w:rFonts w:cs="Arial"/>
          <w:sz w:val="20"/>
        </w:rPr>
        <w:t xml:space="preserve">odavatele z hlediska sídla podnikání a realizace finančních transakcí (sídlo </w:t>
      </w:r>
      <w:r w:rsidR="004F1978">
        <w:rPr>
          <w:rFonts w:cs="Arial"/>
          <w:sz w:val="20"/>
        </w:rPr>
        <w:t>D</w:t>
      </w:r>
      <w:r w:rsidRPr="00E124BA">
        <w:rPr>
          <w:rFonts w:cs="Arial"/>
          <w:sz w:val="20"/>
        </w:rPr>
        <w:t xml:space="preserve">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042BFFD9" w14:textId="77777777" w:rsidR="00DE64C9" w:rsidRPr="00E124BA" w:rsidRDefault="00DE64C9" w:rsidP="00C20D33">
      <w:pPr>
        <w:pStyle w:val="Odstavecseseznamem"/>
        <w:numPr>
          <w:ilvl w:val="0"/>
          <w:numId w:val="15"/>
        </w:numPr>
        <w:suppressAutoHyphens w:val="0"/>
        <w:overflowPunct/>
        <w:autoSpaceDE/>
        <w:spacing w:before="120" w:line="280" w:lineRule="atLeast"/>
        <w:ind w:left="567" w:hanging="567"/>
        <w:jc w:val="both"/>
        <w:textAlignment w:val="auto"/>
        <w:rPr>
          <w:rFonts w:cs="Arial"/>
          <w:b/>
          <w:sz w:val="20"/>
        </w:rPr>
      </w:pPr>
      <w:r w:rsidRPr="00E124BA">
        <w:rPr>
          <w:rFonts w:cs="Arial"/>
          <w:b/>
          <w:sz w:val="20"/>
        </w:rPr>
        <w:t>EKOLOGICKÉ ASPEKTY</w:t>
      </w:r>
    </w:p>
    <w:p w14:paraId="149C1F94" w14:textId="2BA8707D" w:rsidR="008078E8" w:rsidRPr="00E124BA" w:rsidRDefault="00DE64C9" w:rsidP="00E124BA">
      <w:pPr>
        <w:pStyle w:val="Odstavecseseznamem"/>
        <w:spacing w:line="280" w:lineRule="atLeast"/>
        <w:ind w:left="567"/>
        <w:jc w:val="both"/>
        <w:rPr>
          <w:rFonts w:cs="Arial"/>
          <w:sz w:val="20"/>
        </w:rPr>
      </w:pPr>
      <w:r w:rsidRPr="00E124BA">
        <w:rPr>
          <w:rFonts w:cs="Arial"/>
          <w:sz w:val="20"/>
        </w:rPr>
        <w:t xml:space="preserve">Smluvní strany se hlásí k hodnotám odsuzujícím jednání nežádoucí z ekologického hlediska, čímž se rozumí zejména jakékoliv jednání, které je v rozporu se správním či trestním právem </w:t>
      </w:r>
      <w:r w:rsidR="00E06A37">
        <w:rPr>
          <w:rFonts w:cs="Arial"/>
          <w:sz w:val="20"/>
        </w:rPr>
        <w:br/>
      </w:r>
      <w:r w:rsidRPr="00E124BA">
        <w:rPr>
          <w:rFonts w:cs="Arial"/>
          <w:sz w:val="20"/>
        </w:rP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A2403D" w:rsidRPr="00E124BA">
        <w:rPr>
          <w:rFonts w:cs="Arial"/>
          <w:sz w:val="20"/>
        </w:rPr>
        <w:t>.</w:t>
      </w:r>
    </w:p>
    <w:sectPr w:rsidR="008078E8" w:rsidRPr="00E124BA" w:rsidSect="002A70D5">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3B71" w14:textId="77777777" w:rsidR="00F625CE" w:rsidRDefault="00F625CE">
      <w:r>
        <w:separator/>
      </w:r>
    </w:p>
  </w:endnote>
  <w:endnote w:type="continuationSeparator" w:id="0">
    <w:p w14:paraId="03684C74" w14:textId="77777777" w:rsidR="00F625CE" w:rsidRDefault="00F625CE">
      <w:r>
        <w:continuationSeparator/>
      </w:r>
    </w:p>
  </w:endnote>
  <w:endnote w:type="continuationNotice" w:id="1">
    <w:p w14:paraId="4F6EB234" w14:textId="77777777" w:rsidR="00F625CE" w:rsidRDefault="00F62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AA71" w14:textId="77777777" w:rsidR="00F625CE" w:rsidRDefault="00F625CE">
      <w:r>
        <w:separator/>
      </w:r>
    </w:p>
  </w:footnote>
  <w:footnote w:type="continuationSeparator" w:id="0">
    <w:p w14:paraId="7CDE870C" w14:textId="77777777" w:rsidR="00F625CE" w:rsidRDefault="00F625CE">
      <w:r>
        <w:continuationSeparator/>
      </w:r>
    </w:p>
  </w:footnote>
  <w:footnote w:type="continuationNotice" w:id="1">
    <w:p w14:paraId="30A0504D" w14:textId="77777777" w:rsidR="00F625CE" w:rsidRDefault="00F625CE"/>
  </w:footnote>
  <w:footnote w:id="2">
    <w:p w14:paraId="477F7109" w14:textId="77777777" w:rsidR="00972FA0" w:rsidRPr="00461825" w:rsidRDefault="00972FA0" w:rsidP="00972FA0">
      <w:pPr>
        <w:ind w:right="300"/>
        <w:jc w:val="both"/>
        <w:rPr>
          <w:rFonts w:cs="Arial"/>
          <w:b/>
          <w:bCs/>
          <w:i/>
          <w:iCs/>
          <w:sz w:val="20"/>
        </w:rPr>
      </w:pPr>
      <w:r>
        <w:rPr>
          <w:rStyle w:val="Znakapoznpodarou"/>
        </w:rPr>
        <w:footnoteRef/>
      </w:r>
      <w:r>
        <w:t xml:space="preserve"> </w:t>
      </w:r>
      <w:r w:rsidRPr="00461825">
        <w:rPr>
          <w:rFonts w:cs="Arial"/>
          <w:b/>
          <w:bCs/>
          <w:i/>
          <w:iCs/>
          <w:sz w:val="20"/>
        </w:rPr>
        <w:t xml:space="preserve">Všechny kávové a čajové produkty vznikly v souladu se standardy Fairtrade </w:t>
      </w:r>
      <w:r w:rsidRPr="00461825">
        <w:rPr>
          <w:rFonts w:cs="Arial"/>
          <w:i/>
          <w:iCs/>
          <w:sz w:val="20"/>
        </w:rPr>
        <w:t>International (</w:t>
      </w:r>
      <w:hyperlink r:id="rId1" w:history="1">
        <w:r w:rsidRPr="00461825">
          <w:rPr>
            <w:rStyle w:val="Hypertextovodkaz"/>
            <w:rFonts w:cs="Arial"/>
            <w:i/>
            <w:iCs/>
            <w:sz w:val="20"/>
          </w:rPr>
          <w:t>www.fairtrade.net</w:t>
        </w:r>
      </w:hyperlink>
      <w:r w:rsidRPr="00461825">
        <w:rPr>
          <w:rFonts w:cs="Arial"/>
          <w:i/>
          <w:iCs/>
          <w:sz w:val="20"/>
        </w:rPr>
        <w:t>), což splňují výrobky, které jsou </w:t>
      </w:r>
      <w:r w:rsidRPr="00461825">
        <w:rPr>
          <w:rFonts w:cs="Arial"/>
          <w:sz w:val="20"/>
        </w:rPr>
        <w:t>označené certifikační známkou FAIRTRADE®</w:t>
      </w:r>
      <w:r w:rsidRPr="00461825">
        <w:rPr>
          <w:rFonts w:cs="Arial"/>
          <w:i/>
          <w:iCs/>
          <w:sz w:val="20"/>
        </w:rPr>
        <w:t>, nebo výrobky, které pocházejí </w:t>
      </w:r>
      <w:r w:rsidRPr="00461825">
        <w:rPr>
          <w:rFonts w:cs="Arial"/>
          <w:sz w:val="20"/>
        </w:rPr>
        <w:t>od členů Světové fairtradové organizace</w:t>
      </w:r>
      <w:r w:rsidRPr="00461825">
        <w:rPr>
          <w:rFonts w:cs="Arial"/>
          <w:i/>
          <w:iCs/>
          <w:sz w:val="20"/>
        </w:rPr>
        <w:t> (</w:t>
      </w:r>
      <w:hyperlink r:id="rId2" w:history="1">
        <w:r w:rsidRPr="00461825">
          <w:rPr>
            <w:rStyle w:val="Hypertextovodkaz"/>
            <w:rFonts w:cs="Arial"/>
            <w:i/>
            <w:iCs/>
            <w:sz w:val="20"/>
          </w:rPr>
          <w:t>WFTO</w:t>
        </w:r>
      </w:hyperlink>
      <w:r w:rsidRPr="00461825">
        <w:rPr>
          <w:rFonts w:cs="Arial"/>
          <w:i/>
          <w:iCs/>
          <w:sz w:val="20"/>
        </w:rPr>
        <w:t>, tj. World Fair Trade Organization) a jsou buď označeny logem příslušné organizace (</w:t>
      </w:r>
      <w:hyperlink r:id="rId3" w:history="1">
        <w:r w:rsidRPr="00461825">
          <w:rPr>
            <w:rStyle w:val="Hypertextovodkaz"/>
            <w:rFonts w:cs="Arial"/>
            <w:i/>
            <w:iCs/>
            <w:sz w:val="20"/>
          </w:rPr>
          <w:t>WFTO</w:t>
        </w:r>
      </w:hyperlink>
      <w:r w:rsidRPr="00461825">
        <w:rPr>
          <w:rFonts w:cs="Arial"/>
          <w:i/>
          <w:iCs/>
          <w:sz w:val="20"/>
        </w:rPr>
        <w:t>) nebo lze členství výrobce ve WFTO ověřit </w:t>
      </w:r>
      <w:hyperlink r:id="rId4" w:history="1">
        <w:r w:rsidRPr="00461825">
          <w:rPr>
            <w:rStyle w:val="Hypertextovodkaz"/>
            <w:rFonts w:cs="Arial"/>
            <w:i/>
            <w:iCs/>
            <w:sz w:val="20"/>
          </w:rPr>
          <w:t>zde</w:t>
        </w:r>
      </w:hyperlink>
      <w:r w:rsidRPr="00461825">
        <w:rPr>
          <w:rFonts w:cs="Arial"/>
          <w:i/>
          <w:iCs/>
          <w:sz w:val="20"/>
        </w:rPr>
        <w:t>.</w:t>
      </w:r>
    </w:p>
    <w:p w14:paraId="7F204E6B" w14:textId="77777777" w:rsidR="00972FA0" w:rsidRPr="00461825" w:rsidRDefault="00972FA0" w:rsidP="00972FA0">
      <w:pPr>
        <w:ind w:right="300"/>
        <w:jc w:val="both"/>
        <w:rPr>
          <w:rFonts w:cs="Arial"/>
          <w:sz w:val="20"/>
        </w:rPr>
      </w:pPr>
      <w:r w:rsidRPr="00461825">
        <w:rPr>
          <w:rFonts w:cs="Arial"/>
          <w:i/>
          <w:iCs/>
          <w:sz w:val="20"/>
        </w:rPr>
        <w:t xml:space="preserve">Certifikace </w:t>
      </w:r>
      <w:r w:rsidRPr="00461825">
        <w:rPr>
          <w:rFonts w:cs="Arial"/>
          <w:sz w:val="20"/>
        </w:rPr>
        <w:t>FAIRTRADE® je považována za štítek ve smyslu § 94 odst. 1 ZZVZ.</w:t>
      </w:r>
    </w:p>
    <w:p w14:paraId="156D4B25" w14:textId="77777777" w:rsidR="00972FA0" w:rsidRPr="00461825" w:rsidRDefault="00972FA0" w:rsidP="00972FA0">
      <w:pPr>
        <w:ind w:right="300"/>
        <w:jc w:val="both"/>
        <w:rPr>
          <w:rFonts w:cs="Arial"/>
          <w:i/>
          <w:iCs/>
          <w:sz w:val="20"/>
        </w:rPr>
      </w:pPr>
      <w:r w:rsidRPr="00461825">
        <w:rPr>
          <w:rFonts w:cs="Arial"/>
          <w:i/>
          <w:iCs/>
          <w:sz w:val="20"/>
        </w:rPr>
        <w:t>Výrobky, které pocházejí </w:t>
      </w:r>
      <w:r w:rsidRPr="00461825">
        <w:rPr>
          <w:rFonts w:cs="Arial"/>
          <w:sz w:val="20"/>
        </w:rPr>
        <w:t>od členů Světové fairtradové organizace</w:t>
      </w:r>
      <w:r w:rsidRPr="00461825">
        <w:rPr>
          <w:rFonts w:cs="Arial"/>
          <w:i/>
          <w:iCs/>
          <w:sz w:val="20"/>
        </w:rPr>
        <w:t xml:space="preserve"> (WFTO) jsou považovány za jiný vhodný štítek ve smyslu § </w:t>
      </w:r>
      <w:r w:rsidRPr="00461825">
        <w:rPr>
          <w:rFonts w:cs="Arial"/>
          <w:sz w:val="20"/>
        </w:rPr>
        <w:t>94 odst. 2 ZZVZ</w:t>
      </w:r>
      <w:r w:rsidRPr="00461825">
        <w:rPr>
          <w:rFonts w:cs="Arial"/>
          <w:i/>
          <w:iCs/>
          <w:sz w:val="20"/>
        </w:rPr>
        <w:t xml:space="preserve"> osvědčující, že výrobky splňují rovnocenné požadavky jako výrobky označené Certifikací </w:t>
      </w:r>
      <w:r w:rsidRPr="00461825">
        <w:rPr>
          <w:rFonts w:cs="Arial"/>
          <w:sz w:val="20"/>
        </w:rPr>
        <w:t>FAIRTRADE®</w:t>
      </w:r>
      <w:r w:rsidRPr="00461825">
        <w:rPr>
          <w:rFonts w:cs="Arial"/>
          <w:i/>
          <w:iCs/>
          <w:sz w:val="20"/>
        </w:rPr>
        <w:t>.</w:t>
      </w:r>
    </w:p>
    <w:p w14:paraId="1CE8900D" w14:textId="77777777" w:rsidR="00972FA0" w:rsidRPr="00461825" w:rsidRDefault="00972FA0" w:rsidP="00972FA0">
      <w:pPr>
        <w:ind w:right="300"/>
        <w:jc w:val="both"/>
        <w:rPr>
          <w:rFonts w:cs="Arial"/>
          <w:i/>
          <w:iCs/>
          <w:sz w:val="20"/>
        </w:rPr>
      </w:pPr>
      <w:r w:rsidRPr="00461825">
        <w:rPr>
          <w:rFonts w:cs="Arial"/>
          <w:i/>
          <w:iCs/>
          <w:sz w:val="20"/>
        </w:rPr>
        <w:t>§ 94 ZZVZ platí pro v případě této veřejné zakázky analogicky.</w:t>
      </w:r>
    </w:p>
    <w:p w14:paraId="20EB12C0" w14:textId="77777777" w:rsidR="00972FA0" w:rsidRPr="00CF2BA6" w:rsidRDefault="00972FA0" w:rsidP="00972FA0">
      <w:pPr>
        <w:spacing w:line="280" w:lineRule="atLeast"/>
        <w:jc w:val="both"/>
        <w:rPr>
          <w:i/>
          <w:sz w:val="20"/>
        </w:rPr>
      </w:pPr>
    </w:p>
    <w:p w14:paraId="753B02EC" w14:textId="77777777" w:rsidR="00972FA0" w:rsidRDefault="00972FA0" w:rsidP="00972FA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5BAF" w14:textId="77777777" w:rsidR="008B6096" w:rsidRDefault="008B6096" w:rsidP="008B6096">
    <w:pPr>
      <w:pStyle w:val="Zhlav"/>
      <w:jc w:val="right"/>
      <w:rPr>
        <w:rFonts w:ascii="Arial" w:hAnsi="Arial" w:cs="Arial"/>
      </w:rPr>
    </w:pPr>
  </w:p>
  <w:p w14:paraId="2FCB347A" w14:textId="77777777" w:rsidR="002C31B4" w:rsidRDefault="002C31B4" w:rsidP="004261B5">
    <w:pPr>
      <w:pStyle w:val="Zhlav"/>
      <w:jc w:val="right"/>
      <w:rPr>
        <w:rFonts w:ascii="Arial" w:hAnsi="Arial" w:cs="Arial"/>
        <w:sz w:val="18"/>
      </w:rPr>
    </w:pPr>
  </w:p>
  <w:p w14:paraId="21A9082F" w14:textId="77777777" w:rsidR="002C31B4" w:rsidRDefault="002C31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2DE"/>
    <w:multiLevelType w:val="hybridMultilevel"/>
    <w:tmpl w:val="547C8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63469"/>
    <w:multiLevelType w:val="multilevel"/>
    <w:tmpl w:val="0BF0599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F871DA"/>
    <w:multiLevelType w:val="hybridMultilevel"/>
    <w:tmpl w:val="A6F8F5E0"/>
    <w:lvl w:ilvl="0" w:tplc="89A6195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B0E4AFA"/>
    <w:multiLevelType w:val="multilevel"/>
    <w:tmpl w:val="FCD2C728"/>
    <w:lvl w:ilvl="0">
      <w:start w:val="12"/>
      <w:numFmt w:val="decimal"/>
      <w:lvlText w:val="%1."/>
      <w:lvlJc w:val="left"/>
      <w:pPr>
        <w:ind w:left="435" w:hanging="435"/>
      </w:pPr>
      <w:rPr>
        <w:rFonts w:hint="default"/>
        <w:i w:val="0"/>
      </w:rPr>
    </w:lvl>
    <w:lvl w:ilvl="1">
      <w:start w:val="1"/>
      <w:numFmt w:val="decimal"/>
      <w:lvlText w:val="1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5"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80359D3"/>
    <w:multiLevelType w:val="hybridMultilevel"/>
    <w:tmpl w:val="8C6A4718"/>
    <w:lvl w:ilvl="0" w:tplc="1206C316">
      <w:numFmt w:val="bullet"/>
      <w:lvlText w:val="-"/>
      <w:lvlJc w:val="left"/>
      <w:pPr>
        <w:ind w:left="1069" w:hanging="360"/>
      </w:pPr>
      <w:rPr>
        <w:rFonts w:ascii="Calibri" w:eastAsiaTheme="minorHAnsi" w:hAnsi="Calibri"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1920146C"/>
    <w:multiLevelType w:val="multilevel"/>
    <w:tmpl w:val="9F5CF7CC"/>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532959"/>
    <w:multiLevelType w:val="hybridMultilevel"/>
    <w:tmpl w:val="FDBCD6E2"/>
    <w:lvl w:ilvl="0" w:tplc="1206C316">
      <w:numFmt w:val="bullet"/>
      <w:lvlText w:val="-"/>
      <w:lvlJc w:val="left"/>
      <w:pPr>
        <w:ind w:left="1069" w:hanging="360"/>
      </w:pPr>
      <w:rPr>
        <w:rFonts w:ascii="Calibri" w:eastAsiaTheme="minorHAnsi" w:hAnsi="Calibri"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564C6E"/>
    <w:multiLevelType w:val="hybridMultilevel"/>
    <w:tmpl w:val="E5DCF0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92342C2"/>
    <w:multiLevelType w:val="multilevel"/>
    <w:tmpl w:val="802A321A"/>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D16A1E"/>
    <w:multiLevelType w:val="hybridMultilevel"/>
    <w:tmpl w:val="67BC267C"/>
    <w:lvl w:ilvl="0" w:tplc="DC66E472">
      <w:start w:val="1"/>
      <w:numFmt w:val="decimal"/>
      <w:lvlText w:val="%1."/>
      <w:lvlJc w:val="left"/>
      <w:pPr>
        <w:ind w:left="927" w:hanging="360"/>
      </w:pPr>
      <w:rPr>
        <w:rFonts w:hint="default"/>
        <w:i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2978C4"/>
    <w:multiLevelType w:val="hybridMultilevel"/>
    <w:tmpl w:val="7EF4F940"/>
    <w:lvl w:ilvl="0" w:tplc="1206C316">
      <w:numFmt w:val="bullet"/>
      <w:lvlText w:val="-"/>
      <w:lvlJc w:val="left"/>
      <w:pPr>
        <w:ind w:left="1069" w:hanging="360"/>
      </w:pPr>
      <w:rPr>
        <w:rFonts w:ascii="Calibri" w:eastAsiaTheme="minorHAnsi" w:hAnsi="Calibri"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496B5681"/>
    <w:multiLevelType w:val="hybridMultilevel"/>
    <w:tmpl w:val="911E9D6E"/>
    <w:lvl w:ilvl="0" w:tplc="04050005">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4F733BEA"/>
    <w:multiLevelType w:val="hybridMultilevel"/>
    <w:tmpl w:val="9F24ADD4"/>
    <w:lvl w:ilvl="0" w:tplc="1206C316">
      <w:numFmt w:val="bullet"/>
      <w:lvlText w:val="-"/>
      <w:lvlJc w:val="left"/>
      <w:pPr>
        <w:ind w:left="1069" w:hanging="360"/>
      </w:pPr>
      <w:rPr>
        <w:rFonts w:ascii="Calibri" w:eastAsiaTheme="minorHAnsi" w:hAnsi="Calibri"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53D1520C"/>
    <w:multiLevelType w:val="hybridMultilevel"/>
    <w:tmpl w:val="133099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176DDA"/>
    <w:multiLevelType w:val="multilevel"/>
    <w:tmpl w:val="006EC87E"/>
    <w:lvl w:ilvl="0">
      <w:start w:val="13"/>
      <w:numFmt w:val="decimal"/>
      <w:lvlText w:val="%1."/>
      <w:lvlJc w:val="left"/>
      <w:pPr>
        <w:ind w:left="435" w:hanging="435"/>
      </w:pPr>
      <w:rPr>
        <w:rFonts w:hint="default"/>
      </w:rPr>
    </w:lvl>
    <w:lvl w:ilvl="1">
      <w:start w:val="1"/>
      <w:numFmt w:val="decimal"/>
      <w:lvlText w:val="12.%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26E85"/>
    <w:multiLevelType w:val="hybridMultilevel"/>
    <w:tmpl w:val="56485F16"/>
    <w:lvl w:ilvl="0" w:tplc="51883E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43A1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38E9A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96D9A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3E373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32CFD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86F50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BAFA4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AA02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071019"/>
    <w:multiLevelType w:val="hybridMultilevel"/>
    <w:tmpl w:val="F7F2A57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D003CA"/>
    <w:multiLevelType w:val="hybridMultilevel"/>
    <w:tmpl w:val="1F8C8008"/>
    <w:lvl w:ilvl="0" w:tplc="04050005">
      <w:start w:val="1"/>
      <w:numFmt w:val="bullet"/>
      <w:lvlText w:val=""/>
      <w:lvlJc w:val="left"/>
      <w:pPr>
        <w:ind w:left="1789" w:hanging="360"/>
      </w:pPr>
      <w:rPr>
        <w:rFonts w:ascii="Wingdings" w:hAnsi="Wingdings"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0" w15:restartNumberingAfterBreak="0">
    <w:nsid w:val="6ED5421E"/>
    <w:multiLevelType w:val="multilevel"/>
    <w:tmpl w:val="87F8DA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C96C04"/>
    <w:multiLevelType w:val="hybridMultilevel"/>
    <w:tmpl w:val="8716CF86"/>
    <w:lvl w:ilvl="0" w:tplc="D5326C32">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6754289"/>
    <w:multiLevelType w:val="multilevel"/>
    <w:tmpl w:val="C03AED18"/>
    <w:lvl w:ilvl="0">
      <w:start w:val="11"/>
      <w:numFmt w:val="decimal"/>
      <w:lvlText w:val="%1."/>
      <w:lvlJc w:val="left"/>
      <w:pPr>
        <w:ind w:left="435" w:hanging="435"/>
      </w:pPr>
      <w:rPr>
        <w:rFonts w:hint="default"/>
      </w:rPr>
    </w:lvl>
    <w:lvl w:ilvl="1">
      <w:start w:val="1"/>
      <w:numFmt w:val="decimal"/>
      <w:lvlText w:val="10.%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9B2068C"/>
    <w:multiLevelType w:val="hybridMultilevel"/>
    <w:tmpl w:val="EB268F7A"/>
    <w:lvl w:ilvl="0" w:tplc="1A80EBD4">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8A1037"/>
    <w:multiLevelType w:val="hybridMultilevel"/>
    <w:tmpl w:val="547C8956"/>
    <w:lvl w:ilvl="0" w:tplc="9D2AF0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873499">
    <w:abstractNumId w:val="15"/>
  </w:num>
  <w:num w:numId="2" w16cid:durableId="507250668">
    <w:abstractNumId w:val="21"/>
  </w:num>
  <w:num w:numId="3" w16cid:durableId="1471627323">
    <w:abstractNumId w:val="16"/>
  </w:num>
  <w:num w:numId="4" w16cid:durableId="1798643934">
    <w:abstractNumId w:val="9"/>
  </w:num>
  <w:num w:numId="5" w16cid:durableId="1827891762">
    <w:abstractNumId w:val="1"/>
  </w:num>
  <w:num w:numId="6" w16cid:durableId="1635283501">
    <w:abstractNumId w:val="31"/>
  </w:num>
  <w:num w:numId="7" w16cid:durableId="1683585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4"/>
  </w:num>
  <w:num w:numId="9" w16cid:durableId="1277525080">
    <w:abstractNumId w:val="24"/>
  </w:num>
  <w:num w:numId="10" w16cid:durableId="355156952">
    <w:abstractNumId w:val="27"/>
  </w:num>
  <w:num w:numId="11" w16cid:durableId="735397810">
    <w:abstractNumId w:val="5"/>
  </w:num>
  <w:num w:numId="12" w16cid:durableId="267809945">
    <w:abstractNumId w:val="30"/>
  </w:num>
  <w:num w:numId="13" w16cid:durableId="515122020">
    <w:abstractNumId w:val="7"/>
  </w:num>
  <w:num w:numId="14" w16cid:durableId="1057434696">
    <w:abstractNumId w:val="10"/>
  </w:num>
  <w:num w:numId="15" w16cid:durableId="1465582180">
    <w:abstractNumId w:val="36"/>
  </w:num>
  <w:num w:numId="16" w16cid:durableId="939336892">
    <w:abstractNumId w:val="33"/>
  </w:num>
  <w:num w:numId="17" w16cid:durableId="80756786">
    <w:abstractNumId w:val="3"/>
  </w:num>
  <w:num w:numId="18" w16cid:durableId="194855816">
    <w:abstractNumId w:val="25"/>
  </w:num>
  <w:num w:numId="19" w16cid:durableId="1329748082">
    <w:abstractNumId w:val="14"/>
  </w:num>
  <w:num w:numId="20" w16cid:durableId="172575668">
    <w:abstractNumId w:val="17"/>
  </w:num>
  <w:num w:numId="21" w16cid:durableId="1290747511">
    <w:abstractNumId w:val="11"/>
  </w:num>
  <w:num w:numId="22" w16cid:durableId="1658533287">
    <w:abstractNumId w:val="12"/>
  </w:num>
  <w:num w:numId="23" w16cid:durableId="443501593">
    <w:abstractNumId w:val="34"/>
  </w:num>
  <w:num w:numId="24" w16cid:durableId="1798600190">
    <w:abstractNumId w:val="26"/>
  </w:num>
  <w:num w:numId="25" w16cid:durableId="1053507078">
    <w:abstractNumId w:val="23"/>
  </w:num>
  <w:num w:numId="26" w16cid:durableId="1868905467">
    <w:abstractNumId w:val="29"/>
  </w:num>
  <w:num w:numId="27" w16cid:durableId="1237521270">
    <w:abstractNumId w:val="20"/>
  </w:num>
  <w:num w:numId="28" w16cid:durableId="1106971340">
    <w:abstractNumId w:val="6"/>
  </w:num>
  <w:num w:numId="29" w16cid:durableId="1524631838">
    <w:abstractNumId w:val="19"/>
  </w:num>
  <w:num w:numId="30" w16cid:durableId="1871064195">
    <w:abstractNumId w:val="22"/>
  </w:num>
  <w:num w:numId="31" w16cid:durableId="1648432134">
    <w:abstractNumId w:val="8"/>
  </w:num>
  <w:num w:numId="32" w16cid:durableId="1537228847">
    <w:abstractNumId w:val="28"/>
  </w:num>
  <w:num w:numId="33" w16cid:durableId="512915364">
    <w:abstractNumId w:val="2"/>
  </w:num>
  <w:num w:numId="34" w16cid:durableId="275253152">
    <w:abstractNumId w:val="35"/>
  </w:num>
  <w:num w:numId="35" w16cid:durableId="605431896">
    <w:abstractNumId w:val="0"/>
  </w:num>
  <w:num w:numId="36" w16cid:durableId="1861578229">
    <w:abstractNumId w:val="32"/>
  </w:num>
  <w:num w:numId="37" w16cid:durableId="2059935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07F17"/>
    <w:rsid w:val="00010708"/>
    <w:rsid w:val="00011111"/>
    <w:rsid w:val="00013551"/>
    <w:rsid w:val="00014FC2"/>
    <w:rsid w:val="000152AE"/>
    <w:rsid w:val="000158A8"/>
    <w:rsid w:val="00015BEE"/>
    <w:rsid w:val="00016495"/>
    <w:rsid w:val="00016683"/>
    <w:rsid w:val="00020E30"/>
    <w:rsid w:val="00022D09"/>
    <w:rsid w:val="00023016"/>
    <w:rsid w:val="00024B18"/>
    <w:rsid w:val="00025FCC"/>
    <w:rsid w:val="000270BF"/>
    <w:rsid w:val="00030AE7"/>
    <w:rsid w:val="00031128"/>
    <w:rsid w:val="0003288B"/>
    <w:rsid w:val="00032BCB"/>
    <w:rsid w:val="00033369"/>
    <w:rsid w:val="00033D28"/>
    <w:rsid w:val="00034D58"/>
    <w:rsid w:val="00034EB5"/>
    <w:rsid w:val="00036003"/>
    <w:rsid w:val="0003660E"/>
    <w:rsid w:val="000368C9"/>
    <w:rsid w:val="00037859"/>
    <w:rsid w:val="0004005E"/>
    <w:rsid w:val="00044D92"/>
    <w:rsid w:val="0004576A"/>
    <w:rsid w:val="00046426"/>
    <w:rsid w:val="00047714"/>
    <w:rsid w:val="0005018A"/>
    <w:rsid w:val="00050749"/>
    <w:rsid w:val="0005098A"/>
    <w:rsid w:val="0005162E"/>
    <w:rsid w:val="00052265"/>
    <w:rsid w:val="000529BC"/>
    <w:rsid w:val="00052F54"/>
    <w:rsid w:val="0005337E"/>
    <w:rsid w:val="00053397"/>
    <w:rsid w:val="00054344"/>
    <w:rsid w:val="00055F28"/>
    <w:rsid w:val="00055F65"/>
    <w:rsid w:val="00056354"/>
    <w:rsid w:val="00057921"/>
    <w:rsid w:val="00057CCB"/>
    <w:rsid w:val="000605E0"/>
    <w:rsid w:val="00060D00"/>
    <w:rsid w:val="000615D8"/>
    <w:rsid w:val="00062AED"/>
    <w:rsid w:val="000634ED"/>
    <w:rsid w:val="000655A3"/>
    <w:rsid w:val="00066309"/>
    <w:rsid w:val="000665F2"/>
    <w:rsid w:val="0006702C"/>
    <w:rsid w:val="00067DC8"/>
    <w:rsid w:val="00070261"/>
    <w:rsid w:val="000719EE"/>
    <w:rsid w:val="00073777"/>
    <w:rsid w:val="00073A9A"/>
    <w:rsid w:val="00074AEE"/>
    <w:rsid w:val="00074C32"/>
    <w:rsid w:val="00076463"/>
    <w:rsid w:val="00081677"/>
    <w:rsid w:val="00081E53"/>
    <w:rsid w:val="00083346"/>
    <w:rsid w:val="00083A7B"/>
    <w:rsid w:val="00083B72"/>
    <w:rsid w:val="000848F3"/>
    <w:rsid w:val="00084AA8"/>
    <w:rsid w:val="00085F74"/>
    <w:rsid w:val="0008622F"/>
    <w:rsid w:val="000878C1"/>
    <w:rsid w:val="00090A02"/>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2BD3"/>
    <w:rsid w:val="000A3C75"/>
    <w:rsid w:val="000A5009"/>
    <w:rsid w:val="000A6723"/>
    <w:rsid w:val="000A6A61"/>
    <w:rsid w:val="000A6D1D"/>
    <w:rsid w:val="000B0026"/>
    <w:rsid w:val="000B0331"/>
    <w:rsid w:val="000B081C"/>
    <w:rsid w:val="000B08C4"/>
    <w:rsid w:val="000B12D5"/>
    <w:rsid w:val="000B1878"/>
    <w:rsid w:val="000B1A70"/>
    <w:rsid w:val="000B1E1E"/>
    <w:rsid w:val="000B2803"/>
    <w:rsid w:val="000B33CC"/>
    <w:rsid w:val="000B3D7A"/>
    <w:rsid w:val="000B484B"/>
    <w:rsid w:val="000B57B7"/>
    <w:rsid w:val="000B66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FE8"/>
    <w:rsid w:val="000E5BDA"/>
    <w:rsid w:val="000E5F63"/>
    <w:rsid w:val="000E6639"/>
    <w:rsid w:val="000E7023"/>
    <w:rsid w:val="000E7A83"/>
    <w:rsid w:val="000F08A3"/>
    <w:rsid w:val="000F16AF"/>
    <w:rsid w:val="000F186D"/>
    <w:rsid w:val="000F2FC7"/>
    <w:rsid w:val="000F4B3F"/>
    <w:rsid w:val="000F5A16"/>
    <w:rsid w:val="000F5A6A"/>
    <w:rsid w:val="001008DA"/>
    <w:rsid w:val="001018BA"/>
    <w:rsid w:val="00101E99"/>
    <w:rsid w:val="0010280E"/>
    <w:rsid w:val="00102B92"/>
    <w:rsid w:val="00102BA2"/>
    <w:rsid w:val="001032B0"/>
    <w:rsid w:val="001044DA"/>
    <w:rsid w:val="00104AE4"/>
    <w:rsid w:val="00104C6C"/>
    <w:rsid w:val="001051CB"/>
    <w:rsid w:val="0010600F"/>
    <w:rsid w:val="00106D67"/>
    <w:rsid w:val="0011317C"/>
    <w:rsid w:val="001139D7"/>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56E8"/>
    <w:rsid w:val="00135FDA"/>
    <w:rsid w:val="00136284"/>
    <w:rsid w:val="00136998"/>
    <w:rsid w:val="00136D74"/>
    <w:rsid w:val="0014055F"/>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2696"/>
    <w:rsid w:val="00162923"/>
    <w:rsid w:val="00162A6F"/>
    <w:rsid w:val="00163ED0"/>
    <w:rsid w:val="00164C51"/>
    <w:rsid w:val="00165E91"/>
    <w:rsid w:val="001661BD"/>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EE9"/>
    <w:rsid w:val="0018013D"/>
    <w:rsid w:val="00180E86"/>
    <w:rsid w:val="00181453"/>
    <w:rsid w:val="00183009"/>
    <w:rsid w:val="0018449A"/>
    <w:rsid w:val="00184BAA"/>
    <w:rsid w:val="00185828"/>
    <w:rsid w:val="00185C5D"/>
    <w:rsid w:val="00190467"/>
    <w:rsid w:val="00191097"/>
    <w:rsid w:val="00192424"/>
    <w:rsid w:val="00193691"/>
    <w:rsid w:val="00194336"/>
    <w:rsid w:val="00194E57"/>
    <w:rsid w:val="001952FE"/>
    <w:rsid w:val="00195AA8"/>
    <w:rsid w:val="001965FB"/>
    <w:rsid w:val="001A0F17"/>
    <w:rsid w:val="001A0FD5"/>
    <w:rsid w:val="001A135D"/>
    <w:rsid w:val="001A2A0D"/>
    <w:rsid w:val="001A3ACD"/>
    <w:rsid w:val="001A459D"/>
    <w:rsid w:val="001A4D2C"/>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D6"/>
    <w:rsid w:val="001F2A29"/>
    <w:rsid w:val="001F3D1C"/>
    <w:rsid w:val="001F4031"/>
    <w:rsid w:val="001F56D4"/>
    <w:rsid w:val="001F67EB"/>
    <w:rsid w:val="001F7C96"/>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317A"/>
    <w:rsid w:val="00233C1E"/>
    <w:rsid w:val="00234DF5"/>
    <w:rsid w:val="0023591D"/>
    <w:rsid w:val="002359AB"/>
    <w:rsid w:val="00235FD4"/>
    <w:rsid w:val="002368BD"/>
    <w:rsid w:val="00236FEC"/>
    <w:rsid w:val="00237727"/>
    <w:rsid w:val="00240CE9"/>
    <w:rsid w:val="002412CE"/>
    <w:rsid w:val="00241CCA"/>
    <w:rsid w:val="0024232A"/>
    <w:rsid w:val="002426A2"/>
    <w:rsid w:val="00242EFD"/>
    <w:rsid w:val="002431BD"/>
    <w:rsid w:val="00243B0B"/>
    <w:rsid w:val="002440E9"/>
    <w:rsid w:val="002447B7"/>
    <w:rsid w:val="00244E8B"/>
    <w:rsid w:val="0024544E"/>
    <w:rsid w:val="00245CE7"/>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E35"/>
    <w:rsid w:val="00265C2E"/>
    <w:rsid w:val="002660B9"/>
    <w:rsid w:val="0026686B"/>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763B"/>
    <w:rsid w:val="002911D7"/>
    <w:rsid w:val="0029147A"/>
    <w:rsid w:val="00291890"/>
    <w:rsid w:val="00294083"/>
    <w:rsid w:val="00294B57"/>
    <w:rsid w:val="002951C1"/>
    <w:rsid w:val="0029562F"/>
    <w:rsid w:val="002957B5"/>
    <w:rsid w:val="002964A2"/>
    <w:rsid w:val="00296EE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A70D5"/>
    <w:rsid w:val="002B0631"/>
    <w:rsid w:val="002B0AB1"/>
    <w:rsid w:val="002B1CB8"/>
    <w:rsid w:val="002B1CE2"/>
    <w:rsid w:val="002B1EEC"/>
    <w:rsid w:val="002B2147"/>
    <w:rsid w:val="002B28AE"/>
    <w:rsid w:val="002B2A92"/>
    <w:rsid w:val="002B334D"/>
    <w:rsid w:val="002B63A8"/>
    <w:rsid w:val="002B667D"/>
    <w:rsid w:val="002B67B2"/>
    <w:rsid w:val="002B692D"/>
    <w:rsid w:val="002B721B"/>
    <w:rsid w:val="002C0169"/>
    <w:rsid w:val="002C072C"/>
    <w:rsid w:val="002C24E1"/>
    <w:rsid w:val="002C28A5"/>
    <w:rsid w:val="002C31B4"/>
    <w:rsid w:val="002C3BD0"/>
    <w:rsid w:val="002C4224"/>
    <w:rsid w:val="002C4451"/>
    <w:rsid w:val="002C4C6E"/>
    <w:rsid w:val="002C4E8E"/>
    <w:rsid w:val="002C51F9"/>
    <w:rsid w:val="002C5304"/>
    <w:rsid w:val="002C662E"/>
    <w:rsid w:val="002C672D"/>
    <w:rsid w:val="002C767E"/>
    <w:rsid w:val="002C7723"/>
    <w:rsid w:val="002D01C4"/>
    <w:rsid w:val="002D0A35"/>
    <w:rsid w:val="002D0DF6"/>
    <w:rsid w:val="002D1C9E"/>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A60"/>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D66"/>
    <w:rsid w:val="002F4E4F"/>
    <w:rsid w:val="002F59E0"/>
    <w:rsid w:val="002F6427"/>
    <w:rsid w:val="002F77BF"/>
    <w:rsid w:val="003016DD"/>
    <w:rsid w:val="00301A28"/>
    <w:rsid w:val="003020A7"/>
    <w:rsid w:val="003039E8"/>
    <w:rsid w:val="00303ECC"/>
    <w:rsid w:val="00305553"/>
    <w:rsid w:val="00305562"/>
    <w:rsid w:val="003060DF"/>
    <w:rsid w:val="00310EC2"/>
    <w:rsid w:val="00313B9A"/>
    <w:rsid w:val="00314551"/>
    <w:rsid w:val="0031652F"/>
    <w:rsid w:val="003173E4"/>
    <w:rsid w:val="00317AFD"/>
    <w:rsid w:val="00317DB2"/>
    <w:rsid w:val="00320025"/>
    <w:rsid w:val="003211A3"/>
    <w:rsid w:val="0032157B"/>
    <w:rsid w:val="0032189C"/>
    <w:rsid w:val="00322140"/>
    <w:rsid w:val="00323063"/>
    <w:rsid w:val="00326AE6"/>
    <w:rsid w:val="00326C13"/>
    <w:rsid w:val="00327980"/>
    <w:rsid w:val="003303E5"/>
    <w:rsid w:val="00330684"/>
    <w:rsid w:val="003309DC"/>
    <w:rsid w:val="00332409"/>
    <w:rsid w:val="00333AEB"/>
    <w:rsid w:val="00334F72"/>
    <w:rsid w:val="00335BBC"/>
    <w:rsid w:val="00335EA8"/>
    <w:rsid w:val="00336600"/>
    <w:rsid w:val="00336654"/>
    <w:rsid w:val="00337BBF"/>
    <w:rsid w:val="00340663"/>
    <w:rsid w:val="00340868"/>
    <w:rsid w:val="003417C0"/>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CDA"/>
    <w:rsid w:val="00363DD6"/>
    <w:rsid w:val="00363E05"/>
    <w:rsid w:val="00364341"/>
    <w:rsid w:val="00364D86"/>
    <w:rsid w:val="00365327"/>
    <w:rsid w:val="003663F5"/>
    <w:rsid w:val="00366E6C"/>
    <w:rsid w:val="00374B41"/>
    <w:rsid w:val="00375396"/>
    <w:rsid w:val="00377AFB"/>
    <w:rsid w:val="0038088C"/>
    <w:rsid w:val="003809BD"/>
    <w:rsid w:val="00382494"/>
    <w:rsid w:val="00383035"/>
    <w:rsid w:val="00383C90"/>
    <w:rsid w:val="00383EEE"/>
    <w:rsid w:val="003874C6"/>
    <w:rsid w:val="003907DC"/>
    <w:rsid w:val="00391CD5"/>
    <w:rsid w:val="00391EA8"/>
    <w:rsid w:val="00392277"/>
    <w:rsid w:val="00393CE3"/>
    <w:rsid w:val="00394981"/>
    <w:rsid w:val="00395129"/>
    <w:rsid w:val="00395283"/>
    <w:rsid w:val="00395BCC"/>
    <w:rsid w:val="003A085C"/>
    <w:rsid w:val="003A0FA9"/>
    <w:rsid w:val="003A2F79"/>
    <w:rsid w:val="003A3123"/>
    <w:rsid w:val="003A3CE7"/>
    <w:rsid w:val="003A3FD8"/>
    <w:rsid w:val="003A5D5E"/>
    <w:rsid w:val="003A5EBB"/>
    <w:rsid w:val="003A620D"/>
    <w:rsid w:val="003A63DC"/>
    <w:rsid w:val="003A65FE"/>
    <w:rsid w:val="003A6791"/>
    <w:rsid w:val="003A6CB9"/>
    <w:rsid w:val="003B0216"/>
    <w:rsid w:val="003B1531"/>
    <w:rsid w:val="003B23C8"/>
    <w:rsid w:val="003B261A"/>
    <w:rsid w:val="003B2690"/>
    <w:rsid w:val="003B2A32"/>
    <w:rsid w:val="003B2C42"/>
    <w:rsid w:val="003B3F66"/>
    <w:rsid w:val="003B4057"/>
    <w:rsid w:val="003B466F"/>
    <w:rsid w:val="003B5DD7"/>
    <w:rsid w:val="003B6688"/>
    <w:rsid w:val="003B6C6A"/>
    <w:rsid w:val="003B705F"/>
    <w:rsid w:val="003B7655"/>
    <w:rsid w:val="003C0C52"/>
    <w:rsid w:val="003C1617"/>
    <w:rsid w:val="003C18B5"/>
    <w:rsid w:val="003C1E15"/>
    <w:rsid w:val="003C3B73"/>
    <w:rsid w:val="003C5752"/>
    <w:rsid w:val="003C5801"/>
    <w:rsid w:val="003C5AA3"/>
    <w:rsid w:val="003C6048"/>
    <w:rsid w:val="003C7CA7"/>
    <w:rsid w:val="003D11AC"/>
    <w:rsid w:val="003D278E"/>
    <w:rsid w:val="003D2B1F"/>
    <w:rsid w:val="003D43B4"/>
    <w:rsid w:val="003D5E94"/>
    <w:rsid w:val="003D74D5"/>
    <w:rsid w:val="003D74ED"/>
    <w:rsid w:val="003E0F4B"/>
    <w:rsid w:val="003E14D1"/>
    <w:rsid w:val="003E171F"/>
    <w:rsid w:val="003E2588"/>
    <w:rsid w:val="003E34D6"/>
    <w:rsid w:val="003E4A41"/>
    <w:rsid w:val="003E66E2"/>
    <w:rsid w:val="003E6FA8"/>
    <w:rsid w:val="003F0B57"/>
    <w:rsid w:val="003F17EC"/>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7180"/>
    <w:rsid w:val="004078E8"/>
    <w:rsid w:val="0041071C"/>
    <w:rsid w:val="00410759"/>
    <w:rsid w:val="004111E0"/>
    <w:rsid w:val="0041389F"/>
    <w:rsid w:val="00413F9D"/>
    <w:rsid w:val="0041576E"/>
    <w:rsid w:val="00416149"/>
    <w:rsid w:val="004204B9"/>
    <w:rsid w:val="00421966"/>
    <w:rsid w:val="00421C82"/>
    <w:rsid w:val="00423448"/>
    <w:rsid w:val="004238B2"/>
    <w:rsid w:val="00423F5D"/>
    <w:rsid w:val="00424D51"/>
    <w:rsid w:val="004261B5"/>
    <w:rsid w:val="004269F0"/>
    <w:rsid w:val="00426C22"/>
    <w:rsid w:val="00427064"/>
    <w:rsid w:val="004300C4"/>
    <w:rsid w:val="004310EF"/>
    <w:rsid w:val="00431430"/>
    <w:rsid w:val="00432D18"/>
    <w:rsid w:val="00433C73"/>
    <w:rsid w:val="00434264"/>
    <w:rsid w:val="00434D9E"/>
    <w:rsid w:val="004351BD"/>
    <w:rsid w:val="004357CC"/>
    <w:rsid w:val="00435C69"/>
    <w:rsid w:val="0043607B"/>
    <w:rsid w:val="00436C02"/>
    <w:rsid w:val="00436DED"/>
    <w:rsid w:val="004370F5"/>
    <w:rsid w:val="00437348"/>
    <w:rsid w:val="00437D61"/>
    <w:rsid w:val="00441E56"/>
    <w:rsid w:val="00442A24"/>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59FA"/>
    <w:rsid w:val="00455DA3"/>
    <w:rsid w:val="00455DC7"/>
    <w:rsid w:val="00456951"/>
    <w:rsid w:val="00457973"/>
    <w:rsid w:val="00457B6A"/>
    <w:rsid w:val="00460728"/>
    <w:rsid w:val="00460882"/>
    <w:rsid w:val="00460942"/>
    <w:rsid w:val="00461990"/>
    <w:rsid w:val="00463BBC"/>
    <w:rsid w:val="00463C2D"/>
    <w:rsid w:val="004641E1"/>
    <w:rsid w:val="00465397"/>
    <w:rsid w:val="00465698"/>
    <w:rsid w:val="00465841"/>
    <w:rsid w:val="004664FA"/>
    <w:rsid w:val="004667B1"/>
    <w:rsid w:val="00470015"/>
    <w:rsid w:val="0047007A"/>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CAA"/>
    <w:rsid w:val="00484241"/>
    <w:rsid w:val="004848C6"/>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4C3E"/>
    <w:rsid w:val="004C562E"/>
    <w:rsid w:val="004C7FFC"/>
    <w:rsid w:val="004D0475"/>
    <w:rsid w:val="004D2680"/>
    <w:rsid w:val="004D29B7"/>
    <w:rsid w:val="004D32ED"/>
    <w:rsid w:val="004D3B4F"/>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6D7"/>
    <w:rsid w:val="004F147F"/>
    <w:rsid w:val="004F1978"/>
    <w:rsid w:val="004F1F07"/>
    <w:rsid w:val="004F1F8E"/>
    <w:rsid w:val="004F226F"/>
    <w:rsid w:val="004F3689"/>
    <w:rsid w:val="004F4A0E"/>
    <w:rsid w:val="004F4A9A"/>
    <w:rsid w:val="004F67B3"/>
    <w:rsid w:val="004F6921"/>
    <w:rsid w:val="004F7F9F"/>
    <w:rsid w:val="00500732"/>
    <w:rsid w:val="00500AE7"/>
    <w:rsid w:val="00500FEA"/>
    <w:rsid w:val="0050160A"/>
    <w:rsid w:val="0050164D"/>
    <w:rsid w:val="00501959"/>
    <w:rsid w:val="00501A70"/>
    <w:rsid w:val="0050308E"/>
    <w:rsid w:val="00503EF6"/>
    <w:rsid w:val="00504001"/>
    <w:rsid w:val="005047BA"/>
    <w:rsid w:val="00505CE6"/>
    <w:rsid w:val="00506BB3"/>
    <w:rsid w:val="00507D80"/>
    <w:rsid w:val="00510A21"/>
    <w:rsid w:val="005118B6"/>
    <w:rsid w:val="00511B6A"/>
    <w:rsid w:val="0051317E"/>
    <w:rsid w:val="00515B8A"/>
    <w:rsid w:val="00515BE0"/>
    <w:rsid w:val="00515E0C"/>
    <w:rsid w:val="005166C1"/>
    <w:rsid w:val="00516821"/>
    <w:rsid w:val="00522070"/>
    <w:rsid w:val="005222DB"/>
    <w:rsid w:val="005226EF"/>
    <w:rsid w:val="00522A30"/>
    <w:rsid w:val="00522E41"/>
    <w:rsid w:val="005238AF"/>
    <w:rsid w:val="00523B01"/>
    <w:rsid w:val="00525156"/>
    <w:rsid w:val="00526F4D"/>
    <w:rsid w:val="00527520"/>
    <w:rsid w:val="00530AC0"/>
    <w:rsid w:val="00530CF2"/>
    <w:rsid w:val="00531718"/>
    <w:rsid w:val="0053173A"/>
    <w:rsid w:val="005329D8"/>
    <w:rsid w:val="00533A73"/>
    <w:rsid w:val="0053459A"/>
    <w:rsid w:val="00534877"/>
    <w:rsid w:val="005355AB"/>
    <w:rsid w:val="00535B91"/>
    <w:rsid w:val="00536BB5"/>
    <w:rsid w:val="005370D2"/>
    <w:rsid w:val="0053776E"/>
    <w:rsid w:val="00540233"/>
    <w:rsid w:val="005407F9"/>
    <w:rsid w:val="00541BCF"/>
    <w:rsid w:val="00542441"/>
    <w:rsid w:val="005429F8"/>
    <w:rsid w:val="00542F0E"/>
    <w:rsid w:val="00545A62"/>
    <w:rsid w:val="00545DE2"/>
    <w:rsid w:val="0054656D"/>
    <w:rsid w:val="005466FC"/>
    <w:rsid w:val="00547A29"/>
    <w:rsid w:val="005508F1"/>
    <w:rsid w:val="005511AD"/>
    <w:rsid w:val="00551300"/>
    <w:rsid w:val="00551A89"/>
    <w:rsid w:val="00551F10"/>
    <w:rsid w:val="005537CE"/>
    <w:rsid w:val="005552D7"/>
    <w:rsid w:val="005576D3"/>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C41"/>
    <w:rsid w:val="005736D7"/>
    <w:rsid w:val="00573D57"/>
    <w:rsid w:val="00575091"/>
    <w:rsid w:val="00575698"/>
    <w:rsid w:val="00575DAE"/>
    <w:rsid w:val="00577C4A"/>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4978"/>
    <w:rsid w:val="00594AA9"/>
    <w:rsid w:val="00595E7A"/>
    <w:rsid w:val="005961DA"/>
    <w:rsid w:val="005961F7"/>
    <w:rsid w:val="0059670A"/>
    <w:rsid w:val="005A0258"/>
    <w:rsid w:val="005A3444"/>
    <w:rsid w:val="005A34D0"/>
    <w:rsid w:val="005A44D0"/>
    <w:rsid w:val="005A6B3F"/>
    <w:rsid w:val="005A7A9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8F6"/>
    <w:rsid w:val="005D5412"/>
    <w:rsid w:val="005D6BEF"/>
    <w:rsid w:val="005E0B0C"/>
    <w:rsid w:val="005E15FA"/>
    <w:rsid w:val="005E26E9"/>
    <w:rsid w:val="005E296A"/>
    <w:rsid w:val="005E2BD6"/>
    <w:rsid w:val="005F07E9"/>
    <w:rsid w:val="005F0BBC"/>
    <w:rsid w:val="005F1044"/>
    <w:rsid w:val="005F1239"/>
    <w:rsid w:val="005F1E88"/>
    <w:rsid w:val="005F21B1"/>
    <w:rsid w:val="005F2570"/>
    <w:rsid w:val="005F4368"/>
    <w:rsid w:val="005F45DE"/>
    <w:rsid w:val="005F50A4"/>
    <w:rsid w:val="005F5BFC"/>
    <w:rsid w:val="005F63E8"/>
    <w:rsid w:val="005F7EFF"/>
    <w:rsid w:val="0060027B"/>
    <w:rsid w:val="006002E3"/>
    <w:rsid w:val="00600E42"/>
    <w:rsid w:val="00601644"/>
    <w:rsid w:val="006016F6"/>
    <w:rsid w:val="00601C6A"/>
    <w:rsid w:val="00602165"/>
    <w:rsid w:val="00603329"/>
    <w:rsid w:val="00603AEB"/>
    <w:rsid w:val="00606076"/>
    <w:rsid w:val="00607734"/>
    <w:rsid w:val="00607E24"/>
    <w:rsid w:val="00610532"/>
    <w:rsid w:val="00611434"/>
    <w:rsid w:val="0061178D"/>
    <w:rsid w:val="0061181A"/>
    <w:rsid w:val="00611D99"/>
    <w:rsid w:val="00612DB6"/>
    <w:rsid w:val="00612F40"/>
    <w:rsid w:val="00613005"/>
    <w:rsid w:val="00613145"/>
    <w:rsid w:val="0061423B"/>
    <w:rsid w:val="00614267"/>
    <w:rsid w:val="006143D2"/>
    <w:rsid w:val="00614C48"/>
    <w:rsid w:val="00616526"/>
    <w:rsid w:val="0061681F"/>
    <w:rsid w:val="00616F4F"/>
    <w:rsid w:val="006206EA"/>
    <w:rsid w:val="006218C7"/>
    <w:rsid w:val="0062212E"/>
    <w:rsid w:val="00622AC1"/>
    <w:rsid w:val="006234ED"/>
    <w:rsid w:val="00624438"/>
    <w:rsid w:val="006249BA"/>
    <w:rsid w:val="006251F1"/>
    <w:rsid w:val="00625C72"/>
    <w:rsid w:val="006260E9"/>
    <w:rsid w:val="006274CC"/>
    <w:rsid w:val="00630E0F"/>
    <w:rsid w:val="006324DB"/>
    <w:rsid w:val="00633074"/>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EFA"/>
    <w:rsid w:val="006470E2"/>
    <w:rsid w:val="0064784C"/>
    <w:rsid w:val="00647DA6"/>
    <w:rsid w:val="00650AD1"/>
    <w:rsid w:val="006514D1"/>
    <w:rsid w:val="0065181A"/>
    <w:rsid w:val="00651CDF"/>
    <w:rsid w:val="00652ACE"/>
    <w:rsid w:val="00652C46"/>
    <w:rsid w:val="00653559"/>
    <w:rsid w:val="00654102"/>
    <w:rsid w:val="00654480"/>
    <w:rsid w:val="0065471A"/>
    <w:rsid w:val="00655037"/>
    <w:rsid w:val="00655E2E"/>
    <w:rsid w:val="00655F4E"/>
    <w:rsid w:val="0065667D"/>
    <w:rsid w:val="00656825"/>
    <w:rsid w:val="00656C5D"/>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1FD7"/>
    <w:rsid w:val="00672073"/>
    <w:rsid w:val="00672425"/>
    <w:rsid w:val="006726B2"/>
    <w:rsid w:val="00673D46"/>
    <w:rsid w:val="00674378"/>
    <w:rsid w:val="00675D2D"/>
    <w:rsid w:val="00675F72"/>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A4C"/>
    <w:rsid w:val="006A0F96"/>
    <w:rsid w:val="006A1387"/>
    <w:rsid w:val="006A1D0A"/>
    <w:rsid w:val="006A2366"/>
    <w:rsid w:val="006A5463"/>
    <w:rsid w:val="006A5BC9"/>
    <w:rsid w:val="006A6434"/>
    <w:rsid w:val="006A6514"/>
    <w:rsid w:val="006A6C4E"/>
    <w:rsid w:val="006A6E92"/>
    <w:rsid w:val="006B1E1A"/>
    <w:rsid w:val="006B20DD"/>
    <w:rsid w:val="006B3793"/>
    <w:rsid w:val="006B38EF"/>
    <w:rsid w:val="006B3A0C"/>
    <w:rsid w:val="006B458D"/>
    <w:rsid w:val="006B5CB8"/>
    <w:rsid w:val="006B62F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DFB"/>
    <w:rsid w:val="006F06E5"/>
    <w:rsid w:val="006F06E9"/>
    <w:rsid w:val="006F1141"/>
    <w:rsid w:val="006F19C1"/>
    <w:rsid w:val="006F1DDB"/>
    <w:rsid w:val="006F4711"/>
    <w:rsid w:val="006F48A4"/>
    <w:rsid w:val="006F4AA3"/>
    <w:rsid w:val="006F4F6C"/>
    <w:rsid w:val="006F6E91"/>
    <w:rsid w:val="006F75E2"/>
    <w:rsid w:val="006F7710"/>
    <w:rsid w:val="006F7C58"/>
    <w:rsid w:val="006F7D2E"/>
    <w:rsid w:val="00700747"/>
    <w:rsid w:val="0070103B"/>
    <w:rsid w:val="0070134D"/>
    <w:rsid w:val="007016A1"/>
    <w:rsid w:val="00702B80"/>
    <w:rsid w:val="007046E2"/>
    <w:rsid w:val="007061F4"/>
    <w:rsid w:val="007067BA"/>
    <w:rsid w:val="007067D3"/>
    <w:rsid w:val="0071116A"/>
    <w:rsid w:val="00711713"/>
    <w:rsid w:val="00711F7F"/>
    <w:rsid w:val="00712037"/>
    <w:rsid w:val="007127A1"/>
    <w:rsid w:val="00712F54"/>
    <w:rsid w:val="00713B56"/>
    <w:rsid w:val="007154E3"/>
    <w:rsid w:val="00715B2A"/>
    <w:rsid w:val="00717745"/>
    <w:rsid w:val="00717AD1"/>
    <w:rsid w:val="00720EC3"/>
    <w:rsid w:val="007218E0"/>
    <w:rsid w:val="00722046"/>
    <w:rsid w:val="0072280D"/>
    <w:rsid w:val="00723711"/>
    <w:rsid w:val="00724498"/>
    <w:rsid w:val="00724B1E"/>
    <w:rsid w:val="007255C6"/>
    <w:rsid w:val="00725EBB"/>
    <w:rsid w:val="00727007"/>
    <w:rsid w:val="00731A76"/>
    <w:rsid w:val="00731D05"/>
    <w:rsid w:val="00732EAA"/>
    <w:rsid w:val="007335FB"/>
    <w:rsid w:val="00735137"/>
    <w:rsid w:val="0073775B"/>
    <w:rsid w:val="00740D02"/>
    <w:rsid w:val="00742120"/>
    <w:rsid w:val="007426FA"/>
    <w:rsid w:val="00742744"/>
    <w:rsid w:val="00744765"/>
    <w:rsid w:val="00745538"/>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D35"/>
    <w:rsid w:val="007628A8"/>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CEE"/>
    <w:rsid w:val="00776E12"/>
    <w:rsid w:val="00777C45"/>
    <w:rsid w:val="00780DCB"/>
    <w:rsid w:val="007811F9"/>
    <w:rsid w:val="00782936"/>
    <w:rsid w:val="007864AD"/>
    <w:rsid w:val="00786B7A"/>
    <w:rsid w:val="0079089A"/>
    <w:rsid w:val="00790918"/>
    <w:rsid w:val="00792280"/>
    <w:rsid w:val="00792312"/>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898"/>
    <w:rsid w:val="007C33B9"/>
    <w:rsid w:val="007C3508"/>
    <w:rsid w:val="007C4DD8"/>
    <w:rsid w:val="007C5826"/>
    <w:rsid w:val="007C5EB9"/>
    <w:rsid w:val="007C67CB"/>
    <w:rsid w:val="007C7792"/>
    <w:rsid w:val="007D05ED"/>
    <w:rsid w:val="007D07F1"/>
    <w:rsid w:val="007D0CAC"/>
    <w:rsid w:val="007D18D7"/>
    <w:rsid w:val="007D29A6"/>
    <w:rsid w:val="007D2CE6"/>
    <w:rsid w:val="007D60CB"/>
    <w:rsid w:val="007D6243"/>
    <w:rsid w:val="007D63A5"/>
    <w:rsid w:val="007E2B1F"/>
    <w:rsid w:val="007E2DC5"/>
    <w:rsid w:val="007E2FD4"/>
    <w:rsid w:val="007E3C58"/>
    <w:rsid w:val="007E4181"/>
    <w:rsid w:val="007E4A69"/>
    <w:rsid w:val="007E4CB1"/>
    <w:rsid w:val="007E548C"/>
    <w:rsid w:val="007E5ACA"/>
    <w:rsid w:val="007E78B5"/>
    <w:rsid w:val="007E79C0"/>
    <w:rsid w:val="007F0E15"/>
    <w:rsid w:val="007F1CF8"/>
    <w:rsid w:val="007F2247"/>
    <w:rsid w:val="007F239A"/>
    <w:rsid w:val="007F2EDB"/>
    <w:rsid w:val="007F35B7"/>
    <w:rsid w:val="007F4522"/>
    <w:rsid w:val="007F699B"/>
    <w:rsid w:val="007F799D"/>
    <w:rsid w:val="00800239"/>
    <w:rsid w:val="0080090F"/>
    <w:rsid w:val="00800AA6"/>
    <w:rsid w:val="0080405A"/>
    <w:rsid w:val="0080484C"/>
    <w:rsid w:val="00804C5D"/>
    <w:rsid w:val="00805DC4"/>
    <w:rsid w:val="0080620A"/>
    <w:rsid w:val="00806B25"/>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3C49"/>
    <w:rsid w:val="008344B0"/>
    <w:rsid w:val="00834F70"/>
    <w:rsid w:val="00835F37"/>
    <w:rsid w:val="00837965"/>
    <w:rsid w:val="00840396"/>
    <w:rsid w:val="0084066D"/>
    <w:rsid w:val="00842194"/>
    <w:rsid w:val="00842657"/>
    <w:rsid w:val="00842D12"/>
    <w:rsid w:val="0084374D"/>
    <w:rsid w:val="0084385F"/>
    <w:rsid w:val="00843B56"/>
    <w:rsid w:val="00844158"/>
    <w:rsid w:val="0084458C"/>
    <w:rsid w:val="00844E27"/>
    <w:rsid w:val="00845124"/>
    <w:rsid w:val="00845207"/>
    <w:rsid w:val="00846A67"/>
    <w:rsid w:val="00846D77"/>
    <w:rsid w:val="00850A15"/>
    <w:rsid w:val="00850E97"/>
    <w:rsid w:val="00851041"/>
    <w:rsid w:val="008525E3"/>
    <w:rsid w:val="008526D2"/>
    <w:rsid w:val="00852B73"/>
    <w:rsid w:val="008534B8"/>
    <w:rsid w:val="008536B9"/>
    <w:rsid w:val="00853863"/>
    <w:rsid w:val="00853E11"/>
    <w:rsid w:val="00854484"/>
    <w:rsid w:val="00854B60"/>
    <w:rsid w:val="00854CBD"/>
    <w:rsid w:val="008558AE"/>
    <w:rsid w:val="00855A80"/>
    <w:rsid w:val="00855C24"/>
    <w:rsid w:val="00856269"/>
    <w:rsid w:val="00856F4E"/>
    <w:rsid w:val="00857E22"/>
    <w:rsid w:val="00857E36"/>
    <w:rsid w:val="00860B94"/>
    <w:rsid w:val="00860D6E"/>
    <w:rsid w:val="00861828"/>
    <w:rsid w:val="008620AF"/>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7354"/>
    <w:rsid w:val="00877886"/>
    <w:rsid w:val="0088027D"/>
    <w:rsid w:val="00880906"/>
    <w:rsid w:val="00882027"/>
    <w:rsid w:val="0088275E"/>
    <w:rsid w:val="00884B52"/>
    <w:rsid w:val="008853BF"/>
    <w:rsid w:val="00885D10"/>
    <w:rsid w:val="0088697C"/>
    <w:rsid w:val="00886A61"/>
    <w:rsid w:val="00886EC4"/>
    <w:rsid w:val="008870D6"/>
    <w:rsid w:val="008871A0"/>
    <w:rsid w:val="008901CC"/>
    <w:rsid w:val="0089037E"/>
    <w:rsid w:val="00891AD7"/>
    <w:rsid w:val="00891FAD"/>
    <w:rsid w:val="008921FC"/>
    <w:rsid w:val="00892A03"/>
    <w:rsid w:val="00895E75"/>
    <w:rsid w:val="00896A6A"/>
    <w:rsid w:val="00896BD7"/>
    <w:rsid w:val="00896CF1"/>
    <w:rsid w:val="008A18CB"/>
    <w:rsid w:val="008A2B82"/>
    <w:rsid w:val="008A34D4"/>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178B"/>
    <w:rsid w:val="008B202D"/>
    <w:rsid w:val="008B27CC"/>
    <w:rsid w:val="008B2A67"/>
    <w:rsid w:val="008B3907"/>
    <w:rsid w:val="008B3EF1"/>
    <w:rsid w:val="008B470B"/>
    <w:rsid w:val="008B5F7C"/>
    <w:rsid w:val="008B6096"/>
    <w:rsid w:val="008B7F13"/>
    <w:rsid w:val="008C084C"/>
    <w:rsid w:val="008C0D51"/>
    <w:rsid w:val="008C1841"/>
    <w:rsid w:val="008C1BE9"/>
    <w:rsid w:val="008C2A0B"/>
    <w:rsid w:val="008C2D49"/>
    <w:rsid w:val="008C2EA8"/>
    <w:rsid w:val="008C2F95"/>
    <w:rsid w:val="008C44BA"/>
    <w:rsid w:val="008C5933"/>
    <w:rsid w:val="008C68B8"/>
    <w:rsid w:val="008C7186"/>
    <w:rsid w:val="008C7278"/>
    <w:rsid w:val="008C7853"/>
    <w:rsid w:val="008C7F2C"/>
    <w:rsid w:val="008D00C4"/>
    <w:rsid w:val="008D02A4"/>
    <w:rsid w:val="008D13F0"/>
    <w:rsid w:val="008D2565"/>
    <w:rsid w:val="008D3926"/>
    <w:rsid w:val="008D3C3E"/>
    <w:rsid w:val="008D411D"/>
    <w:rsid w:val="008D5AD0"/>
    <w:rsid w:val="008D5FC6"/>
    <w:rsid w:val="008D725B"/>
    <w:rsid w:val="008D7286"/>
    <w:rsid w:val="008E0955"/>
    <w:rsid w:val="008E0F68"/>
    <w:rsid w:val="008E2106"/>
    <w:rsid w:val="008E231B"/>
    <w:rsid w:val="008E2499"/>
    <w:rsid w:val="008E42E5"/>
    <w:rsid w:val="008E5865"/>
    <w:rsid w:val="008E726B"/>
    <w:rsid w:val="008E749A"/>
    <w:rsid w:val="008F04D8"/>
    <w:rsid w:val="008F17E0"/>
    <w:rsid w:val="008F1918"/>
    <w:rsid w:val="008F2526"/>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BD2"/>
    <w:rsid w:val="00915D92"/>
    <w:rsid w:val="009166FD"/>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50"/>
    <w:rsid w:val="009320CD"/>
    <w:rsid w:val="009321E3"/>
    <w:rsid w:val="00932CCA"/>
    <w:rsid w:val="009335E4"/>
    <w:rsid w:val="009341C1"/>
    <w:rsid w:val="00934510"/>
    <w:rsid w:val="009346B2"/>
    <w:rsid w:val="00936D3D"/>
    <w:rsid w:val="00937CB9"/>
    <w:rsid w:val="00940915"/>
    <w:rsid w:val="00940CAF"/>
    <w:rsid w:val="0094438C"/>
    <w:rsid w:val="009451F2"/>
    <w:rsid w:val="0094553C"/>
    <w:rsid w:val="00945BB4"/>
    <w:rsid w:val="00945FE4"/>
    <w:rsid w:val="00946563"/>
    <w:rsid w:val="009466B9"/>
    <w:rsid w:val="009469F3"/>
    <w:rsid w:val="00946A81"/>
    <w:rsid w:val="00947B65"/>
    <w:rsid w:val="009508B5"/>
    <w:rsid w:val="0095135A"/>
    <w:rsid w:val="00951B58"/>
    <w:rsid w:val="0095336D"/>
    <w:rsid w:val="00953BC8"/>
    <w:rsid w:val="00955569"/>
    <w:rsid w:val="0095652D"/>
    <w:rsid w:val="00956AC6"/>
    <w:rsid w:val="00956CB9"/>
    <w:rsid w:val="00957036"/>
    <w:rsid w:val="00960420"/>
    <w:rsid w:val="009613B4"/>
    <w:rsid w:val="00961A98"/>
    <w:rsid w:val="0096287A"/>
    <w:rsid w:val="00963739"/>
    <w:rsid w:val="009641AA"/>
    <w:rsid w:val="009659C9"/>
    <w:rsid w:val="009660CA"/>
    <w:rsid w:val="0096636E"/>
    <w:rsid w:val="009666FD"/>
    <w:rsid w:val="0096695F"/>
    <w:rsid w:val="00966EB9"/>
    <w:rsid w:val="00967958"/>
    <w:rsid w:val="00970423"/>
    <w:rsid w:val="00971B85"/>
    <w:rsid w:val="00971E0E"/>
    <w:rsid w:val="00972FA0"/>
    <w:rsid w:val="00974225"/>
    <w:rsid w:val="009748FD"/>
    <w:rsid w:val="00975CBE"/>
    <w:rsid w:val="0097653B"/>
    <w:rsid w:val="00976832"/>
    <w:rsid w:val="009812FE"/>
    <w:rsid w:val="00981365"/>
    <w:rsid w:val="00981913"/>
    <w:rsid w:val="00981EDD"/>
    <w:rsid w:val="00982086"/>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36D5"/>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9D3"/>
    <w:rsid w:val="009B2D0C"/>
    <w:rsid w:val="009B3AB2"/>
    <w:rsid w:val="009B4394"/>
    <w:rsid w:val="009B44BD"/>
    <w:rsid w:val="009B44C9"/>
    <w:rsid w:val="009B517B"/>
    <w:rsid w:val="009B6D08"/>
    <w:rsid w:val="009B7383"/>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F7A"/>
    <w:rsid w:val="009D4E42"/>
    <w:rsid w:val="009D5359"/>
    <w:rsid w:val="009D67FE"/>
    <w:rsid w:val="009D6DC2"/>
    <w:rsid w:val="009D7C12"/>
    <w:rsid w:val="009E0019"/>
    <w:rsid w:val="009E1591"/>
    <w:rsid w:val="009E27E2"/>
    <w:rsid w:val="009E4C10"/>
    <w:rsid w:val="009F0F9F"/>
    <w:rsid w:val="009F1FB9"/>
    <w:rsid w:val="009F2940"/>
    <w:rsid w:val="009F2D68"/>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C90"/>
    <w:rsid w:val="00A25671"/>
    <w:rsid w:val="00A26737"/>
    <w:rsid w:val="00A27084"/>
    <w:rsid w:val="00A301F8"/>
    <w:rsid w:val="00A303C1"/>
    <w:rsid w:val="00A31E3B"/>
    <w:rsid w:val="00A33B71"/>
    <w:rsid w:val="00A34C6D"/>
    <w:rsid w:val="00A35564"/>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512F"/>
    <w:rsid w:val="00A655B6"/>
    <w:rsid w:val="00A67088"/>
    <w:rsid w:val="00A6763D"/>
    <w:rsid w:val="00A7045B"/>
    <w:rsid w:val="00A707B5"/>
    <w:rsid w:val="00A70B1F"/>
    <w:rsid w:val="00A70B83"/>
    <w:rsid w:val="00A70C81"/>
    <w:rsid w:val="00A72D08"/>
    <w:rsid w:val="00A72F8C"/>
    <w:rsid w:val="00A73242"/>
    <w:rsid w:val="00A74589"/>
    <w:rsid w:val="00A756C5"/>
    <w:rsid w:val="00A76968"/>
    <w:rsid w:val="00A77900"/>
    <w:rsid w:val="00A80638"/>
    <w:rsid w:val="00A8063A"/>
    <w:rsid w:val="00A80703"/>
    <w:rsid w:val="00A80914"/>
    <w:rsid w:val="00A82010"/>
    <w:rsid w:val="00A83202"/>
    <w:rsid w:val="00A83D20"/>
    <w:rsid w:val="00A8561D"/>
    <w:rsid w:val="00A85677"/>
    <w:rsid w:val="00A85C93"/>
    <w:rsid w:val="00A863F1"/>
    <w:rsid w:val="00A872B8"/>
    <w:rsid w:val="00A872E3"/>
    <w:rsid w:val="00A900A7"/>
    <w:rsid w:val="00A91498"/>
    <w:rsid w:val="00A91F3E"/>
    <w:rsid w:val="00A91F7E"/>
    <w:rsid w:val="00A925DC"/>
    <w:rsid w:val="00A92674"/>
    <w:rsid w:val="00A92866"/>
    <w:rsid w:val="00A92C41"/>
    <w:rsid w:val="00A93560"/>
    <w:rsid w:val="00A9371D"/>
    <w:rsid w:val="00A93D88"/>
    <w:rsid w:val="00A945BB"/>
    <w:rsid w:val="00A949CE"/>
    <w:rsid w:val="00A95307"/>
    <w:rsid w:val="00A95633"/>
    <w:rsid w:val="00A95E3B"/>
    <w:rsid w:val="00A969D7"/>
    <w:rsid w:val="00A97130"/>
    <w:rsid w:val="00AA0A65"/>
    <w:rsid w:val="00AA0BA4"/>
    <w:rsid w:val="00AA13F2"/>
    <w:rsid w:val="00AA1A3F"/>
    <w:rsid w:val="00AA1C4B"/>
    <w:rsid w:val="00AA218E"/>
    <w:rsid w:val="00AA232F"/>
    <w:rsid w:val="00AA2CCD"/>
    <w:rsid w:val="00AA3730"/>
    <w:rsid w:val="00AA4099"/>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6B4"/>
    <w:rsid w:val="00AB7729"/>
    <w:rsid w:val="00AB7F76"/>
    <w:rsid w:val="00AC018F"/>
    <w:rsid w:val="00AC111D"/>
    <w:rsid w:val="00AC1CAF"/>
    <w:rsid w:val="00AC2A94"/>
    <w:rsid w:val="00AC3030"/>
    <w:rsid w:val="00AC400C"/>
    <w:rsid w:val="00AC45EE"/>
    <w:rsid w:val="00AC54C3"/>
    <w:rsid w:val="00AC5DC8"/>
    <w:rsid w:val="00AC7360"/>
    <w:rsid w:val="00AD030F"/>
    <w:rsid w:val="00AD0491"/>
    <w:rsid w:val="00AD0BD2"/>
    <w:rsid w:val="00AD146F"/>
    <w:rsid w:val="00AD1EB7"/>
    <w:rsid w:val="00AD39A9"/>
    <w:rsid w:val="00AD4845"/>
    <w:rsid w:val="00AD5E45"/>
    <w:rsid w:val="00AD6418"/>
    <w:rsid w:val="00AD69BB"/>
    <w:rsid w:val="00AD6A2F"/>
    <w:rsid w:val="00AD6D87"/>
    <w:rsid w:val="00AE02D5"/>
    <w:rsid w:val="00AE0650"/>
    <w:rsid w:val="00AE13C3"/>
    <w:rsid w:val="00AE2660"/>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07A13"/>
    <w:rsid w:val="00B10BF3"/>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FCB"/>
    <w:rsid w:val="00B2520F"/>
    <w:rsid w:val="00B25B9B"/>
    <w:rsid w:val="00B26412"/>
    <w:rsid w:val="00B26736"/>
    <w:rsid w:val="00B27E5C"/>
    <w:rsid w:val="00B27EEC"/>
    <w:rsid w:val="00B311E1"/>
    <w:rsid w:val="00B312D9"/>
    <w:rsid w:val="00B313FF"/>
    <w:rsid w:val="00B32A64"/>
    <w:rsid w:val="00B3336C"/>
    <w:rsid w:val="00B3384D"/>
    <w:rsid w:val="00B35A9F"/>
    <w:rsid w:val="00B35B64"/>
    <w:rsid w:val="00B36377"/>
    <w:rsid w:val="00B36FC8"/>
    <w:rsid w:val="00B37EAC"/>
    <w:rsid w:val="00B40010"/>
    <w:rsid w:val="00B4096D"/>
    <w:rsid w:val="00B40FAF"/>
    <w:rsid w:val="00B4150A"/>
    <w:rsid w:val="00B423D6"/>
    <w:rsid w:val="00B42821"/>
    <w:rsid w:val="00B4459B"/>
    <w:rsid w:val="00B44DA0"/>
    <w:rsid w:val="00B44FA3"/>
    <w:rsid w:val="00B45416"/>
    <w:rsid w:val="00B50CDB"/>
    <w:rsid w:val="00B52F4B"/>
    <w:rsid w:val="00B548C2"/>
    <w:rsid w:val="00B549B7"/>
    <w:rsid w:val="00B54F7A"/>
    <w:rsid w:val="00B54FE8"/>
    <w:rsid w:val="00B56593"/>
    <w:rsid w:val="00B56F7C"/>
    <w:rsid w:val="00B5766E"/>
    <w:rsid w:val="00B6108E"/>
    <w:rsid w:val="00B6179C"/>
    <w:rsid w:val="00B61AFD"/>
    <w:rsid w:val="00B62339"/>
    <w:rsid w:val="00B632E5"/>
    <w:rsid w:val="00B6386F"/>
    <w:rsid w:val="00B65139"/>
    <w:rsid w:val="00B65970"/>
    <w:rsid w:val="00B65A2B"/>
    <w:rsid w:val="00B66886"/>
    <w:rsid w:val="00B6689F"/>
    <w:rsid w:val="00B67CF1"/>
    <w:rsid w:val="00B70A8C"/>
    <w:rsid w:val="00B70E4B"/>
    <w:rsid w:val="00B71A7F"/>
    <w:rsid w:val="00B72003"/>
    <w:rsid w:val="00B72096"/>
    <w:rsid w:val="00B72147"/>
    <w:rsid w:val="00B724BD"/>
    <w:rsid w:val="00B72A53"/>
    <w:rsid w:val="00B73A0F"/>
    <w:rsid w:val="00B73DA8"/>
    <w:rsid w:val="00B75D49"/>
    <w:rsid w:val="00B76B5C"/>
    <w:rsid w:val="00B773B1"/>
    <w:rsid w:val="00B77C38"/>
    <w:rsid w:val="00B80D5E"/>
    <w:rsid w:val="00B80FEC"/>
    <w:rsid w:val="00B810C8"/>
    <w:rsid w:val="00B8163D"/>
    <w:rsid w:val="00B81CAB"/>
    <w:rsid w:val="00B8450D"/>
    <w:rsid w:val="00B850DA"/>
    <w:rsid w:val="00B86859"/>
    <w:rsid w:val="00B879FB"/>
    <w:rsid w:val="00B87CF8"/>
    <w:rsid w:val="00B902FC"/>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5A7"/>
    <w:rsid w:val="00BC4D94"/>
    <w:rsid w:val="00BC566C"/>
    <w:rsid w:val="00BC5B8A"/>
    <w:rsid w:val="00BC5DF3"/>
    <w:rsid w:val="00BC698C"/>
    <w:rsid w:val="00BC6CDB"/>
    <w:rsid w:val="00BC7640"/>
    <w:rsid w:val="00BD076A"/>
    <w:rsid w:val="00BD07C1"/>
    <w:rsid w:val="00BD0D93"/>
    <w:rsid w:val="00BD177B"/>
    <w:rsid w:val="00BD2557"/>
    <w:rsid w:val="00BD271E"/>
    <w:rsid w:val="00BD39A2"/>
    <w:rsid w:val="00BD447E"/>
    <w:rsid w:val="00BD5001"/>
    <w:rsid w:val="00BD522C"/>
    <w:rsid w:val="00BD644F"/>
    <w:rsid w:val="00BD67C5"/>
    <w:rsid w:val="00BD70B6"/>
    <w:rsid w:val="00BE060F"/>
    <w:rsid w:val="00BE0661"/>
    <w:rsid w:val="00BE1061"/>
    <w:rsid w:val="00BE10D6"/>
    <w:rsid w:val="00BE1EDF"/>
    <w:rsid w:val="00BE2104"/>
    <w:rsid w:val="00BE363C"/>
    <w:rsid w:val="00BE41DA"/>
    <w:rsid w:val="00BE4B1A"/>
    <w:rsid w:val="00BE543D"/>
    <w:rsid w:val="00BE6148"/>
    <w:rsid w:val="00BE66CB"/>
    <w:rsid w:val="00BE7118"/>
    <w:rsid w:val="00BE7AF1"/>
    <w:rsid w:val="00BF08C8"/>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387F"/>
    <w:rsid w:val="00C03994"/>
    <w:rsid w:val="00C05188"/>
    <w:rsid w:val="00C0533C"/>
    <w:rsid w:val="00C060A5"/>
    <w:rsid w:val="00C06CC8"/>
    <w:rsid w:val="00C076EB"/>
    <w:rsid w:val="00C07DE4"/>
    <w:rsid w:val="00C1064E"/>
    <w:rsid w:val="00C10D26"/>
    <w:rsid w:val="00C111C3"/>
    <w:rsid w:val="00C11420"/>
    <w:rsid w:val="00C12979"/>
    <w:rsid w:val="00C15E05"/>
    <w:rsid w:val="00C17B9A"/>
    <w:rsid w:val="00C2011E"/>
    <w:rsid w:val="00C209F0"/>
    <w:rsid w:val="00C20D33"/>
    <w:rsid w:val="00C21067"/>
    <w:rsid w:val="00C21218"/>
    <w:rsid w:val="00C2169B"/>
    <w:rsid w:val="00C21A98"/>
    <w:rsid w:val="00C21F01"/>
    <w:rsid w:val="00C222C3"/>
    <w:rsid w:val="00C231D8"/>
    <w:rsid w:val="00C240F8"/>
    <w:rsid w:val="00C248B9"/>
    <w:rsid w:val="00C25AFC"/>
    <w:rsid w:val="00C25B03"/>
    <w:rsid w:val="00C27504"/>
    <w:rsid w:val="00C2776F"/>
    <w:rsid w:val="00C27A4C"/>
    <w:rsid w:val="00C32439"/>
    <w:rsid w:val="00C326DC"/>
    <w:rsid w:val="00C3279A"/>
    <w:rsid w:val="00C33683"/>
    <w:rsid w:val="00C33B22"/>
    <w:rsid w:val="00C33FB4"/>
    <w:rsid w:val="00C34FCE"/>
    <w:rsid w:val="00C35D91"/>
    <w:rsid w:val="00C36CC2"/>
    <w:rsid w:val="00C40779"/>
    <w:rsid w:val="00C41872"/>
    <w:rsid w:val="00C4215E"/>
    <w:rsid w:val="00C42B20"/>
    <w:rsid w:val="00C43CA9"/>
    <w:rsid w:val="00C44109"/>
    <w:rsid w:val="00C45767"/>
    <w:rsid w:val="00C45BC3"/>
    <w:rsid w:val="00C47262"/>
    <w:rsid w:val="00C47703"/>
    <w:rsid w:val="00C47854"/>
    <w:rsid w:val="00C52CB6"/>
    <w:rsid w:val="00C538D8"/>
    <w:rsid w:val="00C5410D"/>
    <w:rsid w:val="00C54195"/>
    <w:rsid w:val="00C547B9"/>
    <w:rsid w:val="00C558D0"/>
    <w:rsid w:val="00C5679D"/>
    <w:rsid w:val="00C575A7"/>
    <w:rsid w:val="00C60B4A"/>
    <w:rsid w:val="00C6159C"/>
    <w:rsid w:val="00C616E8"/>
    <w:rsid w:val="00C61DD7"/>
    <w:rsid w:val="00C62F7F"/>
    <w:rsid w:val="00C63C5F"/>
    <w:rsid w:val="00C652D7"/>
    <w:rsid w:val="00C66CA4"/>
    <w:rsid w:val="00C66F4F"/>
    <w:rsid w:val="00C677BE"/>
    <w:rsid w:val="00C70B3E"/>
    <w:rsid w:val="00C72446"/>
    <w:rsid w:val="00C72F5A"/>
    <w:rsid w:val="00C7321C"/>
    <w:rsid w:val="00C73C8C"/>
    <w:rsid w:val="00C73DDD"/>
    <w:rsid w:val="00C771CF"/>
    <w:rsid w:val="00C7785B"/>
    <w:rsid w:val="00C80768"/>
    <w:rsid w:val="00C81087"/>
    <w:rsid w:val="00C82054"/>
    <w:rsid w:val="00C826FF"/>
    <w:rsid w:val="00C82985"/>
    <w:rsid w:val="00C82ABE"/>
    <w:rsid w:val="00C83421"/>
    <w:rsid w:val="00C837E9"/>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3F05"/>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F1C"/>
    <w:rsid w:val="00CB4CCA"/>
    <w:rsid w:val="00CB4FEE"/>
    <w:rsid w:val="00CB7E65"/>
    <w:rsid w:val="00CB7F63"/>
    <w:rsid w:val="00CC07D7"/>
    <w:rsid w:val="00CC1444"/>
    <w:rsid w:val="00CC2B93"/>
    <w:rsid w:val="00CC3FCE"/>
    <w:rsid w:val="00CC434C"/>
    <w:rsid w:val="00CC44C8"/>
    <w:rsid w:val="00CC5E8B"/>
    <w:rsid w:val="00CC607E"/>
    <w:rsid w:val="00CC68B0"/>
    <w:rsid w:val="00CC6DAC"/>
    <w:rsid w:val="00CC6F5C"/>
    <w:rsid w:val="00CD065F"/>
    <w:rsid w:val="00CD0F84"/>
    <w:rsid w:val="00CD0F91"/>
    <w:rsid w:val="00CD16C6"/>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2FC2"/>
    <w:rsid w:val="00CF49B7"/>
    <w:rsid w:val="00CF4F25"/>
    <w:rsid w:val="00CF5E5A"/>
    <w:rsid w:val="00CF5FB9"/>
    <w:rsid w:val="00CF7A8F"/>
    <w:rsid w:val="00D0006A"/>
    <w:rsid w:val="00D00773"/>
    <w:rsid w:val="00D01A47"/>
    <w:rsid w:val="00D027F8"/>
    <w:rsid w:val="00D03C17"/>
    <w:rsid w:val="00D04292"/>
    <w:rsid w:val="00D04C9D"/>
    <w:rsid w:val="00D04F19"/>
    <w:rsid w:val="00D05991"/>
    <w:rsid w:val="00D06E23"/>
    <w:rsid w:val="00D07A28"/>
    <w:rsid w:val="00D07CB7"/>
    <w:rsid w:val="00D1087A"/>
    <w:rsid w:val="00D11BB5"/>
    <w:rsid w:val="00D15B9A"/>
    <w:rsid w:val="00D16E63"/>
    <w:rsid w:val="00D17016"/>
    <w:rsid w:val="00D171F3"/>
    <w:rsid w:val="00D210FC"/>
    <w:rsid w:val="00D21874"/>
    <w:rsid w:val="00D21A5F"/>
    <w:rsid w:val="00D21CC7"/>
    <w:rsid w:val="00D223DA"/>
    <w:rsid w:val="00D223DB"/>
    <w:rsid w:val="00D224FD"/>
    <w:rsid w:val="00D22C1F"/>
    <w:rsid w:val="00D22DD8"/>
    <w:rsid w:val="00D22F28"/>
    <w:rsid w:val="00D23543"/>
    <w:rsid w:val="00D24534"/>
    <w:rsid w:val="00D25534"/>
    <w:rsid w:val="00D30BA3"/>
    <w:rsid w:val="00D30E9C"/>
    <w:rsid w:val="00D31CE0"/>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16A6"/>
    <w:rsid w:val="00D43C88"/>
    <w:rsid w:val="00D440AF"/>
    <w:rsid w:val="00D465B6"/>
    <w:rsid w:val="00D467F8"/>
    <w:rsid w:val="00D46E56"/>
    <w:rsid w:val="00D46E59"/>
    <w:rsid w:val="00D47304"/>
    <w:rsid w:val="00D50296"/>
    <w:rsid w:val="00D516A5"/>
    <w:rsid w:val="00D51C5C"/>
    <w:rsid w:val="00D5234C"/>
    <w:rsid w:val="00D52618"/>
    <w:rsid w:val="00D52F03"/>
    <w:rsid w:val="00D546B2"/>
    <w:rsid w:val="00D559AA"/>
    <w:rsid w:val="00D55E30"/>
    <w:rsid w:val="00D569C6"/>
    <w:rsid w:val="00D57AC3"/>
    <w:rsid w:val="00D57CBA"/>
    <w:rsid w:val="00D60DB7"/>
    <w:rsid w:val="00D612A6"/>
    <w:rsid w:val="00D61DA1"/>
    <w:rsid w:val="00D6471C"/>
    <w:rsid w:val="00D65AD8"/>
    <w:rsid w:val="00D65E1D"/>
    <w:rsid w:val="00D65F40"/>
    <w:rsid w:val="00D70516"/>
    <w:rsid w:val="00D71426"/>
    <w:rsid w:val="00D715B0"/>
    <w:rsid w:val="00D72139"/>
    <w:rsid w:val="00D722E9"/>
    <w:rsid w:val="00D740EE"/>
    <w:rsid w:val="00D74D5D"/>
    <w:rsid w:val="00D7597B"/>
    <w:rsid w:val="00D76340"/>
    <w:rsid w:val="00D76DF7"/>
    <w:rsid w:val="00D77BF4"/>
    <w:rsid w:val="00D77EC1"/>
    <w:rsid w:val="00D8045E"/>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A2311"/>
    <w:rsid w:val="00DA3190"/>
    <w:rsid w:val="00DA3E3C"/>
    <w:rsid w:val="00DA49B3"/>
    <w:rsid w:val="00DA4BC0"/>
    <w:rsid w:val="00DA4FA4"/>
    <w:rsid w:val="00DA6211"/>
    <w:rsid w:val="00DA6546"/>
    <w:rsid w:val="00DB16EE"/>
    <w:rsid w:val="00DB243E"/>
    <w:rsid w:val="00DB2D83"/>
    <w:rsid w:val="00DB4A13"/>
    <w:rsid w:val="00DB6AF1"/>
    <w:rsid w:val="00DB708E"/>
    <w:rsid w:val="00DB7DCD"/>
    <w:rsid w:val="00DC02D9"/>
    <w:rsid w:val="00DC1752"/>
    <w:rsid w:val="00DC38F7"/>
    <w:rsid w:val="00DC57BA"/>
    <w:rsid w:val="00DC5EA7"/>
    <w:rsid w:val="00DC6188"/>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AD"/>
    <w:rsid w:val="00DE368E"/>
    <w:rsid w:val="00DE36B0"/>
    <w:rsid w:val="00DE4EC0"/>
    <w:rsid w:val="00DE59E0"/>
    <w:rsid w:val="00DE611F"/>
    <w:rsid w:val="00DE64C9"/>
    <w:rsid w:val="00DE7755"/>
    <w:rsid w:val="00DE7FCF"/>
    <w:rsid w:val="00DF000E"/>
    <w:rsid w:val="00DF0798"/>
    <w:rsid w:val="00DF2309"/>
    <w:rsid w:val="00DF49F9"/>
    <w:rsid w:val="00DF50B1"/>
    <w:rsid w:val="00DF5BF6"/>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312B"/>
    <w:rsid w:val="00E13985"/>
    <w:rsid w:val="00E15F50"/>
    <w:rsid w:val="00E16B35"/>
    <w:rsid w:val="00E16F78"/>
    <w:rsid w:val="00E1726F"/>
    <w:rsid w:val="00E20194"/>
    <w:rsid w:val="00E20913"/>
    <w:rsid w:val="00E2123C"/>
    <w:rsid w:val="00E215A7"/>
    <w:rsid w:val="00E2182F"/>
    <w:rsid w:val="00E21C22"/>
    <w:rsid w:val="00E220AD"/>
    <w:rsid w:val="00E22C81"/>
    <w:rsid w:val="00E23CD1"/>
    <w:rsid w:val="00E24DAF"/>
    <w:rsid w:val="00E24E2E"/>
    <w:rsid w:val="00E2581D"/>
    <w:rsid w:val="00E2598F"/>
    <w:rsid w:val="00E2671A"/>
    <w:rsid w:val="00E26740"/>
    <w:rsid w:val="00E26FA9"/>
    <w:rsid w:val="00E27772"/>
    <w:rsid w:val="00E315F6"/>
    <w:rsid w:val="00E316B7"/>
    <w:rsid w:val="00E318FD"/>
    <w:rsid w:val="00E335BB"/>
    <w:rsid w:val="00E33FC1"/>
    <w:rsid w:val="00E345F4"/>
    <w:rsid w:val="00E34627"/>
    <w:rsid w:val="00E3575C"/>
    <w:rsid w:val="00E37D0F"/>
    <w:rsid w:val="00E37EF4"/>
    <w:rsid w:val="00E449B1"/>
    <w:rsid w:val="00E44E40"/>
    <w:rsid w:val="00E4510A"/>
    <w:rsid w:val="00E476B6"/>
    <w:rsid w:val="00E50E24"/>
    <w:rsid w:val="00E5197A"/>
    <w:rsid w:val="00E51DBE"/>
    <w:rsid w:val="00E527F6"/>
    <w:rsid w:val="00E53585"/>
    <w:rsid w:val="00E536FB"/>
    <w:rsid w:val="00E54256"/>
    <w:rsid w:val="00E553ED"/>
    <w:rsid w:val="00E5567F"/>
    <w:rsid w:val="00E5568B"/>
    <w:rsid w:val="00E556B2"/>
    <w:rsid w:val="00E55A0D"/>
    <w:rsid w:val="00E55B0E"/>
    <w:rsid w:val="00E56301"/>
    <w:rsid w:val="00E56EF3"/>
    <w:rsid w:val="00E57F84"/>
    <w:rsid w:val="00E6071B"/>
    <w:rsid w:val="00E61503"/>
    <w:rsid w:val="00E6254B"/>
    <w:rsid w:val="00E62765"/>
    <w:rsid w:val="00E62AC2"/>
    <w:rsid w:val="00E6415B"/>
    <w:rsid w:val="00E661D3"/>
    <w:rsid w:val="00E666E6"/>
    <w:rsid w:val="00E668BA"/>
    <w:rsid w:val="00E70EAA"/>
    <w:rsid w:val="00E7162A"/>
    <w:rsid w:val="00E71B0F"/>
    <w:rsid w:val="00E72C88"/>
    <w:rsid w:val="00E752BF"/>
    <w:rsid w:val="00E767A8"/>
    <w:rsid w:val="00E7744E"/>
    <w:rsid w:val="00E77918"/>
    <w:rsid w:val="00E77BE0"/>
    <w:rsid w:val="00E80C81"/>
    <w:rsid w:val="00E80CB7"/>
    <w:rsid w:val="00E824A3"/>
    <w:rsid w:val="00E83381"/>
    <w:rsid w:val="00E8361D"/>
    <w:rsid w:val="00E83C20"/>
    <w:rsid w:val="00E84227"/>
    <w:rsid w:val="00E849AE"/>
    <w:rsid w:val="00E852DE"/>
    <w:rsid w:val="00E858EF"/>
    <w:rsid w:val="00E860FE"/>
    <w:rsid w:val="00E87127"/>
    <w:rsid w:val="00E877D2"/>
    <w:rsid w:val="00E878BE"/>
    <w:rsid w:val="00E87E2C"/>
    <w:rsid w:val="00E92536"/>
    <w:rsid w:val="00E930A5"/>
    <w:rsid w:val="00E93ECA"/>
    <w:rsid w:val="00E94D5B"/>
    <w:rsid w:val="00E94E8F"/>
    <w:rsid w:val="00E95F0F"/>
    <w:rsid w:val="00E97426"/>
    <w:rsid w:val="00E97D9C"/>
    <w:rsid w:val="00E97DED"/>
    <w:rsid w:val="00EA168A"/>
    <w:rsid w:val="00EA2924"/>
    <w:rsid w:val="00EA403A"/>
    <w:rsid w:val="00EA41DE"/>
    <w:rsid w:val="00EA4B0F"/>
    <w:rsid w:val="00EA4DCD"/>
    <w:rsid w:val="00EA524C"/>
    <w:rsid w:val="00EA59C6"/>
    <w:rsid w:val="00EA6C88"/>
    <w:rsid w:val="00EA71AE"/>
    <w:rsid w:val="00EA777B"/>
    <w:rsid w:val="00EA7B50"/>
    <w:rsid w:val="00EB07BA"/>
    <w:rsid w:val="00EB126E"/>
    <w:rsid w:val="00EB2213"/>
    <w:rsid w:val="00EB29AB"/>
    <w:rsid w:val="00EB433F"/>
    <w:rsid w:val="00EB50C0"/>
    <w:rsid w:val="00EB54E1"/>
    <w:rsid w:val="00EB6252"/>
    <w:rsid w:val="00EB646E"/>
    <w:rsid w:val="00EB6851"/>
    <w:rsid w:val="00EC01A6"/>
    <w:rsid w:val="00EC1D40"/>
    <w:rsid w:val="00EC213A"/>
    <w:rsid w:val="00EC33C5"/>
    <w:rsid w:val="00EC3FE5"/>
    <w:rsid w:val="00EC4625"/>
    <w:rsid w:val="00EC530E"/>
    <w:rsid w:val="00EC5E12"/>
    <w:rsid w:val="00EC6B55"/>
    <w:rsid w:val="00EC77EA"/>
    <w:rsid w:val="00EC7E12"/>
    <w:rsid w:val="00ED0E89"/>
    <w:rsid w:val="00ED19D1"/>
    <w:rsid w:val="00ED23B5"/>
    <w:rsid w:val="00ED5031"/>
    <w:rsid w:val="00ED5128"/>
    <w:rsid w:val="00ED5D16"/>
    <w:rsid w:val="00ED7333"/>
    <w:rsid w:val="00ED7B29"/>
    <w:rsid w:val="00EE0EF6"/>
    <w:rsid w:val="00EE22AB"/>
    <w:rsid w:val="00EE2A41"/>
    <w:rsid w:val="00EE2DD7"/>
    <w:rsid w:val="00EE3031"/>
    <w:rsid w:val="00EE634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8A9"/>
    <w:rsid w:val="00F01452"/>
    <w:rsid w:val="00F021CE"/>
    <w:rsid w:val="00F056D9"/>
    <w:rsid w:val="00F06047"/>
    <w:rsid w:val="00F064B8"/>
    <w:rsid w:val="00F0707A"/>
    <w:rsid w:val="00F07330"/>
    <w:rsid w:val="00F074E1"/>
    <w:rsid w:val="00F07C02"/>
    <w:rsid w:val="00F07F48"/>
    <w:rsid w:val="00F11028"/>
    <w:rsid w:val="00F12182"/>
    <w:rsid w:val="00F133D1"/>
    <w:rsid w:val="00F147CE"/>
    <w:rsid w:val="00F14A49"/>
    <w:rsid w:val="00F14D4B"/>
    <w:rsid w:val="00F14E2D"/>
    <w:rsid w:val="00F1617C"/>
    <w:rsid w:val="00F173A8"/>
    <w:rsid w:val="00F1792D"/>
    <w:rsid w:val="00F17C3B"/>
    <w:rsid w:val="00F21EC0"/>
    <w:rsid w:val="00F22828"/>
    <w:rsid w:val="00F239EB"/>
    <w:rsid w:val="00F24213"/>
    <w:rsid w:val="00F248DB"/>
    <w:rsid w:val="00F250C9"/>
    <w:rsid w:val="00F25D00"/>
    <w:rsid w:val="00F26532"/>
    <w:rsid w:val="00F2671E"/>
    <w:rsid w:val="00F2777B"/>
    <w:rsid w:val="00F3067D"/>
    <w:rsid w:val="00F308B2"/>
    <w:rsid w:val="00F3140C"/>
    <w:rsid w:val="00F3233F"/>
    <w:rsid w:val="00F328C4"/>
    <w:rsid w:val="00F35205"/>
    <w:rsid w:val="00F35F2B"/>
    <w:rsid w:val="00F36352"/>
    <w:rsid w:val="00F364B0"/>
    <w:rsid w:val="00F3721E"/>
    <w:rsid w:val="00F376A7"/>
    <w:rsid w:val="00F37A9C"/>
    <w:rsid w:val="00F37C22"/>
    <w:rsid w:val="00F41EA2"/>
    <w:rsid w:val="00F42510"/>
    <w:rsid w:val="00F435A1"/>
    <w:rsid w:val="00F43D47"/>
    <w:rsid w:val="00F43DF4"/>
    <w:rsid w:val="00F43F01"/>
    <w:rsid w:val="00F4441E"/>
    <w:rsid w:val="00F44901"/>
    <w:rsid w:val="00F46AF3"/>
    <w:rsid w:val="00F50DD6"/>
    <w:rsid w:val="00F50E69"/>
    <w:rsid w:val="00F512EA"/>
    <w:rsid w:val="00F51FEA"/>
    <w:rsid w:val="00F52C18"/>
    <w:rsid w:val="00F52ED7"/>
    <w:rsid w:val="00F53831"/>
    <w:rsid w:val="00F53EE5"/>
    <w:rsid w:val="00F54633"/>
    <w:rsid w:val="00F564E7"/>
    <w:rsid w:val="00F56F1B"/>
    <w:rsid w:val="00F56F3E"/>
    <w:rsid w:val="00F5724D"/>
    <w:rsid w:val="00F609EF"/>
    <w:rsid w:val="00F60C32"/>
    <w:rsid w:val="00F61124"/>
    <w:rsid w:val="00F625CE"/>
    <w:rsid w:val="00F63246"/>
    <w:rsid w:val="00F6326A"/>
    <w:rsid w:val="00F63B10"/>
    <w:rsid w:val="00F63F0D"/>
    <w:rsid w:val="00F657EA"/>
    <w:rsid w:val="00F65C41"/>
    <w:rsid w:val="00F70079"/>
    <w:rsid w:val="00F700B5"/>
    <w:rsid w:val="00F7036E"/>
    <w:rsid w:val="00F7093F"/>
    <w:rsid w:val="00F70F39"/>
    <w:rsid w:val="00F71AF2"/>
    <w:rsid w:val="00F72190"/>
    <w:rsid w:val="00F730A8"/>
    <w:rsid w:val="00F730FF"/>
    <w:rsid w:val="00F76219"/>
    <w:rsid w:val="00F76C0C"/>
    <w:rsid w:val="00F77636"/>
    <w:rsid w:val="00F815BF"/>
    <w:rsid w:val="00F81E4B"/>
    <w:rsid w:val="00F826B4"/>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191D"/>
    <w:rsid w:val="00FA2FFE"/>
    <w:rsid w:val="00FA3D0B"/>
    <w:rsid w:val="00FA5F48"/>
    <w:rsid w:val="00FA6054"/>
    <w:rsid w:val="00FA637D"/>
    <w:rsid w:val="00FA6B91"/>
    <w:rsid w:val="00FA7253"/>
    <w:rsid w:val="00FB2FCC"/>
    <w:rsid w:val="00FB3082"/>
    <w:rsid w:val="00FB3543"/>
    <w:rsid w:val="00FB6CB7"/>
    <w:rsid w:val="00FB72EE"/>
    <w:rsid w:val="00FB7350"/>
    <w:rsid w:val="00FC0490"/>
    <w:rsid w:val="00FC130A"/>
    <w:rsid w:val="00FC1959"/>
    <w:rsid w:val="00FC1989"/>
    <w:rsid w:val="00FC1C72"/>
    <w:rsid w:val="00FC23B1"/>
    <w:rsid w:val="00FC2BCF"/>
    <w:rsid w:val="00FC4654"/>
    <w:rsid w:val="00FC7235"/>
    <w:rsid w:val="00FC7C71"/>
    <w:rsid w:val="00FC7DE0"/>
    <w:rsid w:val="00FC7F82"/>
    <w:rsid w:val="00FC7FD7"/>
    <w:rsid w:val="00FD02E5"/>
    <w:rsid w:val="00FD0DE6"/>
    <w:rsid w:val="00FD1C93"/>
    <w:rsid w:val="00FD38FB"/>
    <w:rsid w:val="00FD59BE"/>
    <w:rsid w:val="00FD627C"/>
    <w:rsid w:val="00FD663C"/>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4"/>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FC1C72"/>
    <w:rPr>
      <w:color w:val="605E5C"/>
      <w:shd w:val="clear" w:color="auto" w:fill="E1DFDD"/>
    </w:rPr>
  </w:style>
  <w:style w:type="character" w:customStyle="1" w:styleId="Odstavec2Char">
    <w:name w:val="Odstavec 2 Char"/>
    <w:basedOn w:val="Standardnpsmoodstavce"/>
    <w:link w:val="Odstavec2"/>
    <w:locked/>
    <w:rsid w:val="00E6415B"/>
    <w:rPr>
      <w:lang w:eastAsia="x-none"/>
    </w:rPr>
  </w:style>
  <w:style w:type="paragraph" w:customStyle="1" w:styleId="Odstavec2">
    <w:name w:val="Odstavec 2"/>
    <w:basedOn w:val="Normln"/>
    <w:link w:val="Odstavec2Char"/>
    <w:rsid w:val="00E6415B"/>
    <w:pPr>
      <w:suppressAutoHyphens w:val="0"/>
      <w:overflowPunct/>
      <w:autoSpaceDE/>
      <w:spacing w:after="120" w:line="360" w:lineRule="auto"/>
      <w:ind w:left="624" w:hanging="624"/>
      <w:jc w:val="both"/>
      <w:textAlignment w:val="auto"/>
    </w:pPr>
    <w:rPr>
      <w:rFonts w:ascii="Times New Roman" w:hAnsi="Times New Roman"/>
      <w:sz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92098378">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439179818">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fto.com/" TargetMode="External"/><Relationship Id="rId2" Type="http://schemas.openxmlformats.org/officeDocument/2006/relationships/hyperlink" Target="http://www.wfto.com/" TargetMode="External"/><Relationship Id="rId1" Type="http://schemas.openxmlformats.org/officeDocument/2006/relationships/hyperlink" Target="http://www.fairtrade.net" TargetMode="External"/><Relationship Id="rId4" Type="http://schemas.openxmlformats.org/officeDocument/2006/relationships/hyperlink" Target="https://wfto.com/find-supplie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10182</Words>
  <Characters>60079</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70121</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2024-07-12T09:46:00Z</dcterms:created>
  <dcterms:modified xsi:type="dcterms:W3CDTF">2025-01-09T08:32:00Z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