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4B9D2" w14:textId="77777777" w:rsidR="005D34A0" w:rsidRPr="00AF3D60" w:rsidRDefault="005D34A0" w:rsidP="005D34A0">
      <w:pPr>
        <w:pStyle w:val="Nadpis1"/>
        <w:rPr>
          <w:rFonts w:cs="Arial"/>
          <w:color w:val="000000" w:themeColor="text1"/>
          <w:sz w:val="40"/>
        </w:rPr>
      </w:pPr>
      <w:bookmarkStart w:id="0" w:name="_Hlk19608449"/>
      <w:r w:rsidRPr="00AF3D60">
        <w:rPr>
          <w:rFonts w:cs="Arial"/>
          <w:color w:val="000000" w:themeColor="text1"/>
          <w:sz w:val="40"/>
        </w:rPr>
        <w:t xml:space="preserve">SMLOUVA </w:t>
      </w:r>
      <w:r w:rsidRPr="005D46B9">
        <w:rPr>
          <w:rFonts w:cs="Arial"/>
          <w:color w:val="000000" w:themeColor="text1"/>
          <w:sz w:val="40"/>
        </w:rPr>
        <w:t>O DÍLO</w:t>
      </w:r>
    </w:p>
    <w:p w14:paraId="50F972BF" w14:textId="77777777" w:rsidR="005D34A0" w:rsidRPr="00AF3D60" w:rsidRDefault="005D34A0" w:rsidP="005D34A0">
      <w:pPr>
        <w:rPr>
          <w:rFonts w:ascii="Arial" w:hAnsi="Arial" w:cs="Arial"/>
          <w:color w:val="000000" w:themeColor="text1"/>
          <w:sz w:val="18"/>
          <w:szCs w:val="18"/>
        </w:rPr>
      </w:pPr>
    </w:p>
    <w:p w14:paraId="0CB3F1D7" w14:textId="77777777" w:rsidR="005D34A0" w:rsidRPr="005D46B9" w:rsidRDefault="005D34A0" w:rsidP="005D34A0">
      <w:pPr>
        <w:spacing w:after="120"/>
        <w:ind w:right="-144"/>
        <w:jc w:val="center"/>
        <w:rPr>
          <w:rFonts w:ascii="Arial" w:hAnsi="Arial" w:cs="Arial"/>
          <w:i/>
          <w:color w:val="000000" w:themeColor="text1"/>
          <w:sz w:val="18"/>
          <w:szCs w:val="18"/>
        </w:rPr>
      </w:pPr>
      <w:r w:rsidRPr="005D46B9">
        <w:rPr>
          <w:rFonts w:ascii="Arial" w:hAnsi="Arial" w:cs="Arial"/>
          <w:i/>
          <w:color w:val="000000" w:themeColor="text1"/>
          <w:sz w:val="18"/>
          <w:szCs w:val="18"/>
        </w:rPr>
        <w:t>uzavřená v souladu s ustanovením § 2586 a násl. zákona č. 89/2012 Sb., občanský zákoník</w:t>
      </w:r>
    </w:p>
    <w:p w14:paraId="6E518085" w14:textId="77777777" w:rsidR="005D34A0" w:rsidRDefault="005D34A0" w:rsidP="005D34A0">
      <w:pPr>
        <w:spacing w:after="120"/>
        <w:rPr>
          <w:rFonts w:ascii="Arial" w:hAnsi="Arial" w:cs="Arial"/>
          <w:b/>
          <w:color w:val="000000" w:themeColor="text1"/>
          <w:sz w:val="20"/>
        </w:rPr>
      </w:pPr>
    </w:p>
    <w:p w14:paraId="47BC7018" w14:textId="37BD20CE" w:rsidR="005D34A0" w:rsidRPr="005D46B9" w:rsidRDefault="005D34A0" w:rsidP="005D34A0">
      <w:pPr>
        <w:spacing w:after="120"/>
        <w:rPr>
          <w:rFonts w:ascii="Arial" w:hAnsi="Arial" w:cs="Arial"/>
          <w:b/>
          <w:color w:val="000000" w:themeColor="text1"/>
          <w:sz w:val="20"/>
        </w:rPr>
      </w:pPr>
      <w:r w:rsidRPr="005D46B9">
        <w:rPr>
          <w:rFonts w:ascii="Arial" w:hAnsi="Arial" w:cs="Arial"/>
          <w:b/>
          <w:color w:val="000000" w:themeColor="text1"/>
          <w:sz w:val="20"/>
        </w:rPr>
        <w:t xml:space="preserve">Číslo smlouvy objednatele: </w:t>
      </w:r>
      <w:r w:rsidR="00F07E7E" w:rsidRPr="00735D8F">
        <w:rPr>
          <w:rFonts w:ascii="Arial" w:hAnsi="Arial" w:cs="Arial"/>
          <w:b/>
          <w:color w:val="000000" w:themeColor="text1"/>
          <w:sz w:val="20"/>
        </w:rPr>
        <w:t>DS/</w:t>
      </w:r>
      <w:r w:rsidR="00735D8F" w:rsidRPr="00735D8F">
        <w:rPr>
          <w:rFonts w:ascii="Arial" w:hAnsi="Arial" w:cs="Arial"/>
          <w:b/>
          <w:color w:val="000000" w:themeColor="text1"/>
          <w:sz w:val="20"/>
        </w:rPr>
        <w:t>0340</w:t>
      </w:r>
      <w:r w:rsidR="00F07E7E" w:rsidRPr="00735D8F">
        <w:rPr>
          <w:rFonts w:ascii="Arial" w:hAnsi="Arial" w:cs="Arial"/>
          <w:b/>
          <w:color w:val="000000" w:themeColor="text1"/>
          <w:sz w:val="20"/>
        </w:rPr>
        <w:t>/202</w:t>
      </w:r>
      <w:r w:rsidR="00681C38" w:rsidRPr="00735D8F">
        <w:rPr>
          <w:rFonts w:ascii="Arial" w:hAnsi="Arial" w:cs="Arial"/>
          <w:b/>
          <w:color w:val="000000" w:themeColor="text1"/>
          <w:sz w:val="20"/>
        </w:rPr>
        <w:t>4</w:t>
      </w:r>
      <w:r w:rsidR="00F07E7E" w:rsidRPr="00735D8F">
        <w:rPr>
          <w:rFonts w:ascii="Arial" w:hAnsi="Arial" w:cs="Arial"/>
          <w:b/>
          <w:color w:val="000000" w:themeColor="text1"/>
          <w:sz w:val="20"/>
        </w:rPr>
        <w:t>/</w:t>
      </w:r>
      <w:r w:rsidR="00681C38" w:rsidRPr="00735D8F">
        <w:rPr>
          <w:rFonts w:ascii="Arial" w:hAnsi="Arial" w:cs="Arial"/>
          <w:b/>
          <w:color w:val="000000" w:themeColor="text1"/>
          <w:sz w:val="20"/>
        </w:rPr>
        <w:t>FMR</w:t>
      </w:r>
      <w:r w:rsidRPr="005D46B9">
        <w:rPr>
          <w:rFonts w:ascii="Arial" w:hAnsi="Arial" w:cs="Arial"/>
          <w:b/>
          <w:color w:val="000000" w:themeColor="text1"/>
          <w:sz w:val="20"/>
        </w:rPr>
        <w:tab/>
      </w:r>
      <w:r w:rsidRPr="005D46B9">
        <w:rPr>
          <w:rFonts w:ascii="Arial" w:hAnsi="Arial" w:cs="Arial"/>
          <w:b/>
          <w:color w:val="000000" w:themeColor="text1"/>
          <w:sz w:val="20"/>
        </w:rPr>
        <w:tab/>
      </w:r>
    </w:p>
    <w:p w14:paraId="23251346" w14:textId="36ADB1A7" w:rsidR="005D34A0" w:rsidRPr="005D46B9" w:rsidRDefault="005D34A0" w:rsidP="005D34A0">
      <w:pPr>
        <w:spacing w:after="120"/>
        <w:rPr>
          <w:rFonts w:ascii="Arial" w:hAnsi="Arial" w:cs="Arial"/>
          <w:b/>
          <w:color w:val="000000" w:themeColor="text1"/>
          <w:sz w:val="20"/>
        </w:rPr>
      </w:pPr>
      <w:r w:rsidRPr="005D46B9">
        <w:rPr>
          <w:rFonts w:ascii="Arial" w:hAnsi="Arial" w:cs="Arial"/>
          <w:b/>
          <w:color w:val="000000" w:themeColor="text1"/>
          <w:sz w:val="20"/>
        </w:rPr>
        <w:t>Číslo smlouvy zhotovitele: </w:t>
      </w:r>
    </w:p>
    <w:p w14:paraId="60613400" w14:textId="77777777" w:rsidR="005D34A0" w:rsidRDefault="005D34A0" w:rsidP="005D34A0">
      <w:pPr>
        <w:spacing w:after="120"/>
        <w:rPr>
          <w:rFonts w:ascii="Arial" w:hAnsi="Arial" w:cs="Arial"/>
          <w:b/>
          <w:color w:val="000000" w:themeColor="text1"/>
          <w:sz w:val="20"/>
        </w:rPr>
      </w:pPr>
    </w:p>
    <w:p w14:paraId="0C14E076" w14:textId="77777777" w:rsidR="005D34A0" w:rsidRPr="005D46B9" w:rsidRDefault="005D34A0" w:rsidP="005D34A0">
      <w:pPr>
        <w:pStyle w:val="Nadpis2"/>
        <w:rPr>
          <w:rFonts w:cs="Arial"/>
          <w:color w:val="000000" w:themeColor="text1"/>
          <w:sz w:val="24"/>
        </w:rPr>
      </w:pPr>
      <w:r w:rsidRPr="005D46B9">
        <w:rPr>
          <w:rFonts w:cs="Arial"/>
          <w:color w:val="000000" w:themeColor="text1"/>
          <w:sz w:val="24"/>
        </w:rPr>
        <w:t xml:space="preserve">Článek I. </w:t>
      </w:r>
      <w:r w:rsidRPr="005D46B9">
        <w:rPr>
          <w:rFonts w:cs="Arial"/>
          <w:color w:val="000000" w:themeColor="text1"/>
          <w:sz w:val="24"/>
        </w:rPr>
        <w:br/>
        <w:t>Smluvní strany</w:t>
      </w:r>
    </w:p>
    <w:p w14:paraId="17F3B708" w14:textId="77777777" w:rsidR="005D34A0" w:rsidRPr="00A81A3B" w:rsidRDefault="005D34A0" w:rsidP="005D34A0">
      <w:pPr>
        <w:spacing w:after="120"/>
        <w:ind w:left="426"/>
        <w:rPr>
          <w:rFonts w:ascii="Arial" w:hAnsi="Arial" w:cs="Arial"/>
          <w:b/>
          <w:color w:val="000000" w:themeColor="text1"/>
          <w:sz w:val="20"/>
        </w:rPr>
      </w:pPr>
      <w:r w:rsidRPr="00E30E4A">
        <w:rPr>
          <w:rFonts w:ascii="Arial" w:hAnsi="Arial" w:cs="Arial"/>
          <w:b/>
          <w:color w:val="000000" w:themeColor="text1"/>
          <w:sz w:val="20"/>
          <w:u w:val="single"/>
        </w:rPr>
        <w:t>OBJEDNATEL</w:t>
      </w:r>
      <w:r w:rsidRPr="00A81A3B">
        <w:rPr>
          <w:rFonts w:ascii="Arial" w:hAnsi="Arial" w:cs="Arial"/>
          <w:b/>
          <w:color w:val="000000" w:themeColor="text1"/>
          <w:sz w:val="20"/>
        </w:rPr>
        <w:t>:</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6020"/>
      </w:tblGrid>
      <w:tr w:rsidR="005D34A0" w:rsidRPr="00A81A3B" w14:paraId="1A4978DB" w14:textId="77777777">
        <w:trPr>
          <w:trHeight w:val="454"/>
        </w:trPr>
        <w:tc>
          <w:tcPr>
            <w:tcW w:w="3544" w:type="dxa"/>
            <w:vAlign w:val="bottom"/>
          </w:tcPr>
          <w:p w14:paraId="7BC16F2A" w14:textId="77777777" w:rsidR="005D34A0" w:rsidRPr="00A81A3B" w:rsidRDefault="005D34A0">
            <w:pPr>
              <w:spacing w:after="120"/>
              <w:ind w:left="72"/>
              <w:rPr>
                <w:rFonts w:ascii="Arial" w:hAnsi="Arial" w:cs="Arial"/>
                <w:color w:val="000000" w:themeColor="text1"/>
                <w:sz w:val="20"/>
              </w:rPr>
            </w:pPr>
            <w:r w:rsidRPr="00A81A3B">
              <w:rPr>
                <w:rFonts w:ascii="Arial" w:hAnsi="Arial" w:cs="Arial"/>
                <w:color w:val="000000" w:themeColor="text1"/>
                <w:sz w:val="20"/>
              </w:rPr>
              <w:t>Název:</w:t>
            </w:r>
          </w:p>
        </w:tc>
        <w:tc>
          <w:tcPr>
            <w:tcW w:w="6020" w:type="dxa"/>
            <w:vAlign w:val="bottom"/>
          </w:tcPr>
          <w:p w14:paraId="46D2A67A" w14:textId="77777777" w:rsidR="005D34A0" w:rsidRPr="00A81A3B" w:rsidRDefault="005D34A0">
            <w:pPr>
              <w:spacing w:after="120"/>
              <w:ind w:left="72"/>
              <w:rPr>
                <w:rFonts w:ascii="Arial" w:hAnsi="Arial" w:cs="Arial"/>
                <w:b/>
                <w:color w:val="000000" w:themeColor="text1"/>
                <w:sz w:val="20"/>
              </w:rPr>
            </w:pPr>
            <w:r w:rsidRPr="00A81A3B">
              <w:rPr>
                <w:rFonts w:ascii="Arial" w:hAnsi="Arial" w:cs="Arial"/>
                <w:b/>
                <w:color w:val="000000" w:themeColor="text1"/>
                <w:sz w:val="20"/>
              </w:rPr>
              <w:t>Město Veselí nad Moravou</w:t>
            </w:r>
          </w:p>
        </w:tc>
      </w:tr>
      <w:tr w:rsidR="005D34A0" w:rsidRPr="00A81A3B" w14:paraId="159BCBED" w14:textId="77777777">
        <w:trPr>
          <w:trHeight w:val="454"/>
        </w:trPr>
        <w:tc>
          <w:tcPr>
            <w:tcW w:w="3544" w:type="dxa"/>
            <w:vAlign w:val="bottom"/>
          </w:tcPr>
          <w:p w14:paraId="0FAE1791" w14:textId="3904CA45" w:rsidR="005D34A0" w:rsidRPr="00A81A3B" w:rsidRDefault="005D34A0">
            <w:pPr>
              <w:spacing w:after="120"/>
              <w:ind w:left="72"/>
              <w:rPr>
                <w:rFonts w:ascii="Arial" w:hAnsi="Arial" w:cs="Arial"/>
                <w:color w:val="000000" w:themeColor="text1"/>
                <w:sz w:val="20"/>
              </w:rPr>
            </w:pPr>
            <w:r w:rsidRPr="00A81A3B">
              <w:rPr>
                <w:rFonts w:ascii="Arial" w:hAnsi="Arial" w:cs="Arial"/>
                <w:color w:val="000000" w:themeColor="text1"/>
                <w:sz w:val="20"/>
              </w:rPr>
              <w:t>IČ:</w:t>
            </w:r>
          </w:p>
        </w:tc>
        <w:tc>
          <w:tcPr>
            <w:tcW w:w="6020" w:type="dxa"/>
            <w:vAlign w:val="bottom"/>
          </w:tcPr>
          <w:p w14:paraId="24CADD62" w14:textId="77777777" w:rsidR="005D34A0" w:rsidRPr="00A81A3B" w:rsidRDefault="005D34A0">
            <w:pPr>
              <w:spacing w:after="120"/>
              <w:ind w:left="72"/>
              <w:rPr>
                <w:rFonts w:ascii="Arial" w:hAnsi="Arial" w:cs="Arial"/>
                <w:color w:val="000000" w:themeColor="text1"/>
                <w:sz w:val="20"/>
              </w:rPr>
            </w:pPr>
            <w:r w:rsidRPr="00A81A3B">
              <w:rPr>
                <w:rFonts w:ascii="Arial" w:hAnsi="Arial" w:cs="Arial"/>
                <w:color w:val="000000" w:themeColor="text1"/>
                <w:sz w:val="20"/>
              </w:rPr>
              <w:t>00285455</w:t>
            </w:r>
          </w:p>
        </w:tc>
      </w:tr>
      <w:tr w:rsidR="005D34A0" w:rsidRPr="00A81A3B" w14:paraId="1ED45E2B" w14:textId="77777777">
        <w:trPr>
          <w:trHeight w:val="471"/>
        </w:trPr>
        <w:tc>
          <w:tcPr>
            <w:tcW w:w="3544" w:type="dxa"/>
            <w:vAlign w:val="bottom"/>
          </w:tcPr>
          <w:p w14:paraId="14EAF5FA" w14:textId="77777777" w:rsidR="005D34A0" w:rsidRPr="00A81A3B" w:rsidRDefault="005D34A0">
            <w:pPr>
              <w:spacing w:after="120"/>
              <w:ind w:left="72"/>
              <w:rPr>
                <w:rFonts w:ascii="Arial" w:hAnsi="Arial" w:cs="Arial"/>
                <w:color w:val="000000" w:themeColor="text1"/>
                <w:sz w:val="20"/>
              </w:rPr>
            </w:pPr>
            <w:r w:rsidRPr="00A81A3B">
              <w:rPr>
                <w:rFonts w:ascii="Arial" w:hAnsi="Arial" w:cs="Arial"/>
                <w:color w:val="000000" w:themeColor="text1"/>
                <w:sz w:val="20"/>
              </w:rPr>
              <w:t>Sídlo:</w:t>
            </w:r>
          </w:p>
        </w:tc>
        <w:tc>
          <w:tcPr>
            <w:tcW w:w="6020" w:type="dxa"/>
            <w:vAlign w:val="bottom"/>
          </w:tcPr>
          <w:p w14:paraId="14EB381D" w14:textId="77777777" w:rsidR="005D34A0" w:rsidRPr="00A81A3B" w:rsidRDefault="005D34A0">
            <w:pPr>
              <w:spacing w:after="120"/>
              <w:ind w:left="72"/>
              <w:rPr>
                <w:rFonts w:ascii="Arial" w:hAnsi="Arial" w:cs="Arial"/>
                <w:i/>
                <w:color w:val="000000" w:themeColor="text1"/>
                <w:sz w:val="20"/>
              </w:rPr>
            </w:pPr>
            <w:r w:rsidRPr="00A81A3B">
              <w:rPr>
                <w:rFonts w:ascii="Arial" w:hAnsi="Arial" w:cs="Arial"/>
                <w:color w:val="000000" w:themeColor="text1"/>
                <w:sz w:val="20"/>
              </w:rPr>
              <w:t>tř. Masarykova 119, 698 01 Veselí nad Moravou</w:t>
            </w:r>
          </w:p>
        </w:tc>
      </w:tr>
      <w:tr w:rsidR="005D34A0" w:rsidRPr="00A81A3B" w14:paraId="04D58B85" w14:textId="77777777">
        <w:trPr>
          <w:trHeight w:val="737"/>
        </w:trPr>
        <w:tc>
          <w:tcPr>
            <w:tcW w:w="3544" w:type="dxa"/>
            <w:vAlign w:val="bottom"/>
          </w:tcPr>
          <w:p w14:paraId="542D62D9" w14:textId="77777777" w:rsidR="005D34A0" w:rsidRPr="00A81A3B" w:rsidRDefault="005D34A0">
            <w:pPr>
              <w:spacing w:after="600"/>
              <w:rPr>
                <w:rFonts w:ascii="Arial" w:hAnsi="Arial" w:cs="Arial"/>
                <w:color w:val="000000" w:themeColor="text1"/>
                <w:sz w:val="20"/>
              </w:rPr>
            </w:pPr>
            <w:r w:rsidRPr="00A81A3B">
              <w:rPr>
                <w:rFonts w:ascii="Arial" w:hAnsi="Arial" w:cs="Arial"/>
                <w:color w:val="000000" w:themeColor="text1"/>
                <w:sz w:val="20"/>
              </w:rPr>
              <w:t xml:space="preserve"> Zastoupený ve věcech smluvních: </w:t>
            </w:r>
          </w:p>
        </w:tc>
        <w:tc>
          <w:tcPr>
            <w:tcW w:w="6020" w:type="dxa"/>
            <w:vAlign w:val="bottom"/>
          </w:tcPr>
          <w:p w14:paraId="6C3606C1" w14:textId="56165F0C" w:rsidR="005D34A0" w:rsidRPr="00A81A3B" w:rsidRDefault="00F77C92">
            <w:pPr>
              <w:spacing w:before="120"/>
              <w:ind w:left="72"/>
              <w:rPr>
                <w:rFonts w:ascii="Arial" w:hAnsi="Arial" w:cs="Arial"/>
                <w:color w:val="000000" w:themeColor="text1"/>
                <w:sz w:val="20"/>
              </w:rPr>
            </w:pPr>
            <w:r>
              <w:rPr>
                <w:rFonts w:ascii="Arial" w:hAnsi="Arial" w:cs="Arial"/>
                <w:color w:val="000000" w:themeColor="text1"/>
                <w:sz w:val="20"/>
              </w:rPr>
              <w:t>JUDr. PhDr. Petr Kolář, Ph.D.</w:t>
            </w:r>
            <w:r w:rsidR="00141A81">
              <w:rPr>
                <w:rFonts w:ascii="Arial" w:hAnsi="Arial" w:cs="Arial"/>
                <w:color w:val="000000" w:themeColor="text1"/>
                <w:sz w:val="20"/>
              </w:rPr>
              <w:t>,</w:t>
            </w:r>
            <w:r>
              <w:rPr>
                <w:rFonts w:ascii="Arial" w:hAnsi="Arial" w:cs="Arial"/>
                <w:color w:val="000000" w:themeColor="text1"/>
                <w:sz w:val="20"/>
              </w:rPr>
              <w:t xml:space="preserve"> s</w:t>
            </w:r>
            <w:r w:rsidR="00141A81">
              <w:rPr>
                <w:rFonts w:ascii="Arial" w:hAnsi="Arial" w:cs="Arial"/>
                <w:color w:val="000000" w:themeColor="text1"/>
                <w:sz w:val="20"/>
              </w:rPr>
              <w:t>t</w:t>
            </w:r>
            <w:r>
              <w:rPr>
                <w:rFonts w:ascii="Arial" w:hAnsi="Arial" w:cs="Arial"/>
                <w:color w:val="000000" w:themeColor="text1"/>
                <w:sz w:val="20"/>
              </w:rPr>
              <w:t>a</w:t>
            </w:r>
            <w:r w:rsidR="00141A81">
              <w:rPr>
                <w:rFonts w:ascii="Arial" w:hAnsi="Arial" w:cs="Arial"/>
                <w:color w:val="000000" w:themeColor="text1"/>
                <w:sz w:val="20"/>
              </w:rPr>
              <w:t>rosta</w:t>
            </w:r>
          </w:p>
          <w:p w14:paraId="6FAE17D7" w14:textId="45210035" w:rsidR="005D34A0" w:rsidRPr="00A81A3B" w:rsidRDefault="005D34A0">
            <w:pPr>
              <w:spacing w:after="120"/>
              <w:ind w:left="72"/>
              <w:rPr>
                <w:rFonts w:ascii="Arial" w:hAnsi="Arial" w:cs="Arial"/>
                <w:i/>
                <w:color w:val="000000" w:themeColor="text1"/>
                <w:sz w:val="20"/>
              </w:rPr>
            </w:pPr>
            <w:r w:rsidRPr="00A81A3B">
              <w:rPr>
                <w:rFonts w:ascii="Arial" w:hAnsi="Arial" w:cs="Arial"/>
                <w:i/>
                <w:color w:val="000000" w:themeColor="text1"/>
                <w:sz w:val="20"/>
              </w:rPr>
              <w:t>Tel.: +420 518 670 10</w:t>
            </w:r>
            <w:r w:rsidR="00F77C92">
              <w:rPr>
                <w:rFonts w:ascii="Arial" w:hAnsi="Arial" w:cs="Arial"/>
                <w:i/>
                <w:color w:val="000000" w:themeColor="text1"/>
                <w:sz w:val="20"/>
              </w:rPr>
              <w:t>0</w:t>
            </w:r>
            <w:r w:rsidRPr="00A81A3B">
              <w:rPr>
                <w:rFonts w:ascii="Arial" w:hAnsi="Arial" w:cs="Arial"/>
                <w:i/>
                <w:color w:val="000000" w:themeColor="text1"/>
                <w:sz w:val="20"/>
              </w:rPr>
              <w:br/>
              <w:t xml:space="preserve">Email: </w:t>
            </w:r>
            <w:r w:rsidR="00F77C92">
              <w:rPr>
                <w:rFonts w:ascii="Arial" w:hAnsi="Arial" w:cs="Arial"/>
                <w:i/>
                <w:color w:val="000000" w:themeColor="text1"/>
                <w:sz w:val="20"/>
              </w:rPr>
              <w:t>starosta</w:t>
            </w:r>
            <w:r w:rsidRPr="00A81A3B">
              <w:rPr>
                <w:rFonts w:ascii="Arial" w:hAnsi="Arial" w:cs="Arial"/>
                <w:i/>
                <w:color w:val="000000" w:themeColor="text1"/>
                <w:sz w:val="20"/>
              </w:rPr>
              <w:t>@veseli-nad-moravou.cz</w:t>
            </w:r>
          </w:p>
        </w:tc>
      </w:tr>
      <w:tr w:rsidR="005D34A0" w:rsidRPr="00A81A3B" w14:paraId="4C4B2D18" w14:textId="77777777">
        <w:trPr>
          <w:trHeight w:val="737"/>
        </w:trPr>
        <w:tc>
          <w:tcPr>
            <w:tcW w:w="3544" w:type="dxa"/>
            <w:vAlign w:val="bottom"/>
          </w:tcPr>
          <w:p w14:paraId="0F561CE6" w14:textId="77777777" w:rsidR="005D34A0" w:rsidRPr="00A81A3B" w:rsidRDefault="005D34A0">
            <w:pPr>
              <w:spacing w:after="600"/>
              <w:ind w:left="72"/>
              <w:rPr>
                <w:rFonts w:ascii="Arial" w:hAnsi="Arial" w:cs="Arial"/>
                <w:color w:val="000000" w:themeColor="text1"/>
                <w:sz w:val="20"/>
              </w:rPr>
            </w:pPr>
            <w:r w:rsidRPr="00A81A3B">
              <w:rPr>
                <w:rFonts w:ascii="Arial" w:hAnsi="Arial" w:cs="Arial"/>
                <w:color w:val="000000" w:themeColor="text1"/>
                <w:sz w:val="20"/>
              </w:rPr>
              <w:t xml:space="preserve">Zastoupený ve věcech technických: </w:t>
            </w:r>
          </w:p>
        </w:tc>
        <w:tc>
          <w:tcPr>
            <w:tcW w:w="6020" w:type="dxa"/>
            <w:vAlign w:val="bottom"/>
          </w:tcPr>
          <w:p w14:paraId="759F6424" w14:textId="628066B5" w:rsidR="005D34A0" w:rsidRPr="00A81A3B" w:rsidRDefault="00D71600">
            <w:pPr>
              <w:spacing w:before="120"/>
              <w:ind w:left="72"/>
              <w:rPr>
                <w:rFonts w:ascii="Arial" w:hAnsi="Arial" w:cs="Arial"/>
                <w:color w:val="000000" w:themeColor="text1"/>
                <w:sz w:val="20"/>
              </w:rPr>
            </w:pPr>
            <w:r>
              <w:rPr>
                <w:rFonts w:ascii="Arial" w:hAnsi="Arial" w:cs="Arial"/>
                <w:color w:val="000000" w:themeColor="text1"/>
                <w:sz w:val="20"/>
              </w:rPr>
              <w:t>Ing. arch. Sabina Zezulová, referent odboru FMR</w:t>
            </w:r>
          </w:p>
          <w:p w14:paraId="7ED1A8F1" w14:textId="4AA8E724" w:rsidR="005D34A0" w:rsidRPr="00A81A3B" w:rsidRDefault="005D34A0">
            <w:pPr>
              <w:spacing w:after="120"/>
              <w:ind w:left="72"/>
              <w:rPr>
                <w:rFonts w:ascii="Arial" w:hAnsi="Arial" w:cs="Arial"/>
                <w:color w:val="000000" w:themeColor="text1"/>
                <w:sz w:val="20"/>
              </w:rPr>
            </w:pPr>
            <w:r w:rsidRPr="00A81A3B">
              <w:rPr>
                <w:rFonts w:ascii="Arial" w:hAnsi="Arial" w:cs="Arial"/>
                <w:i/>
                <w:color w:val="000000" w:themeColor="text1"/>
                <w:sz w:val="20"/>
              </w:rPr>
              <w:t>Tel.: +420</w:t>
            </w:r>
            <w:r w:rsidR="001D04DF">
              <w:rPr>
                <w:rFonts w:ascii="Arial" w:hAnsi="Arial" w:cs="Arial"/>
                <w:i/>
                <w:color w:val="000000" w:themeColor="text1"/>
                <w:sz w:val="20"/>
              </w:rPr>
              <w:t xml:space="preserve"> 518 670 </w:t>
            </w:r>
            <w:r w:rsidR="00D71600">
              <w:rPr>
                <w:rFonts w:ascii="Arial" w:hAnsi="Arial" w:cs="Arial"/>
                <w:i/>
                <w:color w:val="000000" w:themeColor="text1"/>
                <w:sz w:val="20"/>
              </w:rPr>
              <w:t>123</w:t>
            </w:r>
            <w:r w:rsidRPr="00A81A3B">
              <w:rPr>
                <w:rFonts w:ascii="Arial" w:hAnsi="Arial" w:cs="Arial"/>
                <w:i/>
                <w:color w:val="000000" w:themeColor="text1"/>
                <w:sz w:val="20"/>
              </w:rPr>
              <w:br/>
              <w:t xml:space="preserve">Email: </w:t>
            </w:r>
            <w:hyperlink r:id="rId8" w:history="1">
              <w:r w:rsidR="00D71600" w:rsidRPr="00B1030C">
                <w:rPr>
                  <w:rStyle w:val="Hypertextovodkaz"/>
                  <w:rFonts w:ascii="Arial" w:hAnsi="Arial" w:cs="Arial"/>
                  <w:i/>
                  <w:color w:val="auto"/>
                  <w:sz w:val="20"/>
                  <w:u w:val="none"/>
                </w:rPr>
                <w:t>zezulova@veseli-nad-moravou.cz</w:t>
              </w:r>
            </w:hyperlink>
            <w:r w:rsidR="001D04DF" w:rsidRPr="00B1030C">
              <w:rPr>
                <w:rFonts w:ascii="Arial" w:hAnsi="Arial" w:cs="Arial"/>
                <w:i/>
                <w:sz w:val="20"/>
              </w:rPr>
              <w:t xml:space="preserve"> </w:t>
            </w:r>
          </w:p>
        </w:tc>
      </w:tr>
      <w:tr w:rsidR="005D34A0" w:rsidRPr="00A81A3B" w14:paraId="64B3DE21" w14:textId="77777777">
        <w:trPr>
          <w:trHeight w:val="454"/>
        </w:trPr>
        <w:tc>
          <w:tcPr>
            <w:tcW w:w="3544" w:type="dxa"/>
            <w:vAlign w:val="bottom"/>
          </w:tcPr>
          <w:p w14:paraId="7B0DE22F" w14:textId="77777777" w:rsidR="005D34A0" w:rsidRPr="00A81A3B" w:rsidRDefault="005D34A0">
            <w:pPr>
              <w:spacing w:after="120"/>
              <w:ind w:left="72"/>
              <w:rPr>
                <w:rFonts w:ascii="Arial" w:hAnsi="Arial" w:cs="Arial"/>
                <w:color w:val="000000" w:themeColor="text1"/>
                <w:sz w:val="20"/>
              </w:rPr>
            </w:pPr>
            <w:r w:rsidRPr="00A81A3B">
              <w:rPr>
                <w:rFonts w:ascii="Arial" w:hAnsi="Arial" w:cs="Arial"/>
                <w:color w:val="000000" w:themeColor="text1"/>
                <w:sz w:val="20"/>
              </w:rPr>
              <w:t>Bankovní spojení:</w:t>
            </w:r>
          </w:p>
        </w:tc>
        <w:tc>
          <w:tcPr>
            <w:tcW w:w="6020" w:type="dxa"/>
            <w:shd w:val="clear" w:color="auto" w:fill="auto"/>
            <w:vAlign w:val="bottom"/>
          </w:tcPr>
          <w:p w14:paraId="5EAB1790" w14:textId="77777777" w:rsidR="005D34A0" w:rsidRPr="004A2D7E" w:rsidRDefault="005D34A0">
            <w:pPr>
              <w:spacing w:after="120"/>
              <w:ind w:left="72"/>
              <w:rPr>
                <w:rFonts w:ascii="Arial" w:hAnsi="Arial" w:cs="Arial"/>
                <w:color w:val="000000" w:themeColor="text1"/>
                <w:sz w:val="20"/>
              </w:rPr>
            </w:pPr>
            <w:r w:rsidRPr="004A2D7E">
              <w:rPr>
                <w:rFonts w:ascii="Arial" w:hAnsi="Arial" w:cs="Arial"/>
                <w:color w:val="000000" w:themeColor="text1"/>
                <w:sz w:val="20"/>
              </w:rPr>
              <w:t>Komerční banka, a.s.</w:t>
            </w:r>
          </w:p>
        </w:tc>
      </w:tr>
      <w:tr w:rsidR="005D34A0" w:rsidRPr="00A81A3B" w14:paraId="7D735A22" w14:textId="77777777">
        <w:trPr>
          <w:trHeight w:val="454"/>
        </w:trPr>
        <w:tc>
          <w:tcPr>
            <w:tcW w:w="3544" w:type="dxa"/>
            <w:vAlign w:val="bottom"/>
          </w:tcPr>
          <w:p w14:paraId="635D8AA0" w14:textId="77777777" w:rsidR="005D34A0" w:rsidRPr="00A81A3B" w:rsidRDefault="005D34A0">
            <w:pPr>
              <w:spacing w:after="120"/>
              <w:ind w:left="72"/>
              <w:rPr>
                <w:rFonts w:ascii="Arial" w:hAnsi="Arial" w:cs="Arial"/>
                <w:color w:val="000000" w:themeColor="text1"/>
                <w:sz w:val="20"/>
              </w:rPr>
            </w:pPr>
            <w:r w:rsidRPr="00A81A3B">
              <w:rPr>
                <w:rFonts w:ascii="Arial" w:hAnsi="Arial" w:cs="Arial"/>
                <w:color w:val="000000" w:themeColor="text1"/>
                <w:sz w:val="20"/>
              </w:rPr>
              <w:t>Číslo účtu:</w:t>
            </w:r>
          </w:p>
        </w:tc>
        <w:tc>
          <w:tcPr>
            <w:tcW w:w="6020" w:type="dxa"/>
            <w:shd w:val="clear" w:color="auto" w:fill="auto"/>
            <w:vAlign w:val="bottom"/>
          </w:tcPr>
          <w:p w14:paraId="169C18E2" w14:textId="77777777" w:rsidR="005D34A0" w:rsidRPr="004A2D7E" w:rsidRDefault="005D34A0">
            <w:pPr>
              <w:spacing w:after="120"/>
              <w:ind w:left="72"/>
              <w:rPr>
                <w:rFonts w:ascii="Arial" w:hAnsi="Arial" w:cs="Arial"/>
                <w:color w:val="000000" w:themeColor="text1"/>
                <w:sz w:val="20"/>
              </w:rPr>
            </w:pPr>
            <w:r w:rsidRPr="004A2D7E">
              <w:rPr>
                <w:rFonts w:ascii="Arial" w:hAnsi="Arial" w:cs="Arial"/>
                <w:color w:val="000000" w:themeColor="text1"/>
                <w:sz w:val="20"/>
              </w:rPr>
              <w:t>35-4612330287/0100</w:t>
            </w:r>
          </w:p>
        </w:tc>
      </w:tr>
    </w:tbl>
    <w:p w14:paraId="4D55C7DB" w14:textId="77777777" w:rsidR="005D34A0" w:rsidRPr="008A63AB" w:rsidRDefault="005D34A0" w:rsidP="005D34A0">
      <w:pPr>
        <w:tabs>
          <w:tab w:val="left" w:pos="-1440"/>
          <w:tab w:val="left" w:pos="-720"/>
          <w:tab w:val="left" w:pos="-426"/>
        </w:tabs>
        <w:spacing w:after="120"/>
        <w:ind w:left="2410" w:hanging="2410"/>
        <w:jc w:val="both"/>
        <w:outlineLvl w:val="0"/>
        <w:rPr>
          <w:rFonts w:ascii="Arial" w:hAnsi="Arial" w:cs="Arial"/>
          <w:color w:val="000000" w:themeColor="text1"/>
          <w:sz w:val="20"/>
        </w:rPr>
      </w:pPr>
    </w:p>
    <w:p w14:paraId="6EE0FFFC" w14:textId="77777777" w:rsidR="005D34A0" w:rsidRDefault="005D34A0" w:rsidP="005D34A0">
      <w:pPr>
        <w:spacing w:before="120" w:after="120"/>
        <w:ind w:left="426"/>
        <w:rPr>
          <w:rFonts w:ascii="Arial" w:hAnsi="Arial" w:cs="Arial"/>
          <w:b/>
          <w:color w:val="000000" w:themeColor="text1"/>
          <w:sz w:val="20"/>
          <w:u w:val="single"/>
        </w:rPr>
      </w:pPr>
    </w:p>
    <w:p w14:paraId="48C9682C" w14:textId="77777777" w:rsidR="005D34A0" w:rsidRPr="008A63AB" w:rsidRDefault="005D34A0" w:rsidP="005D34A0">
      <w:pPr>
        <w:spacing w:before="120" w:after="120"/>
        <w:ind w:left="426"/>
        <w:rPr>
          <w:rFonts w:ascii="Arial" w:hAnsi="Arial" w:cs="Arial"/>
          <w:b/>
          <w:color w:val="000000" w:themeColor="text1"/>
          <w:sz w:val="20"/>
        </w:rPr>
      </w:pPr>
      <w:r w:rsidRPr="00E30E4A">
        <w:rPr>
          <w:rFonts w:ascii="Arial" w:hAnsi="Arial" w:cs="Arial"/>
          <w:b/>
          <w:color w:val="000000" w:themeColor="text1"/>
          <w:sz w:val="20"/>
          <w:u w:val="single"/>
        </w:rPr>
        <w:t>ZHOTOVITEL</w:t>
      </w:r>
      <w:r w:rsidRPr="008A63AB">
        <w:rPr>
          <w:rFonts w:ascii="Arial" w:hAnsi="Arial" w:cs="Arial"/>
          <w:b/>
          <w:color w:val="000000" w:themeColor="text1"/>
          <w:sz w:val="20"/>
        </w:rPr>
        <w:t>:</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6020"/>
      </w:tblGrid>
      <w:tr w:rsidR="005D34A0" w:rsidRPr="00A81A3B" w14:paraId="65D90522" w14:textId="77777777">
        <w:trPr>
          <w:trHeight w:val="454"/>
        </w:trPr>
        <w:tc>
          <w:tcPr>
            <w:tcW w:w="3544" w:type="dxa"/>
            <w:vAlign w:val="bottom"/>
          </w:tcPr>
          <w:bookmarkEnd w:id="0"/>
          <w:p w14:paraId="71AE431D" w14:textId="77777777" w:rsidR="005D34A0" w:rsidRPr="00A81A3B" w:rsidRDefault="005D34A0">
            <w:pPr>
              <w:spacing w:after="120"/>
              <w:ind w:left="72"/>
              <w:rPr>
                <w:rFonts w:ascii="Arial" w:hAnsi="Arial" w:cs="Arial"/>
                <w:color w:val="000000" w:themeColor="text1"/>
                <w:sz w:val="20"/>
              </w:rPr>
            </w:pPr>
            <w:r w:rsidRPr="00141A81">
              <w:rPr>
                <w:rFonts w:ascii="Arial" w:hAnsi="Arial" w:cs="Arial"/>
                <w:color w:val="000000" w:themeColor="text1"/>
                <w:sz w:val="20"/>
              </w:rPr>
              <w:t>Jméno a příjmení: / Název:</w:t>
            </w:r>
          </w:p>
        </w:tc>
        <w:tc>
          <w:tcPr>
            <w:tcW w:w="6020" w:type="dxa"/>
            <w:vAlign w:val="bottom"/>
          </w:tcPr>
          <w:p w14:paraId="4551954A" w14:textId="498D712D" w:rsidR="005D34A0" w:rsidRPr="00141A81" w:rsidRDefault="00681C38">
            <w:pPr>
              <w:spacing w:after="120"/>
              <w:ind w:left="72"/>
              <w:rPr>
                <w:rFonts w:ascii="Arial" w:hAnsi="Arial" w:cs="Arial"/>
                <w:color w:val="000000" w:themeColor="text1"/>
                <w:sz w:val="20"/>
              </w:rPr>
            </w:pPr>
            <w:r>
              <w:rPr>
                <w:rFonts w:ascii="Arial" w:hAnsi="Arial" w:cs="Arial"/>
                <w:color w:val="000000" w:themeColor="text1"/>
                <w:sz w:val="20"/>
              </w:rPr>
              <w:t>Ing. Karel Vaštík</w:t>
            </w:r>
            <w:r w:rsidR="001678BB" w:rsidRPr="00141A81">
              <w:rPr>
                <w:rFonts w:ascii="Arial" w:hAnsi="Arial" w:cs="Arial"/>
                <w:color w:val="000000" w:themeColor="text1"/>
                <w:sz w:val="20"/>
              </w:rPr>
              <w:t xml:space="preserve"> </w:t>
            </w:r>
          </w:p>
        </w:tc>
      </w:tr>
      <w:tr w:rsidR="005D34A0" w:rsidRPr="00A81A3B" w14:paraId="06A97A27" w14:textId="77777777">
        <w:trPr>
          <w:trHeight w:val="454"/>
        </w:trPr>
        <w:tc>
          <w:tcPr>
            <w:tcW w:w="3544" w:type="dxa"/>
            <w:vAlign w:val="bottom"/>
          </w:tcPr>
          <w:p w14:paraId="51A6CD9B" w14:textId="07D0868C" w:rsidR="005D34A0" w:rsidRPr="00A81A3B" w:rsidRDefault="005D34A0">
            <w:pPr>
              <w:spacing w:after="120"/>
              <w:ind w:left="72"/>
              <w:rPr>
                <w:rFonts w:ascii="Arial" w:hAnsi="Arial" w:cs="Arial"/>
                <w:color w:val="000000" w:themeColor="text1"/>
                <w:sz w:val="20"/>
              </w:rPr>
            </w:pPr>
            <w:r w:rsidRPr="00A81A3B">
              <w:rPr>
                <w:rFonts w:ascii="Arial" w:hAnsi="Arial" w:cs="Arial"/>
                <w:color w:val="000000" w:themeColor="text1"/>
                <w:sz w:val="20"/>
              </w:rPr>
              <w:t>IČ:</w:t>
            </w:r>
          </w:p>
        </w:tc>
        <w:tc>
          <w:tcPr>
            <w:tcW w:w="6020" w:type="dxa"/>
            <w:vAlign w:val="bottom"/>
          </w:tcPr>
          <w:p w14:paraId="072A8E80" w14:textId="30D9872D" w:rsidR="005D34A0" w:rsidRPr="00A81A3B" w:rsidRDefault="00681C38">
            <w:pPr>
              <w:spacing w:after="120"/>
              <w:ind w:left="72"/>
              <w:rPr>
                <w:rFonts w:ascii="Arial" w:hAnsi="Arial" w:cs="Arial"/>
                <w:color w:val="000000" w:themeColor="text1"/>
                <w:sz w:val="20"/>
              </w:rPr>
            </w:pPr>
            <w:r>
              <w:rPr>
                <w:rFonts w:ascii="Arial" w:hAnsi="Arial" w:cs="Arial"/>
                <w:color w:val="000000" w:themeColor="text1"/>
                <w:sz w:val="20"/>
              </w:rPr>
              <w:t>03857221</w:t>
            </w:r>
          </w:p>
        </w:tc>
      </w:tr>
      <w:tr w:rsidR="005D34A0" w:rsidRPr="00A81A3B" w14:paraId="0216A438" w14:textId="77777777">
        <w:trPr>
          <w:trHeight w:val="471"/>
        </w:trPr>
        <w:tc>
          <w:tcPr>
            <w:tcW w:w="3544" w:type="dxa"/>
            <w:vAlign w:val="bottom"/>
          </w:tcPr>
          <w:p w14:paraId="6C6D3D7F" w14:textId="77777777" w:rsidR="005D34A0" w:rsidRPr="00A81A3B" w:rsidRDefault="005D34A0">
            <w:pPr>
              <w:spacing w:after="120"/>
              <w:ind w:left="72"/>
              <w:rPr>
                <w:rFonts w:ascii="Arial" w:hAnsi="Arial" w:cs="Arial"/>
                <w:color w:val="000000" w:themeColor="text1"/>
                <w:sz w:val="20"/>
              </w:rPr>
            </w:pPr>
            <w:r w:rsidRPr="00A81A3B">
              <w:rPr>
                <w:rFonts w:ascii="Arial" w:hAnsi="Arial" w:cs="Arial"/>
                <w:color w:val="000000" w:themeColor="text1"/>
                <w:sz w:val="20"/>
              </w:rPr>
              <w:t>Sídlo:</w:t>
            </w:r>
          </w:p>
        </w:tc>
        <w:tc>
          <w:tcPr>
            <w:tcW w:w="6020" w:type="dxa"/>
            <w:vAlign w:val="bottom"/>
          </w:tcPr>
          <w:p w14:paraId="74C00692" w14:textId="77777777" w:rsidR="00681C38" w:rsidRDefault="00681C38" w:rsidP="00F3058B">
            <w:pPr>
              <w:spacing w:before="120"/>
              <w:ind w:left="74"/>
              <w:rPr>
                <w:rFonts w:ascii="Arial" w:hAnsi="Arial" w:cs="Arial"/>
                <w:color w:val="000000" w:themeColor="text1"/>
                <w:sz w:val="20"/>
              </w:rPr>
            </w:pPr>
            <w:proofErr w:type="spellStart"/>
            <w:r>
              <w:rPr>
                <w:rFonts w:ascii="Arial" w:hAnsi="Arial" w:cs="Arial"/>
                <w:color w:val="000000" w:themeColor="text1"/>
                <w:sz w:val="20"/>
              </w:rPr>
              <w:t>Lideřovská</w:t>
            </w:r>
            <w:proofErr w:type="spellEnd"/>
            <w:r>
              <w:rPr>
                <w:rFonts w:ascii="Arial" w:hAnsi="Arial" w:cs="Arial"/>
                <w:color w:val="000000" w:themeColor="text1"/>
                <w:sz w:val="20"/>
              </w:rPr>
              <w:t xml:space="preserve"> 14</w:t>
            </w:r>
          </w:p>
          <w:p w14:paraId="35DD33BD" w14:textId="59EFA656" w:rsidR="005D34A0" w:rsidRPr="00A81A3B" w:rsidRDefault="00681C38">
            <w:pPr>
              <w:spacing w:after="120"/>
              <w:ind w:left="72"/>
              <w:rPr>
                <w:rFonts w:ascii="Arial" w:hAnsi="Arial" w:cs="Arial"/>
                <w:i/>
                <w:color w:val="000000" w:themeColor="text1"/>
                <w:sz w:val="20"/>
              </w:rPr>
            </w:pPr>
            <w:r>
              <w:rPr>
                <w:rFonts w:ascii="Arial" w:hAnsi="Arial" w:cs="Arial"/>
                <w:color w:val="000000" w:themeColor="text1"/>
                <w:sz w:val="20"/>
              </w:rPr>
              <w:t>696</w:t>
            </w:r>
            <w:r w:rsidR="00141A81" w:rsidRPr="00141A81">
              <w:rPr>
                <w:rFonts w:ascii="Arial" w:hAnsi="Arial" w:cs="Arial"/>
                <w:color w:val="000000" w:themeColor="text1"/>
                <w:sz w:val="20"/>
              </w:rPr>
              <w:t xml:space="preserve"> </w:t>
            </w:r>
            <w:r w:rsidR="00F3058B">
              <w:rPr>
                <w:rFonts w:ascii="Arial" w:hAnsi="Arial" w:cs="Arial"/>
                <w:color w:val="000000" w:themeColor="text1"/>
                <w:sz w:val="20"/>
              </w:rPr>
              <w:t>61</w:t>
            </w:r>
            <w:r w:rsidR="00141A81" w:rsidRPr="00141A81">
              <w:rPr>
                <w:rFonts w:ascii="Arial" w:hAnsi="Arial" w:cs="Arial"/>
                <w:color w:val="000000" w:themeColor="text1"/>
                <w:sz w:val="20"/>
              </w:rPr>
              <w:t xml:space="preserve"> </w:t>
            </w:r>
            <w:r w:rsidR="00F3058B">
              <w:rPr>
                <w:rFonts w:ascii="Arial" w:hAnsi="Arial" w:cs="Arial"/>
                <w:color w:val="000000" w:themeColor="text1"/>
                <w:sz w:val="20"/>
              </w:rPr>
              <w:t>Vnorovy</w:t>
            </w:r>
          </w:p>
        </w:tc>
      </w:tr>
      <w:tr w:rsidR="002B534D" w:rsidRPr="00A81A3B" w14:paraId="102ADC94" w14:textId="77777777">
        <w:trPr>
          <w:trHeight w:val="454"/>
        </w:trPr>
        <w:tc>
          <w:tcPr>
            <w:tcW w:w="3544" w:type="dxa"/>
            <w:vAlign w:val="bottom"/>
          </w:tcPr>
          <w:p w14:paraId="18480739" w14:textId="77777777" w:rsidR="002B534D" w:rsidRPr="00141A81" w:rsidRDefault="002B534D" w:rsidP="002B534D">
            <w:pPr>
              <w:spacing w:after="120"/>
              <w:ind w:left="72"/>
              <w:rPr>
                <w:rFonts w:ascii="Arial" w:hAnsi="Arial" w:cs="Arial"/>
                <w:color w:val="000000" w:themeColor="text1"/>
                <w:sz w:val="20"/>
                <w:highlight w:val="yellow"/>
              </w:rPr>
            </w:pPr>
            <w:r w:rsidRPr="002B534D">
              <w:rPr>
                <w:rFonts w:ascii="Arial" w:hAnsi="Arial" w:cs="Arial"/>
                <w:color w:val="000000" w:themeColor="text1"/>
                <w:sz w:val="20"/>
              </w:rPr>
              <w:t>Bankovní spojení:</w:t>
            </w:r>
          </w:p>
        </w:tc>
        <w:tc>
          <w:tcPr>
            <w:tcW w:w="6020" w:type="dxa"/>
            <w:shd w:val="clear" w:color="auto" w:fill="auto"/>
            <w:vAlign w:val="bottom"/>
          </w:tcPr>
          <w:p w14:paraId="1E49CC2F" w14:textId="07F55986" w:rsidR="002B534D" w:rsidRPr="00F3058B" w:rsidRDefault="00A27059" w:rsidP="002B534D">
            <w:pPr>
              <w:spacing w:after="120"/>
              <w:ind w:left="72"/>
              <w:rPr>
                <w:rFonts w:ascii="Arial" w:hAnsi="Arial" w:cs="Arial"/>
                <w:color w:val="000000" w:themeColor="text1"/>
                <w:sz w:val="20"/>
                <w:highlight w:val="yellow"/>
              </w:rPr>
            </w:pPr>
            <w:r w:rsidRPr="00C85CBB">
              <w:rPr>
                <w:rFonts w:ascii="Arial" w:hAnsi="Arial" w:cs="Arial"/>
                <w:color w:val="000000" w:themeColor="text1"/>
                <w:sz w:val="20"/>
              </w:rPr>
              <w:t>Fio banka, a.s.</w:t>
            </w:r>
          </w:p>
        </w:tc>
      </w:tr>
      <w:tr w:rsidR="002B534D" w:rsidRPr="00A81A3B" w14:paraId="39051DD4" w14:textId="77777777">
        <w:trPr>
          <w:trHeight w:val="454"/>
        </w:trPr>
        <w:tc>
          <w:tcPr>
            <w:tcW w:w="3544" w:type="dxa"/>
            <w:vAlign w:val="bottom"/>
          </w:tcPr>
          <w:p w14:paraId="575CC167" w14:textId="77777777" w:rsidR="002B534D" w:rsidRPr="0067421B" w:rsidRDefault="002B534D" w:rsidP="002B534D">
            <w:pPr>
              <w:spacing w:after="120"/>
              <w:ind w:left="72"/>
              <w:rPr>
                <w:rFonts w:ascii="Arial" w:hAnsi="Arial" w:cs="Arial"/>
                <w:color w:val="000000" w:themeColor="text1"/>
                <w:sz w:val="20"/>
              </w:rPr>
            </w:pPr>
            <w:r w:rsidRPr="0067421B">
              <w:rPr>
                <w:rFonts w:ascii="Arial" w:hAnsi="Arial" w:cs="Arial"/>
                <w:color w:val="000000" w:themeColor="text1"/>
                <w:sz w:val="20"/>
              </w:rPr>
              <w:t>Číslo účtu:</w:t>
            </w:r>
          </w:p>
        </w:tc>
        <w:tc>
          <w:tcPr>
            <w:tcW w:w="6020" w:type="dxa"/>
            <w:shd w:val="clear" w:color="auto" w:fill="auto"/>
            <w:vAlign w:val="bottom"/>
          </w:tcPr>
          <w:p w14:paraId="1C7469A2" w14:textId="462BEA78" w:rsidR="002B534D" w:rsidRPr="00F3058B" w:rsidRDefault="00A27059" w:rsidP="002B534D">
            <w:pPr>
              <w:spacing w:after="120"/>
              <w:ind w:left="72"/>
              <w:rPr>
                <w:rFonts w:ascii="Arial" w:hAnsi="Arial" w:cs="Arial"/>
                <w:color w:val="000000" w:themeColor="text1"/>
                <w:sz w:val="20"/>
                <w:highlight w:val="yellow"/>
              </w:rPr>
            </w:pPr>
            <w:r w:rsidRPr="00C85CBB">
              <w:rPr>
                <w:rFonts w:ascii="Arial" w:hAnsi="Arial" w:cs="Arial"/>
                <w:color w:val="000000" w:themeColor="text1"/>
                <w:sz w:val="20"/>
              </w:rPr>
              <w:t>2900785906/2010</w:t>
            </w:r>
          </w:p>
        </w:tc>
      </w:tr>
    </w:tbl>
    <w:p w14:paraId="23485594" w14:textId="77777777" w:rsidR="004A2D7E" w:rsidRDefault="004A2D7E" w:rsidP="0054493A">
      <w:pPr>
        <w:pStyle w:val="Nadpis2"/>
        <w:spacing w:after="120"/>
        <w:ind w:right="-2"/>
        <w:rPr>
          <w:rFonts w:cs="Arial"/>
          <w:color w:val="000000" w:themeColor="text1"/>
          <w:sz w:val="24"/>
        </w:rPr>
      </w:pPr>
    </w:p>
    <w:p w14:paraId="2E4E212C" w14:textId="77777777" w:rsidR="004A2D7E" w:rsidRDefault="004A2D7E" w:rsidP="0054493A">
      <w:pPr>
        <w:pStyle w:val="Nadpis2"/>
        <w:spacing w:after="120"/>
        <w:ind w:right="-2"/>
        <w:rPr>
          <w:rFonts w:cs="Arial"/>
          <w:color w:val="000000" w:themeColor="text1"/>
          <w:sz w:val="24"/>
        </w:rPr>
      </w:pPr>
    </w:p>
    <w:p w14:paraId="7C66E9F1" w14:textId="77777777" w:rsidR="004A2D7E" w:rsidRDefault="004A2D7E" w:rsidP="0054493A">
      <w:pPr>
        <w:pStyle w:val="Nadpis2"/>
        <w:spacing w:after="120"/>
        <w:ind w:right="-2"/>
        <w:rPr>
          <w:rFonts w:cs="Arial"/>
          <w:color w:val="000000" w:themeColor="text1"/>
          <w:sz w:val="24"/>
        </w:rPr>
      </w:pPr>
    </w:p>
    <w:p w14:paraId="441B781E" w14:textId="77777777" w:rsidR="004A2D7E" w:rsidRDefault="004A2D7E" w:rsidP="0054493A">
      <w:pPr>
        <w:pStyle w:val="Nadpis2"/>
        <w:spacing w:after="120"/>
        <w:ind w:right="-2"/>
        <w:rPr>
          <w:rFonts w:cs="Arial"/>
          <w:color w:val="000000" w:themeColor="text1"/>
          <w:sz w:val="24"/>
        </w:rPr>
      </w:pPr>
    </w:p>
    <w:p w14:paraId="2D0CDAE6" w14:textId="1329C29B" w:rsidR="00992388" w:rsidRPr="00640CC1" w:rsidRDefault="001D04DF" w:rsidP="00F3058B">
      <w:pPr>
        <w:pStyle w:val="Nadpis2"/>
        <w:pageBreakBefore/>
        <w:spacing w:after="120"/>
        <w:rPr>
          <w:rFonts w:cs="Arial"/>
          <w:color w:val="000000" w:themeColor="text1"/>
          <w:sz w:val="24"/>
        </w:rPr>
      </w:pPr>
      <w:r>
        <w:rPr>
          <w:rFonts w:cs="Arial"/>
          <w:color w:val="000000" w:themeColor="text1"/>
          <w:sz w:val="24"/>
        </w:rPr>
        <w:lastRenderedPageBreak/>
        <w:t>Č</w:t>
      </w:r>
      <w:r w:rsidR="00992388" w:rsidRPr="00640CC1">
        <w:rPr>
          <w:rFonts w:cs="Arial"/>
          <w:color w:val="000000" w:themeColor="text1"/>
          <w:sz w:val="24"/>
        </w:rPr>
        <w:t xml:space="preserve">lánek II. </w:t>
      </w:r>
      <w:r w:rsidR="00992388" w:rsidRPr="00640CC1">
        <w:rPr>
          <w:rFonts w:cs="Arial"/>
          <w:color w:val="000000" w:themeColor="text1"/>
          <w:sz w:val="24"/>
        </w:rPr>
        <w:br/>
        <w:t>Předmět smlouvy</w:t>
      </w:r>
    </w:p>
    <w:p w14:paraId="61366BB7" w14:textId="77777777" w:rsidR="00992388" w:rsidRPr="00DB2171" w:rsidRDefault="00992388" w:rsidP="005D4995">
      <w:pPr>
        <w:pStyle w:val="Odstavecseseznamem"/>
        <w:numPr>
          <w:ilvl w:val="0"/>
          <w:numId w:val="7"/>
        </w:numPr>
        <w:tabs>
          <w:tab w:val="num" w:pos="284"/>
        </w:tabs>
        <w:spacing w:after="120" w:line="240" w:lineRule="auto"/>
        <w:ind w:left="284" w:right="-2" w:hanging="284"/>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t xml:space="preserve"> Zhotovitel se zavazuje provést na svůj náklad a nebezpečí dílo vymezené v odstavci 2 tohoto článku a objednatel se zavazuje za řádně a včas provedené dílo zaplatit zhotoviteli </w:t>
      </w:r>
      <w:r>
        <w:rPr>
          <w:rFonts w:ascii="Arial" w:hAnsi="Arial" w:cs="Arial"/>
          <w:color w:val="000000" w:themeColor="text1"/>
          <w:sz w:val="20"/>
          <w:szCs w:val="20"/>
        </w:rPr>
        <w:t xml:space="preserve">stanovenou </w:t>
      </w:r>
      <w:r w:rsidRPr="00DB2171">
        <w:rPr>
          <w:rFonts w:ascii="Arial" w:hAnsi="Arial" w:cs="Arial"/>
          <w:color w:val="000000" w:themeColor="text1"/>
          <w:sz w:val="20"/>
          <w:szCs w:val="20"/>
        </w:rPr>
        <w:t>odměnu.</w:t>
      </w:r>
    </w:p>
    <w:p w14:paraId="7FCF343A" w14:textId="7DD5A9B0" w:rsidR="00992388" w:rsidRPr="004A2D7E" w:rsidRDefault="00992388" w:rsidP="005D4995">
      <w:pPr>
        <w:pStyle w:val="Odstavecseseznamem"/>
        <w:numPr>
          <w:ilvl w:val="0"/>
          <w:numId w:val="7"/>
        </w:numPr>
        <w:tabs>
          <w:tab w:val="num" w:pos="284"/>
        </w:tabs>
        <w:spacing w:after="120" w:line="240" w:lineRule="auto"/>
        <w:ind w:left="284" w:right="-2" w:hanging="284"/>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t xml:space="preserve">Dílem dle této </w:t>
      </w:r>
      <w:r w:rsidRPr="004A2D7E">
        <w:rPr>
          <w:rFonts w:ascii="Arial" w:hAnsi="Arial" w:cs="Arial"/>
          <w:color w:val="000000" w:themeColor="text1"/>
          <w:sz w:val="20"/>
          <w:szCs w:val="20"/>
        </w:rPr>
        <w:t xml:space="preserve">smlouvy je </w:t>
      </w:r>
      <w:r w:rsidR="002D2079" w:rsidRPr="004A2D7E">
        <w:rPr>
          <w:rFonts w:ascii="Arial" w:hAnsi="Arial" w:cs="Arial"/>
          <w:color w:val="000000" w:themeColor="text1"/>
          <w:sz w:val="20"/>
          <w:szCs w:val="20"/>
        </w:rPr>
        <w:t xml:space="preserve">zpracování projektové dokumentace </w:t>
      </w:r>
      <w:r w:rsidR="001678BB" w:rsidRPr="004A2D7E">
        <w:rPr>
          <w:rFonts w:ascii="Arial" w:hAnsi="Arial" w:cs="Arial"/>
          <w:color w:val="000000" w:themeColor="text1"/>
          <w:sz w:val="20"/>
          <w:szCs w:val="20"/>
        </w:rPr>
        <w:t>pro vydání příslušného správního povolení</w:t>
      </w:r>
      <w:r w:rsidR="00F77C92">
        <w:rPr>
          <w:rFonts w:ascii="Arial" w:hAnsi="Arial" w:cs="Arial"/>
          <w:color w:val="000000" w:themeColor="text1"/>
          <w:sz w:val="20"/>
          <w:szCs w:val="20"/>
        </w:rPr>
        <w:t xml:space="preserve"> </w:t>
      </w:r>
      <w:r w:rsidR="001678BB" w:rsidRPr="004A2D7E">
        <w:rPr>
          <w:rFonts w:ascii="Arial" w:hAnsi="Arial" w:cs="Arial"/>
          <w:color w:val="000000" w:themeColor="text1"/>
          <w:sz w:val="20"/>
          <w:szCs w:val="20"/>
        </w:rPr>
        <w:t xml:space="preserve">a realizaci stavby </w:t>
      </w:r>
      <w:r w:rsidR="002D2079" w:rsidRPr="004A2D7E">
        <w:rPr>
          <w:rFonts w:ascii="Arial" w:hAnsi="Arial" w:cs="Arial"/>
          <w:color w:val="000000" w:themeColor="text1"/>
          <w:sz w:val="20"/>
          <w:szCs w:val="20"/>
        </w:rPr>
        <w:t xml:space="preserve">vč. zajištění inženýrské činnosti a pravomocného správního povolení pro </w:t>
      </w:r>
      <w:r w:rsidR="00F9625F" w:rsidRPr="004A2D7E">
        <w:rPr>
          <w:rFonts w:ascii="Arial" w:hAnsi="Arial" w:cs="Arial"/>
          <w:color w:val="000000" w:themeColor="text1"/>
          <w:sz w:val="20"/>
          <w:szCs w:val="20"/>
        </w:rPr>
        <w:t>projekt</w:t>
      </w:r>
      <w:r w:rsidR="002D2079" w:rsidRPr="004A2D7E">
        <w:rPr>
          <w:rFonts w:ascii="Arial" w:hAnsi="Arial" w:cs="Arial"/>
          <w:color w:val="000000" w:themeColor="text1"/>
          <w:sz w:val="20"/>
          <w:szCs w:val="20"/>
        </w:rPr>
        <w:t xml:space="preserve"> „</w:t>
      </w:r>
      <w:r w:rsidR="00A24517">
        <w:rPr>
          <w:rFonts w:ascii="Arial" w:hAnsi="Arial" w:cs="Arial"/>
          <w:b/>
          <w:bCs/>
          <w:color w:val="000000" w:themeColor="text1"/>
          <w:sz w:val="20"/>
          <w:szCs w:val="20"/>
        </w:rPr>
        <w:t>Revitalizace vodní laguny u zámku a jezírek v zámeckém parku</w:t>
      </w:r>
      <w:r w:rsidR="002D2079" w:rsidRPr="004A2D7E">
        <w:rPr>
          <w:rFonts w:ascii="Arial" w:hAnsi="Arial" w:cs="Arial"/>
          <w:color w:val="000000" w:themeColor="text1"/>
          <w:sz w:val="20"/>
          <w:szCs w:val="20"/>
        </w:rPr>
        <w:t>“</w:t>
      </w:r>
      <w:r w:rsidR="00A02C33">
        <w:rPr>
          <w:rFonts w:ascii="Arial" w:hAnsi="Arial" w:cs="Arial"/>
          <w:color w:val="000000" w:themeColor="text1"/>
          <w:sz w:val="20"/>
          <w:szCs w:val="20"/>
        </w:rPr>
        <w:t xml:space="preserve"> </w:t>
      </w:r>
      <w:r w:rsidRPr="004A2D7E">
        <w:rPr>
          <w:rFonts w:ascii="Arial" w:hAnsi="Arial" w:cs="Arial"/>
          <w:color w:val="000000" w:themeColor="text1"/>
          <w:sz w:val="20"/>
          <w:szCs w:val="20"/>
        </w:rPr>
        <w:t xml:space="preserve">(dále </w:t>
      </w:r>
      <w:r w:rsidR="00945EAC" w:rsidRPr="004A2D7E">
        <w:rPr>
          <w:rFonts w:ascii="Arial" w:hAnsi="Arial" w:cs="Arial"/>
          <w:color w:val="000000" w:themeColor="text1"/>
          <w:sz w:val="20"/>
          <w:szCs w:val="20"/>
        </w:rPr>
        <w:t>též</w:t>
      </w:r>
      <w:r w:rsidRPr="004A2D7E">
        <w:rPr>
          <w:rFonts w:ascii="Arial" w:hAnsi="Arial" w:cs="Arial"/>
          <w:color w:val="000000" w:themeColor="text1"/>
          <w:sz w:val="20"/>
          <w:szCs w:val="20"/>
        </w:rPr>
        <w:t xml:space="preserve"> „projektová dokumentace“ či „dílo“).</w:t>
      </w:r>
    </w:p>
    <w:p w14:paraId="4B1392BA" w14:textId="77777777" w:rsidR="00992388" w:rsidRPr="004A2D7E" w:rsidRDefault="00992388" w:rsidP="005D4995">
      <w:pPr>
        <w:pStyle w:val="Odstavecseseznamem"/>
        <w:numPr>
          <w:ilvl w:val="0"/>
          <w:numId w:val="7"/>
        </w:numPr>
        <w:tabs>
          <w:tab w:val="num" w:pos="284"/>
        </w:tabs>
        <w:spacing w:after="120" w:line="240" w:lineRule="auto"/>
        <w:ind w:left="284" w:right="-2" w:hanging="284"/>
        <w:contextualSpacing w:val="0"/>
        <w:jc w:val="both"/>
        <w:rPr>
          <w:rFonts w:ascii="Arial" w:hAnsi="Arial" w:cs="Arial"/>
          <w:color w:val="000000" w:themeColor="text1"/>
          <w:sz w:val="20"/>
          <w:szCs w:val="20"/>
        </w:rPr>
      </w:pPr>
      <w:r w:rsidRPr="004A2D7E">
        <w:rPr>
          <w:rFonts w:ascii="Arial" w:hAnsi="Arial" w:cs="Arial"/>
          <w:color w:val="000000" w:themeColor="text1"/>
          <w:sz w:val="20"/>
          <w:szCs w:val="20"/>
        </w:rPr>
        <w:t>Zhotovitel se zavazuje:</w:t>
      </w:r>
    </w:p>
    <w:p w14:paraId="48F0B493" w14:textId="77777777" w:rsidR="00992388" w:rsidRPr="004A2D7E" w:rsidRDefault="00992388" w:rsidP="005D4995">
      <w:pPr>
        <w:pStyle w:val="Odstavecseseznamem"/>
        <w:numPr>
          <w:ilvl w:val="1"/>
          <w:numId w:val="9"/>
        </w:numPr>
        <w:spacing w:after="120" w:line="240" w:lineRule="auto"/>
        <w:ind w:left="851" w:right="-2"/>
        <w:contextualSpacing w:val="0"/>
        <w:jc w:val="both"/>
        <w:rPr>
          <w:rFonts w:ascii="Arial" w:hAnsi="Arial" w:cs="Arial"/>
          <w:color w:val="000000" w:themeColor="text1"/>
          <w:sz w:val="20"/>
          <w:szCs w:val="20"/>
        </w:rPr>
      </w:pPr>
      <w:r w:rsidRPr="004A2D7E">
        <w:rPr>
          <w:rFonts w:ascii="Arial" w:hAnsi="Arial" w:cs="Arial"/>
          <w:color w:val="000000" w:themeColor="text1"/>
          <w:sz w:val="20"/>
          <w:szCs w:val="20"/>
        </w:rPr>
        <w:t>provést veškeré práce, výkony a činnosti, které jsou nezbytné, nutné či vhodné pro zhotovení díla,</w:t>
      </w:r>
    </w:p>
    <w:p w14:paraId="554C3E6C" w14:textId="77777777" w:rsidR="004154E2" w:rsidRPr="004A2D7E" w:rsidRDefault="004154E2" w:rsidP="004154E2">
      <w:pPr>
        <w:pStyle w:val="Odstavecseseznamem"/>
        <w:numPr>
          <w:ilvl w:val="1"/>
          <w:numId w:val="9"/>
        </w:numPr>
        <w:spacing w:after="120" w:line="240" w:lineRule="auto"/>
        <w:ind w:left="851" w:right="-2"/>
        <w:contextualSpacing w:val="0"/>
        <w:jc w:val="both"/>
        <w:rPr>
          <w:rFonts w:ascii="Arial" w:hAnsi="Arial" w:cs="Arial"/>
          <w:sz w:val="20"/>
          <w:szCs w:val="20"/>
        </w:rPr>
      </w:pPr>
      <w:r w:rsidRPr="004A2D7E">
        <w:rPr>
          <w:rFonts w:ascii="Arial" w:hAnsi="Arial" w:cs="Arial"/>
          <w:sz w:val="20"/>
          <w:szCs w:val="20"/>
        </w:rPr>
        <w:t xml:space="preserve">předat veškeré listiny, zejména textové zprávy (tj. průzkumy, posudky, měření, protokoly apod.), </w:t>
      </w:r>
      <w:r w:rsidRPr="00C5534D">
        <w:rPr>
          <w:rFonts w:ascii="Arial" w:hAnsi="Arial" w:cs="Arial"/>
          <w:sz w:val="20"/>
          <w:szCs w:val="20"/>
        </w:rPr>
        <w:t>stanoviska dotčených orgánů, vlastníků a správců inženýrských sítí,</w:t>
      </w:r>
      <w:r w:rsidRPr="004A2D7E">
        <w:rPr>
          <w:rFonts w:ascii="Arial" w:hAnsi="Arial" w:cs="Arial"/>
          <w:sz w:val="20"/>
          <w:szCs w:val="20"/>
        </w:rPr>
        <w:t xml:space="preserve"> potřebné souhlasy a povolení stavebního úřadu, které jsou nezbytné, nutné nebo vhodné pro řádné užívání díla objednatelem.</w:t>
      </w:r>
    </w:p>
    <w:p w14:paraId="690398F6" w14:textId="77777777" w:rsidR="00992388" w:rsidRPr="004A2D7E" w:rsidRDefault="00992388" w:rsidP="00992388">
      <w:pPr>
        <w:spacing w:after="120"/>
        <w:ind w:right="-2"/>
        <w:rPr>
          <w:rFonts w:ascii="Arial" w:hAnsi="Arial" w:cs="Arial"/>
          <w:color w:val="000000" w:themeColor="text1"/>
          <w:sz w:val="20"/>
        </w:rPr>
      </w:pPr>
    </w:p>
    <w:p w14:paraId="4A100C81" w14:textId="77777777" w:rsidR="00992388" w:rsidRPr="004A2D7E" w:rsidRDefault="00992388" w:rsidP="0054493A">
      <w:pPr>
        <w:pStyle w:val="Nadpis2"/>
        <w:spacing w:after="120"/>
        <w:rPr>
          <w:rFonts w:cs="Arial"/>
          <w:color w:val="000000" w:themeColor="text1"/>
          <w:sz w:val="24"/>
        </w:rPr>
      </w:pPr>
      <w:r w:rsidRPr="004A2D7E">
        <w:rPr>
          <w:rFonts w:cs="Arial"/>
          <w:color w:val="000000" w:themeColor="text1"/>
          <w:sz w:val="24"/>
        </w:rPr>
        <w:t xml:space="preserve">Článek III. </w:t>
      </w:r>
      <w:r w:rsidRPr="004A2D7E">
        <w:rPr>
          <w:rFonts w:cs="Arial"/>
          <w:color w:val="000000" w:themeColor="text1"/>
          <w:sz w:val="24"/>
        </w:rPr>
        <w:br/>
        <w:t>Rozsah a obsah předmětu smlouvy</w:t>
      </w:r>
    </w:p>
    <w:p w14:paraId="64BC835B" w14:textId="40A5B27C" w:rsidR="00992388" w:rsidRPr="00C5534D" w:rsidRDefault="00992388" w:rsidP="005D4995">
      <w:pPr>
        <w:pStyle w:val="Odstavecseseznamem"/>
        <w:numPr>
          <w:ilvl w:val="0"/>
          <w:numId w:val="10"/>
        </w:numPr>
        <w:spacing w:after="120" w:line="240" w:lineRule="auto"/>
        <w:ind w:left="284" w:right="-2" w:hanging="284"/>
        <w:contextualSpacing w:val="0"/>
        <w:jc w:val="both"/>
        <w:rPr>
          <w:rFonts w:ascii="Arial" w:hAnsi="Arial" w:cs="Arial"/>
          <w:color w:val="000000" w:themeColor="text1"/>
          <w:sz w:val="20"/>
          <w:szCs w:val="20"/>
        </w:rPr>
      </w:pPr>
      <w:r w:rsidRPr="004A2D7E">
        <w:rPr>
          <w:rFonts w:ascii="Arial" w:hAnsi="Arial" w:cs="Arial"/>
          <w:color w:val="000000" w:themeColor="text1"/>
          <w:sz w:val="20"/>
          <w:szCs w:val="20"/>
        </w:rPr>
        <w:t xml:space="preserve">Projektová dokumentace bude </w:t>
      </w:r>
      <w:r w:rsidR="002410EB" w:rsidRPr="004A2D7E">
        <w:rPr>
          <w:rFonts w:ascii="Arial" w:hAnsi="Arial" w:cs="Arial"/>
          <w:color w:val="000000" w:themeColor="text1"/>
          <w:sz w:val="20"/>
          <w:szCs w:val="20"/>
        </w:rPr>
        <w:t xml:space="preserve">řešit </w:t>
      </w:r>
      <w:r w:rsidR="00A02C33">
        <w:rPr>
          <w:rFonts w:ascii="Arial" w:hAnsi="Arial" w:cs="Arial"/>
          <w:color w:val="000000" w:themeColor="text1"/>
          <w:sz w:val="20"/>
          <w:szCs w:val="20"/>
        </w:rPr>
        <w:t xml:space="preserve">projekt s názvem </w:t>
      </w:r>
      <w:r w:rsidR="002D2079" w:rsidRPr="004A2D7E">
        <w:rPr>
          <w:rFonts w:ascii="Arial" w:hAnsi="Arial" w:cs="Arial"/>
          <w:color w:val="000000" w:themeColor="text1"/>
          <w:sz w:val="20"/>
          <w:szCs w:val="20"/>
        </w:rPr>
        <w:t>„</w:t>
      </w:r>
      <w:r w:rsidR="005C66A5">
        <w:rPr>
          <w:rFonts w:ascii="Arial" w:hAnsi="Arial" w:cs="Arial"/>
          <w:b/>
          <w:bCs/>
          <w:color w:val="000000" w:themeColor="text1"/>
          <w:sz w:val="20"/>
          <w:szCs w:val="20"/>
        </w:rPr>
        <w:t>Revitalizace vodní laguny u zámku a jezírek v zámeckém parku</w:t>
      </w:r>
      <w:r w:rsidR="002D2079" w:rsidRPr="00C5534D">
        <w:rPr>
          <w:rFonts w:ascii="Arial" w:hAnsi="Arial" w:cs="Arial"/>
          <w:color w:val="000000" w:themeColor="text1"/>
          <w:sz w:val="20"/>
          <w:szCs w:val="20"/>
        </w:rPr>
        <w:t>“ včetně napojení nutných inženýrských sítí.</w:t>
      </w:r>
    </w:p>
    <w:p w14:paraId="54FEE489" w14:textId="13635486" w:rsidR="007872B5" w:rsidRPr="00CD751C" w:rsidRDefault="007872B5" w:rsidP="005D4995">
      <w:pPr>
        <w:pStyle w:val="Odstavecseseznamem"/>
        <w:numPr>
          <w:ilvl w:val="0"/>
          <w:numId w:val="10"/>
        </w:numPr>
        <w:spacing w:after="120" w:line="240" w:lineRule="auto"/>
        <w:ind w:left="284" w:right="-2" w:hanging="284"/>
        <w:contextualSpacing w:val="0"/>
        <w:jc w:val="both"/>
        <w:rPr>
          <w:rFonts w:ascii="Arial" w:hAnsi="Arial" w:cs="Arial"/>
          <w:color w:val="000000" w:themeColor="text1"/>
          <w:sz w:val="20"/>
          <w:szCs w:val="20"/>
        </w:rPr>
      </w:pPr>
      <w:r w:rsidRPr="00CD751C">
        <w:rPr>
          <w:rFonts w:ascii="Arial" w:hAnsi="Arial" w:cs="Arial"/>
          <w:color w:val="000000" w:themeColor="text1"/>
          <w:sz w:val="20"/>
          <w:szCs w:val="20"/>
        </w:rPr>
        <w:t xml:space="preserve">Projektová dokumentace bude zpracována na základě </w:t>
      </w:r>
      <w:r w:rsidR="004D389B" w:rsidRPr="00CD751C">
        <w:rPr>
          <w:rFonts w:ascii="Arial" w:hAnsi="Arial" w:cs="Arial"/>
          <w:color w:val="000000" w:themeColor="text1"/>
          <w:sz w:val="20"/>
          <w:szCs w:val="20"/>
        </w:rPr>
        <w:t xml:space="preserve">zhotovitelem zpracované </w:t>
      </w:r>
      <w:r w:rsidRPr="00CD751C">
        <w:rPr>
          <w:rFonts w:ascii="Arial" w:hAnsi="Arial" w:cs="Arial"/>
          <w:color w:val="000000" w:themeColor="text1"/>
          <w:sz w:val="20"/>
          <w:szCs w:val="20"/>
        </w:rPr>
        <w:t xml:space="preserve">územní studie s názvem „Revitalizace vodní laguny u zámku a jezírek </w:t>
      </w:r>
      <w:r w:rsidR="004D389B" w:rsidRPr="00CD751C">
        <w:rPr>
          <w:rFonts w:ascii="Arial" w:hAnsi="Arial" w:cs="Arial"/>
          <w:color w:val="000000" w:themeColor="text1"/>
          <w:sz w:val="20"/>
          <w:szCs w:val="20"/>
        </w:rPr>
        <w:t>v zámeckém parku“.</w:t>
      </w:r>
    </w:p>
    <w:p w14:paraId="1FAC3CA9" w14:textId="77777777" w:rsidR="00CF1F50" w:rsidRPr="00CD751C" w:rsidRDefault="00992388" w:rsidP="005D4995">
      <w:pPr>
        <w:pStyle w:val="Odstavecseseznamem"/>
        <w:numPr>
          <w:ilvl w:val="0"/>
          <w:numId w:val="10"/>
        </w:numPr>
        <w:spacing w:after="120" w:line="240" w:lineRule="auto"/>
        <w:ind w:left="284" w:right="-2" w:hanging="284"/>
        <w:contextualSpacing w:val="0"/>
        <w:jc w:val="both"/>
        <w:rPr>
          <w:rFonts w:ascii="Arial" w:hAnsi="Arial" w:cs="Arial"/>
          <w:color w:val="000000" w:themeColor="text1"/>
          <w:sz w:val="20"/>
          <w:szCs w:val="20"/>
        </w:rPr>
      </w:pPr>
      <w:r w:rsidRPr="00CD751C">
        <w:rPr>
          <w:rFonts w:ascii="Arial" w:hAnsi="Arial" w:cs="Arial"/>
          <w:color w:val="000000" w:themeColor="text1"/>
          <w:sz w:val="20"/>
          <w:szCs w:val="20"/>
        </w:rPr>
        <w:t xml:space="preserve">Součástí předmětu díla je </w:t>
      </w:r>
      <w:r w:rsidR="00CF1F50" w:rsidRPr="00CD751C">
        <w:rPr>
          <w:rFonts w:ascii="Arial" w:hAnsi="Arial" w:cs="Arial"/>
          <w:color w:val="000000" w:themeColor="text1"/>
          <w:sz w:val="20"/>
          <w:szCs w:val="20"/>
        </w:rPr>
        <w:t>mimo jiné:</w:t>
      </w:r>
    </w:p>
    <w:p w14:paraId="2F0839BD" w14:textId="52394DBD" w:rsidR="00992388" w:rsidRPr="00CD751C" w:rsidRDefault="00CF1F50" w:rsidP="00CF1F50">
      <w:pPr>
        <w:pStyle w:val="Zkladntext"/>
        <w:widowControl/>
        <w:numPr>
          <w:ilvl w:val="0"/>
          <w:numId w:val="8"/>
        </w:numPr>
        <w:spacing w:before="120" w:after="160"/>
        <w:jc w:val="both"/>
        <w:rPr>
          <w:rFonts w:ascii="Arial" w:hAnsi="Arial" w:cs="Arial"/>
          <w:sz w:val="20"/>
        </w:rPr>
      </w:pPr>
      <w:r w:rsidRPr="00CD751C">
        <w:rPr>
          <w:rFonts w:ascii="Arial" w:hAnsi="Arial" w:cs="Arial"/>
          <w:sz w:val="20"/>
        </w:rPr>
        <w:t>Zajištění podkladů (</w:t>
      </w:r>
      <w:r w:rsidR="00992388" w:rsidRPr="00CD751C">
        <w:rPr>
          <w:rFonts w:ascii="Arial" w:hAnsi="Arial" w:cs="Arial"/>
          <w:sz w:val="20"/>
        </w:rPr>
        <w:t>polohopisné a výškopisné zaměření zájmového území stavby, zaměřené odbornou geodetickou firmou</w:t>
      </w:r>
      <w:r w:rsidRPr="00CD751C">
        <w:rPr>
          <w:rFonts w:ascii="Arial" w:hAnsi="Arial" w:cs="Arial"/>
          <w:sz w:val="20"/>
        </w:rPr>
        <w:t>, rozbory sedimentů pro uložení na ZPF i pro uložení na skládku)</w:t>
      </w:r>
    </w:p>
    <w:p w14:paraId="0149267C" w14:textId="706661B3" w:rsidR="00CF1F50" w:rsidRPr="00CD751C" w:rsidRDefault="00CF1F50" w:rsidP="00CF1F50">
      <w:pPr>
        <w:pStyle w:val="Zkladntext"/>
        <w:widowControl/>
        <w:numPr>
          <w:ilvl w:val="0"/>
          <w:numId w:val="8"/>
        </w:numPr>
        <w:spacing w:before="120" w:after="160"/>
        <w:jc w:val="both"/>
        <w:rPr>
          <w:rFonts w:ascii="Arial" w:hAnsi="Arial" w:cs="Arial"/>
          <w:sz w:val="20"/>
        </w:rPr>
      </w:pPr>
      <w:r w:rsidRPr="00CD751C">
        <w:rPr>
          <w:rFonts w:ascii="Arial" w:hAnsi="Arial" w:cs="Arial"/>
          <w:sz w:val="20"/>
        </w:rPr>
        <w:t>Vypracování PD pro povolení stavby vodního díla dle vyhlášky č. 131/2024 Sb., o dokumentaci staveb</w:t>
      </w:r>
    </w:p>
    <w:p w14:paraId="12918AA4" w14:textId="47DFEB45" w:rsidR="00CF1F50" w:rsidRPr="00CD751C" w:rsidRDefault="00CF1F50" w:rsidP="00CF1F50">
      <w:pPr>
        <w:pStyle w:val="Zkladntext"/>
        <w:widowControl/>
        <w:numPr>
          <w:ilvl w:val="0"/>
          <w:numId w:val="8"/>
        </w:numPr>
        <w:spacing w:before="120" w:after="160"/>
        <w:jc w:val="both"/>
        <w:rPr>
          <w:rFonts w:ascii="Arial" w:hAnsi="Arial" w:cs="Arial"/>
          <w:sz w:val="20"/>
        </w:rPr>
      </w:pPr>
      <w:r w:rsidRPr="00CD751C">
        <w:rPr>
          <w:rFonts w:ascii="Arial" w:hAnsi="Arial" w:cs="Arial"/>
          <w:sz w:val="20"/>
        </w:rPr>
        <w:t>Inženýrská činnost</w:t>
      </w:r>
    </w:p>
    <w:p w14:paraId="7A88AC3D" w14:textId="21EB1040" w:rsidR="00CF1F50" w:rsidRPr="00CD751C" w:rsidRDefault="00C33C67" w:rsidP="00CF1F50">
      <w:pPr>
        <w:pStyle w:val="Zkladntext"/>
        <w:widowControl/>
        <w:numPr>
          <w:ilvl w:val="0"/>
          <w:numId w:val="8"/>
        </w:numPr>
        <w:spacing w:before="120" w:after="160"/>
        <w:jc w:val="both"/>
        <w:rPr>
          <w:rFonts w:ascii="Arial" w:hAnsi="Arial" w:cs="Arial"/>
          <w:sz w:val="20"/>
        </w:rPr>
      </w:pPr>
      <w:r w:rsidRPr="00CD751C">
        <w:rPr>
          <w:rFonts w:ascii="Arial" w:hAnsi="Arial" w:cs="Arial"/>
          <w:sz w:val="20"/>
        </w:rPr>
        <w:t>Vypracování PD pro provádění stavby dle vyhlášky č. 131/2024 Sb., o dokumentaci staveb</w:t>
      </w:r>
    </w:p>
    <w:p w14:paraId="5F99EC5A" w14:textId="3E4DA1ED" w:rsidR="00C33C67" w:rsidRPr="00CD751C" w:rsidRDefault="00C33C67" w:rsidP="00CF1F50">
      <w:pPr>
        <w:pStyle w:val="Zkladntext"/>
        <w:widowControl/>
        <w:numPr>
          <w:ilvl w:val="0"/>
          <w:numId w:val="8"/>
        </w:numPr>
        <w:spacing w:before="120" w:after="160"/>
        <w:jc w:val="both"/>
        <w:rPr>
          <w:rFonts w:ascii="Arial" w:hAnsi="Arial" w:cs="Arial"/>
          <w:sz w:val="20"/>
        </w:rPr>
      </w:pPr>
      <w:r w:rsidRPr="00CD751C">
        <w:rPr>
          <w:rFonts w:ascii="Arial" w:hAnsi="Arial" w:cs="Arial"/>
          <w:sz w:val="20"/>
        </w:rPr>
        <w:t>Položkový rozpočet</w:t>
      </w:r>
    </w:p>
    <w:p w14:paraId="01A08F0A" w14:textId="1B15B83B" w:rsidR="00C33C67" w:rsidRPr="00CD751C" w:rsidRDefault="00C33C67" w:rsidP="00CF1F50">
      <w:pPr>
        <w:pStyle w:val="Zkladntext"/>
        <w:widowControl/>
        <w:numPr>
          <w:ilvl w:val="0"/>
          <w:numId w:val="8"/>
        </w:numPr>
        <w:spacing w:before="120" w:after="160"/>
        <w:jc w:val="both"/>
        <w:rPr>
          <w:rFonts w:ascii="Arial" w:hAnsi="Arial" w:cs="Arial"/>
          <w:sz w:val="20"/>
        </w:rPr>
      </w:pPr>
      <w:r w:rsidRPr="00CD751C">
        <w:rPr>
          <w:rFonts w:ascii="Arial" w:hAnsi="Arial" w:cs="Arial"/>
          <w:sz w:val="20"/>
        </w:rPr>
        <w:t>Předání kompletní projektové dokumentace v tištěné i elektronické podobě</w:t>
      </w:r>
    </w:p>
    <w:p w14:paraId="699BCEEA" w14:textId="77777777" w:rsidR="00992388" w:rsidRPr="006C5E4D" w:rsidRDefault="00992388" w:rsidP="005D4995">
      <w:pPr>
        <w:pStyle w:val="Odstavecseseznamem"/>
        <w:numPr>
          <w:ilvl w:val="0"/>
          <w:numId w:val="10"/>
        </w:numPr>
        <w:spacing w:after="120" w:line="240" w:lineRule="auto"/>
        <w:ind w:left="284" w:right="-2" w:hanging="284"/>
        <w:contextualSpacing w:val="0"/>
        <w:jc w:val="both"/>
        <w:rPr>
          <w:rFonts w:ascii="Arial" w:hAnsi="Arial" w:cs="Arial"/>
          <w:color w:val="000000" w:themeColor="text1"/>
          <w:sz w:val="20"/>
          <w:szCs w:val="20"/>
        </w:rPr>
      </w:pPr>
      <w:r w:rsidRPr="006C5E4D">
        <w:rPr>
          <w:rFonts w:ascii="Arial" w:hAnsi="Arial" w:cs="Arial"/>
          <w:color w:val="000000" w:themeColor="text1"/>
          <w:sz w:val="20"/>
          <w:szCs w:val="20"/>
        </w:rPr>
        <w:t>Zhotovitel v projektové dokumentaci vymezí následující:</w:t>
      </w:r>
    </w:p>
    <w:p w14:paraId="195DDD3F" w14:textId="77777777" w:rsidR="00992388" w:rsidRPr="006C5E4D" w:rsidRDefault="00992388" w:rsidP="005D4995">
      <w:pPr>
        <w:pStyle w:val="Zkladntext"/>
        <w:widowControl/>
        <w:numPr>
          <w:ilvl w:val="0"/>
          <w:numId w:val="8"/>
        </w:numPr>
        <w:spacing w:before="120" w:after="160"/>
        <w:jc w:val="both"/>
        <w:rPr>
          <w:rFonts w:ascii="Arial" w:hAnsi="Arial" w:cs="Arial"/>
          <w:sz w:val="20"/>
        </w:rPr>
      </w:pPr>
      <w:r w:rsidRPr="006C5E4D">
        <w:rPr>
          <w:rFonts w:ascii="Arial" w:hAnsi="Arial" w:cs="Arial"/>
          <w:sz w:val="20"/>
        </w:rPr>
        <w:t>identifikaci vlastnických vztahů zájmového území,</w:t>
      </w:r>
    </w:p>
    <w:p w14:paraId="40FD857D" w14:textId="77777777" w:rsidR="00992388" w:rsidRPr="006C5E4D" w:rsidRDefault="00992388" w:rsidP="005D4995">
      <w:pPr>
        <w:pStyle w:val="Zkladntext"/>
        <w:widowControl/>
        <w:numPr>
          <w:ilvl w:val="0"/>
          <w:numId w:val="8"/>
        </w:numPr>
        <w:spacing w:before="120" w:after="160"/>
        <w:jc w:val="both"/>
        <w:rPr>
          <w:rFonts w:ascii="Arial" w:hAnsi="Arial" w:cs="Arial"/>
          <w:sz w:val="20"/>
        </w:rPr>
      </w:pPr>
      <w:r w:rsidRPr="006C5E4D">
        <w:rPr>
          <w:rFonts w:ascii="Arial" w:hAnsi="Arial" w:cs="Arial"/>
          <w:sz w:val="20"/>
        </w:rPr>
        <w:t>identifikaci stávajících inženýrských sítí zájmového území stavby dle podkladů jejich vlastníků a správců,</w:t>
      </w:r>
    </w:p>
    <w:p w14:paraId="58F6F0D0" w14:textId="79D8DB2E" w:rsidR="00992388" w:rsidRPr="006C5E4D" w:rsidRDefault="00992388" w:rsidP="005D4995">
      <w:pPr>
        <w:pStyle w:val="Zkladntext"/>
        <w:widowControl/>
        <w:numPr>
          <w:ilvl w:val="0"/>
          <w:numId w:val="8"/>
        </w:numPr>
        <w:spacing w:before="120" w:after="160"/>
        <w:jc w:val="both"/>
        <w:rPr>
          <w:rFonts w:ascii="Arial" w:hAnsi="Arial" w:cs="Arial"/>
          <w:sz w:val="20"/>
        </w:rPr>
      </w:pPr>
      <w:r w:rsidRPr="006C5E4D">
        <w:rPr>
          <w:rFonts w:ascii="Arial" w:hAnsi="Arial" w:cs="Arial"/>
          <w:sz w:val="20"/>
        </w:rPr>
        <w:t>zakreslení zájmového území stavby do katastrální mapy,</w:t>
      </w:r>
    </w:p>
    <w:p w14:paraId="0F5D648E" w14:textId="21598CD2" w:rsidR="00A02C33" w:rsidRPr="006C5E4D" w:rsidRDefault="00A02C33" w:rsidP="005D4995">
      <w:pPr>
        <w:pStyle w:val="Zkladntext"/>
        <w:widowControl/>
        <w:numPr>
          <w:ilvl w:val="0"/>
          <w:numId w:val="8"/>
        </w:numPr>
        <w:spacing w:before="120" w:after="160"/>
        <w:jc w:val="both"/>
        <w:rPr>
          <w:rFonts w:ascii="Arial" w:hAnsi="Arial" w:cs="Arial"/>
          <w:sz w:val="20"/>
        </w:rPr>
      </w:pPr>
      <w:r w:rsidRPr="006C5E4D">
        <w:rPr>
          <w:rFonts w:ascii="Arial" w:hAnsi="Arial" w:cs="Arial"/>
          <w:sz w:val="20"/>
        </w:rPr>
        <w:t>bourací práce,</w:t>
      </w:r>
    </w:p>
    <w:p w14:paraId="037C170E" w14:textId="3C3A13A3" w:rsidR="00A02C33" w:rsidRPr="006C5E4D" w:rsidRDefault="00A02C33" w:rsidP="005D4995">
      <w:pPr>
        <w:pStyle w:val="Zkladntext"/>
        <w:widowControl/>
        <w:numPr>
          <w:ilvl w:val="0"/>
          <w:numId w:val="8"/>
        </w:numPr>
        <w:spacing w:before="120" w:after="160"/>
        <w:jc w:val="both"/>
        <w:rPr>
          <w:rFonts w:ascii="Arial" w:hAnsi="Arial" w:cs="Arial"/>
          <w:sz w:val="20"/>
        </w:rPr>
      </w:pPr>
      <w:r w:rsidRPr="006C5E4D">
        <w:rPr>
          <w:rFonts w:ascii="Arial" w:hAnsi="Arial" w:cs="Arial"/>
          <w:sz w:val="20"/>
        </w:rPr>
        <w:t>komunikace pro pěší,</w:t>
      </w:r>
    </w:p>
    <w:p w14:paraId="1B101C00" w14:textId="1B9D6C7B" w:rsidR="00A02C33" w:rsidRPr="006C5E4D" w:rsidRDefault="00A02C33" w:rsidP="005D4995">
      <w:pPr>
        <w:pStyle w:val="Zkladntext"/>
        <w:widowControl/>
        <w:numPr>
          <w:ilvl w:val="0"/>
          <w:numId w:val="8"/>
        </w:numPr>
        <w:spacing w:before="120" w:after="160"/>
        <w:jc w:val="both"/>
        <w:rPr>
          <w:rFonts w:ascii="Arial" w:hAnsi="Arial" w:cs="Arial"/>
          <w:sz w:val="20"/>
        </w:rPr>
      </w:pPr>
      <w:r w:rsidRPr="006C5E4D">
        <w:rPr>
          <w:rFonts w:ascii="Arial" w:hAnsi="Arial" w:cs="Arial"/>
          <w:sz w:val="20"/>
        </w:rPr>
        <w:t>komunikace pro vozidlovou dopravu,</w:t>
      </w:r>
    </w:p>
    <w:p w14:paraId="01577611" w14:textId="6434A09D" w:rsidR="00F77C92" w:rsidRPr="006C5E4D" w:rsidRDefault="00F77C92" w:rsidP="005D4995">
      <w:pPr>
        <w:pStyle w:val="Zkladntext"/>
        <w:widowControl/>
        <w:numPr>
          <w:ilvl w:val="0"/>
          <w:numId w:val="8"/>
        </w:numPr>
        <w:spacing w:before="120" w:after="160"/>
        <w:jc w:val="both"/>
        <w:rPr>
          <w:rFonts w:ascii="Arial" w:hAnsi="Arial" w:cs="Arial"/>
          <w:sz w:val="20"/>
        </w:rPr>
      </w:pPr>
      <w:r w:rsidRPr="006C5E4D">
        <w:rPr>
          <w:rFonts w:ascii="Arial" w:hAnsi="Arial" w:cs="Arial"/>
          <w:sz w:val="20"/>
        </w:rPr>
        <w:t>dopravní značení a opatření,</w:t>
      </w:r>
    </w:p>
    <w:p w14:paraId="06ECDB1E" w14:textId="642447A6" w:rsidR="00A02C33" w:rsidRPr="006C5E4D" w:rsidRDefault="00A02C33" w:rsidP="005D4995">
      <w:pPr>
        <w:pStyle w:val="Zkladntext"/>
        <w:widowControl/>
        <w:numPr>
          <w:ilvl w:val="0"/>
          <w:numId w:val="8"/>
        </w:numPr>
        <w:spacing w:before="120" w:after="160"/>
        <w:jc w:val="both"/>
        <w:rPr>
          <w:rFonts w:ascii="Arial" w:hAnsi="Arial" w:cs="Arial"/>
          <w:sz w:val="20"/>
        </w:rPr>
      </w:pPr>
      <w:r w:rsidRPr="006C5E4D">
        <w:rPr>
          <w:rFonts w:ascii="Arial" w:hAnsi="Arial" w:cs="Arial"/>
          <w:sz w:val="20"/>
        </w:rPr>
        <w:t>komunikace pro cyklistickou dopravu,</w:t>
      </w:r>
    </w:p>
    <w:p w14:paraId="5EDD9793" w14:textId="78D436ED" w:rsidR="00A02C33" w:rsidRPr="006C5E4D" w:rsidRDefault="00A02C33" w:rsidP="005D4995">
      <w:pPr>
        <w:pStyle w:val="Zkladntext"/>
        <w:widowControl/>
        <w:numPr>
          <w:ilvl w:val="0"/>
          <w:numId w:val="8"/>
        </w:numPr>
        <w:spacing w:before="120" w:after="160"/>
        <w:jc w:val="both"/>
        <w:rPr>
          <w:rFonts w:ascii="Arial" w:hAnsi="Arial" w:cs="Arial"/>
          <w:sz w:val="20"/>
        </w:rPr>
      </w:pPr>
      <w:r w:rsidRPr="006C5E4D">
        <w:rPr>
          <w:rFonts w:ascii="Arial" w:hAnsi="Arial" w:cs="Arial"/>
          <w:sz w:val="20"/>
        </w:rPr>
        <w:t>plochy pro parkování,</w:t>
      </w:r>
    </w:p>
    <w:p w14:paraId="004C2719" w14:textId="6B65D4D6" w:rsidR="00A02C33" w:rsidRPr="006C5E4D" w:rsidRDefault="00A02C33" w:rsidP="005D4995">
      <w:pPr>
        <w:pStyle w:val="Zkladntext"/>
        <w:widowControl/>
        <w:numPr>
          <w:ilvl w:val="0"/>
          <w:numId w:val="8"/>
        </w:numPr>
        <w:spacing w:before="120" w:after="160"/>
        <w:jc w:val="both"/>
        <w:rPr>
          <w:rFonts w:ascii="Arial" w:hAnsi="Arial" w:cs="Arial"/>
          <w:sz w:val="20"/>
        </w:rPr>
      </w:pPr>
      <w:r w:rsidRPr="006C5E4D">
        <w:rPr>
          <w:rFonts w:ascii="Arial" w:hAnsi="Arial" w:cs="Arial"/>
          <w:sz w:val="20"/>
        </w:rPr>
        <w:lastRenderedPageBreak/>
        <w:t>plochy pro odpadové hospodářství,</w:t>
      </w:r>
    </w:p>
    <w:p w14:paraId="3CA315DF" w14:textId="1DD6AAEF" w:rsidR="00A02C33" w:rsidRPr="006C5E4D" w:rsidRDefault="00A02C33" w:rsidP="005D4995">
      <w:pPr>
        <w:pStyle w:val="Zkladntext"/>
        <w:widowControl/>
        <w:numPr>
          <w:ilvl w:val="0"/>
          <w:numId w:val="8"/>
        </w:numPr>
        <w:spacing w:before="120" w:after="160"/>
        <w:jc w:val="both"/>
        <w:rPr>
          <w:rFonts w:ascii="Arial" w:hAnsi="Arial" w:cs="Arial"/>
          <w:sz w:val="20"/>
        </w:rPr>
      </w:pPr>
      <w:r w:rsidRPr="006C5E4D">
        <w:rPr>
          <w:rFonts w:ascii="Arial" w:hAnsi="Arial" w:cs="Arial"/>
          <w:sz w:val="20"/>
        </w:rPr>
        <w:t>mobiliář,</w:t>
      </w:r>
    </w:p>
    <w:p w14:paraId="4F68464D" w14:textId="0E1547F1" w:rsidR="00A02C33" w:rsidRPr="006C5E4D" w:rsidRDefault="00A02C33" w:rsidP="005D4995">
      <w:pPr>
        <w:pStyle w:val="Zkladntext"/>
        <w:widowControl/>
        <w:numPr>
          <w:ilvl w:val="0"/>
          <w:numId w:val="8"/>
        </w:numPr>
        <w:spacing w:before="120" w:after="160"/>
        <w:jc w:val="both"/>
        <w:rPr>
          <w:rFonts w:ascii="Arial" w:hAnsi="Arial" w:cs="Arial"/>
          <w:sz w:val="20"/>
        </w:rPr>
      </w:pPr>
      <w:r w:rsidRPr="006C5E4D">
        <w:rPr>
          <w:rFonts w:ascii="Arial" w:hAnsi="Arial" w:cs="Arial"/>
          <w:sz w:val="20"/>
        </w:rPr>
        <w:t>veřejné osvětlení,</w:t>
      </w:r>
    </w:p>
    <w:p w14:paraId="6175B247" w14:textId="2CA0BB33" w:rsidR="00A02C33" w:rsidRPr="006C5E4D" w:rsidRDefault="00A02C33" w:rsidP="005D4995">
      <w:pPr>
        <w:pStyle w:val="Zkladntext"/>
        <w:widowControl/>
        <w:numPr>
          <w:ilvl w:val="0"/>
          <w:numId w:val="8"/>
        </w:numPr>
        <w:spacing w:before="120" w:after="160"/>
        <w:jc w:val="both"/>
        <w:rPr>
          <w:rFonts w:ascii="Arial" w:hAnsi="Arial" w:cs="Arial"/>
          <w:sz w:val="20"/>
        </w:rPr>
      </w:pPr>
      <w:r w:rsidRPr="006C5E4D">
        <w:rPr>
          <w:rFonts w:ascii="Arial" w:hAnsi="Arial" w:cs="Arial"/>
          <w:sz w:val="20"/>
        </w:rPr>
        <w:t>veřejnou zeleň,</w:t>
      </w:r>
    </w:p>
    <w:p w14:paraId="2D3A55B1" w14:textId="39F717D7" w:rsidR="00A02C33" w:rsidRPr="006C5E4D" w:rsidRDefault="00A02C33" w:rsidP="005D4995">
      <w:pPr>
        <w:pStyle w:val="Zkladntext"/>
        <w:widowControl/>
        <w:numPr>
          <w:ilvl w:val="0"/>
          <w:numId w:val="8"/>
        </w:numPr>
        <w:spacing w:before="120" w:after="160"/>
        <w:jc w:val="both"/>
        <w:rPr>
          <w:rFonts w:ascii="Arial" w:hAnsi="Arial" w:cs="Arial"/>
          <w:sz w:val="20"/>
        </w:rPr>
      </w:pPr>
      <w:r w:rsidRPr="006C5E4D">
        <w:rPr>
          <w:rFonts w:ascii="Arial" w:hAnsi="Arial" w:cs="Arial"/>
          <w:sz w:val="20"/>
        </w:rPr>
        <w:t>požární řešení.</w:t>
      </w:r>
    </w:p>
    <w:p w14:paraId="1E9FF599" w14:textId="7E96153E" w:rsidR="0036493B" w:rsidRDefault="0036493B" w:rsidP="0036493B">
      <w:pPr>
        <w:pStyle w:val="Odstavecseseznamem"/>
        <w:numPr>
          <w:ilvl w:val="0"/>
          <w:numId w:val="10"/>
        </w:numPr>
        <w:spacing w:after="120" w:line="240" w:lineRule="auto"/>
        <w:ind w:left="284" w:right="-2" w:hanging="284"/>
        <w:contextualSpacing w:val="0"/>
        <w:jc w:val="both"/>
        <w:rPr>
          <w:rFonts w:ascii="Arial" w:hAnsi="Arial" w:cs="Arial"/>
          <w:color w:val="000000" w:themeColor="text1"/>
          <w:sz w:val="20"/>
          <w:szCs w:val="20"/>
        </w:rPr>
      </w:pPr>
      <w:r>
        <w:rPr>
          <w:rFonts w:ascii="Arial" w:hAnsi="Arial" w:cs="Arial"/>
          <w:color w:val="000000" w:themeColor="text1"/>
          <w:sz w:val="20"/>
          <w:szCs w:val="20"/>
        </w:rPr>
        <w:t>Dílo</w:t>
      </w:r>
      <w:r w:rsidRPr="0036493B">
        <w:rPr>
          <w:rFonts w:ascii="Arial" w:hAnsi="Arial" w:cs="Arial"/>
          <w:color w:val="000000" w:themeColor="text1"/>
          <w:sz w:val="20"/>
          <w:szCs w:val="20"/>
        </w:rPr>
        <w:t xml:space="preserve"> bud</w:t>
      </w:r>
      <w:r>
        <w:rPr>
          <w:rFonts w:ascii="Arial" w:hAnsi="Arial" w:cs="Arial"/>
          <w:color w:val="000000" w:themeColor="text1"/>
          <w:sz w:val="20"/>
          <w:szCs w:val="20"/>
        </w:rPr>
        <w:t>e</w:t>
      </w:r>
      <w:r w:rsidRPr="0036493B">
        <w:rPr>
          <w:rFonts w:ascii="Arial" w:hAnsi="Arial" w:cs="Arial"/>
          <w:color w:val="000000" w:themeColor="text1"/>
          <w:sz w:val="20"/>
          <w:szCs w:val="20"/>
        </w:rPr>
        <w:t xml:space="preserve"> zpracován</w:t>
      </w:r>
      <w:r>
        <w:rPr>
          <w:rFonts w:ascii="Arial" w:hAnsi="Arial" w:cs="Arial"/>
          <w:color w:val="000000" w:themeColor="text1"/>
          <w:sz w:val="20"/>
          <w:szCs w:val="20"/>
        </w:rPr>
        <w:t>o</w:t>
      </w:r>
      <w:r w:rsidRPr="0036493B">
        <w:rPr>
          <w:rFonts w:ascii="Arial" w:hAnsi="Arial" w:cs="Arial"/>
          <w:color w:val="000000" w:themeColor="text1"/>
          <w:sz w:val="20"/>
          <w:szCs w:val="20"/>
        </w:rPr>
        <w:t xml:space="preserve"> tak, aby byl</w:t>
      </w:r>
      <w:r>
        <w:rPr>
          <w:rFonts w:ascii="Arial" w:hAnsi="Arial" w:cs="Arial"/>
          <w:color w:val="000000" w:themeColor="text1"/>
          <w:sz w:val="20"/>
          <w:szCs w:val="20"/>
        </w:rPr>
        <w:t>o</w:t>
      </w:r>
      <w:r w:rsidRPr="0036493B">
        <w:rPr>
          <w:rFonts w:ascii="Arial" w:hAnsi="Arial" w:cs="Arial"/>
          <w:color w:val="000000" w:themeColor="text1"/>
          <w:sz w:val="20"/>
          <w:szCs w:val="20"/>
        </w:rPr>
        <w:t xml:space="preserve"> v souladu s veškerými obecně závaznými právními předpisy, které se vztahují na výkon činnosti zhotovitele dle této smlouvy, platnými ke dni termínu odevzdání díla.</w:t>
      </w:r>
    </w:p>
    <w:p w14:paraId="3F4CF58B" w14:textId="5D49620A" w:rsidR="00C12852" w:rsidRPr="0036493B" w:rsidRDefault="00C12852" w:rsidP="0036493B">
      <w:pPr>
        <w:pStyle w:val="Odstavecseseznamem"/>
        <w:numPr>
          <w:ilvl w:val="0"/>
          <w:numId w:val="10"/>
        </w:numPr>
        <w:spacing w:after="120" w:line="240" w:lineRule="auto"/>
        <w:ind w:left="284" w:right="-2" w:hanging="284"/>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Dílo bude </w:t>
      </w:r>
      <w:r w:rsidRPr="00C12852">
        <w:rPr>
          <w:rFonts w:ascii="Arial" w:hAnsi="Arial" w:cs="Arial"/>
          <w:b/>
          <w:bCs/>
          <w:color w:val="000000" w:themeColor="text1"/>
          <w:sz w:val="20"/>
          <w:szCs w:val="20"/>
        </w:rPr>
        <w:t>zpracováno v souladu s normou ČSN 75 2410</w:t>
      </w:r>
      <w:r>
        <w:rPr>
          <w:rFonts w:ascii="Arial" w:hAnsi="Arial" w:cs="Arial"/>
          <w:b/>
          <w:bCs/>
          <w:color w:val="000000" w:themeColor="text1"/>
          <w:sz w:val="20"/>
          <w:szCs w:val="20"/>
        </w:rPr>
        <w:t>.</w:t>
      </w:r>
    </w:p>
    <w:p w14:paraId="5B79DBB1" w14:textId="16FCBD49" w:rsidR="008612C6" w:rsidRDefault="008612C6" w:rsidP="008612C6">
      <w:pPr>
        <w:pStyle w:val="Zkladntext"/>
        <w:widowControl/>
        <w:spacing w:before="120" w:after="160"/>
        <w:ind w:left="720"/>
        <w:jc w:val="both"/>
        <w:rPr>
          <w:rFonts w:ascii="Arial" w:hAnsi="Arial" w:cs="Arial"/>
          <w:sz w:val="20"/>
        </w:rPr>
      </w:pPr>
    </w:p>
    <w:p w14:paraId="78F64E0B" w14:textId="77777777" w:rsidR="004A2D7E" w:rsidRPr="008612C6" w:rsidRDefault="004A2D7E" w:rsidP="008612C6">
      <w:pPr>
        <w:pStyle w:val="Zkladntext"/>
        <w:widowControl/>
        <w:spacing w:before="120" w:after="160"/>
        <w:ind w:left="720"/>
        <w:jc w:val="both"/>
        <w:rPr>
          <w:rFonts w:ascii="Arial" w:hAnsi="Arial" w:cs="Arial"/>
          <w:sz w:val="20"/>
        </w:rPr>
      </w:pPr>
    </w:p>
    <w:p w14:paraId="6CEDEE9D" w14:textId="77777777" w:rsidR="00992388" w:rsidRPr="00640CC1" w:rsidRDefault="00992388" w:rsidP="0054493A">
      <w:pPr>
        <w:pStyle w:val="Odstavecseseznamem"/>
        <w:tabs>
          <w:tab w:val="left" w:pos="0"/>
          <w:tab w:val="left" w:pos="4253"/>
        </w:tabs>
        <w:spacing w:after="120" w:line="240" w:lineRule="auto"/>
        <w:ind w:left="0" w:right="-2"/>
        <w:contextualSpacing w:val="0"/>
        <w:jc w:val="center"/>
        <w:rPr>
          <w:rFonts w:ascii="Arial" w:hAnsi="Arial" w:cs="Arial"/>
          <w:b/>
          <w:color w:val="000000" w:themeColor="text1"/>
          <w:sz w:val="24"/>
          <w:szCs w:val="20"/>
        </w:rPr>
      </w:pPr>
      <w:r w:rsidRPr="00640CC1">
        <w:rPr>
          <w:rFonts w:ascii="Arial" w:hAnsi="Arial" w:cs="Arial"/>
          <w:b/>
          <w:color w:val="000000" w:themeColor="text1"/>
          <w:sz w:val="24"/>
          <w:szCs w:val="20"/>
        </w:rPr>
        <w:t xml:space="preserve">Článek </w:t>
      </w:r>
      <w:r>
        <w:rPr>
          <w:rFonts w:ascii="Arial" w:hAnsi="Arial" w:cs="Arial"/>
          <w:b/>
          <w:color w:val="000000" w:themeColor="text1"/>
          <w:sz w:val="24"/>
          <w:szCs w:val="20"/>
        </w:rPr>
        <w:t>I</w:t>
      </w:r>
      <w:r w:rsidRPr="00640CC1">
        <w:rPr>
          <w:rFonts w:ascii="Arial" w:hAnsi="Arial" w:cs="Arial"/>
          <w:b/>
          <w:color w:val="000000" w:themeColor="text1"/>
          <w:sz w:val="24"/>
          <w:szCs w:val="20"/>
        </w:rPr>
        <w:t xml:space="preserve">V. </w:t>
      </w:r>
      <w:r w:rsidRPr="00640CC1">
        <w:rPr>
          <w:rFonts w:ascii="Arial" w:hAnsi="Arial" w:cs="Arial"/>
          <w:b/>
          <w:color w:val="000000" w:themeColor="text1"/>
          <w:sz w:val="24"/>
          <w:szCs w:val="20"/>
        </w:rPr>
        <w:br/>
        <w:t>Způsob zpracování díla</w:t>
      </w:r>
    </w:p>
    <w:p w14:paraId="7EE7EAA7" w14:textId="77777777" w:rsidR="00992388" w:rsidRPr="004A15D4" w:rsidRDefault="00992388" w:rsidP="00E90CF5">
      <w:pPr>
        <w:pStyle w:val="Odstavecseseznamem"/>
        <w:numPr>
          <w:ilvl w:val="0"/>
          <w:numId w:val="13"/>
        </w:numPr>
        <w:spacing w:after="120" w:line="240" w:lineRule="auto"/>
        <w:ind w:left="284" w:right="-2"/>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t xml:space="preserve">Projektovou dokumentací se rozumí dokumentace, která určuje stavbu do technických, ekonomických a architektonických podrobností, které jednoznačně vymezují předmět díla, jeho materiálové, stavebně-technické, </w:t>
      </w:r>
      <w:r w:rsidRPr="004A15D4">
        <w:rPr>
          <w:rFonts w:ascii="Arial" w:hAnsi="Arial" w:cs="Arial"/>
          <w:color w:val="000000" w:themeColor="text1"/>
          <w:sz w:val="20"/>
          <w:szCs w:val="20"/>
        </w:rPr>
        <w:t>technologické, dispoziční a provozní vlastnosti a jakost.</w:t>
      </w:r>
    </w:p>
    <w:p w14:paraId="2221FEFB" w14:textId="77777777" w:rsidR="00992388" w:rsidRPr="004A15D4" w:rsidRDefault="00992388" w:rsidP="00E90CF5">
      <w:pPr>
        <w:pStyle w:val="Odstavecseseznamem"/>
        <w:numPr>
          <w:ilvl w:val="0"/>
          <w:numId w:val="13"/>
        </w:numPr>
        <w:spacing w:after="120" w:line="240" w:lineRule="auto"/>
        <w:ind w:left="284" w:right="-2"/>
        <w:contextualSpacing w:val="0"/>
        <w:jc w:val="both"/>
        <w:rPr>
          <w:rFonts w:ascii="Arial" w:hAnsi="Arial" w:cs="Arial"/>
          <w:color w:val="000000" w:themeColor="text1"/>
          <w:sz w:val="20"/>
          <w:szCs w:val="20"/>
        </w:rPr>
      </w:pPr>
      <w:r w:rsidRPr="004A15D4">
        <w:rPr>
          <w:rFonts w:ascii="Arial" w:hAnsi="Arial" w:cs="Arial"/>
          <w:color w:val="000000" w:themeColor="text1"/>
          <w:sz w:val="20"/>
          <w:szCs w:val="20"/>
        </w:rPr>
        <w:t>Projektová dokumentace bude zpracována včetně vytyčovacího výkresu v souřadnicovém systému, v textové části ve formátech .doc nebo .</w:t>
      </w:r>
      <w:proofErr w:type="spellStart"/>
      <w:r w:rsidRPr="004A15D4">
        <w:rPr>
          <w:rFonts w:ascii="Arial" w:hAnsi="Arial" w:cs="Arial"/>
          <w:color w:val="000000" w:themeColor="text1"/>
          <w:sz w:val="20"/>
          <w:szCs w:val="20"/>
        </w:rPr>
        <w:t>docx</w:t>
      </w:r>
      <w:proofErr w:type="spellEnd"/>
      <w:r w:rsidRPr="004A15D4">
        <w:rPr>
          <w:rFonts w:ascii="Arial" w:hAnsi="Arial" w:cs="Arial"/>
          <w:color w:val="000000" w:themeColor="text1"/>
          <w:sz w:val="20"/>
          <w:szCs w:val="20"/>
        </w:rPr>
        <w:t xml:space="preserve"> a .</w:t>
      </w:r>
      <w:proofErr w:type="spellStart"/>
      <w:r w:rsidRPr="004A15D4">
        <w:rPr>
          <w:rFonts w:ascii="Arial" w:hAnsi="Arial" w:cs="Arial"/>
          <w:color w:val="000000" w:themeColor="text1"/>
          <w:sz w:val="20"/>
          <w:szCs w:val="20"/>
        </w:rPr>
        <w:t>pdf</w:t>
      </w:r>
      <w:proofErr w:type="spellEnd"/>
      <w:r w:rsidRPr="004A15D4">
        <w:rPr>
          <w:rFonts w:ascii="Arial" w:hAnsi="Arial" w:cs="Arial"/>
          <w:color w:val="000000" w:themeColor="text1"/>
          <w:sz w:val="20"/>
          <w:szCs w:val="20"/>
        </w:rPr>
        <w:t xml:space="preserve"> a ve výkresové části ve formátech .</w:t>
      </w:r>
      <w:proofErr w:type="spellStart"/>
      <w:r w:rsidRPr="004A15D4">
        <w:rPr>
          <w:rFonts w:ascii="Arial" w:hAnsi="Arial" w:cs="Arial"/>
          <w:color w:val="000000" w:themeColor="text1"/>
          <w:sz w:val="20"/>
          <w:szCs w:val="20"/>
        </w:rPr>
        <w:t>dwg</w:t>
      </w:r>
      <w:proofErr w:type="spellEnd"/>
      <w:r w:rsidRPr="004A15D4">
        <w:rPr>
          <w:rFonts w:ascii="Arial" w:hAnsi="Arial" w:cs="Arial"/>
          <w:color w:val="000000" w:themeColor="text1"/>
          <w:sz w:val="20"/>
          <w:szCs w:val="20"/>
        </w:rPr>
        <w:t xml:space="preserve"> </w:t>
      </w:r>
      <w:proofErr w:type="gramStart"/>
      <w:r w:rsidRPr="004A15D4">
        <w:rPr>
          <w:rFonts w:ascii="Arial" w:hAnsi="Arial" w:cs="Arial"/>
          <w:color w:val="000000" w:themeColor="text1"/>
          <w:sz w:val="20"/>
          <w:szCs w:val="20"/>
        </w:rPr>
        <w:t>nebo .</w:t>
      </w:r>
      <w:proofErr w:type="spellStart"/>
      <w:r w:rsidRPr="004A15D4">
        <w:rPr>
          <w:rFonts w:ascii="Arial" w:hAnsi="Arial" w:cs="Arial"/>
          <w:color w:val="000000" w:themeColor="text1"/>
          <w:sz w:val="20"/>
          <w:szCs w:val="20"/>
        </w:rPr>
        <w:t>dgn</w:t>
      </w:r>
      <w:proofErr w:type="spellEnd"/>
      <w:proofErr w:type="gramEnd"/>
      <w:r w:rsidRPr="004A15D4">
        <w:rPr>
          <w:rFonts w:ascii="Arial" w:hAnsi="Arial" w:cs="Arial"/>
          <w:color w:val="000000" w:themeColor="text1"/>
          <w:sz w:val="20"/>
          <w:szCs w:val="20"/>
        </w:rPr>
        <w:t xml:space="preserve"> a .</w:t>
      </w:r>
      <w:proofErr w:type="spellStart"/>
      <w:r w:rsidRPr="004A15D4">
        <w:rPr>
          <w:rFonts w:ascii="Arial" w:hAnsi="Arial" w:cs="Arial"/>
          <w:color w:val="000000" w:themeColor="text1"/>
          <w:sz w:val="20"/>
          <w:szCs w:val="20"/>
        </w:rPr>
        <w:t>pdf</w:t>
      </w:r>
      <w:proofErr w:type="spellEnd"/>
      <w:r w:rsidRPr="004A15D4">
        <w:rPr>
          <w:rFonts w:ascii="Arial" w:hAnsi="Arial" w:cs="Arial"/>
          <w:color w:val="000000" w:themeColor="text1"/>
          <w:sz w:val="20"/>
          <w:szCs w:val="20"/>
        </w:rPr>
        <w:t>.</w:t>
      </w:r>
    </w:p>
    <w:p w14:paraId="0D3FB5D5" w14:textId="77777777" w:rsidR="00992388" w:rsidRPr="004A15D4" w:rsidRDefault="00992388" w:rsidP="00E90CF5">
      <w:pPr>
        <w:pStyle w:val="Odstavecseseznamem"/>
        <w:numPr>
          <w:ilvl w:val="0"/>
          <w:numId w:val="13"/>
        </w:numPr>
        <w:spacing w:after="120" w:line="240" w:lineRule="auto"/>
        <w:ind w:left="284" w:right="-2"/>
        <w:contextualSpacing w:val="0"/>
        <w:jc w:val="both"/>
        <w:rPr>
          <w:rFonts w:ascii="Arial" w:hAnsi="Arial" w:cs="Arial"/>
          <w:color w:val="000000" w:themeColor="text1"/>
          <w:sz w:val="20"/>
          <w:szCs w:val="20"/>
        </w:rPr>
      </w:pPr>
      <w:r w:rsidRPr="004A15D4">
        <w:rPr>
          <w:rFonts w:ascii="Arial" w:hAnsi="Arial" w:cs="Arial"/>
          <w:color w:val="000000" w:themeColor="text1"/>
          <w:sz w:val="20"/>
          <w:szCs w:val="20"/>
        </w:rPr>
        <w:t>Projektová dokumentace bude obsahovat</w:t>
      </w:r>
      <w:r w:rsidR="00B25BB2" w:rsidRPr="004A15D4">
        <w:rPr>
          <w:rFonts w:ascii="Arial" w:hAnsi="Arial" w:cs="Arial"/>
          <w:color w:val="000000" w:themeColor="text1"/>
          <w:sz w:val="20"/>
          <w:szCs w:val="20"/>
        </w:rPr>
        <w:t xml:space="preserve"> zejména</w:t>
      </w:r>
      <w:r w:rsidRPr="004A15D4">
        <w:rPr>
          <w:rFonts w:ascii="Arial" w:hAnsi="Arial" w:cs="Arial"/>
          <w:color w:val="000000" w:themeColor="text1"/>
          <w:sz w:val="20"/>
          <w:szCs w:val="20"/>
        </w:rPr>
        <w:t>:</w:t>
      </w:r>
    </w:p>
    <w:p w14:paraId="602F6D44" w14:textId="69F5CA83" w:rsidR="00992388" w:rsidRPr="00FD3804" w:rsidRDefault="00992388" w:rsidP="00E90CF5">
      <w:pPr>
        <w:pStyle w:val="Odstavecseseznamem"/>
        <w:numPr>
          <w:ilvl w:val="1"/>
          <w:numId w:val="13"/>
        </w:numPr>
        <w:spacing w:after="120" w:line="240" w:lineRule="auto"/>
        <w:ind w:left="851" w:right="-2"/>
        <w:contextualSpacing w:val="0"/>
        <w:jc w:val="both"/>
        <w:rPr>
          <w:rFonts w:ascii="Arial" w:hAnsi="Arial" w:cs="Arial"/>
          <w:color w:val="000000" w:themeColor="text1"/>
          <w:sz w:val="20"/>
          <w:szCs w:val="20"/>
        </w:rPr>
      </w:pPr>
      <w:r w:rsidRPr="00FD3804">
        <w:rPr>
          <w:rFonts w:ascii="Arial" w:hAnsi="Arial" w:cs="Arial"/>
          <w:color w:val="000000" w:themeColor="text1"/>
          <w:sz w:val="20"/>
          <w:szCs w:val="20"/>
        </w:rPr>
        <w:t>textovou a výkresovou část, zejména situace, zprávy, půdorysy, řezy příčné</w:t>
      </w:r>
      <w:r w:rsidR="004A2D7E" w:rsidRPr="00FD3804">
        <w:rPr>
          <w:rFonts w:ascii="Arial" w:hAnsi="Arial" w:cs="Arial"/>
          <w:color w:val="000000" w:themeColor="text1"/>
          <w:sz w:val="20"/>
          <w:szCs w:val="20"/>
        </w:rPr>
        <w:t xml:space="preserve">, </w:t>
      </w:r>
      <w:r w:rsidRPr="00FD3804">
        <w:rPr>
          <w:rFonts w:ascii="Arial" w:hAnsi="Arial" w:cs="Arial"/>
          <w:color w:val="000000" w:themeColor="text1"/>
          <w:sz w:val="20"/>
          <w:szCs w:val="20"/>
        </w:rPr>
        <w:t>podélné profily, vytyčovací výkres v souřadnicovém systému JTSK atd.,</w:t>
      </w:r>
    </w:p>
    <w:p w14:paraId="167FAF15" w14:textId="77777777" w:rsidR="00992388" w:rsidRPr="00FD3804" w:rsidRDefault="00992388" w:rsidP="00E90CF5">
      <w:pPr>
        <w:pStyle w:val="Odstavecseseznamem"/>
        <w:numPr>
          <w:ilvl w:val="1"/>
          <w:numId w:val="13"/>
        </w:numPr>
        <w:spacing w:after="120" w:line="240" w:lineRule="auto"/>
        <w:ind w:left="851" w:right="-2"/>
        <w:contextualSpacing w:val="0"/>
        <w:jc w:val="both"/>
        <w:rPr>
          <w:rFonts w:ascii="Arial" w:hAnsi="Arial" w:cs="Arial"/>
          <w:color w:val="000000" w:themeColor="text1"/>
          <w:sz w:val="20"/>
          <w:szCs w:val="20"/>
        </w:rPr>
      </w:pPr>
      <w:r w:rsidRPr="00FD3804">
        <w:rPr>
          <w:rFonts w:ascii="Arial" w:hAnsi="Arial" w:cs="Arial"/>
          <w:color w:val="000000" w:themeColor="text1"/>
          <w:sz w:val="20"/>
          <w:szCs w:val="20"/>
        </w:rPr>
        <w:t xml:space="preserve">výkres kompletního řešení zájmového území stavby s vyznačením nové výstavby do katastrální mapy, </w:t>
      </w:r>
    </w:p>
    <w:p w14:paraId="3B6C8941" w14:textId="2E888F61" w:rsidR="00992388" w:rsidRPr="00FD3804" w:rsidRDefault="00992388" w:rsidP="00E90CF5">
      <w:pPr>
        <w:pStyle w:val="Odstavecseseznamem"/>
        <w:numPr>
          <w:ilvl w:val="1"/>
          <w:numId w:val="13"/>
        </w:numPr>
        <w:spacing w:after="120" w:line="240" w:lineRule="auto"/>
        <w:ind w:left="851" w:right="-2"/>
        <w:contextualSpacing w:val="0"/>
        <w:jc w:val="both"/>
        <w:rPr>
          <w:rFonts w:ascii="Arial" w:hAnsi="Arial" w:cs="Arial"/>
          <w:color w:val="000000" w:themeColor="text1"/>
          <w:sz w:val="20"/>
          <w:szCs w:val="20"/>
        </w:rPr>
      </w:pPr>
      <w:r w:rsidRPr="00FD3804">
        <w:rPr>
          <w:rFonts w:ascii="Arial" w:hAnsi="Arial" w:cs="Arial"/>
          <w:color w:val="000000" w:themeColor="text1"/>
          <w:sz w:val="20"/>
          <w:szCs w:val="20"/>
        </w:rPr>
        <w:t>stanovení rozsahu a způsobu zabezpečení přeložek inženýrských sítí</w:t>
      </w:r>
      <w:r w:rsidR="002410EB" w:rsidRPr="00FD3804">
        <w:rPr>
          <w:rFonts w:ascii="Arial" w:hAnsi="Arial" w:cs="Arial"/>
          <w:color w:val="000000" w:themeColor="text1"/>
          <w:sz w:val="20"/>
          <w:szCs w:val="20"/>
        </w:rPr>
        <w:t xml:space="preserve"> (budou-li nutné)</w:t>
      </w:r>
      <w:r w:rsidRPr="00FD3804">
        <w:rPr>
          <w:rFonts w:ascii="Arial" w:hAnsi="Arial" w:cs="Arial"/>
          <w:color w:val="000000" w:themeColor="text1"/>
          <w:sz w:val="20"/>
          <w:szCs w:val="20"/>
        </w:rPr>
        <w:t>,</w:t>
      </w:r>
    </w:p>
    <w:p w14:paraId="47F1382E" w14:textId="2E83CB4A" w:rsidR="00A02C33" w:rsidRPr="00FD3804" w:rsidRDefault="00A02C33" w:rsidP="00E90CF5">
      <w:pPr>
        <w:pStyle w:val="Odstavecseseznamem"/>
        <w:numPr>
          <w:ilvl w:val="1"/>
          <w:numId w:val="13"/>
        </w:numPr>
        <w:spacing w:after="120" w:line="240" w:lineRule="auto"/>
        <w:ind w:left="851" w:right="-2"/>
        <w:contextualSpacing w:val="0"/>
        <w:jc w:val="both"/>
        <w:rPr>
          <w:rFonts w:ascii="Arial" w:hAnsi="Arial" w:cs="Arial"/>
          <w:color w:val="000000" w:themeColor="text1"/>
          <w:sz w:val="20"/>
          <w:szCs w:val="20"/>
        </w:rPr>
      </w:pPr>
      <w:r w:rsidRPr="00FD3804">
        <w:rPr>
          <w:rFonts w:ascii="Arial" w:hAnsi="Arial" w:cs="Arial"/>
          <w:color w:val="000000" w:themeColor="text1"/>
          <w:sz w:val="20"/>
          <w:szCs w:val="20"/>
        </w:rPr>
        <w:t>hlavní řády a přípojky inženýrských sítí v dotčeném území.</w:t>
      </w:r>
    </w:p>
    <w:p w14:paraId="49E9448A" w14:textId="77777777" w:rsidR="00992388" w:rsidRPr="00DB2171" w:rsidRDefault="00992388" w:rsidP="00E90CF5">
      <w:pPr>
        <w:pStyle w:val="Odstavecseseznamem"/>
        <w:numPr>
          <w:ilvl w:val="0"/>
          <w:numId w:val="13"/>
        </w:numPr>
        <w:spacing w:after="120" w:line="240" w:lineRule="auto"/>
        <w:ind w:left="284" w:right="-2"/>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t>Součástí projektové dokumentace budou:</w:t>
      </w:r>
    </w:p>
    <w:p w14:paraId="14F74F02" w14:textId="72588F4D" w:rsidR="00992388" w:rsidRPr="004A2567" w:rsidRDefault="00992388" w:rsidP="00E90CF5">
      <w:pPr>
        <w:pStyle w:val="Odstavecseseznamem"/>
        <w:numPr>
          <w:ilvl w:val="1"/>
          <w:numId w:val="13"/>
        </w:numPr>
        <w:spacing w:after="120" w:line="240" w:lineRule="auto"/>
        <w:ind w:left="851" w:right="-2"/>
        <w:contextualSpacing w:val="0"/>
        <w:jc w:val="both"/>
        <w:rPr>
          <w:rFonts w:ascii="Arial" w:hAnsi="Arial" w:cs="Arial"/>
          <w:color w:val="000000" w:themeColor="text1"/>
          <w:sz w:val="20"/>
          <w:szCs w:val="20"/>
        </w:rPr>
      </w:pPr>
      <w:r w:rsidRPr="004A2567">
        <w:rPr>
          <w:rFonts w:ascii="Arial" w:hAnsi="Arial" w:cs="Arial"/>
          <w:color w:val="000000" w:themeColor="text1"/>
          <w:sz w:val="20"/>
          <w:szCs w:val="20"/>
        </w:rPr>
        <w:t xml:space="preserve">položkový </w:t>
      </w:r>
      <w:r w:rsidR="00A02C33">
        <w:rPr>
          <w:rFonts w:ascii="Arial" w:hAnsi="Arial" w:cs="Arial"/>
          <w:color w:val="000000" w:themeColor="text1"/>
          <w:sz w:val="20"/>
          <w:szCs w:val="20"/>
        </w:rPr>
        <w:t xml:space="preserve">výkaz výměr a </w:t>
      </w:r>
      <w:r w:rsidRPr="004A2567">
        <w:rPr>
          <w:rFonts w:ascii="Arial" w:hAnsi="Arial" w:cs="Arial"/>
          <w:color w:val="000000" w:themeColor="text1"/>
          <w:sz w:val="20"/>
          <w:szCs w:val="20"/>
        </w:rPr>
        <w:t>propočet nákladů v členění dle jednotlivých stavebních objektů, výkaz výměr a rozpočet s podrobným popisem požadovaných standardů v programu Excel,</w:t>
      </w:r>
    </w:p>
    <w:p w14:paraId="6E9EB047" w14:textId="77777777" w:rsidR="00992388" w:rsidRPr="00C5534D" w:rsidRDefault="00992388" w:rsidP="00E90CF5">
      <w:pPr>
        <w:pStyle w:val="Odstavecseseznamem"/>
        <w:numPr>
          <w:ilvl w:val="1"/>
          <w:numId w:val="13"/>
        </w:numPr>
        <w:spacing w:after="120" w:line="240" w:lineRule="auto"/>
        <w:ind w:left="851" w:right="-2"/>
        <w:contextualSpacing w:val="0"/>
        <w:jc w:val="both"/>
        <w:rPr>
          <w:rFonts w:ascii="Arial" w:hAnsi="Arial" w:cs="Arial"/>
          <w:color w:val="000000" w:themeColor="text1"/>
          <w:sz w:val="20"/>
          <w:szCs w:val="20"/>
        </w:rPr>
      </w:pPr>
      <w:r w:rsidRPr="00C5534D">
        <w:rPr>
          <w:rFonts w:ascii="Arial" w:hAnsi="Arial" w:cs="Arial"/>
          <w:color w:val="000000" w:themeColor="text1"/>
          <w:sz w:val="20"/>
          <w:szCs w:val="20"/>
        </w:rPr>
        <w:t>kopie následujících dokumentů: stanoviska dotčených orgánů státní správy a vlastníků a</w:t>
      </w:r>
      <w:r w:rsidR="00BD7B54" w:rsidRPr="00C5534D">
        <w:rPr>
          <w:rFonts w:ascii="Arial" w:hAnsi="Arial" w:cs="Arial"/>
          <w:color w:val="000000" w:themeColor="text1"/>
          <w:sz w:val="20"/>
          <w:szCs w:val="20"/>
        </w:rPr>
        <w:t> </w:t>
      </w:r>
      <w:r w:rsidRPr="00C5534D">
        <w:rPr>
          <w:rFonts w:ascii="Arial" w:hAnsi="Arial" w:cs="Arial"/>
          <w:color w:val="000000" w:themeColor="text1"/>
          <w:sz w:val="20"/>
          <w:szCs w:val="20"/>
        </w:rPr>
        <w:t>správců inženýrských sítí,</w:t>
      </w:r>
    </w:p>
    <w:p w14:paraId="58DD889B" w14:textId="77777777" w:rsidR="00992388" w:rsidRPr="00DB2171" w:rsidRDefault="00992388" w:rsidP="00E90CF5">
      <w:pPr>
        <w:pStyle w:val="Odstavecseseznamem"/>
        <w:numPr>
          <w:ilvl w:val="1"/>
          <w:numId w:val="13"/>
        </w:numPr>
        <w:spacing w:after="120" w:line="240" w:lineRule="auto"/>
        <w:ind w:left="851" w:right="-2"/>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t>snímek katastrální mapy a výpis z Katastru nemovitostí o vlastnictví pozemků, kde má být stavba prováděna.</w:t>
      </w:r>
    </w:p>
    <w:p w14:paraId="45CE830A" w14:textId="77777777" w:rsidR="00992388" w:rsidRPr="00DB2171" w:rsidRDefault="00992388" w:rsidP="00E90CF5">
      <w:pPr>
        <w:pStyle w:val="Odstavecseseznamem"/>
        <w:numPr>
          <w:ilvl w:val="0"/>
          <w:numId w:val="13"/>
        </w:numPr>
        <w:spacing w:after="120" w:line="240" w:lineRule="auto"/>
        <w:ind w:left="284" w:right="-2"/>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t>Projektová dokumentace nesmí obsahovat požadavky nebo odkazy na obchodní firmy, názvy nebo jména a příjmení, specifická označení výrobků a služeb, která platí pro určitého podnikatele nebo jeho organizační složku za příznačná, patenty na vynálezy, užitné vzory, průmyslové vzory, ochranné známky nebo označení původu.</w:t>
      </w:r>
    </w:p>
    <w:p w14:paraId="1E860395" w14:textId="77777777" w:rsidR="00992388" w:rsidRPr="00DB2171" w:rsidRDefault="00992388" w:rsidP="00E90CF5">
      <w:pPr>
        <w:pStyle w:val="Odstavecseseznamem"/>
        <w:numPr>
          <w:ilvl w:val="0"/>
          <w:numId w:val="13"/>
        </w:numPr>
        <w:spacing w:after="120" w:line="240" w:lineRule="auto"/>
        <w:ind w:left="284" w:right="-2"/>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t>Technické specifikace, které představují technické charakteristiky prací, materiálů, zboží nebo služeb, které mají být při realizaci stavby použity nebo dodány, musí být popsané objektivně způsobem, který zajišťuje užití za účelem, který je objednatelem zamýšlen.</w:t>
      </w:r>
    </w:p>
    <w:p w14:paraId="164422A7" w14:textId="77777777" w:rsidR="00992388" w:rsidRPr="00DB2171" w:rsidRDefault="00992388" w:rsidP="00E90CF5">
      <w:pPr>
        <w:pStyle w:val="Odstavecseseznamem"/>
        <w:numPr>
          <w:ilvl w:val="0"/>
          <w:numId w:val="13"/>
        </w:numPr>
        <w:spacing w:after="120" w:line="240" w:lineRule="auto"/>
        <w:ind w:left="284" w:right="-2"/>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t>Technické specifikace nesmí být stanoveny tak, aby určitým dodavatelům zaručovaly konkurenční výhodu nebo vytvářely překážky pro mezinárodní obchod.</w:t>
      </w:r>
    </w:p>
    <w:p w14:paraId="4EF22AFF" w14:textId="77777777" w:rsidR="00992388" w:rsidRPr="00DB2171" w:rsidRDefault="00992388" w:rsidP="00E90CF5">
      <w:pPr>
        <w:pStyle w:val="Odstavecseseznamem"/>
        <w:numPr>
          <w:ilvl w:val="0"/>
          <w:numId w:val="13"/>
        </w:numPr>
        <w:spacing w:after="120" w:line="240" w:lineRule="auto"/>
        <w:ind w:left="284" w:right="-2"/>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t>Technické specifikace stanoví zhotovitel projektové dokumentace odkazem na:</w:t>
      </w:r>
    </w:p>
    <w:p w14:paraId="3B6859AB" w14:textId="77777777" w:rsidR="00992388" w:rsidRPr="00DB2171" w:rsidRDefault="00992388" w:rsidP="005D4995">
      <w:pPr>
        <w:pStyle w:val="Zkladntext"/>
        <w:widowControl/>
        <w:numPr>
          <w:ilvl w:val="0"/>
          <w:numId w:val="8"/>
        </w:numPr>
        <w:spacing w:after="120"/>
        <w:jc w:val="both"/>
        <w:rPr>
          <w:rFonts w:ascii="Arial" w:hAnsi="Arial" w:cs="Arial"/>
          <w:sz w:val="20"/>
        </w:rPr>
      </w:pPr>
      <w:r w:rsidRPr="00DB2171">
        <w:rPr>
          <w:rFonts w:ascii="Arial" w:hAnsi="Arial" w:cs="Arial"/>
          <w:sz w:val="20"/>
        </w:rPr>
        <w:t>české technické normy, které přejímají evropské normy,</w:t>
      </w:r>
    </w:p>
    <w:p w14:paraId="2D44D794" w14:textId="77777777" w:rsidR="00992388" w:rsidRPr="00DB2171" w:rsidRDefault="00992388" w:rsidP="005D4995">
      <w:pPr>
        <w:pStyle w:val="Zkladntext"/>
        <w:widowControl/>
        <w:numPr>
          <w:ilvl w:val="0"/>
          <w:numId w:val="8"/>
        </w:numPr>
        <w:spacing w:after="120"/>
        <w:jc w:val="both"/>
        <w:rPr>
          <w:rFonts w:ascii="Arial" w:hAnsi="Arial" w:cs="Arial"/>
          <w:sz w:val="20"/>
        </w:rPr>
      </w:pPr>
      <w:r w:rsidRPr="00DB2171">
        <w:rPr>
          <w:rFonts w:ascii="Arial" w:hAnsi="Arial" w:cs="Arial"/>
          <w:sz w:val="20"/>
        </w:rPr>
        <w:t>evropské normy,</w:t>
      </w:r>
    </w:p>
    <w:p w14:paraId="450F162B" w14:textId="77777777" w:rsidR="00992388" w:rsidRPr="00DB2171" w:rsidRDefault="00992388" w:rsidP="005D4995">
      <w:pPr>
        <w:pStyle w:val="Zkladntext"/>
        <w:widowControl/>
        <w:numPr>
          <w:ilvl w:val="0"/>
          <w:numId w:val="8"/>
        </w:numPr>
        <w:spacing w:after="120"/>
        <w:jc w:val="both"/>
        <w:rPr>
          <w:rFonts w:ascii="Arial" w:hAnsi="Arial" w:cs="Arial"/>
          <w:sz w:val="20"/>
        </w:rPr>
      </w:pPr>
      <w:r w:rsidRPr="00DB2171">
        <w:rPr>
          <w:rFonts w:ascii="Arial" w:hAnsi="Arial" w:cs="Arial"/>
          <w:sz w:val="20"/>
        </w:rPr>
        <w:lastRenderedPageBreak/>
        <w:t>evropská technická schválení,</w:t>
      </w:r>
    </w:p>
    <w:p w14:paraId="6ED23B72" w14:textId="77777777" w:rsidR="00992388" w:rsidRPr="00DB2171" w:rsidRDefault="00992388" w:rsidP="005D4995">
      <w:pPr>
        <w:pStyle w:val="Zkladntext"/>
        <w:widowControl/>
        <w:numPr>
          <w:ilvl w:val="0"/>
          <w:numId w:val="8"/>
        </w:numPr>
        <w:spacing w:after="120"/>
        <w:jc w:val="both"/>
        <w:rPr>
          <w:rFonts w:ascii="Arial" w:hAnsi="Arial" w:cs="Arial"/>
          <w:sz w:val="20"/>
        </w:rPr>
      </w:pPr>
      <w:r w:rsidRPr="00DB2171">
        <w:rPr>
          <w:rFonts w:ascii="Arial" w:hAnsi="Arial" w:cs="Arial"/>
          <w:sz w:val="20"/>
        </w:rPr>
        <w:t>technické specifikace zveřejněné v Úředním věstníku Evropské unie,</w:t>
      </w:r>
    </w:p>
    <w:p w14:paraId="123F7DBA" w14:textId="77777777" w:rsidR="00992388" w:rsidRPr="00DB2171" w:rsidRDefault="00992388" w:rsidP="005D4995">
      <w:pPr>
        <w:pStyle w:val="Zkladntext"/>
        <w:widowControl/>
        <w:numPr>
          <w:ilvl w:val="0"/>
          <w:numId w:val="8"/>
        </w:numPr>
        <w:spacing w:after="120"/>
        <w:jc w:val="both"/>
        <w:rPr>
          <w:rFonts w:ascii="Arial" w:hAnsi="Arial" w:cs="Arial"/>
          <w:sz w:val="20"/>
        </w:rPr>
      </w:pPr>
      <w:r w:rsidRPr="00DB2171">
        <w:rPr>
          <w:rFonts w:ascii="Arial" w:hAnsi="Arial" w:cs="Arial"/>
          <w:sz w:val="20"/>
        </w:rPr>
        <w:t>stavební technická osvědčení,</w:t>
      </w:r>
    </w:p>
    <w:p w14:paraId="28C6FF0C" w14:textId="77777777" w:rsidR="00992388" w:rsidRPr="00DB2171" w:rsidRDefault="00992388" w:rsidP="005D4995">
      <w:pPr>
        <w:pStyle w:val="Zkladntext"/>
        <w:widowControl/>
        <w:numPr>
          <w:ilvl w:val="0"/>
          <w:numId w:val="8"/>
        </w:numPr>
        <w:spacing w:after="120"/>
        <w:jc w:val="both"/>
        <w:rPr>
          <w:rFonts w:ascii="Arial" w:hAnsi="Arial" w:cs="Arial"/>
          <w:sz w:val="20"/>
        </w:rPr>
      </w:pPr>
      <w:r w:rsidRPr="00DB2171">
        <w:rPr>
          <w:rFonts w:ascii="Arial" w:hAnsi="Arial" w:cs="Arial"/>
          <w:sz w:val="20"/>
        </w:rPr>
        <w:t>technické specifikace obsažené v jiných veřejně přístupných dokumentech, uplatňovaných běžně v odborné technické praxi.</w:t>
      </w:r>
    </w:p>
    <w:p w14:paraId="753324DB" w14:textId="77777777" w:rsidR="00992388" w:rsidRDefault="00992388" w:rsidP="00E90CF5">
      <w:pPr>
        <w:pStyle w:val="Odstavecseseznamem"/>
        <w:numPr>
          <w:ilvl w:val="0"/>
          <w:numId w:val="13"/>
        </w:numPr>
        <w:spacing w:after="120" w:line="240" w:lineRule="auto"/>
        <w:ind w:left="284" w:right="-2"/>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t>Ke zpracování projektové dokumentace se budou v místě sídla objednatele a za účasti zho</w:t>
      </w:r>
      <w:r w:rsidRPr="00DB2171">
        <w:rPr>
          <w:rFonts w:ascii="Arial" w:hAnsi="Arial" w:cs="Arial"/>
          <w:color w:val="000000" w:themeColor="text1"/>
          <w:sz w:val="20"/>
          <w:szCs w:val="20"/>
        </w:rPr>
        <w:softHyphen/>
        <w:t xml:space="preserve">tovitele projektové dokumentace konat výrobní výbory. Datum a čas konání výrobních výborů stanoví </w:t>
      </w:r>
      <w:r>
        <w:rPr>
          <w:rFonts w:ascii="Arial" w:hAnsi="Arial" w:cs="Arial"/>
          <w:color w:val="000000" w:themeColor="text1"/>
          <w:sz w:val="20"/>
          <w:szCs w:val="20"/>
        </w:rPr>
        <w:t>smluvní strany dohodou</w:t>
      </w:r>
      <w:r w:rsidRPr="00DB2171">
        <w:rPr>
          <w:rFonts w:ascii="Arial" w:hAnsi="Arial" w:cs="Arial"/>
          <w:color w:val="000000" w:themeColor="text1"/>
          <w:sz w:val="20"/>
          <w:szCs w:val="20"/>
        </w:rPr>
        <w:t>.</w:t>
      </w:r>
    </w:p>
    <w:p w14:paraId="4619D9EC" w14:textId="77777777" w:rsidR="00992388" w:rsidRPr="00C5534D" w:rsidRDefault="00992388" w:rsidP="00E90CF5">
      <w:pPr>
        <w:pStyle w:val="Odstavecseseznamem"/>
        <w:numPr>
          <w:ilvl w:val="0"/>
          <w:numId w:val="13"/>
        </w:numPr>
        <w:spacing w:after="120" w:line="240" w:lineRule="auto"/>
        <w:ind w:left="284" w:right="-2"/>
        <w:contextualSpacing w:val="0"/>
        <w:jc w:val="both"/>
        <w:rPr>
          <w:rFonts w:ascii="Arial" w:hAnsi="Arial" w:cs="Arial"/>
          <w:color w:val="000000" w:themeColor="text1"/>
          <w:sz w:val="20"/>
          <w:szCs w:val="20"/>
        </w:rPr>
      </w:pPr>
      <w:r w:rsidRPr="00C5534D">
        <w:rPr>
          <w:rFonts w:ascii="Arial" w:hAnsi="Arial" w:cs="Arial"/>
          <w:color w:val="000000" w:themeColor="text1"/>
          <w:sz w:val="20"/>
          <w:szCs w:val="20"/>
        </w:rPr>
        <w:t>Zhotovitel před projednáním projektové dokumentace s dotčenými orgány, vlastníky a správci sítí zašle vypracovanou projektovou dokumentaci ke kontrole objednateli. Po její kontrole objednatelem zažádá zhotovitel o stanoviska dotčené orgány státní správy, vlastníky a správce inženýrských sítí</w:t>
      </w:r>
      <w:r w:rsidR="003A3AF7" w:rsidRPr="00C5534D">
        <w:rPr>
          <w:rFonts w:ascii="Arial" w:hAnsi="Arial" w:cs="Arial"/>
          <w:color w:val="000000" w:themeColor="text1"/>
          <w:sz w:val="20"/>
          <w:szCs w:val="20"/>
        </w:rPr>
        <w:t xml:space="preserve"> </w:t>
      </w:r>
      <w:r w:rsidRPr="00C5534D">
        <w:rPr>
          <w:rFonts w:ascii="Arial" w:hAnsi="Arial" w:cs="Arial"/>
          <w:color w:val="000000" w:themeColor="text1"/>
          <w:sz w:val="20"/>
          <w:szCs w:val="20"/>
        </w:rPr>
        <w:t>a zapracuje jejich připomínky do konečného řešení dokumentace.</w:t>
      </w:r>
    </w:p>
    <w:p w14:paraId="68CA1005" w14:textId="77777777" w:rsidR="00992388" w:rsidRDefault="00992388" w:rsidP="00E90CF5">
      <w:pPr>
        <w:pStyle w:val="Odstavecseseznamem"/>
        <w:numPr>
          <w:ilvl w:val="0"/>
          <w:numId w:val="13"/>
        </w:numPr>
        <w:spacing w:after="120" w:line="240" w:lineRule="auto"/>
        <w:ind w:left="284" w:right="-2"/>
        <w:contextualSpacing w:val="0"/>
        <w:jc w:val="both"/>
        <w:rPr>
          <w:rFonts w:ascii="Arial" w:hAnsi="Arial" w:cs="Arial"/>
          <w:color w:val="000000" w:themeColor="text1"/>
          <w:sz w:val="20"/>
          <w:szCs w:val="20"/>
        </w:rPr>
      </w:pPr>
      <w:r>
        <w:rPr>
          <w:rFonts w:ascii="Arial" w:hAnsi="Arial" w:cs="Arial"/>
          <w:color w:val="000000" w:themeColor="text1"/>
          <w:sz w:val="20"/>
          <w:szCs w:val="20"/>
        </w:rPr>
        <w:t>Po zapracování připomínek do projektové dokumentace zhotovitelem bude projektová dokumentace předložena Komisi majetku a investic města Veselí nad Moravou ke schválení.</w:t>
      </w:r>
    </w:p>
    <w:p w14:paraId="2AD56F20" w14:textId="77777777" w:rsidR="00992388" w:rsidRPr="00766A78" w:rsidRDefault="00992388" w:rsidP="00E90CF5">
      <w:pPr>
        <w:pStyle w:val="Odstavecseseznamem"/>
        <w:numPr>
          <w:ilvl w:val="0"/>
          <w:numId w:val="13"/>
        </w:numPr>
        <w:spacing w:after="120" w:line="240" w:lineRule="auto"/>
        <w:ind w:left="284" w:right="-2"/>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Jako součást díla zhotovitel zajistí </w:t>
      </w:r>
      <w:r w:rsidR="002410EB">
        <w:rPr>
          <w:rFonts w:ascii="Arial" w:hAnsi="Arial" w:cs="Arial"/>
          <w:color w:val="000000" w:themeColor="text1"/>
          <w:sz w:val="20"/>
          <w:szCs w:val="20"/>
        </w:rPr>
        <w:t>pravomocné správní povolení.</w:t>
      </w:r>
    </w:p>
    <w:p w14:paraId="5914FA43" w14:textId="77777777" w:rsidR="00992388" w:rsidRDefault="00992388" w:rsidP="00992388">
      <w:pPr>
        <w:pStyle w:val="Odstavecseseznamem"/>
        <w:spacing w:after="120" w:line="240" w:lineRule="auto"/>
        <w:ind w:left="284" w:right="-2"/>
        <w:contextualSpacing w:val="0"/>
        <w:rPr>
          <w:rFonts w:ascii="Arial" w:hAnsi="Arial" w:cs="Arial"/>
          <w:color w:val="000000" w:themeColor="text1"/>
          <w:sz w:val="20"/>
          <w:szCs w:val="20"/>
        </w:rPr>
      </w:pPr>
    </w:p>
    <w:p w14:paraId="14D1BBCD" w14:textId="77777777" w:rsidR="00992388" w:rsidRPr="00640CC1" w:rsidRDefault="00992388" w:rsidP="0054493A">
      <w:pPr>
        <w:spacing w:after="120"/>
        <w:jc w:val="center"/>
        <w:rPr>
          <w:rFonts w:ascii="Arial" w:hAnsi="Arial" w:cs="Arial"/>
          <w:b/>
          <w:color w:val="000000" w:themeColor="text1"/>
          <w:sz w:val="28"/>
          <w:szCs w:val="28"/>
        </w:rPr>
      </w:pPr>
      <w:r w:rsidRPr="00640CC1">
        <w:rPr>
          <w:rFonts w:ascii="Arial" w:hAnsi="Arial" w:cs="Arial"/>
          <w:b/>
          <w:color w:val="000000" w:themeColor="text1"/>
          <w:szCs w:val="28"/>
        </w:rPr>
        <w:t xml:space="preserve">Článek V. </w:t>
      </w:r>
      <w:r w:rsidRPr="00640CC1">
        <w:rPr>
          <w:rFonts w:ascii="Arial" w:hAnsi="Arial" w:cs="Arial"/>
          <w:b/>
          <w:color w:val="000000" w:themeColor="text1"/>
          <w:szCs w:val="28"/>
        </w:rPr>
        <w:br/>
        <w:t>Cena díla a platební podmínky</w:t>
      </w:r>
    </w:p>
    <w:p w14:paraId="4D1E6AAF" w14:textId="77777777" w:rsidR="00992388" w:rsidRPr="00DB2171" w:rsidRDefault="00992388" w:rsidP="00814319">
      <w:pPr>
        <w:widowControl/>
        <w:numPr>
          <w:ilvl w:val="1"/>
          <w:numId w:val="2"/>
        </w:numPr>
        <w:spacing w:before="240" w:after="120"/>
        <w:ind w:left="284" w:right="-2" w:hanging="284"/>
        <w:jc w:val="both"/>
        <w:rPr>
          <w:rFonts w:ascii="Arial" w:hAnsi="Arial" w:cs="Arial"/>
          <w:color w:val="000000" w:themeColor="text1"/>
          <w:sz w:val="20"/>
        </w:rPr>
      </w:pPr>
      <w:r w:rsidRPr="00DB2171">
        <w:rPr>
          <w:rFonts w:ascii="Arial" w:hAnsi="Arial" w:cs="Arial"/>
          <w:color w:val="000000" w:themeColor="text1"/>
          <w:sz w:val="20"/>
        </w:rPr>
        <w:t>Cena za provedené dílo dle této smlouvy je stanovena dohodou smluvních stran a činí:</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66"/>
        <w:gridCol w:w="2398"/>
      </w:tblGrid>
      <w:tr w:rsidR="00992388" w:rsidRPr="00DB2171" w14:paraId="1DB5A4EE" w14:textId="77777777" w:rsidTr="00C33C67">
        <w:trPr>
          <w:trHeight w:val="340"/>
        </w:trPr>
        <w:tc>
          <w:tcPr>
            <w:tcW w:w="6266" w:type="dxa"/>
            <w:shd w:val="clear" w:color="auto" w:fill="C5E0B3" w:themeFill="accent6" w:themeFillTint="66"/>
            <w:vAlign w:val="bottom"/>
          </w:tcPr>
          <w:p w14:paraId="22EF92CB" w14:textId="05F1C485" w:rsidR="00992388" w:rsidRPr="00DB2171" w:rsidRDefault="00C33C67">
            <w:pPr>
              <w:tabs>
                <w:tab w:val="left" w:pos="9072"/>
              </w:tabs>
              <w:spacing w:after="60"/>
              <w:ind w:right="282"/>
              <w:rPr>
                <w:rFonts w:ascii="Arial" w:hAnsi="Arial" w:cs="Arial"/>
                <w:color w:val="000000" w:themeColor="text1"/>
                <w:sz w:val="20"/>
              </w:rPr>
            </w:pPr>
            <w:r>
              <w:rPr>
                <w:rFonts w:ascii="Arial" w:hAnsi="Arial" w:cs="Arial"/>
                <w:color w:val="000000" w:themeColor="text1"/>
                <w:sz w:val="20"/>
              </w:rPr>
              <w:t>Zajištění podkladů – geodetické zaměření (cena bez DPH)</w:t>
            </w:r>
          </w:p>
        </w:tc>
        <w:tc>
          <w:tcPr>
            <w:tcW w:w="2398" w:type="dxa"/>
            <w:shd w:val="clear" w:color="auto" w:fill="auto"/>
            <w:vAlign w:val="bottom"/>
          </w:tcPr>
          <w:p w14:paraId="5BDF39B4" w14:textId="7A7A765C" w:rsidR="00992388" w:rsidRPr="00DB2171" w:rsidRDefault="00C33C67" w:rsidP="00847FE6">
            <w:pPr>
              <w:tabs>
                <w:tab w:val="left" w:pos="4374"/>
                <w:tab w:val="left" w:pos="9072"/>
              </w:tabs>
              <w:spacing w:after="60"/>
              <w:ind w:right="282"/>
              <w:jc w:val="right"/>
              <w:rPr>
                <w:rFonts w:ascii="Arial" w:hAnsi="Arial" w:cs="Arial"/>
                <w:color w:val="000000" w:themeColor="text1"/>
                <w:sz w:val="20"/>
              </w:rPr>
            </w:pPr>
            <w:r>
              <w:rPr>
                <w:rFonts w:ascii="Arial" w:hAnsi="Arial" w:cs="Arial"/>
                <w:color w:val="000000" w:themeColor="text1"/>
                <w:sz w:val="20"/>
              </w:rPr>
              <w:t>30.000,00 Kč</w:t>
            </w:r>
          </w:p>
        </w:tc>
      </w:tr>
      <w:tr w:rsidR="00C33C67" w:rsidRPr="00DB2171" w14:paraId="4835D8DC" w14:textId="77777777" w:rsidTr="00C33C67">
        <w:trPr>
          <w:trHeight w:val="340"/>
        </w:trPr>
        <w:tc>
          <w:tcPr>
            <w:tcW w:w="6266" w:type="dxa"/>
            <w:shd w:val="clear" w:color="auto" w:fill="C5E0B3" w:themeFill="accent6" w:themeFillTint="66"/>
            <w:vAlign w:val="bottom"/>
          </w:tcPr>
          <w:p w14:paraId="7A59BE0F" w14:textId="62A4ADEA" w:rsidR="00C33C67" w:rsidRPr="00DB2171" w:rsidRDefault="00C33C67">
            <w:pPr>
              <w:tabs>
                <w:tab w:val="left" w:pos="9072"/>
              </w:tabs>
              <w:spacing w:after="60"/>
              <w:ind w:right="282"/>
              <w:rPr>
                <w:rFonts w:ascii="Arial" w:hAnsi="Arial" w:cs="Arial"/>
                <w:color w:val="000000" w:themeColor="text1"/>
                <w:sz w:val="20"/>
              </w:rPr>
            </w:pPr>
            <w:r>
              <w:rPr>
                <w:rFonts w:ascii="Arial" w:hAnsi="Arial" w:cs="Arial"/>
                <w:color w:val="000000" w:themeColor="text1"/>
                <w:sz w:val="20"/>
              </w:rPr>
              <w:t>Zajištění podkladů – rozbor zeminy – 3 vzorky (cena bez DPH)</w:t>
            </w:r>
          </w:p>
        </w:tc>
        <w:tc>
          <w:tcPr>
            <w:tcW w:w="2398" w:type="dxa"/>
            <w:shd w:val="clear" w:color="auto" w:fill="auto"/>
            <w:vAlign w:val="bottom"/>
          </w:tcPr>
          <w:p w14:paraId="5FDD4F3E" w14:textId="4A1573DA" w:rsidR="00C33C67" w:rsidRDefault="00C33C67" w:rsidP="00847FE6">
            <w:pPr>
              <w:tabs>
                <w:tab w:val="left" w:pos="4374"/>
                <w:tab w:val="left" w:pos="9072"/>
              </w:tabs>
              <w:spacing w:after="60"/>
              <w:ind w:right="282"/>
              <w:jc w:val="right"/>
              <w:rPr>
                <w:rFonts w:ascii="Arial" w:hAnsi="Arial" w:cs="Arial"/>
                <w:iCs/>
                <w:color w:val="000000" w:themeColor="text1"/>
                <w:sz w:val="20"/>
              </w:rPr>
            </w:pPr>
            <w:r>
              <w:rPr>
                <w:rFonts w:ascii="Arial" w:hAnsi="Arial" w:cs="Arial"/>
                <w:iCs/>
                <w:color w:val="000000" w:themeColor="text1"/>
                <w:sz w:val="20"/>
              </w:rPr>
              <w:t>195.000,00 Kč</w:t>
            </w:r>
          </w:p>
        </w:tc>
      </w:tr>
      <w:tr w:rsidR="00C33C67" w:rsidRPr="00DB2171" w14:paraId="056D67F5" w14:textId="77777777" w:rsidTr="00C33C67">
        <w:trPr>
          <w:trHeight w:val="340"/>
        </w:trPr>
        <w:tc>
          <w:tcPr>
            <w:tcW w:w="6266" w:type="dxa"/>
            <w:shd w:val="clear" w:color="auto" w:fill="C5E0B3" w:themeFill="accent6" w:themeFillTint="66"/>
            <w:vAlign w:val="bottom"/>
          </w:tcPr>
          <w:p w14:paraId="7C2F8E8A" w14:textId="1DA29283" w:rsidR="00C33C67" w:rsidRPr="00DB2171" w:rsidRDefault="000A6E7E">
            <w:pPr>
              <w:tabs>
                <w:tab w:val="left" w:pos="9072"/>
              </w:tabs>
              <w:spacing w:after="60"/>
              <w:ind w:right="282"/>
              <w:rPr>
                <w:rFonts w:ascii="Arial" w:hAnsi="Arial" w:cs="Arial"/>
                <w:color w:val="000000" w:themeColor="text1"/>
                <w:sz w:val="20"/>
              </w:rPr>
            </w:pPr>
            <w:r>
              <w:rPr>
                <w:rFonts w:ascii="Arial" w:hAnsi="Arial" w:cs="Arial"/>
                <w:color w:val="000000" w:themeColor="text1"/>
                <w:sz w:val="20"/>
              </w:rPr>
              <w:t>PD pro povolení stavby (cena bez DPH)</w:t>
            </w:r>
          </w:p>
        </w:tc>
        <w:tc>
          <w:tcPr>
            <w:tcW w:w="2398" w:type="dxa"/>
            <w:shd w:val="clear" w:color="auto" w:fill="auto"/>
            <w:vAlign w:val="bottom"/>
          </w:tcPr>
          <w:p w14:paraId="477C44EF" w14:textId="3A545181" w:rsidR="00C33C67" w:rsidRDefault="000A6E7E" w:rsidP="00847FE6">
            <w:pPr>
              <w:tabs>
                <w:tab w:val="left" w:pos="4374"/>
                <w:tab w:val="left" w:pos="9072"/>
              </w:tabs>
              <w:spacing w:after="60"/>
              <w:ind w:right="282"/>
              <w:jc w:val="right"/>
              <w:rPr>
                <w:rFonts w:ascii="Arial" w:hAnsi="Arial" w:cs="Arial"/>
                <w:iCs/>
                <w:color w:val="000000" w:themeColor="text1"/>
                <w:sz w:val="20"/>
              </w:rPr>
            </w:pPr>
            <w:r>
              <w:rPr>
                <w:rFonts w:ascii="Arial" w:hAnsi="Arial" w:cs="Arial"/>
                <w:iCs/>
                <w:color w:val="000000" w:themeColor="text1"/>
                <w:sz w:val="20"/>
              </w:rPr>
              <w:t>119.000,00 Kč</w:t>
            </w:r>
          </w:p>
        </w:tc>
      </w:tr>
      <w:tr w:rsidR="00C33C67" w:rsidRPr="00DB2171" w14:paraId="4CDF1C53" w14:textId="77777777" w:rsidTr="00C33C67">
        <w:trPr>
          <w:trHeight w:val="340"/>
        </w:trPr>
        <w:tc>
          <w:tcPr>
            <w:tcW w:w="6266" w:type="dxa"/>
            <w:shd w:val="clear" w:color="auto" w:fill="C5E0B3" w:themeFill="accent6" w:themeFillTint="66"/>
            <w:vAlign w:val="bottom"/>
          </w:tcPr>
          <w:p w14:paraId="17B0114C" w14:textId="256BE4DF" w:rsidR="00C33C67" w:rsidRPr="00DB2171" w:rsidRDefault="000A6E7E">
            <w:pPr>
              <w:tabs>
                <w:tab w:val="left" w:pos="9072"/>
              </w:tabs>
              <w:spacing w:after="60"/>
              <w:ind w:right="282"/>
              <w:rPr>
                <w:rFonts w:ascii="Arial" w:hAnsi="Arial" w:cs="Arial"/>
                <w:color w:val="000000" w:themeColor="text1"/>
                <w:sz w:val="20"/>
              </w:rPr>
            </w:pPr>
            <w:r>
              <w:rPr>
                <w:rFonts w:ascii="Arial" w:hAnsi="Arial" w:cs="Arial"/>
                <w:color w:val="000000" w:themeColor="text1"/>
                <w:sz w:val="20"/>
              </w:rPr>
              <w:t>Inženýrská činnost (cena bez DPH)</w:t>
            </w:r>
          </w:p>
        </w:tc>
        <w:tc>
          <w:tcPr>
            <w:tcW w:w="2398" w:type="dxa"/>
            <w:shd w:val="clear" w:color="auto" w:fill="auto"/>
            <w:vAlign w:val="bottom"/>
          </w:tcPr>
          <w:p w14:paraId="58945072" w14:textId="2CC57363" w:rsidR="00C33C67" w:rsidRDefault="000A6E7E" w:rsidP="00847FE6">
            <w:pPr>
              <w:tabs>
                <w:tab w:val="left" w:pos="4374"/>
                <w:tab w:val="left" w:pos="9072"/>
              </w:tabs>
              <w:spacing w:after="60"/>
              <w:ind w:right="282"/>
              <w:jc w:val="right"/>
              <w:rPr>
                <w:rFonts w:ascii="Arial" w:hAnsi="Arial" w:cs="Arial"/>
                <w:iCs/>
                <w:color w:val="000000" w:themeColor="text1"/>
                <w:sz w:val="20"/>
              </w:rPr>
            </w:pPr>
            <w:r>
              <w:rPr>
                <w:rFonts w:ascii="Arial" w:hAnsi="Arial" w:cs="Arial"/>
                <w:iCs/>
                <w:color w:val="000000" w:themeColor="text1"/>
                <w:sz w:val="20"/>
              </w:rPr>
              <w:t>30.000,00 Kč</w:t>
            </w:r>
          </w:p>
        </w:tc>
      </w:tr>
      <w:tr w:rsidR="00C33C67" w:rsidRPr="00DB2171" w14:paraId="0C496D77" w14:textId="77777777" w:rsidTr="00C33C67">
        <w:trPr>
          <w:trHeight w:val="340"/>
        </w:trPr>
        <w:tc>
          <w:tcPr>
            <w:tcW w:w="6266" w:type="dxa"/>
            <w:shd w:val="clear" w:color="auto" w:fill="C5E0B3" w:themeFill="accent6" w:themeFillTint="66"/>
            <w:vAlign w:val="bottom"/>
          </w:tcPr>
          <w:p w14:paraId="3BA09629" w14:textId="7BF08DF4" w:rsidR="00C33C67" w:rsidRPr="00DB2171" w:rsidRDefault="000A6E7E">
            <w:pPr>
              <w:tabs>
                <w:tab w:val="left" w:pos="9072"/>
              </w:tabs>
              <w:spacing w:after="60"/>
              <w:ind w:right="282"/>
              <w:rPr>
                <w:rFonts w:ascii="Arial" w:hAnsi="Arial" w:cs="Arial"/>
                <w:color w:val="000000" w:themeColor="text1"/>
                <w:sz w:val="20"/>
              </w:rPr>
            </w:pPr>
            <w:r>
              <w:rPr>
                <w:rFonts w:ascii="Arial" w:hAnsi="Arial" w:cs="Arial"/>
                <w:color w:val="000000" w:themeColor="text1"/>
                <w:sz w:val="20"/>
              </w:rPr>
              <w:t>PD pro provádění stavby (cena bez DPH)</w:t>
            </w:r>
          </w:p>
        </w:tc>
        <w:tc>
          <w:tcPr>
            <w:tcW w:w="2398" w:type="dxa"/>
            <w:shd w:val="clear" w:color="auto" w:fill="auto"/>
            <w:vAlign w:val="bottom"/>
          </w:tcPr>
          <w:p w14:paraId="1AAD7AB7" w14:textId="7FB291A1" w:rsidR="00C33C67" w:rsidRDefault="000A6E7E" w:rsidP="00847FE6">
            <w:pPr>
              <w:tabs>
                <w:tab w:val="left" w:pos="4374"/>
                <w:tab w:val="left" w:pos="9072"/>
              </w:tabs>
              <w:spacing w:after="60"/>
              <w:ind w:right="282"/>
              <w:jc w:val="right"/>
              <w:rPr>
                <w:rFonts w:ascii="Arial" w:hAnsi="Arial" w:cs="Arial"/>
                <w:iCs/>
                <w:color w:val="000000" w:themeColor="text1"/>
                <w:sz w:val="20"/>
              </w:rPr>
            </w:pPr>
            <w:r>
              <w:rPr>
                <w:rFonts w:ascii="Arial" w:hAnsi="Arial" w:cs="Arial"/>
                <w:iCs/>
                <w:color w:val="000000" w:themeColor="text1"/>
                <w:sz w:val="20"/>
              </w:rPr>
              <w:t>57.000,00 Kč</w:t>
            </w:r>
          </w:p>
        </w:tc>
      </w:tr>
      <w:tr w:rsidR="00C33C67" w:rsidRPr="00DB2171" w14:paraId="23C6AEE6" w14:textId="77777777" w:rsidTr="00C33C67">
        <w:trPr>
          <w:trHeight w:val="340"/>
        </w:trPr>
        <w:tc>
          <w:tcPr>
            <w:tcW w:w="6266" w:type="dxa"/>
            <w:shd w:val="clear" w:color="auto" w:fill="C5E0B3" w:themeFill="accent6" w:themeFillTint="66"/>
            <w:vAlign w:val="bottom"/>
          </w:tcPr>
          <w:p w14:paraId="43FA849B" w14:textId="605F6D36" w:rsidR="00C33C67" w:rsidRPr="00DB2171" w:rsidRDefault="000A6E7E">
            <w:pPr>
              <w:tabs>
                <w:tab w:val="left" w:pos="9072"/>
              </w:tabs>
              <w:spacing w:after="60"/>
              <w:ind w:right="282"/>
              <w:rPr>
                <w:rFonts w:ascii="Arial" w:hAnsi="Arial" w:cs="Arial"/>
                <w:color w:val="000000" w:themeColor="text1"/>
                <w:sz w:val="20"/>
              </w:rPr>
            </w:pPr>
            <w:r>
              <w:rPr>
                <w:rFonts w:ascii="Arial" w:hAnsi="Arial" w:cs="Arial"/>
                <w:color w:val="000000" w:themeColor="text1"/>
                <w:sz w:val="20"/>
              </w:rPr>
              <w:t>Zpracování rozpočtu (cena bez DPH)</w:t>
            </w:r>
          </w:p>
        </w:tc>
        <w:tc>
          <w:tcPr>
            <w:tcW w:w="2398" w:type="dxa"/>
            <w:shd w:val="clear" w:color="auto" w:fill="auto"/>
            <w:vAlign w:val="bottom"/>
          </w:tcPr>
          <w:p w14:paraId="7CBE18B4" w14:textId="6D25DEA6" w:rsidR="00C33C67" w:rsidRDefault="000A6E7E" w:rsidP="00847FE6">
            <w:pPr>
              <w:tabs>
                <w:tab w:val="left" w:pos="4374"/>
                <w:tab w:val="left" w:pos="9072"/>
              </w:tabs>
              <w:spacing w:after="60"/>
              <w:ind w:right="282"/>
              <w:jc w:val="right"/>
              <w:rPr>
                <w:rFonts w:ascii="Arial" w:hAnsi="Arial" w:cs="Arial"/>
                <w:iCs/>
                <w:color w:val="000000" w:themeColor="text1"/>
                <w:sz w:val="20"/>
              </w:rPr>
            </w:pPr>
            <w:r>
              <w:rPr>
                <w:rFonts w:ascii="Arial" w:hAnsi="Arial" w:cs="Arial"/>
                <w:iCs/>
                <w:color w:val="000000" w:themeColor="text1"/>
                <w:sz w:val="20"/>
              </w:rPr>
              <w:t>12.000,00 Kč</w:t>
            </w:r>
          </w:p>
        </w:tc>
      </w:tr>
      <w:tr w:rsidR="00C33C67" w:rsidRPr="00DB2171" w14:paraId="70930EFA" w14:textId="77777777" w:rsidTr="00C33C67">
        <w:trPr>
          <w:trHeight w:val="340"/>
        </w:trPr>
        <w:tc>
          <w:tcPr>
            <w:tcW w:w="6266" w:type="dxa"/>
            <w:shd w:val="clear" w:color="auto" w:fill="C5E0B3" w:themeFill="accent6" w:themeFillTint="66"/>
            <w:vAlign w:val="bottom"/>
          </w:tcPr>
          <w:p w14:paraId="1656C79E" w14:textId="0BC00FD2" w:rsidR="00C33C67" w:rsidRPr="00C33C67" w:rsidRDefault="00C33C67" w:rsidP="00C33C67">
            <w:pPr>
              <w:tabs>
                <w:tab w:val="left" w:pos="9072"/>
              </w:tabs>
              <w:spacing w:after="60"/>
              <w:ind w:right="282"/>
              <w:rPr>
                <w:rFonts w:ascii="Arial" w:hAnsi="Arial" w:cs="Arial"/>
                <w:b/>
                <w:bCs/>
                <w:color w:val="000000" w:themeColor="text1"/>
                <w:sz w:val="20"/>
              </w:rPr>
            </w:pPr>
            <w:r w:rsidRPr="00C33C67">
              <w:rPr>
                <w:rFonts w:ascii="Arial" w:hAnsi="Arial" w:cs="Arial"/>
                <w:b/>
                <w:bCs/>
                <w:color w:val="000000" w:themeColor="text1"/>
                <w:sz w:val="20"/>
              </w:rPr>
              <w:t>Cena díla bez DPH</w:t>
            </w:r>
          </w:p>
        </w:tc>
        <w:tc>
          <w:tcPr>
            <w:tcW w:w="2398" w:type="dxa"/>
            <w:shd w:val="clear" w:color="auto" w:fill="auto"/>
            <w:vAlign w:val="bottom"/>
          </w:tcPr>
          <w:p w14:paraId="1A34A462" w14:textId="622B9AB8" w:rsidR="00C33C67" w:rsidRPr="00C33C67" w:rsidRDefault="00C33C67" w:rsidP="00C33C67">
            <w:pPr>
              <w:tabs>
                <w:tab w:val="left" w:pos="4374"/>
                <w:tab w:val="left" w:pos="9072"/>
              </w:tabs>
              <w:spacing w:after="60"/>
              <w:ind w:right="282"/>
              <w:jc w:val="right"/>
              <w:rPr>
                <w:rFonts w:ascii="Arial" w:hAnsi="Arial" w:cs="Arial"/>
                <w:b/>
                <w:bCs/>
                <w:iCs/>
                <w:color w:val="000000" w:themeColor="text1"/>
                <w:sz w:val="20"/>
              </w:rPr>
            </w:pPr>
            <w:r w:rsidRPr="00C33C67">
              <w:rPr>
                <w:rFonts w:ascii="Arial" w:hAnsi="Arial" w:cs="Arial"/>
                <w:b/>
                <w:bCs/>
                <w:iCs/>
                <w:color w:val="000000" w:themeColor="text1"/>
                <w:sz w:val="20"/>
              </w:rPr>
              <w:t>443.000,00 Kč</w:t>
            </w:r>
          </w:p>
        </w:tc>
      </w:tr>
      <w:tr w:rsidR="00C33C67" w:rsidRPr="00DB2171" w14:paraId="38F3FA6A" w14:textId="77777777" w:rsidTr="00C33C67">
        <w:trPr>
          <w:trHeight w:val="340"/>
        </w:trPr>
        <w:tc>
          <w:tcPr>
            <w:tcW w:w="6266" w:type="dxa"/>
            <w:shd w:val="clear" w:color="auto" w:fill="C5E0B3" w:themeFill="accent6" w:themeFillTint="66"/>
            <w:vAlign w:val="bottom"/>
          </w:tcPr>
          <w:p w14:paraId="5C84FF92" w14:textId="77777777" w:rsidR="00C33C67" w:rsidRPr="00DB2171" w:rsidRDefault="00C33C67" w:rsidP="00C33C67">
            <w:pPr>
              <w:tabs>
                <w:tab w:val="left" w:pos="9072"/>
              </w:tabs>
              <w:spacing w:after="60"/>
              <w:ind w:right="282"/>
              <w:rPr>
                <w:rFonts w:ascii="Arial" w:hAnsi="Arial" w:cs="Arial"/>
                <w:color w:val="000000" w:themeColor="text1"/>
                <w:sz w:val="20"/>
              </w:rPr>
            </w:pPr>
            <w:r>
              <w:rPr>
                <w:rFonts w:ascii="Arial" w:hAnsi="Arial" w:cs="Arial"/>
                <w:color w:val="000000" w:themeColor="text1"/>
                <w:sz w:val="20"/>
              </w:rPr>
              <w:t>DPH z</w:t>
            </w:r>
            <w:r w:rsidRPr="00DE16DD">
              <w:rPr>
                <w:rFonts w:ascii="Arial" w:hAnsi="Arial" w:cs="Arial"/>
                <w:color w:val="000000" w:themeColor="text1"/>
                <w:sz w:val="20"/>
              </w:rPr>
              <w:t xml:space="preserve"> ceny díla </w:t>
            </w:r>
            <w:r>
              <w:rPr>
                <w:rFonts w:ascii="Arial" w:hAnsi="Arial" w:cs="Arial"/>
                <w:color w:val="000000" w:themeColor="text1"/>
                <w:sz w:val="20"/>
              </w:rPr>
              <w:t xml:space="preserve">ve výši </w:t>
            </w:r>
            <w:r w:rsidRPr="00546B1C">
              <w:rPr>
                <w:rFonts w:ascii="Arial" w:hAnsi="Arial" w:cs="Arial"/>
                <w:color w:val="000000" w:themeColor="text1"/>
                <w:sz w:val="20"/>
              </w:rPr>
              <w:t>21 %</w:t>
            </w:r>
          </w:p>
        </w:tc>
        <w:tc>
          <w:tcPr>
            <w:tcW w:w="2398" w:type="dxa"/>
            <w:shd w:val="clear" w:color="auto" w:fill="auto"/>
            <w:vAlign w:val="bottom"/>
          </w:tcPr>
          <w:p w14:paraId="754D7E52" w14:textId="62902783" w:rsidR="00C33C67" w:rsidRPr="00DB2171" w:rsidRDefault="00C33C67" w:rsidP="00C33C67">
            <w:pPr>
              <w:tabs>
                <w:tab w:val="left" w:pos="4374"/>
                <w:tab w:val="left" w:pos="9072"/>
              </w:tabs>
              <w:spacing w:after="60"/>
              <w:ind w:right="282"/>
              <w:jc w:val="right"/>
              <w:rPr>
                <w:rFonts w:ascii="Arial" w:hAnsi="Arial" w:cs="Arial"/>
                <w:color w:val="000000" w:themeColor="text1"/>
                <w:sz w:val="20"/>
              </w:rPr>
            </w:pPr>
            <w:r>
              <w:rPr>
                <w:rFonts w:ascii="Arial" w:hAnsi="Arial" w:cs="Arial"/>
                <w:iCs/>
                <w:color w:val="000000" w:themeColor="text1"/>
                <w:sz w:val="20"/>
              </w:rPr>
              <w:t>93.030,00</w:t>
            </w:r>
            <w:r w:rsidRPr="00755A27">
              <w:rPr>
                <w:rFonts w:ascii="Arial" w:hAnsi="Arial" w:cs="Arial"/>
                <w:iCs/>
                <w:color w:val="000000" w:themeColor="text1"/>
                <w:sz w:val="20"/>
              </w:rPr>
              <w:t xml:space="preserve"> Kč</w:t>
            </w:r>
          </w:p>
        </w:tc>
      </w:tr>
      <w:tr w:rsidR="00C33C67" w:rsidRPr="00DB2171" w14:paraId="6E362B0E" w14:textId="77777777" w:rsidTr="00C33C67">
        <w:trPr>
          <w:trHeight w:val="340"/>
        </w:trPr>
        <w:tc>
          <w:tcPr>
            <w:tcW w:w="6266" w:type="dxa"/>
            <w:shd w:val="clear" w:color="auto" w:fill="C5E0B3" w:themeFill="accent6" w:themeFillTint="66"/>
            <w:vAlign w:val="bottom"/>
          </w:tcPr>
          <w:p w14:paraId="02DA7A45" w14:textId="77777777" w:rsidR="00C33C67" w:rsidRPr="00C33C67" w:rsidRDefault="00C33C67" w:rsidP="00C33C67">
            <w:pPr>
              <w:tabs>
                <w:tab w:val="left" w:pos="9072"/>
              </w:tabs>
              <w:spacing w:after="60"/>
              <w:ind w:right="282"/>
              <w:rPr>
                <w:rFonts w:ascii="Arial" w:hAnsi="Arial" w:cs="Arial"/>
                <w:b/>
                <w:bCs/>
                <w:color w:val="000000" w:themeColor="text1"/>
                <w:sz w:val="20"/>
              </w:rPr>
            </w:pPr>
            <w:r w:rsidRPr="00C33C67">
              <w:rPr>
                <w:rFonts w:ascii="Arial" w:hAnsi="Arial" w:cs="Arial"/>
                <w:b/>
                <w:bCs/>
                <w:color w:val="000000" w:themeColor="text1"/>
                <w:sz w:val="20"/>
              </w:rPr>
              <w:t>Celková cena díla včetně DPH</w:t>
            </w:r>
          </w:p>
        </w:tc>
        <w:tc>
          <w:tcPr>
            <w:tcW w:w="2398" w:type="dxa"/>
            <w:shd w:val="clear" w:color="auto" w:fill="auto"/>
            <w:vAlign w:val="bottom"/>
          </w:tcPr>
          <w:p w14:paraId="129160AB" w14:textId="790E6AE7" w:rsidR="00C33C67" w:rsidRPr="00C33C67" w:rsidRDefault="00C33C67" w:rsidP="00C33C67">
            <w:pPr>
              <w:tabs>
                <w:tab w:val="left" w:pos="4374"/>
                <w:tab w:val="left" w:pos="9072"/>
              </w:tabs>
              <w:spacing w:after="60"/>
              <w:ind w:right="282"/>
              <w:jc w:val="right"/>
              <w:rPr>
                <w:rFonts w:ascii="Arial" w:hAnsi="Arial" w:cs="Arial"/>
                <w:b/>
                <w:bCs/>
                <w:color w:val="000000" w:themeColor="text1"/>
                <w:sz w:val="20"/>
              </w:rPr>
            </w:pPr>
            <w:r w:rsidRPr="00C33C67">
              <w:rPr>
                <w:rFonts w:ascii="Arial" w:hAnsi="Arial" w:cs="Arial"/>
                <w:b/>
                <w:bCs/>
                <w:iCs/>
                <w:color w:val="000000" w:themeColor="text1"/>
                <w:sz w:val="20"/>
              </w:rPr>
              <w:t>536.030,00 Kč</w:t>
            </w:r>
          </w:p>
        </w:tc>
      </w:tr>
    </w:tbl>
    <w:p w14:paraId="2F1EAC00" w14:textId="77777777" w:rsidR="00992388" w:rsidRPr="00DB2171" w:rsidRDefault="00992388" w:rsidP="00992388">
      <w:pPr>
        <w:widowControl/>
        <w:numPr>
          <w:ilvl w:val="1"/>
          <w:numId w:val="2"/>
        </w:numPr>
        <w:spacing w:before="240" w:after="120"/>
        <w:ind w:left="284" w:right="-2" w:hanging="284"/>
        <w:jc w:val="both"/>
        <w:rPr>
          <w:rFonts w:ascii="Arial" w:hAnsi="Arial" w:cs="Arial"/>
          <w:color w:val="000000" w:themeColor="text1"/>
          <w:sz w:val="20"/>
        </w:rPr>
      </w:pPr>
      <w:r w:rsidRPr="00DB2171">
        <w:rPr>
          <w:rFonts w:ascii="Arial" w:hAnsi="Arial" w:cs="Arial"/>
          <w:color w:val="000000" w:themeColor="text1"/>
          <w:sz w:val="20"/>
        </w:rPr>
        <w:t xml:space="preserve">Zhotovitel </w:t>
      </w:r>
      <w:r w:rsidR="00546B1C">
        <w:rPr>
          <w:rFonts w:ascii="Arial" w:hAnsi="Arial" w:cs="Arial"/>
          <w:color w:val="000000" w:themeColor="text1"/>
          <w:sz w:val="20"/>
        </w:rPr>
        <w:t>je</w:t>
      </w:r>
      <w:r w:rsidRPr="00DB2171">
        <w:rPr>
          <w:rFonts w:ascii="Arial" w:hAnsi="Arial" w:cs="Arial"/>
          <w:color w:val="000000" w:themeColor="text1"/>
          <w:sz w:val="20"/>
        </w:rPr>
        <w:t xml:space="preserve"> plátce DPH.</w:t>
      </w:r>
    </w:p>
    <w:p w14:paraId="46B955D7" w14:textId="77777777" w:rsidR="00992388" w:rsidRPr="00DB2171" w:rsidRDefault="00992388" w:rsidP="00992388">
      <w:pPr>
        <w:widowControl/>
        <w:numPr>
          <w:ilvl w:val="1"/>
          <w:numId w:val="2"/>
        </w:numPr>
        <w:spacing w:after="120"/>
        <w:ind w:left="284" w:right="-2" w:hanging="284"/>
        <w:jc w:val="both"/>
        <w:rPr>
          <w:rFonts w:ascii="Arial" w:hAnsi="Arial" w:cs="Arial"/>
          <w:color w:val="000000" w:themeColor="text1"/>
          <w:sz w:val="20"/>
        </w:rPr>
      </w:pPr>
      <w:r w:rsidRPr="00DB2171">
        <w:rPr>
          <w:rFonts w:ascii="Arial" w:hAnsi="Arial" w:cs="Arial"/>
          <w:color w:val="000000" w:themeColor="text1"/>
          <w:sz w:val="20"/>
        </w:rPr>
        <w:t>Sjednaná cena díla obsahuje veškeré náklady spojené s úplným a kvalitativním dokončením předmětu plnění, včetně všech vlivů během jeho provádění, a je cenou nejvýše přípustnou. Cena díla nebude zvyšována z titulu inflace ani kurzovních rozdílů.</w:t>
      </w:r>
    </w:p>
    <w:p w14:paraId="08B5CDDB" w14:textId="260ADFFC" w:rsidR="003E6F41" w:rsidRPr="00D2734D" w:rsidRDefault="003E6F41" w:rsidP="003E6F41">
      <w:pPr>
        <w:widowControl/>
        <w:numPr>
          <w:ilvl w:val="1"/>
          <w:numId w:val="2"/>
        </w:numPr>
        <w:spacing w:before="240" w:after="120"/>
        <w:ind w:left="284" w:right="-2" w:hanging="284"/>
        <w:jc w:val="both"/>
        <w:rPr>
          <w:rFonts w:ascii="Arial" w:hAnsi="Arial" w:cs="Arial"/>
          <w:color w:val="000000" w:themeColor="text1"/>
          <w:sz w:val="20"/>
        </w:rPr>
      </w:pPr>
      <w:r w:rsidRPr="00D2734D">
        <w:rPr>
          <w:rFonts w:ascii="Arial" w:hAnsi="Arial" w:cs="Arial"/>
          <w:color w:val="000000" w:themeColor="text1"/>
          <w:sz w:val="20"/>
        </w:rPr>
        <w:t xml:space="preserve">Objednatel se zavazuje uhradit cenu díla dle této smlouvy na základě faktury vystavené zhotovitelem, a to do 30 dnů od doručení faktury objednateli. Zhotovitel je oprávněn vystavit fakturu až po podpisu protokolu o předání a převzetí díla. Zhotovitel je oprávněn provést dílčí fakturaci vždy po dokončení každé z těchto etap, </w:t>
      </w:r>
      <w:r w:rsidR="00BF57FE" w:rsidRPr="00D2734D">
        <w:rPr>
          <w:rFonts w:ascii="Arial" w:hAnsi="Arial" w:cs="Arial"/>
          <w:color w:val="000000" w:themeColor="text1"/>
          <w:sz w:val="20"/>
          <w:u w:val="single"/>
        </w:rPr>
        <w:t xml:space="preserve">vždy </w:t>
      </w:r>
      <w:r w:rsidR="00383B9A" w:rsidRPr="00D2734D">
        <w:rPr>
          <w:rFonts w:ascii="Arial" w:hAnsi="Arial" w:cs="Arial"/>
          <w:color w:val="000000" w:themeColor="text1"/>
          <w:sz w:val="20"/>
          <w:u w:val="single"/>
        </w:rPr>
        <w:t>na základě protokolu o předání a převzetí příslušných částí díla</w:t>
      </w:r>
      <w:r w:rsidR="00383B9A" w:rsidRPr="00D2734D">
        <w:rPr>
          <w:rFonts w:ascii="Arial" w:hAnsi="Arial" w:cs="Arial"/>
          <w:color w:val="000000" w:themeColor="text1"/>
          <w:sz w:val="20"/>
        </w:rPr>
        <w:t xml:space="preserve">, </w:t>
      </w:r>
      <w:r w:rsidRPr="00D2734D">
        <w:rPr>
          <w:rFonts w:ascii="Arial" w:hAnsi="Arial" w:cs="Arial"/>
          <w:color w:val="000000" w:themeColor="text1"/>
          <w:sz w:val="20"/>
        </w:rPr>
        <w:t>dle cen uvedených v čl. V odst. 1 smlouvy:</w:t>
      </w:r>
    </w:p>
    <w:p w14:paraId="52D6A32B" w14:textId="6A7E92C9" w:rsidR="003E6F41" w:rsidRPr="00D2734D" w:rsidRDefault="003E6F41" w:rsidP="003E6F41">
      <w:pPr>
        <w:widowControl/>
        <w:numPr>
          <w:ilvl w:val="2"/>
          <w:numId w:val="2"/>
        </w:numPr>
        <w:spacing w:before="240" w:after="120"/>
        <w:ind w:left="1134" w:right="-2"/>
        <w:jc w:val="both"/>
        <w:rPr>
          <w:rFonts w:ascii="Arial" w:hAnsi="Arial" w:cs="Arial"/>
          <w:color w:val="000000" w:themeColor="text1"/>
          <w:sz w:val="20"/>
        </w:rPr>
      </w:pPr>
      <w:r w:rsidRPr="00D2734D">
        <w:rPr>
          <w:rFonts w:ascii="Arial" w:hAnsi="Arial" w:cs="Arial"/>
          <w:color w:val="000000" w:themeColor="text1"/>
          <w:sz w:val="20"/>
        </w:rPr>
        <w:t>Zajištění podkladů (geodetické zaměření, rozbor zeminy) – fakturace po doložení získaných podkladů objednateli</w:t>
      </w:r>
    </w:p>
    <w:p w14:paraId="71CDD088" w14:textId="7C46B364" w:rsidR="003E6F41" w:rsidRPr="00D2734D" w:rsidRDefault="00383B9A" w:rsidP="003E6F41">
      <w:pPr>
        <w:widowControl/>
        <w:numPr>
          <w:ilvl w:val="2"/>
          <w:numId w:val="2"/>
        </w:numPr>
        <w:spacing w:before="240" w:after="120"/>
        <w:ind w:left="1134" w:right="-2"/>
        <w:jc w:val="both"/>
        <w:rPr>
          <w:rFonts w:ascii="Arial" w:hAnsi="Arial" w:cs="Arial"/>
          <w:color w:val="000000" w:themeColor="text1"/>
          <w:sz w:val="20"/>
        </w:rPr>
      </w:pPr>
      <w:r w:rsidRPr="00D2734D">
        <w:rPr>
          <w:rFonts w:ascii="Arial" w:hAnsi="Arial" w:cs="Arial"/>
          <w:color w:val="000000" w:themeColor="text1"/>
          <w:sz w:val="20"/>
        </w:rPr>
        <w:t xml:space="preserve">PD pro povolení stavby – fakturace </w:t>
      </w:r>
      <w:r w:rsidR="00BF57FE" w:rsidRPr="00D2734D">
        <w:rPr>
          <w:rFonts w:ascii="Arial" w:hAnsi="Arial" w:cs="Arial"/>
          <w:color w:val="000000" w:themeColor="text1"/>
          <w:sz w:val="20"/>
        </w:rPr>
        <w:t xml:space="preserve">až </w:t>
      </w:r>
      <w:r w:rsidRPr="00D2734D">
        <w:rPr>
          <w:rFonts w:ascii="Arial" w:hAnsi="Arial" w:cs="Arial"/>
          <w:color w:val="000000" w:themeColor="text1"/>
          <w:sz w:val="20"/>
        </w:rPr>
        <w:t>poté, co objednatel schválí PD jako způsobilou pro zahájení inženýrské činnosti</w:t>
      </w:r>
    </w:p>
    <w:p w14:paraId="3459A694" w14:textId="6E2061DB" w:rsidR="00D2734D" w:rsidRPr="00C85CBB" w:rsidRDefault="00383B9A" w:rsidP="003E6F41">
      <w:pPr>
        <w:widowControl/>
        <w:numPr>
          <w:ilvl w:val="2"/>
          <w:numId w:val="2"/>
        </w:numPr>
        <w:spacing w:before="240" w:after="120"/>
        <w:ind w:left="1134" w:right="-2"/>
        <w:jc w:val="both"/>
        <w:rPr>
          <w:rFonts w:ascii="Arial" w:hAnsi="Arial" w:cs="Arial"/>
          <w:color w:val="000000" w:themeColor="text1"/>
          <w:sz w:val="20"/>
        </w:rPr>
      </w:pPr>
      <w:r w:rsidRPr="00C85CBB">
        <w:rPr>
          <w:rFonts w:ascii="Arial" w:hAnsi="Arial" w:cs="Arial"/>
          <w:color w:val="000000" w:themeColor="text1"/>
          <w:sz w:val="20"/>
        </w:rPr>
        <w:t>Inženýrská činnost</w:t>
      </w:r>
      <w:r w:rsidR="00D2734D" w:rsidRPr="00C85CBB">
        <w:rPr>
          <w:rFonts w:ascii="Arial" w:hAnsi="Arial" w:cs="Arial"/>
          <w:color w:val="000000" w:themeColor="text1"/>
          <w:sz w:val="20"/>
        </w:rPr>
        <w:t xml:space="preserve"> – fakturace po dokončení prací a doložení získaných podkladů objednateli</w:t>
      </w:r>
    </w:p>
    <w:p w14:paraId="545FE5B0" w14:textId="5CD00B98" w:rsidR="00383B9A" w:rsidRPr="00D2734D" w:rsidRDefault="00383B9A" w:rsidP="003E6F41">
      <w:pPr>
        <w:widowControl/>
        <w:numPr>
          <w:ilvl w:val="2"/>
          <w:numId w:val="2"/>
        </w:numPr>
        <w:spacing w:before="240" w:after="120"/>
        <w:ind w:left="1134" w:right="-2"/>
        <w:jc w:val="both"/>
        <w:rPr>
          <w:rFonts w:ascii="Arial" w:hAnsi="Arial" w:cs="Arial"/>
          <w:color w:val="000000" w:themeColor="text1"/>
          <w:sz w:val="20"/>
        </w:rPr>
      </w:pPr>
      <w:r w:rsidRPr="00D2734D">
        <w:rPr>
          <w:rFonts w:ascii="Arial" w:hAnsi="Arial" w:cs="Arial"/>
          <w:color w:val="000000" w:themeColor="text1"/>
          <w:sz w:val="20"/>
        </w:rPr>
        <w:lastRenderedPageBreak/>
        <w:t xml:space="preserve">PD pro provádění stavby, </w:t>
      </w:r>
      <w:r w:rsidR="00E80000" w:rsidRPr="00D2734D">
        <w:rPr>
          <w:rFonts w:ascii="Arial" w:hAnsi="Arial" w:cs="Arial"/>
          <w:color w:val="000000" w:themeColor="text1"/>
          <w:sz w:val="20"/>
        </w:rPr>
        <w:t xml:space="preserve">zpracování rozpočtu – fakturace </w:t>
      </w:r>
      <w:r w:rsidR="004D15EC" w:rsidRPr="00D2734D">
        <w:rPr>
          <w:rFonts w:ascii="Arial" w:hAnsi="Arial" w:cs="Arial"/>
          <w:color w:val="000000" w:themeColor="text1"/>
          <w:sz w:val="20"/>
        </w:rPr>
        <w:t>po dodání všech zbylých částí díla, vč. zajištění pravomocného správního povolení.</w:t>
      </w:r>
    </w:p>
    <w:p w14:paraId="7021ADAE" w14:textId="77777777" w:rsidR="00023BE5" w:rsidRPr="008E7F46" w:rsidRDefault="00023BE5" w:rsidP="00023BE5">
      <w:pPr>
        <w:widowControl/>
        <w:numPr>
          <w:ilvl w:val="1"/>
          <w:numId w:val="2"/>
        </w:numPr>
        <w:spacing w:after="120"/>
        <w:ind w:left="284" w:right="-2" w:hanging="284"/>
        <w:jc w:val="both"/>
        <w:rPr>
          <w:rFonts w:ascii="Arial" w:eastAsia="Calibri" w:hAnsi="Arial" w:cs="Arial"/>
          <w:sz w:val="20"/>
        </w:rPr>
      </w:pPr>
      <w:r w:rsidRPr="00874788">
        <w:rPr>
          <w:rFonts w:ascii="Arial" w:eastAsia="Calibri" w:hAnsi="Arial" w:cs="Arial"/>
          <w:sz w:val="20"/>
        </w:rPr>
        <w:t xml:space="preserve">Zhotovitelem vystavená faktura musí obsahovat náležitosti běžného daňového dokladu </w:t>
      </w:r>
      <w:r w:rsidRPr="00874788">
        <w:rPr>
          <w:rFonts w:ascii="Arial" w:eastAsia="Calibri" w:hAnsi="Arial" w:cs="Arial"/>
          <w:sz w:val="20"/>
        </w:rPr>
        <w:br/>
        <w:t xml:space="preserve">dle </w:t>
      </w:r>
      <w:r w:rsidR="00745DB5" w:rsidRPr="00745DB5">
        <w:rPr>
          <w:rFonts w:ascii="Arial" w:eastAsia="Calibri" w:hAnsi="Arial" w:cs="Arial"/>
          <w:sz w:val="20"/>
        </w:rPr>
        <w:t xml:space="preserve">zákona č. 235/2004 Sb., </w:t>
      </w:r>
      <w:r w:rsidRPr="00874788">
        <w:rPr>
          <w:rFonts w:ascii="Arial" w:eastAsia="Calibri" w:hAnsi="Arial" w:cs="Arial"/>
          <w:sz w:val="20"/>
        </w:rPr>
        <w:t xml:space="preserve">o dani z přidané hodnoty. Zhotovitel odpovídá za to, že sazba daně z přidané hodnoty </w:t>
      </w:r>
      <w:r w:rsidRPr="008E7F46">
        <w:rPr>
          <w:rFonts w:ascii="Arial" w:eastAsia="Calibri" w:hAnsi="Arial" w:cs="Arial"/>
          <w:sz w:val="20"/>
        </w:rPr>
        <w:t>bude stanovena v souladu s platnými právními předpisy.</w:t>
      </w:r>
    </w:p>
    <w:p w14:paraId="5710E0CC" w14:textId="77777777" w:rsidR="00F06647" w:rsidRPr="008E7F46" w:rsidRDefault="00F06647" w:rsidP="00F06647">
      <w:pPr>
        <w:widowControl/>
        <w:numPr>
          <w:ilvl w:val="1"/>
          <w:numId w:val="2"/>
        </w:numPr>
        <w:spacing w:after="120"/>
        <w:ind w:left="284" w:right="-2" w:hanging="284"/>
        <w:jc w:val="both"/>
        <w:rPr>
          <w:rFonts w:ascii="Arial" w:hAnsi="Arial" w:cs="Arial"/>
          <w:sz w:val="20"/>
        </w:rPr>
      </w:pPr>
      <w:r w:rsidRPr="008E7F46">
        <w:rPr>
          <w:rFonts w:ascii="Arial" w:hAnsi="Arial" w:cs="Arial"/>
          <w:sz w:val="20"/>
        </w:rPr>
        <w:t>Nedílnou součástí faktury budou tyto přílohy:</w:t>
      </w:r>
    </w:p>
    <w:p w14:paraId="3DC3C06D" w14:textId="7C6501DB" w:rsidR="008E7F46" w:rsidRPr="008E7F46" w:rsidRDefault="008E7F46" w:rsidP="008E7F46">
      <w:pPr>
        <w:numPr>
          <w:ilvl w:val="4"/>
          <w:numId w:val="17"/>
        </w:numPr>
        <w:spacing w:after="120"/>
        <w:ind w:right="-2"/>
        <w:jc w:val="both"/>
        <w:rPr>
          <w:rFonts w:ascii="Arial" w:hAnsi="Arial" w:cs="Arial"/>
          <w:sz w:val="20"/>
        </w:rPr>
      </w:pPr>
      <w:r w:rsidRPr="008E7F46">
        <w:rPr>
          <w:rFonts w:ascii="Arial" w:hAnsi="Arial" w:cs="Arial"/>
          <w:sz w:val="20"/>
        </w:rPr>
        <w:t>„Protokol o předání a převzetí díla“, z něhož bude patrný dosavadní průběh zhotovení díla.</w:t>
      </w:r>
    </w:p>
    <w:p w14:paraId="19B9E6BF" w14:textId="77777777" w:rsidR="00B00F47" w:rsidRDefault="00B00F47" w:rsidP="00B00F47">
      <w:pPr>
        <w:widowControl/>
        <w:numPr>
          <w:ilvl w:val="1"/>
          <w:numId w:val="2"/>
        </w:numPr>
        <w:spacing w:after="120"/>
        <w:ind w:left="284" w:right="-2" w:hanging="284"/>
        <w:jc w:val="both"/>
        <w:rPr>
          <w:rFonts w:ascii="Arial" w:eastAsia="Calibri" w:hAnsi="Arial" w:cs="Arial"/>
          <w:sz w:val="20"/>
        </w:rPr>
      </w:pPr>
      <w:r w:rsidRPr="003A68CD">
        <w:rPr>
          <w:rFonts w:ascii="Arial" w:eastAsia="Calibri" w:hAnsi="Arial" w:cs="Arial"/>
          <w:sz w:val="20"/>
        </w:rPr>
        <w:t>Nebude-li faktura obsahovat některou náležitost dle této smlouvy nebo bude-li chybně vyúčtována cena, je objednatel oprávněn vadnou fakturu před uplynutím lhůty splatnosti vrátit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lhůta splatnosti běží opět ode dne doručení nově vyhotovené (zhotovitelem opravené) faktury.</w:t>
      </w:r>
    </w:p>
    <w:p w14:paraId="0BD5FC5D" w14:textId="77777777" w:rsidR="00AB07DC" w:rsidRPr="00AB07DC" w:rsidRDefault="00AB07DC" w:rsidP="00AB07DC">
      <w:pPr>
        <w:widowControl/>
        <w:numPr>
          <w:ilvl w:val="1"/>
          <w:numId w:val="2"/>
        </w:numPr>
        <w:spacing w:after="120"/>
        <w:ind w:left="284" w:right="-2" w:hanging="284"/>
        <w:jc w:val="both"/>
        <w:rPr>
          <w:rFonts w:ascii="Arial" w:eastAsia="Calibri" w:hAnsi="Arial" w:cs="Arial"/>
          <w:sz w:val="20"/>
        </w:rPr>
      </w:pPr>
      <w:r w:rsidRPr="00AB07DC">
        <w:rPr>
          <w:rFonts w:ascii="Arial" w:eastAsia="Calibri" w:hAnsi="Arial" w:cs="Arial"/>
          <w:sz w:val="20"/>
        </w:rPr>
        <w:t>Povinnost zaplatit je splněna dnem odepsání částky z účtu objednatele. Změnu bankovního spojení musí smluvní strana oznámit druhé smluvní straně předem, a to písemným oznámením zaslaným k rukám oprávněného zástupce pověřeného zastupováním druhé smluvní strany.</w:t>
      </w:r>
    </w:p>
    <w:p w14:paraId="2B3F407F" w14:textId="77777777" w:rsidR="00F57F19" w:rsidRPr="00F57F19" w:rsidRDefault="00F57F19" w:rsidP="00F57F19">
      <w:pPr>
        <w:widowControl/>
        <w:numPr>
          <w:ilvl w:val="1"/>
          <w:numId w:val="2"/>
        </w:numPr>
        <w:spacing w:after="120"/>
        <w:ind w:left="284" w:right="-2" w:hanging="284"/>
        <w:jc w:val="both"/>
        <w:rPr>
          <w:rFonts w:ascii="Arial" w:hAnsi="Arial" w:cs="Arial"/>
          <w:sz w:val="20"/>
        </w:rPr>
      </w:pPr>
      <w:r w:rsidRPr="00F57F19">
        <w:rPr>
          <w:rFonts w:ascii="Arial" w:hAnsi="Arial" w:cs="Arial"/>
          <w:sz w:val="20"/>
        </w:rPr>
        <w:t>V případě, že se poskytovatel plnění (zhotovitel) stane nespolehlivým plátcem ve smyslu ustanovení § 106a zákona č. 235/2004 Sb., o dani z přidané hodnoty (dále jen „</w:t>
      </w:r>
      <w:r w:rsidRPr="00DC459E">
        <w:rPr>
          <w:rFonts w:ascii="Arial" w:hAnsi="Arial" w:cs="Arial"/>
          <w:b/>
          <w:bCs/>
          <w:sz w:val="20"/>
        </w:rPr>
        <w:t>zákon o DPH</w:t>
      </w:r>
      <w:r w:rsidRPr="00F57F19">
        <w:rPr>
          <w:rFonts w:ascii="Arial" w:hAnsi="Arial" w:cs="Arial"/>
          <w:sz w:val="20"/>
        </w:rPr>
        <w:t>“), ručí objednatel za nezaplacenou daň z tohoto plnění dle § 109 odst. 3 zákona o DPH. Stejně tak ručí objednatel za nezaplacenou daň i v případě, že úplata za poskytnutá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349A1145" w14:textId="77777777" w:rsidR="003C63A5" w:rsidRPr="001421D1" w:rsidRDefault="003C63A5" w:rsidP="003C63A5">
      <w:pPr>
        <w:widowControl/>
        <w:spacing w:after="120"/>
        <w:ind w:left="284" w:right="-2"/>
        <w:jc w:val="both"/>
        <w:rPr>
          <w:rFonts w:ascii="Arial" w:eastAsia="Calibri" w:hAnsi="Arial" w:cs="Arial"/>
          <w:sz w:val="20"/>
        </w:rPr>
      </w:pPr>
    </w:p>
    <w:p w14:paraId="15954256" w14:textId="77777777" w:rsidR="00992388" w:rsidRPr="001421D1" w:rsidRDefault="00992388" w:rsidP="00F854D0">
      <w:pPr>
        <w:pStyle w:val="Odstavecseseznamem"/>
        <w:keepNext/>
        <w:tabs>
          <w:tab w:val="left" w:pos="0"/>
          <w:tab w:val="left" w:pos="4253"/>
        </w:tabs>
        <w:spacing w:after="120" w:line="240" w:lineRule="auto"/>
        <w:ind w:left="0"/>
        <w:contextualSpacing w:val="0"/>
        <w:jc w:val="center"/>
        <w:rPr>
          <w:rFonts w:ascii="Arial" w:hAnsi="Arial" w:cs="Arial"/>
          <w:b/>
          <w:sz w:val="24"/>
          <w:szCs w:val="28"/>
        </w:rPr>
      </w:pPr>
      <w:r w:rsidRPr="001421D1">
        <w:rPr>
          <w:rFonts w:ascii="Arial" w:hAnsi="Arial" w:cs="Arial"/>
          <w:b/>
          <w:sz w:val="24"/>
          <w:szCs w:val="28"/>
        </w:rPr>
        <w:t xml:space="preserve">Článek VI. </w:t>
      </w:r>
      <w:r w:rsidRPr="001421D1">
        <w:rPr>
          <w:rFonts w:ascii="Arial" w:hAnsi="Arial" w:cs="Arial"/>
          <w:b/>
          <w:sz w:val="24"/>
          <w:szCs w:val="28"/>
        </w:rPr>
        <w:br/>
      </w:r>
      <w:r w:rsidR="00776A3E" w:rsidRPr="001421D1">
        <w:rPr>
          <w:rFonts w:ascii="Arial" w:hAnsi="Arial" w:cs="Arial"/>
          <w:b/>
          <w:sz w:val="24"/>
          <w:szCs w:val="20"/>
        </w:rPr>
        <w:t>Termín provedení díla</w:t>
      </w:r>
    </w:p>
    <w:p w14:paraId="1A1E8E8C" w14:textId="77777777" w:rsidR="00992388" w:rsidRPr="004A15D4" w:rsidRDefault="00992388" w:rsidP="00F854D0">
      <w:pPr>
        <w:pStyle w:val="Odstavecseseznamem"/>
        <w:keepNext/>
        <w:numPr>
          <w:ilvl w:val="0"/>
          <w:numId w:val="25"/>
        </w:numPr>
        <w:spacing w:after="120"/>
        <w:ind w:left="357" w:hanging="357"/>
        <w:jc w:val="both"/>
        <w:rPr>
          <w:rFonts w:ascii="Arial" w:hAnsi="Arial" w:cs="Arial"/>
          <w:sz w:val="20"/>
        </w:rPr>
      </w:pPr>
      <w:r w:rsidRPr="004A15D4">
        <w:rPr>
          <w:rFonts w:ascii="Arial" w:hAnsi="Arial" w:cs="Arial"/>
          <w:sz w:val="20"/>
        </w:rPr>
        <w:t xml:space="preserve">Zhotovitel se zavazuje </w:t>
      </w:r>
      <w:bookmarkStart w:id="1" w:name="_Hlk20836429"/>
      <w:r w:rsidR="009F1DFA" w:rsidRPr="004A15D4">
        <w:rPr>
          <w:rFonts w:ascii="Arial" w:hAnsi="Arial" w:cs="Arial"/>
          <w:sz w:val="20"/>
        </w:rPr>
        <w:t>řádně provést dílo, které je předmětem této smlouvy,</w:t>
      </w:r>
      <w:r w:rsidRPr="004A15D4">
        <w:rPr>
          <w:rFonts w:ascii="Arial" w:hAnsi="Arial" w:cs="Arial"/>
          <w:sz w:val="20"/>
        </w:rPr>
        <w:t xml:space="preserve"> </w:t>
      </w:r>
      <w:bookmarkEnd w:id="1"/>
      <w:r w:rsidRPr="004A15D4">
        <w:rPr>
          <w:rFonts w:ascii="Arial" w:hAnsi="Arial" w:cs="Arial"/>
          <w:sz w:val="20"/>
        </w:rPr>
        <w:t xml:space="preserve">nejpozději </w:t>
      </w:r>
      <w:r w:rsidR="00847FE6" w:rsidRPr="004A15D4">
        <w:rPr>
          <w:rFonts w:ascii="Arial" w:hAnsi="Arial" w:cs="Arial"/>
          <w:sz w:val="20"/>
        </w:rPr>
        <w:t>v následujících termínech</w:t>
      </w:r>
      <w:r w:rsidR="00755A27" w:rsidRPr="004A15D4">
        <w:rPr>
          <w:rFonts w:ascii="Arial" w:hAnsi="Arial" w:cs="Arial"/>
          <w:sz w:val="20"/>
        </w:rPr>
        <w:t>:</w:t>
      </w:r>
    </w:p>
    <w:p w14:paraId="6C51A424" w14:textId="678B085C" w:rsidR="00A02C33" w:rsidRDefault="006541AB" w:rsidP="008D2AF3">
      <w:pPr>
        <w:pStyle w:val="Odstavecseseznamem"/>
        <w:numPr>
          <w:ilvl w:val="0"/>
          <w:numId w:val="24"/>
        </w:numPr>
        <w:spacing w:after="120"/>
        <w:ind w:right="-2"/>
        <w:jc w:val="both"/>
        <w:rPr>
          <w:rFonts w:ascii="Arial" w:hAnsi="Arial" w:cs="Arial"/>
          <w:color w:val="000000" w:themeColor="text1"/>
          <w:sz w:val="20"/>
        </w:rPr>
      </w:pPr>
      <w:r>
        <w:rPr>
          <w:rFonts w:ascii="Arial" w:hAnsi="Arial" w:cs="Arial"/>
          <w:color w:val="000000" w:themeColor="text1"/>
          <w:sz w:val="20"/>
        </w:rPr>
        <w:t>Zpracování projektové dokumentace</w:t>
      </w:r>
      <w:r w:rsidR="008D2AF3">
        <w:rPr>
          <w:rFonts w:ascii="Arial" w:hAnsi="Arial" w:cs="Arial"/>
          <w:color w:val="000000" w:themeColor="text1"/>
          <w:sz w:val="20"/>
        </w:rPr>
        <w:t xml:space="preserve"> </w:t>
      </w:r>
      <w:r w:rsidR="00A02C33">
        <w:rPr>
          <w:rFonts w:ascii="Arial" w:hAnsi="Arial" w:cs="Arial"/>
          <w:color w:val="000000" w:themeColor="text1"/>
          <w:sz w:val="20"/>
        </w:rPr>
        <w:t xml:space="preserve">– do </w:t>
      </w:r>
      <w:r>
        <w:rPr>
          <w:rFonts w:ascii="Arial" w:hAnsi="Arial" w:cs="Arial"/>
          <w:color w:val="000000" w:themeColor="text1"/>
          <w:sz w:val="20"/>
        </w:rPr>
        <w:t>28.02.2025</w:t>
      </w:r>
      <w:r w:rsidR="00A02C33">
        <w:rPr>
          <w:rFonts w:ascii="Arial" w:hAnsi="Arial" w:cs="Arial"/>
          <w:color w:val="000000" w:themeColor="text1"/>
          <w:sz w:val="20"/>
        </w:rPr>
        <w:t xml:space="preserve">; </w:t>
      </w:r>
    </w:p>
    <w:p w14:paraId="0BC5B8D2" w14:textId="7A1375F9" w:rsidR="00FD3804" w:rsidRPr="00FD3804" w:rsidRDefault="00FD3804" w:rsidP="00FD3804">
      <w:pPr>
        <w:pStyle w:val="Odstavecseseznamem"/>
        <w:numPr>
          <w:ilvl w:val="0"/>
          <w:numId w:val="24"/>
        </w:numPr>
        <w:spacing w:after="120"/>
        <w:ind w:right="-2"/>
        <w:jc w:val="both"/>
        <w:rPr>
          <w:rFonts w:ascii="Arial" w:hAnsi="Arial" w:cs="Arial"/>
          <w:color w:val="000000" w:themeColor="text1"/>
          <w:sz w:val="20"/>
        </w:rPr>
      </w:pPr>
      <w:r>
        <w:rPr>
          <w:rFonts w:ascii="Arial" w:hAnsi="Arial" w:cs="Arial"/>
          <w:color w:val="000000" w:themeColor="text1"/>
          <w:sz w:val="20"/>
        </w:rPr>
        <w:t xml:space="preserve">Zpracování prováděcí PD a zpracování rozpočtu – dohodou smluvních stran bylo stanoveno </w:t>
      </w:r>
      <w:r w:rsidRPr="00D71600">
        <w:rPr>
          <w:rFonts w:ascii="Arial" w:hAnsi="Arial" w:cs="Arial"/>
          <w:color w:val="000000" w:themeColor="text1"/>
          <w:sz w:val="20"/>
        </w:rPr>
        <w:t>nejpozději do 3</w:t>
      </w:r>
      <w:r w:rsidR="00A75ECA" w:rsidRPr="00D71600">
        <w:rPr>
          <w:rFonts w:ascii="Arial" w:hAnsi="Arial" w:cs="Arial"/>
          <w:color w:val="000000" w:themeColor="text1"/>
          <w:sz w:val="20"/>
        </w:rPr>
        <w:t>0</w:t>
      </w:r>
      <w:r w:rsidRPr="00D71600">
        <w:rPr>
          <w:rFonts w:ascii="Arial" w:hAnsi="Arial" w:cs="Arial"/>
          <w:color w:val="000000" w:themeColor="text1"/>
          <w:sz w:val="20"/>
        </w:rPr>
        <w:t>.0</w:t>
      </w:r>
      <w:r w:rsidR="00A75ECA" w:rsidRPr="00D71600">
        <w:rPr>
          <w:rFonts w:ascii="Arial" w:hAnsi="Arial" w:cs="Arial"/>
          <w:color w:val="000000" w:themeColor="text1"/>
          <w:sz w:val="20"/>
        </w:rPr>
        <w:t>4</w:t>
      </w:r>
      <w:r w:rsidRPr="00D71600">
        <w:rPr>
          <w:rFonts w:ascii="Arial" w:hAnsi="Arial" w:cs="Arial"/>
          <w:color w:val="000000" w:themeColor="text1"/>
          <w:sz w:val="20"/>
        </w:rPr>
        <w:t>.2025</w:t>
      </w:r>
      <w:r>
        <w:rPr>
          <w:rFonts w:ascii="Arial" w:hAnsi="Arial" w:cs="Arial"/>
          <w:color w:val="000000" w:themeColor="text1"/>
          <w:sz w:val="20"/>
        </w:rPr>
        <w:t>;</w:t>
      </w:r>
    </w:p>
    <w:p w14:paraId="04879400" w14:textId="35504178" w:rsidR="00A02C33" w:rsidRDefault="000E7F18" w:rsidP="008D2AF3">
      <w:pPr>
        <w:pStyle w:val="Odstavecseseznamem"/>
        <w:numPr>
          <w:ilvl w:val="0"/>
          <w:numId w:val="24"/>
        </w:numPr>
        <w:spacing w:after="120"/>
        <w:ind w:right="-2"/>
        <w:jc w:val="both"/>
        <w:rPr>
          <w:rFonts w:ascii="Arial" w:hAnsi="Arial" w:cs="Arial"/>
          <w:color w:val="000000" w:themeColor="text1"/>
          <w:sz w:val="20"/>
        </w:rPr>
      </w:pPr>
      <w:r>
        <w:rPr>
          <w:rFonts w:ascii="Arial" w:hAnsi="Arial" w:cs="Arial"/>
          <w:color w:val="000000" w:themeColor="text1"/>
          <w:sz w:val="20"/>
        </w:rPr>
        <w:t xml:space="preserve">Zajištění vydání pravomocného správního povolení </w:t>
      </w:r>
      <w:r w:rsidR="00A02C33">
        <w:rPr>
          <w:rFonts w:ascii="Arial" w:hAnsi="Arial" w:cs="Arial"/>
          <w:color w:val="000000" w:themeColor="text1"/>
          <w:sz w:val="20"/>
        </w:rPr>
        <w:t xml:space="preserve">– do </w:t>
      </w:r>
      <w:r>
        <w:rPr>
          <w:rFonts w:ascii="Arial" w:hAnsi="Arial" w:cs="Arial"/>
          <w:color w:val="000000" w:themeColor="text1"/>
          <w:sz w:val="20"/>
        </w:rPr>
        <w:t>30.06.2025</w:t>
      </w:r>
      <w:r w:rsidR="00FD3804">
        <w:rPr>
          <w:rFonts w:ascii="Arial" w:hAnsi="Arial" w:cs="Arial"/>
          <w:color w:val="000000" w:themeColor="text1"/>
          <w:sz w:val="20"/>
        </w:rPr>
        <w:t>.</w:t>
      </w:r>
    </w:p>
    <w:p w14:paraId="324A174B" w14:textId="77777777" w:rsidR="002E7212" w:rsidRPr="00755A27" w:rsidRDefault="002E7212" w:rsidP="002E7212">
      <w:pPr>
        <w:pStyle w:val="Odstavecseseznamem"/>
        <w:spacing w:after="120"/>
        <w:ind w:left="1004" w:right="-2"/>
        <w:rPr>
          <w:rFonts w:ascii="Arial" w:hAnsi="Arial" w:cs="Arial"/>
          <w:color w:val="000000" w:themeColor="text1"/>
          <w:sz w:val="20"/>
        </w:rPr>
      </w:pPr>
    </w:p>
    <w:p w14:paraId="5F6C5AEE" w14:textId="77777777" w:rsidR="00992388" w:rsidRPr="00640CC1" w:rsidRDefault="00992388" w:rsidP="00992388">
      <w:pPr>
        <w:pStyle w:val="Odstavecseseznamem"/>
        <w:spacing w:after="120" w:line="240" w:lineRule="auto"/>
        <w:ind w:left="284" w:right="-2"/>
        <w:contextualSpacing w:val="0"/>
        <w:rPr>
          <w:rFonts w:ascii="Arial" w:hAnsi="Arial" w:cs="Arial"/>
          <w:color w:val="000000" w:themeColor="text1"/>
          <w:sz w:val="20"/>
        </w:rPr>
      </w:pPr>
    </w:p>
    <w:p w14:paraId="5AE94FA0" w14:textId="77777777" w:rsidR="00992388" w:rsidRPr="00640CC1" w:rsidRDefault="00992388" w:rsidP="0054493A">
      <w:pPr>
        <w:pStyle w:val="Odstavecseseznamem"/>
        <w:tabs>
          <w:tab w:val="left" w:pos="0"/>
          <w:tab w:val="left" w:pos="4253"/>
        </w:tabs>
        <w:spacing w:after="120" w:line="240" w:lineRule="auto"/>
        <w:ind w:left="0" w:right="-2"/>
        <w:contextualSpacing w:val="0"/>
        <w:jc w:val="center"/>
        <w:rPr>
          <w:rFonts w:ascii="Arial" w:hAnsi="Arial" w:cs="Arial"/>
          <w:b/>
          <w:color w:val="000000" w:themeColor="text1"/>
          <w:sz w:val="24"/>
          <w:szCs w:val="24"/>
        </w:rPr>
      </w:pPr>
      <w:r w:rsidRPr="00640CC1">
        <w:rPr>
          <w:rFonts w:ascii="Arial" w:hAnsi="Arial" w:cs="Arial"/>
          <w:b/>
          <w:color w:val="000000" w:themeColor="text1"/>
          <w:sz w:val="24"/>
          <w:szCs w:val="24"/>
        </w:rPr>
        <w:t xml:space="preserve">Článek VII. </w:t>
      </w:r>
      <w:r w:rsidRPr="00640CC1">
        <w:rPr>
          <w:rFonts w:ascii="Arial" w:hAnsi="Arial" w:cs="Arial"/>
          <w:b/>
          <w:color w:val="000000" w:themeColor="text1"/>
          <w:sz w:val="24"/>
          <w:szCs w:val="24"/>
        </w:rPr>
        <w:br/>
      </w:r>
      <w:r w:rsidRPr="00640CC1">
        <w:rPr>
          <w:rFonts w:ascii="Arial" w:hAnsi="Arial" w:cs="Arial"/>
          <w:b/>
          <w:sz w:val="24"/>
          <w:szCs w:val="24"/>
        </w:rPr>
        <w:t>P</w:t>
      </w:r>
      <w:r w:rsidR="006B67A4">
        <w:rPr>
          <w:rFonts w:ascii="Arial" w:hAnsi="Arial" w:cs="Arial"/>
          <w:b/>
          <w:sz w:val="24"/>
          <w:szCs w:val="24"/>
        </w:rPr>
        <w:t>rovedení, p</w:t>
      </w:r>
      <w:r w:rsidRPr="00640CC1">
        <w:rPr>
          <w:rFonts w:ascii="Arial" w:hAnsi="Arial" w:cs="Arial"/>
          <w:b/>
          <w:sz w:val="24"/>
          <w:szCs w:val="24"/>
        </w:rPr>
        <w:t>ředání</w:t>
      </w:r>
      <w:r>
        <w:rPr>
          <w:rFonts w:ascii="Arial" w:hAnsi="Arial" w:cs="Arial"/>
          <w:b/>
          <w:sz w:val="24"/>
          <w:szCs w:val="24"/>
        </w:rPr>
        <w:t xml:space="preserve"> a převzetí</w:t>
      </w:r>
      <w:r w:rsidRPr="00640CC1">
        <w:rPr>
          <w:rFonts w:ascii="Arial" w:hAnsi="Arial" w:cs="Arial"/>
          <w:b/>
          <w:sz w:val="24"/>
          <w:szCs w:val="24"/>
        </w:rPr>
        <w:t xml:space="preserve"> díla</w:t>
      </w:r>
    </w:p>
    <w:p w14:paraId="43A08DEF" w14:textId="77777777" w:rsidR="00A6092B" w:rsidRPr="00772336" w:rsidRDefault="00A6092B" w:rsidP="00A6092B">
      <w:pPr>
        <w:pStyle w:val="Odstavecseseznamem"/>
        <w:numPr>
          <w:ilvl w:val="0"/>
          <w:numId w:val="5"/>
        </w:numPr>
        <w:tabs>
          <w:tab w:val="left" w:pos="0"/>
          <w:tab w:val="left" w:pos="4253"/>
        </w:tabs>
        <w:spacing w:after="120" w:line="240" w:lineRule="auto"/>
        <w:ind w:left="284" w:right="-2" w:hanging="284"/>
        <w:contextualSpacing w:val="0"/>
        <w:jc w:val="both"/>
        <w:rPr>
          <w:rFonts w:ascii="Arial" w:hAnsi="Arial" w:cs="Arial"/>
          <w:sz w:val="20"/>
          <w:szCs w:val="20"/>
        </w:rPr>
      </w:pPr>
      <w:bookmarkStart w:id="2" w:name="_Hlk18652621"/>
      <w:r w:rsidRPr="00B60D8F">
        <w:rPr>
          <w:rFonts w:ascii="Arial" w:hAnsi="Arial" w:cs="Arial"/>
          <w:sz w:val="20"/>
          <w:szCs w:val="20"/>
        </w:rPr>
        <w:t>Smluvní strany shodně prohlašují, že dílo na základě této smlouvy bude provedeno, bude-li řádně dok</w:t>
      </w:r>
      <w:r w:rsidRPr="00772336">
        <w:rPr>
          <w:rFonts w:ascii="Arial" w:hAnsi="Arial" w:cs="Arial"/>
          <w:sz w:val="20"/>
          <w:szCs w:val="20"/>
        </w:rPr>
        <w:t>ončeno a předáno.</w:t>
      </w:r>
    </w:p>
    <w:bookmarkEnd w:id="2"/>
    <w:p w14:paraId="0171D761" w14:textId="77777777" w:rsidR="00EE6CBD" w:rsidRPr="004A15D4" w:rsidRDefault="00EE6CBD" w:rsidP="00EE6CBD">
      <w:pPr>
        <w:pStyle w:val="Odstavecseseznamem"/>
        <w:numPr>
          <w:ilvl w:val="0"/>
          <w:numId w:val="5"/>
        </w:numPr>
        <w:tabs>
          <w:tab w:val="left" w:pos="0"/>
          <w:tab w:val="left" w:pos="4253"/>
        </w:tabs>
        <w:spacing w:after="120" w:line="240" w:lineRule="auto"/>
        <w:ind w:left="284" w:right="-2" w:hanging="284"/>
        <w:contextualSpacing w:val="0"/>
        <w:jc w:val="both"/>
        <w:rPr>
          <w:rFonts w:ascii="Arial" w:hAnsi="Arial" w:cs="Arial"/>
          <w:sz w:val="20"/>
          <w:szCs w:val="20"/>
        </w:rPr>
      </w:pPr>
      <w:r w:rsidRPr="00772336">
        <w:rPr>
          <w:rFonts w:ascii="Arial" w:hAnsi="Arial" w:cs="Arial"/>
          <w:sz w:val="20"/>
          <w:szCs w:val="20"/>
        </w:rPr>
        <w:t xml:space="preserve">Přejímací řízení bude objednatelem zahájeno po obdržení písemné výzvy zhotovitele a ukončeno nejpozději v termínu provedení díla </w:t>
      </w:r>
      <w:r w:rsidRPr="004A15D4">
        <w:rPr>
          <w:rFonts w:ascii="Arial" w:hAnsi="Arial" w:cs="Arial"/>
          <w:sz w:val="20"/>
          <w:szCs w:val="20"/>
        </w:rPr>
        <w:t>dle čl. VI. této smlouvy.</w:t>
      </w:r>
    </w:p>
    <w:p w14:paraId="076057A5" w14:textId="77777777" w:rsidR="00CA134D" w:rsidRPr="004A15D4" w:rsidRDefault="00CA134D" w:rsidP="00CA134D">
      <w:pPr>
        <w:pStyle w:val="Odstavecseseznamem"/>
        <w:numPr>
          <w:ilvl w:val="0"/>
          <w:numId w:val="5"/>
        </w:numPr>
        <w:tabs>
          <w:tab w:val="left" w:pos="0"/>
          <w:tab w:val="left" w:pos="4253"/>
        </w:tabs>
        <w:spacing w:after="120" w:line="240" w:lineRule="auto"/>
        <w:ind w:left="284" w:right="-2" w:hanging="284"/>
        <w:contextualSpacing w:val="0"/>
        <w:jc w:val="both"/>
        <w:rPr>
          <w:rFonts w:ascii="Arial" w:hAnsi="Arial" w:cs="Arial"/>
          <w:sz w:val="20"/>
          <w:szCs w:val="20"/>
        </w:rPr>
      </w:pPr>
      <w:r w:rsidRPr="004A15D4">
        <w:rPr>
          <w:rFonts w:ascii="Arial" w:hAnsi="Arial" w:cs="Arial"/>
          <w:sz w:val="20"/>
          <w:szCs w:val="20"/>
        </w:rPr>
        <w:t>Zhotovitel předá dílo objednateli v místě sídla objednatele.</w:t>
      </w:r>
    </w:p>
    <w:p w14:paraId="160EF949" w14:textId="6FBF7F0A" w:rsidR="00CA134D" w:rsidRPr="00FD3804" w:rsidRDefault="00CA134D" w:rsidP="00CA134D">
      <w:pPr>
        <w:pStyle w:val="Odstavecseseznamem"/>
        <w:numPr>
          <w:ilvl w:val="0"/>
          <w:numId w:val="5"/>
        </w:numPr>
        <w:tabs>
          <w:tab w:val="left" w:pos="0"/>
          <w:tab w:val="left" w:pos="4253"/>
        </w:tabs>
        <w:spacing w:after="120" w:line="240" w:lineRule="auto"/>
        <w:ind w:left="284" w:right="-2" w:hanging="284"/>
        <w:contextualSpacing w:val="0"/>
        <w:jc w:val="both"/>
        <w:rPr>
          <w:rFonts w:ascii="Arial" w:hAnsi="Arial" w:cs="Arial"/>
          <w:color w:val="000000" w:themeColor="text1"/>
          <w:sz w:val="20"/>
          <w:szCs w:val="20"/>
        </w:rPr>
      </w:pPr>
      <w:r w:rsidRPr="00FD3804">
        <w:rPr>
          <w:rFonts w:ascii="Arial" w:hAnsi="Arial" w:cs="Arial"/>
          <w:sz w:val="20"/>
          <w:szCs w:val="20"/>
        </w:rPr>
        <w:t>Projektová dokumentace bude předána objednateli v</w:t>
      </w:r>
      <w:r w:rsidR="00FD3804" w:rsidRPr="00FD3804">
        <w:rPr>
          <w:rFonts w:ascii="Arial" w:hAnsi="Arial" w:cs="Arial"/>
          <w:sz w:val="20"/>
          <w:szCs w:val="20"/>
        </w:rPr>
        <w:t>e</w:t>
      </w:r>
      <w:r w:rsidRPr="00FD3804">
        <w:rPr>
          <w:rFonts w:ascii="Arial" w:hAnsi="Arial" w:cs="Arial"/>
          <w:sz w:val="20"/>
          <w:szCs w:val="20"/>
        </w:rPr>
        <w:t> </w:t>
      </w:r>
      <w:r w:rsidR="00FD3804" w:rsidRPr="00FD3804">
        <w:rPr>
          <w:rFonts w:ascii="Arial" w:hAnsi="Arial" w:cs="Arial"/>
          <w:sz w:val="20"/>
          <w:szCs w:val="20"/>
        </w:rPr>
        <w:t>4</w:t>
      </w:r>
      <w:r w:rsidRPr="00FD3804">
        <w:rPr>
          <w:rFonts w:ascii="Arial" w:hAnsi="Arial" w:cs="Arial"/>
          <w:sz w:val="20"/>
          <w:szCs w:val="20"/>
        </w:rPr>
        <w:t xml:space="preserve"> grafických vyhotoveních a v</w:t>
      </w:r>
      <w:r w:rsidR="00847FE6" w:rsidRPr="00FD3804">
        <w:rPr>
          <w:rFonts w:ascii="Arial" w:hAnsi="Arial" w:cs="Arial"/>
          <w:sz w:val="20"/>
          <w:szCs w:val="20"/>
        </w:rPr>
        <w:t>e</w:t>
      </w:r>
      <w:r w:rsidRPr="00FD3804">
        <w:rPr>
          <w:rFonts w:ascii="Arial" w:hAnsi="Arial" w:cs="Arial"/>
          <w:sz w:val="20"/>
          <w:szCs w:val="20"/>
        </w:rPr>
        <w:t> </w:t>
      </w:r>
      <w:r w:rsidR="00755A27" w:rsidRPr="00FD3804">
        <w:rPr>
          <w:rFonts w:ascii="Arial" w:hAnsi="Arial" w:cs="Arial"/>
          <w:sz w:val="20"/>
          <w:szCs w:val="20"/>
        </w:rPr>
        <w:t>2</w:t>
      </w:r>
      <w:r w:rsidRPr="00FD3804">
        <w:rPr>
          <w:rFonts w:ascii="Arial" w:hAnsi="Arial" w:cs="Arial"/>
          <w:sz w:val="20"/>
          <w:szCs w:val="20"/>
        </w:rPr>
        <w:t xml:space="preserve"> </w:t>
      </w:r>
      <w:r w:rsidRPr="00FD3804">
        <w:rPr>
          <w:rFonts w:ascii="Arial" w:hAnsi="Arial" w:cs="Arial"/>
          <w:color w:val="000000" w:themeColor="text1"/>
          <w:sz w:val="20"/>
          <w:szCs w:val="20"/>
        </w:rPr>
        <w:t>vyhotoveních na digitálních nosičích dat.</w:t>
      </w:r>
    </w:p>
    <w:p w14:paraId="577E282B" w14:textId="77777777" w:rsidR="00CA134D" w:rsidRPr="004A15D4" w:rsidRDefault="00CA134D" w:rsidP="00CA134D">
      <w:pPr>
        <w:pStyle w:val="Odstavecseseznamem"/>
        <w:numPr>
          <w:ilvl w:val="0"/>
          <w:numId w:val="5"/>
        </w:numPr>
        <w:tabs>
          <w:tab w:val="left" w:pos="0"/>
          <w:tab w:val="left" w:pos="4253"/>
        </w:tabs>
        <w:spacing w:after="120" w:line="240" w:lineRule="auto"/>
        <w:ind w:left="284" w:right="-2" w:hanging="284"/>
        <w:contextualSpacing w:val="0"/>
        <w:jc w:val="both"/>
        <w:rPr>
          <w:rFonts w:ascii="Arial" w:hAnsi="Arial" w:cs="Arial"/>
          <w:color w:val="000000" w:themeColor="text1"/>
          <w:sz w:val="20"/>
          <w:szCs w:val="20"/>
        </w:rPr>
      </w:pPr>
      <w:bookmarkStart w:id="3" w:name="_Hlk8733462"/>
      <w:r w:rsidRPr="004A15D4">
        <w:rPr>
          <w:rFonts w:ascii="Arial" w:hAnsi="Arial" w:cs="Arial"/>
          <w:color w:val="000000" w:themeColor="text1"/>
          <w:sz w:val="20"/>
          <w:szCs w:val="20"/>
        </w:rPr>
        <w:t>S dílem budou objednateli předány originály veškerých výše uvedených dokumentací, stanovisek, výpisů a rozhodnutí.</w:t>
      </w:r>
    </w:p>
    <w:bookmarkEnd w:id="3"/>
    <w:p w14:paraId="1DD7D61F" w14:textId="77777777" w:rsidR="00CA134D" w:rsidRPr="004A15D4" w:rsidRDefault="00CA134D" w:rsidP="00CA134D">
      <w:pPr>
        <w:pStyle w:val="Odstavecseseznamem"/>
        <w:numPr>
          <w:ilvl w:val="0"/>
          <w:numId w:val="5"/>
        </w:numPr>
        <w:tabs>
          <w:tab w:val="left" w:pos="0"/>
          <w:tab w:val="left" w:pos="4253"/>
        </w:tabs>
        <w:spacing w:after="120" w:line="240" w:lineRule="auto"/>
        <w:ind w:left="284" w:right="-2" w:hanging="284"/>
        <w:contextualSpacing w:val="0"/>
        <w:jc w:val="both"/>
        <w:rPr>
          <w:rFonts w:ascii="Arial" w:hAnsi="Arial" w:cs="Arial"/>
          <w:sz w:val="20"/>
          <w:szCs w:val="20"/>
        </w:rPr>
      </w:pPr>
      <w:r w:rsidRPr="004A15D4">
        <w:rPr>
          <w:rFonts w:ascii="Arial" w:hAnsi="Arial" w:cs="Arial"/>
          <w:sz w:val="20"/>
          <w:szCs w:val="20"/>
        </w:rPr>
        <w:t xml:space="preserve">K převzetí díla vyzve zhotovitel objednatele alespoň 15 pracovních dnů předem. Objednatel je oprávněn provést kontrolu díla během této 15denní lhůty, tedy před tím, než dojde k předání díla, </w:t>
      </w:r>
      <w:r w:rsidRPr="004A15D4">
        <w:rPr>
          <w:rFonts w:ascii="Arial" w:hAnsi="Arial" w:cs="Arial"/>
          <w:sz w:val="20"/>
          <w:szCs w:val="20"/>
        </w:rPr>
        <w:lastRenderedPageBreak/>
        <w:t xml:space="preserve">pokud se smluvní strany nedohodnou výslovně jinak. Objednatel není povinen převzít dílo vykazující vady a nedodělky. </w:t>
      </w:r>
    </w:p>
    <w:p w14:paraId="7C3E32FB" w14:textId="77777777" w:rsidR="00BA79B0" w:rsidRPr="004A15D4" w:rsidRDefault="00BA79B0" w:rsidP="00BA79B0">
      <w:pPr>
        <w:pStyle w:val="Odstavecseseznamem"/>
        <w:numPr>
          <w:ilvl w:val="0"/>
          <w:numId w:val="5"/>
        </w:numPr>
        <w:tabs>
          <w:tab w:val="left" w:pos="0"/>
          <w:tab w:val="left" w:pos="4253"/>
        </w:tabs>
        <w:spacing w:after="120" w:line="240" w:lineRule="auto"/>
        <w:ind w:left="284" w:right="-2" w:hanging="284"/>
        <w:contextualSpacing w:val="0"/>
        <w:jc w:val="both"/>
        <w:rPr>
          <w:rFonts w:ascii="Arial" w:hAnsi="Arial" w:cs="Arial"/>
          <w:sz w:val="20"/>
          <w:szCs w:val="20"/>
        </w:rPr>
      </w:pPr>
      <w:r w:rsidRPr="004A15D4">
        <w:rPr>
          <w:rFonts w:ascii="Arial" w:hAnsi="Arial" w:cs="Arial"/>
          <w:sz w:val="20"/>
          <w:szCs w:val="20"/>
        </w:rPr>
        <w:t>Objednatel je povinen převzít pouze dílo dokončené bez vad a nedodělků. Objednatel je oprávněn převzít i dílo, které vykazuje pouze ojedinělé drobné vady, které samy o sobě ani ve spojení s jinými nebrání funkčnímu užívání díla, ani jeho užívání podstatným způsobem neomezuje.</w:t>
      </w:r>
    </w:p>
    <w:p w14:paraId="7936D193" w14:textId="77777777" w:rsidR="00992388" w:rsidRPr="004A15D4" w:rsidRDefault="00784FD5">
      <w:pPr>
        <w:pStyle w:val="Odstavecseseznamem"/>
        <w:numPr>
          <w:ilvl w:val="0"/>
          <w:numId w:val="5"/>
        </w:numPr>
        <w:tabs>
          <w:tab w:val="left" w:pos="0"/>
          <w:tab w:val="left" w:pos="4253"/>
        </w:tabs>
        <w:spacing w:after="120" w:line="240" w:lineRule="auto"/>
        <w:ind w:left="284" w:right="-2" w:hanging="284"/>
        <w:contextualSpacing w:val="0"/>
        <w:jc w:val="both"/>
        <w:rPr>
          <w:rFonts w:ascii="Arial" w:hAnsi="Arial" w:cs="Arial"/>
          <w:sz w:val="20"/>
          <w:szCs w:val="20"/>
        </w:rPr>
      </w:pPr>
      <w:r w:rsidRPr="004A15D4">
        <w:rPr>
          <w:rFonts w:ascii="Arial" w:hAnsi="Arial" w:cs="Arial"/>
          <w:sz w:val="20"/>
          <w:szCs w:val="20"/>
        </w:rPr>
        <w:t>Po kontrole díla objednatele</w:t>
      </w:r>
      <w:r w:rsidR="00896AE0" w:rsidRPr="004A15D4">
        <w:rPr>
          <w:rFonts w:ascii="Arial" w:hAnsi="Arial" w:cs="Arial"/>
          <w:sz w:val="20"/>
          <w:szCs w:val="20"/>
        </w:rPr>
        <w:t>m</w:t>
      </w:r>
      <w:r w:rsidRPr="004A15D4">
        <w:rPr>
          <w:rFonts w:ascii="Arial" w:hAnsi="Arial" w:cs="Arial"/>
          <w:sz w:val="20"/>
          <w:szCs w:val="20"/>
        </w:rPr>
        <w:t xml:space="preserve"> dle odst.</w:t>
      </w:r>
      <w:r w:rsidR="00ED3C7D" w:rsidRPr="004A15D4">
        <w:rPr>
          <w:rFonts w:ascii="Arial" w:hAnsi="Arial" w:cs="Arial"/>
          <w:sz w:val="20"/>
          <w:szCs w:val="20"/>
        </w:rPr>
        <w:t> 6</w:t>
      </w:r>
      <w:r w:rsidRPr="004A15D4">
        <w:rPr>
          <w:rFonts w:ascii="Arial" w:hAnsi="Arial" w:cs="Arial"/>
          <w:sz w:val="20"/>
          <w:szCs w:val="20"/>
        </w:rPr>
        <w:t xml:space="preserve"> tohoto článku</w:t>
      </w:r>
      <w:r w:rsidR="00896AE0" w:rsidRPr="004A15D4">
        <w:rPr>
          <w:rFonts w:ascii="Arial" w:hAnsi="Arial" w:cs="Arial"/>
          <w:sz w:val="20"/>
          <w:szCs w:val="20"/>
        </w:rPr>
        <w:t>,</w:t>
      </w:r>
      <w:r w:rsidRPr="004A15D4">
        <w:rPr>
          <w:rFonts w:ascii="Arial" w:hAnsi="Arial" w:cs="Arial"/>
          <w:sz w:val="20"/>
          <w:szCs w:val="20"/>
        </w:rPr>
        <w:t xml:space="preserve"> bude </w:t>
      </w:r>
      <w:r w:rsidR="00992388" w:rsidRPr="004A15D4">
        <w:rPr>
          <w:rFonts w:ascii="Arial" w:hAnsi="Arial" w:cs="Arial"/>
          <w:sz w:val="20"/>
          <w:szCs w:val="20"/>
        </w:rPr>
        <w:t xml:space="preserve">sepsán </w:t>
      </w:r>
      <w:r w:rsidR="00C75764" w:rsidRPr="004A15D4">
        <w:rPr>
          <w:rFonts w:ascii="Arial" w:hAnsi="Arial" w:cs="Arial"/>
          <w:sz w:val="20"/>
          <w:szCs w:val="20"/>
        </w:rPr>
        <w:t xml:space="preserve">zápis </w:t>
      </w:r>
      <w:r w:rsidR="00992388" w:rsidRPr="004A15D4">
        <w:rPr>
          <w:rFonts w:ascii="Arial" w:hAnsi="Arial" w:cs="Arial"/>
          <w:sz w:val="20"/>
          <w:szCs w:val="20"/>
        </w:rPr>
        <w:t>o předání a převzetí díla.</w:t>
      </w:r>
    </w:p>
    <w:p w14:paraId="4712E120" w14:textId="77777777" w:rsidR="008E1D95" w:rsidRPr="008E1D95" w:rsidRDefault="008E1D95" w:rsidP="008E1D95">
      <w:pPr>
        <w:pStyle w:val="Odstavecseseznamem"/>
        <w:numPr>
          <w:ilvl w:val="0"/>
          <w:numId w:val="5"/>
        </w:numPr>
        <w:tabs>
          <w:tab w:val="left" w:pos="0"/>
          <w:tab w:val="left" w:pos="4253"/>
        </w:tabs>
        <w:spacing w:after="120" w:line="240" w:lineRule="auto"/>
        <w:ind w:left="284" w:right="-2" w:hanging="284"/>
        <w:contextualSpacing w:val="0"/>
        <w:jc w:val="both"/>
        <w:rPr>
          <w:rFonts w:ascii="Arial" w:hAnsi="Arial" w:cs="Arial"/>
          <w:sz w:val="20"/>
          <w:szCs w:val="20"/>
        </w:rPr>
      </w:pPr>
      <w:bookmarkStart w:id="4" w:name="_Hlk16683806"/>
      <w:r w:rsidRPr="004A15D4">
        <w:rPr>
          <w:rFonts w:ascii="Arial" w:hAnsi="Arial" w:cs="Arial"/>
          <w:sz w:val="20"/>
          <w:szCs w:val="20"/>
        </w:rPr>
        <w:t xml:space="preserve">V případě, že bylo objednatelem dílo převzato i tehdy, vykazovalo-li drobné vady a nedodělky vymezené v odst. </w:t>
      </w:r>
      <w:r w:rsidR="00ED3C7D" w:rsidRPr="004A15D4">
        <w:rPr>
          <w:rFonts w:ascii="Arial" w:hAnsi="Arial" w:cs="Arial"/>
          <w:sz w:val="20"/>
          <w:szCs w:val="20"/>
        </w:rPr>
        <w:t>7</w:t>
      </w:r>
      <w:r w:rsidRPr="004A15D4">
        <w:rPr>
          <w:rFonts w:ascii="Arial" w:hAnsi="Arial" w:cs="Arial"/>
          <w:sz w:val="20"/>
          <w:szCs w:val="20"/>
        </w:rPr>
        <w:t xml:space="preserve"> tohoto článku, odstraní je zhotovitel neprodleně, nejpozději v termínu stanoveném smluvními stranami v soupisu ojedinělých drobných vad a nedodělků. Po jejich odstranění zhotovitelem bude sepsán protokol o</w:t>
      </w:r>
      <w:r w:rsidRPr="008E1D95">
        <w:rPr>
          <w:rFonts w:ascii="Arial" w:hAnsi="Arial" w:cs="Arial"/>
          <w:sz w:val="20"/>
          <w:szCs w:val="20"/>
        </w:rPr>
        <w:t> odstranění všech vad a nedodělků díla. Nedodrží-li zhotovitel termín pro odstranění těchto vad a nedodělků díla, bude vůči němu objednatelem uplatněna smluvní pokuta či jiné mechanismy stanovené touto smlouvou.</w:t>
      </w:r>
    </w:p>
    <w:bookmarkEnd w:id="4"/>
    <w:p w14:paraId="3A5351AE" w14:textId="77777777" w:rsidR="0005736B" w:rsidRPr="0005736B" w:rsidRDefault="0005736B" w:rsidP="0005736B">
      <w:pPr>
        <w:pStyle w:val="Odstavecseseznamem"/>
        <w:numPr>
          <w:ilvl w:val="0"/>
          <w:numId w:val="5"/>
        </w:numPr>
        <w:tabs>
          <w:tab w:val="left" w:pos="0"/>
          <w:tab w:val="left" w:pos="4253"/>
        </w:tabs>
        <w:spacing w:after="120" w:line="240" w:lineRule="auto"/>
        <w:ind w:left="284" w:right="-2" w:hanging="284"/>
        <w:contextualSpacing w:val="0"/>
        <w:jc w:val="both"/>
        <w:rPr>
          <w:rFonts w:ascii="Arial" w:hAnsi="Arial" w:cs="Arial"/>
          <w:sz w:val="20"/>
          <w:szCs w:val="20"/>
        </w:rPr>
      </w:pPr>
      <w:r w:rsidRPr="0005736B">
        <w:rPr>
          <w:rFonts w:ascii="Arial" w:hAnsi="Arial" w:cs="Arial"/>
          <w:sz w:val="20"/>
          <w:szCs w:val="20"/>
        </w:rPr>
        <w:t>Zhotovitel a objednatel jsou oprávněni uvést v zápise cokoliv, co budou považovat za nutné.</w:t>
      </w:r>
    </w:p>
    <w:p w14:paraId="29715DDF" w14:textId="77777777" w:rsidR="008E1D95" w:rsidRPr="008E1D95" w:rsidRDefault="008E1D95" w:rsidP="008E1D95">
      <w:pPr>
        <w:pStyle w:val="Odstavecseseznamem"/>
        <w:numPr>
          <w:ilvl w:val="0"/>
          <w:numId w:val="5"/>
        </w:numPr>
        <w:tabs>
          <w:tab w:val="left" w:pos="0"/>
          <w:tab w:val="left" w:pos="4253"/>
        </w:tabs>
        <w:spacing w:after="120" w:line="240" w:lineRule="auto"/>
        <w:ind w:left="284" w:right="-2" w:hanging="284"/>
        <w:contextualSpacing w:val="0"/>
        <w:jc w:val="both"/>
        <w:rPr>
          <w:rFonts w:ascii="Arial" w:hAnsi="Arial" w:cs="Arial"/>
          <w:sz w:val="20"/>
          <w:szCs w:val="20"/>
        </w:rPr>
      </w:pPr>
      <w:r w:rsidRPr="008E1D95">
        <w:rPr>
          <w:rFonts w:ascii="Arial" w:hAnsi="Arial" w:cs="Arial"/>
          <w:sz w:val="20"/>
          <w:szCs w:val="20"/>
        </w:rPr>
        <w:t xml:space="preserve">Zhotovitel projektové dokumentace se </w:t>
      </w:r>
      <w:r w:rsidRPr="004A15D4">
        <w:rPr>
          <w:rFonts w:ascii="Arial" w:hAnsi="Arial" w:cs="Arial"/>
          <w:sz w:val="20"/>
          <w:szCs w:val="20"/>
        </w:rPr>
        <w:t xml:space="preserve">dále zavazuje poskytnout objednateli veškerou další </w:t>
      </w:r>
      <w:r w:rsidRPr="008E1D95">
        <w:rPr>
          <w:rFonts w:ascii="Arial" w:hAnsi="Arial" w:cs="Arial"/>
          <w:sz w:val="20"/>
          <w:szCs w:val="20"/>
        </w:rPr>
        <w:t>potřebnou součinnost, zejména v rámci přípravy realizace stavby a v rámci realizace stavby na základě projektové dokumentace vyhotovené dle této smlouvy.</w:t>
      </w:r>
    </w:p>
    <w:p w14:paraId="7D2B0FCC" w14:textId="77777777" w:rsidR="00992388" w:rsidRDefault="00992388" w:rsidP="00992388">
      <w:pPr>
        <w:spacing w:before="120" w:after="120"/>
        <w:ind w:right="-2" w:hanging="567"/>
        <w:rPr>
          <w:rFonts w:ascii="Arial" w:hAnsi="Arial" w:cs="Arial"/>
          <w:color w:val="000000" w:themeColor="text1"/>
          <w:sz w:val="20"/>
        </w:rPr>
      </w:pPr>
    </w:p>
    <w:p w14:paraId="7809F280" w14:textId="77777777" w:rsidR="000560DA" w:rsidRPr="00AB4D6E" w:rsidRDefault="000560DA" w:rsidP="000560DA">
      <w:pPr>
        <w:spacing w:after="120"/>
        <w:jc w:val="center"/>
        <w:rPr>
          <w:rFonts w:ascii="Arial" w:hAnsi="Arial" w:cs="Arial"/>
          <w:b/>
        </w:rPr>
      </w:pPr>
      <w:bookmarkStart w:id="5" w:name="_Hlk20836551"/>
      <w:r w:rsidRPr="00AB4D6E">
        <w:rPr>
          <w:rFonts w:ascii="Arial" w:hAnsi="Arial" w:cs="Arial"/>
          <w:b/>
          <w:color w:val="000000" w:themeColor="text1"/>
          <w:szCs w:val="28"/>
        </w:rPr>
        <w:t>Článek VIII.</w:t>
      </w:r>
      <w:r w:rsidRPr="00AB4D6E">
        <w:rPr>
          <w:rFonts w:ascii="Arial" w:hAnsi="Arial" w:cs="Arial"/>
          <w:b/>
          <w:color w:val="000000" w:themeColor="text1"/>
          <w:szCs w:val="28"/>
        </w:rPr>
        <w:br/>
      </w:r>
      <w:r w:rsidR="00806922" w:rsidRPr="00AB4D6E">
        <w:rPr>
          <w:rFonts w:ascii="Arial" w:hAnsi="Arial" w:cs="Arial"/>
          <w:b/>
        </w:rPr>
        <w:t>Autorská a l</w:t>
      </w:r>
      <w:r w:rsidRPr="00AB4D6E">
        <w:rPr>
          <w:rFonts w:ascii="Arial" w:hAnsi="Arial" w:cs="Arial"/>
          <w:b/>
        </w:rPr>
        <w:t>icenční ujednání</w:t>
      </w:r>
    </w:p>
    <w:p w14:paraId="30A92032" w14:textId="77777777" w:rsidR="00C23C8C" w:rsidRPr="00AB4D6E" w:rsidRDefault="00C23C8C" w:rsidP="00C23C8C">
      <w:pPr>
        <w:pStyle w:val="Zkladntext1"/>
        <w:numPr>
          <w:ilvl w:val="0"/>
          <w:numId w:val="20"/>
        </w:numPr>
        <w:shd w:val="clear" w:color="auto" w:fill="auto"/>
        <w:tabs>
          <w:tab w:val="left" w:pos="377"/>
        </w:tabs>
        <w:spacing w:after="100"/>
        <w:ind w:left="380" w:hanging="380"/>
        <w:jc w:val="both"/>
        <w:rPr>
          <w:sz w:val="20"/>
          <w:szCs w:val="20"/>
        </w:rPr>
      </w:pPr>
      <w:r w:rsidRPr="00AB4D6E">
        <w:rPr>
          <w:color w:val="000000"/>
          <w:sz w:val="20"/>
          <w:szCs w:val="20"/>
          <w:lang w:eastAsia="cs-CZ" w:bidi="cs-CZ"/>
        </w:rPr>
        <w:t>Zhotovitel prohlašuje, že je nositelem autorských práv k dílu, které je předmětem této smlouvy.</w:t>
      </w:r>
    </w:p>
    <w:p w14:paraId="6344F634" w14:textId="77777777" w:rsidR="00C23C8C" w:rsidRPr="00AB4D6E" w:rsidRDefault="00C23C8C" w:rsidP="0091645B">
      <w:pPr>
        <w:pStyle w:val="Zkladntext1"/>
        <w:numPr>
          <w:ilvl w:val="0"/>
          <w:numId w:val="20"/>
        </w:numPr>
        <w:shd w:val="clear" w:color="auto" w:fill="auto"/>
        <w:tabs>
          <w:tab w:val="left" w:pos="340"/>
        </w:tabs>
        <w:spacing w:after="120"/>
        <w:ind w:left="380" w:hanging="380"/>
        <w:jc w:val="both"/>
        <w:rPr>
          <w:sz w:val="20"/>
          <w:szCs w:val="20"/>
        </w:rPr>
      </w:pPr>
      <w:r w:rsidRPr="00AB4D6E">
        <w:rPr>
          <w:color w:val="000000"/>
          <w:sz w:val="20"/>
          <w:szCs w:val="20"/>
          <w:lang w:eastAsia="cs-CZ" w:bidi="cs-CZ"/>
        </w:rPr>
        <w:t>Zhotovitel tímto uděluje objednateli výhradní oprávnění k výkonu práva dílo užít (licenci). Licence je</w:t>
      </w:r>
      <w:r w:rsidR="00806922" w:rsidRPr="00AB4D6E">
        <w:rPr>
          <w:color w:val="000000"/>
          <w:sz w:val="20"/>
          <w:szCs w:val="20"/>
          <w:lang w:eastAsia="cs-CZ" w:bidi="cs-CZ"/>
        </w:rPr>
        <w:t> </w:t>
      </w:r>
      <w:r w:rsidRPr="00AB4D6E">
        <w:rPr>
          <w:color w:val="000000"/>
          <w:sz w:val="20"/>
          <w:szCs w:val="20"/>
          <w:lang w:eastAsia="cs-CZ" w:bidi="cs-CZ"/>
        </w:rPr>
        <w:t>poskytována jako:</w:t>
      </w:r>
    </w:p>
    <w:p w14:paraId="67A61323" w14:textId="77777777" w:rsidR="00C23C8C" w:rsidRPr="00AB4D6E" w:rsidRDefault="00C23C8C" w:rsidP="00C23C8C">
      <w:pPr>
        <w:numPr>
          <w:ilvl w:val="4"/>
          <w:numId w:val="22"/>
        </w:numPr>
        <w:spacing w:after="120"/>
        <w:ind w:right="-2"/>
        <w:jc w:val="both"/>
        <w:rPr>
          <w:rFonts w:ascii="Arial" w:hAnsi="Arial" w:cs="Arial"/>
          <w:sz w:val="20"/>
        </w:rPr>
      </w:pPr>
      <w:r w:rsidRPr="00AB4D6E">
        <w:rPr>
          <w:rFonts w:ascii="Arial" w:hAnsi="Arial" w:cs="Arial"/>
          <w:sz w:val="20"/>
        </w:rPr>
        <w:t>výhradní,</w:t>
      </w:r>
    </w:p>
    <w:p w14:paraId="69391548" w14:textId="77777777" w:rsidR="00C23C8C" w:rsidRPr="00AB4D6E" w:rsidRDefault="00C23C8C" w:rsidP="00C23C8C">
      <w:pPr>
        <w:numPr>
          <w:ilvl w:val="4"/>
          <w:numId w:val="22"/>
        </w:numPr>
        <w:spacing w:after="120"/>
        <w:ind w:right="-2"/>
        <w:jc w:val="both"/>
        <w:rPr>
          <w:rFonts w:ascii="Arial" w:hAnsi="Arial" w:cs="Arial"/>
          <w:sz w:val="20"/>
        </w:rPr>
      </w:pPr>
      <w:r w:rsidRPr="00AB4D6E">
        <w:rPr>
          <w:rFonts w:ascii="Arial" w:hAnsi="Arial" w:cs="Arial"/>
          <w:sz w:val="20"/>
        </w:rPr>
        <w:t>na dobu trvání majetkových autorských práv k dílu,</w:t>
      </w:r>
    </w:p>
    <w:p w14:paraId="4DF256C1" w14:textId="77777777" w:rsidR="00C23C8C" w:rsidRPr="00AB4D6E" w:rsidRDefault="00C23C8C" w:rsidP="00C23C8C">
      <w:pPr>
        <w:numPr>
          <w:ilvl w:val="4"/>
          <w:numId w:val="22"/>
        </w:numPr>
        <w:spacing w:after="120"/>
        <w:ind w:right="-2"/>
        <w:jc w:val="both"/>
        <w:rPr>
          <w:rFonts w:ascii="Arial" w:hAnsi="Arial" w:cs="Arial"/>
          <w:sz w:val="20"/>
        </w:rPr>
      </w:pPr>
      <w:r w:rsidRPr="00AB4D6E">
        <w:rPr>
          <w:rFonts w:ascii="Arial" w:hAnsi="Arial" w:cs="Arial"/>
          <w:sz w:val="20"/>
        </w:rPr>
        <w:t>pro území všech zemí světa (celosvětově),</w:t>
      </w:r>
    </w:p>
    <w:p w14:paraId="64F6FDA8" w14:textId="77777777" w:rsidR="00C23C8C" w:rsidRPr="00AB4D6E" w:rsidRDefault="00C23C8C" w:rsidP="00C23C8C">
      <w:pPr>
        <w:numPr>
          <w:ilvl w:val="4"/>
          <w:numId w:val="22"/>
        </w:numPr>
        <w:spacing w:after="120"/>
        <w:ind w:right="-2"/>
        <w:jc w:val="both"/>
        <w:rPr>
          <w:rFonts w:ascii="Arial" w:hAnsi="Arial" w:cs="Arial"/>
          <w:sz w:val="20"/>
        </w:rPr>
      </w:pPr>
      <w:r w:rsidRPr="00AB4D6E">
        <w:rPr>
          <w:rFonts w:ascii="Arial" w:hAnsi="Arial" w:cs="Arial"/>
          <w:sz w:val="20"/>
        </w:rPr>
        <w:t>množstevní rozsah této licence není nijak omezen,</w:t>
      </w:r>
    </w:p>
    <w:p w14:paraId="726E042C" w14:textId="77777777" w:rsidR="00C23C8C" w:rsidRPr="00AB4D6E" w:rsidRDefault="00C23C8C" w:rsidP="00C23C8C">
      <w:pPr>
        <w:numPr>
          <w:ilvl w:val="4"/>
          <w:numId w:val="22"/>
        </w:numPr>
        <w:spacing w:after="120"/>
        <w:ind w:right="-2"/>
        <w:jc w:val="both"/>
        <w:rPr>
          <w:rFonts w:ascii="Arial" w:hAnsi="Arial" w:cs="Arial"/>
          <w:sz w:val="20"/>
        </w:rPr>
      </w:pPr>
      <w:r w:rsidRPr="00AB4D6E">
        <w:rPr>
          <w:rFonts w:ascii="Arial" w:hAnsi="Arial" w:cs="Arial"/>
          <w:sz w:val="20"/>
        </w:rPr>
        <w:t>s právem dalšího postoupení získaného práva či udělení podlicence třetím osobám. O</w:t>
      </w:r>
      <w:r w:rsidR="0064680F" w:rsidRPr="00AB4D6E">
        <w:rPr>
          <w:rFonts w:ascii="Arial" w:hAnsi="Arial" w:cs="Arial"/>
          <w:sz w:val="20"/>
        </w:rPr>
        <w:t> </w:t>
      </w:r>
      <w:r w:rsidRPr="00AB4D6E">
        <w:rPr>
          <w:rFonts w:ascii="Arial" w:hAnsi="Arial" w:cs="Arial"/>
          <w:sz w:val="20"/>
        </w:rPr>
        <w:t>postoupení práv není objednatel povinen informovat zhotovitele.</w:t>
      </w:r>
    </w:p>
    <w:p w14:paraId="01A30CA4" w14:textId="77777777" w:rsidR="00C23C8C" w:rsidRPr="00AB4D6E" w:rsidRDefault="00C23C8C" w:rsidP="00F231A0">
      <w:pPr>
        <w:pStyle w:val="Zkladntext1"/>
        <w:numPr>
          <w:ilvl w:val="0"/>
          <w:numId w:val="20"/>
        </w:numPr>
        <w:shd w:val="clear" w:color="auto" w:fill="auto"/>
        <w:tabs>
          <w:tab w:val="left" w:pos="340"/>
        </w:tabs>
        <w:spacing w:after="120"/>
        <w:ind w:left="380" w:hanging="380"/>
        <w:jc w:val="both"/>
        <w:rPr>
          <w:color w:val="000000"/>
          <w:sz w:val="20"/>
          <w:szCs w:val="20"/>
          <w:lang w:eastAsia="cs-CZ" w:bidi="cs-CZ"/>
        </w:rPr>
      </w:pPr>
      <w:r w:rsidRPr="00AB4D6E">
        <w:rPr>
          <w:color w:val="000000"/>
          <w:sz w:val="20"/>
          <w:szCs w:val="20"/>
          <w:lang w:eastAsia="cs-CZ" w:bidi="cs-CZ"/>
        </w:rPr>
        <w:t>Objednatel není povinen licenci využít.</w:t>
      </w:r>
    </w:p>
    <w:p w14:paraId="67289E68" w14:textId="77777777" w:rsidR="005D07E4" w:rsidRPr="00AB4D6E" w:rsidRDefault="00C23C8C" w:rsidP="00F231A0">
      <w:pPr>
        <w:pStyle w:val="Zkladntext1"/>
        <w:numPr>
          <w:ilvl w:val="0"/>
          <w:numId w:val="20"/>
        </w:numPr>
        <w:shd w:val="clear" w:color="auto" w:fill="auto"/>
        <w:tabs>
          <w:tab w:val="left" w:pos="340"/>
        </w:tabs>
        <w:spacing w:after="120"/>
        <w:ind w:left="380" w:hanging="380"/>
        <w:jc w:val="both"/>
        <w:rPr>
          <w:color w:val="000000"/>
          <w:sz w:val="20"/>
          <w:szCs w:val="20"/>
          <w:lang w:eastAsia="cs-CZ" w:bidi="cs-CZ"/>
        </w:rPr>
      </w:pPr>
      <w:r w:rsidRPr="00AB4D6E">
        <w:rPr>
          <w:color w:val="000000"/>
          <w:sz w:val="20"/>
          <w:szCs w:val="20"/>
          <w:lang w:eastAsia="cs-CZ" w:bidi="cs-CZ"/>
        </w:rPr>
        <w:t>Objednatel jako výhradní nabyvatel licence nabývá oprávnění ke všem v současnosti známým způsobům užití díla, a to zejména k těm způsobům užití, která účelově souvisí s</w:t>
      </w:r>
      <w:r w:rsidR="005D07E4" w:rsidRPr="00AB4D6E">
        <w:rPr>
          <w:color w:val="000000"/>
          <w:sz w:val="20"/>
          <w:szCs w:val="20"/>
          <w:lang w:eastAsia="cs-CZ" w:bidi="cs-CZ"/>
        </w:rPr>
        <w:t xml:space="preserve"> realizací stavby zhotovované dle projektové dokumentace.</w:t>
      </w:r>
    </w:p>
    <w:p w14:paraId="1C51E9C8" w14:textId="77777777" w:rsidR="00F231A0" w:rsidRPr="00AB4D6E" w:rsidRDefault="00C23C8C" w:rsidP="00F231A0">
      <w:pPr>
        <w:pStyle w:val="Zkladntext1"/>
        <w:numPr>
          <w:ilvl w:val="0"/>
          <w:numId w:val="20"/>
        </w:numPr>
        <w:shd w:val="clear" w:color="auto" w:fill="auto"/>
        <w:tabs>
          <w:tab w:val="left" w:pos="340"/>
        </w:tabs>
        <w:spacing w:after="120"/>
        <w:ind w:left="380" w:hanging="380"/>
        <w:jc w:val="both"/>
        <w:rPr>
          <w:color w:val="000000"/>
          <w:sz w:val="20"/>
          <w:szCs w:val="20"/>
          <w:lang w:eastAsia="cs-CZ" w:bidi="cs-CZ"/>
        </w:rPr>
      </w:pPr>
      <w:r w:rsidRPr="00AB4D6E">
        <w:rPr>
          <w:color w:val="000000"/>
          <w:sz w:val="20"/>
          <w:szCs w:val="20"/>
          <w:lang w:eastAsia="cs-CZ" w:bidi="cs-CZ"/>
        </w:rPr>
        <w:t>Zhotovitel tímto uděluje objednateli souhlas se zveřejněním díla</w:t>
      </w:r>
      <w:r w:rsidR="00F231A0" w:rsidRPr="00AB4D6E">
        <w:rPr>
          <w:color w:val="000000"/>
          <w:sz w:val="20"/>
          <w:szCs w:val="20"/>
          <w:lang w:eastAsia="cs-CZ" w:bidi="cs-CZ"/>
        </w:rPr>
        <w:t xml:space="preserve"> (projektové dokumentace) zhotoveného dle této smlouvy a poskytuje objednateli oprávnění jakkoliv, v maximální míře dovolené právními předpisy, užívat projektovou dokumentaci pro účely realizace stavby podle této projektové dokumentace, zejména pořizovat kopie projektové dokumentace nebo jakékoli její části, provádět změny, doplňky a úpravy projektové dokumentace (či jakékoliv její části),</w:t>
      </w:r>
      <w:r w:rsidR="00A51B23" w:rsidRPr="00AB4D6E">
        <w:rPr>
          <w:color w:val="000000"/>
          <w:sz w:val="20"/>
          <w:szCs w:val="20"/>
          <w:lang w:eastAsia="cs-CZ" w:bidi="cs-CZ"/>
        </w:rPr>
        <w:t xml:space="preserve"> </w:t>
      </w:r>
      <w:r w:rsidR="00F231A0" w:rsidRPr="00AB4D6E">
        <w:rPr>
          <w:color w:val="000000"/>
          <w:sz w:val="20"/>
          <w:szCs w:val="20"/>
          <w:lang w:eastAsia="cs-CZ" w:bidi="cs-CZ"/>
        </w:rPr>
        <w:t>pro jakékoliv účely, včetně provádění změn a úprav pro účely jakýchkoliv řízení vedených ohledně výstavby projektu a dále uděluje objednateli souhlas se spojením díla s jinými díly a jeho zařazením do díla souborného.</w:t>
      </w:r>
    </w:p>
    <w:p w14:paraId="0D824F1D" w14:textId="77777777" w:rsidR="00C23C8C" w:rsidRPr="00AB4D6E" w:rsidRDefault="00C23C8C" w:rsidP="00C23C8C">
      <w:pPr>
        <w:pStyle w:val="Zkladntext1"/>
        <w:numPr>
          <w:ilvl w:val="0"/>
          <w:numId w:val="20"/>
        </w:numPr>
        <w:shd w:val="clear" w:color="auto" w:fill="auto"/>
        <w:tabs>
          <w:tab w:val="left" w:pos="340"/>
        </w:tabs>
        <w:spacing w:after="120"/>
        <w:ind w:left="380" w:hanging="380"/>
        <w:jc w:val="both"/>
        <w:rPr>
          <w:sz w:val="20"/>
          <w:szCs w:val="20"/>
        </w:rPr>
      </w:pPr>
      <w:r w:rsidRPr="00AB4D6E">
        <w:rPr>
          <w:color w:val="000000"/>
          <w:sz w:val="20"/>
          <w:szCs w:val="20"/>
          <w:lang w:eastAsia="cs-CZ" w:bidi="cs-CZ"/>
        </w:rPr>
        <w:t xml:space="preserve">Výše odměny za nabytí licence k užití díla je kryta cenou za </w:t>
      </w:r>
      <w:r w:rsidR="00732C66" w:rsidRPr="00AB4D6E">
        <w:rPr>
          <w:sz w:val="20"/>
          <w:szCs w:val="20"/>
          <w:lang w:eastAsia="cs-CZ" w:bidi="cs-CZ"/>
        </w:rPr>
        <w:t xml:space="preserve">provedení </w:t>
      </w:r>
      <w:r w:rsidRPr="00AB4D6E">
        <w:rPr>
          <w:color w:val="000000"/>
          <w:sz w:val="20"/>
          <w:szCs w:val="20"/>
          <w:lang w:eastAsia="cs-CZ" w:bidi="cs-CZ"/>
        </w:rPr>
        <w:t>díla, a tedy vešker</w:t>
      </w:r>
      <w:r w:rsidRPr="00AB4D6E">
        <w:rPr>
          <w:sz w:val="20"/>
          <w:szCs w:val="20"/>
          <w:lang w:eastAsia="cs-CZ" w:bidi="cs-CZ"/>
        </w:rPr>
        <w:t xml:space="preserve">é finanční nároky vyplývající z užití díla objednatelem jsou zaplacením ceny za </w:t>
      </w:r>
      <w:bookmarkStart w:id="6" w:name="_Hlk20837055"/>
      <w:r w:rsidR="009612DB" w:rsidRPr="00AB4D6E">
        <w:rPr>
          <w:sz w:val="20"/>
          <w:szCs w:val="20"/>
          <w:lang w:eastAsia="cs-CZ" w:bidi="cs-CZ"/>
        </w:rPr>
        <w:t>řádné provedení</w:t>
      </w:r>
      <w:r w:rsidRPr="00AB4D6E">
        <w:rPr>
          <w:sz w:val="20"/>
          <w:szCs w:val="20"/>
          <w:lang w:eastAsia="cs-CZ" w:bidi="cs-CZ"/>
        </w:rPr>
        <w:t xml:space="preserve"> </w:t>
      </w:r>
      <w:bookmarkEnd w:id="6"/>
      <w:r w:rsidRPr="00AB4D6E">
        <w:rPr>
          <w:sz w:val="20"/>
          <w:szCs w:val="20"/>
          <w:lang w:eastAsia="cs-CZ" w:bidi="cs-CZ"/>
        </w:rPr>
        <w:t xml:space="preserve">díla </w:t>
      </w:r>
      <w:r w:rsidRPr="00AB4D6E">
        <w:rPr>
          <w:color w:val="000000"/>
          <w:sz w:val="20"/>
          <w:szCs w:val="20"/>
          <w:lang w:eastAsia="cs-CZ" w:bidi="cs-CZ"/>
        </w:rPr>
        <w:t>dle této smlouvy uspokojeny.</w:t>
      </w:r>
    </w:p>
    <w:p w14:paraId="5B21BA84" w14:textId="77777777" w:rsidR="00C23C8C" w:rsidRPr="00AB4D6E" w:rsidRDefault="00C23C8C" w:rsidP="00C23C8C">
      <w:pPr>
        <w:pStyle w:val="Zkladntext1"/>
        <w:numPr>
          <w:ilvl w:val="0"/>
          <w:numId w:val="20"/>
        </w:numPr>
        <w:shd w:val="clear" w:color="auto" w:fill="auto"/>
        <w:tabs>
          <w:tab w:val="left" w:pos="340"/>
        </w:tabs>
        <w:spacing w:after="120"/>
        <w:ind w:left="380" w:hanging="380"/>
        <w:jc w:val="both"/>
        <w:rPr>
          <w:sz w:val="20"/>
          <w:szCs w:val="20"/>
        </w:rPr>
      </w:pPr>
      <w:r w:rsidRPr="00AB4D6E">
        <w:rPr>
          <w:color w:val="000000"/>
          <w:sz w:val="20"/>
          <w:szCs w:val="20"/>
          <w:lang w:eastAsia="cs-CZ" w:bidi="cs-CZ"/>
        </w:rPr>
        <w:t>Zhotovitel prohlašuje, že mu nejsou známa žádná práva třetích osob, která by mohla být na překážku užívání díla objednatelem v rozsahu uvedeném v této smlouvě.</w:t>
      </w:r>
    </w:p>
    <w:p w14:paraId="37FD2F86" w14:textId="77777777" w:rsidR="00C23C8C" w:rsidRPr="00AB4D6E" w:rsidRDefault="00C23C8C" w:rsidP="00C23C8C">
      <w:pPr>
        <w:pStyle w:val="Zkladntext1"/>
        <w:numPr>
          <w:ilvl w:val="0"/>
          <w:numId w:val="20"/>
        </w:numPr>
        <w:shd w:val="clear" w:color="auto" w:fill="auto"/>
        <w:tabs>
          <w:tab w:val="left" w:pos="447"/>
        </w:tabs>
        <w:spacing w:after="120"/>
        <w:ind w:left="380" w:hanging="380"/>
        <w:jc w:val="both"/>
        <w:rPr>
          <w:sz w:val="20"/>
          <w:szCs w:val="20"/>
        </w:rPr>
      </w:pPr>
      <w:r w:rsidRPr="00AB4D6E">
        <w:rPr>
          <w:color w:val="000000"/>
          <w:sz w:val="20"/>
          <w:szCs w:val="20"/>
          <w:lang w:eastAsia="cs-CZ" w:bidi="cs-CZ"/>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0714EBCB" w14:textId="77777777" w:rsidR="00C23C8C" w:rsidRPr="00AB4D6E" w:rsidRDefault="00C23C8C" w:rsidP="00C23C8C">
      <w:pPr>
        <w:pStyle w:val="Zkladntext1"/>
        <w:numPr>
          <w:ilvl w:val="0"/>
          <w:numId w:val="20"/>
        </w:numPr>
        <w:shd w:val="clear" w:color="auto" w:fill="auto"/>
        <w:tabs>
          <w:tab w:val="left" w:pos="447"/>
        </w:tabs>
        <w:spacing w:after="120"/>
        <w:ind w:left="380" w:hanging="380"/>
        <w:jc w:val="both"/>
        <w:rPr>
          <w:sz w:val="20"/>
          <w:szCs w:val="20"/>
        </w:rPr>
      </w:pPr>
      <w:r w:rsidRPr="00AB4D6E">
        <w:rPr>
          <w:color w:val="000000"/>
          <w:sz w:val="20"/>
          <w:szCs w:val="20"/>
          <w:lang w:eastAsia="cs-CZ" w:bidi="cs-CZ"/>
        </w:rPr>
        <w:t xml:space="preserve">Oprávnění objednatele užít dílo nezaniká a nemá na něj vliv odstoupení od smlouvy jakékoliv </w:t>
      </w:r>
      <w:r w:rsidRPr="00AB4D6E">
        <w:rPr>
          <w:color w:val="000000"/>
          <w:sz w:val="20"/>
          <w:szCs w:val="20"/>
          <w:lang w:eastAsia="cs-CZ" w:bidi="cs-CZ"/>
        </w:rPr>
        <w:lastRenderedPageBreak/>
        <w:t>smluvní strany v případech, kdy se strany v souvislosti s odstoupením od smlouvy vypořádají tak, že objednateli zůstane dílo dle této smlouvy a zhotoviteli uhrazená cena díla nebo její odpovídající část.</w:t>
      </w:r>
    </w:p>
    <w:p w14:paraId="48A6827E" w14:textId="77777777" w:rsidR="00C23C8C" w:rsidRPr="00AB4D6E" w:rsidRDefault="00C23C8C" w:rsidP="00C23C8C">
      <w:pPr>
        <w:pStyle w:val="Zkladntext1"/>
        <w:numPr>
          <w:ilvl w:val="0"/>
          <w:numId w:val="20"/>
        </w:numPr>
        <w:shd w:val="clear" w:color="auto" w:fill="auto"/>
        <w:tabs>
          <w:tab w:val="left" w:pos="447"/>
        </w:tabs>
        <w:spacing w:after="260"/>
        <w:ind w:left="380" w:hanging="380"/>
        <w:jc w:val="both"/>
        <w:rPr>
          <w:sz w:val="20"/>
          <w:szCs w:val="20"/>
        </w:rPr>
      </w:pPr>
      <w:r w:rsidRPr="00AB4D6E">
        <w:rPr>
          <w:color w:val="000000"/>
          <w:sz w:val="20"/>
          <w:szCs w:val="20"/>
          <w:lang w:eastAsia="cs-CZ" w:bidi="cs-CZ"/>
        </w:rPr>
        <w:t>Práva zhotovitele osobovat si autorství díla a uvádět u díla své jméno zejm. při zveřejnění díla, propagaci díla např. formou oznámení o díle zůstávají nedotčena.</w:t>
      </w:r>
    </w:p>
    <w:bookmarkEnd w:id="5"/>
    <w:p w14:paraId="36E8FB02" w14:textId="77777777" w:rsidR="000560DA" w:rsidRDefault="000560DA" w:rsidP="00992388">
      <w:pPr>
        <w:spacing w:before="120" w:after="120"/>
        <w:ind w:right="-2" w:hanging="567"/>
        <w:rPr>
          <w:rFonts w:ascii="Arial" w:hAnsi="Arial" w:cs="Arial"/>
          <w:color w:val="000000" w:themeColor="text1"/>
          <w:sz w:val="20"/>
        </w:rPr>
      </w:pPr>
    </w:p>
    <w:p w14:paraId="22F25066" w14:textId="77777777" w:rsidR="00992388" w:rsidRPr="00640CC1" w:rsidRDefault="00992388" w:rsidP="0054493A">
      <w:pPr>
        <w:spacing w:after="120"/>
        <w:jc w:val="center"/>
        <w:rPr>
          <w:rFonts w:ascii="Arial" w:hAnsi="Arial" w:cs="Arial"/>
          <w:b/>
        </w:rPr>
      </w:pPr>
      <w:r>
        <w:rPr>
          <w:rFonts w:ascii="Arial" w:hAnsi="Arial" w:cs="Arial"/>
          <w:b/>
          <w:color w:val="000000" w:themeColor="text1"/>
          <w:szCs w:val="28"/>
        </w:rPr>
        <w:t>Článek I</w:t>
      </w:r>
      <w:r w:rsidR="00A51B23">
        <w:rPr>
          <w:rFonts w:ascii="Arial" w:hAnsi="Arial" w:cs="Arial"/>
          <w:b/>
          <w:color w:val="000000" w:themeColor="text1"/>
          <w:szCs w:val="28"/>
        </w:rPr>
        <w:t>X</w:t>
      </w:r>
      <w:r w:rsidRPr="00640CC1">
        <w:rPr>
          <w:rFonts w:ascii="Arial" w:hAnsi="Arial" w:cs="Arial"/>
          <w:b/>
          <w:color w:val="000000" w:themeColor="text1"/>
          <w:szCs w:val="28"/>
        </w:rPr>
        <w:t>.</w:t>
      </w:r>
      <w:r w:rsidRPr="00640CC1">
        <w:rPr>
          <w:rFonts w:ascii="Arial" w:hAnsi="Arial" w:cs="Arial"/>
          <w:b/>
          <w:color w:val="000000" w:themeColor="text1"/>
          <w:szCs w:val="28"/>
        </w:rPr>
        <w:br/>
      </w:r>
      <w:r w:rsidRPr="00640CC1">
        <w:rPr>
          <w:rFonts w:ascii="Arial" w:hAnsi="Arial" w:cs="Arial"/>
          <w:b/>
        </w:rPr>
        <w:t>Záru</w:t>
      </w:r>
      <w:r>
        <w:rPr>
          <w:rFonts w:ascii="Arial" w:hAnsi="Arial" w:cs="Arial"/>
          <w:b/>
        </w:rPr>
        <w:t>ka a odpovědnost za vady</w:t>
      </w:r>
    </w:p>
    <w:p w14:paraId="45031645" w14:textId="77777777" w:rsidR="00992388" w:rsidRPr="00DB2171" w:rsidRDefault="00992388" w:rsidP="005D4995">
      <w:pPr>
        <w:pStyle w:val="Odstavecseseznamem"/>
        <w:numPr>
          <w:ilvl w:val="0"/>
          <w:numId w:val="6"/>
        </w:numPr>
        <w:spacing w:after="120" w:line="240" w:lineRule="auto"/>
        <w:ind w:left="284" w:right="-2" w:hanging="284"/>
        <w:contextualSpacing w:val="0"/>
        <w:jc w:val="both"/>
        <w:rPr>
          <w:rFonts w:ascii="Arial" w:hAnsi="Arial" w:cs="Arial"/>
          <w:color w:val="000000" w:themeColor="text1"/>
          <w:sz w:val="20"/>
          <w:szCs w:val="20"/>
        </w:rPr>
      </w:pPr>
      <w:bookmarkStart w:id="7" w:name="_Hlk8733546"/>
      <w:r w:rsidRPr="00DB2171">
        <w:rPr>
          <w:rFonts w:ascii="Arial" w:hAnsi="Arial" w:cs="Arial"/>
          <w:color w:val="000000" w:themeColor="text1"/>
          <w:sz w:val="20"/>
          <w:szCs w:val="20"/>
        </w:rPr>
        <w:t xml:space="preserve">Zhotovitel odpovídá za to, že dílo má v době předání </w:t>
      </w:r>
      <w:r w:rsidR="001F7937">
        <w:rPr>
          <w:rFonts w:ascii="Arial" w:hAnsi="Arial" w:cs="Arial"/>
          <w:color w:val="000000" w:themeColor="text1"/>
          <w:sz w:val="20"/>
          <w:szCs w:val="20"/>
        </w:rPr>
        <w:t>objednateli</w:t>
      </w:r>
      <w:r w:rsidRPr="00DB2171">
        <w:rPr>
          <w:rFonts w:ascii="Arial" w:hAnsi="Arial" w:cs="Arial"/>
          <w:color w:val="000000" w:themeColor="text1"/>
          <w:sz w:val="20"/>
          <w:szCs w:val="20"/>
        </w:rPr>
        <w:t xml:space="preserve"> vlastnosti stanovené obecně závaznými předpisy, závaznými technickými normami vztahujícími se na provádění díla, popř.</w:t>
      </w:r>
      <w:r w:rsidR="00E0213C">
        <w:rPr>
          <w:rFonts w:ascii="Arial" w:hAnsi="Arial" w:cs="Arial"/>
          <w:color w:val="000000" w:themeColor="text1"/>
          <w:sz w:val="20"/>
          <w:szCs w:val="20"/>
        </w:rPr>
        <w:t> </w:t>
      </w:r>
      <w:r w:rsidRPr="00DB2171">
        <w:rPr>
          <w:rFonts w:ascii="Arial" w:hAnsi="Arial" w:cs="Arial"/>
          <w:color w:val="000000" w:themeColor="text1"/>
          <w:sz w:val="20"/>
          <w:szCs w:val="20"/>
        </w:rPr>
        <w:t xml:space="preserve">vlastnosti obvyklé. Dále zhotovitel odpovídá za to, že dílo je kompletní ve smyslu obvyklého rozsahu a splňuje určenou funkci. </w:t>
      </w:r>
    </w:p>
    <w:p w14:paraId="227A3E45" w14:textId="77777777" w:rsidR="00992388" w:rsidRPr="00DB2171" w:rsidRDefault="00992388" w:rsidP="005D4995">
      <w:pPr>
        <w:pStyle w:val="Odstavecseseznamem"/>
        <w:numPr>
          <w:ilvl w:val="0"/>
          <w:numId w:val="6"/>
        </w:numPr>
        <w:spacing w:after="120" w:line="240" w:lineRule="auto"/>
        <w:ind w:left="284" w:right="-2" w:hanging="284"/>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t xml:space="preserve">Zhotovitel nese odpovědnost za vady stavby realizované podle </w:t>
      </w:r>
      <w:r>
        <w:rPr>
          <w:rFonts w:ascii="Arial" w:hAnsi="Arial" w:cs="Arial"/>
          <w:color w:val="000000" w:themeColor="text1"/>
          <w:sz w:val="20"/>
          <w:szCs w:val="20"/>
        </w:rPr>
        <w:t xml:space="preserve">projektové </w:t>
      </w:r>
      <w:r w:rsidRPr="00DB2171">
        <w:rPr>
          <w:rFonts w:ascii="Arial" w:hAnsi="Arial" w:cs="Arial"/>
          <w:color w:val="000000" w:themeColor="text1"/>
          <w:sz w:val="20"/>
          <w:szCs w:val="20"/>
        </w:rPr>
        <w:t xml:space="preserve">dokumentace zhotovené dle této smlouvy, neprokáže-li, že vada stavby nemá původ v této dokumentaci. </w:t>
      </w:r>
    </w:p>
    <w:p w14:paraId="46B39171" w14:textId="77777777" w:rsidR="00992388" w:rsidRPr="00466190" w:rsidRDefault="00992388" w:rsidP="005D4995">
      <w:pPr>
        <w:pStyle w:val="Odstavecseseznamem"/>
        <w:numPr>
          <w:ilvl w:val="0"/>
          <w:numId w:val="6"/>
        </w:numPr>
        <w:spacing w:after="120" w:line="240" w:lineRule="auto"/>
        <w:ind w:left="284" w:right="-2" w:hanging="284"/>
        <w:contextualSpacing w:val="0"/>
        <w:jc w:val="both"/>
        <w:rPr>
          <w:rFonts w:ascii="Arial" w:hAnsi="Arial" w:cs="Arial"/>
          <w:color w:val="000000" w:themeColor="text1"/>
          <w:sz w:val="20"/>
          <w:szCs w:val="20"/>
        </w:rPr>
      </w:pPr>
      <w:r w:rsidRPr="00466190">
        <w:rPr>
          <w:rFonts w:ascii="Arial" w:hAnsi="Arial" w:cs="Arial"/>
          <w:color w:val="000000" w:themeColor="text1"/>
          <w:sz w:val="20"/>
          <w:szCs w:val="20"/>
        </w:rPr>
        <w:t xml:space="preserve">Zhotovitel poskytuje objednateli záruku za jakost díla v délce trvání </w:t>
      </w:r>
      <w:r w:rsidRPr="004A15D4">
        <w:rPr>
          <w:rFonts w:ascii="Arial" w:hAnsi="Arial" w:cs="Arial"/>
          <w:color w:val="000000" w:themeColor="text1"/>
          <w:sz w:val="20"/>
          <w:szCs w:val="20"/>
        </w:rPr>
        <w:t>60</w:t>
      </w:r>
      <w:r w:rsidRPr="00466190">
        <w:rPr>
          <w:rFonts w:ascii="Arial" w:hAnsi="Arial" w:cs="Arial"/>
          <w:color w:val="000000" w:themeColor="text1"/>
          <w:sz w:val="20"/>
          <w:szCs w:val="20"/>
        </w:rPr>
        <w:t xml:space="preserve"> měsíců.</w:t>
      </w:r>
      <w:r>
        <w:rPr>
          <w:rFonts w:ascii="Arial" w:hAnsi="Arial" w:cs="Arial"/>
          <w:color w:val="000000" w:themeColor="text1"/>
          <w:sz w:val="20"/>
          <w:szCs w:val="20"/>
        </w:rPr>
        <w:t xml:space="preserve"> </w:t>
      </w:r>
      <w:r w:rsidRPr="00466190">
        <w:rPr>
          <w:rFonts w:ascii="Arial" w:hAnsi="Arial" w:cs="Arial"/>
          <w:color w:val="000000" w:themeColor="text1"/>
          <w:sz w:val="20"/>
          <w:szCs w:val="20"/>
        </w:rPr>
        <w:t xml:space="preserve">Záruční doba začíná běžet ode dne předání a převzetí díla objednatelem. </w:t>
      </w:r>
    </w:p>
    <w:p w14:paraId="71DF749D" w14:textId="77777777" w:rsidR="00992388" w:rsidRDefault="00992388" w:rsidP="005D4995">
      <w:pPr>
        <w:pStyle w:val="Odstavecseseznamem"/>
        <w:numPr>
          <w:ilvl w:val="0"/>
          <w:numId w:val="6"/>
        </w:numPr>
        <w:spacing w:after="120" w:line="240" w:lineRule="auto"/>
        <w:ind w:left="284" w:right="-2" w:hanging="284"/>
        <w:contextualSpacing w:val="0"/>
        <w:jc w:val="both"/>
        <w:rPr>
          <w:rFonts w:ascii="Arial" w:hAnsi="Arial" w:cs="Arial"/>
          <w:color w:val="000000" w:themeColor="text1"/>
          <w:sz w:val="20"/>
          <w:szCs w:val="20"/>
        </w:rPr>
      </w:pPr>
      <w:r w:rsidRPr="00C32AFF">
        <w:rPr>
          <w:rFonts w:ascii="Arial" w:hAnsi="Arial" w:cs="Arial"/>
          <w:color w:val="000000" w:themeColor="text1"/>
          <w:sz w:val="20"/>
        </w:rPr>
        <w:t>Objednatel je povinen vad</w:t>
      </w:r>
      <w:r>
        <w:rPr>
          <w:rFonts w:ascii="Arial" w:hAnsi="Arial" w:cs="Arial"/>
          <w:color w:val="000000" w:themeColor="text1"/>
          <w:sz w:val="20"/>
        </w:rPr>
        <w:t>u</w:t>
      </w:r>
      <w:r w:rsidRPr="00C32AFF">
        <w:rPr>
          <w:rFonts w:ascii="Arial" w:hAnsi="Arial" w:cs="Arial"/>
          <w:color w:val="000000" w:themeColor="text1"/>
          <w:sz w:val="20"/>
        </w:rPr>
        <w:t xml:space="preserve"> díla u zhotovitele uplatnit bez zbytečného odkladu poté, kdy j</w:t>
      </w:r>
      <w:r>
        <w:rPr>
          <w:rFonts w:ascii="Arial" w:hAnsi="Arial" w:cs="Arial"/>
          <w:color w:val="000000" w:themeColor="text1"/>
          <w:sz w:val="20"/>
        </w:rPr>
        <w:t>i</w:t>
      </w:r>
      <w:r w:rsidRPr="00C32AFF">
        <w:rPr>
          <w:rFonts w:ascii="Arial" w:hAnsi="Arial" w:cs="Arial"/>
          <w:color w:val="000000" w:themeColor="text1"/>
          <w:sz w:val="20"/>
        </w:rPr>
        <w:t xml:space="preserve"> zjistil</w:t>
      </w:r>
      <w:r>
        <w:rPr>
          <w:rFonts w:ascii="Arial" w:hAnsi="Arial" w:cs="Arial"/>
          <w:color w:val="000000" w:themeColor="text1"/>
          <w:sz w:val="20"/>
        </w:rPr>
        <w:t>.</w:t>
      </w:r>
      <w:r w:rsidRPr="00C32AFF">
        <w:rPr>
          <w:rFonts w:ascii="Arial" w:hAnsi="Arial" w:cs="Arial"/>
          <w:color w:val="000000" w:themeColor="text1"/>
          <w:sz w:val="20"/>
        </w:rPr>
        <w:t xml:space="preserve"> Objednatel písemně oznámí zhotoviteli její výskyt, vadu popíše a uvede, jak se projevuje. Odesláním tohoto písemného oznámení objednatelem (dále jen „oznámení o vadě“) se má za to, že objednatel</w:t>
      </w:r>
      <w:r w:rsidRPr="00466190">
        <w:rPr>
          <w:rFonts w:ascii="Arial" w:hAnsi="Arial" w:cs="Arial"/>
          <w:color w:val="000000" w:themeColor="text1"/>
          <w:sz w:val="20"/>
          <w:szCs w:val="20"/>
        </w:rPr>
        <w:t xml:space="preserve"> požaduje bezplatné odstranění vady</w:t>
      </w:r>
      <w:r w:rsidRPr="005D46B9">
        <w:rPr>
          <w:rFonts w:ascii="Arial" w:hAnsi="Arial" w:cs="Arial"/>
          <w:color w:val="000000" w:themeColor="text1"/>
          <w:sz w:val="20"/>
        </w:rPr>
        <w:t xml:space="preserve">, pokud výslovně neuplatní jiný nárok z odpovědnosti za vady. Za včas uplatněnou reklamaci vady </w:t>
      </w:r>
      <w:r w:rsidRPr="00466190">
        <w:rPr>
          <w:rFonts w:ascii="Arial" w:hAnsi="Arial" w:cs="Arial"/>
          <w:color w:val="000000" w:themeColor="text1"/>
          <w:sz w:val="20"/>
          <w:szCs w:val="20"/>
        </w:rPr>
        <w:t>díla se považuje reklamace odeslaná objednatelem nejpozději v poslední den záruční doby sjednané v této smlouvě.</w:t>
      </w:r>
    </w:p>
    <w:p w14:paraId="24899FB3" w14:textId="77777777" w:rsidR="00992388" w:rsidRPr="00466190" w:rsidRDefault="00992388" w:rsidP="005D4995">
      <w:pPr>
        <w:pStyle w:val="Odstavecseseznamem"/>
        <w:numPr>
          <w:ilvl w:val="0"/>
          <w:numId w:val="6"/>
        </w:numPr>
        <w:spacing w:after="120" w:line="240" w:lineRule="auto"/>
        <w:ind w:left="284" w:right="-2" w:hanging="284"/>
        <w:contextualSpacing w:val="0"/>
        <w:jc w:val="both"/>
        <w:rPr>
          <w:rFonts w:ascii="Arial" w:hAnsi="Arial" w:cs="Arial"/>
          <w:color w:val="000000" w:themeColor="text1"/>
          <w:sz w:val="20"/>
          <w:szCs w:val="20"/>
        </w:rPr>
      </w:pPr>
      <w:r w:rsidRPr="005D46B9">
        <w:rPr>
          <w:rFonts w:ascii="Arial" w:hAnsi="Arial" w:cs="Arial"/>
          <w:color w:val="000000" w:themeColor="text1"/>
          <w:sz w:val="20"/>
          <w:szCs w:val="20"/>
        </w:rPr>
        <w:t xml:space="preserve">Zhotovitel započne s odstraněním vady nejpozději do 5 pracovních dnů ode dne odeslání oznámení </w:t>
      </w:r>
      <w:r w:rsidRPr="005D46B9">
        <w:rPr>
          <w:rFonts w:ascii="Arial" w:hAnsi="Arial" w:cs="Arial"/>
          <w:color w:val="000000" w:themeColor="text1"/>
          <w:sz w:val="20"/>
          <w:szCs w:val="20"/>
        </w:rPr>
        <w:br/>
        <w:t>o vadě, pokud se smluvní strany nedohodnou v zápise jinak. Vadu zhotovitel odstraní neprodleně, nejpozději do 5 pracovních dnů od započetí prací, pokud se smluvní strany nedohodnou písemně jinak.</w:t>
      </w:r>
      <w:r w:rsidRPr="005D7D47">
        <w:rPr>
          <w:rFonts w:ascii="Arial" w:hAnsi="Arial" w:cs="Arial"/>
          <w:color w:val="000000" w:themeColor="text1"/>
          <w:sz w:val="20"/>
          <w:szCs w:val="20"/>
        </w:rPr>
        <w:t xml:space="preserve"> </w:t>
      </w:r>
      <w:r w:rsidRPr="005D46B9">
        <w:rPr>
          <w:rFonts w:ascii="Arial" w:hAnsi="Arial" w:cs="Arial"/>
          <w:color w:val="000000" w:themeColor="text1"/>
          <w:sz w:val="20"/>
          <w:szCs w:val="20"/>
        </w:rPr>
        <w:t>Nedodrží-li zhotovitel termín zahájení odstraňování reklamované vady díla, bude vůči němu objednatelem uplatněna smluvní pokuta či jiné mechanismy stanovené touto smlouvou.</w:t>
      </w:r>
    </w:p>
    <w:p w14:paraId="4EC068D3" w14:textId="77777777" w:rsidR="00992388" w:rsidRDefault="00992388" w:rsidP="005D4995">
      <w:pPr>
        <w:pStyle w:val="Odstavecseseznamem"/>
        <w:numPr>
          <w:ilvl w:val="0"/>
          <w:numId w:val="6"/>
        </w:numPr>
        <w:spacing w:after="120" w:line="240" w:lineRule="auto"/>
        <w:ind w:left="284" w:right="-2" w:hanging="284"/>
        <w:contextualSpacing w:val="0"/>
        <w:jc w:val="both"/>
        <w:rPr>
          <w:rFonts w:ascii="Arial" w:hAnsi="Arial" w:cs="Arial"/>
          <w:color w:val="000000" w:themeColor="text1"/>
          <w:sz w:val="20"/>
          <w:szCs w:val="20"/>
        </w:rPr>
      </w:pPr>
      <w:r w:rsidRPr="005D46B9">
        <w:rPr>
          <w:rFonts w:ascii="Arial" w:hAnsi="Arial" w:cs="Arial"/>
          <w:color w:val="000000" w:themeColor="text1"/>
          <w:sz w:val="20"/>
          <w:szCs w:val="20"/>
        </w:rPr>
        <w:t>Objednatel je povinen umožnit zhotoviteli odstranění vady. Po dobu odstraňování záruční vady záruční doba neběží. O tuto dobu se záruční doba prodlužuje.</w:t>
      </w:r>
    </w:p>
    <w:p w14:paraId="4682357A" w14:textId="36EA1945" w:rsidR="00E233AC" w:rsidRPr="00D2734D" w:rsidRDefault="00E233AC" w:rsidP="005D4995">
      <w:pPr>
        <w:pStyle w:val="Odstavecseseznamem"/>
        <w:numPr>
          <w:ilvl w:val="0"/>
          <w:numId w:val="6"/>
        </w:numPr>
        <w:spacing w:after="120" w:line="240" w:lineRule="auto"/>
        <w:ind w:left="284" w:right="-2" w:hanging="284"/>
        <w:contextualSpacing w:val="0"/>
        <w:jc w:val="both"/>
        <w:rPr>
          <w:rFonts w:ascii="Arial" w:hAnsi="Arial" w:cs="Arial"/>
          <w:color w:val="000000" w:themeColor="text1"/>
          <w:sz w:val="20"/>
          <w:szCs w:val="20"/>
        </w:rPr>
      </w:pPr>
      <w:r w:rsidRPr="00D2734D">
        <w:rPr>
          <w:rFonts w:ascii="Arial" w:hAnsi="Arial" w:cs="Arial"/>
          <w:color w:val="000000" w:themeColor="text1"/>
          <w:sz w:val="20"/>
          <w:szCs w:val="20"/>
        </w:rPr>
        <w:t xml:space="preserve">Dojde-li při zpracování projektové dokumentace k chybě či opomenutí, na základě čehož bude nutné </w:t>
      </w:r>
      <w:r w:rsidRPr="00D2734D">
        <w:rPr>
          <w:rFonts w:ascii="Arial" w:hAnsi="Arial" w:cs="Arial"/>
          <w:color w:val="000000" w:themeColor="text1"/>
          <w:sz w:val="20"/>
        </w:rPr>
        <w:t xml:space="preserve">provést práce </w:t>
      </w:r>
      <w:r w:rsidR="00FD6321" w:rsidRPr="00D2734D">
        <w:rPr>
          <w:rFonts w:ascii="Arial" w:hAnsi="Arial" w:cs="Arial"/>
          <w:color w:val="000000" w:themeColor="text1"/>
          <w:sz w:val="20"/>
        </w:rPr>
        <w:t xml:space="preserve">na následně zhotovovaném díle </w:t>
      </w:r>
      <w:r w:rsidRPr="00D2734D">
        <w:rPr>
          <w:rFonts w:ascii="Arial" w:hAnsi="Arial" w:cs="Arial"/>
          <w:color w:val="000000" w:themeColor="text1"/>
          <w:sz w:val="20"/>
        </w:rPr>
        <w:t>nad rámec rozsahu uvedeného v předané projektové dokumentaci (dále též „vícepráce“),</w:t>
      </w:r>
      <w:r w:rsidRPr="00D2734D">
        <w:rPr>
          <w:rFonts w:ascii="Arial" w:hAnsi="Arial" w:cs="Arial"/>
          <w:color w:val="000000" w:themeColor="text1"/>
          <w:sz w:val="20"/>
          <w:szCs w:val="20"/>
        </w:rPr>
        <w:t xml:space="preserve"> odpovídá zpracovatel projektové dokumentace</w:t>
      </w:r>
      <w:r w:rsidR="00442301" w:rsidRPr="00D2734D">
        <w:rPr>
          <w:rFonts w:ascii="Arial" w:hAnsi="Arial" w:cs="Arial"/>
          <w:color w:val="000000" w:themeColor="text1"/>
          <w:sz w:val="20"/>
          <w:szCs w:val="20"/>
        </w:rPr>
        <w:t xml:space="preserve"> objednateli</w:t>
      </w:r>
      <w:r w:rsidRPr="00D2734D">
        <w:rPr>
          <w:rFonts w:ascii="Arial" w:hAnsi="Arial" w:cs="Arial"/>
          <w:color w:val="000000" w:themeColor="text1"/>
          <w:sz w:val="20"/>
          <w:szCs w:val="20"/>
        </w:rPr>
        <w:t xml:space="preserve"> za</w:t>
      </w:r>
      <w:r w:rsidR="00442301" w:rsidRPr="00D2734D">
        <w:rPr>
          <w:rFonts w:ascii="Arial" w:hAnsi="Arial" w:cs="Arial"/>
          <w:color w:val="000000" w:themeColor="text1"/>
          <w:sz w:val="20"/>
          <w:szCs w:val="20"/>
        </w:rPr>
        <w:t> </w:t>
      </w:r>
      <w:r w:rsidRPr="00D2734D">
        <w:rPr>
          <w:rFonts w:ascii="Arial" w:hAnsi="Arial" w:cs="Arial"/>
          <w:color w:val="000000" w:themeColor="text1"/>
          <w:sz w:val="20"/>
          <w:szCs w:val="20"/>
        </w:rPr>
        <w:t>takto vzniklou škodu v plné výši.</w:t>
      </w:r>
    </w:p>
    <w:bookmarkEnd w:id="7"/>
    <w:p w14:paraId="0C4A6676" w14:textId="77777777" w:rsidR="00992388" w:rsidRPr="00640CC1" w:rsidRDefault="00992388" w:rsidP="00992388">
      <w:pPr>
        <w:pStyle w:val="Odstavecseseznamem"/>
        <w:spacing w:after="120" w:line="240" w:lineRule="auto"/>
        <w:ind w:left="284" w:right="-2"/>
        <w:contextualSpacing w:val="0"/>
        <w:rPr>
          <w:rFonts w:ascii="Arial" w:hAnsi="Arial" w:cs="Arial"/>
          <w:color w:val="000000" w:themeColor="text1"/>
          <w:sz w:val="20"/>
          <w:szCs w:val="20"/>
        </w:rPr>
      </w:pPr>
    </w:p>
    <w:p w14:paraId="1D4967E1" w14:textId="77777777" w:rsidR="00992388" w:rsidRPr="00C34442" w:rsidRDefault="00992388" w:rsidP="0054493A">
      <w:pPr>
        <w:pStyle w:val="Odstavecseseznamem"/>
        <w:tabs>
          <w:tab w:val="left" w:pos="0"/>
          <w:tab w:val="left" w:pos="4253"/>
        </w:tabs>
        <w:spacing w:before="100" w:beforeAutospacing="1" w:after="120" w:line="240" w:lineRule="auto"/>
        <w:ind w:left="0" w:right="-2"/>
        <w:contextualSpacing w:val="0"/>
        <w:jc w:val="center"/>
        <w:rPr>
          <w:rFonts w:ascii="Arial" w:hAnsi="Arial" w:cs="Arial"/>
          <w:b/>
          <w:color w:val="000000" w:themeColor="text1"/>
          <w:sz w:val="24"/>
          <w:szCs w:val="24"/>
        </w:rPr>
      </w:pPr>
      <w:r w:rsidRPr="00C34442">
        <w:rPr>
          <w:rFonts w:ascii="Arial" w:hAnsi="Arial" w:cs="Arial"/>
          <w:b/>
          <w:color w:val="000000" w:themeColor="text1"/>
          <w:sz w:val="24"/>
          <w:szCs w:val="24"/>
        </w:rPr>
        <w:t xml:space="preserve">Článek X. </w:t>
      </w:r>
      <w:r w:rsidRPr="00C34442">
        <w:rPr>
          <w:rFonts w:ascii="Arial" w:hAnsi="Arial" w:cs="Arial"/>
          <w:b/>
          <w:color w:val="000000" w:themeColor="text1"/>
          <w:sz w:val="24"/>
          <w:szCs w:val="24"/>
        </w:rPr>
        <w:br/>
        <w:t>Smluvní pokuty, odstoupení od smlouvy</w:t>
      </w:r>
    </w:p>
    <w:p w14:paraId="2422E042" w14:textId="77777777" w:rsidR="00992388" w:rsidRPr="001620D9" w:rsidRDefault="00992388" w:rsidP="00992388">
      <w:pPr>
        <w:pStyle w:val="Odstavecseseznamem"/>
        <w:numPr>
          <w:ilvl w:val="1"/>
          <w:numId w:val="3"/>
        </w:numPr>
        <w:tabs>
          <w:tab w:val="clear" w:pos="1560"/>
        </w:tabs>
        <w:spacing w:after="120" w:line="240" w:lineRule="auto"/>
        <w:ind w:left="284" w:right="-2" w:hanging="283"/>
        <w:contextualSpacing w:val="0"/>
        <w:jc w:val="both"/>
        <w:rPr>
          <w:rFonts w:ascii="Arial" w:hAnsi="Arial" w:cs="Arial"/>
          <w:sz w:val="20"/>
          <w:szCs w:val="20"/>
        </w:rPr>
      </w:pPr>
      <w:r w:rsidRPr="00DB2171">
        <w:rPr>
          <w:rFonts w:ascii="Arial" w:hAnsi="Arial" w:cs="Arial"/>
          <w:color w:val="000000" w:themeColor="text1"/>
          <w:sz w:val="20"/>
          <w:szCs w:val="20"/>
        </w:rPr>
        <w:t xml:space="preserve">Pokud zhotovitel odevzdá dílo po termínu </w:t>
      </w:r>
      <w:r w:rsidRPr="004A15D4">
        <w:rPr>
          <w:rFonts w:ascii="Arial" w:hAnsi="Arial" w:cs="Arial"/>
          <w:color w:val="000000" w:themeColor="text1"/>
          <w:sz w:val="20"/>
          <w:szCs w:val="20"/>
        </w:rPr>
        <w:t>stanoveného článkem VI. této</w:t>
      </w:r>
      <w:r w:rsidRPr="00DB2171">
        <w:rPr>
          <w:rFonts w:ascii="Arial" w:hAnsi="Arial" w:cs="Arial"/>
          <w:color w:val="000000" w:themeColor="text1"/>
          <w:sz w:val="20"/>
          <w:szCs w:val="20"/>
        </w:rPr>
        <w:t xml:space="preserve"> smlouvy, má objednatel právo uplatnit smluvní pokutu ve výši </w:t>
      </w:r>
      <w:r w:rsidR="001620D9" w:rsidRPr="001620D9">
        <w:rPr>
          <w:rFonts w:ascii="Arial" w:hAnsi="Arial" w:cs="Arial"/>
          <w:sz w:val="20"/>
        </w:rPr>
        <w:t xml:space="preserve">0,05 </w:t>
      </w:r>
      <w:r w:rsidRPr="001620D9">
        <w:rPr>
          <w:rFonts w:ascii="Arial" w:hAnsi="Arial" w:cs="Arial"/>
          <w:sz w:val="20"/>
          <w:szCs w:val="20"/>
        </w:rPr>
        <w:t>% z </w:t>
      </w:r>
      <w:r w:rsidR="00806D59">
        <w:rPr>
          <w:rFonts w:ascii="Arial" w:hAnsi="Arial" w:cs="Arial"/>
          <w:color w:val="000000" w:themeColor="text1"/>
          <w:sz w:val="20"/>
        </w:rPr>
        <w:t>celkové </w:t>
      </w:r>
      <w:r w:rsidRPr="001620D9">
        <w:rPr>
          <w:rFonts w:ascii="Arial" w:hAnsi="Arial" w:cs="Arial"/>
          <w:sz w:val="20"/>
          <w:szCs w:val="20"/>
        </w:rPr>
        <w:t xml:space="preserve">ceny díla vč. DPH </w:t>
      </w:r>
      <w:bookmarkStart w:id="8" w:name="_Hlk18580742"/>
      <w:r w:rsidRPr="001620D9">
        <w:rPr>
          <w:rFonts w:ascii="Arial" w:hAnsi="Arial" w:cs="Arial"/>
          <w:sz w:val="20"/>
          <w:szCs w:val="20"/>
        </w:rPr>
        <w:t xml:space="preserve">za každý i započatý den prodlení. </w:t>
      </w:r>
      <w:bookmarkEnd w:id="8"/>
    </w:p>
    <w:p w14:paraId="6901FC52" w14:textId="77777777" w:rsidR="000D5A1E" w:rsidRPr="001620D9" w:rsidRDefault="000D5A1E" w:rsidP="000D5A1E">
      <w:pPr>
        <w:pStyle w:val="Odstavecseseznamem"/>
        <w:numPr>
          <w:ilvl w:val="1"/>
          <w:numId w:val="3"/>
        </w:numPr>
        <w:tabs>
          <w:tab w:val="clear" w:pos="1560"/>
        </w:tabs>
        <w:spacing w:after="120" w:line="240" w:lineRule="auto"/>
        <w:ind w:left="284" w:right="-2" w:hanging="283"/>
        <w:contextualSpacing w:val="0"/>
        <w:jc w:val="both"/>
        <w:rPr>
          <w:rFonts w:ascii="Arial" w:hAnsi="Arial" w:cs="Arial"/>
          <w:sz w:val="20"/>
          <w:szCs w:val="20"/>
        </w:rPr>
      </w:pPr>
      <w:bookmarkStart w:id="9" w:name="_Hlk16513847"/>
      <w:bookmarkStart w:id="10" w:name="_Hlk8733582"/>
      <w:r w:rsidRPr="001620D9">
        <w:rPr>
          <w:rFonts w:ascii="Arial" w:hAnsi="Arial" w:cs="Arial"/>
          <w:sz w:val="20"/>
          <w:szCs w:val="20"/>
        </w:rPr>
        <w:t xml:space="preserve">V případě, že zhotovitel nedodrží lhůtu pro odstranění vad a nedodělků </w:t>
      </w:r>
      <w:r w:rsidRPr="00806D59">
        <w:rPr>
          <w:rFonts w:ascii="Arial" w:hAnsi="Arial" w:cs="Arial"/>
          <w:sz w:val="20"/>
          <w:szCs w:val="20"/>
        </w:rPr>
        <w:t xml:space="preserve">zjištěných při předávání díla, sjednávají smluvní strany ve prospěch objednatele smluvní pokutu ve výši </w:t>
      </w:r>
      <w:r w:rsidR="00806D59" w:rsidRPr="00806D59">
        <w:rPr>
          <w:rFonts w:ascii="Arial" w:hAnsi="Arial" w:cs="Arial"/>
          <w:sz w:val="20"/>
        </w:rPr>
        <w:t xml:space="preserve">0,05 </w:t>
      </w:r>
      <w:r w:rsidRPr="00806D59">
        <w:rPr>
          <w:rFonts w:ascii="Arial" w:hAnsi="Arial" w:cs="Arial"/>
          <w:sz w:val="20"/>
          <w:szCs w:val="20"/>
        </w:rPr>
        <w:t xml:space="preserve">% z celkové ceny díla vč. DPH za každý i započatý den prodlení a za každou uvedenou vadu </w:t>
      </w:r>
      <w:r w:rsidRPr="001620D9">
        <w:rPr>
          <w:rFonts w:ascii="Arial" w:hAnsi="Arial" w:cs="Arial"/>
          <w:sz w:val="20"/>
          <w:szCs w:val="20"/>
        </w:rPr>
        <w:t xml:space="preserve">nebo nedodělek, na jehož nebo jejíž odstraňování nenastoupil ve sjednaném termínu. Objednatel je současně oprávněn provést odstranění vad a nedodělků osobou odlišnou od zhotovitele, přičemž objednatelem vynaložené náklady na jejich odstranění je zhotovitel povinen uhradit v plném rozsahu. </w:t>
      </w:r>
    </w:p>
    <w:bookmarkEnd w:id="9"/>
    <w:p w14:paraId="0C39C669" w14:textId="77777777" w:rsidR="00992388" w:rsidRPr="003B679A" w:rsidRDefault="00992388" w:rsidP="00992388">
      <w:pPr>
        <w:pStyle w:val="Odstavecseseznamem"/>
        <w:numPr>
          <w:ilvl w:val="1"/>
          <w:numId w:val="3"/>
        </w:numPr>
        <w:tabs>
          <w:tab w:val="clear" w:pos="1560"/>
        </w:tabs>
        <w:spacing w:after="120" w:line="240" w:lineRule="auto"/>
        <w:ind w:left="284" w:right="-2" w:hanging="283"/>
        <w:contextualSpacing w:val="0"/>
        <w:jc w:val="both"/>
        <w:rPr>
          <w:rFonts w:ascii="Arial" w:hAnsi="Arial" w:cs="Arial"/>
          <w:sz w:val="20"/>
          <w:szCs w:val="20"/>
        </w:rPr>
      </w:pPr>
      <w:r w:rsidRPr="000A3063">
        <w:rPr>
          <w:rFonts w:ascii="Arial" w:hAnsi="Arial" w:cs="Arial"/>
          <w:color w:val="000000" w:themeColor="text1"/>
          <w:sz w:val="20"/>
          <w:szCs w:val="20"/>
        </w:rPr>
        <w:t>Zhotovitel nese odpovědnost za nedostatky, chyby či opomenutí při zpracování projektové dokumentace</w:t>
      </w:r>
      <w:r w:rsidR="00801A1C">
        <w:rPr>
          <w:rFonts w:ascii="Arial" w:hAnsi="Arial" w:cs="Arial"/>
          <w:color w:val="000000" w:themeColor="text1"/>
          <w:sz w:val="20"/>
          <w:szCs w:val="20"/>
        </w:rPr>
        <w:t xml:space="preserve">, </w:t>
      </w:r>
      <w:bookmarkStart w:id="11" w:name="_Hlk16513872"/>
      <w:r w:rsidR="00801A1C">
        <w:rPr>
          <w:rFonts w:ascii="Arial" w:hAnsi="Arial" w:cs="Arial"/>
          <w:color w:val="000000" w:themeColor="text1"/>
          <w:sz w:val="20"/>
          <w:szCs w:val="20"/>
        </w:rPr>
        <w:t>zejména neodpovídá-li kvalita zpracování projektové dokumentace požadavkům dle</w:t>
      </w:r>
      <w:r w:rsidR="00EA4A05">
        <w:rPr>
          <w:rFonts w:ascii="Arial" w:hAnsi="Arial" w:cs="Arial"/>
          <w:color w:val="000000" w:themeColor="text1"/>
          <w:sz w:val="20"/>
          <w:szCs w:val="20"/>
        </w:rPr>
        <w:t> </w:t>
      </w:r>
      <w:r w:rsidR="00801A1C">
        <w:rPr>
          <w:rFonts w:ascii="Arial" w:hAnsi="Arial" w:cs="Arial"/>
          <w:color w:val="000000" w:themeColor="text1"/>
          <w:sz w:val="20"/>
          <w:szCs w:val="20"/>
        </w:rPr>
        <w:t xml:space="preserve">této smlouvy, </w:t>
      </w:r>
      <w:r w:rsidR="00801A1C" w:rsidRPr="00801A1C">
        <w:rPr>
          <w:rFonts w:ascii="Arial" w:hAnsi="Arial" w:cs="Arial"/>
          <w:color w:val="000000" w:themeColor="text1"/>
          <w:sz w:val="20"/>
          <w:szCs w:val="20"/>
        </w:rPr>
        <w:t xml:space="preserve">je-li některá část projektové dokumentace </w:t>
      </w:r>
      <w:r w:rsidR="00801A1C" w:rsidRPr="00806D59">
        <w:rPr>
          <w:rFonts w:ascii="Arial" w:hAnsi="Arial" w:cs="Arial"/>
          <w:sz w:val="20"/>
          <w:szCs w:val="20"/>
        </w:rPr>
        <w:t>nerealizovatelnou (chybné nebo nedostatečné projektové řešení), chybí položka ve výkazu výměr</w:t>
      </w:r>
      <w:r w:rsidR="001A7A13" w:rsidRPr="00806D59">
        <w:rPr>
          <w:rFonts w:ascii="Arial" w:hAnsi="Arial" w:cs="Arial"/>
          <w:sz w:val="20"/>
          <w:szCs w:val="20"/>
        </w:rPr>
        <w:t xml:space="preserve"> či je chybně uvedené množství </w:t>
      </w:r>
      <w:r w:rsidR="001A7A13" w:rsidRPr="003B679A">
        <w:rPr>
          <w:rFonts w:ascii="Arial" w:hAnsi="Arial" w:cs="Arial"/>
          <w:sz w:val="20"/>
          <w:szCs w:val="20"/>
        </w:rPr>
        <w:t>konkrétní položky</w:t>
      </w:r>
      <w:r w:rsidR="00801A1C" w:rsidRPr="003B679A">
        <w:rPr>
          <w:rFonts w:ascii="Arial" w:hAnsi="Arial" w:cs="Arial"/>
          <w:sz w:val="20"/>
          <w:szCs w:val="20"/>
        </w:rPr>
        <w:t xml:space="preserve"> apod</w:t>
      </w:r>
      <w:r w:rsidRPr="003B679A">
        <w:rPr>
          <w:rFonts w:ascii="Arial" w:hAnsi="Arial" w:cs="Arial"/>
          <w:sz w:val="20"/>
          <w:szCs w:val="20"/>
        </w:rPr>
        <w:t xml:space="preserve">. </w:t>
      </w:r>
      <w:bookmarkEnd w:id="11"/>
      <w:r w:rsidRPr="003B679A">
        <w:rPr>
          <w:rFonts w:ascii="Arial" w:hAnsi="Arial" w:cs="Arial"/>
          <w:sz w:val="20"/>
          <w:szCs w:val="20"/>
        </w:rPr>
        <w:t xml:space="preserve">V případě nedostatků, chyb či opomenutí dle věty první, je zhotovitel </w:t>
      </w:r>
      <w:r w:rsidRPr="003B679A">
        <w:rPr>
          <w:rFonts w:ascii="Arial" w:hAnsi="Arial" w:cs="Arial"/>
          <w:sz w:val="20"/>
          <w:szCs w:val="20"/>
        </w:rPr>
        <w:lastRenderedPageBreak/>
        <w:t xml:space="preserve">povinen zaplatit objednateli smluvní pokutu ve výši </w:t>
      </w:r>
      <w:r w:rsidR="00806D59" w:rsidRPr="003B679A">
        <w:rPr>
          <w:rFonts w:ascii="Arial" w:hAnsi="Arial" w:cs="Arial"/>
          <w:sz w:val="20"/>
        </w:rPr>
        <w:t xml:space="preserve">0,5 % </w:t>
      </w:r>
      <w:r w:rsidR="00806D59" w:rsidRPr="003B679A">
        <w:rPr>
          <w:rFonts w:ascii="Arial" w:hAnsi="Arial" w:cs="Arial"/>
          <w:sz w:val="20"/>
          <w:szCs w:val="20"/>
        </w:rPr>
        <w:t>z </w:t>
      </w:r>
      <w:r w:rsidR="00806D59" w:rsidRPr="003B679A">
        <w:rPr>
          <w:rFonts w:ascii="Arial" w:hAnsi="Arial" w:cs="Arial"/>
          <w:sz w:val="20"/>
        </w:rPr>
        <w:t>celkové </w:t>
      </w:r>
      <w:r w:rsidR="00806D59" w:rsidRPr="003B679A">
        <w:rPr>
          <w:rFonts w:ascii="Arial" w:hAnsi="Arial" w:cs="Arial"/>
          <w:sz w:val="20"/>
          <w:szCs w:val="20"/>
        </w:rPr>
        <w:t xml:space="preserve">ceny díla vč. DPH </w:t>
      </w:r>
      <w:r w:rsidRPr="003B679A">
        <w:rPr>
          <w:rFonts w:ascii="Arial" w:hAnsi="Arial" w:cs="Arial"/>
          <w:sz w:val="20"/>
          <w:szCs w:val="20"/>
        </w:rPr>
        <w:t>za každý zjištěný případ.</w:t>
      </w:r>
      <w:bookmarkEnd w:id="10"/>
    </w:p>
    <w:p w14:paraId="1F7D5DD9" w14:textId="77777777" w:rsidR="003B679A" w:rsidRPr="003B679A" w:rsidRDefault="003B679A" w:rsidP="003B679A">
      <w:pPr>
        <w:pStyle w:val="Odstavecseseznamem"/>
        <w:numPr>
          <w:ilvl w:val="1"/>
          <w:numId w:val="3"/>
        </w:numPr>
        <w:tabs>
          <w:tab w:val="clear" w:pos="1560"/>
        </w:tabs>
        <w:spacing w:after="0" w:line="240" w:lineRule="auto"/>
        <w:ind w:left="284" w:right="-2" w:hanging="283"/>
        <w:contextualSpacing w:val="0"/>
        <w:jc w:val="both"/>
        <w:rPr>
          <w:rFonts w:ascii="Arial" w:hAnsi="Arial" w:cs="Arial"/>
          <w:sz w:val="20"/>
          <w:szCs w:val="20"/>
        </w:rPr>
      </w:pPr>
      <w:r w:rsidRPr="003B679A">
        <w:rPr>
          <w:rFonts w:ascii="Arial" w:hAnsi="Arial" w:cs="Arial"/>
          <w:sz w:val="20"/>
          <w:szCs w:val="20"/>
        </w:rPr>
        <w:t>V případě, že zhotovitel neposkytne objednateli veškerou potřebnou součinnost:</w:t>
      </w:r>
    </w:p>
    <w:p w14:paraId="27860E0C" w14:textId="77777777" w:rsidR="003B679A" w:rsidRPr="003B679A" w:rsidRDefault="003B679A" w:rsidP="00B81E38">
      <w:pPr>
        <w:pStyle w:val="Odstavecseseznamem"/>
        <w:numPr>
          <w:ilvl w:val="0"/>
          <w:numId w:val="19"/>
        </w:numPr>
        <w:spacing w:afterLines="60" w:after="144"/>
        <w:contextualSpacing w:val="0"/>
        <w:jc w:val="both"/>
        <w:rPr>
          <w:rFonts w:ascii="Arial" w:hAnsi="Arial" w:cs="Arial"/>
          <w:sz w:val="20"/>
        </w:rPr>
      </w:pPr>
      <w:r w:rsidRPr="003B679A">
        <w:rPr>
          <w:rFonts w:ascii="Arial" w:hAnsi="Arial" w:cs="Arial"/>
          <w:sz w:val="20"/>
          <w:szCs w:val="20"/>
        </w:rPr>
        <w:t xml:space="preserve">v rámci přípravy realizace stavby a v rámci realizace stavby </w:t>
      </w:r>
      <w:r w:rsidRPr="003B679A">
        <w:rPr>
          <w:rFonts w:ascii="Arial" w:hAnsi="Arial" w:cs="Arial"/>
          <w:sz w:val="20"/>
        </w:rPr>
        <w:t xml:space="preserve">dle </w:t>
      </w:r>
      <w:r w:rsidRPr="004A15D4">
        <w:rPr>
          <w:rFonts w:ascii="Arial" w:hAnsi="Arial" w:cs="Arial"/>
          <w:sz w:val="20"/>
        </w:rPr>
        <w:t xml:space="preserve">čl. VII. odst. </w:t>
      </w:r>
      <w:r w:rsidR="00DE1FEA" w:rsidRPr="004A15D4">
        <w:rPr>
          <w:rFonts w:ascii="Arial" w:hAnsi="Arial" w:cs="Arial"/>
          <w:sz w:val="20"/>
        </w:rPr>
        <w:t>1</w:t>
      </w:r>
      <w:r w:rsidR="004A15D4">
        <w:rPr>
          <w:rFonts w:ascii="Arial" w:hAnsi="Arial" w:cs="Arial"/>
          <w:sz w:val="20"/>
        </w:rPr>
        <w:t>1</w:t>
      </w:r>
      <w:r w:rsidRPr="003B679A">
        <w:rPr>
          <w:rFonts w:ascii="Arial" w:hAnsi="Arial" w:cs="Arial"/>
          <w:sz w:val="20"/>
        </w:rPr>
        <w:t xml:space="preserve"> této smlouvy,</w:t>
      </w:r>
    </w:p>
    <w:p w14:paraId="5CD5AF62" w14:textId="77777777" w:rsidR="003B679A" w:rsidRPr="003B679A" w:rsidRDefault="003B679A" w:rsidP="00B81E38">
      <w:pPr>
        <w:pStyle w:val="Odstavecseseznamem"/>
        <w:numPr>
          <w:ilvl w:val="0"/>
          <w:numId w:val="19"/>
        </w:numPr>
        <w:spacing w:afterLines="60" w:after="144"/>
        <w:contextualSpacing w:val="0"/>
        <w:jc w:val="both"/>
        <w:rPr>
          <w:rFonts w:ascii="Arial" w:hAnsi="Arial" w:cs="Arial"/>
          <w:sz w:val="20"/>
        </w:rPr>
      </w:pPr>
      <w:r w:rsidRPr="003B679A">
        <w:rPr>
          <w:rFonts w:ascii="Arial" w:hAnsi="Arial" w:cs="Arial"/>
          <w:sz w:val="20"/>
          <w:szCs w:val="20"/>
        </w:rPr>
        <w:t>v dalších obdobných případech, kdy je součinnost zhotovitele potřebná,</w:t>
      </w:r>
    </w:p>
    <w:p w14:paraId="0CB63851" w14:textId="77777777" w:rsidR="003B679A" w:rsidRPr="003B679A" w:rsidRDefault="003B679A" w:rsidP="00B81E38">
      <w:pPr>
        <w:pStyle w:val="Odstavecseseznamem"/>
        <w:spacing w:afterLines="60" w:after="144" w:line="240" w:lineRule="auto"/>
        <w:ind w:left="284"/>
        <w:contextualSpacing w:val="0"/>
        <w:jc w:val="both"/>
        <w:rPr>
          <w:rFonts w:ascii="Arial" w:hAnsi="Arial" w:cs="Arial"/>
          <w:sz w:val="20"/>
          <w:szCs w:val="20"/>
        </w:rPr>
      </w:pPr>
      <w:r w:rsidRPr="003B679A">
        <w:rPr>
          <w:rFonts w:ascii="Arial" w:hAnsi="Arial" w:cs="Arial"/>
          <w:sz w:val="20"/>
          <w:szCs w:val="20"/>
        </w:rPr>
        <w:t xml:space="preserve">je zhotovitel povinen zaplatit objednateli smluvní pokutu ve výši </w:t>
      </w:r>
      <w:bookmarkStart w:id="12" w:name="_Hlk17449028"/>
      <w:r w:rsidRPr="003B679A">
        <w:rPr>
          <w:rFonts w:ascii="Arial" w:hAnsi="Arial" w:cs="Arial"/>
          <w:sz w:val="20"/>
          <w:szCs w:val="20"/>
        </w:rPr>
        <w:t>1</w:t>
      </w:r>
      <w:r w:rsidRPr="003B679A">
        <w:rPr>
          <w:rFonts w:ascii="Arial" w:hAnsi="Arial" w:cs="Arial"/>
          <w:sz w:val="20"/>
        </w:rPr>
        <w:t xml:space="preserve">0 % </w:t>
      </w:r>
      <w:r w:rsidRPr="003B679A">
        <w:rPr>
          <w:rFonts w:ascii="Arial" w:hAnsi="Arial" w:cs="Arial"/>
          <w:sz w:val="20"/>
          <w:szCs w:val="20"/>
        </w:rPr>
        <w:t>z </w:t>
      </w:r>
      <w:r w:rsidRPr="003B679A">
        <w:rPr>
          <w:rFonts w:ascii="Arial" w:hAnsi="Arial" w:cs="Arial"/>
          <w:sz w:val="20"/>
        </w:rPr>
        <w:t>celkové </w:t>
      </w:r>
      <w:r w:rsidRPr="003B679A">
        <w:rPr>
          <w:rFonts w:ascii="Arial" w:hAnsi="Arial" w:cs="Arial"/>
          <w:sz w:val="20"/>
          <w:szCs w:val="20"/>
        </w:rPr>
        <w:t xml:space="preserve">ceny díla vč. DPH </w:t>
      </w:r>
      <w:bookmarkEnd w:id="12"/>
      <w:r w:rsidRPr="003B679A">
        <w:rPr>
          <w:rFonts w:ascii="Arial" w:hAnsi="Arial" w:cs="Arial"/>
          <w:sz w:val="20"/>
          <w:szCs w:val="20"/>
        </w:rPr>
        <w:t>za každý zjištěný případ.</w:t>
      </w:r>
    </w:p>
    <w:p w14:paraId="459B3C9D" w14:textId="77D1AAFF" w:rsidR="00992388" w:rsidRDefault="00992388" w:rsidP="00992388">
      <w:pPr>
        <w:pStyle w:val="Odstavecseseznamem"/>
        <w:numPr>
          <w:ilvl w:val="1"/>
          <w:numId w:val="3"/>
        </w:numPr>
        <w:tabs>
          <w:tab w:val="clear" w:pos="1560"/>
        </w:tabs>
        <w:spacing w:after="120" w:line="240" w:lineRule="auto"/>
        <w:ind w:left="284" w:right="-2" w:hanging="283"/>
        <w:contextualSpacing w:val="0"/>
        <w:jc w:val="both"/>
        <w:rPr>
          <w:rFonts w:ascii="Arial" w:hAnsi="Arial" w:cs="Arial"/>
          <w:color w:val="000000" w:themeColor="text1"/>
          <w:sz w:val="20"/>
          <w:szCs w:val="20"/>
        </w:rPr>
      </w:pPr>
      <w:r w:rsidRPr="003B679A">
        <w:rPr>
          <w:rFonts w:ascii="Arial" w:hAnsi="Arial" w:cs="Arial"/>
          <w:sz w:val="20"/>
          <w:szCs w:val="20"/>
        </w:rPr>
        <w:t xml:space="preserve">Pokud zhotovitel nenastoupí ve sjednaném termínu k odstraňování reklamované vady (případně vad), </w:t>
      </w:r>
      <w:r w:rsidR="002C241E">
        <w:rPr>
          <w:rFonts w:ascii="Arial" w:hAnsi="Arial" w:cs="Arial"/>
          <w:sz w:val="20"/>
          <w:szCs w:val="20"/>
        </w:rPr>
        <w:t xml:space="preserve">nebo nedodrží termín pro odstranění reklamované vady, </w:t>
      </w:r>
      <w:r w:rsidRPr="003B679A">
        <w:rPr>
          <w:rFonts w:ascii="Arial" w:hAnsi="Arial" w:cs="Arial"/>
          <w:sz w:val="20"/>
          <w:szCs w:val="20"/>
        </w:rPr>
        <w:t xml:space="preserve">sjednávají </w:t>
      </w:r>
      <w:r w:rsidRPr="005D46B9">
        <w:rPr>
          <w:rFonts w:ascii="Arial" w:hAnsi="Arial" w:cs="Arial"/>
          <w:color w:val="000000" w:themeColor="text1"/>
          <w:sz w:val="20"/>
          <w:szCs w:val="20"/>
        </w:rPr>
        <w:t xml:space="preserve">smluvní strany ve prospěch objednatele smluvní pokutu ve </w:t>
      </w:r>
      <w:r w:rsidRPr="005D46B9">
        <w:rPr>
          <w:rFonts w:ascii="Arial" w:hAnsi="Arial" w:cs="Arial"/>
          <w:color w:val="000000" w:themeColor="text1"/>
          <w:sz w:val="20"/>
        </w:rPr>
        <w:t xml:space="preserve">výši </w:t>
      </w:r>
      <w:r>
        <w:rPr>
          <w:rFonts w:ascii="Arial" w:hAnsi="Arial" w:cs="Arial"/>
          <w:color w:val="000000" w:themeColor="text1"/>
          <w:sz w:val="20"/>
        </w:rPr>
        <w:t>0,05 % z </w:t>
      </w:r>
      <w:bookmarkStart w:id="13" w:name="_Hlk17448861"/>
      <w:r>
        <w:rPr>
          <w:rFonts w:ascii="Arial" w:hAnsi="Arial" w:cs="Arial"/>
          <w:color w:val="000000" w:themeColor="text1"/>
          <w:sz w:val="20"/>
        </w:rPr>
        <w:t>celkové </w:t>
      </w:r>
      <w:bookmarkEnd w:id="13"/>
      <w:r>
        <w:rPr>
          <w:rFonts w:ascii="Arial" w:hAnsi="Arial" w:cs="Arial"/>
          <w:color w:val="000000" w:themeColor="text1"/>
          <w:sz w:val="20"/>
        </w:rPr>
        <w:t>ceny díla vč. DPH</w:t>
      </w:r>
      <w:r w:rsidRPr="005D46B9">
        <w:rPr>
          <w:rFonts w:ascii="Arial" w:hAnsi="Arial" w:cs="Arial"/>
          <w:color w:val="000000" w:themeColor="text1"/>
          <w:sz w:val="20"/>
        </w:rPr>
        <w:t xml:space="preserve"> </w:t>
      </w:r>
      <w:r w:rsidRPr="005D46B9">
        <w:rPr>
          <w:rFonts w:ascii="Arial" w:hAnsi="Arial" w:cs="Arial"/>
          <w:color w:val="000000" w:themeColor="text1"/>
          <w:sz w:val="20"/>
          <w:szCs w:val="20"/>
        </w:rPr>
        <w:t xml:space="preserve">za každý i započatý den prodlení a </w:t>
      </w:r>
      <w:r>
        <w:rPr>
          <w:rFonts w:ascii="Arial" w:hAnsi="Arial" w:cs="Arial"/>
          <w:color w:val="000000" w:themeColor="text1"/>
          <w:sz w:val="20"/>
          <w:szCs w:val="20"/>
        </w:rPr>
        <w:t>za každou reklamovanou vadu, na </w:t>
      </w:r>
      <w:r w:rsidRPr="005D46B9">
        <w:rPr>
          <w:rFonts w:ascii="Arial" w:hAnsi="Arial" w:cs="Arial"/>
          <w:color w:val="000000" w:themeColor="text1"/>
          <w:sz w:val="20"/>
          <w:szCs w:val="20"/>
        </w:rPr>
        <w:t>jejíž odstraňování nenastoupil ve sjednaném termínu</w:t>
      </w:r>
      <w:r w:rsidR="002C241E">
        <w:rPr>
          <w:rFonts w:ascii="Arial" w:hAnsi="Arial" w:cs="Arial"/>
          <w:color w:val="000000" w:themeColor="text1"/>
          <w:sz w:val="20"/>
          <w:szCs w:val="20"/>
        </w:rPr>
        <w:t>, či kterou neodstranil v termínu dle této smlouvy</w:t>
      </w:r>
      <w:r w:rsidRPr="005D46B9">
        <w:rPr>
          <w:rFonts w:ascii="Arial" w:hAnsi="Arial" w:cs="Arial"/>
          <w:color w:val="000000" w:themeColor="text1"/>
          <w:sz w:val="20"/>
          <w:szCs w:val="20"/>
        </w:rPr>
        <w:t xml:space="preserve">. </w:t>
      </w:r>
    </w:p>
    <w:p w14:paraId="6F712DEC" w14:textId="77777777" w:rsidR="00841E62" w:rsidRPr="00865555" w:rsidRDefault="00841E62" w:rsidP="00841E62">
      <w:pPr>
        <w:pStyle w:val="Odstavecseseznamem"/>
        <w:numPr>
          <w:ilvl w:val="1"/>
          <w:numId w:val="3"/>
        </w:numPr>
        <w:tabs>
          <w:tab w:val="clear" w:pos="1560"/>
        </w:tabs>
        <w:spacing w:after="120" w:line="240" w:lineRule="auto"/>
        <w:ind w:left="284" w:right="-2" w:hanging="283"/>
        <w:contextualSpacing w:val="0"/>
        <w:jc w:val="both"/>
        <w:rPr>
          <w:rFonts w:ascii="Arial" w:hAnsi="Arial" w:cs="Arial"/>
          <w:color w:val="000000" w:themeColor="text1"/>
          <w:sz w:val="20"/>
          <w:szCs w:val="20"/>
        </w:rPr>
      </w:pPr>
      <w:r w:rsidRPr="001620D9">
        <w:rPr>
          <w:rFonts w:ascii="Arial" w:hAnsi="Arial" w:cs="Arial"/>
          <w:sz w:val="20"/>
          <w:szCs w:val="20"/>
        </w:rPr>
        <w:t xml:space="preserve">Pro případ prodlení s úhradou řádně vystavené a doručené faktury za provedení díla, uhradí objednatel zhotoviteli úrok z prodlení ve výši </w:t>
      </w:r>
      <w:r w:rsidRPr="001620D9">
        <w:rPr>
          <w:rFonts w:ascii="Arial" w:hAnsi="Arial" w:cs="Arial"/>
          <w:sz w:val="20"/>
        </w:rPr>
        <w:t xml:space="preserve">0,05 </w:t>
      </w:r>
      <w:r w:rsidRPr="001620D9">
        <w:rPr>
          <w:rFonts w:ascii="Arial" w:hAnsi="Arial" w:cs="Arial"/>
          <w:sz w:val="20"/>
          <w:szCs w:val="20"/>
        </w:rPr>
        <w:t xml:space="preserve">% z </w:t>
      </w:r>
      <w:r w:rsidRPr="005D46B9">
        <w:rPr>
          <w:rFonts w:ascii="Arial" w:hAnsi="Arial" w:cs="Arial"/>
          <w:color w:val="000000" w:themeColor="text1"/>
          <w:sz w:val="20"/>
          <w:szCs w:val="20"/>
        </w:rPr>
        <w:t>dlužné částky denně.</w:t>
      </w:r>
      <w:r w:rsidRPr="00865555">
        <w:rPr>
          <w:rFonts w:ascii="Arial" w:hAnsi="Arial" w:cs="Arial"/>
          <w:color w:val="000000" w:themeColor="text1"/>
          <w:sz w:val="20"/>
          <w:szCs w:val="20"/>
        </w:rPr>
        <w:t xml:space="preserve"> </w:t>
      </w:r>
    </w:p>
    <w:p w14:paraId="63FB9D3C" w14:textId="77777777" w:rsidR="001A0B03" w:rsidRPr="001A0B03" w:rsidRDefault="001A0B03" w:rsidP="001A0B03">
      <w:pPr>
        <w:pStyle w:val="Odstavecseseznamem"/>
        <w:numPr>
          <w:ilvl w:val="1"/>
          <w:numId w:val="3"/>
        </w:numPr>
        <w:tabs>
          <w:tab w:val="clear" w:pos="1560"/>
        </w:tabs>
        <w:spacing w:after="120" w:line="240" w:lineRule="auto"/>
        <w:ind w:left="284" w:right="-2" w:hanging="283"/>
        <w:contextualSpacing w:val="0"/>
        <w:jc w:val="both"/>
        <w:rPr>
          <w:rFonts w:ascii="Arial" w:hAnsi="Arial" w:cs="Arial"/>
          <w:sz w:val="20"/>
          <w:szCs w:val="20"/>
        </w:rPr>
      </w:pPr>
      <w:r w:rsidRPr="001A0B03">
        <w:rPr>
          <w:rFonts w:ascii="Arial" w:hAnsi="Arial" w:cs="Arial"/>
          <w:sz w:val="20"/>
          <w:szCs w:val="20"/>
        </w:rPr>
        <w:t>Smluvní pokuty jsou splatné ve lhůtě deseti dnů od obdržení písemného uplatnění objednatelem.</w:t>
      </w:r>
    </w:p>
    <w:p w14:paraId="46CBF338" w14:textId="77777777" w:rsidR="00992388" w:rsidRPr="00FD0128" w:rsidRDefault="00992388" w:rsidP="00992388">
      <w:pPr>
        <w:pStyle w:val="Odstavecseseznamem"/>
        <w:numPr>
          <w:ilvl w:val="1"/>
          <w:numId w:val="3"/>
        </w:numPr>
        <w:tabs>
          <w:tab w:val="clear" w:pos="1560"/>
        </w:tabs>
        <w:spacing w:after="120" w:line="240" w:lineRule="auto"/>
        <w:ind w:left="284" w:right="-2" w:hanging="283"/>
        <w:contextualSpacing w:val="0"/>
        <w:jc w:val="both"/>
        <w:rPr>
          <w:rFonts w:ascii="Arial" w:hAnsi="Arial" w:cs="Arial"/>
          <w:color w:val="000000" w:themeColor="text1"/>
          <w:sz w:val="20"/>
          <w:szCs w:val="20"/>
        </w:rPr>
      </w:pPr>
      <w:r w:rsidRPr="005D46B9">
        <w:rPr>
          <w:rFonts w:ascii="Arial" w:hAnsi="Arial" w:cs="Arial"/>
          <w:color w:val="000000" w:themeColor="text1"/>
          <w:sz w:val="20"/>
          <w:szCs w:val="20"/>
        </w:rPr>
        <w:t xml:space="preserve">Zaplacením smluvní pokuty není dotčeno právo objednatele domáhat se po zhotoviteli náhrady škody, která mu vznikla prodlením nebo jiným porušením smluvních povinností ze strany zhotovitele. </w:t>
      </w:r>
    </w:p>
    <w:p w14:paraId="193E7ED1" w14:textId="77777777" w:rsidR="00992388" w:rsidRPr="0012689D" w:rsidRDefault="00992388" w:rsidP="00992388">
      <w:pPr>
        <w:pStyle w:val="Odstavecseseznamem"/>
        <w:numPr>
          <w:ilvl w:val="1"/>
          <w:numId w:val="3"/>
        </w:numPr>
        <w:tabs>
          <w:tab w:val="clear" w:pos="1560"/>
        </w:tabs>
        <w:spacing w:after="120" w:line="240" w:lineRule="auto"/>
        <w:ind w:left="284" w:right="-2" w:hanging="283"/>
        <w:contextualSpacing w:val="0"/>
        <w:jc w:val="both"/>
        <w:rPr>
          <w:rFonts w:ascii="Arial" w:hAnsi="Arial" w:cs="Arial"/>
          <w:color w:val="000000" w:themeColor="text1"/>
          <w:sz w:val="20"/>
          <w:szCs w:val="20"/>
        </w:rPr>
      </w:pPr>
      <w:r w:rsidRPr="005D46B9">
        <w:rPr>
          <w:rFonts w:ascii="Arial" w:hAnsi="Arial" w:cs="Arial"/>
          <w:color w:val="000000" w:themeColor="text1"/>
          <w:sz w:val="20"/>
          <w:szCs w:val="20"/>
        </w:rPr>
        <w:t xml:space="preserve">V případě podstatného porušení obsahu této smlouvy </w:t>
      </w:r>
      <w:r>
        <w:rPr>
          <w:rFonts w:ascii="Arial" w:hAnsi="Arial" w:cs="Arial"/>
          <w:color w:val="000000" w:themeColor="text1"/>
          <w:sz w:val="20"/>
          <w:szCs w:val="20"/>
        </w:rPr>
        <w:t>mohou smluvní strany od smlouvy odstoupit.</w:t>
      </w:r>
    </w:p>
    <w:p w14:paraId="0D93D8BE" w14:textId="77777777" w:rsidR="00841E62" w:rsidRPr="00841E62" w:rsidRDefault="00841E62" w:rsidP="00841E62">
      <w:pPr>
        <w:pStyle w:val="Odstavecseseznamem"/>
        <w:numPr>
          <w:ilvl w:val="1"/>
          <w:numId w:val="3"/>
        </w:numPr>
        <w:tabs>
          <w:tab w:val="clear" w:pos="1560"/>
        </w:tabs>
        <w:spacing w:after="120" w:line="240" w:lineRule="auto"/>
        <w:ind w:left="284" w:right="-2" w:hanging="283"/>
        <w:contextualSpacing w:val="0"/>
        <w:jc w:val="both"/>
        <w:rPr>
          <w:rFonts w:ascii="Arial" w:hAnsi="Arial" w:cs="Arial"/>
          <w:sz w:val="20"/>
          <w:szCs w:val="20"/>
        </w:rPr>
      </w:pPr>
      <w:r w:rsidRPr="00841E62">
        <w:rPr>
          <w:rFonts w:ascii="Arial" w:hAnsi="Arial" w:cs="Arial"/>
          <w:sz w:val="20"/>
          <w:szCs w:val="20"/>
        </w:rPr>
        <w:t xml:space="preserve">V případě podstatného porušení smlouvy ze strany zhotovitele, pro které objednatel odstoupí od této smlouvy, se sjednává ve prospěch objednatele smluvní pokuta ve výši </w:t>
      </w:r>
      <w:r w:rsidR="00C03575">
        <w:rPr>
          <w:rFonts w:ascii="Arial" w:hAnsi="Arial" w:cs="Arial"/>
          <w:sz w:val="20"/>
          <w:szCs w:val="20"/>
        </w:rPr>
        <w:t>1</w:t>
      </w:r>
      <w:r w:rsidRPr="00841E62">
        <w:rPr>
          <w:rFonts w:ascii="Arial" w:hAnsi="Arial" w:cs="Arial"/>
          <w:sz w:val="20"/>
          <w:szCs w:val="20"/>
        </w:rPr>
        <w:t>0 % z celkové ceny díla vč. DPH. V případě, že závazek provést dílo zanikne řádným provedením díla nebo odstoupením od smlouvy, nezaniká objednateli nárok na smluvní pokutu, pokud vznikl. Zánik závazku pozdním plněním neznamená zánik nároku na smluvní pokutu za prodlení s plněním.</w:t>
      </w:r>
    </w:p>
    <w:p w14:paraId="7BEEA911" w14:textId="77777777" w:rsidR="00992388" w:rsidRPr="005D46B9" w:rsidRDefault="00992388" w:rsidP="00992388">
      <w:pPr>
        <w:pStyle w:val="Odstavecseseznamem"/>
        <w:numPr>
          <w:ilvl w:val="1"/>
          <w:numId w:val="3"/>
        </w:numPr>
        <w:tabs>
          <w:tab w:val="clear" w:pos="1560"/>
        </w:tabs>
        <w:spacing w:after="120" w:line="240" w:lineRule="auto"/>
        <w:ind w:left="284" w:right="-2" w:hanging="283"/>
        <w:contextualSpacing w:val="0"/>
        <w:jc w:val="both"/>
        <w:rPr>
          <w:rFonts w:ascii="Arial" w:hAnsi="Arial" w:cs="Arial"/>
          <w:color w:val="000000" w:themeColor="text1"/>
          <w:sz w:val="20"/>
          <w:szCs w:val="20"/>
        </w:rPr>
      </w:pPr>
      <w:r w:rsidRPr="005D46B9">
        <w:rPr>
          <w:rFonts w:ascii="Arial" w:hAnsi="Arial" w:cs="Arial"/>
          <w:color w:val="000000" w:themeColor="text1"/>
          <w:sz w:val="20"/>
          <w:szCs w:val="20"/>
        </w:rPr>
        <w:t>Za podstatné porušení této smlouvy ze strany zhotovitele se považuje:</w:t>
      </w:r>
    </w:p>
    <w:p w14:paraId="0DD8EC49" w14:textId="77777777" w:rsidR="00992388" w:rsidRDefault="00992388" w:rsidP="005D4995">
      <w:pPr>
        <w:pStyle w:val="Odstavecseseznamem"/>
        <w:numPr>
          <w:ilvl w:val="0"/>
          <w:numId w:val="12"/>
        </w:numPr>
        <w:spacing w:after="120" w:line="240" w:lineRule="auto"/>
        <w:ind w:right="-2"/>
        <w:contextualSpacing w:val="0"/>
        <w:jc w:val="both"/>
        <w:rPr>
          <w:rFonts w:ascii="Arial" w:hAnsi="Arial" w:cs="Arial"/>
          <w:color w:val="000000" w:themeColor="text1"/>
          <w:sz w:val="20"/>
          <w:szCs w:val="20"/>
        </w:rPr>
      </w:pPr>
      <w:r w:rsidRPr="001D3057">
        <w:rPr>
          <w:rFonts w:ascii="Arial" w:hAnsi="Arial" w:cs="Arial"/>
          <w:color w:val="000000" w:themeColor="text1"/>
          <w:sz w:val="20"/>
          <w:szCs w:val="20"/>
        </w:rPr>
        <w:t xml:space="preserve">neplní-li </w:t>
      </w:r>
      <w:r>
        <w:rPr>
          <w:rFonts w:ascii="Arial" w:hAnsi="Arial" w:cs="Arial"/>
          <w:color w:val="000000" w:themeColor="text1"/>
          <w:sz w:val="20"/>
          <w:szCs w:val="20"/>
        </w:rPr>
        <w:t>zhotovitel</w:t>
      </w:r>
      <w:r w:rsidRPr="001D3057">
        <w:rPr>
          <w:rFonts w:ascii="Arial" w:hAnsi="Arial" w:cs="Arial"/>
          <w:color w:val="000000" w:themeColor="text1"/>
          <w:sz w:val="20"/>
          <w:szCs w:val="20"/>
        </w:rPr>
        <w:t xml:space="preserve"> svoje povinnosti</w:t>
      </w:r>
      <w:r>
        <w:rPr>
          <w:rFonts w:ascii="Arial" w:hAnsi="Arial" w:cs="Arial"/>
          <w:color w:val="000000" w:themeColor="text1"/>
          <w:sz w:val="20"/>
          <w:szCs w:val="20"/>
        </w:rPr>
        <w:t xml:space="preserve"> stanovené</w:t>
      </w:r>
      <w:r w:rsidRPr="001D3057">
        <w:rPr>
          <w:rFonts w:ascii="Arial" w:hAnsi="Arial" w:cs="Arial"/>
          <w:color w:val="000000" w:themeColor="text1"/>
          <w:sz w:val="20"/>
          <w:szCs w:val="20"/>
        </w:rPr>
        <w:t xml:space="preserve"> touto smlouvou, ačkoliv byl na neplnění těchto povinností písemně upozorněn</w:t>
      </w:r>
      <w:r>
        <w:rPr>
          <w:rFonts w:ascii="Arial" w:hAnsi="Arial" w:cs="Arial"/>
          <w:color w:val="000000" w:themeColor="text1"/>
          <w:sz w:val="20"/>
          <w:szCs w:val="20"/>
        </w:rPr>
        <w:t>,</w:t>
      </w:r>
    </w:p>
    <w:p w14:paraId="55ED70C7" w14:textId="77777777" w:rsidR="00992388" w:rsidRPr="0012689D" w:rsidRDefault="00992388" w:rsidP="005D4995">
      <w:pPr>
        <w:pStyle w:val="Odstavecseseznamem"/>
        <w:numPr>
          <w:ilvl w:val="0"/>
          <w:numId w:val="12"/>
        </w:numPr>
        <w:spacing w:after="120" w:line="240" w:lineRule="auto"/>
        <w:ind w:right="-2"/>
        <w:contextualSpacing w:val="0"/>
        <w:jc w:val="both"/>
        <w:rPr>
          <w:rFonts w:ascii="Arial" w:hAnsi="Arial" w:cs="Arial"/>
          <w:color w:val="000000" w:themeColor="text1"/>
          <w:sz w:val="20"/>
          <w:szCs w:val="20"/>
        </w:rPr>
      </w:pPr>
      <w:r w:rsidRPr="0012689D">
        <w:rPr>
          <w:rFonts w:ascii="Arial" w:hAnsi="Arial" w:cs="Arial"/>
          <w:color w:val="000000" w:themeColor="text1"/>
          <w:sz w:val="20"/>
          <w:szCs w:val="20"/>
        </w:rPr>
        <w:t>zhotovitel je v prodlení s </w:t>
      </w:r>
      <w:r w:rsidRPr="001D3057">
        <w:rPr>
          <w:rFonts w:ascii="Arial" w:hAnsi="Arial" w:cs="Arial"/>
          <w:color w:val="000000" w:themeColor="text1"/>
          <w:sz w:val="20"/>
          <w:szCs w:val="20"/>
        </w:rPr>
        <w:t>dokončení</w:t>
      </w:r>
      <w:r>
        <w:rPr>
          <w:rFonts w:ascii="Arial" w:hAnsi="Arial" w:cs="Arial"/>
          <w:color w:val="000000" w:themeColor="text1"/>
          <w:sz w:val="20"/>
          <w:szCs w:val="20"/>
        </w:rPr>
        <w:t>m</w:t>
      </w:r>
      <w:r w:rsidRPr="001D3057">
        <w:rPr>
          <w:rFonts w:ascii="Arial" w:hAnsi="Arial" w:cs="Arial"/>
          <w:color w:val="000000" w:themeColor="text1"/>
          <w:sz w:val="20"/>
          <w:szCs w:val="20"/>
        </w:rPr>
        <w:t xml:space="preserve"> či předání</w:t>
      </w:r>
      <w:r>
        <w:rPr>
          <w:rFonts w:ascii="Arial" w:hAnsi="Arial" w:cs="Arial"/>
          <w:color w:val="000000" w:themeColor="text1"/>
          <w:sz w:val="20"/>
          <w:szCs w:val="20"/>
        </w:rPr>
        <w:t>m</w:t>
      </w:r>
      <w:r w:rsidRPr="001D3057">
        <w:rPr>
          <w:rFonts w:ascii="Arial" w:hAnsi="Arial" w:cs="Arial"/>
          <w:color w:val="000000" w:themeColor="text1"/>
          <w:sz w:val="20"/>
          <w:szCs w:val="20"/>
        </w:rPr>
        <w:t xml:space="preserve"> díla</w:t>
      </w:r>
      <w:r w:rsidRPr="0012689D">
        <w:rPr>
          <w:rFonts w:ascii="Arial" w:hAnsi="Arial" w:cs="Arial"/>
          <w:color w:val="000000" w:themeColor="text1"/>
          <w:sz w:val="20"/>
          <w:szCs w:val="20"/>
        </w:rPr>
        <w:t xml:space="preserve"> dle </w:t>
      </w:r>
      <w:r>
        <w:rPr>
          <w:rFonts w:ascii="Arial" w:hAnsi="Arial" w:cs="Arial"/>
          <w:color w:val="000000" w:themeColor="text1"/>
          <w:sz w:val="20"/>
          <w:szCs w:val="20"/>
        </w:rPr>
        <w:t xml:space="preserve">termínu stanoveného </w:t>
      </w:r>
      <w:r w:rsidRPr="004A15D4">
        <w:rPr>
          <w:rFonts w:ascii="Arial" w:hAnsi="Arial" w:cs="Arial"/>
          <w:color w:val="000000" w:themeColor="text1"/>
          <w:sz w:val="20"/>
          <w:szCs w:val="20"/>
        </w:rPr>
        <w:t>v čl. VI.</w:t>
      </w:r>
      <w:r w:rsidRPr="0012689D">
        <w:rPr>
          <w:rFonts w:ascii="Arial" w:hAnsi="Arial" w:cs="Arial"/>
          <w:color w:val="000000" w:themeColor="text1"/>
          <w:sz w:val="20"/>
          <w:szCs w:val="20"/>
        </w:rPr>
        <w:t xml:space="preserve"> o</w:t>
      </w:r>
      <w:r>
        <w:rPr>
          <w:rFonts w:ascii="Arial" w:hAnsi="Arial" w:cs="Arial"/>
          <w:color w:val="000000" w:themeColor="text1"/>
          <w:sz w:val="20"/>
          <w:szCs w:val="20"/>
        </w:rPr>
        <w:t> </w:t>
      </w:r>
      <w:r w:rsidRPr="0012689D">
        <w:rPr>
          <w:rFonts w:ascii="Arial" w:hAnsi="Arial" w:cs="Arial"/>
          <w:color w:val="000000" w:themeColor="text1"/>
          <w:sz w:val="20"/>
          <w:szCs w:val="20"/>
        </w:rPr>
        <w:t>dobu delší než 15 dnů</w:t>
      </w:r>
      <w:r>
        <w:rPr>
          <w:rFonts w:ascii="Arial" w:hAnsi="Arial" w:cs="Arial"/>
          <w:color w:val="000000" w:themeColor="text1"/>
          <w:sz w:val="20"/>
          <w:szCs w:val="20"/>
        </w:rPr>
        <w:t>.</w:t>
      </w:r>
    </w:p>
    <w:p w14:paraId="110C6E58" w14:textId="77777777" w:rsidR="00992388" w:rsidRPr="005D46B9" w:rsidRDefault="00992388" w:rsidP="00992388">
      <w:pPr>
        <w:pStyle w:val="Odstavecseseznamem"/>
        <w:numPr>
          <w:ilvl w:val="1"/>
          <w:numId w:val="3"/>
        </w:numPr>
        <w:tabs>
          <w:tab w:val="clear" w:pos="1560"/>
        </w:tabs>
        <w:spacing w:after="120" w:line="240" w:lineRule="auto"/>
        <w:ind w:left="284" w:right="-2" w:hanging="283"/>
        <w:contextualSpacing w:val="0"/>
        <w:jc w:val="both"/>
        <w:rPr>
          <w:rFonts w:ascii="Arial" w:hAnsi="Arial" w:cs="Arial"/>
          <w:color w:val="000000" w:themeColor="text1"/>
          <w:sz w:val="20"/>
          <w:szCs w:val="20"/>
        </w:rPr>
      </w:pPr>
      <w:r w:rsidRPr="005D46B9">
        <w:rPr>
          <w:rFonts w:ascii="Arial" w:hAnsi="Arial" w:cs="Arial"/>
          <w:color w:val="000000" w:themeColor="text1"/>
          <w:sz w:val="20"/>
          <w:szCs w:val="20"/>
        </w:rPr>
        <w:t xml:space="preserve">Za podstatné porušení této smlouvy ze strany objednatele se považuje prodlení s úhradou faktur řádně vystavených v souladu </w:t>
      </w:r>
      <w:r w:rsidRPr="004A15D4">
        <w:rPr>
          <w:rFonts w:ascii="Arial" w:hAnsi="Arial" w:cs="Arial"/>
          <w:color w:val="000000" w:themeColor="text1"/>
          <w:sz w:val="20"/>
          <w:szCs w:val="20"/>
        </w:rPr>
        <w:t>s čl. V. o více než</w:t>
      </w:r>
      <w:r w:rsidRPr="005D46B9">
        <w:rPr>
          <w:rFonts w:ascii="Arial" w:hAnsi="Arial" w:cs="Arial"/>
          <w:color w:val="000000" w:themeColor="text1"/>
          <w:sz w:val="20"/>
          <w:szCs w:val="20"/>
        </w:rPr>
        <w:t xml:space="preserve"> 30 kalendářních dnů od uplynutí lhůty jejich splatnosti.</w:t>
      </w:r>
    </w:p>
    <w:p w14:paraId="24F1D699" w14:textId="77777777" w:rsidR="00992388" w:rsidRPr="001D3057" w:rsidRDefault="00992388" w:rsidP="00992388">
      <w:pPr>
        <w:pStyle w:val="Odstavecseseznamem"/>
        <w:numPr>
          <w:ilvl w:val="1"/>
          <w:numId w:val="3"/>
        </w:numPr>
        <w:tabs>
          <w:tab w:val="clear" w:pos="1560"/>
        </w:tabs>
        <w:spacing w:after="120" w:line="240" w:lineRule="auto"/>
        <w:ind w:left="284" w:right="-2" w:hanging="283"/>
        <w:contextualSpacing w:val="0"/>
        <w:jc w:val="both"/>
        <w:rPr>
          <w:rFonts w:ascii="Arial" w:hAnsi="Arial" w:cs="Arial"/>
          <w:color w:val="000000" w:themeColor="text1"/>
          <w:sz w:val="20"/>
          <w:szCs w:val="20"/>
        </w:rPr>
      </w:pPr>
      <w:r w:rsidRPr="001D3057">
        <w:rPr>
          <w:rFonts w:ascii="Arial" w:hAnsi="Arial" w:cs="Arial"/>
          <w:color w:val="000000" w:themeColor="text1"/>
          <w:sz w:val="20"/>
          <w:szCs w:val="20"/>
        </w:rPr>
        <w:t>Objednatel může odstoupit od této smlouvy v případě, že se zhotovitel dostane do úpadku nebo likvidace, a to i bez předchozího písemného upozornění.</w:t>
      </w:r>
    </w:p>
    <w:p w14:paraId="6CC280FF" w14:textId="77777777" w:rsidR="00841E62" w:rsidRPr="00841E62" w:rsidRDefault="00841E62" w:rsidP="00841E62">
      <w:pPr>
        <w:pStyle w:val="Odstavecseseznamem"/>
        <w:numPr>
          <w:ilvl w:val="1"/>
          <w:numId w:val="3"/>
        </w:numPr>
        <w:tabs>
          <w:tab w:val="clear" w:pos="1560"/>
        </w:tabs>
        <w:spacing w:after="120" w:line="240" w:lineRule="auto"/>
        <w:ind w:left="284" w:right="-2" w:hanging="283"/>
        <w:contextualSpacing w:val="0"/>
        <w:jc w:val="both"/>
        <w:rPr>
          <w:rFonts w:ascii="Arial" w:hAnsi="Arial" w:cs="Arial"/>
          <w:sz w:val="20"/>
          <w:szCs w:val="20"/>
        </w:rPr>
      </w:pPr>
      <w:r w:rsidRPr="00841E62">
        <w:rPr>
          <w:rFonts w:ascii="Arial" w:hAnsi="Arial" w:cs="Arial"/>
          <w:sz w:val="20"/>
          <w:szCs w:val="20"/>
        </w:rPr>
        <w:t>Odstoupením tato smlouva zaniká dnem, kdy bude oznámení o odstoupení doručeno druhé smluvní straně. V případě odstoupení je zhotovitel povinen ihned po obdržení písemného oznámení o odstoupení od smlouvy předat objednateli nedokončené dílo, včetně věcí, které opatřil a které jsou součástí díla a uhradit objednateli vzniklou škodu a smluvní pokutu. Objednatel je povinen uhradit zhotoviteli poměrnou část ceny díla odpovídající rozsahu dosud dokončeného díla včetně věcí, které objednatel převzal.</w:t>
      </w:r>
    </w:p>
    <w:p w14:paraId="7CDBB988" w14:textId="77777777" w:rsidR="00992388" w:rsidRPr="001D3057" w:rsidRDefault="00992388" w:rsidP="00992388">
      <w:pPr>
        <w:pStyle w:val="Odstavecseseznamem"/>
        <w:numPr>
          <w:ilvl w:val="1"/>
          <w:numId w:val="3"/>
        </w:numPr>
        <w:tabs>
          <w:tab w:val="clear" w:pos="1560"/>
        </w:tabs>
        <w:spacing w:after="120" w:line="240" w:lineRule="auto"/>
        <w:ind w:left="284" w:right="-2" w:hanging="283"/>
        <w:contextualSpacing w:val="0"/>
        <w:jc w:val="both"/>
        <w:rPr>
          <w:rFonts w:ascii="Arial" w:hAnsi="Arial" w:cs="Arial"/>
          <w:color w:val="000000" w:themeColor="text1"/>
          <w:sz w:val="20"/>
          <w:szCs w:val="20"/>
        </w:rPr>
      </w:pPr>
      <w:r w:rsidRPr="001D3057">
        <w:rPr>
          <w:rFonts w:ascii="Arial" w:hAnsi="Arial" w:cs="Arial"/>
          <w:color w:val="000000" w:themeColor="text1"/>
          <w:sz w:val="20"/>
          <w:szCs w:val="20"/>
        </w:rPr>
        <w:t>Smlouvu je možné ukončit i dohodou smluvních stran.</w:t>
      </w:r>
    </w:p>
    <w:p w14:paraId="1469A333" w14:textId="77777777" w:rsidR="00992388" w:rsidRPr="00640CC1" w:rsidRDefault="00992388" w:rsidP="00992388">
      <w:pPr>
        <w:rPr>
          <w:rFonts w:ascii="Arial" w:hAnsi="Arial" w:cs="Arial"/>
          <w:color w:val="000000" w:themeColor="text1"/>
          <w:sz w:val="20"/>
        </w:rPr>
      </w:pPr>
    </w:p>
    <w:p w14:paraId="33A69AB1" w14:textId="77777777" w:rsidR="00992388" w:rsidRPr="00640CC1" w:rsidRDefault="00992388" w:rsidP="0054493A">
      <w:pPr>
        <w:pStyle w:val="Odstavecseseznamem"/>
        <w:tabs>
          <w:tab w:val="left" w:pos="0"/>
          <w:tab w:val="left" w:pos="4253"/>
        </w:tabs>
        <w:spacing w:before="100" w:beforeAutospacing="1" w:after="120" w:line="240" w:lineRule="auto"/>
        <w:ind w:left="0" w:right="-2"/>
        <w:contextualSpacing w:val="0"/>
        <w:jc w:val="center"/>
        <w:rPr>
          <w:rFonts w:ascii="Arial" w:hAnsi="Arial" w:cs="Arial"/>
          <w:b/>
          <w:color w:val="000000" w:themeColor="text1"/>
          <w:sz w:val="24"/>
          <w:szCs w:val="28"/>
        </w:rPr>
      </w:pPr>
      <w:r w:rsidRPr="00640CC1">
        <w:rPr>
          <w:rFonts w:ascii="Arial" w:hAnsi="Arial" w:cs="Arial"/>
          <w:b/>
          <w:color w:val="000000" w:themeColor="text1"/>
          <w:sz w:val="24"/>
          <w:szCs w:val="28"/>
        </w:rPr>
        <w:t>Článek X</w:t>
      </w:r>
      <w:r w:rsidR="00C460D1">
        <w:rPr>
          <w:rFonts w:ascii="Arial" w:hAnsi="Arial" w:cs="Arial"/>
          <w:b/>
          <w:color w:val="000000" w:themeColor="text1"/>
          <w:sz w:val="24"/>
          <w:szCs w:val="28"/>
        </w:rPr>
        <w:t>I</w:t>
      </w:r>
      <w:r w:rsidRPr="00640CC1">
        <w:rPr>
          <w:rFonts w:ascii="Arial" w:hAnsi="Arial" w:cs="Arial"/>
          <w:b/>
          <w:color w:val="000000" w:themeColor="text1"/>
          <w:sz w:val="24"/>
          <w:szCs w:val="28"/>
        </w:rPr>
        <w:t>.</w:t>
      </w:r>
      <w:r w:rsidRPr="00640CC1">
        <w:rPr>
          <w:rFonts w:ascii="Arial" w:hAnsi="Arial" w:cs="Arial"/>
          <w:b/>
          <w:color w:val="000000" w:themeColor="text1"/>
          <w:sz w:val="24"/>
          <w:szCs w:val="28"/>
        </w:rPr>
        <w:br/>
        <w:t>Smluvní zastoupení</w:t>
      </w:r>
    </w:p>
    <w:p w14:paraId="198956DD" w14:textId="2D76FF7C" w:rsidR="00992388" w:rsidRPr="00DB2171" w:rsidRDefault="002C241E" w:rsidP="005D4995">
      <w:pPr>
        <w:pStyle w:val="Odstavecseseznamem"/>
        <w:numPr>
          <w:ilvl w:val="1"/>
          <w:numId w:val="11"/>
        </w:numPr>
        <w:tabs>
          <w:tab w:val="clear" w:pos="1560"/>
        </w:tabs>
        <w:spacing w:after="120" w:line="240" w:lineRule="auto"/>
        <w:ind w:left="284" w:right="-2" w:hanging="284"/>
        <w:contextualSpacing w:val="0"/>
        <w:jc w:val="both"/>
        <w:rPr>
          <w:rFonts w:ascii="Arial" w:hAnsi="Arial" w:cs="Arial"/>
          <w:color w:val="000000" w:themeColor="text1"/>
          <w:sz w:val="20"/>
          <w:szCs w:val="20"/>
        </w:rPr>
      </w:pPr>
      <w:r>
        <w:rPr>
          <w:rFonts w:ascii="Arial" w:hAnsi="Arial" w:cs="Arial"/>
          <w:color w:val="000000" w:themeColor="text1"/>
          <w:sz w:val="20"/>
          <w:szCs w:val="20"/>
        </w:rPr>
        <w:t>Ing. Karel Vaštík,</w:t>
      </w:r>
      <w:r w:rsidR="001678BB" w:rsidRPr="001678BB">
        <w:rPr>
          <w:rFonts w:ascii="Arial" w:hAnsi="Arial" w:cs="Arial"/>
          <w:color w:val="000000" w:themeColor="text1"/>
          <w:sz w:val="20"/>
          <w:szCs w:val="20"/>
        </w:rPr>
        <w:t xml:space="preserve"> se sídlem </w:t>
      </w:r>
      <w:r>
        <w:rPr>
          <w:rFonts w:ascii="Arial" w:hAnsi="Arial" w:cs="Arial"/>
          <w:color w:val="000000" w:themeColor="text1"/>
          <w:sz w:val="20"/>
          <w:szCs w:val="20"/>
        </w:rPr>
        <w:t xml:space="preserve">podnikání </w:t>
      </w:r>
      <w:proofErr w:type="spellStart"/>
      <w:r>
        <w:rPr>
          <w:rFonts w:ascii="Arial" w:hAnsi="Arial" w:cs="Arial"/>
          <w:color w:val="000000" w:themeColor="text1"/>
          <w:sz w:val="20"/>
          <w:szCs w:val="20"/>
        </w:rPr>
        <w:t>Lideřovská</w:t>
      </w:r>
      <w:proofErr w:type="spellEnd"/>
      <w:r>
        <w:rPr>
          <w:rFonts w:ascii="Arial" w:hAnsi="Arial" w:cs="Arial"/>
          <w:color w:val="000000" w:themeColor="text1"/>
          <w:sz w:val="20"/>
          <w:szCs w:val="20"/>
        </w:rPr>
        <w:t xml:space="preserve"> 14</w:t>
      </w:r>
      <w:r w:rsidR="001678BB" w:rsidRPr="001678BB">
        <w:rPr>
          <w:rFonts w:ascii="Arial" w:hAnsi="Arial" w:cs="Arial"/>
          <w:color w:val="000000" w:themeColor="text1"/>
          <w:sz w:val="20"/>
          <w:szCs w:val="20"/>
        </w:rPr>
        <w:t xml:space="preserve">, </w:t>
      </w:r>
      <w:r>
        <w:rPr>
          <w:rFonts w:ascii="Arial" w:hAnsi="Arial" w:cs="Arial"/>
          <w:color w:val="000000" w:themeColor="text1"/>
          <w:sz w:val="20"/>
          <w:szCs w:val="20"/>
        </w:rPr>
        <w:t>696 61 Vnorovy</w:t>
      </w:r>
      <w:r w:rsidR="001678BB" w:rsidRPr="001678BB">
        <w:rPr>
          <w:rFonts w:ascii="Arial" w:hAnsi="Arial" w:cs="Arial"/>
          <w:color w:val="000000" w:themeColor="text1"/>
          <w:sz w:val="20"/>
          <w:szCs w:val="20"/>
        </w:rPr>
        <w:t xml:space="preserve">, IČ </w:t>
      </w:r>
      <w:r>
        <w:rPr>
          <w:rFonts w:ascii="Arial" w:hAnsi="Arial" w:cs="Arial"/>
          <w:color w:val="000000" w:themeColor="text1"/>
          <w:sz w:val="20"/>
          <w:szCs w:val="20"/>
        </w:rPr>
        <w:t>03857221</w:t>
      </w:r>
      <w:r w:rsidR="001678BB">
        <w:rPr>
          <w:rFonts w:ascii="Tahoma" w:hAnsi="Tahoma" w:cs="Tahoma"/>
          <w:color w:val="000000"/>
          <w:sz w:val="18"/>
          <w:szCs w:val="18"/>
          <w:shd w:val="clear" w:color="auto" w:fill="FFFFFF"/>
        </w:rPr>
        <w:t xml:space="preserve"> </w:t>
      </w:r>
      <w:r w:rsidR="00992388" w:rsidRPr="00DB2171">
        <w:rPr>
          <w:rFonts w:ascii="Arial" w:hAnsi="Arial" w:cs="Arial"/>
          <w:color w:val="000000" w:themeColor="text1"/>
          <w:sz w:val="20"/>
          <w:szCs w:val="20"/>
        </w:rPr>
        <w:t xml:space="preserve">je oprávněn v souvislosti se zpracováním projektové dokumentace s názvem </w:t>
      </w:r>
      <w:r w:rsidR="00992388" w:rsidRPr="001678BB">
        <w:rPr>
          <w:rFonts w:ascii="Arial" w:hAnsi="Arial" w:cs="Arial"/>
          <w:color w:val="000000" w:themeColor="text1"/>
          <w:sz w:val="20"/>
          <w:szCs w:val="20"/>
        </w:rPr>
        <w:t>„</w:t>
      </w:r>
      <w:r>
        <w:rPr>
          <w:rFonts w:ascii="Arial" w:hAnsi="Arial" w:cs="Arial"/>
          <w:b/>
          <w:bCs/>
          <w:color w:val="000000" w:themeColor="text1"/>
          <w:sz w:val="20"/>
          <w:szCs w:val="20"/>
        </w:rPr>
        <w:t>Revitalizace vodní laguny u zámku a jezírek v zámeckém parku</w:t>
      </w:r>
      <w:r w:rsidR="001678BB" w:rsidRPr="001678BB">
        <w:rPr>
          <w:rFonts w:ascii="Arial" w:hAnsi="Arial" w:cs="Arial"/>
          <w:color w:val="000000" w:themeColor="text1"/>
          <w:sz w:val="20"/>
          <w:szCs w:val="20"/>
        </w:rPr>
        <w:t xml:space="preserve">“ </w:t>
      </w:r>
      <w:r w:rsidR="00992388" w:rsidRPr="001678BB">
        <w:rPr>
          <w:rFonts w:ascii="Arial" w:hAnsi="Arial" w:cs="Arial"/>
          <w:color w:val="000000" w:themeColor="text1"/>
          <w:sz w:val="20"/>
          <w:szCs w:val="20"/>
        </w:rPr>
        <w:t xml:space="preserve">činit </w:t>
      </w:r>
      <w:r w:rsidR="00992388" w:rsidRPr="00C5534D">
        <w:rPr>
          <w:rFonts w:ascii="Arial" w:hAnsi="Arial" w:cs="Arial"/>
          <w:color w:val="000000" w:themeColor="text1"/>
          <w:sz w:val="20"/>
          <w:szCs w:val="20"/>
        </w:rPr>
        <w:t>inženýrskou činnost spočívající v jednání s dotčenými orgány státní správy a vlastníky a správci inženýrských sítí.</w:t>
      </w:r>
      <w:r w:rsidR="00992388" w:rsidRPr="00DB2171">
        <w:rPr>
          <w:rFonts w:ascii="Arial" w:hAnsi="Arial" w:cs="Arial"/>
          <w:color w:val="000000" w:themeColor="text1"/>
          <w:sz w:val="20"/>
          <w:szCs w:val="20"/>
        </w:rPr>
        <w:t xml:space="preserve"> </w:t>
      </w:r>
    </w:p>
    <w:p w14:paraId="44D6189A" w14:textId="5A2DCCA1" w:rsidR="00992388" w:rsidRPr="00DB2171" w:rsidRDefault="00992388" w:rsidP="005D4995">
      <w:pPr>
        <w:pStyle w:val="Odstavecseseznamem"/>
        <w:numPr>
          <w:ilvl w:val="1"/>
          <w:numId w:val="11"/>
        </w:numPr>
        <w:tabs>
          <w:tab w:val="clear" w:pos="1560"/>
        </w:tabs>
        <w:spacing w:after="120" w:line="240" w:lineRule="auto"/>
        <w:ind w:left="284" w:right="-2" w:hanging="284"/>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lastRenderedPageBreak/>
        <w:t>Objednatel uděluje zhotoviteli podpisem této smlouvy plnou moc, kterou jej zplnomocňuje k zastupování při projednávání veškerých náležitostí spojených se zpracováním projektové dokumentace s názvem „</w:t>
      </w:r>
      <w:r w:rsidR="002C241E">
        <w:rPr>
          <w:rFonts w:ascii="Arial" w:hAnsi="Arial" w:cs="Arial"/>
          <w:b/>
          <w:bCs/>
          <w:color w:val="000000" w:themeColor="text1"/>
          <w:sz w:val="20"/>
          <w:szCs w:val="20"/>
        </w:rPr>
        <w:t>Revitalizace vodní laguny u zámku a jezírek v zámeckém parku</w:t>
      </w:r>
      <w:r w:rsidR="002C241E" w:rsidRPr="002C241E">
        <w:rPr>
          <w:rFonts w:ascii="Arial" w:hAnsi="Arial" w:cs="Arial"/>
          <w:color w:val="000000" w:themeColor="text1"/>
          <w:sz w:val="20"/>
          <w:szCs w:val="20"/>
        </w:rPr>
        <w:t>“</w:t>
      </w:r>
      <w:r w:rsidRPr="00DB2171">
        <w:rPr>
          <w:rFonts w:ascii="Arial" w:hAnsi="Arial" w:cs="Arial"/>
          <w:color w:val="000000" w:themeColor="text1"/>
          <w:sz w:val="20"/>
          <w:szCs w:val="20"/>
        </w:rPr>
        <w:t>.</w:t>
      </w:r>
    </w:p>
    <w:p w14:paraId="647AAE40" w14:textId="77777777" w:rsidR="00992388" w:rsidRPr="00640CC1" w:rsidRDefault="00992388" w:rsidP="00992388">
      <w:pPr>
        <w:spacing w:after="120"/>
        <w:ind w:right="-2"/>
        <w:rPr>
          <w:rFonts w:ascii="Arial" w:hAnsi="Arial" w:cs="Arial"/>
          <w:color w:val="000000" w:themeColor="text1"/>
          <w:sz w:val="20"/>
        </w:rPr>
      </w:pPr>
    </w:p>
    <w:p w14:paraId="517BB314" w14:textId="77777777" w:rsidR="00992388" w:rsidRPr="00640CC1" w:rsidRDefault="00992388" w:rsidP="0054493A">
      <w:pPr>
        <w:spacing w:after="120"/>
        <w:jc w:val="center"/>
        <w:rPr>
          <w:rFonts w:ascii="Arial" w:hAnsi="Arial" w:cs="Arial"/>
          <w:b/>
        </w:rPr>
      </w:pPr>
      <w:r w:rsidRPr="00640CC1">
        <w:rPr>
          <w:rFonts w:ascii="Arial" w:hAnsi="Arial" w:cs="Arial"/>
          <w:b/>
          <w:color w:val="000000" w:themeColor="text1"/>
          <w:szCs w:val="28"/>
        </w:rPr>
        <w:t>Č</w:t>
      </w:r>
      <w:r>
        <w:rPr>
          <w:rFonts w:ascii="Arial" w:hAnsi="Arial" w:cs="Arial"/>
          <w:b/>
          <w:color w:val="000000" w:themeColor="text1"/>
          <w:szCs w:val="28"/>
        </w:rPr>
        <w:t>lánek X</w:t>
      </w:r>
      <w:r w:rsidR="00C460D1">
        <w:rPr>
          <w:rFonts w:ascii="Arial" w:hAnsi="Arial" w:cs="Arial"/>
          <w:b/>
          <w:color w:val="000000" w:themeColor="text1"/>
          <w:szCs w:val="28"/>
        </w:rPr>
        <w:t>I</w:t>
      </w:r>
      <w:r w:rsidRPr="00640CC1">
        <w:rPr>
          <w:rFonts w:ascii="Arial" w:hAnsi="Arial" w:cs="Arial"/>
          <w:b/>
          <w:color w:val="000000" w:themeColor="text1"/>
          <w:szCs w:val="28"/>
        </w:rPr>
        <w:t>I.</w:t>
      </w:r>
      <w:r w:rsidRPr="00640CC1">
        <w:rPr>
          <w:rFonts w:ascii="Arial" w:hAnsi="Arial" w:cs="Arial"/>
          <w:b/>
          <w:color w:val="000000" w:themeColor="text1"/>
          <w:szCs w:val="28"/>
        </w:rPr>
        <w:br/>
      </w:r>
      <w:r w:rsidRPr="00640CC1">
        <w:rPr>
          <w:rFonts w:ascii="Arial" w:hAnsi="Arial" w:cs="Arial"/>
          <w:b/>
        </w:rPr>
        <w:t>Závěrečná ustanovení</w:t>
      </w:r>
    </w:p>
    <w:p w14:paraId="1191DA57" w14:textId="77777777" w:rsidR="00992388" w:rsidRPr="00DB2171" w:rsidRDefault="00992388" w:rsidP="00992388">
      <w:pPr>
        <w:pStyle w:val="Odstavecseseznamem"/>
        <w:numPr>
          <w:ilvl w:val="1"/>
          <w:numId w:val="4"/>
        </w:numPr>
        <w:tabs>
          <w:tab w:val="clear" w:pos="1560"/>
        </w:tabs>
        <w:spacing w:after="120" w:line="240" w:lineRule="auto"/>
        <w:ind w:left="284" w:right="-2" w:hanging="284"/>
        <w:contextualSpacing w:val="0"/>
        <w:jc w:val="both"/>
        <w:rPr>
          <w:rFonts w:ascii="Arial" w:hAnsi="Arial" w:cs="Arial"/>
          <w:color w:val="000000" w:themeColor="text1"/>
          <w:sz w:val="20"/>
          <w:szCs w:val="20"/>
        </w:rPr>
      </w:pPr>
      <w:bookmarkStart w:id="14" w:name="_Hlk8733838"/>
      <w:r w:rsidRPr="00DB2171">
        <w:rPr>
          <w:rFonts w:ascii="Arial" w:hAnsi="Arial" w:cs="Arial"/>
          <w:color w:val="000000" w:themeColor="text1"/>
          <w:sz w:val="20"/>
          <w:szCs w:val="20"/>
        </w:rPr>
        <w:t xml:space="preserve">Právní vztahy touto smlouvou neupravené se řídí platnými právními předpisy, zejména </w:t>
      </w:r>
      <w:r>
        <w:rPr>
          <w:rFonts w:ascii="Arial" w:hAnsi="Arial" w:cs="Arial"/>
          <w:color w:val="000000" w:themeColor="text1"/>
          <w:sz w:val="20"/>
          <w:szCs w:val="20"/>
        </w:rPr>
        <w:t xml:space="preserve">zákonem č. 89/2012, </w:t>
      </w:r>
      <w:r w:rsidRPr="00DB2171">
        <w:rPr>
          <w:rFonts w:ascii="Arial" w:hAnsi="Arial" w:cs="Arial"/>
          <w:color w:val="000000" w:themeColor="text1"/>
          <w:sz w:val="20"/>
          <w:szCs w:val="20"/>
        </w:rPr>
        <w:t>občanský zákoník.</w:t>
      </w:r>
    </w:p>
    <w:bookmarkEnd w:id="14"/>
    <w:p w14:paraId="2371E771" w14:textId="77777777" w:rsidR="00992388" w:rsidRPr="00DB2171" w:rsidRDefault="00992388" w:rsidP="00992388">
      <w:pPr>
        <w:pStyle w:val="Odstavecseseznamem"/>
        <w:numPr>
          <w:ilvl w:val="1"/>
          <w:numId w:val="4"/>
        </w:numPr>
        <w:tabs>
          <w:tab w:val="clear" w:pos="1560"/>
        </w:tabs>
        <w:spacing w:after="120" w:line="240" w:lineRule="auto"/>
        <w:ind w:left="284" w:right="-2" w:hanging="284"/>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t>Změnit nebo doplnit tuto smlouvu mohou smluvní strany pouze formou písemných dodatků, které budou vzestupně číslovány, výslovně prohlášeny za dodatek této smlouvy a podepsány oprávněnými zástupci smluvních stran před zahájením plnění.</w:t>
      </w:r>
    </w:p>
    <w:p w14:paraId="63C8977D" w14:textId="77777777" w:rsidR="00992388" w:rsidRDefault="00992388" w:rsidP="00992388">
      <w:pPr>
        <w:pStyle w:val="Odstavecseseznamem"/>
        <w:numPr>
          <w:ilvl w:val="1"/>
          <w:numId w:val="4"/>
        </w:numPr>
        <w:tabs>
          <w:tab w:val="clear" w:pos="1560"/>
        </w:tabs>
        <w:spacing w:after="120" w:line="240" w:lineRule="auto"/>
        <w:ind w:left="284" w:right="-2" w:hanging="284"/>
        <w:contextualSpacing w:val="0"/>
        <w:jc w:val="both"/>
        <w:rPr>
          <w:rFonts w:ascii="Arial" w:hAnsi="Arial" w:cs="Arial"/>
          <w:color w:val="000000" w:themeColor="text1"/>
          <w:sz w:val="20"/>
          <w:szCs w:val="20"/>
        </w:rPr>
      </w:pPr>
      <w:bookmarkStart w:id="15" w:name="_Hlk9260539"/>
      <w:r w:rsidRPr="004A15D4">
        <w:rPr>
          <w:rFonts w:ascii="Arial" w:hAnsi="Arial" w:cs="Arial"/>
          <w:color w:val="000000" w:themeColor="text1"/>
          <w:sz w:val="20"/>
          <w:szCs w:val="20"/>
        </w:rPr>
        <w:t>Zhotovitel souhlasí, aby tato smlouva byla uveřejněna v souladu se zákonem o zadávání veřejných zakázek. Zároveň</w:t>
      </w:r>
      <w:r w:rsidRPr="00384E67">
        <w:rPr>
          <w:rFonts w:ascii="Arial" w:hAnsi="Arial" w:cs="Arial"/>
          <w:color w:val="000000" w:themeColor="text1"/>
          <w:sz w:val="20"/>
          <w:szCs w:val="20"/>
        </w:rPr>
        <w:t xml:space="preserve"> smluvní strany berou na vědomí, že na tuto smlouvu se vztahuje povinnost uveřejnění prostřednictvím registru smluv podle zákona č. 340/2015 Sb., o registru smluv. Za</w:t>
      </w:r>
      <w:r>
        <w:rPr>
          <w:rFonts w:ascii="Arial" w:hAnsi="Arial" w:cs="Arial"/>
          <w:color w:val="000000" w:themeColor="text1"/>
          <w:sz w:val="20"/>
          <w:szCs w:val="20"/>
        </w:rPr>
        <w:t> </w:t>
      </w:r>
      <w:r w:rsidRPr="00384E67">
        <w:rPr>
          <w:rFonts w:ascii="Arial" w:hAnsi="Arial" w:cs="Arial"/>
          <w:color w:val="000000" w:themeColor="text1"/>
          <w:sz w:val="20"/>
          <w:szCs w:val="20"/>
        </w:rPr>
        <w:t>zveřejnění v registru smluv odpovídá objednatel.</w:t>
      </w:r>
      <w:r w:rsidRPr="006709C2">
        <w:rPr>
          <w:rFonts w:ascii="Arial" w:hAnsi="Arial" w:cs="Arial"/>
          <w:color w:val="000000" w:themeColor="text1"/>
          <w:sz w:val="20"/>
          <w:szCs w:val="20"/>
        </w:rPr>
        <w:t xml:space="preserve"> </w:t>
      </w:r>
    </w:p>
    <w:bookmarkEnd w:id="15"/>
    <w:p w14:paraId="21689484" w14:textId="77777777" w:rsidR="00992388" w:rsidRPr="005D46B9" w:rsidRDefault="00992388" w:rsidP="00992388">
      <w:pPr>
        <w:pStyle w:val="Odstavecseseznamem"/>
        <w:numPr>
          <w:ilvl w:val="1"/>
          <w:numId w:val="4"/>
        </w:numPr>
        <w:tabs>
          <w:tab w:val="clear" w:pos="1560"/>
        </w:tabs>
        <w:spacing w:after="120" w:line="240" w:lineRule="auto"/>
        <w:ind w:left="284" w:right="-2" w:hanging="284"/>
        <w:contextualSpacing w:val="0"/>
        <w:jc w:val="both"/>
        <w:rPr>
          <w:rFonts w:ascii="Arial" w:hAnsi="Arial" w:cs="Arial"/>
          <w:color w:val="000000" w:themeColor="text1"/>
          <w:sz w:val="20"/>
          <w:szCs w:val="20"/>
        </w:rPr>
      </w:pPr>
      <w:r w:rsidRPr="005D46B9">
        <w:rPr>
          <w:rFonts w:ascii="Arial" w:hAnsi="Arial" w:cs="Arial"/>
          <w:color w:val="000000" w:themeColor="text1"/>
          <w:sz w:val="20"/>
          <w:szCs w:val="20"/>
        </w:rPr>
        <w:t xml:space="preserve">Smluvní strany shodně prohlašují, že skutečnosti obsažené v této smlouvě a jejích přílohách nepovažují za obchodní tajemství ve smyslu ustanovení § 504 </w:t>
      </w:r>
      <w:proofErr w:type="spellStart"/>
      <w:r w:rsidRPr="005D46B9">
        <w:rPr>
          <w:rFonts w:ascii="Arial" w:hAnsi="Arial" w:cs="Arial"/>
          <w:color w:val="000000" w:themeColor="text1"/>
          <w:sz w:val="20"/>
          <w:szCs w:val="20"/>
        </w:rPr>
        <w:t>ObčZ</w:t>
      </w:r>
      <w:proofErr w:type="spellEnd"/>
      <w:r w:rsidRPr="005D46B9">
        <w:rPr>
          <w:rFonts w:ascii="Arial" w:hAnsi="Arial" w:cs="Arial"/>
          <w:color w:val="000000" w:themeColor="text1"/>
          <w:sz w:val="20"/>
          <w:szCs w:val="20"/>
        </w:rPr>
        <w:t xml:space="preserve"> a udělují svolení k jejich užití a zveřejnění bez stanovení jakýchkoliv dalších podmínek.</w:t>
      </w:r>
    </w:p>
    <w:p w14:paraId="44165A54" w14:textId="77777777" w:rsidR="00992388" w:rsidRPr="00DB2171" w:rsidRDefault="00992388" w:rsidP="00992388">
      <w:pPr>
        <w:pStyle w:val="Odstavecseseznamem"/>
        <w:numPr>
          <w:ilvl w:val="1"/>
          <w:numId w:val="4"/>
        </w:numPr>
        <w:tabs>
          <w:tab w:val="clear" w:pos="1560"/>
        </w:tabs>
        <w:spacing w:after="120" w:line="240" w:lineRule="auto"/>
        <w:ind w:left="284" w:right="-2" w:hanging="284"/>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t>Smluvní strany shodně prohlašují, že si tuto smlouvu před jejím podpisem přečetly, a že byla uzavřena po vzájemném projednání dle jejich pravé a svobodné vůle určitě, vážně a srozumitelně a její autentičnost stvrzují svými podpisy.</w:t>
      </w:r>
    </w:p>
    <w:p w14:paraId="28942235" w14:textId="77777777" w:rsidR="00992388" w:rsidRPr="00DB2171" w:rsidRDefault="00992388" w:rsidP="00992388">
      <w:pPr>
        <w:pStyle w:val="Odstavecseseznamem"/>
        <w:numPr>
          <w:ilvl w:val="1"/>
          <w:numId w:val="4"/>
        </w:numPr>
        <w:tabs>
          <w:tab w:val="clear" w:pos="1560"/>
        </w:tabs>
        <w:spacing w:after="120" w:line="240" w:lineRule="auto"/>
        <w:ind w:left="284" w:right="-2" w:hanging="284"/>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t>Osoby podepisující tuto smlouvu svým podpisem stvrzují platnost svých jednatelských oprávnění.</w:t>
      </w:r>
    </w:p>
    <w:p w14:paraId="55F10EFD" w14:textId="77777777" w:rsidR="00992388" w:rsidRPr="00DB2171" w:rsidRDefault="00992388" w:rsidP="00992388">
      <w:pPr>
        <w:pStyle w:val="Odstavecseseznamem"/>
        <w:numPr>
          <w:ilvl w:val="1"/>
          <w:numId w:val="4"/>
        </w:numPr>
        <w:tabs>
          <w:tab w:val="clear" w:pos="1560"/>
        </w:tabs>
        <w:spacing w:after="120" w:line="240" w:lineRule="auto"/>
        <w:ind w:left="284" w:right="-2" w:hanging="284"/>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t>Smlouva je vyhotovena ve dvou stejnopisech podepsaných oprávněnými zástupci smluvních stran, přičemž každá smluvní strana obdrží jedno vyhotovení.</w:t>
      </w:r>
    </w:p>
    <w:p w14:paraId="1BD8E18B" w14:textId="77777777" w:rsidR="00992388" w:rsidRDefault="00992388" w:rsidP="00992388">
      <w:pPr>
        <w:pStyle w:val="Odstavecseseznamem"/>
        <w:numPr>
          <w:ilvl w:val="1"/>
          <w:numId w:val="4"/>
        </w:numPr>
        <w:tabs>
          <w:tab w:val="clear" w:pos="1560"/>
        </w:tabs>
        <w:spacing w:after="120" w:line="240" w:lineRule="auto"/>
        <w:ind w:left="284" w:right="-2" w:hanging="284"/>
        <w:contextualSpacing w:val="0"/>
        <w:jc w:val="both"/>
        <w:rPr>
          <w:rFonts w:ascii="Arial" w:hAnsi="Arial" w:cs="Arial"/>
          <w:color w:val="000000" w:themeColor="text1"/>
          <w:sz w:val="20"/>
          <w:szCs w:val="20"/>
        </w:rPr>
      </w:pPr>
      <w:r w:rsidRPr="00DB2171">
        <w:rPr>
          <w:rFonts w:ascii="Arial" w:hAnsi="Arial" w:cs="Arial"/>
          <w:color w:val="000000" w:themeColor="text1"/>
          <w:sz w:val="20"/>
          <w:szCs w:val="20"/>
        </w:rPr>
        <w:t xml:space="preserve">Smlouva nabývá platnosti </w:t>
      </w:r>
      <w:r w:rsidR="00114524" w:rsidRPr="00DB2171">
        <w:rPr>
          <w:rFonts w:ascii="Arial" w:hAnsi="Arial" w:cs="Arial"/>
          <w:color w:val="000000" w:themeColor="text1"/>
          <w:sz w:val="20"/>
          <w:szCs w:val="20"/>
        </w:rPr>
        <w:t>dnem podpisu oběma smluvními strana</w:t>
      </w:r>
      <w:r w:rsidR="00114524" w:rsidRPr="004A15D4">
        <w:rPr>
          <w:rFonts w:ascii="Arial" w:hAnsi="Arial" w:cs="Arial"/>
          <w:sz w:val="20"/>
          <w:szCs w:val="20"/>
        </w:rPr>
        <w:t xml:space="preserve">mi </w:t>
      </w:r>
      <w:r w:rsidRPr="004A15D4">
        <w:rPr>
          <w:rFonts w:ascii="Arial" w:hAnsi="Arial" w:cs="Arial"/>
          <w:sz w:val="20"/>
          <w:szCs w:val="20"/>
        </w:rPr>
        <w:t>a účinnosti</w:t>
      </w:r>
      <w:r w:rsidR="00114524" w:rsidRPr="004A15D4">
        <w:rPr>
          <w:rFonts w:ascii="Arial" w:hAnsi="Arial" w:cs="Arial"/>
          <w:sz w:val="20"/>
          <w:szCs w:val="20"/>
        </w:rPr>
        <w:t xml:space="preserve"> dnem jejího uveřejnění v registru smluv</w:t>
      </w:r>
      <w:r w:rsidRPr="004A15D4">
        <w:rPr>
          <w:rFonts w:ascii="Arial" w:hAnsi="Arial" w:cs="Arial"/>
          <w:sz w:val="20"/>
          <w:szCs w:val="20"/>
        </w:rPr>
        <w:t xml:space="preserve">. </w:t>
      </w:r>
    </w:p>
    <w:p w14:paraId="6A515EF8" w14:textId="74249CC1" w:rsidR="00992388" w:rsidRPr="00F77C92" w:rsidRDefault="00992388" w:rsidP="00992388">
      <w:pPr>
        <w:pStyle w:val="Odstavecseseznamem"/>
        <w:numPr>
          <w:ilvl w:val="1"/>
          <w:numId w:val="4"/>
        </w:numPr>
        <w:tabs>
          <w:tab w:val="clear" w:pos="1560"/>
        </w:tabs>
        <w:spacing w:after="120" w:line="240" w:lineRule="auto"/>
        <w:ind w:left="284" w:right="-2" w:hanging="284"/>
        <w:contextualSpacing w:val="0"/>
        <w:jc w:val="both"/>
        <w:rPr>
          <w:rFonts w:ascii="Arial" w:hAnsi="Arial" w:cs="Arial"/>
          <w:color w:val="000000" w:themeColor="text1"/>
          <w:sz w:val="20"/>
          <w:szCs w:val="20"/>
        </w:rPr>
      </w:pPr>
      <w:r w:rsidRPr="00967BB3">
        <w:rPr>
          <w:rFonts w:ascii="Arial" w:hAnsi="Arial" w:cs="Arial"/>
          <w:sz w:val="20"/>
        </w:rPr>
        <w:t xml:space="preserve">Uzavření této smlouvy schválila Rada města Veselí nad Moravou na své </w:t>
      </w:r>
      <w:r w:rsidR="00E561E5">
        <w:rPr>
          <w:rFonts w:ascii="Arial" w:hAnsi="Arial" w:cs="Arial"/>
          <w:sz w:val="20"/>
        </w:rPr>
        <w:t>55</w:t>
      </w:r>
      <w:r w:rsidR="001678BB">
        <w:rPr>
          <w:rFonts w:ascii="Arial" w:hAnsi="Arial" w:cs="Arial"/>
          <w:sz w:val="20"/>
        </w:rPr>
        <w:t>.</w:t>
      </w:r>
      <w:r w:rsidRPr="00967BB3">
        <w:rPr>
          <w:rFonts w:ascii="Arial" w:hAnsi="Arial" w:cs="Arial"/>
          <w:sz w:val="20"/>
        </w:rPr>
        <w:t xml:space="preserve"> schůzi dne </w:t>
      </w:r>
      <w:r w:rsidR="00E561E5">
        <w:rPr>
          <w:rFonts w:ascii="Arial" w:hAnsi="Arial" w:cs="Arial"/>
          <w:sz w:val="20"/>
        </w:rPr>
        <w:t>15.11.2024</w:t>
      </w:r>
      <w:r w:rsidR="001678BB">
        <w:rPr>
          <w:rFonts w:ascii="Arial" w:hAnsi="Arial" w:cs="Arial"/>
          <w:sz w:val="20"/>
        </w:rPr>
        <w:t xml:space="preserve"> </w:t>
      </w:r>
      <w:r w:rsidRPr="00967BB3">
        <w:rPr>
          <w:rFonts w:ascii="Arial" w:hAnsi="Arial" w:cs="Arial"/>
          <w:sz w:val="20"/>
        </w:rPr>
        <w:t xml:space="preserve">usnesením č. </w:t>
      </w:r>
      <w:r w:rsidR="00E561E5">
        <w:rPr>
          <w:rFonts w:ascii="Arial" w:hAnsi="Arial" w:cs="Arial"/>
          <w:sz w:val="20"/>
        </w:rPr>
        <w:t>19/55</w:t>
      </w:r>
      <w:r w:rsidR="001678BB">
        <w:rPr>
          <w:rFonts w:ascii="Arial" w:hAnsi="Arial" w:cs="Arial"/>
          <w:sz w:val="20"/>
        </w:rPr>
        <w:t>/RMV/202</w:t>
      </w:r>
      <w:r w:rsidR="00E561E5">
        <w:rPr>
          <w:rFonts w:ascii="Arial" w:hAnsi="Arial" w:cs="Arial"/>
          <w:sz w:val="20"/>
        </w:rPr>
        <w:t>4</w:t>
      </w:r>
      <w:r w:rsidR="001678BB">
        <w:rPr>
          <w:rFonts w:ascii="Arial" w:hAnsi="Arial" w:cs="Arial"/>
          <w:sz w:val="20"/>
        </w:rPr>
        <w:t>.</w:t>
      </w:r>
    </w:p>
    <w:p w14:paraId="0BB7A8C1" w14:textId="77777777" w:rsidR="004A2D7E" w:rsidRPr="00DB2171" w:rsidRDefault="004A2D7E" w:rsidP="00992388">
      <w:pPr>
        <w:pStyle w:val="Odstavecseseznamem"/>
        <w:spacing w:after="120" w:line="240" w:lineRule="auto"/>
        <w:ind w:left="284" w:right="-2"/>
        <w:contextualSpacing w:val="0"/>
        <w:rPr>
          <w:rFonts w:ascii="Arial" w:hAnsi="Arial" w:cs="Arial"/>
          <w:color w:val="000000" w:themeColor="text1"/>
          <w:sz w:val="20"/>
          <w:szCs w:val="20"/>
        </w:rPr>
      </w:pPr>
    </w:p>
    <w:p w14:paraId="1BC81171" w14:textId="38CA9180" w:rsidR="00992388" w:rsidRPr="000C3C2D" w:rsidRDefault="00992388" w:rsidP="00992388">
      <w:pPr>
        <w:pStyle w:val="Smlouva"/>
        <w:spacing w:before="120" w:after="120"/>
        <w:ind w:left="284" w:right="-2"/>
        <w:rPr>
          <w:rFonts w:ascii="Arial" w:hAnsi="Arial" w:cs="Arial"/>
          <w:color w:val="000000" w:themeColor="text1"/>
          <w:sz w:val="20"/>
        </w:rPr>
      </w:pPr>
      <w:r w:rsidRPr="000C3C2D">
        <w:rPr>
          <w:rFonts w:ascii="Arial" w:hAnsi="Arial" w:cs="Arial"/>
          <w:color w:val="000000" w:themeColor="text1"/>
          <w:sz w:val="20"/>
        </w:rPr>
        <w:t xml:space="preserve">Veselí nad Moravou </w:t>
      </w:r>
    </w:p>
    <w:p w14:paraId="6551D2D2" w14:textId="77777777" w:rsidR="00992388" w:rsidRDefault="00992388" w:rsidP="00992388">
      <w:pPr>
        <w:pStyle w:val="Odstavecseseznamem"/>
        <w:rPr>
          <w:rFonts w:ascii="Arial" w:hAnsi="Arial" w:cs="Arial"/>
          <w:snapToGrid w:val="0"/>
          <w:sz w:val="20"/>
          <w:szCs w:val="20"/>
        </w:rPr>
      </w:pPr>
    </w:p>
    <w:p w14:paraId="0F11BA07" w14:textId="77777777" w:rsidR="00992388" w:rsidRPr="003728BE" w:rsidRDefault="00992388" w:rsidP="00992388">
      <w:pPr>
        <w:ind w:left="284"/>
        <w:rPr>
          <w:rFonts w:ascii="Arial" w:hAnsi="Arial" w:cs="Arial"/>
          <w:snapToGrid w:val="0"/>
          <w:sz w:val="20"/>
        </w:rPr>
      </w:pPr>
      <w:r w:rsidRPr="003728BE">
        <w:rPr>
          <w:rFonts w:ascii="Arial" w:hAnsi="Arial" w:cs="Arial"/>
          <w:snapToGrid w:val="0"/>
          <w:sz w:val="20"/>
        </w:rPr>
        <w:t> zhotovitel:</w:t>
      </w:r>
      <w:r w:rsidRPr="003728BE">
        <w:rPr>
          <w:rFonts w:ascii="Arial" w:hAnsi="Arial" w:cs="Arial"/>
          <w:snapToGrid w:val="0"/>
          <w:sz w:val="20"/>
        </w:rPr>
        <w:tab/>
      </w:r>
      <w:r w:rsidRPr="003728BE">
        <w:rPr>
          <w:rFonts w:ascii="Arial" w:hAnsi="Arial" w:cs="Arial"/>
          <w:snapToGrid w:val="0"/>
          <w:sz w:val="20"/>
        </w:rPr>
        <w:tab/>
      </w:r>
      <w:r w:rsidRPr="003728BE">
        <w:rPr>
          <w:rFonts w:ascii="Arial" w:hAnsi="Arial" w:cs="Arial"/>
          <w:snapToGrid w:val="0"/>
          <w:sz w:val="20"/>
        </w:rPr>
        <w:tab/>
      </w:r>
      <w:r w:rsidRPr="003728BE">
        <w:rPr>
          <w:rFonts w:ascii="Arial" w:hAnsi="Arial" w:cs="Arial"/>
          <w:snapToGrid w:val="0"/>
          <w:sz w:val="20"/>
        </w:rPr>
        <w:tab/>
      </w:r>
      <w:r w:rsidRPr="003728BE">
        <w:rPr>
          <w:rFonts w:ascii="Arial" w:hAnsi="Arial" w:cs="Arial"/>
          <w:snapToGrid w:val="0"/>
          <w:sz w:val="20"/>
        </w:rPr>
        <w:tab/>
      </w:r>
      <w:r>
        <w:rPr>
          <w:rFonts w:ascii="Arial" w:hAnsi="Arial" w:cs="Arial"/>
          <w:snapToGrid w:val="0"/>
          <w:sz w:val="20"/>
        </w:rPr>
        <w:t>    </w:t>
      </w:r>
      <w:r w:rsidRPr="003728BE">
        <w:rPr>
          <w:rFonts w:ascii="Arial" w:hAnsi="Arial" w:cs="Arial"/>
          <w:snapToGrid w:val="0"/>
          <w:sz w:val="20"/>
        </w:rPr>
        <w:t>za objednatele:</w:t>
      </w:r>
    </w:p>
    <w:p w14:paraId="361A5C0F" w14:textId="77777777" w:rsidR="00992388" w:rsidRDefault="00992388" w:rsidP="00992388">
      <w:pPr>
        <w:rPr>
          <w:rFonts w:ascii="Arial" w:hAnsi="Arial" w:cs="Arial"/>
          <w:snapToGrid w:val="0"/>
          <w:sz w:val="20"/>
        </w:rPr>
      </w:pPr>
    </w:p>
    <w:p w14:paraId="2C4A8A29" w14:textId="1FD19EAD" w:rsidR="00992388" w:rsidRDefault="00992388" w:rsidP="00992388">
      <w:pPr>
        <w:rPr>
          <w:rFonts w:ascii="Arial" w:hAnsi="Arial" w:cs="Arial"/>
          <w:snapToGrid w:val="0"/>
          <w:sz w:val="20"/>
        </w:rPr>
      </w:pPr>
    </w:p>
    <w:p w14:paraId="47C10CEB" w14:textId="54196471" w:rsidR="004A2D7E" w:rsidRDefault="004A2D7E" w:rsidP="00992388">
      <w:pPr>
        <w:rPr>
          <w:rFonts w:ascii="Arial" w:hAnsi="Arial" w:cs="Arial"/>
          <w:snapToGrid w:val="0"/>
          <w:sz w:val="20"/>
        </w:rPr>
      </w:pPr>
    </w:p>
    <w:p w14:paraId="6D2F316B" w14:textId="4687C511" w:rsidR="004A2D7E" w:rsidRDefault="004A2D7E" w:rsidP="00992388">
      <w:pPr>
        <w:rPr>
          <w:rFonts w:ascii="Arial" w:hAnsi="Arial" w:cs="Arial"/>
          <w:snapToGrid w:val="0"/>
          <w:sz w:val="20"/>
        </w:rPr>
      </w:pPr>
    </w:p>
    <w:p w14:paraId="619FE5EE" w14:textId="4E44C39C" w:rsidR="004A2D7E" w:rsidRDefault="004A2D7E" w:rsidP="00992388">
      <w:pPr>
        <w:rPr>
          <w:rFonts w:ascii="Arial" w:hAnsi="Arial" w:cs="Arial"/>
          <w:snapToGrid w:val="0"/>
          <w:sz w:val="20"/>
        </w:rPr>
      </w:pPr>
    </w:p>
    <w:p w14:paraId="3F1123F2" w14:textId="77777777" w:rsidR="004A2D7E" w:rsidRDefault="004A2D7E" w:rsidP="00992388">
      <w:pPr>
        <w:rPr>
          <w:rFonts w:ascii="Arial" w:hAnsi="Arial" w:cs="Arial"/>
          <w:snapToGrid w:val="0"/>
          <w:sz w:val="20"/>
        </w:rPr>
      </w:pPr>
    </w:p>
    <w:p w14:paraId="42A31126" w14:textId="77777777" w:rsidR="00992388" w:rsidRPr="008A3EFA" w:rsidRDefault="00992388" w:rsidP="00992388">
      <w:pPr>
        <w:rPr>
          <w:rFonts w:ascii="Arial" w:hAnsi="Arial" w:cs="Arial"/>
          <w:snapToGrid w:val="0"/>
          <w:sz w:val="20"/>
        </w:rPr>
      </w:pPr>
      <w:r>
        <w:rPr>
          <w:rFonts w:ascii="Arial" w:hAnsi="Arial" w:cs="Arial"/>
          <w:snapToGrid w:val="0"/>
          <w:sz w:val="20"/>
        </w:rPr>
        <w:t>      </w:t>
      </w:r>
      <w:bookmarkStart w:id="16" w:name="_Hlk9332347"/>
      <w:r w:rsidRPr="008A3EFA">
        <w:rPr>
          <w:rFonts w:ascii="Arial" w:hAnsi="Arial" w:cs="Arial"/>
          <w:snapToGrid w:val="0"/>
          <w:sz w:val="20"/>
        </w:rPr>
        <w:t>_______________________________                  _________________________________</w:t>
      </w:r>
    </w:p>
    <w:p w14:paraId="04D5B8DF" w14:textId="2A14A9BD" w:rsidR="00992388" w:rsidRPr="008A3EFA" w:rsidRDefault="00992388" w:rsidP="00992388">
      <w:pPr>
        <w:spacing w:after="60"/>
        <w:rPr>
          <w:rFonts w:ascii="Arial" w:hAnsi="Arial" w:cs="Arial"/>
          <w:color w:val="000000" w:themeColor="text1"/>
          <w:sz w:val="20"/>
        </w:rPr>
      </w:pPr>
      <w:r w:rsidRPr="008A3EFA">
        <w:rPr>
          <w:rFonts w:ascii="Arial" w:hAnsi="Arial" w:cs="Arial"/>
          <w:color w:val="000000" w:themeColor="text1"/>
          <w:sz w:val="20"/>
        </w:rPr>
        <w:t>   </w:t>
      </w:r>
      <w:r>
        <w:rPr>
          <w:rFonts w:ascii="Arial" w:hAnsi="Arial" w:cs="Arial"/>
          <w:color w:val="000000" w:themeColor="text1"/>
          <w:sz w:val="20"/>
        </w:rPr>
        <w:t>     </w:t>
      </w:r>
      <w:r w:rsidRPr="008A3EFA">
        <w:rPr>
          <w:rFonts w:ascii="Arial" w:hAnsi="Arial" w:cs="Arial"/>
          <w:color w:val="000000" w:themeColor="text1"/>
          <w:sz w:val="20"/>
        </w:rPr>
        <w:t> </w:t>
      </w:r>
      <w:r w:rsidR="001F1CB8">
        <w:rPr>
          <w:rFonts w:ascii="Arial" w:hAnsi="Arial" w:cs="Arial"/>
          <w:color w:val="000000" w:themeColor="text1"/>
          <w:sz w:val="20"/>
        </w:rPr>
        <w:tab/>
        <w:t xml:space="preserve">          Ing. Karel Vaštík</w:t>
      </w:r>
      <w:r w:rsidR="00351500">
        <w:rPr>
          <w:rFonts w:ascii="Arial" w:hAnsi="Arial" w:cs="Arial"/>
          <w:color w:val="000000" w:themeColor="text1"/>
          <w:sz w:val="20"/>
        </w:rPr>
        <w:tab/>
      </w:r>
      <w:r w:rsidR="00351500">
        <w:rPr>
          <w:rFonts w:ascii="Arial" w:hAnsi="Arial" w:cs="Arial"/>
          <w:color w:val="000000" w:themeColor="text1"/>
          <w:sz w:val="20"/>
        </w:rPr>
        <w:tab/>
      </w:r>
      <w:r>
        <w:rPr>
          <w:rFonts w:ascii="Arial" w:hAnsi="Arial" w:cs="Arial"/>
          <w:color w:val="000000" w:themeColor="text1"/>
          <w:sz w:val="20"/>
        </w:rPr>
        <w:tab/>
        <w:t>         </w:t>
      </w:r>
      <w:r w:rsidRPr="008A3EFA">
        <w:rPr>
          <w:rFonts w:ascii="Arial" w:hAnsi="Arial" w:cs="Arial"/>
          <w:color w:val="000000" w:themeColor="text1"/>
          <w:sz w:val="20"/>
        </w:rPr>
        <w:t>  </w:t>
      </w:r>
      <w:r>
        <w:rPr>
          <w:rFonts w:ascii="Arial" w:hAnsi="Arial" w:cs="Arial"/>
          <w:color w:val="000000" w:themeColor="text1"/>
          <w:sz w:val="20"/>
        </w:rPr>
        <w:t>   </w:t>
      </w:r>
      <w:r w:rsidR="00F77C92">
        <w:rPr>
          <w:rFonts w:ascii="Arial" w:hAnsi="Arial" w:cs="Arial"/>
          <w:color w:val="000000" w:themeColor="text1"/>
          <w:sz w:val="20"/>
        </w:rPr>
        <w:t xml:space="preserve">   </w:t>
      </w:r>
      <w:r>
        <w:rPr>
          <w:rFonts w:ascii="Arial" w:hAnsi="Arial" w:cs="Arial"/>
          <w:color w:val="000000" w:themeColor="text1"/>
          <w:sz w:val="20"/>
        </w:rPr>
        <w:t> </w:t>
      </w:r>
      <w:r w:rsidR="00F77C92">
        <w:rPr>
          <w:rFonts w:ascii="Arial" w:hAnsi="Arial" w:cs="Arial"/>
          <w:color w:val="000000" w:themeColor="text1"/>
          <w:sz w:val="20"/>
        </w:rPr>
        <w:t>JUDr. PhDr. Petr Kolář, Ph.D.</w:t>
      </w:r>
    </w:p>
    <w:p w14:paraId="1622033A" w14:textId="50CD9117" w:rsidR="0094625F" w:rsidRPr="00351500" w:rsidRDefault="00351500" w:rsidP="00351500">
      <w:pPr>
        <w:spacing w:after="60"/>
        <w:rPr>
          <w:rFonts w:ascii="Arial" w:hAnsi="Arial" w:cs="Arial"/>
          <w:color w:val="000000" w:themeColor="text1"/>
          <w:sz w:val="20"/>
        </w:rPr>
      </w:pPr>
      <w:r>
        <w:rPr>
          <w:rFonts w:ascii="Arial" w:hAnsi="Arial" w:cs="Arial"/>
          <w:color w:val="000000" w:themeColor="text1"/>
          <w:sz w:val="20"/>
        </w:rPr>
        <w:t xml:space="preserve">      </w:t>
      </w:r>
      <w:r w:rsidR="001F1CB8">
        <w:rPr>
          <w:rFonts w:ascii="Arial" w:hAnsi="Arial" w:cs="Arial"/>
          <w:color w:val="000000" w:themeColor="text1"/>
          <w:sz w:val="20"/>
        </w:rPr>
        <w:tab/>
      </w:r>
      <w:r w:rsidR="001F1CB8">
        <w:rPr>
          <w:rFonts w:ascii="Arial" w:hAnsi="Arial" w:cs="Arial"/>
          <w:color w:val="000000" w:themeColor="text1"/>
          <w:sz w:val="20"/>
        </w:rPr>
        <w:tab/>
      </w:r>
      <w:r w:rsidR="001F1CB8">
        <w:rPr>
          <w:rFonts w:ascii="Arial" w:hAnsi="Arial" w:cs="Arial"/>
          <w:color w:val="000000" w:themeColor="text1"/>
          <w:sz w:val="20"/>
        </w:rPr>
        <w:tab/>
      </w:r>
      <w:r w:rsidR="001F1CB8">
        <w:rPr>
          <w:rFonts w:ascii="Arial" w:hAnsi="Arial" w:cs="Arial"/>
          <w:color w:val="000000" w:themeColor="text1"/>
          <w:sz w:val="20"/>
        </w:rPr>
        <w:tab/>
      </w:r>
      <w:r w:rsidR="001F1CB8">
        <w:rPr>
          <w:rFonts w:ascii="Arial" w:hAnsi="Arial" w:cs="Arial"/>
          <w:color w:val="000000" w:themeColor="text1"/>
          <w:sz w:val="20"/>
        </w:rPr>
        <w:tab/>
      </w:r>
      <w:r w:rsidR="00992388" w:rsidRPr="00351500">
        <w:rPr>
          <w:rFonts w:ascii="Arial" w:hAnsi="Arial" w:cs="Arial"/>
          <w:color w:val="000000" w:themeColor="text1"/>
          <w:sz w:val="20"/>
        </w:rPr>
        <w:tab/>
        <w:t xml:space="preserve">              starosta města Veselí nad Moravou  </w:t>
      </w:r>
      <w:bookmarkEnd w:id="16"/>
    </w:p>
    <w:sectPr w:rsidR="0094625F" w:rsidRPr="00351500" w:rsidSect="00992388">
      <w:headerReference w:type="even" r:id="rId9"/>
      <w:headerReference w:type="default" r:id="rId10"/>
      <w:footerReference w:type="even" r:id="rId11"/>
      <w:footerReference w:type="default" r:id="rId12"/>
      <w:headerReference w:type="first" r:id="rId13"/>
      <w:endnotePr>
        <w:numFmt w:val="decimal"/>
        <w:numStart w:val="0"/>
      </w:endnotePr>
      <w:pgSz w:w="11906" w:h="16838" w:code="9"/>
      <w:pgMar w:top="1503" w:right="1418" w:bottom="1134" w:left="1418" w:header="567" w:footer="62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B1F70" w14:textId="77777777" w:rsidR="00AE56AE" w:rsidRDefault="00AE56AE">
      <w:r>
        <w:separator/>
      </w:r>
    </w:p>
  </w:endnote>
  <w:endnote w:type="continuationSeparator" w:id="0">
    <w:p w14:paraId="4A850E02" w14:textId="77777777" w:rsidR="00AE56AE" w:rsidRDefault="00AE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B52EE" w14:textId="77777777" w:rsidR="00814EB6" w:rsidRDefault="004D6741">
    <w:pPr>
      <w:pStyle w:val="Zpat"/>
      <w:framePr w:wrap="around" w:vAnchor="text" w:hAnchor="margin" w:xAlign="center" w:y="1"/>
      <w:rPr>
        <w:rStyle w:val="slostrnky"/>
      </w:rPr>
    </w:pPr>
    <w:r>
      <w:rPr>
        <w:rStyle w:val="slostrnky"/>
      </w:rPr>
      <w:fldChar w:fldCharType="begin"/>
    </w:r>
    <w:r w:rsidR="00814EB6">
      <w:rPr>
        <w:rStyle w:val="slostrnky"/>
      </w:rPr>
      <w:instrText xml:space="preserve">PAGE  </w:instrText>
    </w:r>
    <w:r>
      <w:rPr>
        <w:rStyle w:val="slostrnky"/>
      </w:rPr>
      <w:fldChar w:fldCharType="separate"/>
    </w:r>
    <w:r w:rsidR="00814EB6">
      <w:rPr>
        <w:rStyle w:val="slostrnky"/>
        <w:noProof/>
      </w:rPr>
      <w:t>2</w:t>
    </w:r>
    <w:r>
      <w:rPr>
        <w:rStyle w:val="slostrnky"/>
      </w:rPr>
      <w:fldChar w:fldCharType="end"/>
    </w:r>
  </w:p>
  <w:p w14:paraId="16993979" w14:textId="77777777" w:rsidR="00814EB6" w:rsidRDefault="00814EB6">
    <w:pPr>
      <w:pStyle w:val="Zpat"/>
    </w:pPr>
  </w:p>
  <w:p w14:paraId="0F3E959A" w14:textId="77777777" w:rsidR="00814EB6" w:rsidRDefault="00814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0672688"/>
      <w:docPartObj>
        <w:docPartGallery w:val="Page Numbers (Bottom of Page)"/>
        <w:docPartUnique/>
      </w:docPartObj>
    </w:sdtPr>
    <w:sdtEndPr>
      <w:rPr>
        <w:rFonts w:ascii="Arial" w:hAnsi="Arial" w:cs="Arial"/>
        <w:sz w:val="22"/>
        <w:szCs w:val="22"/>
      </w:rPr>
    </w:sdtEndPr>
    <w:sdtContent>
      <w:p w14:paraId="1CEFD2BD" w14:textId="77777777" w:rsidR="00814EB6" w:rsidRPr="00992388" w:rsidRDefault="004D6741" w:rsidP="00376C85">
        <w:pPr>
          <w:pStyle w:val="Zpat"/>
          <w:spacing w:before="120"/>
          <w:jc w:val="right"/>
          <w:rPr>
            <w:rFonts w:ascii="Arial" w:hAnsi="Arial" w:cs="Arial"/>
            <w:sz w:val="22"/>
            <w:szCs w:val="22"/>
          </w:rPr>
        </w:pPr>
        <w:r w:rsidRPr="00992388">
          <w:rPr>
            <w:rFonts w:ascii="Arial" w:hAnsi="Arial" w:cs="Arial"/>
            <w:sz w:val="22"/>
            <w:szCs w:val="22"/>
          </w:rPr>
          <w:fldChar w:fldCharType="begin"/>
        </w:r>
        <w:r w:rsidR="00814EB6" w:rsidRPr="00992388">
          <w:rPr>
            <w:rFonts w:ascii="Arial" w:hAnsi="Arial" w:cs="Arial"/>
            <w:sz w:val="22"/>
            <w:szCs w:val="22"/>
          </w:rPr>
          <w:instrText>PAGE   \* MERGEFORMAT</w:instrText>
        </w:r>
        <w:r w:rsidRPr="00992388">
          <w:rPr>
            <w:rFonts w:ascii="Arial" w:hAnsi="Arial" w:cs="Arial"/>
            <w:sz w:val="22"/>
            <w:szCs w:val="22"/>
          </w:rPr>
          <w:fldChar w:fldCharType="separate"/>
        </w:r>
        <w:r w:rsidR="00FD3494">
          <w:rPr>
            <w:rFonts w:ascii="Arial" w:hAnsi="Arial" w:cs="Arial"/>
            <w:noProof/>
            <w:sz w:val="22"/>
            <w:szCs w:val="22"/>
          </w:rPr>
          <w:t>9</w:t>
        </w:r>
        <w:r w:rsidRPr="00992388">
          <w:rPr>
            <w:rFonts w:ascii="Arial" w:hAnsi="Arial" w:cs="Arial"/>
            <w:sz w:val="22"/>
            <w:szCs w:val="22"/>
          </w:rPr>
          <w:fldChar w:fldCharType="end"/>
        </w:r>
      </w:p>
    </w:sdtContent>
  </w:sdt>
  <w:p w14:paraId="37745622" w14:textId="77777777" w:rsidR="00814EB6" w:rsidRPr="000A7022" w:rsidRDefault="00814EB6" w:rsidP="0094625F">
    <w:pPr>
      <w:pStyle w:val="Zpat"/>
      <w:jc w:val="center"/>
      <w:rPr>
        <w:rStyle w:val="slostrnky"/>
        <w:rFonts w:asciiTheme="minorHAnsi" w:hAnsiTheme="minorHAnsi"/>
        <w:sz w:val="16"/>
        <w:szCs w:val="16"/>
      </w:rPr>
    </w:pPr>
  </w:p>
  <w:p w14:paraId="0519160B" w14:textId="77777777" w:rsidR="00814EB6" w:rsidRDefault="00814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EA308" w14:textId="77777777" w:rsidR="00AE56AE" w:rsidRDefault="00AE56AE">
      <w:r>
        <w:separator/>
      </w:r>
    </w:p>
  </w:footnote>
  <w:footnote w:type="continuationSeparator" w:id="0">
    <w:p w14:paraId="0C2F0C76" w14:textId="77777777" w:rsidR="00AE56AE" w:rsidRDefault="00AE5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4B20E" w14:textId="77777777" w:rsidR="00814EB6" w:rsidRDefault="00814EB6">
    <w:pPr>
      <w:pStyle w:val="Zhlav"/>
    </w:pPr>
  </w:p>
  <w:p w14:paraId="162FA698" w14:textId="77777777" w:rsidR="00814EB6" w:rsidRDefault="00814EB6">
    <w:pPr>
      <w:pStyle w:val="Zhlav"/>
    </w:pPr>
    <w:r>
      <w:t>[Zadejte text.]</w:t>
    </w:r>
  </w:p>
  <w:p w14:paraId="3D16D116" w14:textId="77777777" w:rsidR="00814EB6" w:rsidRDefault="00814EB6">
    <w:pPr>
      <w:pStyle w:val="Zhlav"/>
    </w:pPr>
  </w:p>
  <w:p w14:paraId="2F6017DA" w14:textId="77777777" w:rsidR="00814EB6" w:rsidRDefault="00814E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34DCA" w14:textId="77777777" w:rsidR="00814EB6" w:rsidRDefault="00814EB6" w:rsidP="0094625F">
    <w:pPr>
      <w:pStyle w:val="Zhlav"/>
      <w:ind w:left="-567" w:right="282"/>
    </w:pPr>
    <w:r>
      <w:rPr>
        <w:noProof/>
      </w:rPr>
      <w:drawing>
        <wp:anchor distT="0" distB="0" distL="114300" distR="114300" simplePos="0" relativeHeight="251658240" behindDoc="0" locked="0" layoutInCell="0" allowOverlap="1" wp14:anchorId="13F66F07" wp14:editId="700E0F6B">
          <wp:simplePos x="0" y="0"/>
          <wp:positionH relativeFrom="margin">
            <wp:posOffset>-346248</wp:posOffset>
          </wp:positionH>
          <wp:positionV relativeFrom="paragraph">
            <wp:posOffset>6696</wp:posOffset>
          </wp:positionV>
          <wp:extent cx="1921972" cy="533400"/>
          <wp:effectExtent l="19050" t="0" r="2078"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1972" cy="533400"/>
                  </a:xfrm>
                  <a:prstGeom prst="rect">
                    <a:avLst/>
                  </a:prstGeom>
                  <a:noFill/>
                  <a:ln>
                    <a:noFill/>
                  </a:ln>
                  <a:effectLst/>
                </pic:spPr>
              </pic:pic>
            </a:graphicData>
          </a:graphic>
        </wp:anchor>
      </w:drawing>
    </w:r>
  </w:p>
  <w:p w14:paraId="304BFF59" w14:textId="77777777" w:rsidR="00814EB6" w:rsidRDefault="00814E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03482" w14:textId="77777777" w:rsidR="00814EB6" w:rsidRPr="004B6DEC" w:rsidRDefault="00AD0B69" w:rsidP="0094625F">
    <w:pPr>
      <w:pStyle w:val="Zhlav"/>
      <w:ind w:left="-567" w:right="-144"/>
      <w:jc w:val="center"/>
    </w:pPr>
    <w:r>
      <w:rPr>
        <w:noProof/>
      </w:rPr>
      <w:drawing>
        <wp:anchor distT="0" distB="0" distL="114300" distR="114300" simplePos="0" relativeHeight="251660288" behindDoc="0" locked="0" layoutInCell="0" allowOverlap="1" wp14:anchorId="66727EB2" wp14:editId="51735232">
          <wp:simplePos x="0" y="0"/>
          <wp:positionH relativeFrom="margin">
            <wp:posOffset>0</wp:posOffset>
          </wp:positionH>
          <wp:positionV relativeFrom="paragraph">
            <wp:posOffset>0</wp:posOffset>
          </wp:positionV>
          <wp:extent cx="1921972" cy="533400"/>
          <wp:effectExtent l="19050" t="0" r="2078"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1972" cy="533400"/>
                  </a:xfrm>
                  <a:prstGeom prst="rect">
                    <a:avLst/>
                  </a:prstGeom>
                  <a:noFill/>
                  <a:ln>
                    <a:noFill/>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3EEE"/>
    <w:multiLevelType w:val="hybridMultilevel"/>
    <w:tmpl w:val="5242147A"/>
    <w:lvl w:ilvl="0" w:tplc="18CC8B4C">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B44687"/>
    <w:multiLevelType w:val="hybridMultilevel"/>
    <w:tmpl w:val="EE42120C"/>
    <w:lvl w:ilvl="0" w:tplc="0454673C">
      <w:start w:val="1"/>
      <w:numFmt w:val="lowerLetter"/>
      <w:suff w:val="nothing"/>
      <w:lvlText w:val="%1)"/>
      <w:lvlJc w:val="left"/>
      <w:pPr>
        <w:ind w:left="5039" w:hanging="360"/>
      </w:pPr>
      <w:rPr>
        <w:rFonts w:ascii="Calibri" w:eastAsia="Times New Roman" w:hAnsi="Calibri" w:cs="Times New Roman"/>
        <w:sz w:val="22"/>
      </w:rPr>
    </w:lvl>
    <w:lvl w:ilvl="1" w:tplc="0405000F">
      <w:start w:val="1"/>
      <w:numFmt w:val="decimal"/>
      <w:lvlText w:val="%2."/>
      <w:lvlJc w:val="left"/>
      <w:pPr>
        <w:ind w:left="2160" w:hanging="360"/>
      </w:pPr>
      <w:rPr>
        <w:rFonts w:cs="Times New Roman" w:hint="default"/>
      </w:rPr>
    </w:lvl>
    <w:lvl w:ilvl="2" w:tplc="0405001B">
      <w:start w:val="1"/>
      <w:numFmt w:val="lowerRoman"/>
      <w:lvlText w:val="%3."/>
      <w:lvlJc w:val="right"/>
      <w:pPr>
        <w:ind w:left="2880" w:hanging="180"/>
      </w:pPr>
      <w:rPr>
        <w:rFonts w:cs="Times New Roman"/>
      </w:rPr>
    </w:lvl>
    <w:lvl w:ilvl="3" w:tplc="0BF8A846">
      <w:start w:val="4"/>
      <w:numFmt w:val="bullet"/>
      <w:lvlText w:val="-"/>
      <w:lvlJc w:val="left"/>
      <w:pPr>
        <w:ind w:left="3600" w:hanging="360"/>
      </w:pPr>
      <w:rPr>
        <w:rFonts w:ascii="Calibri" w:eastAsia="Times New Roman" w:hAnsi="Calibri" w:hint="default"/>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 w15:restartNumberingAfterBreak="0">
    <w:nsid w:val="0EB15431"/>
    <w:multiLevelType w:val="hybridMultilevel"/>
    <w:tmpl w:val="C3508CB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EE05DCA"/>
    <w:multiLevelType w:val="hybridMultilevel"/>
    <w:tmpl w:val="3234478C"/>
    <w:lvl w:ilvl="0" w:tplc="304AF098">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AB18BE"/>
    <w:multiLevelType w:val="hybridMultilevel"/>
    <w:tmpl w:val="2996E1E2"/>
    <w:lvl w:ilvl="0" w:tplc="304AF098">
      <w:start w:val="1"/>
      <w:numFmt w:val="decimal"/>
      <w:lvlText w:val="%1."/>
      <w:lvlJc w:val="left"/>
      <w:pPr>
        <w:ind w:left="720" w:hanging="360"/>
      </w:pPr>
      <w:rPr>
        <w:rFonts w:ascii="Arial" w:hAnsi="Arial" w:cs="Arial" w:hint="default"/>
      </w:rPr>
    </w:lvl>
    <w:lvl w:ilvl="1" w:tplc="04050017">
      <w:start w:val="1"/>
      <w:numFmt w:val="lowerLetter"/>
      <w:lvlText w:val="%2)"/>
      <w:lvlJc w:val="left"/>
      <w:pPr>
        <w:ind w:left="1440" w:hanging="360"/>
      </w:pPr>
    </w:lvl>
    <w:lvl w:ilvl="2" w:tplc="179C098A">
      <w:start w:val="93"/>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6B6B9C"/>
    <w:multiLevelType w:val="hybridMultilevel"/>
    <w:tmpl w:val="79A2A15E"/>
    <w:lvl w:ilvl="0" w:tplc="3AD69012">
      <w:start w:val="1"/>
      <w:numFmt w:val="decimal"/>
      <w:lvlText w:val="%1."/>
      <w:lvlJc w:val="left"/>
      <w:pPr>
        <w:ind w:left="720" w:hanging="360"/>
      </w:pPr>
      <w:rPr>
        <w:rFonts w:ascii="Arial" w:eastAsia="Times New Roman" w:hAnsi="Arial" w:cs="Aria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6FE3F9F"/>
    <w:multiLevelType w:val="multilevel"/>
    <w:tmpl w:val="23C6B724"/>
    <w:lvl w:ilvl="0">
      <w:start w:val="1"/>
      <w:numFmt w:val="decimal"/>
      <w:lvlText w:val="Článek %1."/>
      <w:lvlJc w:val="center"/>
      <w:pPr>
        <w:tabs>
          <w:tab w:val="num" w:pos="1152"/>
        </w:tabs>
        <w:ind w:left="-288" w:firstLine="288"/>
      </w:pPr>
      <w:rPr>
        <w:rFonts w:cs="Times New Roman" w:hint="default"/>
      </w:rPr>
    </w:lvl>
    <w:lvl w:ilvl="1">
      <w:start w:val="1"/>
      <w:numFmt w:val="decimal"/>
      <w:lvlText w:val="%2."/>
      <w:lvlJc w:val="left"/>
      <w:pPr>
        <w:tabs>
          <w:tab w:val="num" w:pos="1560"/>
        </w:tabs>
        <w:ind w:left="1560" w:hanging="1134"/>
      </w:pPr>
      <w:rPr>
        <w:rFonts w:ascii="Arial" w:eastAsia="Times New Roman" w:hAnsi="Arial" w:cs="Arial"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7" w15:restartNumberingAfterBreak="0">
    <w:nsid w:val="1E026A29"/>
    <w:multiLevelType w:val="hybridMultilevel"/>
    <w:tmpl w:val="DBA266A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B951D1B"/>
    <w:multiLevelType w:val="multilevel"/>
    <w:tmpl w:val="8E42FFB0"/>
    <w:lvl w:ilvl="0">
      <w:start w:val="2"/>
      <w:numFmt w:val="decimal"/>
      <w:pStyle w:val="Textbubliny"/>
      <w:lvlText w:val="%1."/>
      <w:lvlJc w:val="left"/>
      <w:pPr>
        <w:tabs>
          <w:tab w:val="num" w:pos="660"/>
        </w:tabs>
        <w:ind w:left="660" w:hanging="660"/>
      </w:pPr>
      <w:rPr>
        <w:rFonts w:cs="Times New Roman" w:hint="default"/>
      </w:rPr>
    </w:lvl>
    <w:lvl w:ilvl="1">
      <w:start w:val="1"/>
      <w:numFmt w:val="decimal"/>
      <w:lvlText w:val="%1.%2."/>
      <w:lvlJc w:val="left"/>
      <w:pPr>
        <w:tabs>
          <w:tab w:val="num" w:pos="750"/>
        </w:tabs>
        <w:ind w:left="750" w:hanging="660"/>
      </w:pPr>
      <w:rPr>
        <w:rFonts w:cs="Times New Roman" w:hint="default"/>
      </w:rPr>
    </w:lvl>
    <w:lvl w:ilvl="2">
      <w:start w:val="2"/>
      <w:numFmt w:val="decimal"/>
      <w:pStyle w:val="Textbubliny"/>
      <w:lvlText w:val="%1.%2.%3."/>
      <w:lvlJc w:val="left"/>
      <w:pPr>
        <w:tabs>
          <w:tab w:val="num" w:pos="900"/>
        </w:tabs>
        <w:ind w:left="90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9" w15:restartNumberingAfterBreak="0">
    <w:nsid w:val="374522FF"/>
    <w:multiLevelType w:val="multilevel"/>
    <w:tmpl w:val="23C6B724"/>
    <w:lvl w:ilvl="0">
      <w:start w:val="1"/>
      <w:numFmt w:val="decimal"/>
      <w:lvlText w:val="Článek %1."/>
      <w:lvlJc w:val="center"/>
      <w:pPr>
        <w:tabs>
          <w:tab w:val="num" w:pos="1152"/>
        </w:tabs>
        <w:ind w:left="-288" w:firstLine="288"/>
      </w:pPr>
      <w:rPr>
        <w:rFonts w:cs="Times New Roman" w:hint="default"/>
      </w:rPr>
    </w:lvl>
    <w:lvl w:ilvl="1">
      <w:start w:val="1"/>
      <w:numFmt w:val="decimal"/>
      <w:lvlText w:val="%2."/>
      <w:lvlJc w:val="left"/>
      <w:pPr>
        <w:tabs>
          <w:tab w:val="num" w:pos="1560"/>
        </w:tabs>
        <w:ind w:left="1560" w:hanging="1134"/>
      </w:pPr>
      <w:rPr>
        <w:rFonts w:ascii="Arial" w:eastAsia="Times New Roman" w:hAnsi="Arial" w:cs="Arial"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15:restartNumberingAfterBreak="0">
    <w:nsid w:val="3A8D6DD1"/>
    <w:multiLevelType w:val="hybridMultilevel"/>
    <w:tmpl w:val="633686E6"/>
    <w:lvl w:ilvl="0" w:tplc="7FB49B2C">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43096AC0"/>
    <w:multiLevelType w:val="multilevel"/>
    <w:tmpl w:val="0C4073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3C64D6"/>
    <w:multiLevelType w:val="hybridMultilevel"/>
    <w:tmpl w:val="601A2324"/>
    <w:lvl w:ilvl="0" w:tplc="75301708">
      <w:start w:val="1"/>
      <w:numFmt w:val="decimal"/>
      <w:lvlText w:val="%1."/>
      <w:lvlJc w:val="left"/>
      <w:pPr>
        <w:ind w:left="720" w:hanging="360"/>
      </w:pPr>
      <w:rPr>
        <w:rFonts w:ascii="Arial" w:eastAsia="Times New Roman" w:hAnsi="Arial" w:cs="Arial"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72B55C2"/>
    <w:multiLevelType w:val="hybridMultilevel"/>
    <w:tmpl w:val="1E8E9CC0"/>
    <w:lvl w:ilvl="0" w:tplc="006A579A">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7802070"/>
    <w:multiLevelType w:val="hybridMultilevel"/>
    <w:tmpl w:val="462A301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57BC0D76"/>
    <w:multiLevelType w:val="multilevel"/>
    <w:tmpl w:val="CB8C38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301F5C"/>
    <w:multiLevelType w:val="multilevel"/>
    <w:tmpl w:val="838E72CC"/>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lowerLetter"/>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15:restartNumberingAfterBreak="0">
    <w:nsid w:val="60B9684F"/>
    <w:multiLevelType w:val="hybridMultilevel"/>
    <w:tmpl w:val="F0323E08"/>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8" w15:restartNumberingAfterBreak="0">
    <w:nsid w:val="645565AA"/>
    <w:multiLevelType w:val="multilevel"/>
    <w:tmpl w:val="838E72CC"/>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lowerLetter"/>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15:restartNumberingAfterBreak="0">
    <w:nsid w:val="68D61CE8"/>
    <w:multiLevelType w:val="hybridMultilevel"/>
    <w:tmpl w:val="3234478C"/>
    <w:lvl w:ilvl="0" w:tplc="304AF09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C73A2A"/>
    <w:multiLevelType w:val="hybridMultilevel"/>
    <w:tmpl w:val="19BA48BA"/>
    <w:lvl w:ilvl="0" w:tplc="04090001">
      <w:numFmt w:val="bullet"/>
      <w:lvlText w:val="-"/>
      <w:lvlJc w:val="left"/>
      <w:pPr>
        <w:tabs>
          <w:tab w:val="num" w:pos="1632"/>
        </w:tabs>
        <w:ind w:left="1632" w:hanging="360"/>
      </w:pPr>
      <w:rPr>
        <w:rFonts w:ascii="Times New Roman" w:eastAsia="Times New Roman" w:hAnsi="Times New Roman" w:hint="default"/>
      </w:rPr>
    </w:lvl>
    <w:lvl w:ilvl="1" w:tplc="A2F4D83A">
      <w:start w:val="1"/>
      <w:numFmt w:val="bullet"/>
      <w:lvlText w:val="o"/>
      <w:lvlJc w:val="left"/>
      <w:pPr>
        <w:tabs>
          <w:tab w:val="num" w:pos="2352"/>
        </w:tabs>
        <w:ind w:left="2352" w:hanging="360"/>
      </w:pPr>
      <w:rPr>
        <w:rFonts w:ascii="Courier New" w:hAnsi="Courier New" w:hint="default"/>
      </w:rPr>
    </w:lvl>
    <w:lvl w:ilvl="2" w:tplc="C54C8498">
      <w:start w:val="1"/>
      <w:numFmt w:val="bullet"/>
      <w:lvlText w:val=""/>
      <w:lvlJc w:val="left"/>
      <w:pPr>
        <w:tabs>
          <w:tab w:val="num" w:pos="3072"/>
        </w:tabs>
        <w:ind w:left="3072" w:hanging="360"/>
      </w:pPr>
      <w:rPr>
        <w:rFonts w:ascii="Wingdings" w:hAnsi="Wingdings" w:hint="default"/>
      </w:rPr>
    </w:lvl>
    <w:lvl w:ilvl="3" w:tplc="5B36B54A" w:tentative="1">
      <w:start w:val="1"/>
      <w:numFmt w:val="bullet"/>
      <w:lvlText w:val=""/>
      <w:lvlJc w:val="left"/>
      <w:pPr>
        <w:tabs>
          <w:tab w:val="num" w:pos="3792"/>
        </w:tabs>
        <w:ind w:left="3792" w:hanging="360"/>
      </w:pPr>
      <w:rPr>
        <w:rFonts w:ascii="Symbol" w:hAnsi="Symbol" w:hint="default"/>
      </w:rPr>
    </w:lvl>
    <w:lvl w:ilvl="4" w:tplc="891805B4">
      <w:start w:val="1"/>
      <w:numFmt w:val="bullet"/>
      <w:lvlText w:val="o"/>
      <w:lvlJc w:val="left"/>
      <w:pPr>
        <w:tabs>
          <w:tab w:val="num" w:pos="4512"/>
        </w:tabs>
        <w:ind w:left="4512" w:hanging="360"/>
      </w:pPr>
      <w:rPr>
        <w:rFonts w:ascii="Courier New" w:hAnsi="Courier New" w:hint="default"/>
      </w:rPr>
    </w:lvl>
    <w:lvl w:ilvl="5" w:tplc="35903850" w:tentative="1">
      <w:start w:val="1"/>
      <w:numFmt w:val="bullet"/>
      <w:lvlText w:val=""/>
      <w:lvlJc w:val="left"/>
      <w:pPr>
        <w:tabs>
          <w:tab w:val="num" w:pos="5232"/>
        </w:tabs>
        <w:ind w:left="5232" w:hanging="360"/>
      </w:pPr>
      <w:rPr>
        <w:rFonts w:ascii="Wingdings" w:hAnsi="Wingdings" w:hint="default"/>
      </w:rPr>
    </w:lvl>
    <w:lvl w:ilvl="6" w:tplc="B4B63E0A" w:tentative="1">
      <w:start w:val="1"/>
      <w:numFmt w:val="bullet"/>
      <w:lvlText w:val=""/>
      <w:lvlJc w:val="left"/>
      <w:pPr>
        <w:tabs>
          <w:tab w:val="num" w:pos="5952"/>
        </w:tabs>
        <w:ind w:left="5952" w:hanging="360"/>
      </w:pPr>
      <w:rPr>
        <w:rFonts w:ascii="Symbol" w:hAnsi="Symbol" w:hint="default"/>
      </w:rPr>
    </w:lvl>
    <w:lvl w:ilvl="7" w:tplc="6E4E0C30" w:tentative="1">
      <w:start w:val="1"/>
      <w:numFmt w:val="bullet"/>
      <w:lvlText w:val="o"/>
      <w:lvlJc w:val="left"/>
      <w:pPr>
        <w:tabs>
          <w:tab w:val="num" w:pos="6672"/>
        </w:tabs>
        <w:ind w:left="6672" w:hanging="360"/>
      </w:pPr>
      <w:rPr>
        <w:rFonts w:ascii="Courier New" w:hAnsi="Courier New" w:hint="default"/>
      </w:rPr>
    </w:lvl>
    <w:lvl w:ilvl="8" w:tplc="0A325F16" w:tentative="1">
      <w:start w:val="1"/>
      <w:numFmt w:val="bullet"/>
      <w:lvlText w:val=""/>
      <w:lvlJc w:val="left"/>
      <w:pPr>
        <w:tabs>
          <w:tab w:val="num" w:pos="7392"/>
        </w:tabs>
        <w:ind w:left="7392" w:hanging="360"/>
      </w:pPr>
      <w:rPr>
        <w:rFonts w:ascii="Wingdings" w:hAnsi="Wingdings" w:hint="default"/>
      </w:rPr>
    </w:lvl>
  </w:abstractNum>
  <w:abstractNum w:abstractNumId="21" w15:restartNumberingAfterBreak="0">
    <w:nsid w:val="709B4063"/>
    <w:multiLevelType w:val="multilevel"/>
    <w:tmpl w:val="C6BCCB08"/>
    <w:lvl w:ilvl="0">
      <w:start w:val="1"/>
      <w:numFmt w:val="decimal"/>
      <w:lvlText w:val="Článek %1."/>
      <w:lvlJc w:val="center"/>
      <w:pPr>
        <w:tabs>
          <w:tab w:val="num" w:pos="1152"/>
        </w:tabs>
        <w:ind w:left="-288" w:firstLine="288"/>
      </w:pPr>
      <w:rPr>
        <w:rFonts w:cs="Times New Roman" w:hint="default"/>
      </w:rPr>
    </w:lvl>
    <w:lvl w:ilvl="1">
      <w:start w:val="1"/>
      <w:numFmt w:val="decimal"/>
      <w:lvlText w:val="%2."/>
      <w:lvlJc w:val="left"/>
      <w:pPr>
        <w:tabs>
          <w:tab w:val="num" w:pos="1560"/>
        </w:tabs>
        <w:ind w:left="1560" w:hanging="1134"/>
      </w:pPr>
      <w:rPr>
        <w:rFonts w:cs="Times New Roman"/>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72F0270F"/>
    <w:multiLevelType w:val="multilevel"/>
    <w:tmpl w:val="37AACE38"/>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2"/>
      <w:numFmt w:val="lowerLetter"/>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77677397"/>
    <w:multiLevelType w:val="hybridMultilevel"/>
    <w:tmpl w:val="261696E2"/>
    <w:lvl w:ilvl="0" w:tplc="304AF098">
      <w:start w:val="1"/>
      <w:numFmt w:val="decimal"/>
      <w:lvlText w:val="%1."/>
      <w:lvlJc w:val="left"/>
      <w:pPr>
        <w:ind w:left="720" w:hanging="360"/>
      </w:pPr>
      <w:rPr>
        <w:rFonts w:ascii="Arial" w:hAnsi="Arial"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CB67A0"/>
    <w:multiLevelType w:val="multilevel"/>
    <w:tmpl w:val="838E72CC"/>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lowerLetter"/>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16cid:durableId="2047489112">
    <w:abstractNumId w:val="8"/>
  </w:num>
  <w:num w:numId="2" w16cid:durableId="1424447294">
    <w:abstractNumId w:val="1"/>
  </w:num>
  <w:num w:numId="3" w16cid:durableId="788743196">
    <w:abstractNumId w:val="9"/>
  </w:num>
  <w:num w:numId="4" w16cid:durableId="410854352">
    <w:abstractNumId w:val="21"/>
  </w:num>
  <w:num w:numId="5" w16cid:durableId="958950468">
    <w:abstractNumId w:val="7"/>
  </w:num>
  <w:num w:numId="6" w16cid:durableId="2035306810">
    <w:abstractNumId w:val="5"/>
  </w:num>
  <w:num w:numId="7" w16cid:durableId="830877329">
    <w:abstractNumId w:val="19"/>
  </w:num>
  <w:num w:numId="8" w16cid:durableId="708606497">
    <w:abstractNumId w:val="0"/>
  </w:num>
  <w:num w:numId="9" w16cid:durableId="1561939664">
    <w:abstractNumId w:val="4"/>
  </w:num>
  <w:num w:numId="10" w16cid:durableId="1341618738">
    <w:abstractNumId w:val="3"/>
  </w:num>
  <w:num w:numId="11" w16cid:durableId="92239827">
    <w:abstractNumId w:val="6"/>
  </w:num>
  <w:num w:numId="12" w16cid:durableId="1011759508">
    <w:abstractNumId w:val="2"/>
  </w:num>
  <w:num w:numId="13" w16cid:durableId="80684413">
    <w:abstractNumId w:val="23"/>
  </w:num>
  <w:num w:numId="14" w16cid:durableId="393545429">
    <w:abstractNumId w:val="12"/>
  </w:num>
  <w:num w:numId="15" w16cid:durableId="311838214">
    <w:abstractNumId w:val="17"/>
  </w:num>
  <w:num w:numId="16" w16cid:durableId="1620912848">
    <w:abstractNumId w:val="20"/>
  </w:num>
  <w:num w:numId="17" w16cid:durableId="1722514847">
    <w:abstractNumId w:val="24"/>
  </w:num>
  <w:num w:numId="18" w16cid:durableId="438645719">
    <w:abstractNumId w:val="22"/>
  </w:num>
  <w:num w:numId="19" w16cid:durableId="1665938494">
    <w:abstractNumId w:val="10"/>
  </w:num>
  <w:num w:numId="20" w16cid:durableId="1937713311">
    <w:abstractNumId w:val="15"/>
  </w:num>
  <w:num w:numId="21" w16cid:durableId="1565025332">
    <w:abstractNumId w:val="11"/>
  </w:num>
  <w:num w:numId="22" w16cid:durableId="2097318">
    <w:abstractNumId w:val="16"/>
  </w:num>
  <w:num w:numId="23" w16cid:durableId="701051077">
    <w:abstractNumId w:val="18"/>
  </w:num>
  <w:num w:numId="24" w16cid:durableId="1669139709">
    <w:abstractNumId w:val="14"/>
  </w:num>
  <w:num w:numId="25" w16cid:durableId="143342855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15"/>
    <w:rsid w:val="0001015D"/>
    <w:rsid w:val="00014F2B"/>
    <w:rsid w:val="0001657D"/>
    <w:rsid w:val="00021371"/>
    <w:rsid w:val="00022DB3"/>
    <w:rsid w:val="00023BE5"/>
    <w:rsid w:val="00024606"/>
    <w:rsid w:val="0002536E"/>
    <w:rsid w:val="00037C37"/>
    <w:rsid w:val="00044636"/>
    <w:rsid w:val="00051D02"/>
    <w:rsid w:val="00051EB7"/>
    <w:rsid w:val="00052937"/>
    <w:rsid w:val="000560DA"/>
    <w:rsid w:val="0005736B"/>
    <w:rsid w:val="00063B13"/>
    <w:rsid w:val="00071058"/>
    <w:rsid w:val="00083FBD"/>
    <w:rsid w:val="0008655B"/>
    <w:rsid w:val="0009249B"/>
    <w:rsid w:val="00096608"/>
    <w:rsid w:val="000A1DBC"/>
    <w:rsid w:val="000A2100"/>
    <w:rsid w:val="000A2748"/>
    <w:rsid w:val="000A2D0E"/>
    <w:rsid w:val="000A6E7E"/>
    <w:rsid w:val="000B0EB2"/>
    <w:rsid w:val="000B17B4"/>
    <w:rsid w:val="000B2C2E"/>
    <w:rsid w:val="000B51F7"/>
    <w:rsid w:val="000C276B"/>
    <w:rsid w:val="000D236C"/>
    <w:rsid w:val="000D3C56"/>
    <w:rsid w:val="000D5A1E"/>
    <w:rsid w:val="000E7F18"/>
    <w:rsid w:val="000F2794"/>
    <w:rsid w:val="00105DDD"/>
    <w:rsid w:val="001137D5"/>
    <w:rsid w:val="00114524"/>
    <w:rsid w:val="00116A80"/>
    <w:rsid w:val="001217E8"/>
    <w:rsid w:val="00123B7C"/>
    <w:rsid w:val="00124D9F"/>
    <w:rsid w:val="00125B74"/>
    <w:rsid w:val="00130B9D"/>
    <w:rsid w:val="00136C67"/>
    <w:rsid w:val="00136D82"/>
    <w:rsid w:val="001378B6"/>
    <w:rsid w:val="00141A81"/>
    <w:rsid w:val="001421D1"/>
    <w:rsid w:val="00150655"/>
    <w:rsid w:val="00155066"/>
    <w:rsid w:val="00157038"/>
    <w:rsid w:val="00160E43"/>
    <w:rsid w:val="001620D9"/>
    <w:rsid w:val="0016584E"/>
    <w:rsid w:val="00165E1C"/>
    <w:rsid w:val="001678BB"/>
    <w:rsid w:val="00174998"/>
    <w:rsid w:val="00175504"/>
    <w:rsid w:val="00177E1E"/>
    <w:rsid w:val="00180E67"/>
    <w:rsid w:val="00182EC9"/>
    <w:rsid w:val="00186F6F"/>
    <w:rsid w:val="00187BFF"/>
    <w:rsid w:val="001902A6"/>
    <w:rsid w:val="00196A6F"/>
    <w:rsid w:val="001978D6"/>
    <w:rsid w:val="001A0B03"/>
    <w:rsid w:val="001A7A13"/>
    <w:rsid w:val="001B229E"/>
    <w:rsid w:val="001B495B"/>
    <w:rsid w:val="001C0D4F"/>
    <w:rsid w:val="001C6387"/>
    <w:rsid w:val="001C7709"/>
    <w:rsid w:val="001D04DF"/>
    <w:rsid w:val="001D484E"/>
    <w:rsid w:val="001D5A0E"/>
    <w:rsid w:val="001D5EF1"/>
    <w:rsid w:val="001D62FE"/>
    <w:rsid w:val="001F1CB8"/>
    <w:rsid w:val="001F3948"/>
    <w:rsid w:val="001F7937"/>
    <w:rsid w:val="00200DB1"/>
    <w:rsid w:val="002011B3"/>
    <w:rsid w:val="002022C6"/>
    <w:rsid w:val="0020422C"/>
    <w:rsid w:val="002109DB"/>
    <w:rsid w:val="00222EAB"/>
    <w:rsid w:val="002236EE"/>
    <w:rsid w:val="00223D1F"/>
    <w:rsid w:val="002326EF"/>
    <w:rsid w:val="002336D6"/>
    <w:rsid w:val="00235867"/>
    <w:rsid w:val="00235F9D"/>
    <w:rsid w:val="00236824"/>
    <w:rsid w:val="002410EB"/>
    <w:rsid w:val="00242668"/>
    <w:rsid w:val="00242963"/>
    <w:rsid w:val="00250BFB"/>
    <w:rsid w:val="00253EC2"/>
    <w:rsid w:val="00253F7C"/>
    <w:rsid w:val="002546D9"/>
    <w:rsid w:val="002576B8"/>
    <w:rsid w:val="00261677"/>
    <w:rsid w:val="002632DC"/>
    <w:rsid w:val="00265528"/>
    <w:rsid w:val="00270EB2"/>
    <w:rsid w:val="00277472"/>
    <w:rsid w:val="002843E0"/>
    <w:rsid w:val="002948AD"/>
    <w:rsid w:val="002952DB"/>
    <w:rsid w:val="00295CC1"/>
    <w:rsid w:val="002A0F0D"/>
    <w:rsid w:val="002A57D5"/>
    <w:rsid w:val="002A76DB"/>
    <w:rsid w:val="002B16C6"/>
    <w:rsid w:val="002B5257"/>
    <w:rsid w:val="002B534D"/>
    <w:rsid w:val="002B6773"/>
    <w:rsid w:val="002C241E"/>
    <w:rsid w:val="002D2079"/>
    <w:rsid w:val="002D5CA7"/>
    <w:rsid w:val="002E53AD"/>
    <w:rsid w:val="002E64CF"/>
    <w:rsid w:val="002E7212"/>
    <w:rsid w:val="002F0F5B"/>
    <w:rsid w:val="002F487C"/>
    <w:rsid w:val="002F6025"/>
    <w:rsid w:val="002F6F7A"/>
    <w:rsid w:val="002F7FC4"/>
    <w:rsid w:val="003016C7"/>
    <w:rsid w:val="00302235"/>
    <w:rsid w:val="003202B6"/>
    <w:rsid w:val="0032737B"/>
    <w:rsid w:val="00331419"/>
    <w:rsid w:val="00333E56"/>
    <w:rsid w:val="003358A1"/>
    <w:rsid w:val="00343A67"/>
    <w:rsid w:val="00345402"/>
    <w:rsid w:val="00347542"/>
    <w:rsid w:val="0035138B"/>
    <w:rsid w:val="00351500"/>
    <w:rsid w:val="00352FDB"/>
    <w:rsid w:val="00361E8D"/>
    <w:rsid w:val="0036493B"/>
    <w:rsid w:val="00370A5B"/>
    <w:rsid w:val="00372E71"/>
    <w:rsid w:val="00376C85"/>
    <w:rsid w:val="00383B9A"/>
    <w:rsid w:val="00392771"/>
    <w:rsid w:val="00394EFC"/>
    <w:rsid w:val="003A06DC"/>
    <w:rsid w:val="003A2436"/>
    <w:rsid w:val="003A3AF7"/>
    <w:rsid w:val="003A68CD"/>
    <w:rsid w:val="003B3895"/>
    <w:rsid w:val="003B679A"/>
    <w:rsid w:val="003C2D89"/>
    <w:rsid w:val="003C63A5"/>
    <w:rsid w:val="003D29A8"/>
    <w:rsid w:val="003D2C3C"/>
    <w:rsid w:val="003E048C"/>
    <w:rsid w:val="003E6F41"/>
    <w:rsid w:val="003F1748"/>
    <w:rsid w:val="003F1C0A"/>
    <w:rsid w:val="0040081F"/>
    <w:rsid w:val="00400AD9"/>
    <w:rsid w:val="00401BE1"/>
    <w:rsid w:val="00401CD0"/>
    <w:rsid w:val="00402CCA"/>
    <w:rsid w:val="00403DE3"/>
    <w:rsid w:val="00406F16"/>
    <w:rsid w:val="0040793D"/>
    <w:rsid w:val="00410CF1"/>
    <w:rsid w:val="0041293E"/>
    <w:rsid w:val="004154E2"/>
    <w:rsid w:val="00423015"/>
    <w:rsid w:val="004249C8"/>
    <w:rsid w:val="004275B0"/>
    <w:rsid w:val="00432C5A"/>
    <w:rsid w:val="00433E1F"/>
    <w:rsid w:val="0044051A"/>
    <w:rsid w:val="00442301"/>
    <w:rsid w:val="00443792"/>
    <w:rsid w:val="00454996"/>
    <w:rsid w:val="004800C2"/>
    <w:rsid w:val="004812CE"/>
    <w:rsid w:val="00483152"/>
    <w:rsid w:val="004847CE"/>
    <w:rsid w:val="00490B64"/>
    <w:rsid w:val="00492529"/>
    <w:rsid w:val="004948D5"/>
    <w:rsid w:val="004A0319"/>
    <w:rsid w:val="004A0C9F"/>
    <w:rsid w:val="004A15D4"/>
    <w:rsid w:val="004A2567"/>
    <w:rsid w:val="004A2D7E"/>
    <w:rsid w:val="004B3B40"/>
    <w:rsid w:val="004C67B0"/>
    <w:rsid w:val="004C7A01"/>
    <w:rsid w:val="004D15EC"/>
    <w:rsid w:val="004D1A28"/>
    <w:rsid w:val="004D24E4"/>
    <w:rsid w:val="004D25B7"/>
    <w:rsid w:val="004D389B"/>
    <w:rsid w:val="004D6741"/>
    <w:rsid w:val="004D7480"/>
    <w:rsid w:val="004E2013"/>
    <w:rsid w:val="004E2C39"/>
    <w:rsid w:val="004E61B3"/>
    <w:rsid w:val="004E66EE"/>
    <w:rsid w:val="00502E54"/>
    <w:rsid w:val="00506C80"/>
    <w:rsid w:val="00511B18"/>
    <w:rsid w:val="005172D9"/>
    <w:rsid w:val="005239E4"/>
    <w:rsid w:val="005415DA"/>
    <w:rsid w:val="0054493A"/>
    <w:rsid w:val="00546B1C"/>
    <w:rsid w:val="005549AA"/>
    <w:rsid w:val="00555399"/>
    <w:rsid w:val="00555742"/>
    <w:rsid w:val="00562EBF"/>
    <w:rsid w:val="00570719"/>
    <w:rsid w:val="00570BA6"/>
    <w:rsid w:val="005763D3"/>
    <w:rsid w:val="005767D8"/>
    <w:rsid w:val="00583067"/>
    <w:rsid w:val="005A1F08"/>
    <w:rsid w:val="005A52C2"/>
    <w:rsid w:val="005B0AA7"/>
    <w:rsid w:val="005B5F8F"/>
    <w:rsid w:val="005B7C77"/>
    <w:rsid w:val="005C0701"/>
    <w:rsid w:val="005C1C34"/>
    <w:rsid w:val="005C1E6B"/>
    <w:rsid w:val="005C23AC"/>
    <w:rsid w:val="005C597D"/>
    <w:rsid w:val="005C66A5"/>
    <w:rsid w:val="005D074C"/>
    <w:rsid w:val="005D07E4"/>
    <w:rsid w:val="005D2397"/>
    <w:rsid w:val="005D34A0"/>
    <w:rsid w:val="005D4995"/>
    <w:rsid w:val="005D5141"/>
    <w:rsid w:val="005F28D3"/>
    <w:rsid w:val="005F48CF"/>
    <w:rsid w:val="005F61BD"/>
    <w:rsid w:val="006011FE"/>
    <w:rsid w:val="006052FB"/>
    <w:rsid w:val="00611054"/>
    <w:rsid w:val="00613F6B"/>
    <w:rsid w:val="006145C3"/>
    <w:rsid w:val="0061460B"/>
    <w:rsid w:val="00614FE0"/>
    <w:rsid w:val="00622F52"/>
    <w:rsid w:val="00627C9E"/>
    <w:rsid w:val="00631B06"/>
    <w:rsid w:val="00633416"/>
    <w:rsid w:val="00633A2E"/>
    <w:rsid w:val="00635614"/>
    <w:rsid w:val="006462C9"/>
    <w:rsid w:val="0064680F"/>
    <w:rsid w:val="0064769A"/>
    <w:rsid w:val="00652D45"/>
    <w:rsid w:val="006541AB"/>
    <w:rsid w:val="00654809"/>
    <w:rsid w:val="006561C1"/>
    <w:rsid w:val="006569BC"/>
    <w:rsid w:val="006569CC"/>
    <w:rsid w:val="00664405"/>
    <w:rsid w:val="006667D6"/>
    <w:rsid w:val="0067421B"/>
    <w:rsid w:val="006764B5"/>
    <w:rsid w:val="006816C9"/>
    <w:rsid w:val="00681C38"/>
    <w:rsid w:val="00684F50"/>
    <w:rsid w:val="00687E91"/>
    <w:rsid w:val="00692D8B"/>
    <w:rsid w:val="006A282A"/>
    <w:rsid w:val="006A2BDF"/>
    <w:rsid w:val="006B35D8"/>
    <w:rsid w:val="006B3FE2"/>
    <w:rsid w:val="006B67A4"/>
    <w:rsid w:val="006C0138"/>
    <w:rsid w:val="006C1438"/>
    <w:rsid w:val="006C2657"/>
    <w:rsid w:val="006C278D"/>
    <w:rsid w:val="006C5E4D"/>
    <w:rsid w:val="006D04D7"/>
    <w:rsid w:val="006D2CD7"/>
    <w:rsid w:val="006D3871"/>
    <w:rsid w:val="006E28FD"/>
    <w:rsid w:val="006E47E1"/>
    <w:rsid w:val="006E48FE"/>
    <w:rsid w:val="006E664A"/>
    <w:rsid w:val="00703AE4"/>
    <w:rsid w:val="00703B3F"/>
    <w:rsid w:val="007163F6"/>
    <w:rsid w:val="0071731E"/>
    <w:rsid w:val="0071773F"/>
    <w:rsid w:val="00726FA0"/>
    <w:rsid w:val="007271B7"/>
    <w:rsid w:val="00732C66"/>
    <w:rsid w:val="00735D8F"/>
    <w:rsid w:val="007400D8"/>
    <w:rsid w:val="00742A38"/>
    <w:rsid w:val="00744CF7"/>
    <w:rsid w:val="00745DB5"/>
    <w:rsid w:val="007528AB"/>
    <w:rsid w:val="007549ED"/>
    <w:rsid w:val="007553D3"/>
    <w:rsid w:val="00755A27"/>
    <w:rsid w:val="0076357C"/>
    <w:rsid w:val="007635C5"/>
    <w:rsid w:val="00764A55"/>
    <w:rsid w:val="0077141F"/>
    <w:rsid w:val="00771CEC"/>
    <w:rsid w:val="007720E6"/>
    <w:rsid w:val="00772336"/>
    <w:rsid w:val="0077525A"/>
    <w:rsid w:val="007752CE"/>
    <w:rsid w:val="00776A3E"/>
    <w:rsid w:val="007774CA"/>
    <w:rsid w:val="007802CC"/>
    <w:rsid w:val="00784FD5"/>
    <w:rsid w:val="007872B5"/>
    <w:rsid w:val="00790B20"/>
    <w:rsid w:val="00791D92"/>
    <w:rsid w:val="007931FD"/>
    <w:rsid w:val="00795C6C"/>
    <w:rsid w:val="007A4B23"/>
    <w:rsid w:val="007A68B5"/>
    <w:rsid w:val="007A6BDF"/>
    <w:rsid w:val="007A7CE0"/>
    <w:rsid w:val="007B1421"/>
    <w:rsid w:val="007B164E"/>
    <w:rsid w:val="007B410C"/>
    <w:rsid w:val="007C21C5"/>
    <w:rsid w:val="007C3F2E"/>
    <w:rsid w:val="007C6613"/>
    <w:rsid w:val="007C7A34"/>
    <w:rsid w:val="007E1F4D"/>
    <w:rsid w:val="007E3D73"/>
    <w:rsid w:val="007E487E"/>
    <w:rsid w:val="007F0AA8"/>
    <w:rsid w:val="007F4784"/>
    <w:rsid w:val="007F4D37"/>
    <w:rsid w:val="007F4F10"/>
    <w:rsid w:val="007F5E99"/>
    <w:rsid w:val="00801A1C"/>
    <w:rsid w:val="00806922"/>
    <w:rsid w:val="00806D59"/>
    <w:rsid w:val="008100A7"/>
    <w:rsid w:val="00814319"/>
    <w:rsid w:val="00814EB6"/>
    <w:rsid w:val="008173D6"/>
    <w:rsid w:val="008232B1"/>
    <w:rsid w:val="008270F6"/>
    <w:rsid w:val="008320C1"/>
    <w:rsid w:val="0083269A"/>
    <w:rsid w:val="0083568A"/>
    <w:rsid w:val="00836CE0"/>
    <w:rsid w:val="008378BD"/>
    <w:rsid w:val="00841E62"/>
    <w:rsid w:val="00847FE6"/>
    <w:rsid w:val="008568BB"/>
    <w:rsid w:val="008612C6"/>
    <w:rsid w:val="00865555"/>
    <w:rsid w:val="00873C81"/>
    <w:rsid w:val="00873E07"/>
    <w:rsid w:val="00874788"/>
    <w:rsid w:val="00874E59"/>
    <w:rsid w:val="00880B55"/>
    <w:rsid w:val="00881835"/>
    <w:rsid w:val="008819F0"/>
    <w:rsid w:val="0088534D"/>
    <w:rsid w:val="008856AF"/>
    <w:rsid w:val="00885A2B"/>
    <w:rsid w:val="00890279"/>
    <w:rsid w:val="00895645"/>
    <w:rsid w:val="008963CA"/>
    <w:rsid w:val="00896AE0"/>
    <w:rsid w:val="008A22C1"/>
    <w:rsid w:val="008A3EFA"/>
    <w:rsid w:val="008A6A5B"/>
    <w:rsid w:val="008C318C"/>
    <w:rsid w:val="008C31FE"/>
    <w:rsid w:val="008C4DAB"/>
    <w:rsid w:val="008C511D"/>
    <w:rsid w:val="008C6F06"/>
    <w:rsid w:val="008D2AF3"/>
    <w:rsid w:val="008D5F93"/>
    <w:rsid w:val="008D7071"/>
    <w:rsid w:val="008E1D95"/>
    <w:rsid w:val="008E2C6A"/>
    <w:rsid w:val="008E7F46"/>
    <w:rsid w:val="009014D0"/>
    <w:rsid w:val="00905343"/>
    <w:rsid w:val="00906134"/>
    <w:rsid w:val="00906B78"/>
    <w:rsid w:val="00906D2D"/>
    <w:rsid w:val="00910813"/>
    <w:rsid w:val="0091645B"/>
    <w:rsid w:val="00921F2A"/>
    <w:rsid w:val="0092383A"/>
    <w:rsid w:val="00930479"/>
    <w:rsid w:val="0094415B"/>
    <w:rsid w:val="00944D6E"/>
    <w:rsid w:val="00945EAC"/>
    <w:rsid w:val="0094625F"/>
    <w:rsid w:val="00946DB3"/>
    <w:rsid w:val="009515D4"/>
    <w:rsid w:val="009549BD"/>
    <w:rsid w:val="00956AF9"/>
    <w:rsid w:val="00957993"/>
    <w:rsid w:val="009612DB"/>
    <w:rsid w:val="00961DEF"/>
    <w:rsid w:val="00964A5F"/>
    <w:rsid w:val="009713E0"/>
    <w:rsid w:val="00973DFA"/>
    <w:rsid w:val="009769C6"/>
    <w:rsid w:val="009824AB"/>
    <w:rsid w:val="00986065"/>
    <w:rsid w:val="00991496"/>
    <w:rsid w:val="00992388"/>
    <w:rsid w:val="00993AA9"/>
    <w:rsid w:val="00996776"/>
    <w:rsid w:val="009B207A"/>
    <w:rsid w:val="009B314F"/>
    <w:rsid w:val="009B463A"/>
    <w:rsid w:val="009B6FE2"/>
    <w:rsid w:val="009C16EC"/>
    <w:rsid w:val="009D7B46"/>
    <w:rsid w:val="009E17A1"/>
    <w:rsid w:val="009F1DFA"/>
    <w:rsid w:val="009F2D54"/>
    <w:rsid w:val="009F4761"/>
    <w:rsid w:val="00A024A6"/>
    <w:rsid w:val="00A02C33"/>
    <w:rsid w:val="00A04911"/>
    <w:rsid w:val="00A129AF"/>
    <w:rsid w:val="00A20130"/>
    <w:rsid w:val="00A24517"/>
    <w:rsid w:val="00A258BC"/>
    <w:rsid w:val="00A26929"/>
    <w:rsid w:val="00A27059"/>
    <w:rsid w:val="00A3339D"/>
    <w:rsid w:val="00A337EB"/>
    <w:rsid w:val="00A348AD"/>
    <w:rsid w:val="00A366F8"/>
    <w:rsid w:val="00A468BA"/>
    <w:rsid w:val="00A51B23"/>
    <w:rsid w:val="00A571FE"/>
    <w:rsid w:val="00A6092B"/>
    <w:rsid w:val="00A66367"/>
    <w:rsid w:val="00A675F4"/>
    <w:rsid w:val="00A75ECA"/>
    <w:rsid w:val="00A7638B"/>
    <w:rsid w:val="00A801D7"/>
    <w:rsid w:val="00A866E3"/>
    <w:rsid w:val="00A86876"/>
    <w:rsid w:val="00A86C61"/>
    <w:rsid w:val="00A93671"/>
    <w:rsid w:val="00A9631A"/>
    <w:rsid w:val="00AA59BB"/>
    <w:rsid w:val="00AB07DC"/>
    <w:rsid w:val="00AB2E4E"/>
    <w:rsid w:val="00AB3014"/>
    <w:rsid w:val="00AB4C3D"/>
    <w:rsid w:val="00AB4D6E"/>
    <w:rsid w:val="00AB7F70"/>
    <w:rsid w:val="00AC493B"/>
    <w:rsid w:val="00AD0B69"/>
    <w:rsid w:val="00AD28EB"/>
    <w:rsid w:val="00AD4030"/>
    <w:rsid w:val="00AD4AF7"/>
    <w:rsid w:val="00AD6453"/>
    <w:rsid w:val="00AE002F"/>
    <w:rsid w:val="00AE56AE"/>
    <w:rsid w:val="00AF1561"/>
    <w:rsid w:val="00AF2BBE"/>
    <w:rsid w:val="00AF32C2"/>
    <w:rsid w:val="00B00712"/>
    <w:rsid w:val="00B00F47"/>
    <w:rsid w:val="00B01B84"/>
    <w:rsid w:val="00B01F24"/>
    <w:rsid w:val="00B03916"/>
    <w:rsid w:val="00B04D3C"/>
    <w:rsid w:val="00B07A34"/>
    <w:rsid w:val="00B1030C"/>
    <w:rsid w:val="00B10C35"/>
    <w:rsid w:val="00B13ED8"/>
    <w:rsid w:val="00B24E17"/>
    <w:rsid w:val="00B25BB2"/>
    <w:rsid w:val="00B322C0"/>
    <w:rsid w:val="00B34582"/>
    <w:rsid w:val="00B5093D"/>
    <w:rsid w:val="00B51F51"/>
    <w:rsid w:val="00B55CEC"/>
    <w:rsid w:val="00B55F23"/>
    <w:rsid w:val="00B57B8C"/>
    <w:rsid w:val="00B61D21"/>
    <w:rsid w:val="00B669A5"/>
    <w:rsid w:val="00B746D9"/>
    <w:rsid w:val="00B81E38"/>
    <w:rsid w:val="00B82E0E"/>
    <w:rsid w:val="00B9015A"/>
    <w:rsid w:val="00B91E6A"/>
    <w:rsid w:val="00B95238"/>
    <w:rsid w:val="00B9524D"/>
    <w:rsid w:val="00BA5507"/>
    <w:rsid w:val="00BA572D"/>
    <w:rsid w:val="00BA79B0"/>
    <w:rsid w:val="00BB0791"/>
    <w:rsid w:val="00BB3C90"/>
    <w:rsid w:val="00BB68EE"/>
    <w:rsid w:val="00BB6A89"/>
    <w:rsid w:val="00BC162F"/>
    <w:rsid w:val="00BC17B5"/>
    <w:rsid w:val="00BC509E"/>
    <w:rsid w:val="00BD26E6"/>
    <w:rsid w:val="00BD7B54"/>
    <w:rsid w:val="00BE0FA5"/>
    <w:rsid w:val="00BE128C"/>
    <w:rsid w:val="00BE2366"/>
    <w:rsid w:val="00BE23D3"/>
    <w:rsid w:val="00BE5B15"/>
    <w:rsid w:val="00BF110C"/>
    <w:rsid w:val="00BF5615"/>
    <w:rsid w:val="00BF57FE"/>
    <w:rsid w:val="00BF78FD"/>
    <w:rsid w:val="00C00B20"/>
    <w:rsid w:val="00C03575"/>
    <w:rsid w:val="00C060F9"/>
    <w:rsid w:val="00C06D2F"/>
    <w:rsid w:val="00C11BB5"/>
    <w:rsid w:val="00C12852"/>
    <w:rsid w:val="00C20F10"/>
    <w:rsid w:val="00C23C8C"/>
    <w:rsid w:val="00C25A28"/>
    <w:rsid w:val="00C33564"/>
    <w:rsid w:val="00C33C67"/>
    <w:rsid w:val="00C37BBD"/>
    <w:rsid w:val="00C42164"/>
    <w:rsid w:val="00C45B6F"/>
    <w:rsid w:val="00C460D1"/>
    <w:rsid w:val="00C47889"/>
    <w:rsid w:val="00C5534D"/>
    <w:rsid w:val="00C57866"/>
    <w:rsid w:val="00C62421"/>
    <w:rsid w:val="00C6346F"/>
    <w:rsid w:val="00C75764"/>
    <w:rsid w:val="00C8224F"/>
    <w:rsid w:val="00C85CBB"/>
    <w:rsid w:val="00C900A1"/>
    <w:rsid w:val="00C92966"/>
    <w:rsid w:val="00C93798"/>
    <w:rsid w:val="00C947FF"/>
    <w:rsid w:val="00CA122B"/>
    <w:rsid w:val="00CA134D"/>
    <w:rsid w:val="00CA2E51"/>
    <w:rsid w:val="00CA43D5"/>
    <w:rsid w:val="00CB0FBB"/>
    <w:rsid w:val="00CB2047"/>
    <w:rsid w:val="00CB559A"/>
    <w:rsid w:val="00CC039B"/>
    <w:rsid w:val="00CC3396"/>
    <w:rsid w:val="00CD2291"/>
    <w:rsid w:val="00CD31C9"/>
    <w:rsid w:val="00CD49B4"/>
    <w:rsid w:val="00CD68A9"/>
    <w:rsid w:val="00CD751C"/>
    <w:rsid w:val="00CD7F9A"/>
    <w:rsid w:val="00CE0EDC"/>
    <w:rsid w:val="00CE66DE"/>
    <w:rsid w:val="00CF1F50"/>
    <w:rsid w:val="00CF5BD2"/>
    <w:rsid w:val="00CF692C"/>
    <w:rsid w:val="00D010CD"/>
    <w:rsid w:val="00D0351D"/>
    <w:rsid w:val="00D047D1"/>
    <w:rsid w:val="00D10D85"/>
    <w:rsid w:val="00D13228"/>
    <w:rsid w:val="00D14D0D"/>
    <w:rsid w:val="00D219EB"/>
    <w:rsid w:val="00D236BF"/>
    <w:rsid w:val="00D2734D"/>
    <w:rsid w:val="00D3445F"/>
    <w:rsid w:val="00D35321"/>
    <w:rsid w:val="00D4473E"/>
    <w:rsid w:val="00D458EC"/>
    <w:rsid w:val="00D45D1C"/>
    <w:rsid w:val="00D45E73"/>
    <w:rsid w:val="00D47F26"/>
    <w:rsid w:val="00D5538B"/>
    <w:rsid w:val="00D61712"/>
    <w:rsid w:val="00D71600"/>
    <w:rsid w:val="00D769BA"/>
    <w:rsid w:val="00D821F4"/>
    <w:rsid w:val="00D87052"/>
    <w:rsid w:val="00D87F4A"/>
    <w:rsid w:val="00D922E3"/>
    <w:rsid w:val="00D92A9D"/>
    <w:rsid w:val="00D947D6"/>
    <w:rsid w:val="00DA1349"/>
    <w:rsid w:val="00DA15DA"/>
    <w:rsid w:val="00DA6269"/>
    <w:rsid w:val="00DA6FA9"/>
    <w:rsid w:val="00DB108E"/>
    <w:rsid w:val="00DB32EF"/>
    <w:rsid w:val="00DB43AF"/>
    <w:rsid w:val="00DB51D4"/>
    <w:rsid w:val="00DB5E3C"/>
    <w:rsid w:val="00DC1141"/>
    <w:rsid w:val="00DC459E"/>
    <w:rsid w:val="00DC51DF"/>
    <w:rsid w:val="00DC57C2"/>
    <w:rsid w:val="00DC74A2"/>
    <w:rsid w:val="00DD4063"/>
    <w:rsid w:val="00DE1FEA"/>
    <w:rsid w:val="00DE68FC"/>
    <w:rsid w:val="00DE7779"/>
    <w:rsid w:val="00DF3F14"/>
    <w:rsid w:val="00E0004C"/>
    <w:rsid w:val="00E0213C"/>
    <w:rsid w:val="00E233AC"/>
    <w:rsid w:val="00E24C5E"/>
    <w:rsid w:val="00E25DC7"/>
    <w:rsid w:val="00E332F3"/>
    <w:rsid w:val="00E37025"/>
    <w:rsid w:val="00E37B64"/>
    <w:rsid w:val="00E42F64"/>
    <w:rsid w:val="00E561E5"/>
    <w:rsid w:val="00E56C50"/>
    <w:rsid w:val="00E613F6"/>
    <w:rsid w:val="00E6374E"/>
    <w:rsid w:val="00E6700E"/>
    <w:rsid w:val="00E674EF"/>
    <w:rsid w:val="00E67B14"/>
    <w:rsid w:val="00E67DD0"/>
    <w:rsid w:val="00E71EE0"/>
    <w:rsid w:val="00E74680"/>
    <w:rsid w:val="00E75B8C"/>
    <w:rsid w:val="00E80000"/>
    <w:rsid w:val="00E83250"/>
    <w:rsid w:val="00E87F8B"/>
    <w:rsid w:val="00E90CF5"/>
    <w:rsid w:val="00EA4A05"/>
    <w:rsid w:val="00EA4E1A"/>
    <w:rsid w:val="00EB44EE"/>
    <w:rsid w:val="00EB65B0"/>
    <w:rsid w:val="00EB75FD"/>
    <w:rsid w:val="00EB7E8D"/>
    <w:rsid w:val="00EC0C36"/>
    <w:rsid w:val="00EC0E79"/>
    <w:rsid w:val="00EC2245"/>
    <w:rsid w:val="00EC5720"/>
    <w:rsid w:val="00ED3C7D"/>
    <w:rsid w:val="00EE2779"/>
    <w:rsid w:val="00EE6CBD"/>
    <w:rsid w:val="00EF2329"/>
    <w:rsid w:val="00EF3AA4"/>
    <w:rsid w:val="00EF3FEE"/>
    <w:rsid w:val="00F02D54"/>
    <w:rsid w:val="00F059F9"/>
    <w:rsid w:val="00F06647"/>
    <w:rsid w:val="00F07E7E"/>
    <w:rsid w:val="00F11AB2"/>
    <w:rsid w:val="00F231A0"/>
    <w:rsid w:val="00F25E01"/>
    <w:rsid w:val="00F3058B"/>
    <w:rsid w:val="00F31CA3"/>
    <w:rsid w:val="00F349A9"/>
    <w:rsid w:val="00F36DA6"/>
    <w:rsid w:val="00F40EA8"/>
    <w:rsid w:val="00F555D7"/>
    <w:rsid w:val="00F57F19"/>
    <w:rsid w:val="00F70305"/>
    <w:rsid w:val="00F7350C"/>
    <w:rsid w:val="00F7655E"/>
    <w:rsid w:val="00F77C92"/>
    <w:rsid w:val="00F81744"/>
    <w:rsid w:val="00F83748"/>
    <w:rsid w:val="00F854D0"/>
    <w:rsid w:val="00F9625F"/>
    <w:rsid w:val="00FA10F7"/>
    <w:rsid w:val="00FA2E66"/>
    <w:rsid w:val="00FB0229"/>
    <w:rsid w:val="00FB2F66"/>
    <w:rsid w:val="00FD3494"/>
    <w:rsid w:val="00FD3804"/>
    <w:rsid w:val="00FD39DC"/>
    <w:rsid w:val="00FD6321"/>
    <w:rsid w:val="00FE02C5"/>
    <w:rsid w:val="00FE43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D4ADA"/>
  <w15:docId w15:val="{0FD6CE85-D7A1-4D40-ACB6-D7673403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cs-CZ"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5B15"/>
    <w:pPr>
      <w:widowControl w:val="0"/>
      <w:spacing w:after="0"/>
      <w:jc w:val="left"/>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BE5B15"/>
    <w:pPr>
      <w:jc w:val="center"/>
      <w:outlineLvl w:val="0"/>
    </w:pPr>
    <w:rPr>
      <w:rFonts w:ascii="Arial" w:hAnsi="Arial"/>
      <w:b/>
    </w:rPr>
  </w:style>
  <w:style w:type="paragraph" w:styleId="Nadpis2">
    <w:name w:val="heading 2"/>
    <w:basedOn w:val="Normln"/>
    <w:next w:val="Normln"/>
    <w:link w:val="Nadpis2Char"/>
    <w:uiPriority w:val="99"/>
    <w:qFormat/>
    <w:rsid w:val="00BE5B15"/>
    <w:pPr>
      <w:jc w:val="center"/>
      <w:outlineLvl w:val="1"/>
    </w:pPr>
    <w:rPr>
      <w:rFonts w:ascii="Arial" w:hAnsi="Arial"/>
      <w:b/>
      <w:sz w:val="40"/>
    </w:rPr>
  </w:style>
  <w:style w:type="paragraph" w:styleId="Nadpis3">
    <w:name w:val="heading 3"/>
    <w:basedOn w:val="Normln"/>
    <w:next w:val="Normln"/>
    <w:link w:val="Nadpis3Char"/>
    <w:uiPriority w:val="99"/>
    <w:qFormat/>
    <w:rsid w:val="00BE5B15"/>
    <w:pPr>
      <w:keepNext/>
      <w:widowControl/>
      <w:spacing w:before="360" w:after="360"/>
      <w:ind w:left="1224" w:hanging="504"/>
      <w:outlineLvl w:val="2"/>
    </w:pPr>
    <w:rPr>
      <w:b/>
    </w:rPr>
  </w:style>
  <w:style w:type="paragraph" w:styleId="Nadpis4">
    <w:name w:val="heading 4"/>
    <w:basedOn w:val="Normln"/>
    <w:next w:val="Normln"/>
    <w:link w:val="Nadpis4Char"/>
    <w:uiPriority w:val="99"/>
    <w:qFormat/>
    <w:rsid w:val="00BE5B15"/>
    <w:pPr>
      <w:tabs>
        <w:tab w:val="num" w:pos="864"/>
      </w:tabs>
      <w:spacing w:before="120"/>
      <w:ind w:left="864" w:hanging="144"/>
      <w:outlineLvl w:val="3"/>
    </w:pPr>
    <w:rPr>
      <w:rFonts w:ascii="Arial" w:hAnsi="Arial"/>
      <w:i/>
      <w:color w:val="808080"/>
    </w:rPr>
  </w:style>
  <w:style w:type="paragraph" w:styleId="Nadpis5">
    <w:name w:val="heading 5"/>
    <w:basedOn w:val="Normln"/>
    <w:next w:val="Normln"/>
    <w:link w:val="Nadpis5Char"/>
    <w:uiPriority w:val="99"/>
    <w:qFormat/>
    <w:rsid w:val="00BE5B15"/>
    <w:pPr>
      <w:tabs>
        <w:tab w:val="num" w:pos="1008"/>
      </w:tabs>
      <w:spacing w:before="120"/>
      <w:ind w:left="1008" w:hanging="432"/>
      <w:outlineLvl w:val="4"/>
    </w:pPr>
  </w:style>
  <w:style w:type="paragraph" w:styleId="Nadpis6">
    <w:name w:val="heading 6"/>
    <w:basedOn w:val="Normln"/>
    <w:next w:val="Normln"/>
    <w:link w:val="Nadpis6Char"/>
    <w:uiPriority w:val="99"/>
    <w:qFormat/>
    <w:rsid w:val="00BE5B15"/>
    <w:pPr>
      <w:widowControl/>
      <w:tabs>
        <w:tab w:val="num" w:pos="1152"/>
      </w:tabs>
      <w:spacing w:before="240" w:after="60"/>
      <w:ind w:left="1152" w:hanging="432"/>
      <w:outlineLvl w:val="5"/>
    </w:pPr>
    <w:rPr>
      <w:b/>
      <w:bCs/>
      <w:sz w:val="22"/>
      <w:szCs w:val="22"/>
    </w:rPr>
  </w:style>
  <w:style w:type="paragraph" w:styleId="Nadpis7">
    <w:name w:val="heading 7"/>
    <w:basedOn w:val="Normln"/>
    <w:next w:val="Normln"/>
    <w:link w:val="Nadpis7Char"/>
    <w:uiPriority w:val="99"/>
    <w:qFormat/>
    <w:rsid w:val="00BE5B15"/>
    <w:pPr>
      <w:widowControl/>
      <w:tabs>
        <w:tab w:val="num" w:pos="1296"/>
      </w:tabs>
      <w:spacing w:before="240" w:after="60"/>
      <w:ind w:left="1296" w:hanging="288"/>
      <w:outlineLvl w:val="6"/>
    </w:pPr>
    <w:rPr>
      <w:szCs w:val="24"/>
    </w:rPr>
  </w:style>
  <w:style w:type="paragraph" w:styleId="Nadpis8">
    <w:name w:val="heading 8"/>
    <w:basedOn w:val="Normln"/>
    <w:next w:val="Normln"/>
    <w:link w:val="Nadpis8Char"/>
    <w:uiPriority w:val="99"/>
    <w:qFormat/>
    <w:rsid w:val="00BE5B15"/>
    <w:pPr>
      <w:widowControl/>
      <w:tabs>
        <w:tab w:val="num" w:pos="1440"/>
      </w:tabs>
      <w:spacing w:before="240" w:after="60"/>
      <w:ind w:left="1440" w:hanging="432"/>
      <w:outlineLvl w:val="7"/>
    </w:pPr>
    <w:rPr>
      <w:i/>
      <w:iCs/>
      <w:szCs w:val="24"/>
    </w:rPr>
  </w:style>
  <w:style w:type="paragraph" w:styleId="Nadpis9">
    <w:name w:val="heading 9"/>
    <w:basedOn w:val="Normln"/>
    <w:next w:val="Normln"/>
    <w:link w:val="Nadpis9Char"/>
    <w:uiPriority w:val="99"/>
    <w:qFormat/>
    <w:rsid w:val="00BE5B15"/>
    <w:pPr>
      <w:widowControl/>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BE5B15"/>
    <w:rPr>
      <w:rFonts w:eastAsia="Times New Roman" w:cs="Times New Roman"/>
      <w:b/>
      <w:sz w:val="24"/>
      <w:szCs w:val="20"/>
      <w:lang w:eastAsia="cs-CZ"/>
    </w:rPr>
  </w:style>
  <w:style w:type="character" w:customStyle="1" w:styleId="Nadpis2Char">
    <w:name w:val="Nadpis 2 Char"/>
    <w:basedOn w:val="Standardnpsmoodstavce"/>
    <w:link w:val="Nadpis2"/>
    <w:uiPriority w:val="99"/>
    <w:rsid w:val="00BE5B15"/>
    <w:rPr>
      <w:rFonts w:eastAsia="Times New Roman" w:cs="Times New Roman"/>
      <w:b/>
      <w:sz w:val="40"/>
      <w:szCs w:val="20"/>
      <w:lang w:eastAsia="cs-CZ"/>
    </w:rPr>
  </w:style>
  <w:style w:type="character" w:customStyle="1" w:styleId="Nadpis3Char">
    <w:name w:val="Nadpis 3 Char"/>
    <w:basedOn w:val="Standardnpsmoodstavce"/>
    <w:link w:val="Nadpis3"/>
    <w:uiPriority w:val="99"/>
    <w:rsid w:val="00BE5B15"/>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uiPriority w:val="99"/>
    <w:rsid w:val="00BE5B15"/>
    <w:rPr>
      <w:rFonts w:eastAsia="Times New Roman" w:cs="Times New Roman"/>
      <w:i/>
      <w:color w:val="808080"/>
      <w:sz w:val="24"/>
      <w:szCs w:val="20"/>
      <w:lang w:eastAsia="cs-CZ"/>
    </w:rPr>
  </w:style>
  <w:style w:type="character" w:customStyle="1" w:styleId="Nadpis5Char">
    <w:name w:val="Nadpis 5 Char"/>
    <w:basedOn w:val="Standardnpsmoodstavce"/>
    <w:link w:val="Nadpis5"/>
    <w:uiPriority w:val="99"/>
    <w:rsid w:val="00BE5B15"/>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uiPriority w:val="99"/>
    <w:rsid w:val="00BE5B15"/>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rsid w:val="00BE5B1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BE5B1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BE5B15"/>
    <w:rPr>
      <w:rFonts w:eastAsia="Times New Roman" w:cs="Arial"/>
      <w:lang w:eastAsia="cs-CZ"/>
    </w:rPr>
  </w:style>
  <w:style w:type="paragraph" w:customStyle="1" w:styleId="NormlnIMP2">
    <w:name w:val="Normální_IMP~2"/>
    <w:basedOn w:val="Normln"/>
    <w:uiPriority w:val="99"/>
    <w:rsid w:val="00BE5B15"/>
    <w:pPr>
      <w:spacing w:line="276" w:lineRule="auto"/>
    </w:pPr>
  </w:style>
  <w:style w:type="paragraph" w:customStyle="1" w:styleId="Nadpis41">
    <w:name w:val="Nadpis 41"/>
    <w:basedOn w:val="Normln"/>
    <w:next w:val="Normln"/>
    <w:uiPriority w:val="99"/>
    <w:rsid w:val="00BE5B15"/>
    <w:pPr>
      <w:numPr>
        <w:ilvl w:val="3"/>
      </w:numPr>
      <w:spacing w:before="120"/>
    </w:pPr>
    <w:rPr>
      <w:rFonts w:ascii="Arial" w:hAnsi="Arial"/>
      <w:i/>
      <w:color w:val="808080"/>
    </w:rPr>
  </w:style>
  <w:style w:type="paragraph" w:customStyle="1" w:styleId="Nadpis51">
    <w:name w:val="Nadpis 51"/>
    <w:basedOn w:val="Normln"/>
    <w:next w:val="Normln"/>
    <w:uiPriority w:val="99"/>
    <w:rsid w:val="00BE5B15"/>
    <w:pPr>
      <w:numPr>
        <w:ilvl w:val="4"/>
      </w:numPr>
      <w:spacing w:before="120"/>
    </w:pPr>
  </w:style>
  <w:style w:type="paragraph" w:customStyle="1" w:styleId="Nadpis61">
    <w:name w:val="Nadpis 61"/>
    <w:basedOn w:val="Normln"/>
    <w:next w:val="Normln"/>
    <w:uiPriority w:val="99"/>
    <w:rsid w:val="00BE5B15"/>
    <w:pPr>
      <w:numPr>
        <w:ilvl w:val="5"/>
      </w:numPr>
    </w:pPr>
    <w:rPr>
      <w:b/>
      <w:color w:val="FF0000"/>
      <w:sz w:val="40"/>
      <w:u w:val="single"/>
    </w:rPr>
  </w:style>
  <w:style w:type="paragraph" w:customStyle="1" w:styleId="Nadpis71">
    <w:name w:val="Nadpis 71"/>
    <w:basedOn w:val="Normln"/>
    <w:next w:val="Normln"/>
    <w:uiPriority w:val="99"/>
    <w:rsid w:val="00BE5B15"/>
    <w:pPr>
      <w:numPr>
        <w:ilvl w:val="6"/>
      </w:numPr>
      <w:spacing w:before="120"/>
    </w:pPr>
    <w:rPr>
      <w:rFonts w:ascii="Arial" w:hAnsi="Arial"/>
      <w:sz w:val="28"/>
    </w:rPr>
  </w:style>
  <w:style w:type="paragraph" w:customStyle="1" w:styleId="Nadpis81">
    <w:name w:val="Nadpis 81"/>
    <w:basedOn w:val="Normln"/>
    <w:next w:val="Normln"/>
    <w:uiPriority w:val="99"/>
    <w:rsid w:val="00BE5B15"/>
    <w:pPr>
      <w:numPr>
        <w:ilvl w:val="7"/>
      </w:numPr>
    </w:pPr>
    <w:rPr>
      <w:rFonts w:ascii="Arial" w:hAnsi="Arial"/>
      <w:color w:val="808080"/>
      <w:sz w:val="28"/>
    </w:rPr>
  </w:style>
  <w:style w:type="paragraph" w:customStyle="1" w:styleId="Nadpis91">
    <w:name w:val="Nadpis 91"/>
    <w:basedOn w:val="Normln"/>
    <w:next w:val="Normln"/>
    <w:uiPriority w:val="99"/>
    <w:rsid w:val="00BE5B15"/>
    <w:pPr>
      <w:numPr>
        <w:ilvl w:val="8"/>
      </w:numPr>
    </w:pPr>
    <w:rPr>
      <w:rFonts w:ascii="Arial" w:hAnsi="Arial"/>
      <w:b/>
      <w:color w:val="808080"/>
      <w:sz w:val="28"/>
    </w:rPr>
  </w:style>
  <w:style w:type="paragraph" w:styleId="Nzev">
    <w:name w:val="Title"/>
    <w:basedOn w:val="Normln"/>
    <w:link w:val="NzevChar"/>
    <w:uiPriority w:val="99"/>
    <w:qFormat/>
    <w:rsid w:val="00BE5B15"/>
    <w:pPr>
      <w:jc w:val="center"/>
    </w:pPr>
    <w:rPr>
      <w:rFonts w:ascii="Arial" w:hAnsi="Arial"/>
      <w:b/>
    </w:rPr>
  </w:style>
  <w:style w:type="character" w:customStyle="1" w:styleId="NzevChar">
    <w:name w:val="Název Char"/>
    <w:basedOn w:val="Standardnpsmoodstavce"/>
    <w:link w:val="Nzev"/>
    <w:uiPriority w:val="99"/>
    <w:rsid w:val="00BE5B15"/>
    <w:rPr>
      <w:rFonts w:eastAsia="Times New Roman" w:cs="Times New Roman"/>
      <w:b/>
      <w:sz w:val="24"/>
      <w:szCs w:val="20"/>
      <w:lang w:eastAsia="cs-CZ"/>
    </w:rPr>
  </w:style>
  <w:style w:type="paragraph" w:styleId="Zkladntext">
    <w:name w:val="Body Text"/>
    <w:basedOn w:val="Normln"/>
    <w:link w:val="ZkladntextChar"/>
    <w:uiPriority w:val="99"/>
    <w:rsid w:val="00BE5B15"/>
    <w:rPr>
      <w:color w:val="000000"/>
    </w:rPr>
  </w:style>
  <w:style w:type="character" w:customStyle="1" w:styleId="ZkladntextChar">
    <w:name w:val="Základní text Char"/>
    <w:basedOn w:val="Standardnpsmoodstavce"/>
    <w:link w:val="Zkladntext"/>
    <w:uiPriority w:val="99"/>
    <w:rsid w:val="00BE5B15"/>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uiPriority w:val="99"/>
    <w:rsid w:val="00BE5B15"/>
    <w:pPr>
      <w:ind w:left="1776"/>
    </w:pPr>
    <w:rPr>
      <w:rFonts w:ascii="Arial" w:hAnsi="Arial"/>
    </w:rPr>
  </w:style>
  <w:style w:type="character" w:customStyle="1" w:styleId="ZkladntextodsazenChar">
    <w:name w:val="Základní text odsazený Char"/>
    <w:basedOn w:val="Standardnpsmoodstavce"/>
    <w:link w:val="Zkladntextodsazen"/>
    <w:uiPriority w:val="99"/>
    <w:rsid w:val="00BE5B15"/>
    <w:rPr>
      <w:rFonts w:eastAsia="Times New Roman" w:cs="Times New Roman"/>
      <w:sz w:val="24"/>
      <w:szCs w:val="20"/>
      <w:lang w:eastAsia="cs-CZ"/>
    </w:rPr>
  </w:style>
  <w:style w:type="paragraph" w:styleId="Zkladntextodsazen2">
    <w:name w:val="Body Text Indent 2"/>
    <w:basedOn w:val="Normln"/>
    <w:link w:val="Zkladntextodsazen2Char"/>
    <w:uiPriority w:val="99"/>
    <w:rsid w:val="00BE5B15"/>
    <w:pPr>
      <w:ind w:left="708"/>
    </w:pPr>
    <w:rPr>
      <w:rFonts w:ascii="Arial" w:hAnsi="Arial"/>
    </w:rPr>
  </w:style>
  <w:style w:type="character" w:customStyle="1" w:styleId="Zkladntextodsazen2Char">
    <w:name w:val="Základní text odsazený 2 Char"/>
    <w:basedOn w:val="Standardnpsmoodstavce"/>
    <w:link w:val="Zkladntextodsazen2"/>
    <w:uiPriority w:val="99"/>
    <w:rsid w:val="00BE5B15"/>
    <w:rPr>
      <w:rFonts w:eastAsia="Times New Roman" w:cs="Times New Roman"/>
      <w:sz w:val="24"/>
      <w:szCs w:val="20"/>
      <w:lang w:eastAsia="cs-CZ"/>
    </w:rPr>
  </w:style>
  <w:style w:type="paragraph" w:styleId="Zkladntextodsazen3">
    <w:name w:val="Body Text Indent 3"/>
    <w:basedOn w:val="Normln"/>
    <w:link w:val="Zkladntextodsazen3Char"/>
    <w:uiPriority w:val="99"/>
    <w:rsid w:val="00BE5B15"/>
    <w:pPr>
      <w:ind w:left="1416"/>
    </w:pPr>
    <w:rPr>
      <w:rFonts w:ascii="Arial" w:hAnsi="Arial"/>
    </w:rPr>
  </w:style>
  <w:style w:type="character" w:customStyle="1" w:styleId="Zkladntextodsazen3Char">
    <w:name w:val="Základní text odsazený 3 Char"/>
    <w:basedOn w:val="Standardnpsmoodstavce"/>
    <w:link w:val="Zkladntextodsazen3"/>
    <w:uiPriority w:val="99"/>
    <w:rsid w:val="00BE5B15"/>
    <w:rPr>
      <w:rFonts w:eastAsia="Times New Roman" w:cs="Times New Roman"/>
      <w:sz w:val="24"/>
      <w:szCs w:val="20"/>
      <w:lang w:eastAsia="cs-CZ"/>
    </w:rPr>
  </w:style>
  <w:style w:type="paragraph" w:styleId="Zpat">
    <w:name w:val="footer"/>
    <w:basedOn w:val="Normln"/>
    <w:link w:val="ZpatChar"/>
    <w:uiPriority w:val="99"/>
    <w:rsid w:val="00BE5B15"/>
    <w:pPr>
      <w:tabs>
        <w:tab w:val="center" w:pos="4536"/>
        <w:tab w:val="right" w:pos="9071"/>
      </w:tabs>
    </w:pPr>
    <w:rPr>
      <w:sz w:val="20"/>
    </w:rPr>
  </w:style>
  <w:style w:type="character" w:customStyle="1" w:styleId="ZpatChar">
    <w:name w:val="Zápatí Char"/>
    <w:basedOn w:val="Standardnpsmoodstavce"/>
    <w:link w:val="Zpat"/>
    <w:uiPriority w:val="99"/>
    <w:rsid w:val="00BE5B15"/>
    <w:rPr>
      <w:rFonts w:ascii="Times New Roman" w:eastAsia="Times New Roman" w:hAnsi="Times New Roman" w:cs="Times New Roman"/>
      <w:sz w:val="20"/>
      <w:szCs w:val="20"/>
      <w:lang w:eastAsia="cs-CZ"/>
    </w:rPr>
  </w:style>
  <w:style w:type="paragraph" w:customStyle="1" w:styleId="Normln0">
    <w:name w:val="Normální~"/>
    <w:basedOn w:val="Normln"/>
    <w:uiPriority w:val="99"/>
    <w:rsid w:val="00BE5B15"/>
    <w:rPr>
      <w:noProof/>
    </w:rPr>
  </w:style>
  <w:style w:type="paragraph" w:styleId="Zhlav">
    <w:name w:val="header"/>
    <w:basedOn w:val="Normln"/>
    <w:link w:val="ZhlavChar"/>
    <w:uiPriority w:val="99"/>
    <w:rsid w:val="00BE5B15"/>
    <w:pPr>
      <w:tabs>
        <w:tab w:val="center" w:pos="4536"/>
        <w:tab w:val="right" w:pos="9071"/>
      </w:tabs>
    </w:pPr>
  </w:style>
  <w:style w:type="character" w:customStyle="1" w:styleId="ZhlavChar">
    <w:name w:val="Záhlaví Char"/>
    <w:basedOn w:val="Standardnpsmoodstavce"/>
    <w:link w:val="Zhlav"/>
    <w:uiPriority w:val="99"/>
    <w:rsid w:val="00BE5B15"/>
    <w:rPr>
      <w:rFonts w:ascii="Times New Roman" w:eastAsia="Times New Roman" w:hAnsi="Times New Roman" w:cs="Times New Roman"/>
      <w:sz w:val="24"/>
      <w:szCs w:val="20"/>
      <w:lang w:eastAsia="cs-CZ"/>
    </w:rPr>
  </w:style>
  <w:style w:type="paragraph" w:customStyle="1" w:styleId="NormlnIMP">
    <w:name w:val="Normální_IMP"/>
    <w:basedOn w:val="Normln"/>
    <w:uiPriority w:val="99"/>
    <w:rsid w:val="00BE5B15"/>
    <w:pPr>
      <w:spacing w:line="288" w:lineRule="auto"/>
    </w:pPr>
  </w:style>
  <w:style w:type="paragraph" w:customStyle="1" w:styleId="Nadpis3IMP">
    <w:name w:val="Nadpis 3_IMP"/>
    <w:basedOn w:val="NormlnIMP2"/>
    <w:next w:val="NormlnIMP2"/>
    <w:uiPriority w:val="99"/>
    <w:rsid w:val="00BE5B15"/>
    <w:rPr>
      <w:b/>
      <w:sz w:val="28"/>
    </w:rPr>
  </w:style>
  <w:style w:type="paragraph" w:customStyle="1" w:styleId="ZpatIMP4">
    <w:name w:val="Zápatí_IMP~4"/>
    <w:basedOn w:val="NormlnIMP2"/>
    <w:uiPriority w:val="99"/>
    <w:rsid w:val="00BE5B15"/>
  </w:style>
  <w:style w:type="paragraph" w:customStyle="1" w:styleId="ZkladntextIMP">
    <w:name w:val="Základní text_IMP"/>
    <w:basedOn w:val="Normln"/>
    <w:uiPriority w:val="99"/>
    <w:rsid w:val="00BE5B15"/>
    <w:pPr>
      <w:spacing w:line="276" w:lineRule="auto"/>
    </w:pPr>
  </w:style>
  <w:style w:type="paragraph" w:customStyle="1" w:styleId="ZkladntextIMP0">
    <w:name w:val="Základní text_IMP~0"/>
    <w:basedOn w:val="Normln"/>
    <w:uiPriority w:val="99"/>
    <w:rsid w:val="00BE5B15"/>
    <w:pPr>
      <w:widowControl/>
      <w:suppressAutoHyphens/>
      <w:overflowPunct w:val="0"/>
      <w:autoSpaceDE w:val="0"/>
      <w:autoSpaceDN w:val="0"/>
      <w:adjustRightInd w:val="0"/>
      <w:spacing w:line="252" w:lineRule="auto"/>
    </w:pPr>
  </w:style>
  <w:style w:type="paragraph" w:customStyle="1" w:styleId="NormlnIMP0">
    <w:name w:val="Normální_IMP~0"/>
    <w:basedOn w:val="Normln"/>
    <w:uiPriority w:val="99"/>
    <w:rsid w:val="00BE5B15"/>
    <w:pPr>
      <w:widowControl/>
      <w:suppressAutoHyphens/>
      <w:overflowPunct w:val="0"/>
      <w:autoSpaceDE w:val="0"/>
      <w:autoSpaceDN w:val="0"/>
      <w:adjustRightInd w:val="0"/>
      <w:spacing w:line="189" w:lineRule="auto"/>
    </w:pPr>
  </w:style>
  <w:style w:type="character" w:styleId="slostrnky">
    <w:name w:val="page number"/>
    <w:basedOn w:val="Standardnpsmoodstavce"/>
    <w:uiPriority w:val="99"/>
    <w:rsid w:val="00BE5B15"/>
    <w:rPr>
      <w:rFonts w:cs="Times New Roman"/>
    </w:rPr>
  </w:style>
  <w:style w:type="character" w:customStyle="1" w:styleId="RozloendokumentuChar">
    <w:name w:val="Rozložení dokumentu Char"/>
    <w:basedOn w:val="Standardnpsmoodstavce"/>
    <w:link w:val="Rozloendokumentu"/>
    <w:uiPriority w:val="99"/>
    <w:semiHidden/>
    <w:rsid w:val="00BE5B15"/>
    <w:rPr>
      <w:rFonts w:ascii="Tahoma" w:eastAsia="Times New Roman" w:hAnsi="Tahoma" w:cs="Tahoma"/>
      <w:sz w:val="20"/>
      <w:szCs w:val="20"/>
      <w:shd w:val="clear" w:color="auto" w:fill="000080"/>
      <w:lang w:eastAsia="cs-CZ"/>
    </w:rPr>
  </w:style>
  <w:style w:type="paragraph" w:styleId="Rozloendokumentu">
    <w:name w:val="Document Map"/>
    <w:basedOn w:val="Normln"/>
    <w:link w:val="RozloendokumentuChar"/>
    <w:uiPriority w:val="99"/>
    <w:semiHidden/>
    <w:rsid w:val="00BE5B15"/>
    <w:pPr>
      <w:shd w:val="clear" w:color="auto" w:fill="000080"/>
    </w:pPr>
    <w:rPr>
      <w:rFonts w:ascii="Tahoma" w:hAnsi="Tahoma" w:cs="Tahoma"/>
      <w:sz w:val="20"/>
    </w:rPr>
  </w:style>
  <w:style w:type="paragraph" w:customStyle="1" w:styleId="Smlouva">
    <w:name w:val="Smlouva"/>
    <w:basedOn w:val="Normln"/>
    <w:uiPriority w:val="99"/>
    <w:rsid w:val="00BE5B15"/>
  </w:style>
  <w:style w:type="paragraph" w:customStyle="1" w:styleId="CharCharCharChar">
    <w:name w:val="Char Char Char Char"/>
    <w:basedOn w:val="Normln"/>
    <w:uiPriority w:val="99"/>
    <w:rsid w:val="00BE5B15"/>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uiPriority w:val="99"/>
    <w:rsid w:val="00BE5B15"/>
    <w:pPr>
      <w:widowControl/>
      <w:spacing w:line="276" w:lineRule="auto"/>
    </w:pPr>
    <w:rPr>
      <w:rFonts w:eastAsia="Calibri"/>
      <w:szCs w:val="24"/>
    </w:rPr>
  </w:style>
  <w:style w:type="paragraph" w:customStyle="1" w:styleId="normlnimp00">
    <w:name w:val="normlnimp0"/>
    <w:basedOn w:val="Normln"/>
    <w:uiPriority w:val="99"/>
    <w:rsid w:val="00BE5B15"/>
    <w:pPr>
      <w:widowControl/>
      <w:overflowPunct w:val="0"/>
      <w:autoSpaceDE w:val="0"/>
      <w:autoSpaceDN w:val="0"/>
      <w:spacing w:line="182" w:lineRule="auto"/>
    </w:pPr>
    <w:rPr>
      <w:rFonts w:eastAsia="Calibri"/>
      <w:szCs w:val="24"/>
    </w:rPr>
  </w:style>
  <w:style w:type="paragraph" w:styleId="Textbubliny">
    <w:name w:val="Balloon Text"/>
    <w:basedOn w:val="Normln"/>
    <w:link w:val="TextbublinyChar"/>
    <w:uiPriority w:val="99"/>
    <w:rsid w:val="00BE5B15"/>
    <w:pPr>
      <w:numPr>
        <w:ilvl w:val="2"/>
        <w:numId w:val="1"/>
      </w:numPr>
      <w:tabs>
        <w:tab w:val="clear" w:pos="900"/>
        <w:tab w:val="num" w:pos="660"/>
      </w:tabs>
      <w:ind w:left="660" w:hanging="660"/>
    </w:pPr>
    <w:rPr>
      <w:rFonts w:ascii="Tahoma" w:hAnsi="Tahoma"/>
      <w:sz w:val="16"/>
      <w:szCs w:val="16"/>
    </w:rPr>
  </w:style>
  <w:style w:type="character" w:customStyle="1" w:styleId="TextbublinyChar">
    <w:name w:val="Text bubliny Char"/>
    <w:basedOn w:val="Standardnpsmoodstavce"/>
    <w:link w:val="Textbubliny"/>
    <w:uiPriority w:val="99"/>
    <w:rsid w:val="00BE5B15"/>
    <w:rPr>
      <w:rFonts w:ascii="Tahoma" w:eastAsia="Times New Roman" w:hAnsi="Tahoma" w:cs="Times New Roman"/>
      <w:sz w:val="16"/>
      <w:szCs w:val="16"/>
      <w:lang w:eastAsia="cs-CZ"/>
    </w:rPr>
  </w:style>
  <w:style w:type="paragraph" w:customStyle="1" w:styleId="1">
    <w:name w:val="1"/>
    <w:basedOn w:val="Normln"/>
    <w:uiPriority w:val="99"/>
    <w:rsid w:val="00BE5B15"/>
    <w:pPr>
      <w:widowControl/>
      <w:spacing w:after="160" w:line="240" w:lineRule="exact"/>
    </w:pPr>
    <w:rPr>
      <w:rFonts w:ascii="Tahoma" w:hAnsi="Tahoma"/>
      <w:sz w:val="20"/>
      <w:lang w:val="en-US" w:eastAsia="en-US"/>
    </w:rPr>
  </w:style>
  <w:style w:type="paragraph" w:customStyle="1" w:styleId="CharCharChar">
    <w:name w:val="Char Char Char"/>
    <w:basedOn w:val="Normln"/>
    <w:uiPriority w:val="99"/>
    <w:rsid w:val="00BE5B15"/>
    <w:pPr>
      <w:widowControl/>
      <w:spacing w:after="160" w:line="240" w:lineRule="exact"/>
    </w:pPr>
    <w:rPr>
      <w:rFonts w:ascii="Tahoma" w:hAnsi="Tahoma"/>
      <w:sz w:val="20"/>
      <w:lang w:val="en-US" w:eastAsia="en-US"/>
    </w:rPr>
  </w:style>
  <w:style w:type="character" w:styleId="Hypertextovodkaz">
    <w:name w:val="Hyperlink"/>
    <w:basedOn w:val="Standardnpsmoodstavce"/>
    <w:uiPriority w:val="99"/>
    <w:rsid w:val="00BE5B15"/>
    <w:rPr>
      <w:rFonts w:cs="Times New Roman"/>
      <w:color w:val="0000FF"/>
      <w:u w:val="single"/>
    </w:rPr>
  </w:style>
  <w:style w:type="paragraph" w:customStyle="1" w:styleId="Default">
    <w:name w:val="Default"/>
    <w:rsid w:val="00BE5B15"/>
    <w:pPr>
      <w:widowControl w:val="0"/>
      <w:autoSpaceDE w:val="0"/>
      <w:autoSpaceDN w:val="0"/>
      <w:adjustRightInd w:val="0"/>
      <w:spacing w:after="0"/>
      <w:jc w:val="left"/>
    </w:pPr>
    <w:rPr>
      <w:rFonts w:ascii="Verdana" w:eastAsia="Times New Roman" w:hAnsi="Verdana" w:cs="Times New Roman"/>
      <w:color w:val="000000"/>
      <w:sz w:val="24"/>
      <w:szCs w:val="24"/>
      <w:lang w:eastAsia="cs-CZ"/>
    </w:rPr>
  </w:style>
  <w:style w:type="paragraph" w:customStyle="1" w:styleId="StylSmlouvaArialTunzarovnnnasted">
    <w:name w:val="Styl Smlouva + Arial Tučné zarovnání na střed"/>
    <w:basedOn w:val="Smlouva"/>
    <w:uiPriority w:val="99"/>
    <w:rsid w:val="00BE5B15"/>
    <w:pPr>
      <w:spacing w:after="120"/>
      <w:ind w:left="-289" w:firstLine="289"/>
      <w:jc w:val="center"/>
    </w:pPr>
    <w:rPr>
      <w:rFonts w:ascii="Arial" w:hAnsi="Arial"/>
      <w:b/>
      <w:bCs/>
    </w:rPr>
  </w:style>
  <w:style w:type="character" w:styleId="Siln">
    <w:name w:val="Strong"/>
    <w:basedOn w:val="Standardnpsmoodstavce"/>
    <w:uiPriority w:val="99"/>
    <w:qFormat/>
    <w:rsid w:val="00BE5B15"/>
    <w:rPr>
      <w:rFonts w:cs="Times New Roman"/>
      <w:b/>
      <w:bCs/>
    </w:rPr>
  </w:style>
  <w:style w:type="character" w:customStyle="1" w:styleId="Styl12bKurzva">
    <w:name w:val="Styl 12 b. Kurzíva"/>
    <w:basedOn w:val="Standardnpsmoodstavce"/>
    <w:uiPriority w:val="99"/>
    <w:rsid w:val="00BE5B15"/>
    <w:rPr>
      <w:rFonts w:ascii="Times New Roman" w:hAnsi="Times New Roman" w:cs="Times New Roman"/>
      <w:iCs/>
      <w:sz w:val="24"/>
      <w:szCs w:val="24"/>
    </w:rPr>
  </w:style>
  <w:style w:type="character" w:customStyle="1" w:styleId="Styl12bTunKurzva">
    <w:name w:val="Styl 12 b. Tučné Kurzíva"/>
    <w:basedOn w:val="Standardnpsmoodstavce"/>
    <w:uiPriority w:val="99"/>
    <w:rsid w:val="00BE5B15"/>
    <w:rPr>
      <w:rFonts w:ascii="Times New Roman" w:hAnsi="Times New Roman" w:cs="Times New Roman"/>
      <w:b/>
      <w:bCs/>
      <w:iCs/>
      <w:sz w:val="24"/>
    </w:rPr>
  </w:style>
  <w:style w:type="paragraph" w:styleId="Textpoznpodarou">
    <w:name w:val="footnote text"/>
    <w:basedOn w:val="Normln"/>
    <w:link w:val="TextpoznpodarouChar"/>
    <w:uiPriority w:val="99"/>
    <w:rsid w:val="00BE5B15"/>
    <w:pPr>
      <w:widowControl/>
    </w:pPr>
    <w:rPr>
      <w:sz w:val="20"/>
    </w:rPr>
  </w:style>
  <w:style w:type="character" w:customStyle="1" w:styleId="TextpoznpodarouChar">
    <w:name w:val="Text pozn. pod čarou Char"/>
    <w:basedOn w:val="Standardnpsmoodstavce"/>
    <w:link w:val="Textpoznpodarou"/>
    <w:uiPriority w:val="99"/>
    <w:rsid w:val="00BE5B15"/>
    <w:rPr>
      <w:rFonts w:ascii="Times New Roman" w:eastAsia="Times New Roman" w:hAnsi="Times New Roman" w:cs="Times New Roman"/>
      <w:sz w:val="20"/>
      <w:szCs w:val="20"/>
      <w:lang w:eastAsia="cs-CZ"/>
    </w:rPr>
  </w:style>
  <w:style w:type="paragraph" w:customStyle="1" w:styleId="Styl1">
    <w:name w:val="Styl1"/>
    <w:basedOn w:val="Normln"/>
    <w:uiPriority w:val="99"/>
    <w:rsid w:val="00BE5B15"/>
    <w:pPr>
      <w:widowControl/>
      <w:jc w:val="both"/>
    </w:pPr>
    <w:rPr>
      <w:color w:val="000000"/>
    </w:rPr>
  </w:style>
  <w:style w:type="table" w:styleId="Mkatabulky">
    <w:name w:val="Table Grid"/>
    <w:basedOn w:val="Normlntabulka"/>
    <w:rsid w:val="00BE5B15"/>
    <w:pPr>
      <w:spacing w:after="0"/>
      <w:jc w:val="lef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4slovan">
    <w:name w:val="Nadpis 4 číslovaný"/>
    <w:basedOn w:val="Nadpis4"/>
    <w:next w:val="Normln"/>
    <w:uiPriority w:val="99"/>
    <w:rsid w:val="00BE5B15"/>
    <w:pPr>
      <w:keepNext/>
      <w:widowControl/>
      <w:tabs>
        <w:tab w:val="clear" w:pos="864"/>
      </w:tabs>
      <w:spacing w:before="360" w:after="180"/>
      <w:ind w:left="1728" w:hanging="651"/>
      <w:jc w:val="both"/>
    </w:pPr>
    <w:rPr>
      <w:rFonts w:ascii="Times New Roman" w:hAnsi="Times New Roman"/>
      <w:b/>
      <w:i w:val="0"/>
      <w:color w:val="auto"/>
    </w:rPr>
  </w:style>
  <w:style w:type="character" w:customStyle="1" w:styleId="eaddress">
    <w:name w:val="eaddress"/>
    <w:basedOn w:val="Standardnpsmoodstavce"/>
    <w:uiPriority w:val="99"/>
    <w:rsid w:val="00BE5B15"/>
    <w:rPr>
      <w:rFonts w:cs="Times New Roman"/>
    </w:rPr>
  </w:style>
  <w:style w:type="character" w:customStyle="1" w:styleId="searchwords">
    <w:name w:val="search_words"/>
    <w:basedOn w:val="Standardnpsmoodstavce"/>
    <w:uiPriority w:val="99"/>
    <w:rsid w:val="00BE5B15"/>
    <w:rPr>
      <w:rFonts w:cs="Times New Roman"/>
    </w:rPr>
  </w:style>
  <w:style w:type="paragraph" w:styleId="Odstavecseseznamem">
    <w:name w:val="List Paragraph"/>
    <w:basedOn w:val="Normln"/>
    <w:uiPriority w:val="34"/>
    <w:qFormat/>
    <w:rsid w:val="00BE5B15"/>
    <w:pPr>
      <w:widowControl/>
      <w:spacing w:after="200" w:line="276" w:lineRule="auto"/>
      <w:ind w:left="720"/>
      <w:contextualSpacing/>
    </w:pPr>
    <w:rPr>
      <w:rFonts w:ascii="Calibri" w:eastAsia="Calibri" w:hAnsi="Calibri"/>
      <w:sz w:val="22"/>
      <w:szCs w:val="22"/>
      <w:lang w:eastAsia="en-US"/>
    </w:rPr>
  </w:style>
  <w:style w:type="paragraph" w:customStyle="1" w:styleId="NadpisA-B10">
    <w:name w:val="Nadpis A-B10"/>
    <w:basedOn w:val="Normln"/>
    <w:uiPriority w:val="99"/>
    <w:rsid w:val="00BE5B15"/>
    <w:pPr>
      <w:widowControl/>
      <w:spacing w:before="120"/>
      <w:ind w:left="283" w:hanging="283"/>
    </w:pPr>
    <w:rPr>
      <w:rFonts w:ascii="Arial" w:hAnsi="Arial"/>
      <w:b/>
      <w:sz w:val="20"/>
      <w:u w:val="single"/>
    </w:rPr>
  </w:style>
  <w:style w:type="character" w:customStyle="1" w:styleId="red-icon">
    <w:name w:val="red-icon"/>
    <w:basedOn w:val="Standardnpsmoodstavce"/>
    <w:uiPriority w:val="99"/>
    <w:rsid w:val="00BE5B15"/>
    <w:rPr>
      <w:rFonts w:cs="Times New Roman"/>
    </w:rPr>
  </w:style>
  <w:style w:type="character" w:customStyle="1" w:styleId="zav">
    <w:name w:val="zav"/>
    <w:basedOn w:val="Standardnpsmoodstavce"/>
    <w:uiPriority w:val="99"/>
    <w:rsid w:val="00BE5B15"/>
    <w:rPr>
      <w:rFonts w:cs="Times New Roman"/>
    </w:rPr>
  </w:style>
  <w:style w:type="character" w:customStyle="1" w:styleId="nowrap">
    <w:name w:val="nowrap"/>
    <w:basedOn w:val="Standardnpsmoodstavce"/>
    <w:uiPriority w:val="99"/>
    <w:rsid w:val="00BE5B15"/>
    <w:rPr>
      <w:rFonts w:cs="Times New Roman"/>
    </w:rPr>
  </w:style>
  <w:style w:type="character" w:customStyle="1" w:styleId="TextkomenteChar">
    <w:name w:val="Text komentáře Char"/>
    <w:basedOn w:val="Standardnpsmoodstavce"/>
    <w:link w:val="Textkomente"/>
    <w:uiPriority w:val="99"/>
    <w:semiHidden/>
    <w:rsid w:val="00BE5B15"/>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rsid w:val="00BE5B15"/>
    <w:rPr>
      <w:sz w:val="20"/>
    </w:rPr>
  </w:style>
  <w:style w:type="character" w:customStyle="1" w:styleId="PedmtkomenteChar">
    <w:name w:val="Předmět komentáře Char"/>
    <w:basedOn w:val="TextkomenteChar"/>
    <w:link w:val="Pedmtkomente"/>
    <w:uiPriority w:val="99"/>
    <w:semiHidden/>
    <w:rsid w:val="00BE5B15"/>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uiPriority w:val="99"/>
    <w:semiHidden/>
    <w:rsid w:val="00BE5B15"/>
    <w:rPr>
      <w:b/>
      <w:bCs/>
    </w:rPr>
  </w:style>
  <w:style w:type="paragraph" w:customStyle="1" w:styleId="notindent">
    <w:name w:val="not_indent"/>
    <w:basedOn w:val="Normln"/>
    <w:rsid w:val="00BE5B15"/>
    <w:pPr>
      <w:widowControl/>
      <w:spacing w:before="100" w:beforeAutospacing="1" w:after="100" w:afterAutospacing="1"/>
    </w:pPr>
    <w:rPr>
      <w:szCs w:val="24"/>
    </w:rPr>
  </w:style>
  <w:style w:type="character" w:customStyle="1" w:styleId="fontstyle21">
    <w:name w:val="fontstyle21"/>
    <w:basedOn w:val="Standardnpsmoodstavce"/>
    <w:rsid w:val="00BE5B15"/>
    <w:rPr>
      <w:rFonts w:ascii="Helvetica" w:hAnsi="Helvetica" w:hint="default"/>
      <w:b w:val="0"/>
      <w:bCs w:val="0"/>
      <w:i w:val="0"/>
      <w:iCs w:val="0"/>
      <w:color w:val="000000"/>
      <w:sz w:val="20"/>
      <w:szCs w:val="20"/>
    </w:rPr>
  </w:style>
  <w:style w:type="character" w:customStyle="1" w:styleId="fontstyle31">
    <w:name w:val="fontstyle31"/>
    <w:basedOn w:val="Standardnpsmoodstavce"/>
    <w:rsid w:val="00BE5B15"/>
    <w:rPr>
      <w:rFonts w:ascii="Arial" w:hAnsi="Arial" w:cs="Arial" w:hint="default"/>
      <w:b w:val="0"/>
      <w:bCs w:val="0"/>
      <w:i w:val="0"/>
      <w:iCs w:val="0"/>
      <w:color w:val="000000"/>
      <w:sz w:val="20"/>
      <w:szCs w:val="20"/>
    </w:rPr>
  </w:style>
  <w:style w:type="character" w:customStyle="1" w:styleId="fontstyle01">
    <w:name w:val="fontstyle01"/>
    <w:basedOn w:val="Standardnpsmoodstavce"/>
    <w:rsid w:val="00BE5B15"/>
    <w:rPr>
      <w:rFonts w:ascii="Arial Narrow" w:hAnsi="Arial Narrow" w:hint="default"/>
      <w:b/>
      <w:bCs/>
      <w:i w:val="0"/>
      <w:iCs w:val="0"/>
      <w:color w:val="000000"/>
      <w:sz w:val="22"/>
      <w:szCs w:val="22"/>
    </w:rPr>
  </w:style>
  <w:style w:type="character" w:customStyle="1" w:styleId="Zkladntext0">
    <w:name w:val="Základní text_"/>
    <w:basedOn w:val="Standardnpsmoodstavce"/>
    <w:link w:val="Zkladntext1"/>
    <w:rsid w:val="00C23C8C"/>
    <w:rPr>
      <w:rFonts w:eastAsia="Arial" w:cs="Arial"/>
      <w:shd w:val="clear" w:color="auto" w:fill="FFFFFF"/>
    </w:rPr>
  </w:style>
  <w:style w:type="paragraph" w:customStyle="1" w:styleId="Zkladntext1">
    <w:name w:val="Základní text1"/>
    <w:basedOn w:val="Normln"/>
    <w:link w:val="Zkladntext0"/>
    <w:rsid w:val="00C23C8C"/>
    <w:pPr>
      <w:shd w:val="clear" w:color="auto" w:fill="FFFFFF"/>
      <w:spacing w:after="60"/>
    </w:pPr>
    <w:rPr>
      <w:rFonts w:ascii="Arial" w:eastAsia="Arial" w:hAnsi="Arial" w:cs="Arial"/>
      <w:sz w:val="22"/>
      <w:szCs w:val="22"/>
      <w:lang w:eastAsia="en-US"/>
    </w:rPr>
  </w:style>
  <w:style w:type="character" w:customStyle="1" w:styleId="Nevyeenzmnka1">
    <w:name w:val="Nevyřešená zmínka1"/>
    <w:basedOn w:val="Standardnpsmoodstavce"/>
    <w:uiPriority w:val="99"/>
    <w:rsid w:val="001D04DF"/>
    <w:rPr>
      <w:color w:val="605E5C"/>
      <w:shd w:val="clear" w:color="auto" w:fill="E1DFDD"/>
    </w:rPr>
  </w:style>
  <w:style w:type="character" w:styleId="Nevyeenzmnka">
    <w:name w:val="Unresolved Mention"/>
    <w:basedOn w:val="Standardnpsmoodstavce"/>
    <w:uiPriority w:val="99"/>
    <w:semiHidden/>
    <w:unhideWhenUsed/>
    <w:rsid w:val="0067421B"/>
    <w:rPr>
      <w:color w:val="605E5C"/>
      <w:shd w:val="clear" w:color="auto" w:fill="E1DFDD"/>
    </w:rPr>
  </w:style>
  <w:style w:type="character" w:styleId="Zdraznnjemn">
    <w:name w:val="Subtle Emphasis"/>
    <w:basedOn w:val="Standardnpsmoodstavce"/>
    <w:uiPriority w:val="19"/>
    <w:qFormat/>
    <w:rsid w:val="00AB4C3D"/>
    <w:rPr>
      <w:i/>
      <w:iCs/>
      <w:color w:val="404040" w:themeColor="text1" w:themeTint="BF"/>
    </w:rPr>
  </w:style>
  <w:style w:type="character" w:styleId="Odkaznakoment">
    <w:name w:val="annotation reference"/>
    <w:basedOn w:val="Standardnpsmoodstavce"/>
    <w:uiPriority w:val="99"/>
    <w:semiHidden/>
    <w:unhideWhenUsed/>
    <w:rsid w:val="000966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22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zulova@veseli-nad-moravou.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859E0-02C7-4EC6-86AC-1B900709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3593</Words>
  <Characters>21200</Characters>
  <Application>Microsoft Office Word</Application>
  <DocSecurity>0</DocSecurity>
  <Lines>176</Lines>
  <Paragraphs>49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Sokolová Ivana</dc:creator>
  <cp:keywords/>
  <dc:description/>
  <cp:lastModifiedBy>Zezulová Sabina</cp:lastModifiedBy>
  <cp:revision>7</cp:revision>
  <cp:lastPrinted>2022-08-29T05:14:00Z</cp:lastPrinted>
  <dcterms:created xsi:type="dcterms:W3CDTF">2024-12-13T09:42:00Z</dcterms:created>
  <dcterms:modified xsi:type="dcterms:W3CDTF">2024-12-18T08:44:00Z</dcterms:modified>
</cp:coreProperties>
</file>