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>31 an.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="00A40767">
        <w:rPr>
          <w:rFonts w:ascii="Arial" w:hAnsi="Arial" w:cs="Arial"/>
          <w:sz w:val="20"/>
          <w:szCs w:val="20"/>
        </w:rPr>
        <w:t>zákona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="0015767D">
        <w:rPr>
          <w:rFonts w:ascii="Arial" w:eastAsia="Arial" w:hAnsi="Arial" w:cs="Arial"/>
          <w:sz w:val="20"/>
          <w:szCs w:val="20"/>
          <w:lang w:eastAsia="en-US"/>
        </w:rPr>
        <w:t>Těšnov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ČSOB a.s., pobočka Uh.Hradiště</w:t>
      </w:r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IBAN:  č.ú.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případě dodání jiného zboží než vysoutěženého</w:t>
      </w:r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>. Kupující je dále v případě dodání jiného zboží než vysoutěženého</w:t>
      </w:r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této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metadat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76" w:rsidRDefault="00682C76">
      <w:r>
        <w:separator/>
      </w:r>
    </w:p>
  </w:endnote>
  <w:endnote w:type="continuationSeparator" w:id="0">
    <w:p w:rsidR="00682C76" w:rsidRDefault="006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4B0079">
      <w:rPr>
        <w:rStyle w:val="slostrnky"/>
        <w:rFonts w:ascii="Arial" w:hAnsi="Arial" w:cs="Arial"/>
        <w:noProof/>
        <w:sz w:val="18"/>
        <w:szCs w:val="18"/>
      </w:rPr>
      <w:t>2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76" w:rsidRDefault="00682C76">
      <w:r>
        <w:separator/>
      </w:r>
    </w:p>
  </w:footnote>
  <w:footnote w:type="continuationSeparator" w:id="0">
    <w:p w:rsidR="00682C76" w:rsidRDefault="0068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r w:rsidRPr="00B32A1F">
      <w:rPr>
        <w:rFonts w:ascii="Arial" w:hAnsi="Arial" w:cs="Arial"/>
        <w:sz w:val="20"/>
        <w:szCs w:val="20"/>
      </w:rPr>
      <w:t>Ev.č.: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50D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0079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76FCD"/>
    <w:rsid w:val="00682B14"/>
    <w:rsid w:val="00682C76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551401-D589-4F2A-836E-AD9C3FEB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Barborova Milena</cp:lastModifiedBy>
  <cp:revision>2</cp:revision>
  <cp:lastPrinted>2017-02-28T08:24:00Z</cp:lastPrinted>
  <dcterms:created xsi:type="dcterms:W3CDTF">2017-08-02T10:30:00Z</dcterms:created>
  <dcterms:modified xsi:type="dcterms:W3CDTF">2017-08-02T10:30:00Z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