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8DC5" w14:textId="77AE5F2D" w:rsidR="00D57672" w:rsidRPr="004B150C" w:rsidRDefault="00D57672" w:rsidP="00D5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cstheme="minorHAnsi"/>
          <w:bCs/>
          <w:color w:val="000000"/>
          <w:kern w:val="32"/>
          <w:lang w:eastAsia="cs-CZ"/>
        </w:rPr>
      </w:pP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Pr>
          <w:rFonts w:eastAsia="ヒラギノ角ゴ Pro W3" w:cstheme="minorHAnsi"/>
          <w:b/>
          <w:color w:val="000000"/>
          <w:kern w:val="32"/>
          <w:lang w:eastAsia="cs-CZ"/>
        </w:rPr>
        <w:tab/>
      </w:r>
      <w:r w:rsidRPr="00D57672">
        <w:rPr>
          <w:rFonts w:eastAsia="ヒラギノ角ゴ Pro W3" w:cstheme="minorHAnsi"/>
          <w:b/>
          <w:color w:val="000000"/>
          <w:kern w:val="32"/>
          <w:lang w:eastAsia="cs-CZ"/>
        </w:rPr>
        <w:t xml:space="preserve">        </w:t>
      </w:r>
      <w:r w:rsidRPr="004B150C">
        <w:rPr>
          <w:rFonts w:eastAsia="ヒラギノ角ゴ Pro W3" w:cstheme="minorHAnsi"/>
          <w:bCs/>
          <w:color w:val="000000"/>
          <w:kern w:val="32"/>
          <w:lang w:eastAsia="cs-CZ"/>
        </w:rPr>
        <w:t>č.j.: MSMT-881/2024-</w:t>
      </w:r>
      <w:r w:rsidR="00A416C1">
        <w:rPr>
          <w:rFonts w:eastAsia="ヒラギノ角ゴ Pro W3" w:cstheme="minorHAnsi"/>
          <w:bCs/>
          <w:color w:val="000000"/>
          <w:kern w:val="32"/>
          <w:lang w:eastAsia="cs-CZ"/>
        </w:rPr>
        <w:t>29</w:t>
      </w:r>
    </w:p>
    <w:p w14:paraId="01FF9B8A" w14:textId="77777777" w:rsidR="007A4185" w:rsidRDefault="007A4185" w:rsidP="004B150C">
      <w:pPr>
        <w:spacing w:after="0"/>
        <w:ind w:left="0" w:firstLine="0"/>
        <w:jc w:val="center"/>
        <w:rPr>
          <w:rFonts w:eastAsia="ヒラギノ角ゴ Pro W3" w:cstheme="minorHAnsi"/>
          <w:b/>
          <w:color w:val="000000"/>
          <w:kern w:val="32"/>
          <w:sz w:val="32"/>
          <w:szCs w:val="32"/>
          <w:lang w:eastAsia="cs-CZ"/>
        </w:rPr>
      </w:pPr>
    </w:p>
    <w:p w14:paraId="280B1839" w14:textId="77777777" w:rsidR="00486181" w:rsidRDefault="00486181" w:rsidP="004B150C">
      <w:pPr>
        <w:spacing w:after="0"/>
        <w:ind w:left="0" w:firstLine="0"/>
        <w:jc w:val="center"/>
        <w:rPr>
          <w:rFonts w:eastAsia="ヒラギノ角ゴ Pro W3" w:cstheme="minorHAnsi"/>
          <w:b/>
          <w:color w:val="000000"/>
          <w:kern w:val="32"/>
          <w:sz w:val="32"/>
          <w:szCs w:val="32"/>
          <w:lang w:eastAsia="cs-CZ"/>
        </w:rPr>
      </w:pPr>
    </w:p>
    <w:p w14:paraId="687E9C13" w14:textId="28A2A0CD" w:rsidR="00D57672" w:rsidRPr="00C060BD" w:rsidRDefault="00D57672" w:rsidP="004B150C">
      <w:pPr>
        <w:spacing w:after="0"/>
        <w:ind w:left="0" w:firstLine="0"/>
        <w:jc w:val="center"/>
        <w:rPr>
          <w:rFonts w:eastAsia="ヒラギノ角ゴ Pro W3" w:cstheme="minorHAnsi"/>
          <w:b/>
          <w:color w:val="000000"/>
          <w:kern w:val="32"/>
          <w:sz w:val="32"/>
          <w:szCs w:val="32"/>
          <w:lang w:eastAsia="cs-CZ"/>
        </w:rPr>
      </w:pPr>
      <w:r w:rsidRPr="00C060BD">
        <w:rPr>
          <w:rFonts w:eastAsia="ヒラギノ角ゴ Pro W3" w:cstheme="minorHAnsi"/>
          <w:b/>
          <w:color w:val="000000"/>
          <w:kern w:val="32"/>
          <w:sz w:val="32"/>
          <w:szCs w:val="32"/>
          <w:lang w:eastAsia="cs-CZ"/>
        </w:rPr>
        <w:t>Smlouva o dílo</w:t>
      </w:r>
      <w:r>
        <w:rPr>
          <w:rFonts w:eastAsia="ヒラギノ角ゴ Pro W3" w:cstheme="minorHAnsi"/>
          <w:b/>
          <w:color w:val="000000"/>
          <w:kern w:val="32"/>
          <w:sz w:val="32"/>
          <w:szCs w:val="32"/>
          <w:lang w:eastAsia="cs-CZ"/>
        </w:rPr>
        <w:t xml:space="preserve"> I</w:t>
      </w:r>
      <w:r w:rsidR="00135293">
        <w:rPr>
          <w:rFonts w:eastAsia="ヒラギノ角ゴ Pro W3" w:cstheme="minorHAnsi"/>
          <w:b/>
          <w:color w:val="000000"/>
          <w:kern w:val="32"/>
          <w:sz w:val="32"/>
          <w:szCs w:val="32"/>
          <w:lang w:eastAsia="cs-CZ"/>
        </w:rPr>
        <w:t>II</w:t>
      </w:r>
    </w:p>
    <w:p w14:paraId="5C36791D" w14:textId="77777777" w:rsidR="00D57672" w:rsidRPr="00031FB8" w:rsidRDefault="00D57672" w:rsidP="004B150C">
      <w:pPr>
        <w:spacing w:after="0"/>
        <w:ind w:left="0" w:firstLine="0"/>
        <w:jc w:val="center"/>
        <w:rPr>
          <w:rFonts w:eastAsia="ヒラギノ角ゴ Pro W3" w:cstheme="minorHAnsi"/>
          <w:b/>
          <w:color w:val="000000"/>
          <w:kern w:val="32"/>
          <w:sz w:val="20"/>
          <w:szCs w:val="20"/>
          <w:lang w:eastAsia="cs-CZ"/>
        </w:rPr>
      </w:pPr>
    </w:p>
    <w:p w14:paraId="2F515349" w14:textId="77777777" w:rsidR="007A4185" w:rsidRDefault="00D57672" w:rsidP="004B150C">
      <w:pPr>
        <w:ind w:left="0" w:right="57" w:firstLine="0"/>
        <w:contextualSpacing/>
        <w:jc w:val="center"/>
        <w:rPr>
          <w:rFonts w:eastAsia="ヒラギノ角ゴ Pro W3" w:cstheme="minorHAnsi"/>
          <w:b/>
          <w:i/>
          <w:color w:val="000000"/>
          <w:kern w:val="32"/>
          <w:sz w:val="26"/>
          <w:szCs w:val="26"/>
          <w:lang w:eastAsia="cs-CZ"/>
        </w:rPr>
      </w:pPr>
      <w:r w:rsidRPr="00981D7B">
        <w:rPr>
          <w:rFonts w:eastAsia="ヒラギノ角ゴ Pro W3" w:cstheme="minorHAnsi"/>
          <w:b/>
          <w:i/>
          <w:color w:val="000000"/>
          <w:kern w:val="32"/>
          <w:sz w:val="26"/>
          <w:szCs w:val="26"/>
          <w:lang w:eastAsia="cs-CZ"/>
        </w:rPr>
        <w:t>„Evaluace individuálního projektu systémového</w:t>
      </w:r>
      <w:r>
        <w:rPr>
          <w:rFonts w:eastAsia="ヒラギノ角ゴ Pro W3" w:cstheme="minorHAnsi"/>
          <w:b/>
          <w:i/>
          <w:color w:val="000000"/>
          <w:kern w:val="32"/>
          <w:sz w:val="26"/>
          <w:szCs w:val="26"/>
          <w:lang w:eastAsia="cs-CZ"/>
        </w:rPr>
        <w:t>:</w:t>
      </w:r>
    </w:p>
    <w:p w14:paraId="30D1432C" w14:textId="6DAFFB8B" w:rsidR="00D57672" w:rsidRPr="00245334" w:rsidRDefault="00135293" w:rsidP="004B150C">
      <w:pPr>
        <w:spacing w:line="276" w:lineRule="auto"/>
        <w:ind w:left="0" w:right="57" w:firstLine="0"/>
        <w:jc w:val="center"/>
        <w:rPr>
          <w:rFonts w:ascii="Calibri" w:hAnsi="Calibri" w:cs="Calibri"/>
          <w:bCs/>
        </w:rPr>
      </w:pPr>
      <w:r w:rsidRPr="00245334">
        <w:rPr>
          <w:rFonts w:ascii="Calibri" w:hAnsi="Calibri" w:cs="Calibri"/>
          <w:b/>
          <w:i/>
          <w:iCs/>
          <w:sz w:val="26"/>
          <w:szCs w:val="26"/>
        </w:rPr>
        <w:t>Střední článek podpory</w:t>
      </w:r>
      <w:r w:rsidR="00D57672" w:rsidRPr="00135293">
        <w:rPr>
          <w:rFonts w:eastAsia="ヒラギノ角ゴ Pro W3" w:cstheme="minorHAnsi"/>
          <w:b/>
          <w:i/>
          <w:color w:val="000000"/>
          <w:sz w:val="26"/>
          <w:szCs w:val="26"/>
          <w:lang w:eastAsia="cs-CZ"/>
        </w:rPr>
        <w:t>“</w:t>
      </w:r>
    </w:p>
    <w:p w14:paraId="670ACF91" w14:textId="77777777" w:rsidR="00D57672" w:rsidRPr="00CE5023" w:rsidRDefault="00D57672" w:rsidP="004B150C">
      <w:pPr>
        <w:spacing w:after="0"/>
        <w:ind w:left="0" w:firstLine="0"/>
        <w:jc w:val="center"/>
        <w:rPr>
          <w:rFonts w:eastAsia="ヒラギノ角ゴ Pro W3" w:cstheme="minorHAnsi"/>
          <w:szCs w:val="24"/>
          <w:lang w:eastAsia="cs-CZ"/>
        </w:rPr>
      </w:pPr>
      <w:r w:rsidRPr="00CE5023">
        <w:rPr>
          <w:rFonts w:eastAsia="ヒラギノ角ゴ Pro W3" w:cstheme="minorHAnsi"/>
          <w:szCs w:val="24"/>
          <w:lang w:eastAsia="cs-CZ"/>
        </w:rPr>
        <w:t>(dále jen „Smlouva“)</w:t>
      </w:r>
    </w:p>
    <w:p w14:paraId="24C9CCB0" w14:textId="77777777" w:rsidR="00D57672" w:rsidRPr="00031FB8" w:rsidRDefault="00D57672" w:rsidP="004B150C">
      <w:pPr>
        <w:spacing w:after="0"/>
        <w:ind w:left="0" w:firstLine="0"/>
        <w:jc w:val="center"/>
        <w:rPr>
          <w:rFonts w:eastAsia="ヒラギノ角ゴ Pro W3" w:cstheme="minorHAnsi"/>
          <w:b/>
          <w:color w:val="000000"/>
          <w:kern w:val="32"/>
          <w:sz w:val="32"/>
          <w:szCs w:val="32"/>
          <w:lang w:eastAsia="cs-CZ"/>
        </w:rPr>
      </w:pPr>
    </w:p>
    <w:p w14:paraId="6CBE3BB3" w14:textId="77777777" w:rsidR="00D57672" w:rsidRPr="00B00B80" w:rsidRDefault="00D57672" w:rsidP="004B150C">
      <w:pPr>
        <w:spacing w:after="0"/>
        <w:ind w:left="0" w:firstLine="0"/>
        <w:jc w:val="center"/>
        <w:rPr>
          <w:rFonts w:eastAsia="ヒラギノ角ゴ Pro W3" w:cstheme="minorHAnsi"/>
          <w:b/>
          <w:kern w:val="32"/>
          <w:sz w:val="24"/>
          <w:szCs w:val="24"/>
          <w:lang w:eastAsia="cs-CZ"/>
        </w:rPr>
      </w:pPr>
      <w:r w:rsidRPr="00B00B80">
        <w:rPr>
          <w:rFonts w:eastAsia="ヒラギノ角ゴ Pro W3" w:cstheme="minorHAnsi"/>
          <w:b/>
          <w:kern w:val="32"/>
          <w:sz w:val="24"/>
          <w:szCs w:val="24"/>
          <w:lang w:eastAsia="cs-CZ"/>
        </w:rPr>
        <w:t>uzavřená podle § 2586 a násl. zákona č. 89/2012 Sb., občanský zákoník, ve znění pozdějších předpisů</w:t>
      </w:r>
    </w:p>
    <w:p w14:paraId="590531F8" w14:textId="77777777" w:rsidR="00D57672" w:rsidRPr="00B00B80" w:rsidRDefault="00D57672" w:rsidP="004B150C">
      <w:pPr>
        <w:spacing w:after="0"/>
        <w:ind w:left="0" w:firstLine="0"/>
        <w:jc w:val="center"/>
        <w:rPr>
          <w:rFonts w:eastAsia="ヒラギノ角ゴ Pro W3" w:cstheme="minorHAnsi"/>
          <w:szCs w:val="24"/>
          <w:lang w:eastAsia="cs-CZ"/>
        </w:rPr>
      </w:pPr>
      <w:r w:rsidRPr="00B00B80">
        <w:rPr>
          <w:rFonts w:eastAsia="ヒラギノ角ゴ Pro W3" w:cstheme="minorHAnsi"/>
          <w:szCs w:val="24"/>
          <w:lang w:eastAsia="cs-CZ"/>
        </w:rPr>
        <w:t>(dále jen „Občanský zákoník“)</w:t>
      </w:r>
    </w:p>
    <w:p w14:paraId="375ADF52" w14:textId="77777777" w:rsidR="00D57672" w:rsidRPr="008D38A3" w:rsidRDefault="00D57672" w:rsidP="004B150C">
      <w:pPr>
        <w:spacing w:after="0"/>
        <w:ind w:left="0" w:firstLine="0"/>
        <w:jc w:val="center"/>
        <w:rPr>
          <w:rFonts w:eastAsia="ヒラギノ角ゴ Pro W3" w:cstheme="minorHAnsi"/>
          <w:color w:val="000000"/>
          <w:sz w:val="24"/>
          <w:szCs w:val="24"/>
          <w:lang w:eastAsia="cs-CZ"/>
        </w:rPr>
      </w:pPr>
    </w:p>
    <w:p w14:paraId="343619AB" w14:textId="77777777" w:rsidR="00D57672" w:rsidRPr="008D38A3" w:rsidRDefault="00D57672" w:rsidP="004B150C">
      <w:pPr>
        <w:spacing w:after="0" w:line="276" w:lineRule="auto"/>
        <w:ind w:left="0" w:firstLine="0"/>
        <w:jc w:val="center"/>
        <w:rPr>
          <w:rFonts w:eastAsia="Calibri" w:cstheme="minorHAnsi"/>
          <w:b/>
          <w:color w:val="000000"/>
          <w:sz w:val="24"/>
          <w:szCs w:val="24"/>
        </w:rPr>
      </w:pPr>
      <w:r w:rsidRPr="008D38A3">
        <w:rPr>
          <w:rFonts w:eastAsia="Calibri" w:cstheme="minorHAnsi"/>
          <w:b/>
          <w:color w:val="000000"/>
          <w:sz w:val="24"/>
          <w:szCs w:val="24"/>
        </w:rPr>
        <w:t>Smluvní strany</w:t>
      </w:r>
    </w:p>
    <w:p w14:paraId="1A837689" w14:textId="77777777" w:rsidR="00D57672" w:rsidRPr="008D38A3" w:rsidRDefault="00D57672" w:rsidP="004B150C">
      <w:pPr>
        <w:spacing w:after="0" w:line="276" w:lineRule="auto"/>
        <w:ind w:left="0" w:firstLine="0"/>
        <w:jc w:val="center"/>
        <w:rPr>
          <w:rFonts w:eastAsia="Calibri" w:cstheme="minorHAnsi"/>
          <w:color w:val="000000"/>
          <w:sz w:val="24"/>
          <w:szCs w:val="24"/>
        </w:rPr>
      </w:pPr>
    </w:p>
    <w:p w14:paraId="40672F33" w14:textId="77777777" w:rsidR="00D57672" w:rsidRPr="008D38A3" w:rsidRDefault="00D57672" w:rsidP="00D57672">
      <w:pPr>
        <w:numPr>
          <w:ilvl w:val="0"/>
          <w:numId w:val="1"/>
        </w:numPr>
        <w:spacing w:after="0"/>
        <w:ind w:left="425" w:hanging="425"/>
        <w:contextualSpacing/>
        <w:rPr>
          <w:rFonts w:eastAsia="Calibri" w:cstheme="minorHAnsi"/>
          <w:b/>
          <w:color w:val="000000"/>
          <w:sz w:val="24"/>
          <w:szCs w:val="24"/>
        </w:rPr>
      </w:pPr>
      <w:r w:rsidRPr="008D38A3">
        <w:rPr>
          <w:rFonts w:eastAsia="Calibri" w:cstheme="minorHAnsi"/>
          <w:b/>
          <w:color w:val="000000"/>
          <w:sz w:val="24"/>
          <w:szCs w:val="24"/>
        </w:rPr>
        <w:t>Česká republika – Ministerstvo školství, mládeže a tělovýchovy</w:t>
      </w:r>
    </w:p>
    <w:p w14:paraId="518A91AA" w14:textId="1351ED00" w:rsidR="00D57672" w:rsidRDefault="00D57672" w:rsidP="004B150C">
      <w:pPr>
        <w:spacing w:after="0" w:line="276" w:lineRule="auto"/>
        <w:ind w:left="2835" w:hanging="2410"/>
        <w:rPr>
          <w:rFonts w:eastAsia="Calibri" w:cstheme="minorHAnsi"/>
          <w:color w:val="000000"/>
        </w:rPr>
      </w:pPr>
      <w:r w:rsidRPr="00031FB8">
        <w:rPr>
          <w:rFonts w:eastAsia="Calibri" w:cstheme="minorHAnsi"/>
          <w:color w:val="000000"/>
        </w:rPr>
        <w:t xml:space="preserve">Se sídlem: </w:t>
      </w:r>
      <w:r w:rsidRPr="00031FB8">
        <w:rPr>
          <w:rFonts w:eastAsia="Calibri" w:cstheme="minorHAnsi"/>
          <w:color w:val="000000"/>
        </w:rPr>
        <w:tab/>
        <w:t>Karmelitská 529/5, 118 12 Praha 1</w:t>
      </w:r>
    </w:p>
    <w:p w14:paraId="4C03144D" w14:textId="48FDC2E2" w:rsidR="00D57672" w:rsidRPr="00B00B80" w:rsidRDefault="00D57672" w:rsidP="004B150C">
      <w:pPr>
        <w:spacing w:after="0" w:line="276" w:lineRule="auto"/>
        <w:ind w:left="2835" w:hanging="2410"/>
        <w:rPr>
          <w:rFonts w:eastAsia="Calibri" w:cstheme="minorHAnsi"/>
        </w:rPr>
      </w:pPr>
      <w:r w:rsidRPr="00B00B80">
        <w:rPr>
          <w:rFonts w:eastAsia="Calibri" w:cstheme="minorHAnsi"/>
          <w:color w:val="000000"/>
        </w:rPr>
        <w:t>Jednající:</w:t>
      </w:r>
      <w:r w:rsidRPr="00031FB8">
        <w:rPr>
          <w:rFonts w:eastAsia="Calibri" w:cstheme="minorHAnsi"/>
          <w:color w:val="000000"/>
        </w:rPr>
        <w:t xml:space="preserve"> </w:t>
      </w:r>
      <w:r w:rsidRPr="00031FB8">
        <w:rPr>
          <w:rFonts w:eastAsia="Calibri" w:cstheme="minorHAnsi"/>
          <w:color w:val="000000"/>
        </w:rPr>
        <w:tab/>
      </w:r>
      <w:r w:rsidRPr="00B00B80">
        <w:t>PhDr. Mgr. Václav Velčovský, Ph.D., vrchní ředitel sekce mezinárodních vztahů, EU a ESIF</w:t>
      </w:r>
      <w:r w:rsidRPr="00B00B80">
        <w:rPr>
          <w:rFonts w:eastAsia="Calibri" w:cstheme="minorHAnsi"/>
        </w:rPr>
        <w:t xml:space="preserve"> </w:t>
      </w:r>
    </w:p>
    <w:p w14:paraId="2D2EBD3E" w14:textId="2CA7536F" w:rsidR="00D57672" w:rsidRPr="00B00B80" w:rsidRDefault="00D57672" w:rsidP="004B150C">
      <w:pPr>
        <w:spacing w:after="0" w:line="276" w:lineRule="auto"/>
        <w:ind w:left="2835" w:hanging="2410"/>
        <w:rPr>
          <w:rFonts w:eastAsia="Calibri" w:cstheme="minorHAnsi"/>
        </w:rPr>
      </w:pPr>
      <w:r w:rsidRPr="00B00B80">
        <w:rPr>
          <w:rFonts w:eastAsia="Calibri" w:cstheme="minorHAnsi"/>
        </w:rPr>
        <w:t xml:space="preserve">IČO: </w:t>
      </w:r>
      <w:r w:rsidRPr="00B00B80">
        <w:rPr>
          <w:rFonts w:eastAsia="Calibri" w:cstheme="minorHAnsi"/>
        </w:rPr>
        <w:tab/>
        <w:t>000229</w:t>
      </w:r>
      <w:r w:rsidR="00CD6CBF">
        <w:rPr>
          <w:rFonts w:eastAsia="Calibri" w:cstheme="minorHAnsi"/>
        </w:rPr>
        <w:t>8</w:t>
      </w:r>
      <w:r w:rsidRPr="00B00B80">
        <w:rPr>
          <w:rFonts w:eastAsia="Calibri" w:cstheme="minorHAnsi"/>
        </w:rPr>
        <w:t>5</w:t>
      </w:r>
    </w:p>
    <w:p w14:paraId="751EC33F" w14:textId="142FB8F6" w:rsidR="00D57672" w:rsidRDefault="00D57672" w:rsidP="004B150C">
      <w:pPr>
        <w:spacing w:after="0" w:line="276" w:lineRule="auto"/>
        <w:ind w:left="2835" w:hanging="2410"/>
        <w:rPr>
          <w:rFonts w:eastAsia="Calibri" w:cstheme="minorHAnsi"/>
          <w:color w:val="000000"/>
        </w:rPr>
      </w:pPr>
      <w:r w:rsidRPr="00031FB8">
        <w:rPr>
          <w:rFonts w:eastAsia="Calibri" w:cstheme="minorHAnsi"/>
          <w:color w:val="000000"/>
        </w:rPr>
        <w:t>Bankovní spojení:</w:t>
      </w:r>
      <w:r w:rsidR="007A4185">
        <w:rPr>
          <w:rFonts w:eastAsia="Calibri" w:cstheme="minorHAnsi"/>
          <w:color w:val="000000"/>
        </w:rPr>
        <w:tab/>
      </w:r>
      <w:r w:rsidR="00116B46" w:rsidRPr="00685F09">
        <w:rPr>
          <w:rFonts w:ascii="Calibri" w:eastAsia="Calibri" w:hAnsi="Calibri" w:cs="Calibri"/>
        </w:rPr>
        <w:t>[BYLO ANONYMIZOVÁNO]</w:t>
      </w:r>
    </w:p>
    <w:p w14:paraId="38352BEB" w14:textId="4B72A586" w:rsidR="00D57672" w:rsidRDefault="00D57672" w:rsidP="004B150C">
      <w:pPr>
        <w:spacing w:after="0" w:line="276" w:lineRule="auto"/>
        <w:ind w:left="2835" w:hanging="2410"/>
        <w:rPr>
          <w:rFonts w:eastAsia="Calibri" w:cstheme="minorHAnsi"/>
          <w:color w:val="000000"/>
        </w:rPr>
      </w:pPr>
      <w:r w:rsidRPr="00031FB8">
        <w:rPr>
          <w:rFonts w:eastAsia="Calibri" w:cstheme="minorHAnsi"/>
          <w:color w:val="000000"/>
        </w:rPr>
        <w:t>Číslo účtu:</w:t>
      </w:r>
      <w:r w:rsidR="007A4185">
        <w:rPr>
          <w:rFonts w:eastAsia="Calibri" w:cstheme="minorHAnsi"/>
          <w:color w:val="000000"/>
        </w:rPr>
        <w:tab/>
      </w:r>
      <w:r w:rsidR="00116B46" w:rsidRPr="00685F09">
        <w:rPr>
          <w:rFonts w:ascii="Calibri" w:eastAsia="Calibri" w:hAnsi="Calibri" w:cs="Calibri"/>
        </w:rPr>
        <w:t>[BYLO ANONYMIZOVÁNO]</w:t>
      </w:r>
    </w:p>
    <w:p w14:paraId="12A37AEB" w14:textId="2A389647" w:rsidR="00D57672" w:rsidRPr="00031FB8" w:rsidRDefault="00D57672" w:rsidP="00CD6CBF">
      <w:pPr>
        <w:spacing w:after="0" w:line="276" w:lineRule="auto"/>
        <w:ind w:left="2835" w:hanging="2410"/>
        <w:rPr>
          <w:rFonts w:eastAsia="Calibri" w:cstheme="minorHAnsi"/>
          <w:color w:val="000000"/>
        </w:rPr>
      </w:pPr>
      <w:r w:rsidRPr="00031FB8">
        <w:rPr>
          <w:rFonts w:eastAsia="Calibri" w:cstheme="minorHAnsi"/>
          <w:color w:val="000000"/>
        </w:rPr>
        <w:t>ISDS:</w:t>
      </w:r>
      <w:r w:rsidR="007A4185">
        <w:rPr>
          <w:rFonts w:eastAsia="Calibri" w:cstheme="minorHAnsi"/>
          <w:color w:val="000000"/>
        </w:rPr>
        <w:tab/>
      </w:r>
      <w:proofErr w:type="spellStart"/>
      <w:r w:rsidRPr="00031FB8">
        <w:rPr>
          <w:rFonts w:eastAsia="Calibri" w:cstheme="minorHAnsi"/>
          <w:color w:val="000000"/>
        </w:rPr>
        <w:t>vidaawt</w:t>
      </w:r>
      <w:proofErr w:type="spellEnd"/>
    </w:p>
    <w:p w14:paraId="24AF39DA" w14:textId="77777777" w:rsidR="00D57672" w:rsidRDefault="00D57672" w:rsidP="00D57672">
      <w:pPr>
        <w:spacing w:after="0" w:line="276" w:lineRule="auto"/>
        <w:ind w:left="142" w:firstLine="283"/>
        <w:rPr>
          <w:rFonts w:eastAsia="Calibri" w:cstheme="minorHAnsi"/>
          <w:color w:val="000000"/>
        </w:rPr>
      </w:pPr>
      <w:r w:rsidRPr="00031FB8">
        <w:rPr>
          <w:rFonts w:eastAsia="Calibri" w:cstheme="minorHAnsi"/>
          <w:color w:val="000000"/>
        </w:rPr>
        <w:t>(dále jen „Objednatel“)</w:t>
      </w:r>
    </w:p>
    <w:p w14:paraId="6B3DFCA0" w14:textId="77777777" w:rsidR="00D57672" w:rsidRPr="00031FB8" w:rsidRDefault="00D57672" w:rsidP="00D57672">
      <w:pPr>
        <w:spacing w:after="0" w:line="276" w:lineRule="auto"/>
        <w:ind w:left="142"/>
        <w:jc w:val="center"/>
        <w:rPr>
          <w:rFonts w:eastAsia="Calibri" w:cstheme="minorHAnsi"/>
          <w:b/>
          <w:color w:val="000000"/>
          <w:szCs w:val="24"/>
          <w:lang w:val="x-none" w:eastAsia="cs-CZ"/>
        </w:rPr>
      </w:pPr>
      <w:r w:rsidRPr="00031FB8">
        <w:rPr>
          <w:rFonts w:eastAsia="Calibri" w:cstheme="minorHAnsi"/>
          <w:b/>
          <w:color w:val="000000"/>
          <w:szCs w:val="24"/>
          <w:lang w:val="x-none" w:eastAsia="cs-CZ"/>
        </w:rPr>
        <w:t>a</w:t>
      </w:r>
    </w:p>
    <w:p w14:paraId="44116BCE" w14:textId="77777777" w:rsidR="00D57672" w:rsidRPr="00031FB8" w:rsidRDefault="00D57672" w:rsidP="00D57672">
      <w:pPr>
        <w:spacing w:after="0" w:line="276" w:lineRule="auto"/>
        <w:ind w:left="142"/>
        <w:jc w:val="center"/>
        <w:rPr>
          <w:rFonts w:eastAsia="Calibri" w:cstheme="minorHAnsi"/>
          <w:b/>
          <w:color w:val="000000"/>
          <w:szCs w:val="24"/>
          <w:lang w:val="x-none" w:eastAsia="cs-CZ"/>
        </w:rPr>
      </w:pPr>
    </w:p>
    <w:p w14:paraId="55DF3D73" w14:textId="41C68B82" w:rsidR="00352E48" w:rsidRPr="00352E48" w:rsidRDefault="00352E48" w:rsidP="00352E48">
      <w:pPr>
        <w:numPr>
          <w:ilvl w:val="0"/>
          <w:numId w:val="1"/>
        </w:numPr>
        <w:spacing w:after="0"/>
        <w:ind w:left="425" w:hanging="425"/>
        <w:contextualSpacing/>
        <w:rPr>
          <w:rFonts w:eastAsia="Calibri" w:cstheme="minorHAnsi"/>
          <w:b/>
          <w:color w:val="000000"/>
          <w:sz w:val="24"/>
          <w:szCs w:val="24"/>
        </w:rPr>
      </w:pPr>
      <w:r w:rsidRPr="00352E48">
        <w:rPr>
          <w:rFonts w:eastAsia="Calibri" w:cstheme="minorHAnsi"/>
          <w:b/>
          <w:color w:val="000000"/>
          <w:sz w:val="24"/>
          <w:szCs w:val="24"/>
        </w:rPr>
        <w:t>Deloitte Advisory s.r.o.</w:t>
      </w:r>
    </w:p>
    <w:p w14:paraId="70455218" w14:textId="77777777" w:rsidR="00352E48" w:rsidRDefault="00352E48" w:rsidP="00352E48">
      <w:pPr>
        <w:spacing w:after="0" w:line="276" w:lineRule="auto"/>
        <w:ind w:left="142" w:right="-1" w:firstLine="283"/>
        <w:rPr>
          <w:rFonts w:eastAsia="Calibri" w:cstheme="minorHAnsi"/>
          <w:color w:val="000000"/>
          <w:szCs w:val="24"/>
          <w:lang w:eastAsia="cs-CZ"/>
        </w:rPr>
      </w:pPr>
      <w:r>
        <w:rPr>
          <w:rFonts w:eastAsia="Calibri" w:cstheme="minorHAnsi"/>
          <w:color w:val="000000"/>
          <w:szCs w:val="24"/>
          <w:lang w:eastAsia="cs-CZ"/>
        </w:rPr>
        <w:t xml:space="preserve">Se sídlem: </w:t>
      </w:r>
      <w:r>
        <w:rPr>
          <w:rFonts w:eastAsia="Calibri" w:cstheme="minorHAnsi"/>
          <w:color w:val="000000"/>
          <w:szCs w:val="24"/>
          <w:lang w:eastAsia="cs-CZ"/>
        </w:rPr>
        <w:tab/>
      </w:r>
      <w:r>
        <w:rPr>
          <w:rFonts w:eastAsia="Calibri" w:cstheme="minorHAnsi"/>
          <w:color w:val="000000"/>
          <w:szCs w:val="24"/>
          <w:lang w:eastAsia="cs-CZ"/>
        </w:rPr>
        <w:tab/>
        <w:t>Italská 2581/67, Vinohrady, 120 00 Praha 2</w:t>
      </w:r>
    </w:p>
    <w:p w14:paraId="2E6B6372" w14:textId="77777777" w:rsidR="00352E48" w:rsidRPr="00990491" w:rsidRDefault="00352E48" w:rsidP="00352E48">
      <w:pPr>
        <w:spacing w:after="0" w:line="276" w:lineRule="auto"/>
        <w:ind w:left="142" w:firstLine="283"/>
        <w:rPr>
          <w:rFonts w:eastAsia="Calibri" w:cstheme="minorHAnsi"/>
          <w:color w:val="000000"/>
          <w:szCs w:val="24"/>
          <w:lang w:eastAsia="cs-CZ"/>
        </w:rPr>
      </w:pPr>
      <w:r>
        <w:rPr>
          <w:rFonts w:eastAsia="Calibri" w:cstheme="minorHAnsi"/>
          <w:color w:val="000000"/>
          <w:szCs w:val="24"/>
          <w:lang w:eastAsia="cs-CZ"/>
        </w:rPr>
        <w:t>Zastoupený:</w:t>
      </w:r>
      <w:r>
        <w:rPr>
          <w:rFonts w:eastAsia="Calibri" w:cstheme="minorHAnsi"/>
          <w:color w:val="000000"/>
          <w:szCs w:val="24"/>
          <w:lang w:eastAsia="cs-CZ"/>
        </w:rPr>
        <w:tab/>
        <w:t>Pavlem Šiškou, na základě plné moci</w:t>
      </w:r>
      <w:r>
        <w:rPr>
          <w:rFonts w:eastAsia="Calibri" w:cstheme="minorHAnsi"/>
          <w:color w:val="000000"/>
          <w:szCs w:val="24"/>
          <w:lang w:eastAsia="cs-CZ"/>
        </w:rPr>
        <w:tab/>
      </w:r>
    </w:p>
    <w:p w14:paraId="68D2E8A6" w14:textId="77777777" w:rsidR="00352E48" w:rsidRPr="00990491" w:rsidRDefault="00352E48" w:rsidP="00352E48">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IČO: </w:t>
      </w:r>
      <w:r w:rsidRPr="00990491">
        <w:rPr>
          <w:rFonts w:eastAsia="Calibri" w:cstheme="minorHAnsi"/>
          <w:color w:val="000000"/>
          <w:szCs w:val="24"/>
          <w:lang w:eastAsia="cs-CZ"/>
        </w:rPr>
        <w:tab/>
      </w:r>
      <w:r w:rsidRPr="00990491">
        <w:rPr>
          <w:rFonts w:eastAsia="Calibri" w:cstheme="minorHAnsi"/>
          <w:color w:val="000000"/>
          <w:szCs w:val="24"/>
          <w:lang w:eastAsia="cs-CZ"/>
        </w:rPr>
        <w:tab/>
      </w:r>
      <w:r>
        <w:rPr>
          <w:rFonts w:eastAsia="Calibri" w:cstheme="minorHAnsi"/>
          <w:color w:val="000000"/>
          <w:szCs w:val="24"/>
          <w:lang w:eastAsia="cs-CZ"/>
        </w:rPr>
        <w:t xml:space="preserve"> 27582167</w:t>
      </w:r>
      <w:r w:rsidRPr="00990491">
        <w:rPr>
          <w:rFonts w:eastAsia="Calibri" w:cstheme="minorHAnsi"/>
          <w:color w:val="000000"/>
          <w:szCs w:val="24"/>
          <w:lang w:eastAsia="cs-CZ"/>
        </w:rPr>
        <w:tab/>
      </w:r>
    </w:p>
    <w:p w14:paraId="7E341925" w14:textId="77777777" w:rsidR="00352E48" w:rsidRPr="00990491" w:rsidRDefault="00352E48" w:rsidP="00352E48">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DIČ: </w:t>
      </w:r>
      <w:r w:rsidRPr="00990491">
        <w:rPr>
          <w:rFonts w:eastAsia="Calibri" w:cstheme="minorHAnsi"/>
          <w:color w:val="000000"/>
          <w:szCs w:val="24"/>
          <w:lang w:eastAsia="cs-CZ"/>
        </w:rPr>
        <w:tab/>
      </w:r>
      <w:r w:rsidRPr="00990491">
        <w:rPr>
          <w:rFonts w:eastAsia="Calibri" w:cstheme="minorHAnsi"/>
          <w:color w:val="000000"/>
          <w:szCs w:val="24"/>
          <w:lang w:eastAsia="cs-CZ"/>
        </w:rPr>
        <w:tab/>
      </w:r>
      <w:r>
        <w:rPr>
          <w:rFonts w:eastAsia="Calibri" w:cstheme="minorHAnsi"/>
          <w:color w:val="000000"/>
          <w:szCs w:val="24"/>
          <w:lang w:eastAsia="cs-CZ"/>
        </w:rPr>
        <w:t>CZ27582167</w:t>
      </w:r>
    </w:p>
    <w:p w14:paraId="2FB58F69" w14:textId="21DD3D13" w:rsidR="00352E48" w:rsidRPr="00990491" w:rsidRDefault="00352E48" w:rsidP="00352E48">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Bankovní spojení:</w:t>
      </w:r>
      <w:r w:rsidRPr="00990491">
        <w:rPr>
          <w:rFonts w:eastAsia="Calibri" w:cstheme="minorHAnsi"/>
          <w:color w:val="000000"/>
          <w:szCs w:val="24"/>
          <w:lang w:eastAsia="cs-CZ"/>
        </w:rPr>
        <w:tab/>
      </w:r>
      <w:r w:rsidR="00116B46" w:rsidRPr="00685F09">
        <w:rPr>
          <w:rFonts w:ascii="Calibri" w:eastAsia="Calibri" w:hAnsi="Calibri" w:cs="Calibri"/>
        </w:rPr>
        <w:t>[BYLO ANONYMIZOVÁNO]</w:t>
      </w:r>
    </w:p>
    <w:p w14:paraId="634B896E" w14:textId="3FF1F3F7" w:rsidR="00352E48" w:rsidRPr="00990491" w:rsidRDefault="00352E48" w:rsidP="00352E48">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Číslo účtu: </w:t>
      </w:r>
      <w:r w:rsidRPr="00990491">
        <w:rPr>
          <w:rFonts w:eastAsia="Calibri" w:cstheme="minorHAnsi"/>
          <w:color w:val="000000"/>
          <w:szCs w:val="24"/>
          <w:lang w:eastAsia="cs-CZ"/>
        </w:rPr>
        <w:tab/>
      </w:r>
      <w:r w:rsidRPr="00990491">
        <w:rPr>
          <w:rFonts w:eastAsia="Calibri" w:cstheme="minorHAnsi"/>
          <w:color w:val="000000"/>
          <w:szCs w:val="24"/>
          <w:lang w:eastAsia="cs-CZ"/>
        </w:rPr>
        <w:tab/>
      </w:r>
      <w:r w:rsidR="00116B46" w:rsidRPr="00685F09">
        <w:rPr>
          <w:rFonts w:ascii="Calibri" w:eastAsia="Calibri" w:hAnsi="Calibri" w:cs="Calibri"/>
        </w:rPr>
        <w:t>[BYLO ANONYMIZOVÁNO]</w:t>
      </w:r>
    </w:p>
    <w:p w14:paraId="63E43C71" w14:textId="77777777" w:rsidR="00352E48" w:rsidRPr="00990491" w:rsidRDefault="00352E48" w:rsidP="00352E48">
      <w:pPr>
        <w:spacing w:after="0" w:line="276" w:lineRule="auto"/>
        <w:ind w:left="142" w:firstLine="283"/>
        <w:rPr>
          <w:rFonts w:eastAsia="Calibri" w:cstheme="minorHAnsi"/>
          <w:color w:val="000000"/>
          <w:szCs w:val="24"/>
          <w:lang w:eastAsia="cs-CZ"/>
        </w:rPr>
      </w:pPr>
      <w:r w:rsidRPr="00990491">
        <w:rPr>
          <w:rFonts w:eastAsia="Calibri" w:cstheme="minorHAnsi"/>
          <w:color w:val="000000"/>
          <w:szCs w:val="24"/>
          <w:lang w:eastAsia="cs-CZ"/>
        </w:rPr>
        <w:t xml:space="preserve">ISDS: </w:t>
      </w:r>
      <w:r w:rsidRPr="00990491">
        <w:rPr>
          <w:rFonts w:eastAsia="Calibri" w:cstheme="minorHAnsi"/>
          <w:color w:val="000000"/>
          <w:szCs w:val="24"/>
          <w:lang w:eastAsia="cs-CZ"/>
        </w:rPr>
        <w:tab/>
      </w:r>
      <w:r w:rsidRPr="00990491">
        <w:rPr>
          <w:rFonts w:eastAsia="Calibri" w:cstheme="minorHAnsi"/>
          <w:color w:val="000000"/>
          <w:szCs w:val="24"/>
          <w:lang w:eastAsia="cs-CZ"/>
        </w:rPr>
        <w:tab/>
      </w:r>
      <w:proofErr w:type="spellStart"/>
      <w:r>
        <w:rPr>
          <w:rFonts w:eastAsia="Calibri" w:cstheme="minorHAnsi"/>
          <w:color w:val="000000"/>
          <w:szCs w:val="24"/>
          <w:lang w:eastAsia="cs-CZ"/>
        </w:rPr>
        <w:t>vycyfxb</w:t>
      </w:r>
      <w:proofErr w:type="spellEnd"/>
      <w:r w:rsidRPr="00990491">
        <w:rPr>
          <w:rFonts w:eastAsia="Calibri" w:cstheme="minorHAnsi"/>
          <w:color w:val="000000"/>
          <w:szCs w:val="24"/>
          <w:lang w:eastAsia="cs-CZ"/>
        </w:rPr>
        <w:tab/>
      </w:r>
    </w:p>
    <w:p w14:paraId="45EFA214" w14:textId="77777777" w:rsidR="00352E48" w:rsidRPr="00674B0F" w:rsidRDefault="00352E48" w:rsidP="00352E48">
      <w:pPr>
        <w:spacing w:after="0" w:line="276" w:lineRule="auto"/>
        <w:ind w:left="142" w:firstLine="283"/>
        <w:rPr>
          <w:rFonts w:eastAsia="Calibri" w:cstheme="minorHAnsi"/>
          <w:color w:val="000000"/>
          <w:szCs w:val="24"/>
          <w:lang w:eastAsia="cs-CZ"/>
        </w:rPr>
      </w:pPr>
      <w:r w:rsidRPr="00F45DE8">
        <w:rPr>
          <w:rFonts w:eastAsia="Calibri" w:cstheme="minorHAnsi"/>
          <w:color w:val="000000"/>
          <w:szCs w:val="24"/>
          <w:lang w:eastAsia="cs-CZ"/>
        </w:rPr>
        <w:t>Společnost je zapsána v OR, vedeném Městským soudem v Praze, oddíl C, vložka 113225</w:t>
      </w:r>
    </w:p>
    <w:p w14:paraId="1529A9BE" w14:textId="77777777" w:rsidR="00352E48" w:rsidRDefault="00352E48" w:rsidP="00352E48">
      <w:pPr>
        <w:spacing w:after="0" w:line="276" w:lineRule="auto"/>
        <w:ind w:left="142" w:firstLine="283"/>
        <w:rPr>
          <w:rFonts w:eastAsia="Calibri" w:cstheme="minorHAnsi"/>
          <w:color w:val="000000"/>
          <w:szCs w:val="24"/>
          <w:lang w:val="x-none" w:eastAsia="cs-CZ"/>
        </w:rPr>
      </w:pPr>
      <w:r w:rsidRPr="00031FB8">
        <w:rPr>
          <w:rFonts w:eastAsia="Calibri" w:cstheme="minorHAnsi"/>
          <w:color w:val="000000"/>
          <w:szCs w:val="24"/>
          <w:lang w:val="x-none" w:eastAsia="cs-CZ"/>
        </w:rPr>
        <w:t xml:space="preserve">(dále </w:t>
      </w:r>
      <w:r w:rsidRPr="00031FB8">
        <w:rPr>
          <w:rFonts w:eastAsia="Calibri" w:cstheme="minorHAnsi"/>
          <w:color w:val="000000"/>
          <w:szCs w:val="24"/>
          <w:lang w:eastAsia="cs-CZ"/>
        </w:rPr>
        <w:t>jen „Zhotovitel“</w:t>
      </w:r>
      <w:r w:rsidRPr="00031FB8">
        <w:rPr>
          <w:rFonts w:eastAsia="Calibri" w:cstheme="minorHAnsi"/>
          <w:color w:val="000000"/>
          <w:szCs w:val="24"/>
          <w:lang w:val="x-none" w:eastAsia="cs-CZ"/>
        </w:rPr>
        <w:t>)</w:t>
      </w:r>
    </w:p>
    <w:p w14:paraId="20A1FC6D" w14:textId="77777777" w:rsidR="007A4185" w:rsidRDefault="007A4185" w:rsidP="00D57672">
      <w:pPr>
        <w:spacing w:after="0" w:line="276" w:lineRule="auto"/>
        <w:ind w:left="142" w:firstLine="283"/>
        <w:rPr>
          <w:rFonts w:eastAsia="Calibri" w:cstheme="minorHAnsi"/>
          <w:color w:val="000000"/>
          <w:szCs w:val="24"/>
          <w:lang w:val="x-none" w:eastAsia="cs-CZ"/>
        </w:rPr>
      </w:pPr>
    </w:p>
    <w:p w14:paraId="5A85A12A" w14:textId="77777777" w:rsidR="00D57672" w:rsidRPr="00C060BD" w:rsidRDefault="00D57672" w:rsidP="004B150C">
      <w:pPr>
        <w:spacing w:after="0" w:line="276" w:lineRule="auto"/>
        <w:rPr>
          <w:rFonts w:eastAsia="Calibri" w:cstheme="minorHAnsi"/>
          <w:color w:val="000000"/>
          <w:szCs w:val="24"/>
          <w:lang w:eastAsia="cs-CZ"/>
        </w:rPr>
      </w:pPr>
      <w:r>
        <w:rPr>
          <w:rFonts w:eastAsia="Calibri" w:cstheme="minorHAnsi"/>
          <w:color w:val="000000"/>
          <w:szCs w:val="24"/>
          <w:lang w:eastAsia="cs-CZ"/>
        </w:rPr>
        <w:t>(dále společně označovány jako „smluvní strany“, jednotlivě jako „smluvní strana“)</w:t>
      </w:r>
    </w:p>
    <w:p w14:paraId="5384B5BA" w14:textId="77777777" w:rsidR="00D57672" w:rsidRPr="00031FB8" w:rsidRDefault="00D57672" w:rsidP="00D57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42"/>
        <w:rPr>
          <w:rFonts w:eastAsia="Times New Roman" w:cstheme="minorHAnsi"/>
          <w:color w:val="000000"/>
          <w:szCs w:val="24"/>
          <w:lang w:eastAsia="cs-CZ"/>
        </w:rPr>
      </w:pPr>
    </w:p>
    <w:p w14:paraId="253C88DF" w14:textId="77777777" w:rsidR="00D57672" w:rsidRDefault="00D57672" w:rsidP="004B150C">
      <w:pPr>
        <w:spacing w:after="0" w:line="276" w:lineRule="auto"/>
        <w:rPr>
          <w:rFonts w:eastAsia="Calibri" w:cstheme="minorHAnsi"/>
          <w:color w:val="000000"/>
          <w:szCs w:val="24"/>
          <w:lang w:val="x-none" w:eastAsia="cs-CZ"/>
        </w:rPr>
      </w:pPr>
      <w:r>
        <w:rPr>
          <w:rFonts w:eastAsia="Calibri" w:cstheme="minorHAnsi"/>
          <w:color w:val="000000"/>
          <w:szCs w:val="24"/>
          <w:lang w:eastAsia="cs-CZ"/>
        </w:rPr>
        <w:t>u</w:t>
      </w:r>
      <w:r w:rsidRPr="003F02E4">
        <w:rPr>
          <w:rFonts w:eastAsia="Calibri" w:cstheme="minorHAnsi"/>
          <w:color w:val="000000"/>
          <w:szCs w:val="24"/>
          <w:lang w:val="x-none" w:eastAsia="cs-CZ"/>
        </w:rPr>
        <w:t>zav</w:t>
      </w:r>
      <w:r>
        <w:rPr>
          <w:rFonts w:eastAsia="Calibri" w:cstheme="minorHAnsi"/>
          <w:color w:val="000000"/>
          <w:szCs w:val="24"/>
          <w:lang w:eastAsia="cs-CZ"/>
        </w:rPr>
        <w:t xml:space="preserve">řely </w:t>
      </w:r>
      <w:r w:rsidRPr="003F02E4">
        <w:rPr>
          <w:rFonts w:eastAsia="Calibri" w:cstheme="minorHAnsi"/>
          <w:color w:val="000000"/>
          <w:szCs w:val="24"/>
          <w:lang w:val="x-none" w:eastAsia="cs-CZ"/>
        </w:rPr>
        <w:t xml:space="preserve">níže uvedeného dne, měsíce a roku tuto Smlouvu: </w:t>
      </w:r>
    </w:p>
    <w:p w14:paraId="0DD69A61" w14:textId="77777777" w:rsidR="00ED08C6" w:rsidRDefault="00ED08C6" w:rsidP="00D57672">
      <w:pPr>
        <w:spacing w:after="0" w:line="276" w:lineRule="auto"/>
        <w:ind w:left="142" w:firstLine="283"/>
        <w:rPr>
          <w:rFonts w:eastAsia="Calibri" w:cstheme="minorHAnsi"/>
          <w:color w:val="000000"/>
          <w:szCs w:val="24"/>
          <w:lang w:val="x-none" w:eastAsia="cs-CZ"/>
        </w:rPr>
      </w:pPr>
    </w:p>
    <w:p w14:paraId="57D5175C" w14:textId="77777777" w:rsidR="00DA0A17" w:rsidRDefault="00DA0A17" w:rsidP="00D57672">
      <w:pPr>
        <w:spacing w:after="0" w:line="276" w:lineRule="auto"/>
        <w:ind w:left="142" w:firstLine="283"/>
        <w:rPr>
          <w:rFonts w:eastAsia="Calibri" w:cstheme="minorHAnsi"/>
          <w:color w:val="000000"/>
          <w:szCs w:val="24"/>
          <w:lang w:val="x-none" w:eastAsia="cs-CZ"/>
        </w:rPr>
      </w:pPr>
    </w:p>
    <w:p w14:paraId="1E5BA6DC" w14:textId="77777777" w:rsidR="00D57672" w:rsidRDefault="00D57672" w:rsidP="00D57672">
      <w:pPr>
        <w:spacing w:after="0" w:line="276" w:lineRule="auto"/>
        <w:ind w:left="142" w:firstLine="283"/>
        <w:rPr>
          <w:rFonts w:eastAsia="Calibri" w:cstheme="minorHAnsi"/>
          <w:color w:val="000000"/>
          <w:szCs w:val="24"/>
          <w:lang w:val="x-none" w:eastAsia="cs-CZ"/>
        </w:rPr>
      </w:pPr>
    </w:p>
    <w:p w14:paraId="393D8620" w14:textId="77777777" w:rsidR="007A4185" w:rsidRDefault="007A4185" w:rsidP="00D57672">
      <w:pPr>
        <w:spacing w:after="0" w:line="276" w:lineRule="auto"/>
        <w:ind w:left="142" w:firstLine="283"/>
        <w:rPr>
          <w:rFonts w:eastAsia="Calibri" w:cstheme="minorHAnsi"/>
          <w:color w:val="000000"/>
          <w:szCs w:val="24"/>
          <w:lang w:val="x-none" w:eastAsia="cs-CZ"/>
        </w:rPr>
      </w:pPr>
    </w:p>
    <w:p w14:paraId="1B3F3B7D" w14:textId="5F9A265F" w:rsidR="007A4185" w:rsidRPr="004B150C" w:rsidRDefault="007A4185"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lastRenderedPageBreak/>
        <w:t xml:space="preserve">I. </w:t>
      </w:r>
    </w:p>
    <w:p w14:paraId="01622A50" w14:textId="1F585846" w:rsidR="00D57672" w:rsidRPr="00031FB8" w:rsidRDefault="00D57672" w:rsidP="004B150C">
      <w:pPr>
        <w:ind w:left="0" w:firstLine="0"/>
        <w:jc w:val="center"/>
        <w:rPr>
          <w:rFonts w:eastAsia="ヒラギノ角ゴ Pro W3" w:cstheme="minorHAnsi"/>
          <w:b/>
          <w:color w:val="000000"/>
          <w:sz w:val="24"/>
          <w:szCs w:val="24"/>
          <w:lang w:eastAsia="cs-CZ"/>
        </w:rPr>
      </w:pPr>
      <w:r w:rsidRPr="004B150C">
        <w:rPr>
          <w:rFonts w:eastAsia="ヒラギノ角ゴ Pro W3" w:cstheme="minorHAnsi"/>
          <w:b/>
          <w:color w:val="000000"/>
          <w:lang w:eastAsia="cs-CZ"/>
        </w:rPr>
        <w:t>Úvodní ustanovení</w:t>
      </w:r>
    </w:p>
    <w:p w14:paraId="2DFDFD2E" w14:textId="0988B27F" w:rsidR="00D57672" w:rsidRPr="00DF407C" w:rsidRDefault="00D57672" w:rsidP="00A37D6C">
      <w:pPr>
        <w:numPr>
          <w:ilvl w:val="0"/>
          <w:numId w:val="2"/>
        </w:numPr>
        <w:ind w:left="425" w:hanging="425"/>
        <w:rPr>
          <w:rFonts w:eastAsia="ヒラギノ角ゴ Pro W3" w:cstheme="minorHAnsi"/>
          <w:lang w:eastAsia="cs-CZ"/>
        </w:rPr>
      </w:pPr>
      <w:r w:rsidRPr="00DF407C">
        <w:rPr>
          <w:rFonts w:eastAsia="ヒラギノ角ゴ Pro W3" w:cstheme="minorHAnsi"/>
          <w:lang w:eastAsia="cs-CZ"/>
        </w:rPr>
        <w:t>Výše uvedené smluvní strany uzavírají Smlouvu na základě výsledků zadávacího řízení pro nadlimitní veřejnou zakázku s názvem „</w:t>
      </w:r>
      <w:bookmarkStart w:id="0" w:name="_Hlk156393159"/>
      <w:r w:rsidRPr="00DF407C">
        <w:rPr>
          <w:rFonts w:eastAsia="ヒラギノ角ゴ Pro W3" w:cstheme="minorHAnsi"/>
          <w:lang w:eastAsia="cs-CZ"/>
        </w:rPr>
        <w:t>Evaluace regionálních individuálních projektů systémových OP JAK</w:t>
      </w:r>
      <w:r w:rsidR="008743BF">
        <w:rPr>
          <w:rFonts w:eastAsia="ヒラギノ角ゴ Pro W3" w:cstheme="minorHAnsi"/>
          <w:lang w:eastAsia="cs-CZ"/>
        </w:rPr>
        <w:t>“</w:t>
      </w:r>
      <w:r w:rsidR="00E33DE0">
        <w:rPr>
          <w:rFonts w:eastAsia="ヒラギノ角ゴ Pro W3" w:cstheme="minorHAnsi"/>
          <w:lang w:eastAsia="cs-CZ"/>
        </w:rPr>
        <w:t xml:space="preserve">. </w:t>
      </w:r>
    </w:p>
    <w:bookmarkEnd w:id="0"/>
    <w:p w14:paraId="03E69772" w14:textId="77777777" w:rsidR="00D57672" w:rsidRDefault="00D57672" w:rsidP="00A37D6C">
      <w:pPr>
        <w:numPr>
          <w:ilvl w:val="0"/>
          <w:numId w:val="2"/>
        </w:numPr>
        <w:ind w:left="425" w:hanging="425"/>
        <w:rPr>
          <w:rFonts w:eastAsia="ヒラギノ角ゴ Pro W3" w:cstheme="minorHAnsi"/>
          <w:lang w:eastAsia="cs-CZ"/>
        </w:rPr>
      </w:pPr>
      <w:r w:rsidRPr="00B61378">
        <w:rPr>
          <w:rFonts w:eastAsia="ヒラギノ角ゴ Pro W3" w:cstheme="minorHAnsi"/>
          <w:lang w:eastAsia="cs-CZ"/>
        </w:rPr>
        <w:t xml:space="preserve">V rámci tohoto zadávacího řízení vystupoval Objednatel v pozici </w:t>
      </w:r>
      <w:r>
        <w:rPr>
          <w:rFonts w:eastAsia="ヒラギノ角ゴ Pro W3" w:cstheme="minorHAnsi"/>
          <w:lang w:eastAsia="cs-CZ"/>
        </w:rPr>
        <w:t>z</w:t>
      </w:r>
      <w:r w:rsidRPr="00B61378">
        <w:rPr>
          <w:rFonts w:eastAsia="ヒラギノ角ゴ Pro W3" w:cstheme="minorHAnsi"/>
          <w:lang w:eastAsia="cs-CZ"/>
        </w:rPr>
        <w:t xml:space="preserve">adavatele a Zhotovitel v pozici </w:t>
      </w:r>
      <w:r>
        <w:rPr>
          <w:rFonts w:eastAsia="ヒラギノ角ゴ Pro W3" w:cstheme="minorHAnsi"/>
          <w:lang w:eastAsia="cs-CZ"/>
        </w:rPr>
        <w:t xml:space="preserve">účastníka, </w:t>
      </w:r>
      <w:r w:rsidRPr="00B61378">
        <w:rPr>
          <w:rFonts w:eastAsia="ヒラギノ角ゴ Pro W3" w:cstheme="minorHAnsi"/>
          <w:lang w:eastAsia="cs-CZ"/>
        </w:rPr>
        <w:t>jehož nabídka byla na základě provedeného hodnocení vybrána jako nejvýhodnější.</w:t>
      </w:r>
    </w:p>
    <w:p w14:paraId="404CA534" w14:textId="77777777" w:rsidR="00D57672" w:rsidRPr="009038DD" w:rsidRDefault="00D57672" w:rsidP="004B150C">
      <w:pPr>
        <w:tabs>
          <w:tab w:val="left" w:pos="284"/>
        </w:tabs>
        <w:rPr>
          <w:rFonts w:eastAsia="ヒラギノ角ゴ Pro W3" w:cstheme="minorHAnsi"/>
          <w:sz w:val="24"/>
          <w:szCs w:val="24"/>
          <w:lang w:eastAsia="cs-CZ"/>
        </w:rPr>
      </w:pPr>
    </w:p>
    <w:p w14:paraId="576A813C" w14:textId="469822F0" w:rsidR="00D57672" w:rsidRPr="004B150C" w:rsidRDefault="007A4185"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II.</w:t>
      </w:r>
    </w:p>
    <w:p w14:paraId="2BECCBF1" w14:textId="77777777" w:rsidR="00D57672" w:rsidRDefault="00D57672" w:rsidP="004B150C">
      <w:pPr>
        <w:ind w:left="0" w:firstLine="0"/>
        <w:jc w:val="center"/>
        <w:rPr>
          <w:rFonts w:eastAsia="ヒラギノ角ゴ Pro W3" w:cstheme="minorHAnsi"/>
          <w:b/>
          <w:color w:val="000000"/>
          <w:sz w:val="24"/>
          <w:szCs w:val="24"/>
          <w:lang w:eastAsia="cs-CZ"/>
        </w:rPr>
      </w:pPr>
      <w:r w:rsidRPr="004B150C">
        <w:rPr>
          <w:rFonts w:eastAsia="ヒラギノ角ゴ Pro W3" w:cstheme="minorHAnsi"/>
          <w:b/>
          <w:color w:val="000000"/>
          <w:lang w:eastAsia="cs-CZ"/>
        </w:rPr>
        <w:t>Předmět Smlouvy</w:t>
      </w:r>
    </w:p>
    <w:p w14:paraId="36589AAB" w14:textId="4FB38554" w:rsidR="00D57672" w:rsidRDefault="00D57672" w:rsidP="004B150C">
      <w:pPr>
        <w:ind w:left="420" w:hanging="420"/>
      </w:pPr>
      <w:r>
        <w:rPr>
          <w:rFonts w:eastAsia="ヒラギノ角ゴ Pro W3" w:cstheme="minorHAnsi"/>
          <w:lang w:eastAsia="cs-CZ"/>
        </w:rPr>
        <w:t xml:space="preserve">1. </w:t>
      </w:r>
      <w:r>
        <w:rPr>
          <w:rFonts w:eastAsia="ヒラギノ角ゴ Pro W3" w:cstheme="minorHAnsi"/>
          <w:lang w:eastAsia="cs-CZ"/>
        </w:rPr>
        <w:tab/>
        <w:t xml:space="preserve">Předmětem </w:t>
      </w:r>
      <w:r w:rsidR="00CD6CBF">
        <w:rPr>
          <w:rFonts w:eastAsia="ヒラギノ角ゴ Pro W3" w:cstheme="minorHAnsi"/>
          <w:lang w:eastAsia="cs-CZ"/>
        </w:rPr>
        <w:t xml:space="preserve">této smlouvy </w:t>
      </w:r>
      <w:r>
        <w:t>je realizace pravidelného hodnocení vybraného individuálního projektu systémového (dále jen „</w:t>
      </w:r>
      <w:proofErr w:type="spellStart"/>
      <w:r>
        <w:t>IPs</w:t>
      </w:r>
      <w:proofErr w:type="spellEnd"/>
      <w:r>
        <w:t>“) podaného do Operačního programu Jan Amos Komenský (dále jen „OP JAK“) v prioritě 2- Vzdělávání, oblasti Regionální školství.</w:t>
      </w:r>
    </w:p>
    <w:p w14:paraId="26FA89D9" w14:textId="344D7FB5" w:rsidR="00D57672" w:rsidRPr="00245334" w:rsidRDefault="00D57672" w:rsidP="004B150C">
      <w:pPr>
        <w:tabs>
          <w:tab w:val="left" w:pos="567"/>
        </w:tabs>
        <w:ind w:left="426" w:right="57" w:hanging="426"/>
        <w:rPr>
          <w:rFonts w:ascii="Calibri" w:hAnsi="Calibri" w:cs="Calibri"/>
          <w:bCs/>
          <w:u w:val="single"/>
        </w:rPr>
      </w:pPr>
      <w:r>
        <w:t>2.</w:t>
      </w:r>
      <w:r>
        <w:tab/>
        <w:t xml:space="preserve">Vybraný projekt bude hodnocen </w:t>
      </w:r>
      <w:r w:rsidRPr="00E360B6">
        <w:t>jednotlivě</w:t>
      </w:r>
      <w:r>
        <w:t xml:space="preserve"> a do hloubky, a to jak </w:t>
      </w:r>
      <w:r w:rsidRPr="00E360B6">
        <w:t>z hlediska průběhu plánovaných procesů, tak také z hlediska naplňování je</w:t>
      </w:r>
      <w:r>
        <w:t xml:space="preserve">ho </w:t>
      </w:r>
      <w:r w:rsidRPr="00E360B6">
        <w:t xml:space="preserve">stanovených cílů, výsledků a v pozdější fázi také dopadů. </w:t>
      </w:r>
      <w:r w:rsidRPr="00DF407C">
        <w:t xml:space="preserve">Bližší specifikace je uvedena v Příloze č. 1 Smlouvy. </w:t>
      </w:r>
      <w:r w:rsidR="00080FD6">
        <w:t xml:space="preserve">Předmět plnění této smlouvy se vztahuje pouze </w:t>
      </w:r>
      <w:r w:rsidR="00C351C2">
        <w:t xml:space="preserve">na </w:t>
      </w:r>
      <w:proofErr w:type="spellStart"/>
      <w:r w:rsidR="00C351C2">
        <w:t>IPs</w:t>
      </w:r>
      <w:proofErr w:type="spellEnd"/>
      <w:r w:rsidR="00C351C2">
        <w:t xml:space="preserve"> </w:t>
      </w:r>
      <w:r w:rsidR="00135293" w:rsidRPr="004B150C">
        <w:rPr>
          <w:rFonts w:ascii="Calibri" w:hAnsi="Calibri" w:cs="Calibri"/>
          <w:b/>
        </w:rPr>
        <w:t>Střední článek podpory</w:t>
      </w:r>
      <w:r w:rsidRPr="004B150C">
        <w:rPr>
          <w:rFonts w:eastAsia="ヒラギノ角ゴ Pro W3" w:cstheme="minorHAnsi"/>
          <w:b/>
          <w:iCs/>
          <w:color w:val="000000"/>
          <w:kern w:val="32"/>
          <w:lang w:eastAsia="cs-CZ"/>
        </w:rPr>
        <w:t xml:space="preserve">, </w:t>
      </w:r>
      <w:r w:rsidRPr="004B150C">
        <w:rPr>
          <w:rFonts w:eastAsia="ヒラギノ角ゴ Pro W3" w:cstheme="minorHAnsi"/>
          <w:b/>
          <w:iCs/>
          <w:kern w:val="32"/>
          <w:lang w:eastAsia="cs-CZ"/>
        </w:rPr>
        <w:t xml:space="preserve">evaluační okruh </w:t>
      </w:r>
      <w:r w:rsidR="00135293" w:rsidRPr="004B150C">
        <w:rPr>
          <w:rFonts w:eastAsia="ヒラギノ角ゴ Pro W3" w:cstheme="minorHAnsi"/>
          <w:b/>
          <w:iCs/>
          <w:kern w:val="32"/>
          <w:lang w:eastAsia="cs-CZ"/>
        </w:rPr>
        <w:t>C</w:t>
      </w:r>
      <w:r w:rsidRPr="004B150C">
        <w:rPr>
          <w:rFonts w:eastAsia="ヒラギノ角ゴ Pro W3" w:cstheme="minorHAnsi"/>
          <w:bCs/>
          <w:iCs/>
          <w:kern w:val="32"/>
          <w:lang w:eastAsia="cs-CZ"/>
        </w:rPr>
        <w:t>.</w:t>
      </w:r>
    </w:p>
    <w:p w14:paraId="74870087" w14:textId="48963D37" w:rsidR="00D57672" w:rsidRPr="00DF407C" w:rsidRDefault="00D57672" w:rsidP="004B150C">
      <w:pPr>
        <w:ind w:left="420" w:hanging="420"/>
        <w:rPr>
          <w:rFonts w:eastAsia="ヒラギノ角ゴ Pro W3" w:cstheme="minorHAnsi"/>
        </w:rPr>
      </w:pPr>
      <w:r>
        <w:t xml:space="preserve">3. </w:t>
      </w:r>
      <w:r>
        <w:tab/>
      </w:r>
      <w:r w:rsidRPr="00FA4030">
        <w:rPr>
          <w:rFonts w:cstheme="minorHAnsi"/>
        </w:rPr>
        <w:t xml:space="preserve">V případě, že </w:t>
      </w:r>
      <w:r w:rsidRPr="00FA4030">
        <w:rPr>
          <w:rFonts w:eastAsia="ヒラギノ角ゴ Pro W3" w:cstheme="minorHAnsi"/>
        </w:rPr>
        <w:t xml:space="preserve">v průběhu realizace dojde k </w:t>
      </w:r>
      <w:r w:rsidRPr="00DF407C">
        <w:rPr>
          <w:rFonts w:eastAsia="ヒラギノ角ゴ Pro W3" w:cstheme="minorHAnsi"/>
        </w:rPr>
        <w:t xml:space="preserve">zásadním změnám </w:t>
      </w:r>
      <w:proofErr w:type="spellStart"/>
      <w:r w:rsidRPr="00DF407C">
        <w:rPr>
          <w:rFonts w:eastAsia="ヒラギノ角ゴ Pro W3" w:cstheme="minorHAnsi"/>
        </w:rPr>
        <w:t>IPs</w:t>
      </w:r>
      <w:proofErr w:type="spellEnd"/>
      <w:r w:rsidRPr="00DF407C">
        <w:rPr>
          <w:rFonts w:eastAsia="ヒラギノ角ゴ Pro W3" w:cstheme="minorHAnsi"/>
        </w:rPr>
        <w:t xml:space="preserve"> projektu (změna klíčových </w:t>
      </w:r>
      <w:r w:rsidR="00DF407C" w:rsidRPr="00DF407C">
        <w:rPr>
          <w:rFonts w:eastAsia="ヒラギノ角ゴ Pro W3" w:cstheme="minorHAnsi"/>
        </w:rPr>
        <w:t>aktivit</w:t>
      </w:r>
      <w:r w:rsidR="007E06A1">
        <w:rPr>
          <w:rFonts w:eastAsia="ヒラギノ角ゴ Pro W3" w:cstheme="minorHAnsi"/>
        </w:rPr>
        <w:t>, cílů, výsledků</w:t>
      </w:r>
      <w:r w:rsidRPr="00DF407C">
        <w:rPr>
          <w:rFonts w:eastAsia="ヒラギノ角ゴ Pro W3" w:cstheme="minorHAnsi"/>
        </w:rPr>
        <w:t xml:space="preserve"> atd.) v důsledku změn projektové žádosti, mohou být evaluační otázky ze strany Objednatele modifikovány.</w:t>
      </w:r>
    </w:p>
    <w:p w14:paraId="7A2C3A31" w14:textId="3AD70650" w:rsidR="00D57672" w:rsidRDefault="00D57672" w:rsidP="004B150C">
      <w:pPr>
        <w:ind w:left="420" w:hanging="420"/>
      </w:pPr>
      <w:r>
        <w:rPr>
          <w:rFonts w:eastAsia="ヒラギノ角ゴ Pro W3" w:cstheme="minorHAnsi"/>
        </w:rPr>
        <w:t>4.</w:t>
      </w:r>
      <w:r>
        <w:rPr>
          <w:rFonts w:eastAsia="ヒラギノ角ゴ Pro W3" w:cstheme="minorHAnsi"/>
        </w:rPr>
        <w:tab/>
        <w:t xml:space="preserve">Hlavním </w:t>
      </w:r>
      <w:r>
        <w:t xml:space="preserve">cílem evaluace je kvalitativně a kvantitativně vyhodnocovat, do jaké míry hodnocený projekt naplňuje stanovené cíle, vyhodnocovat, do jaké míry hodnocený projekt přispívá </w:t>
      </w:r>
      <w:r w:rsidR="00A90F89">
        <w:br/>
      </w:r>
      <w:r>
        <w:t xml:space="preserve">k naplňování komplexního koncepčního řešení; poskytnout Řídicímu orgánu OP JAK (dále jen „ŘO OP JAK“), členům Řídicích výborů a realizátorům </w:t>
      </w:r>
      <w:proofErr w:type="spellStart"/>
      <w:r>
        <w:t>IPs</w:t>
      </w:r>
      <w:proofErr w:type="spellEnd"/>
      <w:r>
        <w:t xml:space="preserve"> zpětnou vazbu a doporučení týkající se realizace projektu, a to včetně přenosu informací z praxe do systémového řešení a zpět. </w:t>
      </w:r>
    </w:p>
    <w:p w14:paraId="0DC17373" w14:textId="77777777" w:rsidR="00D57672" w:rsidRDefault="00D57672" w:rsidP="004B150C">
      <w:pPr>
        <w:ind w:left="420" w:hanging="420"/>
      </w:pPr>
    </w:p>
    <w:p w14:paraId="5176A9D0"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III.</w:t>
      </w:r>
    </w:p>
    <w:p w14:paraId="505D82C1" w14:textId="77777777" w:rsidR="00D57672" w:rsidRPr="009038DD" w:rsidRDefault="00D57672" w:rsidP="004B150C">
      <w:pPr>
        <w:ind w:left="0" w:firstLine="0"/>
        <w:jc w:val="center"/>
        <w:rPr>
          <w:rFonts w:eastAsia="Calibri" w:cs="Arial"/>
          <w:b/>
          <w:sz w:val="24"/>
          <w:szCs w:val="24"/>
        </w:rPr>
      </w:pPr>
      <w:r w:rsidRPr="004B150C">
        <w:rPr>
          <w:rFonts w:eastAsia="ヒラギノ角ゴ Pro W3" w:cstheme="minorHAnsi"/>
          <w:b/>
          <w:color w:val="000000"/>
          <w:lang w:eastAsia="cs-CZ"/>
        </w:rPr>
        <w:t>Doba a místo plnění</w:t>
      </w:r>
      <w:r>
        <w:rPr>
          <w:rFonts w:eastAsia="Calibri" w:cs="Arial"/>
          <w:b/>
          <w:sz w:val="24"/>
          <w:szCs w:val="24"/>
        </w:rPr>
        <w:t xml:space="preserve"> </w:t>
      </w:r>
    </w:p>
    <w:p w14:paraId="2E6DF90F" w14:textId="1C29243D" w:rsidR="00D57672" w:rsidRPr="00DA333F" w:rsidRDefault="00D57672" w:rsidP="00A37D6C">
      <w:pPr>
        <w:numPr>
          <w:ilvl w:val="0"/>
          <w:numId w:val="9"/>
        </w:numPr>
        <w:autoSpaceDE w:val="0"/>
        <w:autoSpaceDN w:val="0"/>
        <w:adjustRightInd w:val="0"/>
        <w:ind w:left="425" w:hanging="425"/>
        <w:rPr>
          <w:rFonts w:eastAsia="Calibri" w:cs="Arial"/>
          <w:iCs/>
        </w:rPr>
      </w:pPr>
      <w:r w:rsidRPr="00B14039">
        <w:rPr>
          <w:rFonts w:eastAsia="Calibri"/>
          <w:iCs/>
          <w:color w:val="000000"/>
        </w:rPr>
        <w:t>Smlouva</w:t>
      </w:r>
      <w:r w:rsidR="00A60BFA">
        <w:rPr>
          <w:rFonts w:eastAsia="Calibri"/>
          <w:iCs/>
          <w:color w:val="000000"/>
        </w:rPr>
        <w:t xml:space="preserve"> </w:t>
      </w:r>
      <w:r w:rsidRPr="00B14039">
        <w:rPr>
          <w:rFonts w:eastAsia="Calibri"/>
          <w:iCs/>
          <w:color w:val="000000"/>
        </w:rPr>
        <w:t>je uzavírána na dobu určitou s </w:t>
      </w:r>
      <w:r w:rsidR="0008674A">
        <w:rPr>
          <w:rFonts w:eastAsia="Calibri"/>
          <w:iCs/>
          <w:color w:val="000000"/>
        </w:rPr>
        <w:t xml:space="preserve">předpokládaným zahájením od data účinnosti </w:t>
      </w:r>
      <w:r w:rsidRPr="00DA333F">
        <w:rPr>
          <w:rFonts w:eastAsia="Calibri"/>
          <w:iCs/>
          <w:color w:val="000000"/>
        </w:rPr>
        <w:t>a</w:t>
      </w:r>
      <w:r w:rsidR="007A4185">
        <w:rPr>
          <w:rFonts w:eastAsia="Calibri"/>
          <w:iCs/>
          <w:color w:val="000000"/>
        </w:rPr>
        <w:t> </w:t>
      </w:r>
      <w:r w:rsidRPr="00DA333F">
        <w:rPr>
          <w:rFonts w:eastAsia="Calibri"/>
          <w:iCs/>
          <w:color w:val="000000"/>
        </w:rPr>
        <w:t>s předpokládaným ukončením nejpozději do 31. 1. 20</w:t>
      </w:r>
      <w:r w:rsidR="00245334">
        <w:rPr>
          <w:rFonts w:eastAsia="Calibri"/>
          <w:iCs/>
          <w:color w:val="000000"/>
        </w:rPr>
        <w:t>30</w:t>
      </w:r>
      <w:r w:rsidRPr="00DA333F">
        <w:rPr>
          <w:rFonts w:eastAsia="Calibri"/>
          <w:iCs/>
          <w:color w:val="000000"/>
        </w:rPr>
        <w:t xml:space="preserve">. Zahájení plnění </w:t>
      </w:r>
      <w:r w:rsidRPr="00DA333F">
        <w:rPr>
          <w:rFonts w:eastAsia="Calibri" w:cs="Arial"/>
          <w:iCs/>
        </w:rPr>
        <w:t xml:space="preserve">nastává bezprostředně po nabytí účinnosti Smlouvy. </w:t>
      </w:r>
    </w:p>
    <w:p w14:paraId="4BF89136" w14:textId="09AE6912" w:rsidR="00D57672" w:rsidRPr="000012C3" w:rsidRDefault="00D57672" w:rsidP="00A37D6C">
      <w:pPr>
        <w:pStyle w:val="Odstavecseseznamem"/>
        <w:numPr>
          <w:ilvl w:val="0"/>
          <w:numId w:val="9"/>
        </w:numPr>
        <w:autoSpaceDE w:val="0"/>
        <w:autoSpaceDN w:val="0"/>
        <w:adjustRightInd w:val="0"/>
        <w:spacing w:after="120"/>
        <w:ind w:left="425" w:hanging="425"/>
        <w:rPr>
          <w:rFonts w:asciiTheme="minorHAnsi" w:eastAsia="Calibri" w:hAnsiTheme="minorHAnsi"/>
          <w:iCs/>
          <w:color w:val="000000"/>
        </w:rPr>
      </w:pPr>
      <w:r w:rsidRPr="00DA333F">
        <w:rPr>
          <w:rFonts w:asciiTheme="minorHAnsi" w:eastAsia="Calibri" w:hAnsiTheme="minorHAnsi"/>
          <w:iCs/>
          <w:color w:val="000000"/>
        </w:rPr>
        <w:t>Průběh realizace předmětu plnění Smlouvy bude prováděn v letech 2024–20</w:t>
      </w:r>
      <w:r w:rsidR="00245334">
        <w:rPr>
          <w:rFonts w:asciiTheme="minorHAnsi" w:eastAsia="Calibri" w:hAnsiTheme="minorHAnsi"/>
          <w:iCs/>
          <w:color w:val="000000"/>
        </w:rPr>
        <w:t>30</w:t>
      </w:r>
      <w:r w:rsidRPr="00DA333F">
        <w:rPr>
          <w:rFonts w:asciiTheme="minorHAnsi" w:eastAsia="Calibri" w:hAnsiTheme="minorHAnsi"/>
          <w:iCs/>
          <w:color w:val="000000"/>
        </w:rPr>
        <w:t>, a to v souladu s Přílohou č. 2 Smlouvy – Harmonogram.</w:t>
      </w:r>
      <w:r w:rsidR="000012C3">
        <w:rPr>
          <w:rFonts w:asciiTheme="minorHAnsi" w:eastAsia="Calibri" w:hAnsiTheme="minorHAnsi"/>
          <w:iCs/>
          <w:color w:val="000000"/>
        </w:rPr>
        <w:t xml:space="preserve"> </w:t>
      </w:r>
      <w:r w:rsidR="000012C3" w:rsidRPr="000012C3">
        <w:rPr>
          <w:rFonts w:asciiTheme="minorHAnsi" w:eastAsia="Calibri" w:hAnsiTheme="minorHAnsi"/>
          <w:iCs/>
          <w:color w:val="000000"/>
        </w:rPr>
        <w:t>Termíny uvedené v harmonogramu jsou indikativní a</w:t>
      </w:r>
      <w:r w:rsidR="007A4185">
        <w:rPr>
          <w:rFonts w:asciiTheme="minorHAnsi" w:eastAsia="Calibri" w:hAnsiTheme="minorHAnsi"/>
          <w:iCs/>
          <w:color w:val="000000"/>
        </w:rPr>
        <w:t> </w:t>
      </w:r>
      <w:r w:rsidR="000012C3">
        <w:rPr>
          <w:rFonts w:asciiTheme="minorHAnsi" w:eastAsia="Calibri" w:hAnsiTheme="minorHAnsi"/>
          <w:iCs/>
          <w:color w:val="000000"/>
        </w:rPr>
        <w:t xml:space="preserve">v době účinnosti Smlouvy </w:t>
      </w:r>
      <w:r w:rsidR="000012C3" w:rsidRPr="000012C3">
        <w:rPr>
          <w:rFonts w:asciiTheme="minorHAnsi" w:eastAsia="Calibri" w:hAnsiTheme="minorHAnsi"/>
          <w:iCs/>
          <w:color w:val="000000"/>
        </w:rPr>
        <w:t xml:space="preserve">mohou být vzhledem k datu uzavření Smlouvy a reálným potřebám Objednatele upraveny. </w:t>
      </w:r>
    </w:p>
    <w:p w14:paraId="40D00AF4" w14:textId="784C5372" w:rsidR="00D57672" w:rsidRPr="006E65A4" w:rsidRDefault="00D57672" w:rsidP="00A37D6C">
      <w:pPr>
        <w:numPr>
          <w:ilvl w:val="0"/>
          <w:numId w:val="9"/>
        </w:numPr>
        <w:autoSpaceDE w:val="0"/>
        <w:autoSpaceDN w:val="0"/>
        <w:adjustRightInd w:val="0"/>
        <w:ind w:left="425" w:hanging="425"/>
        <w:rPr>
          <w:rFonts w:eastAsia="Calibri" w:cs="Arial"/>
          <w:iCs/>
          <w:color w:val="000000"/>
        </w:rPr>
      </w:pPr>
      <w:r w:rsidRPr="006E65A4">
        <w:rPr>
          <w:rFonts w:eastAsia="Calibri" w:cs="Arial"/>
          <w:iCs/>
          <w:color w:val="000000"/>
        </w:rPr>
        <w:t xml:space="preserve">Všechny požadované </w:t>
      </w:r>
      <w:r w:rsidRPr="00DF407C">
        <w:rPr>
          <w:rFonts w:eastAsia="Calibri" w:cs="Arial"/>
          <w:iCs/>
        </w:rPr>
        <w:t>výstupy (</w:t>
      </w:r>
      <w:r w:rsidR="002749B9">
        <w:rPr>
          <w:rFonts w:eastAsia="Calibri" w:cs="Arial"/>
          <w:iCs/>
        </w:rPr>
        <w:t xml:space="preserve">kompletní </w:t>
      </w:r>
      <w:r w:rsidRPr="00DF407C">
        <w:rPr>
          <w:rFonts w:eastAsia="Calibri" w:cs="Arial"/>
          <w:iCs/>
        </w:rPr>
        <w:t xml:space="preserve">návrhové verze evaluačních zpráv) budou Objednateli </w:t>
      </w:r>
      <w:r w:rsidRPr="006E65A4">
        <w:rPr>
          <w:rFonts w:eastAsia="Calibri" w:cs="Arial"/>
          <w:iCs/>
          <w:color w:val="000000"/>
        </w:rPr>
        <w:t>předloženy</w:t>
      </w:r>
      <w:r w:rsidR="00215EC0">
        <w:rPr>
          <w:rFonts w:eastAsia="Calibri" w:cs="Arial"/>
          <w:iCs/>
          <w:color w:val="000000"/>
        </w:rPr>
        <w:t xml:space="preserve"> </w:t>
      </w:r>
      <w:r w:rsidRPr="006E65A4">
        <w:rPr>
          <w:rFonts w:eastAsia="Calibri" w:cs="Arial"/>
          <w:iCs/>
          <w:color w:val="000000"/>
        </w:rPr>
        <w:t>v odpovídajících termínech tak, aby mohly být řádně připomínkovány</w:t>
      </w:r>
      <w:r w:rsidR="00E33DE0">
        <w:rPr>
          <w:rFonts w:eastAsia="Calibri" w:cs="Arial"/>
          <w:iCs/>
          <w:color w:val="000000"/>
        </w:rPr>
        <w:t>.</w:t>
      </w:r>
      <w:r w:rsidR="00215EC0">
        <w:rPr>
          <w:rFonts w:eastAsia="Calibri" w:cs="Arial"/>
          <w:iCs/>
          <w:color w:val="000000"/>
        </w:rPr>
        <w:t xml:space="preserve"> </w:t>
      </w:r>
    </w:p>
    <w:p w14:paraId="08410E82" w14:textId="00B92361" w:rsidR="00D57672" w:rsidRPr="00DA333F" w:rsidRDefault="00D57672" w:rsidP="00A37D6C">
      <w:pPr>
        <w:numPr>
          <w:ilvl w:val="0"/>
          <w:numId w:val="9"/>
        </w:numPr>
        <w:autoSpaceDE w:val="0"/>
        <w:autoSpaceDN w:val="0"/>
        <w:adjustRightInd w:val="0"/>
        <w:ind w:left="425" w:hanging="425"/>
        <w:rPr>
          <w:rFonts w:eastAsia="Calibri" w:cs="Arial"/>
          <w:iCs/>
          <w:color w:val="000000"/>
        </w:rPr>
      </w:pPr>
      <w:r w:rsidRPr="00DA333F">
        <w:rPr>
          <w:rFonts w:eastAsia="Calibri" w:cs="Arial"/>
          <w:iCs/>
          <w:color w:val="000000"/>
        </w:rPr>
        <w:t>Do 10 pracovních dní od doručení připomínek Objednatele k návrhu všech výstupů z</w:t>
      </w:r>
      <w:r w:rsidR="001C1043">
        <w:rPr>
          <w:rFonts w:eastAsia="Calibri" w:cs="Arial"/>
          <w:iCs/>
          <w:color w:val="000000"/>
        </w:rPr>
        <w:t>a</w:t>
      </w:r>
      <w:r w:rsidRPr="00DA333F">
        <w:rPr>
          <w:rFonts w:eastAsia="Calibri" w:cs="Arial"/>
          <w:iCs/>
          <w:color w:val="000000"/>
        </w:rPr>
        <w:t xml:space="preserve">pracuje Zhotovitel připomínky a upravené verze předloží Objednateli. Toto ustanovení je účinné </w:t>
      </w:r>
      <w:r w:rsidRPr="00DA333F">
        <w:rPr>
          <w:rFonts w:eastAsia="Calibri" w:cs="Arial"/>
          <w:iCs/>
          <w:color w:val="000000"/>
        </w:rPr>
        <w:br/>
        <w:t xml:space="preserve">až do řádného předání všech výstupů Objednateli a jejich </w:t>
      </w:r>
      <w:r w:rsidR="008743BF">
        <w:rPr>
          <w:rFonts w:eastAsia="Calibri" w:cs="Arial"/>
          <w:iCs/>
          <w:color w:val="000000"/>
        </w:rPr>
        <w:t>finálního</w:t>
      </w:r>
      <w:r w:rsidR="008743BF" w:rsidRPr="00DA333F">
        <w:rPr>
          <w:rFonts w:eastAsia="Calibri" w:cs="Arial"/>
          <w:iCs/>
          <w:color w:val="000000"/>
        </w:rPr>
        <w:t xml:space="preserve"> </w:t>
      </w:r>
      <w:r w:rsidRPr="00DA333F">
        <w:rPr>
          <w:rFonts w:eastAsia="Calibri" w:cs="Arial"/>
          <w:iCs/>
          <w:color w:val="000000"/>
        </w:rPr>
        <w:t xml:space="preserve">odsouhlasení. </w:t>
      </w:r>
    </w:p>
    <w:p w14:paraId="42D638DD" w14:textId="0B0E6B34" w:rsidR="00D57672" w:rsidRPr="006E65A4" w:rsidRDefault="00D57672" w:rsidP="00A37D6C">
      <w:pPr>
        <w:numPr>
          <w:ilvl w:val="0"/>
          <w:numId w:val="9"/>
        </w:numPr>
        <w:autoSpaceDE w:val="0"/>
        <w:autoSpaceDN w:val="0"/>
        <w:adjustRightInd w:val="0"/>
        <w:ind w:left="425" w:hanging="425"/>
        <w:rPr>
          <w:rFonts w:eastAsia="Calibri" w:cs="Arial"/>
          <w:iCs/>
          <w:color w:val="000000"/>
        </w:rPr>
      </w:pPr>
      <w:r w:rsidRPr="006E65A4">
        <w:rPr>
          <w:rFonts w:eastAsia="Calibri" w:cs="Arial"/>
          <w:iCs/>
          <w:color w:val="000000"/>
        </w:rPr>
        <w:t xml:space="preserve">Zhotovitel předkládá </w:t>
      </w:r>
      <w:r w:rsidRPr="006E65A4">
        <w:rPr>
          <w:rFonts w:eastAsia="Times New Roman" w:cs="Arial"/>
          <w:color w:val="000000"/>
        </w:rPr>
        <w:t>Objednatel</w:t>
      </w:r>
      <w:r w:rsidRPr="006E65A4">
        <w:rPr>
          <w:rFonts w:eastAsia="Calibri" w:cs="Arial"/>
          <w:iCs/>
          <w:color w:val="000000"/>
        </w:rPr>
        <w:t>i návrhy výstupů v požadovaných termínech elektronicky. Proces připomínkování je elektronický.</w:t>
      </w:r>
      <w:r w:rsidR="00BC5FB3">
        <w:rPr>
          <w:rFonts w:eastAsia="Calibri" w:cs="Arial"/>
          <w:iCs/>
          <w:color w:val="000000"/>
        </w:rPr>
        <w:t xml:space="preserve"> </w:t>
      </w:r>
      <w:r w:rsidR="008743BF">
        <w:rPr>
          <w:rFonts w:eastAsia="Calibri" w:cs="Arial"/>
          <w:iCs/>
          <w:color w:val="000000"/>
        </w:rPr>
        <w:t xml:space="preserve">Kompletní návrhové verze i </w:t>
      </w:r>
      <w:r w:rsidR="009C56AF">
        <w:rPr>
          <w:rFonts w:eastAsia="Calibri" w:cs="Arial"/>
          <w:iCs/>
          <w:color w:val="000000"/>
        </w:rPr>
        <w:t>f</w:t>
      </w:r>
      <w:r w:rsidR="009411E3">
        <w:rPr>
          <w:rFonts w:eastAsia="Calibri" w:cs="Arial"/>
          <w:iCs/>
          <w:color w:val="000000"/>
        </w:rPr>
        <w:t xml:space="preserve">inální </w:t>
      </w:r>
      <w:r w:rsidR="00BC5FB3">
        <w:rPr>
          <w:rFonts w:eastAsia="Calibri" w:cs="Arial"/>
          <w:iCs/>
          <w:color w:val="000000"/>
        </w:rPr>
        <w:t>verze výstupů jsou elektronické.</w:t>
      </w:r>
    </w:p>
    <w:p w14:paraId="2F50537F" w14:textId="344CBF68" w:rsidR="00D57672" w:rsidRDefault="009411E3" w:rsidP="00A37D6C">
      <w:pPr>
        <w:numPr>
          <w:ilvl w:val="0"/>
          <w:numId w:val="9"/>
        </w:numPr>
        <w:autoSpaceDE w:val="0"/>
        <w:autoSpaceDN w:val="0"/>
        <w:adjustRightInd w:val="0"/>
        <w:ind w:left="425" w:hanging="425"/>
        <w:rPr>
          <w:rFonts w:eastAsia="Calibri" w:cs="Arial"/>
          <w:iCs/>
          <w:color w:val="000000"/>
        </w:rPr>
      </w:pPr>
      <w:r>
        <w:rPr>
          <w:rFonts w:eastAsia="Calibri" w:cs="Arial"/>
          <w:iCs/>
          <w:color w:val="000000"/>
        </w:rPr>
        <w:lastRenderedPageBreak/>
        <w:t xml:space="preserve">Finální </w:t>
      </w:r>
      <w:r w:rsidR="00D57672" w:rsidRPr="006E65A4">
        <w:rPr>
          <w:rFonts w:eastAsia="Calibri" w:cs="Arial"/>
          <w:iCs/>
          <w:color w:val="000000"/>
        </w:rPr>
        <w:t>verze výstupů</w:t>
      </w:r>
      <w:r w:rsidR="00D57672">
        <w:rPr>
          <w:rFonts w:eastAsia="Calibri" w:cs="Arial"/>
          <w:iCs/>
          <w:color w:val="000000"/>
        </w:rPr>
        <w:t xml:space="preserve"> </w:t>
      </w:r>
      <w:r w:rsidR="00E211C6">
        <w:rPr>
          <w:rFonts w:eastAsia="Calibri" w:cs="Arial"/>
          <w:iCs/>
          <w:color w:val="000000"/>
        </w:rPr>
        <w:t xml:space="preserve">jednotlivých </w:t>
      </w:r>
      <w:r w:rsidR="00D57672">
        <w:rPr>
          <w:rFonts w:eastAsia="Calibri" w:cs="Arial"/>
          <w:iCs/>
          <w:color w:val="000000"/>
        </w:rPr>
        <w:t>zpráv</w:t>
      </w:r>
      <w:r w:rsidR="003A10D6">
        <w:rPr>
          <w:rFonts w:eastAsia="Calibri" w:cs="Arial"/>
          <w:iCs/>
          <w:color w:val="000000"/>
        </w:rPr>
        <w:t xml:space="preserve"> včetně příloh</w:t>
      </w:r>
      <w:r w:rsidR="00D57672" w:rsidRPr="006E65A4">
        <w:rPr>
          <w:rFonts w:eastAsia="Calibri" w:cs="Arial"/>
          <w:iCs/>
          <w:color w:val="000000"/>
        </w:rPr>
        <w:t xml:space="preserve">, tj. verze, ke </w:t>
      </w:r>
      <w:r w:rsidR="008743BF" w:rsidRPr="006E65A4">
        <w:rPr>
          <w:rFonts w:eastAsia="Calibri" w:cs="Arial"/>
          <w:iCs/>
          <w:color w:val="000000"/>
        </w:rPr>
        <w:t>kter</w:t>
      </w:r>
      <w:r w:rsidR="008743BF">
        <w:rPr>
          <w:rFonts w:eastAsia="Calibri" w:cs="Arial"/>
          <w:iCs/>
          <w:color w:val="000000"/>
        </w:rPr>
        <w:t>ým</w:t>
      </w:r>
      <w:r w:rsidR="008743BF" w:rsidRPr="006E65A4">
        <w:rPr>
          <w:rFonts w:eastAsia="Calibri" w:cs="Arial"/>
          <w:iCs/>
          <w:color w:val="000000"/>
        </w:rPr>
        <w:t xml:space="preserve"> </w:t>
      </w:r>
      <w:r w:rsidR="00D57672" w:rsidRPr="006E65A4">
        <w:rPr>
          <w:rFonts w:eastAsia="Calibri" w:cs="Arial"/>
          <w:iCs/>
          <w:color w:val="000000"/>
        </w:rPr>
        <w:t>nejsou ze strany Objednatele uplatněn</w:t>
      </w:r>
      <w:r w:rsidR="00D57672">
        <w:rPr>
          <w:rFonts w:eastAsia="Calibri" w:cs="Arial"/>
          <w:iCs/>
          <w:color w:val="000000"/>
        </w:rPr>
        <w:t>y</w:t>
      </w:r>
      <w:r w:rsidR="00D57672" w:rsidRPr="006E65A4">
        <w:rPr>
          <w:rFonts w:eastAsia="Calibri" w:cs="Arial"/>
          <w:iCs/>
          <w:color w:val="000000"/>
        </w:rPr>
        <w:t xml:space="preserve"> další připomínky nebo výhrady, bude schválena Objednatelem a převzata akceptačním protokolem podepsaným zástupci Objednatele i Zhotovitele. </w:t>
      </w:r>
    </w:p>
    <w:p w14:paraId="37A0077A" w14:textId="77777777" w:rsidR="00D57672" w:rsidRPr="002218B5" w:rsidRDefault="00D57672" w:rsidP="00A37D6C">
      <w:pPr>
        <w:numPr>
          <w:ilvl w:val="0"/>
          <w:numId w:val="9"/>
        </w:numPr>
        <w:autoSpaceDE w:val="0"/>
        <w:autoSpaceDN w:val="0"/>
        <w:adjustRightInd w:val="0"/>
        <w:ind w:left="425" w:hanging="425"/>
        <w:rPr>
          <w:rFonts w:eastAsia="Calibri" w:cs="Arial"/>
          <w:iCs/>
        </w:rPr>
      </w:pPr>
      <w:r w:rsidRPr="002218B5">
        <w:rPr>
          <w:rFonts w:eastAsia="Calibri" w:cs="Arial"/>
          <w:iCs/>
        </w:rPr>
        <w:t>Místem plnění je Česká republika.</w:t>
      </w:r>
    </w:p>
    <w:p w14:paraId="69527BA0" w14:textId="77777777" w:rsidR="00DA0A17" w:rsidRDefault="00DA0A17" w:rsidP="004B150C">
      <w:pPr>
        <w:ind w:left="567" w:hanging="567"/>
        <w:jc w:val="left"/>
        <w:rPr>
          <w:rFonts w:eastAsia="Calibri" w:cs="Arial"/>
          <w:b/>
          <w:sz w:val="24"/>
          <w:szCs w:val="24"/>
        </w:rPr>
      </w:pPr>
    </w:p>
    <w:p w14:paraId="2021E55A" w14:textId="75661C24"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IV.</w:t>
      </w:r>
    </w:p>
    <w:p w14:paraId="4F68746D" w14:textId="77777777" w:rsidR="00D57672" w:rsidRPr="009038DD" w:rsidRDefault="00D57672" w:rsidP="004B150C">
      <w:pPr>
        <w:ind w:left="0" w:firstLine="0"/>
        <w:jc w:val="center"/>
        <w:rPr>
          <w:rFonts w:eastAsia="Calibri" w:cs="Arial"/>
          <w:b/>
          <w:sz w:val="24"/>
          <w:szCs w:val="24"/>
        </w:rPr>
      </w:pPr>
      <w:r w:rsidRPr="004B150C">
        <w:rPr>
          <w:rFonts w:eastAsia="ヒラギノ角ゴ Pro W3" w:cstheme="minorHAnsi"/>
          <w:b/>
          <w:color w:val="000000"/>
          <w:lang w:eastAsia="cs-CZ"/>
        </w:rPr>
        <w:t>Cena a platební podmínky</w:t>
      </w:r>
    </w:p>
    <w:p w14:paraId="7547656B" w14:textId="4DB872E1" w:rsidR="00D57672" w:rsidRPr="00764F6D" w:rsidRDefault="00764F6D" w:rsidP="004B150C">
      <w:pPr>
        <w:rPr>
          <w:rFonts w:eastAsia="ヒラギノ角ゴ Pro W3" w:cs="Arial"/>
          <w:lang w:eastAsia="cs-CZ"/>
        </w:rPr>
      </w:pPr>
      <w:r>
        <w:rPr>
          <w:rFonts w:eastAsia="ヒラギノ角ゴ Pro W3" w:cs="Arial"/>
          <w:lang w:eastAsia="cs-CZ"/>
        </w:rPr>
        <w:t xml:space="preserve">1. </w:t>
      </w:r>
      <w:r>
        <w:rPr>
          <w:rFonts w:eastAsia="ヒラギノ角ゴ Pro W3" w:cs="Arial"/>
          <w:lang w:eastAsia="cs-CZ"/>
        </w:rPr>
        <w:tab/>
      </w:r>
      <w:r w:rsidR="00D57672" w:rsidRPr="00764F6D">
        <w:rPr>
          <w:rFonts w:eastAsia="ヒラギノ角ゴ Pro W3" w:cs="Arial"/>
          <w:lang w:eastAsia="cs-CZ"/>
        </w:rPr>
        <w:t xml:space="preserve">Celková cena za předmět plnění po dobu trvání </w:t>
      </w:r>
      <w:r w:rsidR="00D57672" w:rsidRPr="004E3130">
        <w:rPr>
          <w:rFonts w:eastAsia="ヒラギノ角ゴ Pro W3" w:cs="Arial"/>
          <w:lang w:eastAsia="cs-CZ"/>
        </w:rPr>
        <w:t>Smlouvy činí</w:t>
      </w:r>
      <w:r w:rsidR="00B41E4E" w:rsidRPr="004E3130">
        <w:rPr>
          <w:rFonts w:eastAsia="ヒラギノ角ゴ Pro W3" w:cs="Arial"/>
          <w:lang w:eastAsia="cs-CZ"/>
        </w:rPr>
        <w:t xml:space="preserve"> </w:t>
      </w:r>
      <w:r w:rsidR="00352E48">
        <w:rPr>
          <w:rFonts w:eastAsia="ヒラギノ角ゴ Pro W3" w:cs="Arial"/>
          <w:lang w:eastAsia="cs-CZ"/>
        </w:rPr>
        <w:t>2 415 000</w:t>
      </w:r>
      <w:r w:rsidRPr="004B150C">
        <w:rPr>
          <w:rFonts w:eastAsia="ヒラギノ角ゴ Pro W3" w:cs="Arial"/>
          <w:lang w:eastAsia="cs-CZ"/>
        </w:rPr>
        <w:t xml:space="preserve"> </w:t>
      </w:r>
      <w:r w:rsidR="00B41E4E" w:rsidRPr="004B150C">
        <w:rPr>
          <w:rFonts w:eastAsia="ヒラギノ角ゴ Pro W3" w:cs="Arial"/>
          <w:lang w:eastAsia="cs-CZ"/>
        </w:rPr>
        <w:t>Kč bez DPH.</w:t>
      </w:r>
      <w:r w:rsidR="00D57672" w:rsidRPr="004B150C">
        <w:rPr>
          <w:rFonts w:eastAsia="ヒラギノ角ゴ Pro W3" w:cs="Arial"/>
          <w:lang w:eastAsia="cs-CZ"/>
        </w:rPr>
        <w:t xml:space="preserve"> DPH ve výši 21 % činí </w:t>
      </w:r>
      <w:r w:rsidR="00352E48">
        <w:rPr>
          <w:rFonts w:eastAsia="ヒラギノ角ゴ Pro W3" w:cs="Arial"/>
          <w:lang w:eastAsia="cs-CZ"/>
        </w:rPr>
        <w:t>507 150</w:t>
      </w:r>
      <w:r w:rsidR="00D57672" w:rsidRPr="004B150C">
        <w:rPr>
          <w:rFonts w:eastAsia="ヒラギノ角ゴ Pro W3" w:cs="Arial"/>
          <w:lang w:eastAsia="cs-CZ"/>
        </w:rPr>
        <w:t xml:space="preserve"> Kč. Celková cena včetně 21 % výše DPH činí </w:t>
      </w:r>
      <w:r w:rsidR="00352E48">
        <w:rPr>
          <w:rFonts w:eastAsia="ヒラギノ角ゴ Pro W3" w:cs="Arial"/>
          <w:lang w:eastAsia="cs-CZ"/>
        </w:rPr>
        <w:t>2 922 150</w:t>
      </w:r>
      <w:r w:rsidRPr="004B150C">
        <w:rPr>
          <w:rFonts w:eastAsia="ヒラギノ角ゴ Pro W3" w:cs="Arial"/>
          <w:lang w:eastAsia="cs-CZ"/>
        </w:rPr>
        <w:t xml:space="preserve"> </w:t>
      </w:r>
      <w:r w:rsidR="00D57672" w:rsidRPr="004B150C">
        <w:rPr>
          <w:rFonts w:eastAsia="ヒラギノ角ゴ Pro W3" w:cs="Arial"/>
          <w:lang w:eastAsia="cs-CZ"/>
        </w:rPr>
        <w:t>Kč</w:t>
      </w:r>
      <w:r w:rsidR="00D57672" w:rsidRPr="007A4185">
        <w:rPr>
          <w:rFonts w:eastAsia="ヒラギノ角ゴ Pro W3" w:cs="Arial"/>
          <w:lang w:eastAsia="cs-CZ"/>
        </w:rPr>
        <w:t>.</w:t>
      </w:r>
      <w:r w:rsidR="00D57672" w:rsidRPr="004E3130">
        <w:rPr>
          <w:rFonts w:eastAsia="ヒラギノ角ゴ Pro W3" w:cs="Arial"/>
          <w:lang w:eastAsia="cs-CZ"/>
        </w:rPr>
        <w:t xml:space="preserve"> Tato cena</w:t>
      </w:r>
      <w:r w:rsidR="00D57672" w:rsidRPr="00764F6D">
        <w:rPr>
          <w:rFonts w:eastAsia="ヒラギノ角ゴ Pro W3" w:cs="Arial"/>
          <w:lang w:eastAsia="cs-CZ"/>
        </w:rPr>
        <w:t xml:space="preserve"> je maximální cenou plnění za dobu trvání Smlouvy.  </w:t>
      </w:r>
      <w:r w:rsidR="00A30B76" w:rsidRPr="00764F6D">
        <w:rPr>
          <w:rFonts w:eastAsia="ヒラギノ角ゴ Pro W3" w:cs="Arial"/>
          <w:lang w:eastAsia="cs-CZ"/>
        </w:rPr>
        <w:t>V případě aplikace indexační doložky může být Dodatkem ke Smlouvě tato cena relevantně zvýšena</w:t>
      </w:r>
      <w:r w:rsidR="007D3AE1" w:rsidRPr="00764F6D">
        <w:rPr>
          <w:rFonts w:eastAsia="ヒラギノ角ゴ Pro W3" w:cs="Arial"/>
          <w:lang w:eastAsia="cs-CZ"/>
        </w:rPr>
        <w:t xml:space="preserve">, přičemž celkové náklady na indexační doložku </w:t>
      </w:r>
      <w:r w:rsidR="00B41E4E" w:rsidRPr="00764F6D">
        <w:rPr>
          <w:rFonts w:eastAsia="ヒラギノ角ゴ Pro W3" w:cs="Arial"/>
          <w:lang w:eastAsia="cs-CZ"/>
        </w:rPr>
        <w:t xml:space="preserve">(i při vícenásobné aplikaci indexační doložky v průběhu trvání zakázky) </w:t>
      </w:r>
      <w:r w:rsidR="007D3AE1" w:rsidRPr="00764F6D">
        <w:rPr>
          <w:rFonts w:eastAsia="ヒラギノ角ゴ Pro W3" w:cs="Arial"/>
          <w:lang w:eastAsia="cs-CZ"/>
        </w:rPr>
        <w:t xml:space="preserve">nepřesáhnou </w:t>
      </w:r>
      <w:r w:rsidR="00B41E4E" w:rsidRPr="00764F6D">
        <w:rPr>
          <w:rFonts w:eastAsia="ヒラギノ角ゴ Pro W3" w:cs="Arial"/>
          <w:lang w:eastAsia="cs-CZ"/>
        </w:rPr>
        <w:t xml:space="preserve">ve svém souhrnu </w:t>
      </w:r>
      <w:r w:rsidRPr="00764F6D">
        <w:rPr>
          <w:rFonts w:eastAsia="ヒラギノ角ゴ Pro W3" w:cs="Arial"/>
          <w:lang w:eastAsia="cs-CZ"/>
        </w:rPr>
        <w:t>30 %</w:t>
      </w:r>
      <w:r w:rsidR="007D3AE1" w:rsidRPr="00764F6D">
        <w:rPr>
          <w:rFonts w:eastAsia="ヒラギノ角ゴ Pro W3" w:cs="Arial"/>
          <w:lang w:eastAsia="cs-CZ"/>
        </w:rPr>
        <w:t xml:space="preserve"> </w:t>
      </w:r>
      <w:r w:rsidR="00B41E4E" w:rsidRPr="00764F6D">
        <w:rPr>
          <w:rFonts w:eastAsia="ヒラギノ角ゴ Pro W3" w:cs="Arial"/>
          <w:lang w:eastAsia="cs-CZ"/>
        </w:rPr>
        <w:t xml:space="preserve">z celkové ceny za předmět plnění této </w:t>
      </w:r>
      <w:r w:rsidR="00120EA0">
        <w:rPr>
          <w:rFonts w:eastAsia="ヒラギノ角ゴ Pro W3" w:cs="Arial"/>
          <w:lang w:eastAsia="cs-CZ"/>
        </w:rPr>
        <w:t>S</w:t>
      </w:r>
      <w:r w:rsidR="00B41E4E" w:rsidRPr="00764F6D">
        <w:rPr>
          <w:rFonts w:eastAsia="ヒラギノ角ゴ Pro W3" w:cs="Arial"/>
          <w:lang w:eastAsia="cs-CZ"/>
        </w:rPr>
        <w:t xml:space="preserve">mlouvy </w:t>
      </w:r>
      <w:r w:rsidR="00C103AE">
        <w:rPr>
          <w:rFonts w:eastAsia="ヒラギノ角ゴ Pro W3" w:cs="Arial"/>
          <w:lang w:eastAsia="cs-CZ"/>
        </w:rPr>
        <w:t xml:space="preserve">uvedené v první větě tohoto </w:t>
      </w:r>
      <w:r w:rsidR="00F67CEF">
        <w:rPr>
          <w:rFonts w:eastAsia="ヒラギノ角ゴ Pro W3" w:cs="Arial"/>
          <w:lang w:eastAsia="cs-CZ"/>
        </w:rPr>
        <w:t>odstavce.</w:t>
      </w:r>
    </w:p>
    <w:p w14:paraId="4F0AA252" w14:textId="78691E38" w:rsidR="00D57672" w:rsidRPr="007D04D0" w:rsidRDefault="00D57672" w:rsidP="004B150C">
      <w:pPr>
        <w:rPr>
          <w:rFonts w:eastAsia="ヒラギノ角ゴ Pro W3" w:cs="Arial"/>
          <w:lang w:eastAsia="cs-CZ"/>
        </w:rPr>
      </w:pPr>
      <w:r w:rsidRPr="00837A08">
        <w:rPr>
          <w:rFonts w:eastAsia="ヒラギノ角ゴ Pro W3" w:cs="Arial"/>
          <w:lang w:eastAsia="cs-CZ"/>
        </w:rPr>
        <w:t xml:space="preserve">2. </w:t>
      </w:r>
      <w:r w:rsidRPr="00837A08">
        <w:rPr>
          <w:rFonts w:eastAsia="ヒラギノ角ゴ Pro W3" w:cs="Arial"/>
          <w:lang w:eastAsia="cs-CZ"/>
        </w:rPr>
        <w:tab/>
      </w:r>
      <w:r w:rsidRPr="007D04D0">
        <w:rPr>
          <w:rFonts w:eastAsia="ヒラギノ角ゴ Pro W3" w:cs="Arial"/>
          <w:lang w:eastAsia="cs-CZ"/>
        </w:rPr>
        <w:t>Jednotkové ceny pro účely fakturace za dílčí výstupy jsou uvedeny v Příloze č. 3 Smlouvy – Tabulka cen. Dílčí jednotkové ceny jsou maximální, nejvýše přípustné a zahrnují veškeré a konečné náklady na poskytnutí služeb dle této Smlouvy.</w:t>
      </w:r>
      <w:r w:rsidR="0055367B">
        <w:rPr>
          <w:rFonts w:eastAsia="ヒラギノ角ゴ Pro W3" w:cs="Arial"/>
          <w:lang w:eastAsia="cs-CZ"/>
        </w:rPr>
        <w:t xml:space="preserve"> Tyto ceny mohou být upraveny pouze v případě využití indexační doložky.</w:t>
      </w:r>
    </w:p>
    <w:p w14:paraId="660205B8" w14:textId="77777777" w:rsidR="00D57672" w:rsidRDefault="00D57672" w:rsidP="004B150C">
      <w:pPr>
        <w:rPr>
          <w:rFonts w:eastAsia="ヒラギノ角ゴ Pro W3" w:cs="Arial"/>
          <w:lang w:eastAsia="cs-CZ"/>
        </w:rPr>
      </w:pPr>
      <w:r w:rsidRPr="00B61378">
        <w:rPr>
          <w:rFonts w:eastAsia="ヒラギノ角ゴ Pro W3" w:cs="Arial"/>
          <w:lang w:eastAsia="cs-CZ"/>
        </w:rPr>
        <w:t xml:space="preserve">3. </w:t>
      </w:r>
      <w:r w:rsidRPr="00B61378">
        <w:rPr>
          <w:rFonts w:eastAsia="ヒラギノ角ゴ Pro W3" w:cs="Arial"/>
          <w:lang w:eastAsia="cs-CZ"/>
        </w:rPr>
        <w:tab/>
        <w:t xml:space="preserve">Zhotovitel je oprávněn </w:t>
      </w:r>
      <w:r>
        <w:rPr>
          <w:rFonts w:eastAsia="ヒラギノ角ゴ Pro W3" w:cs="Arial"/>
          <w:lang w:eastAsia="cs-CZ"/>
        </w:rPr>
        <w:t>vystavit fakturu (daňový doklad) po prokazatelném ukončení a předání dílčích výstupů. Přílohou faktury bude potvrzení splnění v požadovaném rozsahu, kvalitě a čase dle požadavků Objednatele (akceptační protokol).</w:t>
      </w:r>
    </w:p>
    <w:p w14:paraId="76A24D31" w14:textId="69A340E9" w:rsidR="00D57672" w:rsidRPr="00B61378" w:rsidRDefault="00D57672" w:rsidP="007A4185">
      <w:pPr>
        <w:rPr>
          <w:rFonts w:eastAsia="ヒラギノ角ゴ Pro W3" w:cs="Arial"/>
          <w:lang w:eastAsia="cs-CZ"/>
        </w:rPr>
      </w:pPr>
      <w:r w:rsidRPr="00B61378">
        <w:rPr>
          <w:rFonts w:eastAsia="ヒラギノ角ゴ Pro W3" w:cs="Arial"/>
          <w:lang w:eastAsia="cs-CZ"/>
        </w:rPr>
        <w:t xml:space="preserve">4. </w:t>
      </w:r>
      <w:r w:rsidRPr="00B61378">
        <w:rPr>
          <w:rFonts w:eastAsia="ヒラギノ角ゴ Pro W3" w:cs="Arial"/>
          <w:lang w:eastAsia="cs-CZ"/>
        </w:rPr>
        <w:tab/>
        <w:t xml:space="preserve">Doba splatnosti </w:t>
      </w:r>
      <w:r>
        <w:rPr>
          <w:rFonts w:eastAsia="ヒラギノ角ゴ Pro W3" w:cs="Arial"/>
          <w:lang w:eastAsia="cs-CZ"/>
        </w:rPr>
        <w:t xml:space="preserve">faktur </w:t>
      </w:r>
      <w:r w:rsidRPr="00B61378">
        <w:rPr>
          <w:rFonts w:eastAsia="ヒラギノ角ゴ Pro W3" w:cs="Arial"/>
          <w:lang w:eastAsia="cs-CZ"/>
        </w:rPr>
        <w:t xml:space="preserve">je stanovena na 30 kalendářních dnů ode dne doručení </w:t>
      </w:r>
      <w:r>
        <w:rPr>
          <w:rFonts w:eastAsia="ヒラギノ角ゴ Pro W3" w:cs="Arial"/>
          <w:lang w:eastAsia="cs-CZ"/>
        </w:rPr>
        <w:t>faktury</w:t>
      </w:r>
      <w:r w:rsidR="0062767B" w:rsidRPr="0062767B">
        <w:t xml:space="preserve"> </w:t>
      </w:r>
      <w:r w:rsidR="0062767B">
        <w:t xml:space="preserve">do datové schránky Objednatele (ID: </w:t>
      </w:r>
      <w:proofErr w:type="spellStart"/>
      <w:r w:rsidR="00830184">
        <w:t>v</w:t>
      </w:r>
      <w:r w:rsidR="0062767B">
        <w:t>idaawt</w:t>
      </w:r>
      <w:proofErr w:type="spellEnd"/>
      <w:r w:rsidR="0062767B">
        <w:t xml:space="preserve">) nebo </w:t>
      </w:r>
      <w:r w:rsidR="0062767B">
        <w:rPr>
          <w:rFonts w:cstheme="minorHAnsi"/>
        </w:rPr>
        <w:t>na e-mailovou adresu Objednatele:</w:t>
      </w:r>
      <w:r w:rsidR="00100A40" w:rsidRPr="00100A40">
        <w:rPr>
          <w:rFonts w:ascii="Calibri" w:eastAsia="Calibri" w:hAnsi="Calibri" w:cs="Calibri"/>
        </w:rPr>
        <w:t xml:space="preserve"> </w:t>
      </w:r>
      <w:r w:rsidR="00100A40" w:rsidRPr="00685F09">
        <w:rPr>
          <w:rFonts w:ascii="Calibri" w:eastAsia="Calibri" w:hAnsi="Calibri" w:cs="Calibri"/>
        </w:rPr>
        <w:t>[BYLO ANONYMIZOVÁNO]</w:t>
      </w:r>
      <w:r w:rsidR="0062767B">
        <w:t xml:space="preserve">. </w:t>
      </w:r>
      <w:r>
        <w:rPr>
          <w:rFonts w:eastAsia="ヒラギノ角ゴ Pro W3" w:cs="Arial"/>
          <w:lang w:eastAsia="cs-CZ"/>
        </w:rPr>
        <w:t xml:space="preserve">Faktura </w:t>
      </w:r>
      <w:r w:rsidRPr="00B61378">
        <w:rPr>
          <w:rFonts w:eastAsia="ヒラギノ角ゴ Pro W3" w:cs="Arial"/>
          <w:lang w:eastAsia="cs-CZ"/>
        </w:rPr>
        <w:t xml:space="preserve">musí obsahovat </w:t>
      </w:r>
      <w:r>
        <w:rPr>
          <w:rFonts w:eastAsia="ヒラギノ角ゴ Pro W3" w:cs="Arial"/>
          <w:lang w:eastAsia="cs-CZ"/>
        </w:rPr>
        <w:t xml:space="preserve">všechny </w:t>
      </w:r>
      <w:r w:rsidRPr="00B61378">
        <w:rPr>
          <w:rFonts w:eastAsia="ヒラギノ角ゴ Pro W3" w:cs="Arial"/>
          <w:lang w:eastAsia="cs-CZ"/>
        </w:rPr>
        <w:t xml:space="preserve">náležitosti </w:t>
      </w:r>
      <w:r>
        <w:rPr>
          <w:rFonts w:eastAsia="ヒラギノ角ゴ Pro W3" w:cs="Arial"/>
          <w:lang w:eastAsia="cs-CZ"/>
        </w:rPr>
        <w:t>daňového dokladu stanovené</w:t>
      </w:r>
      <w:r w:rsidRPr="00B61378">
        <w:rPr>
          <w:rFonts w:eastAsia="ヒラギノ角ゴ Pro W3" w:cs="Arial"/>
          <w:lang w:eastAsia="cs-CZ"/>
        </w:rPr>
        <w:t xml:space="preserve"> v § 29 zákona č. 235/2004 Sb., o dani z přidané hodnoty, ve znění pozdějších předpisů a § 435 Občanského zákoníku. Pokud faktura neobsahuje všechny zákonem a Smlouvou stanovené náležitosti, je Objednatel oprávněn ji do data splatnosti vrátit s tím, že Zhotovitel je poté povinen doručit novou fakturu s novým termínem splatnosti. V takovém případě není Objednatel v prodlení s úhradou. </w:t>
      </w:r>
    </w:p>
    <w:p w14:paraId="4B78397A" w14:textId="77777777" w:rsidR="00D57672" w:rsidRPr="00B61378" w:rsidRDefault="00D57672" w:rsidP="004B150C">
      <w:pPr>
        <w:rPr>
          <w:rFonts w:eastAsia="ヒラギノ角ゴ Pro W3" w:cs="Arial"/>
          <w:lang w:eastAsia="cs-CZ"/>
        </w:rPr>
      </w:pPr>
      <w:r w:rsidRPr="00B61378">
        <w:rPr>
          <w:rFonts w:eastAsia="ヒラギノ角ゴ Pro W3" w:cs="Arial"/>
          <w:lang w:eastAsia="cs-CZ"/>
        </w:rPr>
        <w:t xml:space="preserve">5. </w:t>
      </w:r>
      <w:r w:rsidRPr="00B61378">
        <w:rPr>
          <w:rFonts w:eastAsia="ヒラギノ角ゴ Pro W3" w:cs="Arial"/>
          <w:lang w:eastAsia="cs-CZ"/>
        </w:rPr>
        <w:tab/>
        <w:t>Objednatel nebude poskytovat žádné zálohové platby.</w:t>
      </w:r>
    </w:p>
    <w:p w14:paraId="5E41CDB8" w14:textId="77777777" w:rsidR="00D57672" w:rsidRPr="00B61378" w:rsidRDefault="00D57672" w:rsidP="004B150C">
      <w:pPr>
        <w:rPr>
          <w:rFonts w:eastAsia="ヒラギノ角ゴ Pro W3" w:cs="Arial"/>
          <w:lang w:eastAsia="cs-CZ"/>
        </w:rPr>
      </w:pPr>
      <w:r w:rsidRPr="00B61378">
        <w:rPr>
          <w:rFonts w:eastAsia="ヒラギノ角ゴ Pro W3" w:cs="Arial"/>
          <w:lang w:eastAsia="cs-CZ"/>
        </w:rPr>
        <w:t>6.</w:t>
      </w:r>
      <w:r w:rsidRPr="00B61378">
        <w:rPr>
          <w:rFonts w:eastAsia="ヒラギノ角ゴ Pro W3" w:cs="Arial"/>
          <w:lang w:eastAsia="cs-CZ"/>
        </w:rPr>
        <w:tab/>
        <w:t xml:space="preserve">Platby budou probíhat výhradně v CZK. Objednatel uhradí fakturu bezhotovostně převodem </w:t>
      </w:r>
      <w:r>
        <w:rPr>
          <w:rFonts w:eastAsia="ヒラギノ角ゴ Pro W3" w:cs="Arial"/>
          <w:lang w:eastAsia="cs-CZ"/>
        </w:rPr>
        <w:br/>
      </w:r>
      <w:r w:rsidRPr="00B61378">
        <w:rPr>
          <w:rFonts w:eastAsia="ヒラギノ角ゴ Pro W3" w:cs="Arial"/>
          <w:lang w:eastAsia="cs-CZ"/>
        </w:rPr>
        <w:t>na účet Zhotovitele. Za den zaplacení se považuje den, kdy byla finanční částka odepsána z účtu Objednatele a směřuje na účet určený Zhotovitelem.</w:t>
      </w:r>
    </w:p>
    <w:p w14:paraId="1D7DE1DD" w14:textId="77777777" w:rsidR="00D57672" w:rsidRPr="00B61378" w:rsidRDefault="00D57672" w:rsidP="004B150C">
      <w:pPr>
        <w:rPr>
          <w:rFonts w:eastAsia="ヒラギノ角ゴ Pro W3" w:cs="Arial"/>
          <w:lang w:eastAsia="cs-CZ"/>
        </w:rPr>
      </w:pPr>
      <w:r w:rsidRPr="00B61378">
        <w:rPr>
          <w:rFonts w:eastAsia="ヒラギノ角ゴ Pro W3" w:cs="Arial"/>
          <w:lang w:eastAsia="cs-CZ"/>
        </w:rPr>
        <w:t xml:space="preserve">7. </w:t>
      </w:r>
      <w:r w:rsidRPr="00B61378">
        <w:rPr>
          <w:rFonts w:eastAsia="ヒラギノ角ゴ Pro W3" w:cs="Arial"/>
          <w:lang w:eastAsia="cs-CZ"/>
        </w:rPr>
        <w:tab/>
        <w:t xml:space="preserve">V textu faktury bude uvedeno, že je hrazeno z prostředků technické pomoci OP JAK.  </w:t>
      </w:r>
    </w:p>
    <w:p w14:paraId="5CC30E2A" w14:textId="01CDE38F" w:rsidR="00D16605" w:rsidRPr="007D6927" w:rsidRDefault="00D57672" w:rsidP="004B150C">
      <w:pPr>
        <w:rPr>
          <w:rFonts w:eastAsia="ヒラギノ角ゴ Pro W3" w:cs="Arial"/>
          <w:lang w:eastAsia="cs-CZ"/>
        </w:rPr>
      </w:pPr>
      <w:r w:rsidRPr="007D6927">
        <w:rPr>
          <w:rFonts w:eastAsia="ヒラギノ角ゴ Pro W3" w:cs="Arial"/>
          <w:lang w:eastAsia="cs-CZ"/>
        </w:rPr>
        <w:t>8.</w:t>
      </w:r>
      <w:r w:rsidR="007D6927" w:rsidRPr="007D6927">
        <w:rPr>
          <w:rFonts w:eastAsia="ヒラギノ角ゴ Pro W3" w:cs="Arial"/>
          <w:lang w:eastAsia="cs-CZ"/>
        </w:rPr>
        <w:tab/>
      </w:r>
      <w:r w:rsidR="00D16605" w:rsidRPr="007D6927">
        <w:rPr>
          <w:rFonts w:eastAsia="ヒラギノ角ゴ Pro W3" w:cs="Arial"/>
          <w:lang w:eastAsia="cs-CZ"/>
        </w:rPr>
        <w:t>Za neměnný základ se považuje cena bez DPH. Sazba DPH je ve Smlouvě uvedena v zákonné výši ke</w:t>
      </w:r>
      <w:r w:rsidR="007D6927" w:rsidRPr="007D6927">
        <w:rPr>
          <w:rFonts w:eastAsia="ヒラギノ角ゴ Pro W3" w:cs="Arial"/>
          <w:lang w:eastAsia="cs-CZ"/>
        </w:rPr>
        <w:t xml:space="preserve"> dni</w:t>
      </w:r>
      <w:r w:rsidR="00D16605" w:rsidRPr="007D6927">
        <w:rPr>
          <w:rFonts w:eastAsia="ヒラギノ角ゴ Pro W3" w:cs="Arial"/>
          <w:lang w:eastAsia="cs-CZ"/>
        </w:rPr>
        <w:t xml:space="preserve"> podpisu Smlouvy. V případě změny sazby DPH v průběhu účinnosti Smlouvy bude cena adekvátně změněna, sazba DPH bude účtována vždy v zákonné výši. </w:t>
      </w:r>
    </w:p>
    <w:p w14:paraId="40C9FDDA" w14:textId="68691E52" w:rsidR="00D57672" w:rsidRPr="008F2336" w:rsidRDefault="00D57672" w:rsidP="004B150C">
      <w:pPr>
        <w:rPr>
          <w:rFonts w:eastAsia="ヒラギノ角ゴ Pro W3" w:cs="Arial"/>
          <w:lang w:eastAsia="cs-CZ"/>
        </w:rPr>
      </w:pPr>
      <w:r w:rsidRPr="008F2336">
        <w:rPr>
          <w:rFonts w:eastAsia="ヒラギノ角ゴ Pro W3" w:cs="Arial"/>
          <w:lang w:eastAsia="cs-CZ"/>
        </w:rPr>
        <w:t xml:space="preserve">9. </w:t>
      </w:r>
      <w:r w:rsidRPr="008F2336">
        <w:rPr>
          <w:rFonts w:eastAsia="ヒラギノ角ゴ Pro W3" w:cs="Arial"/>
          <w:lang w:eastAsia="cs-CZ"/>
        </w:rPr>
        <w:tab/>
        <w:t xml:space="preserve">Objednatel si v zadávacím řízení vyhradil právo na změnu závazku ve smyslu § 100 odst. 1 zákona č. 134/2016 Sb., o zadávání veřejných zakázek ve znění pozdějších předpisů (dále jen „ZZVZ“). Předmětem vyhrazeného práva na změnu závazku je navýšení či snížení cen za plnění formou indexační doložky v případě, že si to vyžádá další vývoj ekonomické situace, zejména výraznější změny nákladů Zhotovitele v důsledku inflace/deflace. V rámci indexační doložky Objednatel připouští možnost jednání se Zhotovitelem o navýšení (či snížení) cen plnění, a to 1x ročně (poprvé v 1. čtvrtletí 2026) za předpokladu, že pro toto navýšení (snížení) nastaly relevantní důvody viz výše. Toto jednání může písemně (emailem) vyvolat kterákoliv strana. Při jednání o navýšení cen ze Smlouvy je Zhotovitel povinen prokázat objektivní zvýšení svých nákladů s rozpadem svých nákladů na poskytování jednotlivých plnění ze Smlouvy, z něhož bude jednoznačně vyplývat, </w:t>
      </w:r>
      <w:r w:rsidRPr="008F2336">
        <w:rPr>
          <w:rFonts w:eastAsia="ヒラギノ角ゴ Pro W3" w:cs="Arial"/>
          <w:lang w:eastAsia="cs-CZ"/>
        </w:rPr>
        <w:lastRenderedPageBreak/>
        <w:t>jakým způsobem se jeho náklady změnily, jaký mají vliv na ceny uvedené ve Smlouvě a že se jedná o změny způsobené vývojem</w:t>
      </w:r>
      <w:r w:rsidR="00C30060">
        <w:rPr>
          <w:rFonts w:eastAsia="ヒラギノ角ゴ Pro W3" w:cs="Arial"/>
          <w:lang w:eastAsia="cs-CZ"/>
        </w:rPr>
        <w:t xml:space="preserve"> globální</w:t>
      </w:r>
      <w:r w:rsidRPr="008F2336">
        <w:rPr>
          <w:rFonts w:eastAsia="ヒラギノ角ゴ Pro W3" w:cs="Arial"/>
          <w:lang w:eastAsia="cs-CZ"/>
        </w:rPr>
        <w:t xml:space="preserve"> ekonomické situace</w:t>
      </w:r>
      <w:r w:rsidR="00C30060">
        <w:rPr>
          <w:rFonts w:eastAsia="ヒラギノ角ゴ Pro W3" w:cs="Arial"/>
          <w:lang w:eastAsia="cs-CZ"/>
        </w:rPr>
        <w:t xml:space="preserve">, </w:t>
      </w:r>
      <w:r w:rsidR="00C30060">
        <w:rPr>
          <w:rFonts w:ascii="Calibri" w:hAnsi="Calibri" w:cs="Calibri"/>
        </w:rPr>
        <w:t xml:space="preserve">tj. o změny, které </w:t>
      </w:r>
      <w:r w:rsidR="00F1065D">
        <w:rPr>
          <w:rFonts w:ascii="Calibri" w:hAnsi="Calibri" w:cs="Calibri"/>
        </w:rPr>
        <w:t>Zhotovitel</w:t>
      </w:r>
      <w:r w:rsidR="00C30060">
        <w:rPr>
          <w:rFonts w:ascii="Calibri" w:hAnsi="Calibri" w:cs="Calibri"/>
        </w:rPr>
        <w:t xml:space="preserve"> nezpůsobil nebo je nemohl ovlivnit</w:t>
      </w:r>
      <w:r w:rsidRPr="008F2336">
        <w:rPr>
          <w:rFonts w:eastAsia="ヒラギノ角ゴ Pro W3" w:cs="Arial"/>
          <w:lang w:eastAsia="cs-CZ"/>
        </w:rPr>
        <w:t xml:space="preserve">. </w:t>
      </w:r>
      <w:bookmarkStart w:id="1" w:name="_Hlk155601169"/>
    </w:p>
    <w:p w14:paraId="0F1B7AF3" w14:textId="0C1BC78C" w:rsidR="00A73E92" w:rsidRDefault="00D57672" w:rsidP="007A4185">
      <w:pPr>
        <w:widowControl w:val="0"/>
        <w:autoSpaceDE w:val="0"/>
        <w:autoSpaceDN w:val="0"/>
        <w:adjustRightInd w:val="0"/>
        <w:rPr>
          <w:rFonts w:eastAsia="Calibri" w:cs="Arial"/>
        </w:rPr>
      </w:pPr>
      <w:r w:rsidRPr="00485DA0">
        <w:rPr>
          <w:rFonts w:eastAsia="ヒラギノ角ゴ Pro W3" w:cs="Arial"/>
          <w:lang w:eastAsia="cs-CZ"/>
        </w:rPr>
        <w:t xml:space="preserve">10. </w:t>
      </w:r>
      <w:r w:rsidRPr="00485DA0">
        <w:rPr>
          <w:rFonts w:eastAsia="ヒラギノ角ゴ Pro W3" w:cs="Arial"/>
          <w:lang w:eastAsia="cs-CZ"/>
        </w:rPr>
        <w:tab/>
      </w:r>
      <w:r w:rsidR="00692C8B">
        <w:rPr>
          <w:rFonts w:eastAsia="ヒラギノ角ゴ Pro W3" w:cs="Arial"/>
          <w:lang w:eastAsia="cs-CZ"/>
        </w:rPr>
        <w:t>V případě a</w:t>
      </w:r>
      <w:r w:rsidR="00A73E92" w:rsidRPr="00485DA0">
        <w:rPr>
          <w:rFonts w:eastAsia="Calibri" w:cs="Arial"/>
        </w:rPr>
        <w:t>plikace indexační doložky bude</w:t>
      </w:r>
      <w:r w:rsidR="00692C8B">
        <w:rPr>
          <w:rFonts w:eastAsia="Calibri" w:cs="Arial"/>
        </w:rPr>
        <w:t xml:space="preserve"> zhotoven </w:t>
      </w:r>
      <w:r w:rsidR="00A73E92" w:rsidRPr="00485DA0">
        <w:rPr>
          <w:rFonts w:eastAsia="Calibri" w:cs="Arial"/>
        </w:rPr>
        <w:t>Dodat</w:t>
      </w:r>
      <w:r w:rsidR="00692C8B">
        <w:rPr>
          <w:rFonts w:eastAsia="Calibri" w:cs="Arial"/>
        </w:rPr>
        <w:t>e</w:t>
      </w:r>
      <w:r w:rsidR="00A73E92" w:rsidRPr="00485DA0">
        <w:rPr>
          <w:rFonts w:eastAsia="Calibri" w:cs="Arial"/>
        </w:rPr>
        <w:t xml:space="preserve">k ke Smlouvě, přičemž fakturace v upravených (vyšších cenách) bude možná pouze za tu část díla, která byla provedena až </w:t>
      </w:r>
      <w:r w:rsidR="00A90F89">
        <w:rPr>
          <w:rFonts w:eastAsia="Calibri" w:cs="Arial"/>
        </w:rPr>
        <w:br/>
      </w:r>
      <w:r w:rsidR="00A73E92" w:rsidRPr="00485DA0">
        <w:rPr>
          <w:rFonts w:eastAsia="Calibri" w:cs="Arial"/>
        </w:rPr>
        <w:t>od účinnosti Dodatku.</w:t>
      </w:r>
    </w:p>
    <w:p w14:paraId="000D11EB" w14:textId="6060407E" w:rsidR="00C30060" w:rsidRDefault="00A73E92" w:rsidP="007A4185">
      <w:pPr>
        <w:tabs>
          <w:tab w:val="left" w:pos="567"/>
        </w:tabs>
        <w:rPr>
          <w:rFonts w:ascii="Calibri" w:hAnsi="Calibri" w:cs="Calibri"/>
        </w:rPr>
      </w:pPr>
      <w:r>
        <w:rPr>
          <w:rFonts w:eastAsia="ヒラギノ角ゴ Pro W3" w:cs="Arial"/>
          <w:lang w:eastAsia="cs-CZ"/>
        </w:rPr>
        <w:t>11.</w:t>
      </w:r>
      <w:r>
        <w:rPr>
          <w:rFonts w:eastAsia="ヒラギノ角ゴ Pro W3" w:cs="Arial"/>
          <w:lang w:eastAsia="cs-CZ"/>
        </w:rPr>
        <w:tab/>
      </w:r>
      <w:r w:rsidR="00D57672" w:rsidRPr="00097881">
        <w:rPr>
          <w:rFonts w:eastAsia="Calibri" w:cs="Arial"/>
        </w:rPr>
        <w:t xml:space="preserve">Objednatel není povinen využít právo na změnu závazku dle předchozího odstavce, a to ani </w:t>
      </w:r>
      <w:r w:rsidR="00A90F89" w:rsidRPr="00097881">
        <w:rPr>
          <w:rFonts w:eastAsia="Calibri" w:cs="Arial"/>
        </w:rPr>
        <w:br/>
      </w:r>
      <w:r w:rsidR="00D57672" w:rsidRPr="00097881">
        <w:rPr>
          <w:rFonts w:eastAsia="Calibri" w:cs="Arial"/>
        </w:rPr>
        <w:t>v případě, že nastanou okolnosti, které Objednatele k využití práva na změnu závazku opravňují.</w:t>
      </w:r>
      <w:r w:rsidR="00C30060" w:rsidRPr="00097881">
        <w:rPr>
          <w:rFonts w:eastAsia="Calibri" w:cs="Arial"/>
        </w:rPr>
        <w:t xml:space="preserve"> </w:t>
      </w:r>
      <w:r w:rsidR="00CD6CBF">
        <w:rPr>
          <w:rFonts w:eastAsia="Calibri" w:cs="Arial"/>
        </w:rPr>
        <w:t>Objedn</w:t>
      </w:r>
      <w:r w:rsidR="00C30060" w:rsidRPr="00097881">
        <w:rPr>
          <w:rFonts w:eastAsia="Calibri" w:cs="Arial"/>
        </w:rPr>
        <w:t>atel tedy není povinen přistoupit na navýšení cen ani v případě, kdy si to vyžádá vývoj ekonomické situace a dojde k jednání s</w:t>
      </w:r>
      <w:r w:rsidR="00097881">
        <w:rPr>
          <w:rFonts w:eastAsia="Calibri" w:cs="Arial"/>
        </w:rPr>
        <w:t>e</w:t>
      </w:r>
      <w:r w:rsidR="00C30060" w:rsidRPr="00097881">
        <w:rPr>
          <w:rFonts w:eastAsia="Calibri" w:cs="Arial"/>
        </w:rPr>
        <w:t> </w:t>
      </w:r>
      <w:r w:rsidR="00F1065D" w:rsidRPr="00097881">
        <w:rPr>
          <w:rFonts w:eastAsia="Calibri" w:cs="Arial"/>
        </w:rPr>
        <w:t>Zhotovitelem</w:t>
      </w:r>
      <w:r w:rsidR="00C30060" w:rsidRPr="00097881">
        <w:rPr>
          <w:rFonts w:eastAsia="Calibri" w:cs="Arial"/>
        </w:rPr>
        <w:t xml:space="preserve"> o navýšení cen plnění viz výše.</w:t>
      </w:r>
    </w:p>
    <w:p w14:paraId="201C75AE" w14:textId="1075177A" w:rsidR="00D57672" w:rsidRPr="008F2336" w:rsidRDefault="00D57672" w:rsidP="004B150C">
      <w:pPr>
        <w:rPr>
          <w:rFonts w:eastAsia="ヒラギノ角ゴ Pro W3" w:cs="Arial"/>
          <w:lang w:eastAsia="cs-CZ"/>
        </w:rPr>
      </w:pPr>
    </w:p>
    <w:bookmarkEnd w:id="1"/>
    <w:p w14:paraId="40E09400"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V.</w:t>
      </w:r>
    </w:p>
    <w:p w14:paraId="029AA7BC" w14:textId="77777777" w:rsidR="00D57672" w:rsidRPr="009038DD" w:rsidRDefault="00D57672" w:rsidP="004B150C">
      <w:pPr>
        <w:ind w:left="0" w:firstLine="0"/>
        <w:jc w:val="center"/>
        <w:rPr>
          <w:rFonts w:eastAsia="ヒラギノ角ゴ Pro W3" w:cs="Arial"/>
          <w:b/>
          <w:color w:val="000000"/>
          <w:sz w:val="24"/>
          <w:szCs w:val="24"/>
          <w:lang w:eastAsia="cs-CZ"/>
        </w:rPr>
      </w:pPr>
      <w:r w:rsidRPr="004B150C">
        <w:rPr>
          <w:rFonts w:eastAsia="ヒラギノ角ゴ Pro W3" w:cstheme="minorHAnsi"/>
          <w:b/>
          <w:color w:val="000000"/>
          <w:lang w:eastAsia="cs-CZ"/>
        </w:rPr>
        <w:t>Povinnosti Zhotovitele</w:t>
      </w:r>
    </w:p>
    <w:p w14:paraId="022181B6" w14:textId="4DA57E45" w:rsidR="00D57672" w:rsidRPr="008F2336" w:rsidRDefault="00D57672" w:rsidP="004B150C">
      <w:pPr>
        <w:rPr>
          <w:rFonts w:eastAsia="ヒラギノ角ゴ Pro W3" w:cs="Arial"/>
          <w:lang w:eastAsia="cs-CZ"/>
        </w:rPr>
      </w:pPr>
      <w:r>
        <w:rPr>
          <w:rFonts w:eastAsia="ヒラギノ角ゴ Pro W3" w:cs="Arial"/>
          <w:lang w:eastAsia="cs-CZ"/>
        </w:rPr>
        <w:t>1.</w:t>
      </w:r>
      <w:r>
        <w:rPr>
          <w:rFonts w:eastAsia="ヒラギノ角ゴ Pro W3" w:cs="Arial"/>
          <w:lang w:eastAsia="cs-CZ"/>
        </w:rPr>
        <w:tab/>
      </w:r>
      <w:r w:rsidRPr="008F2336">
        <w:rPr>
          <w:rFonts w:eastAsia="ヒラギノ角ゴ Pro W3" w:cs="Arial"/>
          <w:lang w:eastAsia="cs-CZ"/>
        </w:rPr>
        <w:t xml:space="preserve">Zhotovitel je povinen </w:t>
      </w:r>
      <w:r w:rsidR="002B6623" w:rsidRPr="008F2336">
        <w:rPr>
          <w:rFonts w:eastAsia="ヒラギノ角ゴ Pro W3" w:cs="Arial"/>
          <w:lang w:eastAsia="cs-CZ"/>
        </w:rPr>
        <w:t xml:space="preserve">postupovat </w:t>
      </w:r>
      <w:r w:rsidRPr="008F2336">
        <w:rPr>
          <w:rFonts w:eastAsia="ヒラギノ角ゴ Pro W3" w:cs="Arial"/>
          <w:lang w:eastAsia="cs-CZ"/>
        </w:rPr>
        <w:t>při plnění předmětu Smlouvy s odbornou péčí tak, aby bylo dosaženo cíle a účelu plnění</w:t>
      </w:r>
      <w:r w:rsidR="002B6623" w:rsidRPr="008F2336">
        <w:rPr>
          <w:rFonts w:eastAsia="ヒラギノ角ゴ Pro W3" w:cs="Arial"/>
          <w:lang w:eastAsia="cs-CZ"/>
        </w:rPr>
        <w:t>, jež je předmětem této Smlouvy.</w:t>
      </w:r>
    </w:p>
    <w:p w14:paraId="5A79CF40" w14:textId="13780F63" w:rsidR="00D57672" w:rsidRDefault="00D57672" w:rsidP="004B150C">
      <w:pPr>
        <w:rPr>
          <w:rFonts w:eastAsia="ヒラギノ角ゴ Pro W3" w:cs="Arial"/>
          <w:lang w:eastAsia="cs-CZ"/>
        </w:rPr>
      </w:pPr>
      <w:r>
        <w:rPr>
          <w:rFonts w:eastAsia="ヒラギノ角ゴ Pro W3" w:cs="Arial"/>
          <w:lang w:eastAsia="cs-CZ"/>
        </w:rPr>
        <w:t>2.</w:t>
      </w:r>
      <w:r>
        <w:rPr>
          <w:rFonts w:eastAsia="ヒラギノ角ゴ Pro W3" w:cs="Arial"/>
          <w:lang w:eastAsia="cs-CZ"/>
        </w:rPr>
        <w:tab/>
      </w:r>
      <w:r w:rsidRPr="00927DAC">
        <w:rPr>
          <w:rFonts w:eastAsia="ヒラギノ角ゴ Pro W3" w:cs="Arial"/>
          <w:lang w:eastAsia="cs-CZ"/>
        </w:rPr>
        <w:t xml:space="preserve">Zhotovitel je povinen při plnění předmětu Smlouvy dodržovat postupy, uvedené v nabídce </w:t>
      </w:r>
      <w:r w:rsidRPr="00927DAC">
        <w:rPr>
          <w:rFonts w:eastAsia="ヒラギノ角ゴ Pro W3" w:cs="Arial"/>
          <w:lang w:eastAsia="cs-CZ"/>
        </w:rPr>
        <w:br/>
        <w:t>do zadávacího řízení. Jakákoli změna metodiky, postupů, rozsahu a způsobu plnění oproti skutečnostem uvedeným v nabídce je možná pouze s předchozím souhlasem Objednatele.</w:t>
      </w:r>
    </w:p>
    <w:p w14:paraId="0E10BA91" w14:textId="1767AC76" w:rsidR="00D57672" w:rsidRDefault="00D57672" w:rsidP="004B150C">
      <w:pPr>
        <w:rPr>
          <w:rFonts w:eastAsia="ヒラギノ角ゴ Pro W3" w:cs="Arial"/>
          <w:color w:val="000000"/>
          <w:lang w:eastAsia="cs-CZ"/>
        </w:rPr>
      </w:pPr>
      <w:r>
        <w:rPr>
          <w:rFonts w:eastAsia="ヒラギノ角ゴ Pro W3" w:cs="Arial"/>
          <w:lang w:eastAsia="cs-CZ"/>
        </w:rPr>
        <w:t>3.</w:t>
      </w:r>
      <w:r>
        <w:rPr>
          <w:rFonts w:eastAsia="ヒラギノ角ゴ Pro W3" w:cs="Arial"/>
          <w:lang w:eastAsia="cs-CZ"/>
        </w:rPr>
        <w:tab/>
      </w:r>
      <w:r w:rsidRPr="004121A1">
        <w:rPr>
          <w:rFonts w:eastAsia="ヒラギノ角ゴ Pro W3" w:cs="Arial"/>
          <w:color w:val="000000"/>
          <w:lang w:eastAsia="cs-CZ"/>
        </w:rPr>
        <w:t xml:space="preserve">Zhotovitel přebírá v plném rozsahu odpovědnost za vlastní řízení postupu prací a zavazuje se </w:t>
      </w:r>
      <w:r w:rsidRPr="004121A1">
        <w:rPr>
          <w:rFonts w:eastAsia="ヒラギノ角ゴ Pro W3" w:cs="Arial"/>
          <w:color w:val="000000"/>
          <w:lang w:eastAsia="cs-CZ"/>
        </w:rPr>
        <w:br/>
        <w:t xml:space="preserve">po celou dobu trvání smluvního vztahu zajistit dodržování veškerých právních předpisů, zejména pak pracovněprávních (odměňování, pracovní doba, doba odpočinku mezi směnami, placené přesčasy), dále předpisů týkajících se oblasti zaměstnanosti a bezpečnosti a ochrany zdraví </w:t>
      </w:r>
      <w:r w:rsidR="00A90F89">
        <w:rPr>
          <w:rFonts w:eastAsia="ヒラギノ角ゴ Pro W3" w:cs="Arial"/>
          <w:color w:val="000000"/>
          <w:lang w:eastAsia="cs-CZ"/>
        </w:rPr>
        <w:br/>
      </w:r>
      <w:r w:rsidRPr="004121A1">
        <w:rPr>
          <w:rFonts w:eastAsia="ヒラギノ角ゴ Pro W3" w:cs="Arial"/>
          <w:color w:val="000000"/>
          <w:lang w:eastAsia="cs-CZ"/>
        </w:rPr>
        <w:t xml:space="preserve">při práci, tj. zejména zákona č. 435/2004 Sb., o zaměstnanosti, ve znění pozdějších předpisů, </w:t>
      </w:r>
      <w:r>
        <w:rPr>
          <w:rFonts w:eastAsia="ヒラギノ角ゴ Pro W3" w:cs="Arial"/>
          <w:color w:val="000000"/>
          <w:lang w:eastAsia="cs-CZ"/>
        </w:rPr>
        <w:br/>
      </w:r>
      <w:r w:rsidRPr="004121A1">
        <w:rPr>
          <w:rFonts w:eastAsia="ヒラギノ角ゴ Pro W3" w:cs="Arial"/>
          <w:color w:val="000000"/>
          <w:lang w:eastAsia="cs-CZ"/>
        </w:rPr>
        <w:t>a Zákoníku práce, a to vůči všem osobám, které se na plnění zakázky podílejí a bez ohledu na to, zda budou práce prováděny přímo Zhotovitelem či jeho pod</w:t>
      </w:r>
      <w:r w:rsidR="00F23A43">
        <w:rPr>
          <w:rFonts w:eastAsia="ヒラギノ角ゴ Pro W3" w:cs="Arial"/>
          <w:color w:val="000000"/>
          <w:lang w:eastAsia="cs-CZ"/>
        </w:rPr>
        <w:t>zhotovitelem</w:t>
      </w:r>
      <w:r w:rsidRPr="004121A1">
        <w:rPr>
          <w:rFonts w:eastAsia="ヒラギノ角ゴ Pro W3" w:cs="Arial"/>
          <w:color w:val="000000"/>
          <w:lang w:eastAsia="cs-CZ"/>
        </w:rPr>
        <w:t xml:space="preserve">. Zhotovitel se zavazuje uhradit veškeré škody na zdraví a majetku vzniklé porušením uvedených předpisů. Zhotovitel je povinen v průběhu provádění díla informovat Objednatele o skutečnostech, které mohou mít vliv </w:t>
      </w:r>
      <w:r w:rsidRPr="004121A1">
        <w:rPr>
          <w:rFonts w:eastAsia="ヒラギノ角ゴ Pro W3" w:cs="Arial"/>
          <w:color w:val="000000"/>
          <w:lang w:eastAsia="cs-CZ"/>
        </w:rPr>
        <w:br/>
        <w:t>na provedení díla.</w:t>
      </w:r>
    </w:p>
    <w:p w14:paraId="32D2033A" w14:textId="6EF6286E" w:rsidR="00D57672" w:rsidRPr="008F2336" w:rsidRDefault="00D57672" w:rsidP="004B150C">
      <w:pPr>
        <w:rPr>
          <w:rFonts w:eastAsia="ヒラギノ角ゴ Pro W3" w:cs="Arial"/>
          <w:lang w:eastAsia="cs-CZ"/>
        </w:rPr>
      </w:pPr>
      <w:r>
        <w:rPr>
          <w:rFonts w:eastAsia="ヒラギノ角ゴ Pro W3" w:cs="Arial"/>
          <w:color w:val="000000"/>
          <w:lang w:eastAsia="cs-CZ"/>
        </w:rPr>
        <w:t>4.</w:t>
      </w:r>
      <w:r>
        <w:rPr>
          <w:rFonts w:eastAsia="ヒラギノ角ゴ Pro W3" w:cs="Arial"/>
          <w:color w:val="000000"/>
          <w:lang w:eastAsia="cs-CZ"/>
        </w:rPr>
        <w:tab/>
      </w:r>
      <w:r w:rsidRPr="008F2336">
        <w:rPr>
          <w:rFonts w:eastAsia="ヒラギノ角ゴ Pro W3" w:cs="Arial"/>
          <w:lang w:eastAsia="cs-CZ"/>
        </w:rPr>
        <w:t>Zhotovitel se zavazuje poskytovat plnění předmětu Smlouvy včas (při dodržení stanovených termínů) a kvalitně (bez vad jakosti, množství, kompletnosti apod.)</w:t>
      </w:r>
      <w:r w:rsidR="002D60CE" w:rsidRPr="008F2336">
        <w:rPr>
          <w:rFonts w:eastAsia="ヒラギノ角ゴ Pro W3" w:cs="Arial"/>
          <w:lang w:eastAsia="cs-CZ"/>
        </w:rPr>
        <w:t xml:space="preserve"> a v souladu s Etickým kodexem evaluátora, formálními standardy České evaluační společnosti, metodickými dokumenty Evropské komise, případně OECD (DAC) či Světové banky</w:t>
      </w:r>
      <w:r w:rsidRPr="008F2336">
        <w:rPr>
          <w:rFonts w:eastAsia="ヒラギノ角ゴ Pro W3" w:cs="Arial"/>
          <w:lang w:eastAsia="cs-CZ"/>
        </w:rPr>
        <w:t>.</w:t>
      </w:r>
    </w:p>
    <w:p w14:paraId="3DD2848A" w14:textId="77777777" w:rsidR="00D57672" w:rsidRDefault="00D57672" w:rsidP="004B150C">
      <w:pPr>
        <w:rPr>
          <w:rFonts w:eastAsia="ヒラギノ角ゴ Pro W3" w:cs="Arial"/>
          <w:lang w:eastAsia="cs-CZ"/>
        </w:rPr>
      </w:pPr>
      <w:r>
        <w:rPr>
          <w:rFonts w:eastAsia="ヒラギノ角ゴ Pro W3" w:cs="Arial"/>
          <w:color w:val="000000"/>
          <w:lang w:eastAsia="cs-CZ"/>
        </w:rPr>
        <w:t>5.</w:t>
      </w:r>
      <w:r>
        <w:rPr>
          <w:rFonts w:eastAsia="ヒラギノ角ゴ Pro W3" w:cs="Arial"/>
          <w:color w:val="000000"/>
          <w:lang w:eastAsia="cs-CZ"/>
        </w:rPr>
        <w:tab/>
      </w:r>
      <w:r w:rsidRPr="00B61378">
        <w:rPr>
          <w:rFonts w:eastAsia="ヒラギノ角ゴ Pro W3" w:cs="Arial"/>
          <w:lang w:eastAsia="cs-CZ"/>
        </w:rPr>
        <w:t>Zhotovitel je povinen chránit a prosazovat práva a oprávněné zájmy Objednatele a řídit se jeho pokyny. Pokyny Objednatele však není vázán, jsou-li v rozporu se zákonem. Zhotovitel se zavazuje oznámit Objednateli všechny okolnosti, které zjistil při plnění předmětu Smlouvy, které mohou mít vliv na změnu pokynů Objednatele.</w:t>
      </w:r>
    </w:p>
    <w:p w14:paraId="50336C03" w14:textId="77777777" w:rsidR="00D57672" w:rsidRDefault="00D57672" w:rsidP="004B150C">
      <w:pPr>
        <w:rPr>
          <w:rFonts w:eastAsia="ヒラギノ角ゴ Pro W3" w:cs="Arial"/>
          <w:lang w:eastAsia="cs-CZ"/>
        </w:rPr>
      </w:pPr>
      <w:r>
        <w:rPr>
          <w:rFonts w:eastAsia="ヒラギノ角ゴ Pro W3" w:cs="Arial"/>
          <w:color w:val="000000"/>
          <w:lang w:eastAsia="cs-CZ"/>
        </w:rPr>
        <w:t>6.</w:t>
      </w:r>
      <w:r>
        <w:rPr>
          <w:rFonts w:eastAsia="ヒラギノ角ゴ Pro W3" w:cs="Arial"/>
          <w:lang w:eastAsia="cs-CZ"/>
        </w:rPr>
        <w:tab/>
      </w:r>
      <w:r w:rsidRPr="00B61378">
        <w:rPr>
          <w:rFonts w:eastAsia="ヒラギノ角ゴ Pro W3" w:cs="Arial"/>
          <w:lang w:eastAsia="cs-CZ"/>
        </w:rPr>
        <w:t xml:space="preserve">Zhotovitel bude dostávat pokyny na jednotlivé úkony služby od kontaktní osoby určené Objednatelem. Tato kontaktní osoba je oprávněna zadávat, konkretizovat a upřesňovat požadovaná zadání na plnění předmětu Smlouvy. </w:t>
      </w:r>
    </w:p>
    <w:p w14:paraId="5FC38CAC" w14:textId="77777777" w:rsidR="00D57672" w:rsidRDefault="00D57672" w:rsidP="004B150C">
      <w:pPr>
        <w:rPr>
          <w:rFonts w:eastAsia="ヒラギノ角ゴ Pro W3" w:cs="Arial"/>
          <w:lang w:eastAsia="cs-CZ"/>
        </w:rPr>
      </w:pPr>
      <w:r>
        <w:rPr>
          <w:rFonts w:eastAsia="ヒラギノ角ゴ Pro W3" w:cs="Arial"/>
          <w:color w:val="000000"/>
          <w:lang w:eastAsia="cs-CZ"/>
        </w:rPr>
        <w:t>7.</w:t>
      </w:r>
      <w:r>
        <w:rPr>
          <w:rFonts w:eastAsia="ヒラギノ角ゴ Pro W3" w:cs="Arial"/>
          <w:lang w:eastAsia="cs-CZ"/>
        </w:rPr>
        <w:tab/>
      </w:r>
      <w:r w:rsidRPr="00B61378">
        <w:rPr>
          <w:rFonts w:eastAsia="ヒラギノ角ゴ Pro W3" w:cs="Arial"/>
          <w:lang w:eastAsia="cs-CZ"/>
        </w:rPr>
        <w:t xml:space="preserve">Zjistí-li Zhotovitel, že pokyny Objednatele jsou nevhodné či neúčelné nebo v rozporu se zákonem </w:t>
      </w:r>
      <w:r>
        <w:rPr>
          <w:rFonts w:eastAsia="ヒラギノ角ゴ Pro W3" w:cs="Arial"/>
          <w:lang w:eastAsia="cs-CZ"/>
        </w:rPr>
        <w:br/>
      </w:r>
      <w:r w:rsidRPr="00B61378">
        <w:rPr>
          <w:rFonts w:eastAsia="ヒラギノ角ゴ Pro W3" w:cs="Arial"/>
          <w:lang w:eastAsia="cs-CZ"/>
        </w:rPr>
        <w:t>a jinými právními předpisy, je povinen Objednatele na tuto skutečnost upozornit. Bude-li Objednatel přes toto upozornění na splnění svých pokynů trvat, má Zhotovitel právo:</w:t>
      </w:r>
    </w:p>
    <w:p w14:paraId="6BF89DAA" w14:textId="77777777" w:rsidR="00D57672" w:rsidRPr="0073168D" w:rsidRDefault="00D57672" w:rsidP="00A37D6C">
      <w:pPr>
        <w:pStyle w:val="Odstavecseseznamem"/>
        <w:numPr>
          <w:ilvl w:val="0"/>
          <w:numId w:val="10"/>
        </w:numPr>
        <w:spacing w:after="120"/>
        <w:ind w:left="1066" w:hanging="357"/>
        <w:rPr>
          <w:rFonts w:eastAsia="ヒラギノ角ゴ Pro W3"/>
          <w:lang w:eastAsia="cs-CZ"/>
        </w:rPr>
      </w:pPr>
      <w:r w:rsidRPr="0073168D">
        <w:rPr>
          <w:rFonts w:asciiTheme="minorHAnsi" w:eastAsia="ヒラギノ角ゴ Pro W3" w:hAnsiTheme="minorHAnsi"/>
          <w:lang w:eastAsia="cs-CZ"/>
        </w:rPr>
        <w:t>požádat o písemné potvrzení pokynu,</w:t>
      </w:r>
    </w:p>
    <w:p w14:paraId="3BC57446" w14:textId="2B402798" w:rsidR="00D57672" w:rsidRPr="0073168D" w:rsidRDefault="00D57672" w:rsidP="00A37D6C">
      <w:pPr>
        <w:pStyle w:val="Odstavecseseznamem"/>
        <w:numPr>
          <w:ilvl w:val="0"/>
          <w:numId w:val="10"/>
        </w:numPr>
        <w:spacing w:after="120"/>
        <w:rPr>
          <w:rFonts w:eastAsia="ヒラギノ角ゴ Pro W3"/>
          <w:lang w:eastAsia="cs-CZ"/>
        </w:rPr>
      </w:pPr>
      <w:r w:rsidRPr="008F2336">
        <w:rPr>
          <w:rFonts w:asciiTheme="minorHAnsi" w:eastAsia="ヒラギノ角ゴ Pro W3" w:hAnsiTheme="minorHAnsi"/>
          <w:color w:val="000000"/>
          <w:lang w:eastAsia="cs-CZ"/>
        </w:rPr>
        <w:t>přerušit poskytování služeb za předpokladu</w:t>
      </w:r>
      <w:r w:rsidRPr="0073168D">
        <w:rPr>
          <w:rFonts w:asciiTheme="minorHAnsi" w:eastAsia="ヒラギノ角ゴ Pro W3" w:hAnsiTheme="minorHAnsi"/>
          <w:color w:val="000000"/>
          <w:lang w:eastAsia="cs-CZ"/>
        </w:rPr>
        <w:t>, že pokyny jsou v rozporu se Smlouvou nebo platnými právními předpisy.</w:t>
      </w:r>
    </w:p>
    <w:p w14:paraId="210A8277" w14:textId="77777777" w:rsidR="00D57672" w:rsidRDefault="00D57672" w:rsidP="004B150C">
      <w:pPr>
        <w:rPr>
          <w:rFonts w:eastAsia="ヒラギノ角ゴ Pro W3" w:cs="Arial"/>
          <w:lang w:eastAsia="cs-CZ"/>
        </w:rPr>
      </w:pPr>
      <w:r>
        <w:rPr>
          <w:rFonts w:eastAsia="ヒラギノ角ゴ Pro W3"/>
          <w:lang w:eastAsia="cs-CZ"/>
        </w:rPr>
        <w:lastRenderedPageBreak/>
        <w:t>8.</w:t>
      </w:r>
      <w:r>
        <w:rPr>
          <w:rFonts w:eastAsia="ヒラギノ角ゴ Pro W3"/>
          <w:lang w:eastAsia="cs-CZ"/>
        </w:rPr>
        <w:tab/>
        <w:t xml:space="preserve">Zhotovitel </w:t>
      </w:r>
      <w:r w:rsidRPr="004121A1">
        <w:rPr>
          <w:rFonts w:eastAsia="ヒラギノ角ゴ Pro W3" w:cs="Arial"/>
          <w:lang w:eastAsia="cs-CZ"/>
        </w:rPr>
        <w:t>je povinen poskytnout součinnost jako osoba povinná spolupůsobit při výkonu finanční kontroly (viz § 2 písm. e) zákona č. 320/2001 Sb., o finanční kontrole ve veřejné správě a o změně některých zákonů, ve znění pozdějších předpisů) k poskytnutí součinnosti Objednateli i kontrolním orgánům při provádění finanční kontroly dle citovaného zákona.</w:t>
      </w:r>
    </w:p>
    <w:p w14:paraId="2B3BCB53" w14:textId="77777777" w:rsidR="00D57672" w:rsidRDefault="00D57672" w:rsidP="004B150C">
      <w:pPr>
        <w:rPr>
          <w:rFonts w:eastAsia="ヒラギノ角ゴ Pro W3" w:cs="Arial"/>
          <w:lang w:eastAsia="cs-CZ"/>
        </w:rPr>
      </w:pPr>
      <w:r>
        <w:rPr>
          <w:rFonts w:eastAsia="ヒラギノ角ゴ Pro W3" w:cs="Arial"/>
          <w:lang w:eastAsia="cs-CZ"/>
        </w:rPr>
        <w:t xml:space="preserve">9. </w:t>
      </w:r>
      <w:r>
        <w:rPr>
          <w:rFonts w:eastAsia="ヒラギノ角ゴ Pro W3" w:cs="Arial"/>
          <w:lang w:eastAsia="cs-CZ"/>
        </w:rPr>
        <w:tab/>
      </w:r>
      <w:r w:rsidRPr="004121A1">
        <w:rPr>
          <w:rFonts w:eastAsia="ヒラギノ角ゴ Pro W3" w:cs="Arial"/>
          <w:lang w:eastAsia="cs-CZ"/>
        </w:rPr>
        <w:t>Zhotovitel se zavazuje k uchování účetních záznamů a dalších relevantních podkladů souvisejících s poskytnutím služeb dle platných právních předpisů.</w:t>
      </w:r>
    </w:p>
    <w:p w14:paraId="2FF3FC8E" w14:textId="0C126B30" w:rsidR="00D57672" w:rsidRPr="008F2336" w:rsidRDefault="00D57672" w:rsidP="004B150C">
      <w:pPr>
        <w:rPr>
          <w:rFonts w:eastAsia="ヒラギノ角ゴ Pro W3" w:cs="Arial"/>
          <w:lang w:eastAsia="cs-CZ"/>
        </w:rPr>
      </w:pPr>
      <w:r>
        <w:rPr>
          <w:rFonts w:eastAsia="ヒラギノ角ゴ Pro W3" w:cs="Arial"/>
          <w:lang w:eastAsia="cs-CZ"/>
        </w:rPr>
        <w:t xml:space="preserve">10. </w:t>
      </w:r>
      <w:r>
        <w:rPr>
          <w:rFonts w:eastAsia="ヒラギノ角ゴ Pro W3" w:cs="Arial"/>
          <w:lang w:eastAsia="cs-CZ"/>
        </w:rPr>
        <w:tab/>
      </w:r>
      <w:r w:rsidRPr="004121A1">
        <w:rPr>
          <w:rFonts w:eastAsia="ヒラギノ角ゴ Pro W3" w:cs="Arial"/>
          <w:lang w:eastAsia="cs-CZ"/>
        </w:rPr>
        <w:t xml:space="preserve">Zhotovitel je povinen poskytnout Objednateli či oprávněným orgánům maximální možnou součinnost při provádění kontroly projektu, z něhož je plnění Smlouvy hrazeno, předloží na vyžádání doklady vztahující se k předmětu Smlouvy a doloží další významné skutečnosti požadované Objednatelem či oprávněným orgánem. Zhotovitel umožní Objednateli či oprávněným orgánům výkon </w:t>
      </w:r>
      <w:r w:rsidRPr="008F2336">
        <w:rPr>
          <w:rFonts w:eastAsia="ヒラギノ角ゴ Pro W3" w:cs="Arial"/>
          <w:lang w:eastAsia="cs-CZ"/>
        </w:rPr>
        <w:t xml:space="preserve">práva kontroly do konce roku 2040, po kterou je povinen zajistit </w:t>
      </w:r>
      <w:r w:rsidRPr="008F2336">
        <w:rPr>
          <w:rFonts w:eastAsia="ヒラギノ角ゴ Pro W3" w:cs="Arial"/>
          <w:lang w:eastAsia="cs-CZ"/>
        </w:rPr>
        <w:br/>
        <w:t xml:space="preserve">i archivaci dokumentů. </w:t>
      </w:r>
    </w:p>
    <w:p w14:paraId="3E2C9F6A" w14:textId="77777777" w:rsidR="00D57672" w:rsidRDefault="00D57672" w:rsidP="004B150C">
      <w:pPr>
        <w:rPr>
          <w:rFonts w:eastAsia="ヒラギノ角ゴ Pro W3" w:cs="Arial"/>
          <w:lang w:eastAsia="cs-CZ"/>
        </w:rPr>
      </w:pPr>
      <w:r>
        <w:rPr>
          <w:rFonts w:eastAsia="ヒラギノ角ゴ Pro W3" w:cs="Arial"/>
          <w:lang w:eastAsia="cs-CZ"/>
        </w:rPr>
        <w:t xml:space="preserve">11. </w:t>
      </w:r>
      <w:r>
        <w:rPr>
          <w:rFonts w:eastAsia="ヒラギノ角ゴ Pro W3" w:cs="Arial"/>
          <w:lang w:eastAsia="cs-CZ"/>
        </w:rPr>
        <w:tab/>
      </w:r>
      <w:r w:rsidRPr="004121A1">
        <w:rPr>
          <w:rFonts w:eastAsia="ヒラギノ角ゴ Pro W3" w:cs="Arial"/>
          <w:lang w:eastAsia="cs-CZ"/>
        </w:rPr>
        <w:t xml:space="preserve">Zhotovitel je povinen provést likvidaci osobních údajů o respondentech, kteří se účastnili šetření </w:t>
      </w:r>
      <w:r w:rsidRPr="004121A1">
        <w:rPr>
          <w:rFonts w:eastAsia="ヒラギノ角ゴ Pro W3" w:cs="Arial"/>
          <w:lang w:eastAsia="cs-CZ"/>
        </w:rPr>
        <w:br/>
        <w:t>a jejichž osobní údaje není nezbytné archivovat, a to neprodleně po převzetí a odsouhlasení díla Objednatelem.</w:t>
      </w:r>
    </w:p>
    <w:p w14:paraId="50EC7874" w14:textId="77777777" w:rsidR="00D57672" w:rsidRDefault="00D57672" w:rsidP="004B150C">
      <w:pPr>
        <w:rPr>
          <w:rFonts w:eastAsia="ヒラギノ角ゴ Pro W3" w:cs="Arial"/>
          <w:lang w:eastAsia="cs-CZ"/>
        </w:rPr>
      </w:pPr>
      <w:r>
        <w:rPr>
          <w:rFonts w:eastAsia="ヒラギノ角ゴ Pro W3" w:cs="Arial"/>
          <w:lang w:eastAsia="cs-CZ"/>
        </w:rPr>
        <w:t>12.</w:t>
      </w:r>
      <w:r>
        <w:rPr>
          <w:rFonts w:eastAsia="ヒラギノ角ゴ Pro W3" w:cs="Arial"/>
          <w:lang w:eastAsia="cs-CZ"/>
        </w:rPr>
        <w:tab/>
      </w:r>
      <w:r w:rsidRPr="004121A1">
        <w:rPr>
          <w:rFonts w:eastAsia="ヒラギノ角ゴ Pro W3" w:cs="Arial"/>
          <w:lang w:eastAsia="cs-CZ"/>
        </w:rPr>
        <w:t>Zhotovitel je povinen umožnit Objednateli podílet se na jakémkoli terénním šetření, které bude realizováno v souvislosti s plněním předmětu Smlouvy.</w:t>
      </w:r>
    </w:p>
    <w:p w14:paraId="517D5837" w14:textId="5F4C12D7" w:rsidR="00520D27" w:rsidRPr="00E12BA3" w:rsidRDefault="00520D27" w:rsidP="004B150C">
      <w:pPr>
        <w:rPr>
          <w:rFonts w:eastAsia="ヒラギノ角ゴ Pro W3" w:cs="Arial"/>
          <w:lang w:eastAsia="cs-CZ"/>
        </w:rPr>
      </w:pPr>
      <w:r>
        <w:rPr>
          <w:rFonts w:eastAsia="ヒラギノ角ゴ Pro W3" w:cs="Arial"/>
          <w:lang w:eastAsia="cs-CZ"/>
        </w:rPr>
        <w:t xml:space="preserve">13. </w:t>
      </w:r>
      <w:r>
        <w:rPr>
          <w:rFonts w:eastAsia="ヒラギノ角ゴ Pro W3" w:cs="Arial"/>
          <w:lang w:eastAsia="cs-CZ"/>
        </w:rPr>
        <w:tab/>
        <w:t>Podmínkou pro realizaci předmětu Smlouvy je to, že ani Zhotovitel ani členové realizačního týmu nejsou ve střetu zájmu s institucemi, které jsou předmětem evaluace. Za střet zájmů je považována jakákoliv činnost prováděná Zhotovitelem, členy realizačního týmu</w:t>
      </w:r>
      <w:r w:rsidR="00497887">
        <w:rPr>
          <w:rFonts w:eastAsia="ヒラギノ角ゴ Pro W3" w:cs="Arial"/>
          <w:lang w:eastAsia="cs-CZ"/>
        </w:rPr>
        <w:t>,</w:t>
      </w:r>
      <w:r>
        <w:rPr>
          <w:rFonts w:eastAsia="ヒラギノ角ゴ Pro W3" w:cs="Arial"/>
          <w:lang w:eastAsia="cs-CZ"/>
        </w:rPr>
        <w:t xml:space="preserve"> předcházející </w:t>
      </w:r>
      <w:r w:rsidR="00A90F89">
        <w:rPr>
          <w:rFonts w:eastAsia="ヒラギノ角ゴ Pro W3" w:cs="Arial"/>
          <w:lang w:eastAsia="cs-CZ"/>
        </w:rPr>
        <w:br/>
      </w:r>
      <w:r>
        <w:rPr>
          <w:rFonts w:eastAsia="ヒラギノ角ゴ Pro W3" w:cs="Arial"/>
          <w:lang w:eastAsia="cs-CZ"/>
        </w:rPr>
        <w:t>či souběžn</w:t>
      </w:r>
      <w:r w:rsidR="00F1065D">
        <w:rPr>
          <w:rFonts w:eastAsia="ヒラギノ角ゴ Pro W3" w:cs="Arial"/>
          <w:lang w:eastAsia="cs-CZ"/>
        </w:rPr>
        <w:t>á</w:t>
      </w:r>
      <w:r>
        <w:rPr>
          <w:rFonts w:eastAsia="ヒラギノ角ゴ Pro W3" w:cs="Arial"/>
          <w:lang w:eastAsia="cs-CZ"/>
        </w:rPr>
        <w:t xml:space="preserve"> s evaluací prováděnou na základě této Smlouvy, kter</w:t>
      </w:r>
      <w:r w:rsidR="00F1065D">
        <w:rPr>
          <w:rFonts w:eastAsia="ヒラギノ角ゴ Pro W3" w:cs="Arial"/>
          <w:lang w:eastAsia="cs-CZ"/>
        </w:rPr>
        <w:t>á</w:t>
      </w:r>
      <w:r>
        <w:rPr>
          <w:rFonts w:eastAsia="ヒラギノ角ゴ Pro W3" w:cs="Arial"/>
          <w:lang w:eastAsia="cs-CZ"/>
        </w:rPr>
        <w:t xml:space="preserve"> by mohl</w:t>
      </w:r>
      <w:r w:rsidR="00F1065D">
        <w:rPr>
          <w:rFonts w:eastAsia="ヒラギノ角ゴ Pro W3" w:cs="Arial"/>
          <w:lang w:eastAsia="cs-CZ"/>
        </w:rPr>
        <w:t>a</w:t>
      </w:r>
      <w:r>
        <w:rPr>
          <w:rFonts w:eastAsia="ヒラギノ角ゴ Pro W3" w:cs="Arial"/>
          <w:lang w:eastAsia="cs-CZ"/>
        </w:rPr>
        <w:t xml:space="preserve"> mít nezanedbatelný vliv </w:t>
      </w:r>
      <w:r w:rsidRPr="00E12BA3">
        <w:rPr>
          <w:rFonts w:eastAsia="ヒラギノ角ゴ Pro W3" w:cs="Arial"/>
          <w:lang w:eastAsia="cs-CZ"/>
        </w:rPr>
        <w:t>na výsledky prováděné evaluace.</w:t>
      </w:r>
      <w:r w:rsidR="00497887" w:rsidRPr="00E12BA3">
        <w:rPr>
          <w:rFonts w:eastAsia="ヒラギノ角ゴ Pro W3" w:cs="Arial"/>
          <w:lang w:eastAsia="cs-CZ"/>
        </w:rPr>
        <w:t xml:space="preserve"> </w:t>
      </w:r>
    </w:p>
    <w:p w14:paraId="27A7489F" w14:textId="69567C6E" w:rsidR="000738AC" w:rsidRDefault="000738AC" w:rsidP="009A67B0">
      <w:pPr>
        <w:rPr>
          <w:rFonts w:eastAsia="ヒラギノ角ゴ Pro W3" w:cs="Arial"/>
          <w:lang w:eastAsia="cs-CZ"/>
        </w:rPr>
      </w:pPr>
      <w:r w:rsidRPr="00E12BA3">
        <w:rPr>
          <w:rFonts w:eastAsia="ヒラギノ角ゴ Pro W3" w:cs="Arial"/>
          <w:lang w:eastAsia="cs-CZ"/>
        </w:rPr>
        <w:t>1</w:t>
      </w:r>
      <w:r w:rsidR="00520D27" w:rsidRPr="00E12BA3">
        <w:rPr>
          <w:rFonts w:eastAsia="ヒラギノ角ゴ Pro W3" w:cs="Arial"/>
          <w:lang w:eastAsia="cs-CZ"/>
        </w:rPr>
        <w:t>4</w:t>
      </w:r>
      <w:r w:rsidRPr="00E12BA3">
        <w:rPr>
          <w:rFonts w:eastAsia="ヒラギノ角ゴ Pro W3" w:cs="Arial"/>
          <w:lang w:eastAsia="cs-CZ"/>
        </w:rPr>
        <w:t xml:space="preserve">. </w:t>
      </w:r>
      <w:r w:rsidRPr="00E12BA3">
        <w:rPr>
          <w:rFonts w:eastAsia="ヒラギノ角ゴ Pro W3" w:cs="Arial"/>
          <w:lang w:eastAsia="cs-CZ"/>
        </w:rPr>
        <w:tab/>
        <w:t>V případě nutnosti změny nebo doplnění realizačního týmu je Zhotovitel povinen tohoto člena nahradit, resp. doplnit osobou se stejnou kvalifikací.  Objednatel si vyhrazuje právo odmítnout Zhotovitelem nově navrženého člena týmu, pokud nebude splňovat kvalifikační požadavky vyplývající ze ZD</w:t>
      </w:r>
      <w:r w:rsidR="000E2FBC" w:rsidRPr="00E12BA3">
        <w:rPr>
          <w:rFonts w:eastAsia="ヒラギノ角ゴ Pro W3" w:cs="Arial"/>
          <w:lang w:eastAsia="cs-CZ"/>
        </w:rPr>
        <w:t xml:space="preserve">. </w:t>
      </w:r>
      <w:r w:rsidRPr="00E12BA3">
        <w:rPr>
          <w:rFonts w:eastAsia="ヒラギノ角ゴ Pro W3" w:cs="Arial"/>
          <w:lang w:eastAsia="cs-CZ"/>
        </w:rPr>
        <w:t xml:space="preserve">Při takové změně nemusí být uzavírán dodatek ke Smlouvě, avšak změnu je Zhotovitel povinen oznámit </w:t>
      </w:r>
      <w:r w:rsidR="001734F9" w:rsidRPr="00E12BA3">
        <w:rPr>
          <w:rFonts w:eastAsia="ヒラギノ角ゴ Pro W3" w:cs="Arial"/>
          <w:lang w:eastAsia="cs-CZ"/>
        </w:rPr>
        <w:t xml:space="preserve">(např. e-mailem) </w:t>
      </w:r>
      <w:r w:rsidRPr="00E12BA3">
        <w:rPr>
          <w:rFonts w:eastAsia="ヒラギノ角ゴ Pro W3" w:cs="Arial"/>
          <w:lang w:eastAsia="cs-CZ"/>
        </w:rPr>
        <w:t>bezodkladně Objednateli. Taková změna vyžaduje</w:t>
      </w:r>
      <w:r w:rsidR="00F1065D">
        <w:rPr>
          <w:rFonts w:eastAsia="ヒラギノ角ゴ Pro W3" w:cs="Arial"/>
          <w:lang w:eastAsia="cs-CZ"/>
        </w:rPr>
        <w:t xml:space="preserve"> písemné (např. e-mailem)</w:t>
      </w:r>
      <w:r w:rsidRPr="00E12BA3">
        <w:rPr>
          <w:rFonts w:eastAsia="ヒラギノ角ゴ Pro W3" w:cs="Arial"/>
          <w:lang w:eastAsia="cs-CZ"/>
        </w:rPr>
        <w:t xml:space="preserve"> odsouhlasení Objednatelem.</w:t>
      </w:r>
    </w:p>
    <w:p w14:paraId="11B25616" w14:textId="77777777" w:rsidR="009A67B0" w:rsidRPr="004B150C" w:rsidRDefault="009A67B0" w:rsidP="009A67B0">
      <w:pPr>
        <w:rPr>
          <w:lang w:eastAsia="ar-SA"/>
        </w:rPr>
      </w:pPr>
    </w:p>
    <w:p w14:paraId="18A230D0"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VI.</w:t>
      </w:r>
    </w:p>
    <w:p w14:paraId="21376DB0" w14:textId="77777777" w:rsidR="00D57672" w:rsidRPr="009038DD" w:rsidRDefault="00D57672" w:rsidP="004B150C">
      <w:pPr>
        <w:ind w:left="0" w:firstLine="0"/>
        <w:jc w:val="center"/>
        <w:rPr>
          <w:rFonts w:eastAsia="ヒラギノ角ゴ Pro W3" w:cs="Arial"/>
          <w:b/>
          <w:color w:val="000000"/>
          <w:sz w:val="24"/>
          <w:szCs w:val="24"/>
          <w:lang w:eastAsia="cs-CZ"/>
        </w:rPr>
      </w:pPr>
      <w:r w:rsidRPr="004B150C">
        <w:rPr>
          <w:rFonts w:eastAsia="ヒラギノ角ゴ Pro W3" w:cstheme="minorHAnsi"/>
          <w:b/>
          <w:color w:val="000000"/>
          <w:lang w:eastAsia="cs-CZ"/>
        </w:rPr>
        <w:t>Povinnosti Objednatele</w:t>
      </w:r>
    </w:p>
    <w:p w14:paraId="6677AF69" w14:textId="77777777" w:rsidR="00D57672" w:rsidRPr="006E65A4" w:rsidRDefault="00D57672" w:rsidP="00A37D6C">
      <w:pPr>
        <w:numPr>
          <w:ilvl w:val="1"/>
          <w:numId w:val="5"/>
        </w:numPr>
        <w:ind w:left="425" w:hanging="425"/>
        <w:rPr>
          <w:rFonts w:eastAsia="ヒラギノ角ゴ Pro W3" w:cs="Arial"/>
          <w:color w:val="000000"/>
          <w:lang w:eastAsia="cs-CZ"/>
        </w:rPr>
      </w:pPr>
      <w:r w:rsidRPr="006E65A4">
        <w:rPr>
          <w:rFonts w:eastAsia="ヒラギノ角ゴ Pro W3" w:cs="Arial"/>
          <w:color w:val="000000"/>
          <w:lang w:eastAsia="cs-CZ"/>
        </w:rPr>
        <w:t>Objednatel se zavazuje Zhotoviteli poskytovat včasné, úplné a pravdivé informace a předkládat mu veškeré materiály potřebné k řádnému plnění předmětu Smlouvy, jakož i poskytnout veškerou potřebnou součinnost; zejména stvrzuje pravdivost údajů, které Zhotoviteli v souvislosti s jeho činností dle této Smlouvy poskytl, a je srozuměn s následky poskytnutí nepravdivých a neúplných informací poskytnutých pro plnění dle této Smlouvy.</w:t>
      </w:r>
    </w:p>
    <w:p w14:paraId="18912B02" w14:textId="77777777" w:rsidR="00D57672" w:rsidRPr="006E65A4" w:rsidRDefault="00D57672" w:rsidP="00A37D6C">
      <w:pPr>
        <w:numPr>
          <w:ilvl w:val="1"/>
          <w:numId w:val="5"/>
        </w:numPr>
        <w:ind w:left="425" w:hanging="425"/>
        <w:rPr>
          <w:rFonts w:eastAsia="ヒラギノ角ゴ Pro W3" w:cs="Arial"/>
          <w:color w:val="000000"/>
          <w:lang w:eastAsia="cs-CZ"/>
        </w:rPr>
      </w:pPr>
      <w:r w:rsidRPr="006E65A4">
        <w:rPr>
          <w:rFonts w:eastAsia="ヒラギノ角ゴ Pro W3" w:cs="Arial"/>
          <w:color w:val="000000"/>
          <w:lang w:eastAsia="cs-CZ"/>
        </w:rPr>
        <w:t>Objednatel je povinen Zhotoviteli poskytnout a zajistit nezbytnou spolupráci.</w:t>
      </w:r>
    </w:p>
    <w:p w14:paraId="142BB9BB" w14:textId="6F9A5D52" w:rsidR="00D57672" w:rsidRPr="006E65A4" w:rsidRDefault="00D57672" w:rsidP="00A37D6C">
      <w:pPr>
        <w:numPr>
          <w:ilvl w:val="1"/>
          <w:numId w:val="5"/>
        </w:numPr>
        <w:ind w:left="425" w:hanging="425"/>
        <w:rPr>
          <w:rFonts w:eastAsia="ヒラギノ角ゴ Pro W3" w:cs="Arial"/>
          <w:color w:val="000000"/>
          <w:lang w:eastAsia="cs-CZ"/>
        </w:rPr>
      </w:pPr>
      <w:r w:rsidRPr="006E65A4">
        <w:rPr>
          <w:rFonts w:eastAsia="ヒラギノ角ゴ Pro W3" w:cs="Arial"/>
          <w:color w:val="000000"/>
          <w:lang w:eastAsia="cs-CZ"/>
        </w:rPr>
        <w:t xml:space="preserve">Objednatel se zavazuje zajistit </w:t>
      </w:r>
      <w:r w:rsidR="00F1065D">
        <w:rPr>
          <w:rFonts w:eastAsia="ヒラギノ角ゴ Pro W3" w:cs="Arial"/>
          <w:color w:val="000000"/>
          <w:lang w:eastAsia="cs-CZ"/>
        </w:rPr>
        <w:t xml:space="preserve">v běžné pracovní době </w:t>
      </w:r>
      <w:r w:rsidRPr="006E65A4">
        <w:rPr>
          <w:rFonts w:eastAsia="ヒラギノ角ゴ Pro W3" w:cs="Arial"/>
          <w:color w:val="000000"/>
          <w:lang w:eastAsia="cs-CZ"/>
        </w:rPr>
        <w:t xml:space="preserve">průběžnou dostupnost kontaktního pracovníka pro potřeby konzultací s pověřenými pracovníky Zhotovitele. </w:t>
      </w:r>
    </w:p>
    <w:p w14:paraId="6C80F1C7" w14:textId="6B7E7E4C" w:rsidR="00D57672" w:rsidRDefault="00D57672" w:rsidP="00A37D6C">
      <w:pPr>
        <w:numPr>
          <w:ilvl w:val="1"/>
          <w:numId w:val="5"/>
        </w:numPr>
        <w:ind w:left="425" w:hanging="425"/>
        <w:rPr>
          <w:rFonts w:eastAsia="ヒラギノ角ゴ Pro W3" w:cs="Arial"/>
          <w:color w:val="000000"/>
          <w:lang w:eastAsia="cs-CZ"/>
        </w:rPr>
      </w:pPr>
      <w:r w:rsidRPr="006E65A4">
        <w:rPr>
          <w:rFonts w:eastAsia="ヒラギノ角ゴ Pro W3" w:cs="Arial"/>
          <w:color w:val="000000"/>
          <w:lang w:eastAsia="cs-CZ"/>
        </w:rPr>
        <w:t>Objednatel se zavazuje zajistit v případě potřeby účast pověřených pracovníků Objednatele</w:t>
      </w:r>
      <w:r>
        <w:rPr>
          <w:rFonts w:eastAsia="ヒラギノ角ゴ Pro W3" w:cs="Arial"/>
          <w:color w:val="000000"/>
          <w:lang w:eastAsia="cs-CZ"/>
        </w:rPr>
        <w:br/>
      </w:r>
      <w:r w:rsidRPr="006E65A4">
        <w:rPr>
          <w:rFonts w:eastAsia="ヒラギノ角ゴ Pro W3" w:cs="Arial"/>
          <w:color w:val="000000"/>
          <w:lang w:eastAsia="cs-CZ"/>
        </w:rPr>
        <w:t>na dohodnutých setkáních se Zhotovitelem.</w:t>
      </w:r>
    </w:p>
    <w:p w14:paraId="5CC6B84C" w14:textId="77777777" w:rsidR="00740676" w:rsidRPr="005657E7" w:rsidRDefault="00740676" w:rsidP="00A37D6C">
      <w:pPr>
        <w:numPr>
          <w:ilvl w:val="1"/>
          <w:numId w:val="5"/>
        </w:numPr>
        <w:ind w:left="425" w:hanging="425"/>
        <w:rPr>
          <w:rFonts w:eastAsia="ヒラギノ角ゴ Pro W3" w:cs="Arial"/>
          <w:color w:val="000000"/>
          <w:lang w:eastAsia="cs-CZ"/>
        </w:rPr>
      </w:pPr>
      <w:r w:rsidRPr="005657E7">
        <w:rPr>
          <w:rFonts w:eastAsia="ヒラギノ角ゴ Pro W3" w:cs="Arial"/>
          <w:color w:val="000000"/>
          <w:lang w:eastAsia="cs-CZ"/>
        </w:rPr>
        <w:t>Objednatel se zavazuje v případě potřeby poskytovat Zhotoviteli podporu při provádění evaluace, např. pověřovací dopis, kontaktní údaje relevantních osob působících v projektech, zpětnou vazbu na specifické prvky evaluací (metodika k tematickým evaluacím).</w:t>
      </w:r>
    </w:p>
    <w:p w14:paraId="78118146" w14:textId="011512F0" w:rsidR="002D019E" w:rsidRDefault="002D019E" w:rsidP="00A37D6C">
      <w:pPr>
        <w:numPr>
          <w:ilvl w:val="1"/>
          <w:numId w:val="5"/>
        </w:numPr>
        <w:ind w:left="425" w:hanging="425"/>
        <w:rPr>
          <w:rFonts w:eastAsia="ヒラギノ角ゴ Pro W3" w:cs="Arial"/>
          <w:color w:val="000000"/>
          <w:lang w:eastAsia="cs-CZ"/>
        </w:rPr>
      </w:pPr>
      <w:r w:rsidRPr="005657E7">
        <w:rPr>
          <w:rFonts w:eastAsia="ヒラギノ角ゴ Pro W3" w:cs="Arial"/>
          <w:color w:val="000000"/>
          <w:lang w:eastAsia="cs-CZ"/>
        </w:rPr>
        <w:lastRenderedPageBreak/>
        <w:t xml:space="preserve">Objednatel poskytne Zhotoviteli pro účely plnění Smlouvy dokumentaci potřebnou k provedení evaluace, a to před zahájením hodnocení. Výchozí dokumentace, jejíž seznam je </w:t>
      </w:r>
      <w:r w:rsidRPr="00E12BA3">
        <w:rPr>
          <w:rFonts w:eastAsia="ヒラギノ角ゴ Pro W3" w:cs="Arial"/>
          <w:lang w:eastAsia="cs-CZ"/>
        </w:rPr>
        <w:t>uveden v </w:t>
      </w:r>
      <w:r w:rsidR="00E12BA3" w:rsidRPr="00E12BA3">
        <w:rPr>
          <w:rFonts w:eastAsia="ヒラギノ角ゴ Pro W3" w:cs="Arial"/>
          <w:lang w:eastAsia="cs-CZ"/>
        </w:rPr>
        <w:t>P</w:t>
      </w:r>
      <w:r w:rsidRPr="00E12BA3">
        <w:rPr>
          <w:rFonts w:eastAsia="ヒラギノ角ゴ Pro W3" w:cs="Arial"/>
          <w:lang w:eastAsia="cs-CZ"/>
        </w:rPr>
        <w:t>říloze č. 1</w:t>
      </w:r>
      <w:r w:rsidR="00E12BA3" w:rsidRPr="00E12BA3">
        <w:rPr>
          <w:rFonts w:eastAsia="ヒラギノ角ゴ Pro W3" w:cs="Arial"/>
          <w:lang w:eastAsia="cs-CZ"/>
        </w:rPr>
        <w:t xml:space="preserve"> </w:t>
      </w:r>
      <w:r w:rsidR="00657891" w:rsidRPr="00E12BA3">
        <w:rPr>
          <w:rFonts w:eastAsia="ヒラギノ角ゴ Pro W3" w:cs="Arial"/>
          <w:lang w:eastAsia="cs-CZ"/>
        </w:rPr>
        <w:t>Smlouvy – Specifikace</w:t>
      </w:r>
      <w:r w:rsidR="005657E7" w:rsidRPr="00E12BA3">
        <w:rPr>
          <w:rFonts w:eastAsia="ヒラギノ角ゴ Pro W3" w:cs="Arial"/>
          <w:lang w:eastAsia="cs-CZ"/>
        </w:rPr>
        <w:t>,</w:t>
      </w:r>
      <w:r w:rsidRPr="00E12BA3">
        <w:rPr>
          <w:rFonts w:eastAsia="ヒラギノ角ゴ Pro W3" w:cs="Arial"/>
          <w:lang w:eastAsia="cs-CZ"/>
        </w:rPr>
        <w:t xml:space="preserve"> bude poskytnuta Zhotoviteli v elektronické verzi včetně elektronických </w:t>
      </w:r>
      <w:r w:rsidRPr="005657E7">
        <w:rPr>
          <w:rFonts w:eastAsia="ヒラギノ角ゴ Pro W3" w:cs="Arial"/>
          <w:color w:val="000000"/>
          <w:lang w:eastAsia="cs-CZ"/>
        </w:rPr>
        <w:t>odkazů na úložiště dokumentů do 5 pracovních dní od nabytí účinnosti Smlouvy. Další potřebná dokumentace bude Zhotoviteli poskytnuta na vyžádání do 5 pracovních dní.</w:t>
      </w:r>
    </w:p>
    <w:p w14:paraId="048A1D8F" w14:textId="77777777" w:rsidR="005657E7" w:rsidRDefault="005657E7" w:rsidP="004B150C">
      <w:pPr>
        <w:rPr>
          <w:rFonts w:eastAsia="ヒラギノ角ゴ Pro W3" w:cs="Arial"/>
          <w:color w:val="000000"/>
          <w:lang w:eastAsia="cs-CZ"/>
        </w:rPr>
      </w:pPr>
    </w:p>
    <w:p w14:paraId="2FEBE4A6"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VII.</w:t>
      </w:r>
    </w:p>
    <w:p w14:paraId="07AF76EB" w14:textId="77777777" w:rsidR="00D57672" w:rsidRPr="006E65A4" w:rsidRDefault="00D57672" w:rsidP="004B150C">
      <w:pPr>
        <w:ind w:left="0" w:firstLine="0"/>
        <w:jc w:val="center"/>
        <w:rPr>
          <w:rFonts w:eastAsia="ヒラギノ角ゴ Pro W3" w:cs="Arial"/>
          <w:b/>
          <w:color w:val="000000"/>
          <w:sz w:val="24"/>
          <w:szCs w:val="24"/>
          <w:lang w:eastAsia="cs-CZ"/>
        </w:rPr>
      </w:pPr>
      <w:r w:rsidRPr="004B150C">
        <w:rPr>
          <w:rFonts w:eastAsia="ヒラギノ角ゴ Pro W3" w:cstheme="minorHAnsi"/>
          <w:b/>
          <w:color w:val="000000"/>
          <w:lang w:eastAsia="cs-CZ"/>
        </w:rPr>
        <w:t>Důvěrnost informací</w:t>
      </w:r>
      <w:r w:rsidRPr="006E65A4">
        <w:rPr>
          <w:rFonts w:eastAsia="ヒラギノ角ゴ Pro W3" w:cs="Arial"/>
          <w:b/>
          <w:color w:val="000000"/>
          <w:sz w:val="24"/>
          <w:szCs w:val="24"/>
          <w:lang w:eastAsia="cs-CZ"/>
        </w:rPr>
        <w:t xml:space="preserve"> </w:t>
      </w:r>
    </w:p>
    <w:p w14:paraId="7171DB34" w14:textId="2F030128" w:rsidR="00D57672" w:rsidRPr="006E65A4" w:rsidRDefault="00D57672" w:rsidP="00A37D6C">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t xml:space="preserve">Zhotovitel se zavazuje během plnění Smlouvy i po uplynutí doby, na kterou je Smlouva uzavřena, zachovávat mlčenlivost o všech skutečnostech, o kterých se při poskytování služeb dozví, </w:t>
      </w:r>
      <w:r>
        <w:rPr>
          <w:rFonts w:asciiTheme="minorHAnsi" w:hAnsiTheme="minorHAnsi" w:cs="Arial"/>
          <w:sz w:val="22"/>
          <w:szCs w:val="22"/>
        </w:rPr>
        <w:br/>
      </w:r>
      <w:r w:rsidRPr="006E65A4">
        <w:rPr>
          <w:rFonts w:asciiTheme="minorHAnsi" w:hAnsiTheme="minorHAnsi" w:cs="Arial"/>
          <w:sz w:val="22"/>
          <w:szCs w:val="22"/>
        </w:rPr>
        <w:t>a nakládat s nimi jako s důvěrnými (s výjimkou informací, které již byly veřejně publikované)</w:t>
      </w:r>
      <w:r w:rsidR="00C65D68">
        <w:rPr>
          <w:rFonts w:asciiTheme="minorHAnsi" w:hAnsiTheme="minorHAnsi" w:cs="Arial"/>
          <w:sz w:val="22"/>
          <w:szCs w:val="22"/>
        </w:rPr>
        <w:t>.</w:t>
      </w:r>
    </w:p>
    <w:p w14:paraId="37F33ED2" w14:textId="3AF4175A" w:rsidR="00D57672" w:rsidRPr="006E65A4" w:rsidRDefault="00D57672" w:rsidP="00A37D6C">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t xml:space="preserve">Zhotovitel je oprávněn zpracovávat pouze osobní údaje nezbytné pro splnění předmětu této </w:t>
      </w:r>
      <w:r w:rsidR="000D7850">
        <w:rPr>
          <w:rFonts w:asciiTheme="minorHAnsi" w:hAnsiTheme="minorHAnsi" w:cs="Arial"/>
          <w:sz w:val="22"/>
          <w:szCs w:val="22"/>
        </w:rPr>
        <w:t>S</w:t>
      </w:r>
      <w:r w:rsidRPr="006E65A4">
        <w:rPr>
          <w:rFonts w:asciiTheme="minorHAnsi" w:hAnsiTheme="minorHAnsi" w:cs="Arial"/>
          <w:sz w:val="22"/>
          <w:szCs w:val="22"/>
        </w:rPr>
        <w:t xml:space="preserve">mlouvy, zejména jméno, příjmení, e-mailovou adresu a telefonní číslo osob zapojených </w:t>
      </w:r>
      <w:r>
        <w:rPr>
          <w:rFonts w:asciiTheme="minorHAnsi" w:hAnsiTheme="minorHAnsi" w:cs="Arial"/>
          <w:sz w:val="22"/>
          <w:szCs w:val="22"/>
        </w:rPr>
        <w:br/>
      </w:r>
      <w:r w:rsidRPr="006E65A4">
        <w:rPr>
          <w:rFonts w:asciiTheme="minorHAnsi" w:hAnsiTheme="minorHAnsi" w:cs="Arial"/>
          <w:sz w:val="22"/>
          <w:szCs w:val="22"/>
        </w:rPr>
        <w:t xml:space="preserve">do </w:t>
      </w:r>
      <w:r>
        <w:rPr>
          <w:rFonts w:asciiTheme="minorHAnsi" w:hAnsiTheme="minorHAnsi" w:cs="Arial"/>
          <w:sz w:val="22"/>
          <w:szCs w:val="22"/>
        </w:rPr>
        <w:t>šetření</w:t>
      </w:r>
      <w:r w:rsidRPr="006E65A4">
        <w:rPr>
          <w:rFonts w:asciiTheme="minorHAnsi" w:hAnsiTheme="minorHAnsi" w:cs="Arial"/>
          <w:sz w:val="22"/>
          <w:szCs w:val="22"/>
        </w:rPr>
        <w:t>, včetně respondentů</w:t>
      </w:r>
      <w:r w:rsidR="00B51165" w:rsidRPr="006E65A4">
        <w:rPr>
          <w:rFonts w:asciiTheme="minorHAnsi" w:hAnsiTheme="minorHAnsi" w:cs="Arial"/>
          <w:sz w:val="22"/>
          <w:szCs w:val="22"/>
        </w:rPr>
        <w:t>.</w:t>
      </w:r>
    </w:p>
    <w:p w14:paraId="09BDCB8B" w14:textId="15868C3B" w:rsidR="00D57672" w:rsidRPr="00CD00C6" w:rsidRDefault="00D57672" w:rsidP="00A37D6C">
      <w:pPr>
        <w:pStyle w:val="Normln1"/>
        <w:numPr>
          <w:ilvl w:val="1"/>
          <w:numId w:val="8"/>
        </w:numPr>
        <w:spacing w:after="120"/>
        <w:ind w:left="425" w:hanging="425"/>
        <w:rPr>
          <w:rFonts w:asciiTheme="minorHAnsi" w:hAnsiTheme="minorHAnsi" w:cstheme="minorHAnsi"/>
          <w:b/>
          <w:sz w:val="22"/>
          <w:szCs w:val="22"/>
        </w:rPr>
      </w:pPr>
      <w:r w:rsidRPr="00CD00C6">
        <w:rPr>
          <w:rFonts w:asciiTheme="minorHAnsi" w:hAnsiTheme="minorHAnsi" w:cstheme="minorHAnsi"/>
          <w:sz w:val="22"/>
          <w:szCs w:val="22"/>
        </w:rPr>
        <w:t xml:space="preserve">Zhotovitel se zavazuje, že pokud v souvislosti s realizací této Smlouvy při plnění svých povinností přijdou jeho pověření zaměstnanci do styku s údaji ve smyslu nařízení Evropského parlamentu </w:t>
      </w:r>
      <w:r w:rsidRPr="00CD00C6">
        <w:rPr>
          <w:rFonts w:asciiTheme="minorHAnsi" w:hAnsiTheme="minorHAnsi" w:cstheme="minorHAnsi"/>
          <w:sz w:val="22"/>
          <w:szCs w:val="22"/>
        </w:rPr>
        <w:br/>
        <w:t>a Rady (EU) 2016/679 ze dne 27. 4. 2016, o ochraně fyzických osob v souvislosti se zpracováním osobních údajů a o zrušení směrnice 95/46/ES (obecné nařízení o ochraně osobních údajů</w:t>
      </w:r>
      <w:r w:rsidR="00C85D80">
        <w:rPr>
          <w:rFonts w:asciiTheme="minorHAnsi" w:hAnsiTheme="minorHAnsi" w:cstheme="minorHAnsi"/>
          <w:sz w:val="22"/>
          <w:szCs w:val="22"/>
        </w:rPr>
        <w:t xml:space="preserve">, </w:t>
      </w:r>
      <w:r w:rsidR="00C85D80" w:rsidRPr="00CD00C6">
        <w:rPr>
          <w:rFonts w:asciiTheme="minorHAnsi" w:hAnsiTheme="minorHAnsi" w:cstheme="minorHAnsi"/>
          <w:sz w:val="22"/>
          <w:szCs w:val="22"/>
        </w:rPr>
        <w:t>dále jen „GDPR</w:t>
      </w:r>
      <w:r w:rsidR="00C85D80">
        <w:rPr>
          <w:rFonts w:asciiTheme="minorHAnsi" w:hAnsiTheme="minorHAnsi" w:cstheme="minorHAnsi"/>
          <w:sz w:val="22"/>
          <w:szCs w:val="22"/>
        </w:rPr>
        <w:t>“)</w:t>
      </w:r>
      <w:r w:rsidR="0063199C">
        <w:rPr>
          <w:rFonts w:asciiTheme="minorHAnsi" w:hAnsiTheme="minorHAnsi" w:cstheme="minorHAnsi"/>
          <w:sz w:val="22"/>
          <w:szCs w:val="22"/>
        </w:rPr>
        <w:t xml:space="preserve"> a zákona č. 110/2019 Sb. o zpracování osobních údajů</w:t>
      </w:r>
      <w:r w:rsidR="00C85D80">
        <w:rPr>
          <w:rFonts w:asciiTheme="minorHAnsi" w:hAnsiTheme="minorHAnsi" w:cstheme="minorHAnsi"/>
          <w:sz w:val="22"/>
          <w:szCs w:val="22"/>
        </w:rPr>
        <w:t>,</w:t>
      </w:r>
      <w:r w:rsidRPr="00CD00C6">
        <w:rPr>
          <w:rFonts w:asciiTheme="minorHAnsi" w:hAnsiTheme="minorHAnsi" w:cstheme="minorHAnsi"/>
          <w:sz w:val="22"/>
          <w:szCs w:val="22"/>
        </w:rPr>
        <w:t xml:space="preserve"> učiní veškerá opatření, aby nedošlo k neoprávněnému nebo nahodilému přístupu k těmto údajům, jejich změně, zničení či ztrátě, neoprávněným přenosům, k jejich neoprávněnému zpracování, jakož aby i jinak GDPR porušil. Zhotovitel nese plnou odpovědnost za případné porušení GDPR z jeho strany. Zhotovitel nezapojí do zpracování údajů žádné další osoby mimo svých pověřených zaměstnanců</w:t>
      </w:r>
      <w:r w:rsidR="00A37D6C">
        <w:rPr>
          <w:rFonts w:asciiTheme="minorHAnsi" w:hAnsiTheme="minorHAnsi" w:cstheme="minorHAnsi"/>
          <w:sz w:val="22"/>
          <w:szCs w:val="22"/>
        </w:rPr>
        <w:t xml:space="preserve">, </w:t>
      </w:r>
      <w:r w:rsidR="00A37D6C" w:rsidRPr="00CD00C6">
        <w:rPr>
          <w:rFonts w:asciiTheme="minorHAnsi" w:hAnsiTheme="minorHAnsi" w:cstheme="minorHAnsi"/>
          <w:sz w:val="22"/>
          <w:szCs w:val="22"/>
        </w:rPr>
        <w:t>pověřených zaměstnanců</w:t>
      </w:r>
      <w:r w:rsidR="00A37D6C">
        <w:rPr>
          <w:rFonts w:asciiTheme="minorHAnsi" w:hAnsiTheme="minorHAnsi" w:cstheme="minorHAnsi"/>
          <w:sz w:val="22"/>
          <w:szCs w:val="22"/>
        </w:rPr>
        <w:t xml:space="preserve"> podzhotovitele, případně dalších pověřených osob a </w:t>
      </w:r>
      <w:r w:rsidRPr="00CD00C6">
        <w:rPr>
          <w:rFonts w:asciiTheme="minorHAnsi" w:hAnsiTheme="minorHAnsi" w:cstheme="minorHAnsi"/>
          <w:sz w:val="22"/>
          <w:szCs w:val="22"/>
        </w:rPr>
        <w:t xml:space="preserve">zajistí, aby se </w:t>
      </w:r>
      <w:r w:rsidR="00A37D6C">
        <w:rPr>
          <w:rFonts w:asciiTheme="minorHAnsi" w:hAnsiTheme="minorHAnsi" w:cstheme="minorHAnsi"/>
          <w:sz w:val="22"/>
          <w:szCs w:val="22"/>
        </w:rPr>
        <w:t xml:space="preserve">všechny pověřené osoby zavázaly </w:t>
      </w:r>
      <w:r w:rsidRPr="00CD00C6">
        <w:rPr>
          <w:rFonts w:asciiTheme="minorHAnsi" w:hAnsiTheme="minorHAnsi" w:cstheme="minorHAnsi"/>
          <w:sz w:val="22"/>
          <w:szCs w:val="22"/>
        </w:rPr>
        <w:t xml:space="preserve">k mlčenlivosti. </w:t>
      </w:r>
    </w:p>
    <w:p w14:paraId="51365163" w14:textId="69FC1909" w:rsidR="00D57672" w:rsidRPr="00CD00C6" w:rsidRDefault="00D57672" w:rsidP="00A37D6C">
      <w:pPr>
        <w:pStyle w:val="Normln1"/>
        <w:numPr>
          <w:ilvl w:val="1"/>
          <w:numId w:val="8"/>
        </w:numPr>
        <w:spacing w:after="120"/>
        <w:ind w:left="425" w:hanging="425"/>
        <w:rPr>
          <w:rFonts w:asciiTheme="minorHAnsi" w:hAnsiTheme="minorHAnsi" w:cstheme="minorHAnsi"/>
          <w:b/>
          <w:sz w:val="22"/>
          <w:szCs w:val="22"/>
        </w:rPr>
      </w:pPr>
      <w:r w:rsidRPr="00CD00C6">
        <w:rPr>
          <w:rFonts w:asciiTheme="minorHAnsi" w:hAnsiTheme="minorHAnsi" w:cstheme="minorHAnsi"/>
          <w:sz w:val="22"/>
          <w:szCs w:val="22"/>
        </w:rPr>
        <w:t xml:space="preserve">S ohledem na opatření proti neoprávněnému nebo nahodilému přístupu k údajům, jejich změně, zničení či ztrátě, neoprávněným přenosům a zpracování, o nichž je řeč v předchozím odstavci, </w:t>
      </w:r>
      <w:r w:rsidRPr="00CD00C6">
        <w:rPr>
          <w:rFonts w:asciiTheme="minorHAnsi" w:hAnsiTheme="minorHAnsi" w:cstheme="minorHAnsi"/>
          <w:sz w:val="22"/>
          <w:szCs w:val="22"/>
        </w:rPr>
        <w:br/>
        <w:t xml:space="preserve">se Zhotovitel zavazuje přijmout opatření vyjmenovaná v čl. 32 GDPR, přičemž zároveň přihlédne </w:t>
      </w:r>
      <w:r w:rsidRPr="00CD00C6">
        <w:rPr>
          <w:rFonts w:asciiTheme="minorHAnsi" w:hAnsiTheme="minorHAnsi" w:cstheme="minorHAnsi"/>
          <w:sz w:val="22"/>
          <w:szCs w:val="22"/>
        </w:rPr>
        <w:br/>
        <w:t xml:space="preserve">ke stavu techniky, nákladům na provedení, povaze zpracování, rozsahu zpracování, kontextu zpracování a účelům zpracování i k různě pravděpodobným a různě závažným rizikům pro práva </w:t>
      </w:r>
      <w:r w:rsidRPr="00CD00C6">
        <w:rPr>
          <w:rFonts w:asciiTheme="minorHAnsi" w:hAnsiTheme="minorHAnsi" w:cstheme="minorHAnsi"/>
          <w:sz w:val="22"/>
          <w:szCs w:val="22"/>
        </w:rPr>
        <w:br/>
        <w:t xml:space="preserve">a svobody fyzických osob. </w:t>
      </w:r>
    </w:p>
    <w:p w14:paraId="2BDD1E27" w14:textId="77777777" w:rsidR="00D57672" w:rsidRPr="000D7850" w:rsidRDefault="00D57672" w:rsidP="00A37D6C">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t xml:space="preserve">Zhotovitel bude Objednateli bez zbytečného odkladu nápomocen při plnění povinností Objednatele, zejména povinnosti reagovat na žádosti o výkon práv subjektů údajů, povinnosti ohlašovat případy porušení zabezpečení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Zhotovitel zajistí nebo přijme vhodná technická a organizační opatření dle předchozího odstavce, o kterých ihned informuje Objednatele. </w:t>
      </w:r>
    </w:p>
    <w:p w14:paraId="3980DA20" w14:textId="5C017AF1" w:rsidR="000D7850" w:rsidRPr="006E65A4" w:rsidRDefault="000D7850" w:rsidP="00A37D6C">
      <w:pPr>
        <w:pStyle w:val="Normln1"/>
        <w:numPr>
          <w:ilvl w:val="1"/>
          <w:numId w:val="8"/>
        </w:numPr>
        <w:spacing w:after="120"/>
        <w:ind w:left="425" w:hanging="425"/>
        <w:rPr>
          <w:rFonts w:asciiTheme="minorHAnsi" w:hAnsiTheme="minorHAnsi" w:cs="Arial"/>
          <w:b/>
          <w:sz w:val="22"/>
          <w:szCs w:val="22"/>
        </w:rPr>
      </w:pPr>
      <w:r>
        <w:rPr>
          <w:rFonts w:asciiTheme="minorHAnsi" w:hAnsiTheme="minorHAnsi" w:cs="Arial"/>
          <w:sz w:val="22"/>
          <w:szCs w:val="22"/>
        </w:rPr>
        <w:t xml:space="preserve">Zhotovitel není </w:t>
      </w:r>
      <w:r w:rsidR="003B3A93">
        <w:rPr>
          <w:rFonts w:asciiTheme="minorHAnsi" w:hAnsiTheme="minorHAnsi" w:cs="Arial"/>
          <w:sz w:val="22"/>
          <w:szCs w:val="22"/>
        </w:rPr>
        <w:t>oprávněn,</w:t>
      </w:r>
      <w:r w:rsidR="00FB4210">
        <w:rPr>
          <w:rFonts w:asciiTheme="minorHAnsi" w:hAnsiTheme="minorHAnsi" w:cs="Arial"/>
          <w:sz w:val="22"/>
          <w:szCs w:val="22"/>
        </w:rPr>
        <w:t xml:space="preserve"> </w:t>
      </w:r>
      <w:r>
        <w:rPr>
          <w:rFonts w:asciiTheme="minorHAnsi" w:hAnsiTheme="minorHAnsi" w:cs="Arial"/>
          <w:sz w:val="22"/>
          <w:szCs w:val="22"/>
        </w:rPr>
        <w:t>jakkoliv využít informace, údaje a dokumentaci</w:t>
      </w:r>
      <w:r w:rsidR="00FB4210">
        <w:rPr>
          <w:rFonts w:asciiTheme="minorHAnsi" w:hAnsiTheme="minorHAnsi" w:cs="Arial"/>
          <w:sz w:val="22"/>
          <w:szCs w:val="22"/>
        </w:rPr>
        <w:t xml:space="preserve">, která mu byla zpřístupněna v souvislosti s prováděním díla, ve prospěch svůj nebo třetí osoby. Zhotovitel je povinen dodržovat tyto povinnosti také po ukončení smluvního vztahu </w:t>
      </w:r>
      <w:r w:rsidR="00F422E2">
        <w:rPr>
          <w:rFonts w:asciiTheme="minorHAnsi" w:hAnsiTheme="minorHAnsi" w:cs="Arial"/>
          <w:sz w:val="22"/>
          <w:szCs w:val="22"/>
        </w:rPr>
        <w:t>mezi Objednatelem</w:t>
      </w:r>
      <w:r w:rsidR="00FB4210">
        <w:rPr>
          <w:rFonts w:asciiTheme="minorHAnsi" w:hAnsiTheme="minorHAnsi" w:cs="Arial"/>
          <w:sz w:val="22"/>
          <w:szCs w:val="22"/>
        </w:rPr>
        <w:t xml:space="preserve"> </w:t>
      </w:r>
      <w:r w:rsidR="00A90F89">
        <w:rPr>
          <w:rFonts w:asciiTheme="minorHAnsi" w:hAnsiTheme="minorHAnsi" w:cs="Arial"/>
          <w:sz w:val="22"/>
          <w:szCs w:val="22"/>
        </w:rPr>
        <w:br/>
      </w:r>
      <w:r w:rsidR="00FB4210">
        <w:rPr>
          <w:rFonts w:asciiTheme="minorHAnsi" w:hAnsiTheme="minorHAnsi" w:cs="Arial"/>
          <w:sz w:val="22"/>
          <w:szCs w:val="22"/>
        </w:rPr>
        <w:t>a Zhotovitelem až do doby, kdy bude těchto povinností zproštěn.</w:t>
      </w:r>
    </w:p>
    <w:p w14:paraId="5CDA9A2E" w14:textId="77777777" w:rsidR="00D57672" w:rsidRPr="006E65A4" w:rsidRDefault="00D57672" w:rsidP="00A37D6C">
      <w:pPr>
        <w:pStyle w:val="Normln1"/>
        <w:numPr>
          <w:ilvl w:val="1"/>
          <w:numId w:val="8"/>
        </w:numPr>
        <w:tabs>
          <w:tab w:val="left" w:pos="6804"/>
        </w:tabs>
        <w:spacing w:after="120"/>
        <w:ind w:left="425" w:hanging="425"/>
        <w:rPr>
          <w:rFonts w:asciiTheme="minorHAnsi" w:hAnsiTheme="minorHAnsi" w:cs="Arial"/>
          <w:b/>
          <w:sz w:val="22"/>
          <w:szCs w:val="22"/>
        </w:rPr>
      </w:pPr>
      <w:r w:rsidRPr="006E65A4">
        <w:rPr>
          <w:rFonts w:asciiTheme="minorHAnsi" w:hAnsiTheme="minorHAnsi" w:cs="Arial"/>
          <w:sz w:val="22"/>
          <w:szCs w:val="22"/>
        </w:rPr>
        <w:t>Zhotovitel poskytne Objednateli veškeré informace potřebné k doložení toho, že byly splněny povinnosti stanovené příslušnými právními předpisy.</w:t>
      </w:r>
    </w:p>
    <w:p w14:paraId="4959B2A6" w14:textId="77777777" w:rsidR="00D57672" w:rsidRPr="006E65A4" w:rsidRDefault="00D57672" w:rsidP="00A37D6C">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t>Zhotovitel umožní kontroly, audity či inspekce prováděné Objednatelem nebo jiným příslušným orgánem dle příslušných právních předpisů.</w:t>
      </w:r>
    </w:p>
    <w:p w14:paraId="11275F47" w14:textId="5738BE5D" w:rsidR="00D57672" w:rsidRPr="005028CB" w:rsidRDefault="00D57672" w:rsidP="00A37D6C">
      <w:pPr>
        <w:pStyle w:val="Normln1"/>
        <w:numPr>
          <w:ilvl w:val="1"/>
          <w:numId w:val="8"/>
        </w:numPr>
        <w:spacing w:after="120"/>
        <w:ind w:left="425" w:hanging="425"/>
        <w:rPr>
          <w:rFonts w:asciiTheme="minorHAnsi" w:hAnsiTheme="minorHAnsi" w:cs="Arial"/>
          <w:b/>
          <w:sz w:val="22"/>
          <w:szCs w:val="22"/>
        </w:rPr>
      </w:pPr>
      <w:r w:rsidRPr="006E65A4">
        <w:rPr>
          <w:rFonts w:asciiTheme="minorHAnsi" w:hAnsiTheme="minorHAnsi" w:cs="Arial"/>
          <w:sz w:val="22"/>
          <w:szCs w:val="22"/>
        </w:rPr>
        <w:lastRenderedPageBreak/>
        <w:t xml:space="preserve">Zhotovitel poskytne bez zbytečného odkladu nebo ve lhůtě, kterou stanoví Objednatel, součinnost potřebnou pro plnění zákonných povinností Objednatele spojených s ochranou osobních údajů, jejich zpracováním a s plněním </w:t>
      </w:r>
      <w:r>
        <w:rPr>
          <w:rFonts w:asciiTheme="minorHAnsi" w:hAnsiTheme="minorHAnsi" w:cs="Arial"/>
          <w:sz w:val="22"/>
          <w:szCs w:val="22"/>
        </w:rPr>
        <w:t>Smlouvy</w:t>
      </w:r>
      <w:r w:rsidR="00F422E2">
        <w:rPr>
          <w:rFonts w:asciiTheme="minorHAnsi" w:hAnsiTheme="minorHAnsi" w:cs="Arial"/>
          <w:sz w:val="22"/>
          <w:szCs w:val="22"/>
        </w:rPr>
        <w:t xml:space="preserve"> o zpracování osobních údajů</w:t>
      </w:r>
      <w:r w:rsidRPr="006E65A4">
        <w:rPr>
          <w:rFonts w:asciiTheme="minorHAnsi" w:hAnsiTheme="minorHAnsi" w:cs="Arial"/>
          <w:sz w:val="22"/>
          <w:szCs w:val="22"/>
        </w:rPr>
        <w:t>.</w:t>
      </w:r>
    </w:p>
    <w:p w14:paraId="2C80CCB3" w14:textId="0DAD2BFC" w:rsidR="005028CB" w:rsidRPr="00C20158" w:rsidRDefault="005028CB" w:rsidP="00A37D6C">
      <w:pPr>
        <w:pStyle w:val="Normln1"/>
        <w:numPr>
          <w:ilvl w:val="1"/>
          <w:numId w:val="8"/>
        </w:numPr>
        <w:spacing w:after="120"/>
        <w:ind w:left="425" w:hanging="425"/>
        <w:rPr>
          <w:rFonts w:asciiTheme="minorHAnsi" w:hAnsiTheme="minorHAnsi" w:cs="Arial"/>
          <w:b/>
          <w:sz w:val="22"/>
          <w:szCs w:val="22"/>
        </w:rPr>
      </w:pPr>
      <w:r>
        <w:rPr>
          <w:rFonts w:asciiTheme="minorHAnsi" w:hAnsiTheme="minorHAnsi" w:cs="Arial"/>
          <w:sz w:val="22"/>
          <w:szCs w:val="22"/>
        </w:rPr>
        <w:t>Osobní údaje respondentů budou Zhotovitelem využity výhradně k přípravě šetření a budou uchovávány pouze po dobu, která je nezbytná k účelu zpracování hodnocení.</w:t>
      </w:r>
    </w:p>
    <w:p w14:paraId="2E7ED985" w14:textId="1242B056" w:rsidR="00D57672" w:rsidRPr="00604CEC" w:rsidRDefault="00604CEC" w:rsidP="00A37D6C">
      <w:pPr>
        <w:pStyle w:val="Normln1"/>
        <w:numPr>
          <w:ilvl w:val="1"/>
          <w:numId w:val="8"/>
        </w:numPr>
        <w:spacing w:after="120"/>
        <w:ind w:left="425" w:hanging="425"/>
        <w:rPr>
          <w:rFonts w:asciiTheme="minorHAnsi" w:hAnsiTheme="minorHAnsi" w:cs="Arial"/>
          <w:b/>
          <w:color w:val="auto"/>
          <w:sz w:val="22"/>
          <w:szCs w:val="22"/>
        </w:rPr>
      </w:pPr>
      <w:r w:rsidRPr="00604CEC">
        <w:rPr>
          <w:rFonts w:asciiTheme="minorHAnsi" w:hAnsiTheme="minorHAnsi" w:cs="Arial"/>
          <w:color w:val="auto"/>
          <w:sz w:val="22"/>
          <w:szCs w:val="22"/>
        </w:rPr>
        <w:t>Zhotovitel je</w:t>
      </w:r>
      <w:r w:rsidR="00D57672" w:rsidRPr="00604CEC">
        <w:rPr>
          <w:rFonts w:asciiTheme="minorHAnsi" w:hAnsiTheme="minorHAnsi" w:cs="Arial"/>
          <w:color w:val="auto"/>
          <w:sz w:val="22"/>
          <w:szCs w:val="22"/>
        </w:rPr>
        <w:t xml:space="preserve"> povinen provést likvidaci údajů neprodleně po převzetí</w:t>
      </w:r>
      <w:r w:rsidR="00245334">
        <w:rPr>
          <w:rFonts w:asciiTheme="minorHAnsi" w:hAnsiTheme="minorHAnsi" w:cs="Arial"/>
          <w:color w:val="auto"/>
          <w:sz w:val="22"/>
          <w:szCs w:val="22"/>
        </w:rPr>
        <w:t xml:space="preserve"> a akceptaci</w:t>
      </w:r>
      <w:r w:rsidR="00D57672" w:rsidRPr="00604CEC">
        <w:rPr>
          <w:rFonts w:asciiTheme="minorHAnsi" w:hAnsiTheme="minorHAnsi" w:cs="Arial"/>
          <w:color w:val="auto"/>
          <w:sz w:val="22"/>
          <w:szCs w:val="22"/>
        </w:rPr>
        <w:t xml:space="preserve"> díla Objednatelem.</w:t>
      </w:r>
    </w:p>
    <w:p w14:paraId="536B9C08" w14:textId="77777777" w:rsidR="00D57672" w:rsidRPr="00CB3D4E" w:rsidRDefault="00D57672" w:rsidP="004B150C">
      <w:pPr>
        <w:ind w:left="284" w:hanging="284"/>
        <w:rPr>
          <w:rFonts w:eastAsia="ヒラギノ角ゴ Pro W3" w:cs="Arial"/>
          <w:lang w:eastAsia="cs-CZ"/>
        </w:rPr>
      </w:pPr>
    </w:p>
    <w:p w14:paraId="624DBB24" w14:textId="77777777" w:rsidR="00D57672" w:rsidRPr="004B150C" w:rsidRDefault="00D57672" w:rsidP="004B150C">
      <w:pPr>
        <w:ind w:left="0" w:firstLine="0"/>
        <w:jc w:val="center"/>
        <w:rPr>
          <w:rFonts w:eastAsia="ヒラギノ角ゴ Pro W3" w:cstheme="minorHAnsi"/>
          <w:b/>
          <w:color w:val="000000"/>
          <w:lang w:eastAsia="cs-CZ"/>
        </w:rPr>
      </w:pPr>
      <w:bookmarkStart w:id="2" w:name="_Hlk137025930"/>
      <w:r w:rsidRPr="004B150C">
        <w:rPr>
          <w:rFonts w:eastAsia="ヒラギノ角ゴ Pro W3" w:cstheme="minorHAnsi"/>
          <w:b/>
          <w:color w:val="000000"/>
          <w:lang w:eastAsia="cs-CZ"/>
        </w:rPr>
        <w:t>VIII.</w:t>
      </w:r>
    </w:p>
    <w:p w14:paraId="5B1144EB" w14:textId="77777777" w:rsidR="00D57672" w:rsidRDefault="00D57672" w:rsidP="004B150C">
      <w:pPr>
        <w:ind w:left="0" w:firstLine="0"/>
        <w:jc w:val="center"/>
        <w:rPr>
          <w:rFonts w:eastAsia="ヒラギノ角ゴ Pro W3" w:cs="Arial"/>
          <w:b/>
          <w:sz w:val="24"/>
          <w:szCs w:val="24"/>
          <w:lang w:eastAsia="cs-CZ"/>
        </w:rPr>
      </w:pPr>
      <w:r w:rsidRPr="004B150C">
        <w:rPr>
          <w:rFonts w:eastAsia="ヒラギノ角ゴ Pro W3" w:cstheme="minorHAnsi"/>
          <w:b/>
          <w:color w:val="000000"/>
          <w:lang w:eastAsia="cs-CZ"/>
        </w:rPr>
        <w:t>Licenční ujednání</w:t>
      </w:r>
    </w:p>
    <w:p w14:paraId="1C3983DE" w14:textId="77777777" w:rsidR="00F400C4" w:rsidRPr="00690BFB" w:rsidRDefault="00F400C4" w:rsidP="004B150C">
      <w:pPr>
        <w:ind w:left="426" w:hanging="426"/>
        <w:rPr>
          <w:rFonts w:eastAsia="ヒラギノ角ゴ Pro W3" w:cstheme="minorHAnsi"/>
          <w:color w:val="000000"/>
          <w:lang w:eastAsia="cs-CZ"/>
        </w:rPr>
      </w:pPr>
      <w:r w:rsidRPr="00690BFB">
        <w:rPr>
          <w:rFonts w:eastAsia="ヒラギノ角ゴ Pro W3" w:cstheme="minorHAnsi"/>
          <w:color w:val="000000"/>
          <w:lang w:eastAsia="cs-CZ"/>
        </w:rPr>
        <w:t>1.</w:t>
      </w:r>
      <w:r>
        <w:rPr>
          <w:rFonts w:eastAsia="ヒラギノ角ゴ Pro W3" w:cstheme="minorHAnsi"/>
          <w:color w:val="000000"/>
          <w:lang w:eastAsia="cs-CZ"/>
        </w:rPr>
        <w:tab/>
      </w:r>
      <w:r w:rsidRPr="00690BFB">
        <w:rPr>
          <w:rFonts w:eastAsia="ヒラギノ角ゴ Pro W3" w:cstheme="minorHAnsi"/>
          <w:color w:val="000000"/>
          <w:lang w:eastAsia="cs-CZ"/>
        </w:rPr>
        <w:t>V případě, že při plnění předmětu Smlouvy vzniknou výstupy Zhotovitele, které</w:t>
      </w:r>
      <w:r>
        <w:rPr>
          <w:rFonts w:eastAsia="ヒラギノ角ゴ Pro W3" w:cstheme="minorHAnsi"/>
          <w:color w:val="000000"/>
          <w:lang w:eastAsia="cs-CZ"/>
        </w:rPr>
        <w:t xml:space="preserve"> </w:t>
      </w:r>
      <w:r w:rsidRPr="00690BFB">
        <w:rPr>
          <w:rFonts w:eastAsia="ヒラギノ角ゴ Pro W3" w:cstheme="minorHAnsi"/>
          <w:color w:val="000000"/>
          <w:lang w:eastAsia="cs-CZ"/>
        </w:rPr>
        <w:t>by naplňovaly znaky autorského díla ve smyslu zákona č. 121/2000 Sb., autorský zákon, ve znění pozdějších předpisů, prohlašuje</w:t>
      </w:r>
      <w:r w:rsidRPr="00690BFB" w:rsidDel="00157273">
        <w:rPr>
          <w:rFonts w:eastAsia="ヒラギノ角ゴ Pro W3" w:cstheme="minorHAnsi"/>
          <w:color w:val="000000"/>
          <w:lang w:eastAsia="cs-CZ"/>
        </w:rPr>
        <w:t xml:space="preserve"> </w:t>
      </w:r>
      <w:r w:rsidRPr="00690BFB">
        <w:rPr>
          <w:rFonts w:eastAsia="ヒラギノ角ゴ Pro W3" w:cstheme="minorHAnsi"/>
          <w:color w:val="000000"/>
          <w:lang w:eastAsia="cs-CZ"/>
        </w:rPr>
        <w:t xml:space="preserve">Zhotovitel, že poskytne Objednateli oprávnění k užití díla bez omezení způsobu užití, v rozsahu neomezeném, co se týká času, množství užití díla a územního rozsahu. </w:t>
      </w:r>
    </w:p>
    <w:p w14:paraId="65849591" w14:textId="77777777" w:rsidR="00F400C4" w:rsidRPr="00690BFB" w:rsidRDefault="00F400C4" w:rsidP="004B150C">
      <w:pPr>
        <w:ind w:left="426" w:hanging="426"/>
        <w:rPr>
          <w:rFonts w:eastAsia="ヒラギノ角ゴ Pro W3" w:cstheme="minorHAnsi"/>
          <w:color w:val="000000"/>
          <w:lang w:eastAsia="cs-CZ"/>
        </w:rPr>
      </w:pPr>
      <w:r w:rsidRPr="00690BFB">
        <w:rPr>
          <w:rFonts w:eastAsia="ヒラギノ角ゴ Pro W3" w:cstheme="minorHAnsi"/>
          <w:color w:val="000000"/>
          <w:lang w:eastAsia="cs-CZ"/>
        </w:rPr>
        <w:t xml:space="preserve">2. </w:t>
      </w:r>
      <w:r>
        <w:rPr>
          <w:rFonts w:eastAsia="ヒラギノ角ゴ Pro W3" w:cstheme="minorHAnsi"/>
          <w:color w:val="000000"/>
          <w:lang w:eastAsia="cs-CZ"/>
        </w:rPr>
        <w:tab/>
      </w:r>
      <w:bookmarkStart w:id="3" w:name="_Hlk162434070"/>
      <w:r w:rsidRPr="00690BFB">
        <w:rPr>
          <w:rFonts w:eastAsia="ヒラギノ角ゴ Pro W3" w:cstheme="minorHAnsi"/>
          <w:color w:val="000000"/>
          <w:lang w:eastAsia="cs-CZ"/>
        </w:rPr>
        <w:t>Zhotovitel je povinen bez zbytečného odkladu informovat Objednatele o vzniku takových práv</w:t>
      </w:r>
      <w:r>
        <w:rPr>
          <w:rFonts w:eastAsia="ヒラギノ角ゴ Pro W3" w:cstheme="minorHAnsi"/>
          <w:color w:val="000000"/>
          <w:lang w:eastAsia="cs-CZ"/>
        </w:rPr>
        <w:t xml:space="preserve"> </w:t>
      </w:r>
      <w:r w:rsidRPr="00690BFB">
        <w:rPr>
          <w:rFonts w:eastAsia="ヒラギノ角ゴ Pro W3" w:cstheme="minorHAnsi"/>
          <w:color w:val="000000"/>
          <w:lang w:eastAsia="cs-CZ"/>
        </w:rPr>
        <w:t>k duševnímu vlastnictví. Současně se vznikem takových práv vzniká Objednateli právo</w:t>
      </w:r>
      <w:r>
        <w:rPr>
          <w:rFonts w:eastAsia="ヒラギノ角ゴ Pro W3" w:cstheme="minorHAnsi"/>
          <w:color w:val="000000"/>
          <w:lang w:eastAsia="cs-CZ"/>
        </w:rPr>
        <w:t xml:space="preserve"> </w:t>
      </w:r>
      <w:r w:rsidRPr="00690BFB">
        <w:rPr>
          <w:rFonts w:eastAsia="ヒラギノ角ゴ Pro W3" w:cstheme="minorHAnsi"/>
          <w:color w:val="000000"/>
          <w:lang w:eastAsia="cs-CZ"/>
        </w:rPr>
        <w:t>k</w:t>
      </w:r>
      <w:r>
        <w:rPr>
          <w:rFonts w:eastAsia="ヒラギノ角ゴ Pro W3" w:cstheme="minorHAnsi"/>
          <w:color w:val="000000"/>
          <w:lang w:eastAsia="cs-CZ"/>
        </w:rPr>
        <w:t> </w:t>
      </w:r>
      <w:r w:rsidRPr="00690BFB">
        <w:rPr>
          <w:rFonts w:eastAsia="ヒラギノ角ゴ Pro W3" w:cstheme="minorHAnsi"/>
          <w:color w:val="000000"/>
          <w:lang w:eastAsia="cs-CZ"/>
        </w:rPr>
        <w:t xml:space="preserve">bezúplatnému užití tohoto předmětu díla (výhradní bezúplatná licence). </w:t>
      </w:r>
    </w:p>
    <w:bookmarkEnd w:id="3"/>
    <w:p w14:paraId="3215990E" w14:textId="6EC02012" w:rsidR="00245334" w:rsidRDefault="00F400C4" w:rsidP="004B150C">
      <w:pPr>
        <w:ind w:left="426" w:hanging="426"/>
        <w:rPr>
          <w:rFonts w:eastAsia="ヒラギノ角ゴ Pro W3" w:cstheme="minorHAnsi"/>
          <w:color w:val="000000"/>
          <w:lang w:eastAsia="cs-CZ"/>
        </w:rPr>
      </w:pPr>
      <w:r w:rsidRPr="00690BFB">
        <w:rPr>
          <w:rFonts w:eastAsia="ヒラギノ角ゴ Pro W3" w:cstheme="minorHAnsi"/>
          <w:color w:val="000000"/>
          <w:lang w:eastAsia="cs-CZ"/>
        </w:rPr>
        <w:t xml:space="preserve">3. </w:t>
      </w:r>
      <w:r>
        <w:rPr>
          <w:rFonts w:eastAsia="ヒラギノ角ゴ Pro W3" w:cstheme="minorHAnsi"/>
          <w:color w:val="000000"/>
          <w:lang w:eastAsia="cs-CZ"/>
        </w:rPr>
        <w:tab/>
      </w:r>
      <w:r w:rsidR="00245334">
        <w:rPr>
          <w:rFonts w:eastAsia="ヒラギノ角ゴ Pro W3" w:cstheme="minorHAnsi"/>
          <w:color w:val="000000"/>
          <w:lang w:eastAsia="cs-CZ"/>
        </w:rPr>
        <w:t xml:space="preserve">Zhotovitel a Objednatel si ve smyslu § 2360 OZ ujednávají výhradní licenci k dílu, tj. </w:t>
      </w:r>
      <w:r w:rsidR="00955C3A">
        <w:rPr>
          <w:rFonts w:eastAsia="ヒラギノ角ゴ Pro W3" w:cstheme="minorHAnsi"/>
          <w:color w:val="000000"/>
          <w:lang w:eastAsia="cs-CZ"/>
        </w:rPr>
        <w:t>Z</w:t>
      </w:r>
      <w:r w:rsidR="00245334">
        <w:rPr>
          <w:rFonts w:eastAsia="ヒラギノ角ゴ Pro W3" w:cstheme="minorHAnsi"/>
          <w:color w:val="000000"/>
          <w:lang w:eastAsia="cs-CZ"/>
        </w:rPr>
        <w:t xml:space="preserve">hotovitel nesmí poskytnout licenci třetí osobě po celou dobu, co licence trvá. </w:t>
      </w:r>
    </w:p>
    <w:p w14:paraId="2A6AC52D" w14:textId="148A7048" w:rsidR="00F400C4" w:rsidRPr="00690BFB" w:rsidRDefault="00245334" w:rsidP="004B150C">
      <w:pPr>
        <w:ind w:left="426" w:hanging="426"/>
        <w:rPr>
          <w:rFonts w:eastAsia="ヒラギノ角ゴ Pro W3" w:cstheme="minorHAnsi"/>
          <w:color w:val="000000"/>
          <w:lang w:eastAsia="cs-CZ"/>
        </w:rPr>
      </w:pPr>
      <w:r>
        <w:rPr>
          <w:rFonts w:eastAsia="ヒラギノ角ゴ Pro W3" w:cstheme="minorHAnsi"/>
          <w:color w:val="000000"/>
          <w:lang w:eastAsia="cs-CZ"/>
        </w:rPr>
        <w:t>4.</w:t>
      </w:r>
      <w:r>
        <w:rPr>
          <w:rFonts w:eastAsia="ヒラギノ角ゴ Pro W3" w:cstheme="minorHAnsi"/>
          <w:color w:val="000000"/>
          <w:lang w:eastAsia="cs-CZ"/>
        </w:rPr>
        <w:tab/>
      </w:r>
      <w:r w:rsidR="00F400C4" w:rsidRPr="00690BFB">
        <w:rPr>
          <w:rFonts w:eastAsia="ヒラギノ角ゴ Pro W3" w:cstheme="minorHAnsi"/>
          <w:color w:val="000000"/>
          <w:lang w:eastAsia="cs-CZ"/>
        </w:rPr>
        <w:t>Zhotovitel prohlašuje, že Objednatel bude oprávněn užít dílo jakýmkoli způsobem</w:t>
      </w:r>
      <w:r w:rsidR="00F400C4">
        <w:rPr>
          <w:rFonts w:eastAsia="ヒラギノ角ゴ Pro W3" w:cstheme="minorHAnsi"/>
          <w:color w:val="000000"/>
          <w:lang w:eastAsia="cs-CZ"/>
        </w:rPr>
        <w:t xml:space="preserve"> </w:t>
      </w:r>
      <w:r w:rsidR="00F400C4" w:rsidRPr="00690BFB">
        <w:rPr>
          <w:rFonts w:eastAsia="ヒラギノ角ゴ Pro W3" w:cstheme="minorHAnsi"/>
          <w:color w:val="000000"/>
          <w:lang w:eastAsia="cs-CZ"/>
        </w:rPr>
        <w:t xml:space="preserve">a v rozsahu </w:t>
      </w:r>
      <w:r w:rsidR="00A90F89">
        <w:rPr>
          <w:rFonts w:eastAsia="ヒラギノ角ゴ Pro W3" w:cstheme="minorHAnsi"/>
          <w:color w:val="000000"/>
          <w:lang w:eastAsia="cs-CZ"/>
        </w:rPr>
        <w:br/>
      </w:r>
      <w:r w:rsidR="00F400C4" w:rsidRPr="00690BFB">
        <w:rPr>
          <w:rFonts w:eastAsia="ヒラギノ角ゴ Pro W3" w:cstheme="minorHAnsi"/>
          <w:color w:val="000000"/>
          <w:lang w:eastAsia="cs-CZ"/>
        </w:rPr>
        <w:t>bez jakýchkoli omezení a že cena za poskytnutí licence k výkonu práva užít dílo je zahrnuta v ceně díla či služeb dle této Smlouvy.</w:t>
      </w:r>
    </w:p>
    <w:p w14:paraId="5D1B1F98" w14:textId="6F74A3C5" w:rsidR="00F400C4" w:rsidRPr="00690BFB" w:rsidRDefault="00245334" w:rsidP="004B150C">
      <w:pPr>
        <w:ind w:left="426" w:hanging="426"/>
        <w:rPr>
          <w:rFonts w:eastAsia="ヒラギノ角ゴ Pro W3" w:cstheme="minorHAnsi"/>
          <w:color w:val="000000"/>
          <w:lang w:eastAsia="cs-CZ"/>
        </w:rPr>
      </w:pPr>
      <w:r>
        <w:rPr>
          <w:rFonts w:eastAsia="ヒラギノ角ゴ Pro W3" w:cstheme="minorHAnsi"/>
          <w:color w:val="000000"/>
          <w:lang w:eastAsia="cs-CZ"/>
        </w:rPr>
        <w:t>5</w:t>
      </w:r>
      <w:r w:rsidR="00F400C4" w:rsidRPr="00690BFB">
        <w:rPr>
          <w:rFonts w:eastAsia="ヒラギノ角ゴ Pro W3" w:cstheme="minorHAnsi"/>
          <w:color w:val="000000"/>
          <w:lang w:eastAsia="cs-CZ"/>
        </w:rPr>
        <w:t xml:space="preserve">. </w:t>
      </w:r>
      <w:r w:rsidR="00F400C4">
        <w:rPr>
          <w:rFonts w:eastAsia="ヒラギノ角ゴ Pro W3" w:cstheme="minorHAnsi"/>
          <w:color w:val="000000"/>
          <w:lang w:eastAsia="cs-CZ"/>
        </w:rPr>
        <w:tab/>
      </w:r>
      <w:r w:rsidR="00F400C4" w:rsidRPr="00690BFB">
        <w:rPr>
          <w:rFonts w:eastAsia="ヒラギノ角ゴ Pro W3" w:cstheme="minorHAnsi"/>
          <w:color w:val="000000"/>
          <w:lang w:eastAsia="cs-CZ"/>
        </w:rPr>
        <w:t>Zhotovitel dává Objednateli bezúplatně svolení zejména ke zveřejnění díla, i případně změněných verzí, úpravám díla, zpracování díla, spojení s jiným dílem, zařazení beze změny nebo</w:t>
      </w:r>
      <w:r w:rsidR="00955C3A">
        <w:rPr>
          <w:rFonts w:eastAsia="ヒラギノ角ゴ Pro W3" w:cstheme="minorHAnsi"/>
          <w:color w:val="000000"/>
          <w:lang w:eastAsia="cs-CZ"/>
        </w:rPr>
        <w:t xml:space="preserve"> </w:t>
      </w:r>
      <w:r w:rsidR="00F400C4" w:rsidRPr="00690BFB">
        <w:rPr>
          <w:rFonts w:eastAsia="ヒラギノ角ゴ Pro W3" w:cstheme="minorHAnsi"/>
          <w:color w:val="000000"/>
          <w:lang w:eastAsia="cs-CZ"/>
        </w:rPr>
        <w:t>po</w:t>
      </w:r>
      <w:r w:rsidR="00F400C4">
        <w:rPr>
          <w:rFonts w:eastAsia="ヒラギノ角ゴ Pro W3" w:cstheme="minorHAnsi"/>
          <w:color w:val="000000"/>
          <w:lang w:eastAsia="cs-CZ"/>
        </w:rPr>
        <w:t xml:space="preserve"> </w:t>
      </w:r>
      <w:r w:rsidR="00F400C4" w:rsidRPr="00690BFB">
        <w:rPr>
          <w:rFonts w:eastAsia="ヒラギノ角ゴ Pro W3" w:cstheme="minorHAnsi"/>
          <w:color w:val="000000"/>
          <w:lang w:eastAsia="cs-CZ"/>
        </w:rPr>
        <w:t>zpracování do libovolného souborného díla, ve spojení s jiným dílem, vytvářet kopie díla, a to vše</w:t>
      </w:r>
      <w:r w:rsidR="00F400C4">
        <w:rPr>
          <w:rFonts w:eastAsia="ヒラギノ角ゴ Pro W3" w:cstheme="minorHAnsi"/>
          <w:color w:val="000000"/>
          <w:lang w:eastAsia="cs-CZ"/>
        </w:rPr>
        <w:t xml:space="preserve"> </w:t>
      </w:r>
      <w:r w:rsidR="00F400C4" w:rsidRPr="00690BFB">
        <w:rPr>
          <w:rFonts w:eastAsia="ヒラギノ角ゴ Pro W3" w:cstheme="minorHAnsi"/>
          <w:color w:val="000000"/>
          <w:lang w:eastAsia="cs-CZ"/>
        </w:rPr>
        <w:t>způsobem a v rozsahu uvedeném v této Smlouvě.</w:t>
      </w:r>
    </w:p>
    <w:p w14:paraId="7497F8A9" w14:textId="208E6355" w:rsidR="00F400C4" w:rsidRPr="00690BFB" w:rsidRDefault="00245334" w:rsidP="004B150C">
      <w:pPr>
        <w:ind w:left="426" w:hanging="426"/>
        <w:rPr>
          <w:rFonts w:eastAsia="ヒラギノ角ゴ Pro W3" w:cstheme="minorHAnsi"/>
          <w:color w:val="000000"/>
          <w:lang w:eastAsia="cs-CZ"/>
        </w:rPr>
      </w:pPr>
      <w:r>
        <w:rPr>
          <w:rFonts w:eastAsia="ヒラギノ角ゴ Pro W3" w:cstheme="minorHAnsi"/>
          <w:color w:val="000000"/>
          <w:lang w:eastAsia="cs-CZ"/>
        </w:rPr>
        <w:t>6</w:t>
      </w:r>
      <w:r w:rsidR="00F400C4" w:rsidRPr="00690BFB">
        <w:rPr>
          <w:rFonts w:eastAsia="ヒラギノ角ゴ Pro W3" w:cstheme="minorHAnsi"/>
          <w:color w:val="000000"/>
          <w:lang w:eastAsia="cs-CZ"/>
        </w:rPr>
        <w:t xml:space="preserve">. </w:t>
      </w:r>
      <w:r w:rsidR="00F400C4">
        <w:rPr>
          <w:rFonts w:eastAsia="ヒラギノ角ゴ Pro W3" w:cstheme="minorHAnsi"/>
          <w:color w:val="000000"/>
          <w:lang w:eastAsia="cs-CZ"/>
        </w:rPr>
        <w:tab/>
      </w:r>
      <w:r w:rsidR="00F400C4" w:rsidRPr="00690BFB">
        <w:rPr>
          <w:rFonts w:eastAsia="ヒラギノ角ゴ Pro W3" w:cstheme="minorHAnsi"/>
          <w:color w:val="000000"/>
          <w:lang w:eastAsia="cs-CZ"/>
        </w:rPr>
        <w:t>Tato licenční ujednání jsou sjednána na dobu trvání autorských práv Zhotovitele k dílu.</w:t>
      </w:r>
    </w:p>
    <w:p w14:paraId="3EC8E39D" w14:textId="02206FF9" w:rsidR="00D57672" w:rsidRDefault="00D57672" w:rsidP="004B150C">
      <w:pPr>
        <w:rPr>
          <w:rFonts w:eastAsia="ヒラギノ角ゴ Pro W3" w:cs="Arial"/>
          <w:b/>
          <w:color w:val="000000"/>
          <w:sz w:val="24"/>
          <w:szCs w:val="24"/>
          <w:lang w:eastAsia="cs-CZ"/>
        </w:rPr>
      </w:pPr>
      <w:r w:rsidRPr="00CB3D4E">
        <w:rPr>
          <w:rFonts w:eastAsia="ヒラギノ角ゴ Pro W3" w:cs="Arial"/>
          <w:bCs/>
          <w:lang w:eastAsia="cs-CZ"/>
        </w:rPr>
        <w:t xml:space="preserve"> </w:t>
      </w:r>
      <w:r w:rsidRPr="00CB3D4E">
        <w:rPr>
          <w:rFonts w:eastAsia="ヒラギノ角ゴ Pro W3" w:cs="Arial"/>
          <w:bCs/>
          <w:lang w:eastAsia="cs-CZ"/>
        </w:rPr>
        <w:tab/>
      </w:r>
      <w:bookmarkEnd w:id="2"/>
    </w:p>
    <w:p w14:paraId="3BD0D614"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IX.</w:t>
      </w:r>
    </w:p>
    <w:p w14:paraId="55B18126" w14:textId="77777777" w:rsidR="00D57672" w:rsidRPr="006E65A4" w:rsidRDefault="00D57672" w:rsidP="004B150C">
      <w:pPr>
        <w:ind w:left="0" w:firstLine="0"/>
        <w:jc w:val="center"/>
        <w:rPr>
          <w:rFonts w:eastAsia="ヒラギノ角ゴ Pro W3" w:cs="Arial"/>
          <w:b/>
          <w:color w:val="000000"/>
          <w:sz w:val="24"/>
          <w:szCs w:val="24"/>
          <w:lang w:eastAsia="cs-CZ"/>
        </w:rPr>
      </w:pPr>
      <w:r w:rsidRPr="004B150C">
        <w:rPr>
          <w:rFonts w:eastAsia="ヒラギノ角ゴ Pro W3" w:cstheme="minorHAnsi"/>
          <w:b/>
          <w:color w:val="000000"/>
          <w:lang w:eastAsia="cs-CZ"/>
        </w:rPr>
        <w:t>Obchodní podmínky</w:t>
      </w:r>
    </w:p>
    <w:p w14:paraId="15B47E60" w14:textId="428AF000"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 xml:space="preserve">1. </w:t>
      </w:r>
      <w:r>
        <w:rPr>
          <w:rFonts w:eastAsia="ヒラギノ角ゴ Pro W3" w:cs="Arial"/>
          <w:color w:val="000000"/>
          <w:lang w:eastAsia="cs-CZ"/>
        </w:rPr>
        <w:tab/>
      </w:r>
      <w:r w:rsidRPr="006E65A4">
        <w:rPr>
          <w:rFonts w:eastAsia="ヒラギノ角ゴ Pro W3" w:cs="Arial"/>
          <w:color w:val="000000"/>
          <w:lang w:eastAsia="cs-CZ"/>
        </w:rPr>
        <w:t xml:space="preserve">Veškeré závazky Zhotovitele, které uvedl v nabídce jako součást předpokladů, kritérií, standardů, podmínek, náležitostí, kvality či jiné okolnosti plnění veřejné zakázky z jeho strany </w:t>
      </w:r>
      <w:r w:rsidR="00A90F89">
        <w:rPr>
          <w:rFonts w:eastAsia="ヒラギノ角ゴ Pro W3" w:cs="Arial"/>
          <w:color w:val="000000"/>
          <w:lang w:eastAsia="cs-CZ"/>
        </w:rPr>
        <w:br/>
      </w:r>
      <w:r w:rsidRPr="006E65A4">
        <w:rPr>
          <w:rFonts w:eastAsia="ヒラギノ角ゴ Pro W3" w:cs="Arial"/>
          <w:color w:val="000000"/>
          <w:lang w:eastAsia="cs-CZ"/>
        </w:rPr>
        <w:t>pro Objednatele, se považují za součást této Smlouvy.</w:t>
      </w:r>
    </w:p>
    <w:p w14:paraId="4860EE1C" w14:textId="4B62DAA1" w:rsidR="00D57672" w:rsidRDefault="00D57672" w:rsidP="004B150C">
      <w:pPr>
        <w:rPr>
          <w:rFonts w:eastAsia="ヒラギノ角ゴ Pro W3" w:cs="Arial"/>
          <w:color w:val="000000"/>
          <w:lang w:eastAsia="cs-CZ"/>
        </w:rPr>
      </w:pPr>
      <w:r w:rsidRPr="006E65A4">
        <w:rPr>
          <w:rFonts w:eastAsia="ヒラギノ角ゴ Pro W3" w:cs="Arial"/>
          <w:color w:val="000000"/>
          <w:lang w:eastAsia="cs-CZ"/>
        </w:rPr>
        <w:t>2.</w:t>
      </w:r>
      <w:r>
        <w:rPr>
          <w:rFonts w:eastAsia="ヒラギノ角ゴ Pro W3" w:cs="Arial"/>
          <w:color w:val="000000"/>
          <w:lang w:eastAsia="cs-CZ"/>
        </w:rPr>
        <w:t xml:space="preserve">   </w:t>
      </w:r>
      <w:r w:rsidR="00955C3A">
        <w:rPr>
          <w:rFonts w:eastAsia="ヒラギノ角ゴ Pro W3" w:cs="Arial"/>
          <w:color w:val="000000"/>
          <w:lang w:eastAsia="cs-CZ"/>
        </w:rPr>
        <w:tab/>
      </w:r>
      <w:r w:rsidRPr="006E65A4">
        <w:rPr>
          <w:rFonts w:eastAsia="ヒラギノ角ゴ Pro W3" w:cs="Arial"/>
          <w:color w:val="000000"/>
          <w:lang w:eastAsia="cs-CZ"/>
        </w:rPr>
        <w:t>Zhotovitel se zavazuje zejména k plnění následujících závazků:</w:t>
      </w:r>
    </w:p>
    <w:p w14:paraId="499B7BB7" w14:textId="77777777" w:rsidR="00D57672" w:rsidRDefault="00D57672" w:rsidP="004B150C">
      <w:pPr>
        <w:ind w:left="709" w:hanging="283"/>
        <w:rPr>
          <w:rFonts w:eastAsia="ヒラギノ角ゴ Pro W3" w:cs="Arial"/>
          <w:color w:val="000000"/>
          <w:lang w:eastAsia="cs-CZ"/>
        </w:rPr>
      </w:pPr>
      <w:r>
        <w:rPr>
          <w:rFonts w:eastAsia="ヒラギノ角ゴ Pro W3" w:cs="Arial"/>
          <w:color w:val="000000"/>
          <w:lang w:eastAsia="cs-CZ"/>
        </w:rPr>
        <w:t>a)</w:t>
      </w:r>
      <w:r>
        <w:rPr>
          <w:rFonts w:eastAsia="ヒラギノ角ゴ Pro W3" w:cs="Arial"/>
          <w:color w:val="000000"/>
          <w:lang w:eastAsia="cs-CZ"/>
        </w:rPr>
        <w:tab/>
      </w:r>
      <w:r w:rsidRPr="006E65A4">
        <w:rPr>
          <w:rFonts w:eastAsia="ヒラギノ角ゴ Pro W3" w:cs="Arial"/>
          <w:color w:val="000000"/>
          <w:lang w:eastAsia="cs-CZ"/>
        </w:rPr>
        <w:t>zákaz postoupení pohledávky Zhotovitele za Objednatelem jakékoli třetí osobě;</w:t>
      </w:r>
    </w:p>
    <w:p w14:paraId="6CE6099F" w14:textId="77777777" w:rsidR="00D57672" w:rsidRDefault="00D57672" w:rsidP="004B150C">
      <w:pPr>
        <w:ind w:left="709" w:hanging="283"/>
        <w:rPr>
          <w:rFonts w:eastAsia="ヒラギノ角ゴ Pro W3" w:cs="Arial"/>
          <w:color w:val="000000"/>
          <w:lang w:eastAsia="cs-CZ"/>
        </w:rPr>
      </w:pPr>
      <w:r>
        <w:rPr>
          <w:rFonts w:eastAsia="ヒラギノ角ゴ Pro W3" w:cs="Arial"/>
          <w:color w:val="000000"/>
          <w:lang w:eastAsia="cs-CZ"/>
        </w:rPr>
        <w:t xml:space="preserve">b) </w:t>
      </w:r>
      <w:r>
        <w:rPr>
          <w:rFonts w:eastAsia="ヒラギノ角ゴ Pro W3" w:cs="Arial"/>
          <w:color w:val="000000"/>
          <w:lang w:eastAsia="cs-CZ"/>
        </w:rPr>
        <w:tab/>
      </w:r>
      <w:r w:rsidRPr="006E65A4">
        <w:rPr>
          <w:rFonts w:eastAsia="ヒラギノ角ゴ Pro W3" w:cs="Arial"/>
          <w:color w:val="000000"/>
          <w:lang w:eastAsia="cs-CZ"/>
        </w:rPr>
        <w:t>nahradit Objednateli škodu způsobenou podzhotovitelem;</w:t>
      </w:r>
    </w:p>
    <w:p w14:paraId="500C196A" w14:textId="77777777" w:rsidR="00D57672" w:rsidRDefault="00D57672" w:rsidP="004B150C">
      <w:pPr>
        <w:ind w:left="709" w:hanging="283"/>
        <w:rPr>
          <w:rFonts w:eastAsia="ヒラギノ角ゴ Pro W3" w:cs="Arial"/>
          <w:color w:val="000000"/>
          <w:lang w:eastAsia="cs-CZ"/>
        </w:rPr>
      </w:pPr>
      <w:r>
        <w:rPr>
          <w:rFonts w:eastAsia="ヒラギノ角ゴ Pro W3" w:cs="Arial"/>
          <w:color w:val="000000"/>
          <w:lang w:eastAsia="cs-CZ"/>
        </w:rPr>
        <w:t xml:space="preserve">c) </w:t>
      </w:r>
      <w:r>
        <w:rPr>
          <w:rFonts w:eastAsia="ヒラギノ角ゴ Pro W3" w:cs="Arial"/>
          <w:color w:val="000000"/>
          <w:lang w:eastAsia="cs-CZ"/>
        </w:rPr>
        <w:tab/>
      </w:r>
      <w:r w:rsidRPr="006E65A4">
        <w:rPr>
          <w:rFonts w:eastAsia="ヒラギノ角ゴ Pro W3" w:cs="Arial"/>
          <w:color w:val="000000"/>
          <w:lang w:eastAsia="cs-CZ"/>
        </w:rPr>
        <w:t>zajistit maximální flexibilitu v rámci plnění předmětu Smlouvy, zejména dle aktualizace právních a metodických předpisů a doporučení na národní i evropské úrovni a při řešení odůvodněných potřeb Objednatele, které vyplynou v průběhu realizace díla.</w:t>
      </w:r>
    </w:p>
    <w:p w14:paraId="134835F0" w14:textId="77777777" w:rsidR="00150A44" w:rsidRPr="006E65A4" w:rsidRDefault="00150A44" w:rsidP="00D57672">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ヒラギノ角ゴ Pro W3" w:cs="Arial"/>
          <w:color w:val="000000"/>
          <w:lang w:eastAsia="cs-CZ"/>
        </w:rPr>
      </w:pPr>
    </w:p>
    <w:p w14:paraId="6314B7C0" w14:textId="77777777" w:rsidR="00561D70" w:rsidRDefault="00561D70">
      <w:pPr>
        <w:ind w:left="0" w:firstLine="0"/>
        <w:jc w:val="center"/>
        <w:rPr>
          <w:rFonts w:eastAsia="ヒラギノ角ゴ Pro W3" w:cstheme="minorHAnsi"/>
          <w:b/>
          <w:color w:val="000000"/>
          <w:lang w:eastAsia="cs-CZ"/>
        </w:rPr>
      </w:pPr>
    </w:p>
    <w:p w14:paraId="18D0C5BD" w14:textId="77777777" w:rsidR="00561D70" w:rsidRDefault="00561D70">
      <w:pPr>
        <w:ind w:left="0" w:firstLine="0"/>
        <w:jc w:val="center"/>
        <w:rPr>
          <w:rFonts w:eastAsia="ヒラギノ角ゴ Pro W3" w:cstheme="minorHAnsi"/>
          <w:b/>
          <w:color w:val="000000"/>
          <w:lang w:eastAsia="cs-CZ"/>
        </w:rPr>
      </w:pPr>
    </w:p>
    <w:p w14:paraId="7B37CCB3" w14:textId="247E3555"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lastRenderedPageBreak/>
        <w:t>X.</w:t>
      </w:r>
    </w:p>
    <w:p w14:paraId="26B4DD06" w14:textId="77777777" w:rsidR="00D57672" w:rsidRPr="006E65A4" w:rsidRDefault="00D57672" w:rsidP="004B150C">
      <w:pPr>
        <w:ind w:left="0" w:firstLine="0"/>
        <w:jc w:val="center"/>
        <w:rPr>
          <w:rFonts w:eastAsia="ヒラギノ角ゴ Pro W3" w:cs="Arial"/>
          <w:b/>
          <w:color w:val="000000"/>
          <w:sz w:val="24"/>
          <w:szCs w:val="24"/>
          <w:lang w:eastAsia="cs-CZ"/>
        </w:rPr>
      </w:pPr>
      <w:r w:rsidRPr="004B150C">
        <w:rPr>
          <w:rFonts w:eastAsia="ヒラギノ角ゴ Pro W3" w:cstheme="minorHAnsi"/>
          <w:b/>
          <w:color w:val="000000"/>
          <w:lang w:eastAsia="cs-CZ"/>
        </w:rPr>
        <w:t>Publicita</w:t>
      </w:r>
    </w:p>
    <w:p w14:paraId="038FFB89" w14:textId="1B7A2EDC" w:rsidR="00D57672" w:rsidRPr="006E65A4" w:rsidRDefault="00D57672" w:rsidP="004B150C">
      <w:pPr>
        <w:ind w:left="0" w:firstLine="0"/>
        <w:rPr>
          <w:rFonts w:eastAsia="Calibri" w:cs="Arial"/>
          <w:color w:val="003C7B"/>
        </w:rPr>
      </w:pPr>
      <w:r w:rsidRPr="006E65A4">
        <w:rPr>
          <w:rFonts w:eastAsia="Calibri" w:cs="Arial"/>
        </w:rPr>
        <w:t>Předmět díla je plněním pro Operační program Evropské unie. Zhotovitel je proto povinen dodržet pravidla povinné publicity a respektovat grafickou identitu operačního programu tak, jak je uvedena v příslušných manuálech vizuální identity, které jsou k dispozici na webových stránkách</w:t>
      </w:r>
      <w:r>
        <w:t xml:space="preserve">: </w:t>
      </w:r>
      <w:hyperlink r:id="rId12" w:history="1">
        <w:r w:rsidR="006F0323" w:rsidRPr="00604FE1">
          <w:rPr>
            <w:rStyle w:val="Hypertextovodkaz"/>
          </w:rPr>
          <w:t>https://opjak.cz/publicita/</w:t>
        </w:r>
      </w:hyperlink>
      <w:r>
        <w:t>.</w:t>
      </w:r>
    </w:p>
    <w:p w14:paraId="108B473E" w14:textId="77777777" w:rsidR="0060360B" w:rsidRPr="004B150C" w:rsidRDefault="0060360B" w:rsidP="004B15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0"/>
        <w:jc w:val="left"/>
        <w:rPr>
          <w:rFonts w:eastAsia="ヒラギノ角ゴ Pro W3" w:cs="Arial"/>
          <w:b/>
          <w:color w:val="FF0000"/>
          <w:lang w:eastAsia="cs-CZ"/>
        </w:rPr>
      </w:pPr>
    </w:p>
    <w:p w14:paraId="42CCDE7B"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 xml:space="preserve">XI. </w:t>
      </w:r>
    </w:p>
    <w:p w14:paraId="487FEC33" w14:textId="72290C6C" w:rsidR="00D57672" w:rsidRPr="00B61378" w:rsidRDefault="00D57672" w:rsidP="004B150C">
      <w:pPr>
        <w:ind w:left="0" w:firstLine="0"/>
        <w:jc w:val="center"/>
        <w:rPr>
          <w:rFonts w:eastAsia="ヒラギノ角ゴ Pro W3" w:cs="Arial"/>
          <w:b/>
          <w:sz w:val="24"/>
          <w:szCs w:val="24"/>
          <w:lang w:eastAsia="cs-CZ"/>
        </w:rPr>
      </w:pPr>
      <w:r w:rsidRPr="004B150C">
        <w:rPr>
          <w:rFonts w:eastAsia="ヒラギノ角ゴ Pro W3" w:cstheme="minorHAnsi"/>
          <w:b/>
          <w:color w:val="000000"/>
          <w:lang w:eastAsia="cs-CZ"/>
        </w:rPr>
        <w:t>Odpovědnost za škod</w:t>
      </w:r>
      <w:r w:rsidR="004A1067" w:rsidRPr="004B150C">
        <w:rPr>
          <w:rFonts w:eastAsia="ヒラギノ角ゴ Pro W3" w:cstheme="minorHAnsi"/>
          <w:b/>
          <w:color w:val="000000"/>
          <w:lang w:eastAsia="cs-CZ"/>
        </w:rPr>
        <w:t>u</w:t>
      </w:r>
      <w:r w:rsidRPr="004B150C">
        <w:rPr>
          <w:rFonts w:eastAsia="ヒラギノ角ゴ Pro W3" w:cstheme="minorHAnsi"/>
          <w:b/>
          <w:color w:val="000000"/>
          <w:lang w:eastAsia="cs-CZ"/>
        </w:rPr>
        <w:t xml:space="preserve"> a náhrada škody</w:t>
      </w:r>
    </w:p>
    <w:p w14:paraId="6E95405C" w14:textId="77777777" w:rsidR="00D57672" w:rsidRPr="00B61378" w:rsidRDefault="00D57672" w:rsidP="004B150C">
      <w:pPr>
        <w:rPr>
          <w:rFonts w:eastAsia="ヒラギノ角ゴ Pro W3" w:cs="Arial"/>
          <w:lang w:eastAsia="cs-CZ"/>
        </w:rPr>
      </w:pPr>
      <w:r w:rsidRPr="00B61378">
        <w:rPr>
          <w:rFonts w:eastAsia="ヒラギノ角ゴ Pro W3" w:cs="Arial"/>
          <w:lang w:eastAsia="cs-CZ"/>
        </w:rPr>
        <w:t>1.</w:t>
      </w:r>
      <w:r w:rsidRPr="00B61378">
        <w:rPr>
          <w:rFonts w:eastAsia="ヒラギノ角ゴ Pro W3" w:cs="Arial"/>
          <w:lang w:eastAsia="cs-CZ"/>
        </w:rPr>
        <w:tab/>
        <w:t>Zhotovitel odpovídá Objednateli za škodu, kterou mu způsobí výkonem činnosti v souvislosti s plněním předmětu této Smlouvy, a to i tehdy, byla-li by škoda způsobena jím zvolenou třetí osobou.</w:t>
      </w:r>
    </w:p>
    <w:p w14:paraId="6ED2EF79" w14:textId="77777777" w:rsidR="00D57672" w:rsidRPr="00B61378" w:rsidRDefault="00D57672" w:rsidP="004B150C">
      <w:pPr>
        <w:rPr>
          <w:rFonts w:eastAsia="ヒラギノ角ゴ Pro W3" w:cs="Arial"/>
          <w:lang w:eastAsia="cs-CZ"/>
        </w:rPr>
      </w:pPr>
      <w:r w:rsidRPr="00B61378">
        <w:rPr>
          <w:rFonts w:eastAsia="ヒラギノ角ゴ Pro W3" w:cs="Arial"/>
          <w:lang w:eastAsia="cs-CZ"/>
        </w:rPr>
        <w:t>2.</w:t>
      </w:r>
      <w:r w:rsidRPr="00B61378">
        <w:rPr>
          <w:rFonts w:eastAsia="ヒラギノ角ゴ Pro W3" w:cs="Arial"/>
          <w:lang w:eastAsia="cs-CZ"/>
        </w:rPr>
        <w:tab/>
        <w:t>Zhotovitel by se této odpovědnosti zprostil jen tehdy, pokud by prokázal, že škodě nemohlo být zabráněno ani při vynaložení veškerého úsilí, které bylo možno na něm požadovat.</w:t>
      </w:r>
    </w:p>
    <w:p w14:paraId="2D39DE15" w14:textId="77777777" w:rsidR="00D57672" w:rsidRPr="00B61378" w:rsidRDefault="00D57672" w:rsidP="004B150C">
      <w:pPr>
        <w:rPr>
          <w:rFonts w:eastAsia="ヒラギノ角ゴ Pro W3" w:cs="Arial"/>
          <w:lang w:eastAsia="cs-CZ"/>
        </w:rPr>
      </w:pPr>
      <w:r w:rsidRPr="00B61378">
        <w:rPr>
          <w:rFonts w:eastAsia="ヒラギノ角ゴ Pro W3" w:cs="Arial"/>
          <w:lang w:eastAsia="cs-CZ"/>
        </w:rPr>
        <w:t>3.</w:t>
      </w:r>
      <w:r w:rsidRPr="00B61378">
        <w:rPr>
          <w:rFonts w:eastAsia="ヒラギノ角ゴ Pro W3" w:cs="Arial"/>
          <w:lang w:eastAsia="cs-CZ"/>
        </w:rPr>
        <w:tab/>
        <w:t xml:space="preserve">Každá ze smluvních stran je povinna nahradit druhé smluvní straně způsobenou škodu vyplývající </w:t>
      </w:r>
      <w:r>
        <w:rPr>
          <w:rFonts w:eastAsia="ヒラギノ角ゴ Pro W3" w:cs="Arial"/>
          <w:lang w:eastAsia="cs-CZ"/>
        </w:rPr>
        <w:br/>
      </w:r>
      <w:r w:rsidRPr="00B61378">
        <w:rPr>
          <w:rFonts w:eastAsia="ヒラギノ角ゴ Pro W3" w:cs="Arial"/>
          <w:lang w:eastAsia="cs-CZ"/>
        </w:rPr>
        <w:t xml:space="preserve">z porušení obecně závazných právních předpisů a z této Smlouvy. </w:t>
      </w:r>
    </w:p>
    <w:p w14:paraId="20099F7A" w14:textId="77777777" w:rsidR="00D57672" w:rsidRPr="00B61378" w:rsidRDefault="00D57672" w:rsidP="004B150C">
      <w:pPr>
        <w:rPr>
          <w:rFonts w:eastAsia="ヒラギノ角ゴ Pro W3" w:cs="Arial"/>
          <w:lang w:eastAsia="cs-CZ"/>
        </w:rPr>
      </w:pPr>
      <w:r w:rsidRPr="00B61378">
        <w:rPr>
          <w:rFonts w:eastAsia="ヒラギノ角ゴ Pro W3" w:cs="Arial"/>
          <w:lang w:eastAsia="cs-CZ"/>
        </w:rPr>
        <w:t>4.</w:t>
      </w:r>
      <w:r w:rsidRPr="00B61378">
        <w:rPr>
          <w:rFonts w:eastAsia="ヒラギノ角ゴ Pro W3" w:cs="Arial"/>
          <w:lang w:eastAsia="cs-CZ"/>
        </w:rPr>
        <w:tab/>
        <w:t xml:space="preserve">Obě smluvní strany se zavazují k vyvinutí maximálního úsilí k předcházení škodám a k minimalizaci vzniklých škod. </w:t>
      </w:r>
    </w:p>
    <w:p w14:paraId="2C37C89D" w14:textId="6725FCE0" w:rsidR="00D57672" w:rsidRPr="00B61378" w:rsidRDefault="00D57672" w:rsidP="004B150C">
      <w:pPr>
        <w:rPr>
          <w:rFonts w:eastAsia="ヒラギノ角ゴ Pro W3" w:cs="Arial"/>
        </w:rPr>
      </w:pPr>
      <w:r w:rsidRPr="00B61378">
        <w:rPr>
          <w:rFonts w:eastAsia="ヒラギノ角ゴ Pro W3" w:cs="Arial"/>
          <w:lang w:eastAsia="cs-CZ"/>
        </w:rPr>
        <w:t>5.</w:t>
      </w:r>
      <w:r w:rsidRPr="00B61378">
        <w:rPr>
          <w:rFonts w:eastAsia="ヒラギノ角ゴ Pro W3" w:cs="Arial"/>
        </w:rPr>
        <w:t xml:space="preserve"> </w:t>
      </w:r>
      <w:r w:rsidRPr="00B61378">
        <w:rPr>
          <w:rFonts w:eastAsia="ヒラギノ角ゴ Pro W3" w:cs="Arial"/>
        </w:rPr>
        <w:tab/>
        <w:t xml:space="preserve">Žádná ze smluvních stran nemá povinnost nahradit škodu způsobenou porušením svých povinností vyplývajících z této Smlouvy, bránila-li jí v jejich splnění některá z překážek vylučujících povinnost k náhradě škody ve smyslu § 2913 odst. 2 </w:t>
      </w:r>
      <w:r>
        <w:rPr>
          <w:rFonts w:eastAsia="ヒラギノ角ゴ Pro W3" w:cs="Arial"/>
        </w:rPr>
        <w:t>O</w:t>
      </w:r>
      <w:r w:rsidRPr="00B61378">
        <w:rPr>
          <w:rFonts w:eastAsia="ヒラギノ角ゴ Pro W3" w:cs="Arial"/>
        </w:rPr>
        <w:t xml:space="preserve">bčanského zákoníku. Smluvní strany </w:t>
      </w:r>
      <w:r w:rsidR="00A90F89">
        <w:rPr>
          <w:rFonts w:eastAsia="ヒラギノ角ゴ Pro W3" w:cs="Arial"/>
        </w:rPr>
        <w:br/>
      </w:r>
      <w:r w:rsidRPr="00B61378">
        <w:rPr>
          <w:rFonts w:eastAsia="ヒラギノ角ゴ Pro W3" w:cs="Arial"/>
        </w:rPr>
        <w:t>se zavazují upozornit druhou smluvní stranu bez zbytečného odkladu na vzniklé překážky vylučující povinnost k náhradě škody.</w:t>
      </w:r>
    </w:p>
    <w:p w14:paraId="7317F8D6" w14:textId="37630527" w:rsidR="00D57672" w:rsidRPr="00B61378" w:rsidRDefault="00D57672" w:rsidP="004B150C">
      <w:pPr>
        <w:rPr>
          <w:rFonts w:eastAsia="ヒラギノ角ゴ Pro W3" w:cs="Arial"/>
        </w:rPr>
      </w:pPr>
      <w:r w:rsidRPr="00B61378">
        <w:rPr>
          <w:rFonts w:eastAsia="ヒラギノ角ゴ Pro W3" w:cs="Arial"/>
          <w:lang w:eastAsia="cs-CZ"/>
        </w:rPr>
        <w:t>6.</w:t>
      </w:r>
      <w:r w:rsidRPr="00B61378">
        <w:rPr>
          <w:rFonts w:eastAsia="ヒラギノ角ゴ Pro W3" w:cs="Arial"/>
        </w:rPr>
        <w:t xml:space="preserve"> </w:t>
      </w:r>
      <w:r w:rsidRPr="00B61378">
        <w:rPr>
          <w:rFonts w:eastAsia="ヒラギノ角ゴ Pro W3" w:cs="Arial"/>
        </w:rPr>
        <w:tab/>
        <w:t>Žádná ze stran není povinna nahradit škodu, která vznikla v důsledku věcně nesprávného nebo jinak chybného zadání, které obdržela od druhé strany. V případě, že Objednatel poskytl Zhotoviteli chybné zadání a Zhotovitel s ohledem na svou povinnost poskytovat plnění s odbornou péčí</w:t>
      </w:r>
      <w:r w:rsidR="00767F19">
        <w:rPr>
          <w:rFonts w:eastAsia="ヒラギノ角ゴ Pro W3" w:cs="Arial"/>
        </w:rPr>
        <w:t xml:space="preserve"> </w:t>
      </w:r>
      <w:r w:rsidRPr="00B61378">
        <w:rPr>
          <w:rFonts w:eastAsia="ヒラギノ角ゴ Pro W3" w:cs="Arial"/>
        </w:rPr>
        <w:t xml:space="preserve">mohl a měl chybnost takového zadání zjistit, smí se ustanovení předchozí věty dovolávat pouze v případě, že na chybné zadání Objednatele písemně upozornil a Objednatel trval </w:t>
      </w:r>
      <w:r w:rsidR="00A90F89">
        <w:rPr>
          <w:rFonts w:eastAsia="ヒラギノ角ゴ Pro W3" w:cs="Arial"/>
        </w:rPr>
        <w:br/>
      </w:r>
      <w:r w:rsidRPr="00B61378">
        <w:rPr>
          <w:rFonts w:eastAsia="ヒラギノ角ゴ Pro W3" w:cs="Arial"/>
        </w:rPr>
        <w:t>na původním zadání.</w:t>
      </w:r>
    </w:p>
    <w:p w14:paraId="79B226B8" w14:textId="6CC97298" w:rsidR="00D57672" w:rsidRPr="00B61378" w:rsidRDefault="00D57672" w:rsidP="004B150C">
      <w:pPr>
        <w:rPr>
          <w:rFonts w:eastAsia="ヒラギノ角ゴ Pro W3" w:cs="Arial"/>
        </w:rPr>
      </w:pPr>
      <w:r w:rsidRPr="00B61378">
        <w:rPr>
          <w:rFonts w:eastAsia="ヒラギノ角ゴ Pro W3" w:cs="Arial"/>
          <w:lang w:eastAsia="cs-CZ"/>
        </w:rPr>
        <w:t>7.</w:t>
      </w:r>
      <w:r w:rsidRPr="00B61378">
        <w:rPr>
          <w:rFonts w:eastAsia="ヒラギノ角ゴ Pro W3" w:cs="Arial"/>
        </w:rPr>
        <w:t xml:space="preserve"> </w:t>
      </w:r>
      <w:r w:rsidRPr="00B61378">
        <w:rPr>
          <w:rFonts w:eastAsia="ヒラギノ角ゴ Pro W3" w:cs="Arial"/>
        </w:rPr>
        <w:tab/>
        <w:t xml:space="preserve">Každá ze smluvních stran je oprávněna požadovat náhradu škody i v případě, že se jedná </w:t>
      </w:r>
      <w:r w:rsidR="00A90F89">
        <w:rPr>
          <w:rFonts w:eastAsia="ヒラギノ角ゴ Pro W3" w:cs="Arial"/>
        </w:rPr>
        <w:br/>
      </w:r>
      <w:r w:rsidRPr="00B61378">
        <w:rPr>
          <w:rFonts w:eastAsia="ヒラギノ角ゴ Pro W3" w:cs="Arial"/>
        </w:rPr>
        <w:t>o porušení povinnosti, na kterou se vztahuje smluvní pokuta nebo jiná sankce, a to v plné výši.</w:t>
      </w:r>
    </w:p>
    <w:p w14:paraId="42846026" w14:textId="77777777" w:rsidR="00D57672" w:rsidRPr="00654403" w:rsidRDefault="00D57672" w:rsidP="004B150C">
      <w:pPr>
        <w:tabs>
          <w:tab w:val="left" w:pos="708"/>
        </w:tabs>
        <w:jc w:val="center"/>
        <w:rPr>
          <w:rFonts w:eastAsia="ヒラギノ角ゴ Pro W3" w:cs="Arial"/>
          <w:b/>
          <w:color w:val="FF0000"/>
          <w:sz w:val="24"/>
          <w:szCs w:val="24"/>
          <w:lang w:eastAsia="cs-CZ"/>
        </w:rPr>
      </w:pPr>
    </w:p>
    <w:p w14:paraId="6B695CA8"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XII.</w:t>
      </w:r>
    </w:p>
    <w:p w14:paraId="4414847A" w14:textId="77777777" w:rsidR="00D57672" w:rsidRPr="006E65A4" w:rsidRDefault="00D57672" w:rsidP="004B150C">
      <w:pPr>
        <w:ind w:left="0" w:firstLine="0"/>
        <w:jc w:val="center"/>
        <w:rPr>
          <w:rFonts w:eastAsia="ヒラギノ角ゴ Pro W3" w:cs="Arial"/>
          <w:b/>
          <w:color w:val="000000"/>
          <w:sz w:val="24"/>
          <w:szCs w:val="24"/>
          <w:lang w:eastAsia="cs-CZ"/>
        </w:rPr>
      </w:pPr>
      <w:r w:rsidRPr="004B150C">
        <w:rPr>
          <w:rFonts w:eastAsia="ヒラギノ角ゴ Pro W3" w:cstheme="minorHAnsi"/>
          <w:b/>
          <w:color w:val="000000"/>
          <w:lang w:eastAsia="cs-CZ"/>
        </w:rPr>
        <w:t xml:space="preserve"> Smluvní pokuty a úrok z prodlení</w:t>
      </w:r>
    </w:p>
    <w:p w14:paraId="622B2871" w14:textId="77777777"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 xml:space="preserve">1. </w:t>
      </w:r>
      <w:r>
        <w:rPr>
          <w:rFonts w:eastAsia="ヒラギノ角ゴ Pro W3" w:cs="Arial"/>
          <w:color w:val="000000"/>
          <w:lang w:eastAsia="cs-CZ"/>
        </w:rPr>
        <w:tab/>
      </w:r>
      <w:r w:rsidRPr="006E65A4">
        <w:rPr>
          <w:rFonts w:eastAsia="ヒラギノ角ゴ Pro W3" w:cs="Arial"/>
          <w:color w:val="000000"/>
          <w:lang w:eastAsia="cs-CZ"/>
        </w:rPr>
        <w:t>Zhotovitel se zavazuje uhradit Objednateli smluvní pokutu v případě následujících porušení Smlouvy:</w:t>
      </w:r>
    </w:p>
    <w:p w14:paraId="2CBB5503" w14:textId="4EBDD35D" w:rsidR="00D57672" w:rsidRDefault="00D57672" w:rsidP="00A37D6C">
      <w:pPr>
        <w:numPr>
          <w:ilvl w:val="0"/>
          <w:numId w:val="4"/>
        </w:numPr>
        <w:ind w:left="709" w:hanging="283"/>
        <w:rPr>
          <w:rFonts w:eastAsia="ヒラギノ角ゴ Pro W3" w:cs="Arial"/>
          <w:color w:val="000000"/>
          <w:lang w:eastAsia="cs-CZ"/>
        </w:rPr>
      </w:pPr>
      <w:r w:rsidRPr="006E65A4">
        <w:rPr>
          <w:rFonts w:eastAsia="ヒラギノ角ゴ Pro W3" w:cs="Arial"/>
          <w:color w:val="000000"/>
          <w:lang w:eastAsia="cs-CZ"/>
        </w:rPr>
        <w:t xml:space="preserve">v případě nedodržení jakéhokoliv termínu plnění ve výši </w:t>
      </w:r>
      <w:r w:rsidR="00810344">
        <w:rPr>
          <w:rFonts w:eastAsia="ヒラギノ角ゴ Pro W3" w:cs="Arial"/>
          <w:color w:val="000000"/>
          <w:lang w:eastAsia="cs-CZ"/>
        </w:rPr>
        <w:t>3</w:t>
      </w:r>
      <w:r w:rsidR="000D3E9E">
        <w:rPr>
          <w:rFonts w:eastAsia="ヒラギノ角ゴ Pro W3" w:cs="Arial"/>
          <w:color w:val="000000"/>
          <w:lang w:eastAsia="cs-CZ"/>
        </w:rPr>
        <w:t xml:space="preserve"> % z</w:t>
      </w:r>
      <w:r w:rsidR="00D147D0">
        <w:rPr>
          <w:rFonts w:eastAsia="ヒラギノ角ゴ Pro W3" w:cs="Arial"/>
          <w:color w:val="000000"/>
          <w:lang w:eastAsia="cs-CZ"/>
        </w:rPr>
        <w:t xml:space="preserve"> dílčího plnění příslušné evaluační zprávy, se </w:t>
      </w:r>
      <w:r w:rsidRPr="006E65A4">
        <w:rPr>
          <w:rFonts w:eastAsia="ヒラギノ角ゴ Pro W3" w:cs="Arial"/>
          <w:color w:val="000000"/>
          <w:lang w:eastAsia="cs-CZ"/>
        </w:rPr>
        <w:t>kterým je Zhotovitel v prodlení, a to za každý i započatý den prodlení;</w:t>
      </w:r>
    </w:p>
    <w:p w14:paraId="1687B2D3" w14:textId="505D5F8A" w:rsidR="000D3E9E" w:rsidRDefault="000D3E9E" w:rsidP="00A37D6C">
      <w:pPr>
        <w:numPr>
          <w:ilvl w:val="0"/>
          <w:numId w:val="4"/>
        </w:numPr>
        <w:ind w:left="709" w:hanging="283"/>
        <w:rPr>
          <w:rFonts w:eastAsia="ヒラギノ角ゴ Pro W3" w:cs="Arial"/>
          <w:color w:val="000000"/>
          <w:lang w:eastAsia="cs-CZ"/>
        </w:rPr>
      </w:pPr>
      <w:r>
        <w:rPr>
          <w:rFonts w:eastAsia="ヒラギノ角ゴ Pro W3" w:cs="Arial"/>
          <w:color w:val="000000"/>
          <w:lang w:eastAsia="cs-CZ"/>
        </w:rPr>
        <w:t>za nedodržení kvality předkládaných evaluačních zprá</w:t>
      </w:r>
      <w:r w:rsidRPr="006E65A4">
        <w:rPr>
          <w:rFonts w:eastAsia="ヒラギノ角ゴ Pro W3" w:cs="Arial"/>
          <w:color w:val="000000"/>
          <w:lang w:eastAsia="cs-CZ"/>
        </w:rPr>
        <w:t>v </w:t>
      </w:r>
      <w:r>
        <w:rPr>
          <w:rFonts w:eastAsia="ヒラギノ角ゴ Pro W3" w:cs="Arial"/>
          <w:color w:val="000000"/>
          <w:lang w:eastAsia="cs-CZ"/>
        </w:rPr>
        <w:t xml:space="preserve">ve výši </w:t>
      </w:r>
      <w:r w:rsidR="00AF2229">
        <w:rPr>
          <w:rFonts w:eastAsia="ヒラギノ角ゴ Pro W3" w:cs="Arial"/>
          <w:color w:val="000000"/>
          <w:lang w:eastAsia="cs-CZ"/>
        </w:rPr>
        <w:t>10 %</w:t>
      </w:r>
      <w:r>
        <w:rPr>
          <w:rFonts w:eastAsia="ヒラギノ角ゴ Pro W3" w:cs="Arial"/>
          <w:color w:val="000000"/>
          <w:lang w:eastAsia="cs-CZ"/>
        </w:rPr>
        <w:t xml:space="preserve"> z dílčího plnění příslušné evaluační zprávy, </w:t>
      </w:r>
      <w:r w:rsidRPr="006E65A4">
        <w:rPr>
          <w:rFonts w:eastAsia="ヒラギノ角ゴ Pro W3" w:cs="Arial"/>
          <w:color w:val="000000"/>
          <w:lang w:eastAsia="cs-CZ"/>
        </w:rPr>
        <w:t xml:space="preserve">a to za každý </w:t>
      </w:r>
      <w:r>
        <w:rPr>
          <w:rFonts w:eastAsia="ヒラギノ角ゴ Pro W3" w:cs="Arial"/>
          <w:color w:val="000000"/>
          <w:lang w:eastAsia="cs-CZ"/>
        </w:rPr>
        <w:t>jednotlivý případ porušení</w:t>
      </w:r>
      <w:r w:rsidRPr="006E65A4">
        <w:rPr>
          <w:rFonts w:eastAsia="ヒラギノ角ゴ Pro W3" w:cs="Arial"/>
          <w:color w:val="000000"/>
          <w:lang w:eastAsia="cs-CZ"/>
        </w:rPr>
        <w:t>;</w:t>
      </w:r>
    </w:p>
    <w:p w14:paraId="0086DBF8" w14:textId="68BBAE9B" w:rsidR="00520D27" w:rsidRPr="00657891" w:rsidRDefault="00520D27" w:rsidP="00A37D6C">
      <w:pPr>
        <w:numPr>
          <w:ilvl w:val="0"/>
          <w:numId w:val="4"/>
        </w:numPr>
        <w:ind w:left="709" w:hanging="283"/>
        <w:rPr>
          <w:rFonts w:eastAsia="ヒラギノ角ゴ Pro W3" w:cs="Arial"/>
          <w:lang w:eastAsia="cs-CZ"/>
        </w:rPr>
      </w:pPr>
      <w:r>
        <w:rPr>
          <w:rFonts w:eastAsia="ヒラギノ角ゴ Pro W3" w:cs="Arial"/>
          <w:color w:val="000000"/>
          <w:lang w:eastAsia="cs-CZ"/>
        </w:rPr>
        <w:t xml:space="preserve">za porušení </w:t>
      </w:r>
      <w:r w:rsidRPr="00657891">
        <w:rPr>
          <w:rFonts w:eastAsia="ヒラギノ角ゴ Pro W3" w:cs="Arial"/>
          <w:lang w:eastAsia="cs-CZ"/>
        </w:rPr>
        <w:t xml:space="preserve">střetu zájmů </w:t>
      </w:r>
      <w:r w:rsidR="00F26757" w:rsidRPr="00657891">
        <w:rPr>
          <w:rFonts w:eastAsia="ヒラギノ角ゴ Pro W3" w:cs="Arial"/>
          <w:lang w:eastAsia="cs-CZ"/>
        </w:rPr>
        <w:t>dle této Smlouvy ve výši 50 000 Kč, a to za každý jednotlivý případ porušení;</w:t>
      </w:r>
    </w:p>
    <w:p w14:paraId="29B92564" w14:textId="4CE670E8" w:rsidR="00D57672" w:rsidRPr="00657891" w:rsidRDefault="00D57672" w:rsidP="00A37D6C">
      <w:pPr>
        <w:numPr>
          <w:ilvl w:val="0"/>
          <w:numId w:val="4"/>
        </w:numPr>
        <w:ind w:left="709" w:hanging="283"/>
        <w:rPr>
          <w:rFonts w:eastAsia="ヒラギノ角ゴ Pro W3" w:cs="Arial"/>
          <w:lang w:eastAsia="cs-CZ"/>
        </w:rPr>
      </w:pPr>
      <w:r w:rsidRPr="00657891">
        <w:rPr>
          <w:rFonts w:eastAsia="ヒラギノ角ゴ Pro W3" w:cs="Arial"/>
          <w:lang w:eastAsia="cs-CZ"/>
        </w:rPr>
        <w:lastRenderedPageBreak/>
        <w:t xml:space="preserve">za porušení povinnosti mlčenlivosti </w:t>
      </w:r>
      <w:r w:rsidR="003C42C9">
        <w:rPr>
          <w:rFonts w:eastAsia="ヒラギノ角ゴ Pro W3" w:cs="Arial"/>
          <w:lang w:eastAsia="cs-CZ"/>
        </w:rPr>
        <w:t xml:space="preserve">dle této Smlouvy </w:t>
      </w:r>
      <w:r w:rsidRPr="00657891">
        <w:rPr>
          <w:rFonts w:eastAsia="ヒラギノ角ゴ Pro W3" w:cs="Arial"/>
          <w:lang w:eastAsia="cs-CZ"/>
        </w:rPr>
        <w:t xml:space="preserve">ve výši </w:t>
      </w:r>
      <w:r w:rsidR="00F26757" w:rsidRPr="00657891">
        <w:rPr>
          <w:rFonts w:eastAsia="ヒラギノ角ゴ Pro W3" w:cs="Arial"/>
          <w:lang w:eastAsia="cs-CZ"/>
        </w:rPr>
        <w:t>10</w:t>
      </w:r>
      <w:r w:rsidRPr="00657891">
        <w:rPr>
          <w:rFonts w:eastAsia="ヒラギノ角ゴ Pro W3" w:cs="Arial"/>
          <w:lang w:eastAsia="cs-CZ"/>
        </w:rPr>
        <w:t>0</w:t>
      </w:r>
      <w:r w:rsidR="00955C3A">
        <w:rPr>
          <w:rFonts w:eastAsia="ヒラギノ角ゴ Pro W3" w:cs="Arial"/>
          <w:lang w:eastAsia="cs-CZ"/>
        </w:rPr>
        <w:t> </w:t>
      </w:r>
      <w:r w:rsidRPr="00657891">
        <w:rPr>
          <w:rFonts w:eastAsia="ヒラギノ角ゴ Pro W3" w:cs="Arial"/>
          <w:lang w:eastAsia="cs-CZ"/>
        </w:rPr>
        <w:t>000</w:t>
      </w:r>
      <w:r w:rsidR="00955C3A">
        <w:rPr>
          <w:rFonts w:eastAsia="ヒラギノ角ゴ Pro W3" w:cs="Arial"/>
          <w:lang w:eastAsia="cs-CZ"/>
        </w:rPr>
        <w:t xml:space="preserve"> </w:t>
      </w:r>
      <w:r w:rsidRPr="00657891">
        <w:rPr>
          <w:rFonts w:eastAsia="ヒラギノ角ゴ Pro W3" w:cs="Arial"/>
          <w:lang w:eastAsia="cs-CZ"/>
        </w:rPr>
        <w:t>Kč, a to</w:t>
      </w:r>
      <w:r w:rsidR="00955C3A">
        <w:rPr>
          <w:rFonts w:eastAsia="ヒラギノ角ゴ Pro W3" w:cs="Arial"/>
          <w:lang w:eastAsia="cs-CZ"/>
        </w:rPr>
        <w:t xml:space="preserve"> </w:t>
      </w:r>
      <w:r w:rsidRPr="00657891">
        <w:rPr>
          <w:rFonts w:eastAsia="ヒラギノ角ゴ Pro W3" w:cs="Arial"/>
          <w:lang w:eastAsia="cs-CZ"/>
        </w:rPr>
        <w:t>za každý jednotlivý případ porušení povinnosti;</w:t>
      </w:r>
    </w:p>
    <w:p w14:paraId="4C8890F8" w14:textId="3F866533" w:rsidR="000D3E9E" w:rsidRPr="00657891" w:rsidRDefault="000D3E9E" w:rsidP="00A37D6C">
      <w:pPr>
        <w:numPr>
          <w:ilvl w:val="0"/>
          <w:numId w:val="4"/>
        </w:numPr>
        <w:ind w:left="709" w:hanging="283"/>
        <w:rPr>
          <w:rFonts w:eastAsia="ヒラギノ角ゴ Pro W3" w:cs="Arial"/>
          <w:lang w:eastAsia="cs-CZ"/>
        </w:rPr>
      </w:pPr>
      <w:r w:rsidRPr="00657891">
        <w:rPr>
          <w:rFonts w:eastAsia="ヒラギノ角ゴ Pro W3" w:cs="Arial"/>
          <w:lang w:eastAsia="cs-CZ"/>
        </w:rPr>
        <w:t xml:space="preserve">za </w:t>
      </w:r>
      <w:r w:rsidR="00F26757" w:rsidRPr="00657891">
        <w:rPr>
          <w:rFonts w:eastAsia="ヒラギノ角ゴ Pro W3" w:cs="Arial"/>
          <w:lang w:eastAsia="cs-CZ"/>
        </w:rPr>
        <w:t>porušení ochrany osobních údajů dle této Smlouvy ve výši 50 000 Kč, a to za každý jednotlivý případ porušení.</w:t>
      </w:r>
    </w:p>
    <w:p w14:paraId="3EDC23E0" w14:textId="77777777"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 xml:space="preserve">2. </w:t>
      </w:r>
      <w:r>
        <w:rPr>
          <w:rFonts w:eastAsia="ヒラギノ角ゴ Pro W3" w:cs="Arial"/>
          <w:color w:val="000000"/>
          <w:lang w:eastAsia="cs-CZ"/>
        </w:rPr>
        <w:tab/>
      </w:r>
      <w:r w:rsidRPr="006E65A4">
        <w:rPr>
          <w:rFonts w:eastAsia="ヒラギノ角ゴ Pro W3" w:cs="Arial"/>
          <w:color w:val="000000"/>
          <w:lang w:eastAsia="cs-CZ"/>
        </w:rPr>
        <w:t>Zaplacením smluvní pokuty se Zhotovitel nezbavuje povinnosti nahradit Objednateli způsobenou škodu, a to v plné výši.</w:t>
      </w:r>
    </w:p>
    <w:p w14:paraId="1E592B35" w14:textId="77777777"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 xml:space="preserve">3. </w:t>
      </w:r>
      <w:r>
        <w:rPr>
          <w:rFonts w:eastAsia="ヒラギノ角ゴ Pro W3" w:cs="Arial"/>
          <w:color w:val="000000"/>
          <w:lang w:eastAsia="cs-CZ"/>
        </w:rPr>
        <w:tab/>
      </w:r>
      <w:r w:rsidRPr="006E65A4">
        <w:rPr>
          <w:rFonts w:eastAsia="ヒラギノ角ゴ Pro W3" w:cs="Arial"/>
          <w:color w:val="000000"/>
          <w:lang w:eastAsia="cs-CZ"/>
        </w:rPr>
        <w:t xml:space="preserve">Smluvní pokuty i náhradu škody je Objednatel oprávněn započíst proti pohledávce Zhotovitele. </w:t>
      </w:r>
    </w:p>
    <w:p w14:paraId="5DDB5A22" w14:textId="77777777"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 xml:space="preserve">4. </w:t>
      </w:r>
      <w:r>
        <w:rPr>
          <w:rFonts w:eastAsia="ヒラギノ角ゴ Pro W3" w:cs="Arial"/>
          <w:color w:val="000000"/>
          <w:lang w:eastAsia="cs-CZ"/>
        </w:rPr>
        <w:tab/>
      </w:r>
      <w:r w:rsidRPr="006E65A4">
        <w:rPr>
          <w:rFonts w:eastAsia="ヒラギノ角ゴ Pro W3" w:cs="Arial"/>
          <w:color w:val="000000"/>
          <w:lang w:eastAsia="cs-CZ"/>
        </w:rPr>
        <w:t>V případě prodlení Objednatele s úhradou dle této smlouvy je Zhotovitel oprávněn požadovat nejvýše zákonný úrok z prodlení, jiné sankce vůči Objednateli jsou nepřípustné.</w:t>
      </w:r>
    </w:p>
    <w:p w14:paraId="431DA7F0" w14:textId="77777777" w:rsidR="00D57672" w:rsidRPr="006E65A4" w:rsidRDefault="00D57672" w:rsidP="00955C3A">
      <w:pPr>
        <w:rPr>
          <w:rFonts w:eastAsia="Calibri" w:cs="Arial"/>
        </w:rPr>
      </w:pPr>
      <w:r w:rsidRPr="006E65A4">
        <w:rPr>
          <w:rFonts w:eastAsia="Calibri" w:cs="Arial"/>
        </w:rPr>
        <w:t>5.</w:t>
      </w:r>
      <w:r>
        <w:rPr>
          <w:rFonts w:eastAsia="Calibri" w:cs="Arial"/>
        </w:rPr>
        <w:tab/>
      </w:r>
      <w:r w:rsidRPr="006E65A4">
        <w:rPr>
          <w:rFonts w:eastAsia="Calibri" w:cs="Arial"/>
        </w:rPr>
        <w:t xml:space="preserve">Smluvní pokuty, úroky a náhrady škody dle této Smlouvy jsou splatné do 14 kalendářních dnů </w:t>
      </w:r>
      <w:r>
        <w:rPr>
          <w:rFonts w:eastAsia="Calibri" w:cs="Arial"/>
        </w:rPr>
        <w:br/>
      </w:r>
      <w:r w:rsidRPr="006E65A4">
        <w:rPr>
          <w:rFonts w:eastAsia="Calibri" w:cs="Arial"/>
        </w:rPr>
        <w:t xml:space="preserve">po obdržení písemné výzvy oprávněné strany k jejímu zaplacení na adresu povinné smluvní strany. V případě prodlení povinné smluvní strany se zaplacením smluvní pokuty nebo náhrady škody </w:t>
      </w:r>
      <w:r>
        <w:rPr>
          <w:rFonts w:eastAsia="Calibri" w:cs="Arial"/>
        </w:rPr>
        <w:br/>
      </w:r>
      <w:r w:rsidRPr="006E65A4">
        <w:rPr>
          <w:rFonts w:eastAsia="Calibri" w:cs="Arial"/>
        </w:rPr>
        <w:t>je oprávněná smluvní strana oprávněna ke smluvní pokutě nebo náhradě škody účtovat běžný úrok z prodlení.</w:t>
      </w:r>
    </w:p>
    <w:p w14:paraId="63C07701" w14:textId="77777777" w:rsidR="00D57672" w:rsidRPr="006E65A4" w:rsidRDefault="00D57672" w:rsidP="004B150C">
      <w:pPr>
        <w:rPr>
          <w:rFonts w:eastAsia="Calibri" w:cs="Arial"/>
        </w:rPr>
      </w:pPr>
    </w:p>
    <w:p w14:paraId="69A252E1"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XIII.</w:t>
      </w:r>
    </w:p>
    <w:p w14:paraId="135262B3" w14:textId="77777777" w:rsidR="00D57672" w:rsidRPr="006E65A4" w:rsidRDefault="00D57672" w:rsidP="004B150C">
      <w:pPr>
        <w:ind w:left="0" w:firstLine="0"/>
        <w:jc w:val="center"/>
        <w:rPr>
          <w:rFonts w:eastAsia="ヒラギノ角ゴ Pro W3" w:cs="Arial"/>
          <w:b/>
          <w:color w:val="000000"/>
          <w:sz w:val="24"/>
          <w:szCs w:val="24"/>
          <w:lang w:eastAsia="cs-CZ"/>
        </w:rPr>
      </w:pPr>
      <w:r w:rsidRPr="004B150C">
        <w:rPr>
          <w:rFonts w:eastAsia="ヒラギノ角ゴ Pro W3" w:cstheme="minorHAnsi"/>
          <w:b/>
          <w:color w:val="000000"/>
          <w:lang w:eastAsia="cs-CZ"/>
        </w:rPr>
        <w:t>Ukončení smluvního vztahu</w:t>
      </w:r>
    </w:p>
    <w:p w14:paraId="5AA12226" w14:textId="3B4BACA8"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 xml:space="preserve">1. </w:t>
      </w:r>
      <w:r>
        <w:rPr>
          <w:rFonts w:eastAsia="ヒラギノ角ゴ Pro W3" w:cs="Arial"/>
          <w:color w:val="000000"/>
          <w:lang w:eastAsia="cs-CZ"/>
        </w:rPr>
        <w:tab/>
      </w:r>
      <w:r w:rsidRPr="006E65A4">
        <w:rPr>
          <w:rFonts w:eastAsia="ヒラギノ角ゴ Pro W3" w:cs="Arial"/>
          <w:color w:val="000000"/>
          <w:lang w:eastAsia="cs-CZ"/>
        </w:rPr>
        <w:t>Objednatel je oprávněn odstoupit od Smlouvy, a to i částečně, v případě podstatného porušení smluvní nebo zákonné povinnosti Zhotovitelem. Za podstatné porušení smluvní povinnosti Zhotovitelem se rozumí zejména prodlení s plněním předmětu Smlouvy delším</w:t>
      </w:r>
      <w:r w:rsidR="00955C3A">
        <w:rPr>
          <w:rFonts w:eastAsia="ヒラギノ角ゴ Pro W3" w:cs="Arial"/>
          <w:color w:val="000000"/>
          <w:lang w:eastAsia="cs-CZ"/>
        </w:rPr>
        <w:t xml:space="preserve"> </w:t>
      </w:r>
      <w:r w:rsidRPr="006E65A4">
        <w:rPr>
          <w:rFonts w:eastAsia="ヒラギノ角ゴ Pro W3" w:cs="Arial"/>
          <w:color w:val="000000"/>
          <w:lang w:eastAsia="cs-CZ"/>
        </w:rPr>
        <w:t>než 10 kalendářních dnů z důvodů spočívajících výlučně na straně Zhotovitele a odchylka</w:t>
      </w:r>
      <w:r w:rsidR="00955C3A">
        <w:rPr>
          <w:rFonts w:eastAsia="ヒラギノ角ゴ Pro W3" w:cs="Arial"/>
          <w:color w:val="000000"/>
          <w:lang w:eastAsia="cs-CZ"/>
        </w:rPr>
        <w:t xml:space="preserve"> </w:t>
      </w:r>
      <w:r w:rsidRPr="006E65A4">
        <w:rPr>
          <w:rFonts w:eastAsia="ヒラギノ角ゴ Pro W3" w:cs="Arial"/>
          <w:color w:val="000000"/>
          <w:lang w:eastAsia="cs-CZ"/>
        </w:rPr>
        <w:t>od sjednaného postupu plnění bez předchozího souhlasu Objednatele.</w:t>
      </w:r>
    </w:p>
    <w:p w14:paraId="72A803B0" w14:textId="77777777"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 xml:space="preserve">2. </w:t>
      </w:r>
      <w:r>
        <w:rPr>
          <w:rFonts w:eastAsia="ヒラギノ角ゴ Pro W3" w:cs="Arial"/>
          <w:color w:val="000000"/>
          <w:lang w:eastAsia="cs-CZ"/>
        </w:rPr>
        <w:tab/>
      </w:r>
      <w:r w:rsidRPr="006E65A4">
        <w:rPr>
          <w:rFonts w:eastAsia="ヒラギノ角ゴ Pro W3" w:cs="Arial"/>
          <w:color w:val="000000"/>
          <w:lang w:eastAsia="cs-CZ"/>
        </w:rPr>
        <w:t>Objednatel je dále oprávněn od Smlouvy odstoupit v případě, že vůči majetku Zhotovitele bude zahájeno insolvenční řízení, rovněž pak v případě, kdy Zhotovitel vstoupí do likvidace.</w:t>
      </w:r>
    </w:p>
    <w:p w14:paraId="32A268C1" w14:textId="77777777"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 xml:space="preserve">3. </w:t>
      </w:r>
      <w:r>
        <w:rPr>
          <w:rFonts w:eastAsia="ヒラギノ角ゴ Pro W3" w:cs="Arial"/>
          <w:color w:val="000000"/>
          <w:lang w:eastAsia="cs-CZ"/>
        </w:rPr>
        <w:tab/>
      </w:r>
      <w:r w:rsidRPr="006E65A4">
        <w:rPr>
          <w:rFonts w:eastAsia="ヒラギノ角ゴ Pro W3" w:cs="Arial"/>
          <w:color w:val="000000"/>
          <w:lang w:eastAsia="cs-CZ"/>
        </w:rPr>
        <w:t xml:space="preserve">Objednatel je oprávněn od Smlouvy odstoupit vůči Zhotoviteli, který se v zadávacím řízení nebo </w:t>
      </w:r>
      <w:r>
        <w:rPr>
          <w:rFonts w:eastAsia="ヒラギノ角ゴ Pro W3" w:cs="Arial"/>
          <w:color w:val="000000"/>
          <w:lang w:eastAsia="cs-CZ"/>
        </w:rPr>
        <w:br/>
      </w:r>
      <w:r w:rsidRPr="006E65A4">
        <w:rPr>
          <w:rFonts w:eastAsia="ヒラギノ角ゴ Pro W3" w:cs="Arial"/>
          <w:color w:val="000000"/>
          <w:lang w:eastAsia="cs-CZ"/>
        </w:rPr>
        <w:t>v souvislosti s ním dopustí jednání, které svým obsahem nebo účelem odporuje zákonu nebo jej obchází anebo se příčí dobrým mravům, zejména má-li za cíl nepřípustné omezení soutěže (např. protiprávní dohoda o společném postupu s jinými uchazeči) nebo získání neoprávněné výhody, anebo uvedl nepravdivé informace k prokázání svých kvalifikačních předpokladů.</w:t>
      </w:r>
    </w:p>
    <w:p w14:paraId="1B998AA8" w14:textId="77777777"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4.</w:t>
      </w:r>
      <w:r>
        <w:rPr>
          <w:rFonts w:eastAsia="ヒラギノ角ゴ Pro W3" w:cs="Arial"/>
          <w:color w:val="000000"/>
          <w:lang w:eastAsia="cs-CZ"/>
        </w:rPr>
        <w:tab/>
      </w:r>
      <w:r w:rsidRPr="006E65A4">
        <w:rPr>
          <w:rFonts w:eastAsia="ヒラギノ角ゴ Pro W3" w:cs="Arial"/>
          <w:color w:val="000000"/>
          <w:lang w:eastAsia="cs-CZ"/>
        </w:rPr>
        <w:t>Zhotovitel je oprávněn od Smlouvy odstoupit v případě, že Objednatel bude v prodlení s úhradou svých peněžitých závazků vyplývajících z této Smlouvy po dobu delší než 60 kalendářních dní.</w:t>
      </w:r>
    </w:p>
    <w:p w14:paraId="6C692100" w14:textId="77777777"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5.</w:t>
      </w:r>
      <w:r>
        <w:rPr>
          <w:rFonts w:eastAsia="ヒラギノ角ゴ Pro W3" w:cs="Arial"/>
          <w:color w:val="000000"/>
          <w:lang w:eastAsia="cs-CZ"/>
        </w:rPr>
        <w:tab/>
      </w:r>
      <w:r w:rsidRPr="006E65A4">
        <w:rPr>
          <w:rFonts w:eastAsia="ヒラギノ角ゴ Pro W3" w:cs="Arial"/>
          <w:color w:val="000000"/>
          <w:lang w:eastAsia="cs-CZ"/>
        </w:rPr>
        <w:t>Účinky každého odstoupení od Smlouvy nastávají okamžikem doručení písemného projevu vůle odstoupit od této Smlouvy druhé smluvní straně.</w:t>
      </w:r>
    </w:p>
    <w:p w14:paraId="1823F244" w14:textId="77777777"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6.</w:t>
      </w:r>
      <w:r>
        <w:rPr>
          <w:rFonts w:eastAsia="ヒラギノ角ゴ Pro W3" w:cs="Arial"/>
          <w:color w:val="000000"/>
          <w:lang w:eastAsia="cs-CZ"/>
        </w:rPr>
        <w:tab/>
      </w:r>
      <w:r w:rsidRPr="006E65A4">
        <w:rPr>
          <w:rFonts w:eastAsia="ヒラギノ角ゴ Pro W3" w:cs="Arial"/>
          <w:color w:val="000000"/>
          <w:lang w:eastAsia="cs-CZ"/>
        </w:rPr>
        <w:t>Objednatel je oprávněn ukončit tuto smlouvu písemnou výpovědí i bez udání důvodu s výpovědní lhůtou 2 měsíce. Výpovědní lhůta počíná běžet prvním dnem měsíce následujícího po obdržení výpovědi Zhotovitelem.</w:t>
      </w:r>
    </w:p>
    <w:p w14:paraId="3611D885" w14:textId="77777777" w:rsidR="00D57672" w:rsidRPr="006E65A4" w:rsidRDefault="00D57672" w:rsidP="004B150C">
      <w:pPr>
        <w:ind w:left="284" w:hanging="284"/>
        <w:rPr>
          <w:rFonts w:eastAsia="ヒラギノ角ゴ Pro W3" w:cs="Arial"/>
          <w:color w:val="000000"/>
          <w:lang w:eastAsia="cs-CZ"/>
        </w:rPr>
      </w:pPr>
    </w:p>
    <w:p w14:paraId="65AC3A89"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XIV.</w:t>
      </w:r>
    </w:p>
    <w:p w14:paraId="1B4E79E8" w14:textId="77777777" w:rsidR="00D57672" w:rsidRPr="006E65A4" w:rsidRDefault="00D57672" w:rsidP="004B150C">
      <w:pPr>
        <w:ind w:left="0" w:firstLine="0"/>
        <w:jc w:val="center"/>
        <w:rPr>
          <w:rFonts w:eastAsia="ヒラギノ角ゴ Pro W3" w:cs="Arial"/>
          <w:b/>
          <w:color w:val="000000"/>
          <w:sz w:val="24"/>
          <w:szCs w:val="24"/>
          <w:lang w:eastAsia="cs-CZ"/>
        </w:rPr>
      </w:pPr>
      <w:r w:rsidRPr="004B150C">
        <w:rPr>
          <w:rFonts w:eastAsia="ヒラギノ角ゴ Pro W3" w:cstheme="minorHAnsi"/>
          <w:b/>
          <w:color w:val="000000"/>
          <w:lang w:eastAsia="cs-CZ"/>
        </w:rPr>
        <w:t>Kontaktní osoby</w:t>
      </w:r>
    </w:p>
    <w:p w14:paraId="2CA76E7B" w14:textId="786B6025" w:rsidR="00D57672" w:rsidRPr="006E65A4" w:rsidRDefault="00D57672" w:rsidP="004B150C">
      <w:pPr>
        <w:rPr>
          <w:rFonts w:eastAsia="ヒラギノ角ゴ Pro W3" w:cs="Arial"/>
          <w:color w:val="000000"/>
          <w:lang w:eastAsia="cs-CZ"/>
        </w:rPr>
      </w:pPr>
      <w:r w:rsidRPr="006E65A4">
        <w:rPr>
          <w:rFonts w:eastAsia="ヒラギノ角ゴ Pro W3" w:cs="Arial"/>
          <w:color w:val="000000"/>
          <w:lang w:eastAsia="cs-CZ"/>
        </w:rPr>
        <w:t xml:space="preserve">1. </w:t>
      </w:r>
      <w:r>
        <w:rPr>
          <w:rFonts w:eastAsia="ヒラギノ角ゴ Pro W3" w:cs="Arial"/>
          <w:color w:val="000000"/>
          <w:lang w:eastAsia="cs-CZ"/>
        </w:rPr>
        <w:tab/>
      </w:r>
      <w:r w:rsidRPr="006E65A4">
        <w:rPr>
          <w:rFonts w:eastAsia="ヒラギノ角ゴ Pro W3" w:cs="Arial"/>
          <w:color w:val="000000"/>
          <w:lang w:eastAsia="cs-CZ"/>
        </w:rPr>
        <w:t xml:space="preserve">Kontaktní osobou odpovědnou za Objednatele v záležitostech věcného plnění Smlouvy, předání výstupů, odsouhlasení vypracovaných zpráv a v administrativních záležitostech je </w:t>
      </w:r>
      <w:r w:rsidR="00971451" w:rsidRPr="00685F09">
        <w:rPr>
          <w:rFonts w:ascii="Calibri" w:eastAsia="Calibri" w:hAnsi="Calibri" w:cs="Calibri"/>
        </w:rPr>
        <w:t>[BYLO ANONYMIZOVÁNO]</w:t>
      </w:r>
      <w:r w:rsidRPr="006E65A4">
        <w:rPr>
          <w:rFonts w:eastAsia="ヒラギノ角ゴ Pro W3" w:cs="Arial"/>
          <w:color w:val="000000"/>
          <w:lang w:eastAsia="cs-CZ"/>
        </w:rPr>
        <w:t>, tel.</w:t>
      </w:r>
      <w:r w:rsidR="00955C3A">
        <w:rPr>
          <w:rFonts w:eastAsia="ヒラギノ角ゴ Pro W3" w:cs="Arial"/>
          <w:color w:val="000000"/>
          <w:lang w:eastAsia="cs-CZ"/>
        </w:rPr>
        <w:t>:</w:t>
      </w:r>
      <w:r w:rsidRPr="006E65A4">
        <w:rPr>
          <w:rFonts w:eastAsia="ヒラギノ角ゴ Pro W3" w:cs="Arial"/>
          <w:color w:val="000000"/>
          <w:lang w:eastAsia="cs-CZ"/>
        </w:rPr>
        <w:t xml:space="preserve"> </w:t>
      </w:r>
      <w:r w:rsidR="00971451" w:rsidRPr="00685F09">
        <w:rPr>
          <w:rFonts w:ascii="Calibri" w:eastAsia="Calibri" w:hAnsi="Calibri" w:cs="Calibri"/>
        </w:rPr>
        <w:t>[BYLO ANONYMIZOVÁNO]</w:t>
      </w:r>
      <w:r w:rsidRPr="006E65A4">
        <w:rPr>
          <w:rFonts w:eastAsia="ヒラギノ角ゴ Pro W3" w:cs="Arial"/>
          <w:color w:val="000000"/>
          <w:lang w:eastAsia="cs-CZ"/>
        </w:rPr>
        <w:t>, e-mail</w:t>
      </w:r>
      <w:r w:rsidR="00955C3A">
        <w:rPr>
          <w:rFonts w:eastAsia="ヒラギノ角ゴ Pro W3" w:cs="Arial"/>
          <w:color w:val="000000"/>
          <w:lang w:eastAsia="cs-CZ"/>
        </w:rPr>
        <w:t>:</w:t>
      </w:r>
      <w:r w:rsidR="00971451" w:rsidRPr="00971451">
        <w:rPr>
          <w:rFonts w:ascii="Calibri" w:eastAsia="Calibri" w:hAnsi="Calibri" w:cs="Calibri"/>
        </w:rPr>
        <w:t xml:space="preserve"> </w:t>
      </w:r>
      <w:r w:rsidR="00971451" w:rsidRPr="00685F09">
        <w:rPr>
          <w:rFonts w:ascii="Calibri" w:eastAsia="Calibri" w:hAnsi="Calibri" w:cs="Calibri"/>
        </w:rPr>
        <w:t>[BYLO ANONYMIZOVÁNO]</w:t>
      </w:r>
      <w:r w:rsidR="00955C3A">
        <w:rPr>
          <w:rFonts w:eastAsia="ヒラギノ角ゴ Pro W3" w:cs="Arial"/>
          <w:color w:val="000000"/>
          <w:lang w:eastAsia="cs-CZ"/>
        </w:rPr>
        <w:t xml:space="preserve">, </w:t>
      </w:r>
      <w:r w:rsidRPr="006E65A4">
        <w:rPr>
          <w:rFonts w:eastAsia="ヒラギノ角ゴ Pro W3" w:cs="Arial"/>
          <w:color w:val="000000"/>
          <w:lang w:eastAsia="cs-CZ"/>
        </w:rPr>
        <w:t>či osoba jí pověřená</w:t>
      </w:r>
      <w:r>
        <w:rPr>
          <w:rFonts w:eastAsia="ヒラギノ角ゴ Pro W3" w:cs="Arial"/>
          <w:color w:val="000000"/>
          <w:lang w:eastAsia="cs-CZ"/>
        </w:rPr>
        <w:t xml:space="preserve"> </w:t>
      </w:r>
      <w:r w:rsidR="00EB0E5E">
        <w:rPr>
          <w:rFonts w:eastAsia="ヒラギノ角ゴ Pro W3" w:cs="Arial"/>
          <w:color w:val="000000"/>
          <w:lang w:eastAsia="cs-CZ"/>
        </w:rPr>
        <w:t>nebo její</w:t>
      </w:r>
      <w:r w:rsidR="002B7A11">
        <w:rPr>
          <w:rFonts w:eastAsia="ヒラギノ角ゴ Pro W3" w:cs="Arial"/>
          <w:color w:val="000000"/>
          <w:lang w:eastAsia="cs-CZ"/>
        </w:rPr>
        <w:t xml:space="preserve"> </w:t>
      </w:r>
      <w:r>
        <w:rPr>
          <w:rFonts w:eastAsia="ヒラギノ角ゴ Pro W3" w:cs="Arial"/>
          <w:color w:val="000000"/>
          <w:lang w:eastAsia="cs-CZ"/>
        </w:rPr>
        <w:t>představený.</w:t>
      </w:r>
    </w:p>
    <w:p w14:paraId="2E463D2D" w14:textId="289BDF4A" w:rsidR="00D57672" w:rsidRDefault="00D57672" w:rsidP="00955C3A">
      <w:pPr>
        <w:rPr>
          <w:rFonts w:eastAsia="ヒラギノ角ゴ Pro W3" w:cs="Arial"/>
          <w:color w:val="000000"/>
          <w:lang w:eastAsia="cs-CZ"/>
        </w:rPr>
      </w:pPr>
      <w:r w:rsidRPr="00CB3D4E">
        <w:rPr>
          <w:rFonts w:eastAsia="ヒラギノ角ゴ Pro W3" w:cs="Arial"/>
          <w:color w:val="000000"/>
          <w:lang w:eastAsia="cs-CZ"/>
        </w:rPr>
        <w:lastRenderedPageBreak/>
        <w:t xml:space="preserve">2. </w:t>
      </w:r>
      <w:r w:rsidRPr="00CB3D4E">
        <w:rPr>
          <w:rFonts w:eastAsia="ヒラギノ角ゴ Pro W3" w:cs="Arial"/>
          <w:color w:val="000000"/>
          <w:lang w:eastAsia="cs-CZ"/>
        </w:rPr>
        <w:tab/>
        <w:t xml:space="preserve">Kontaktní osobou odpovědnou za Zhotovitele ve všech záležitostech je </w:t>
      </w:r>
      <w:r w:rsidR="006F0323" w:rsidRPr="00685F09">
        <w:rPr>
          <w:rFonts w:ascii="Calibri" w:eastAsia="Calibri" w:hAnsi="Calibri" w:cs="Calibri"/>
        </w:rPr>
        <w:t>[BYLO ANONYMIZOVÁNO]</w:t>
      </w:r>
      <w:r w:rsidR="00352E48">
        <w:rPr>
          <w:rFonts w:eastAsia="ヒラギノ角ゴ Pro W3" w:cs="Arial"/>
          <w:color w:val="000000"/>
          <w:lang w:eastAsia="cs-CZ"/>
        </w:rPr>
        <w:t>,</w:t>
      </w:r>
      <w:r w:rsidRPr="00CB3D4E">
        <w:rPr>
          <w:rFonts w:eastAsia="ヒラギノ角ゴ Pro W3" w:cs="Arial"/>
          <w:color w:val="000000"/>
          <w:lang w:eastAsia="cs-CZ"/>
        </w:rPr>
        <w:t xml:space="preserve"> </w:t>
      </w:r>
      <w:r>
        <w:rPr>
          <w:rFonts w:eastAsia="ヒラギノ角ゴ Pro W3" w:cs="Arial"/>
          <w:color w:val="000000"/>
          <w:lang w:eastAsia="cs-CZ"/>
        </w:rPr>
        <w:br/>
      </w:r>
      <w:r w:rsidRPr="00CB3D4E">
        <w:rPr>
          <w:rFonts w:eastAsia="ヒラギノ角ゴ Pro W3" w:cs="Arial"/>
          <w:color w:val="000000"/>
          <w:lang w:eastAsia="cs-CZ"/>
        </w:rPr>
        <w:t>tel.</w:t>
      </w:r>
      <w:r w:rsidR="00955C3A">
        <w:rPr>
          <w:rFonts w:eastAsia="ヒラギノ角ゴ Pro W3" w:cs="Arial"/>
          <w:color w:val="000000"/>
          <w:lang w:eastAsia="cs-CZ"/>
        </w:rPr>
        <w:t>:</w:t>
      </w:r>
      <w:r w:rsidRPr="00CB3D4E">
        <w:rPr>
          <w:rFonts w:eastAsia="ヒラギノ角ゴ Pro W3" w:cs="Arial"/>
          <w:color w:val="000000"/>
          <w:lang w:eastAsia="cs-CZ"/>
        </w:rPr>
        <w:t xml:space="preserve"> </w:t>
      </w:r>
      <w:r w:rsidR="006F0323" w:rsidRPr="00685F09">
        <w:rPr>
          <w:rFonts w:ascii="Calibri" w:eastAsia="Calibri" w:hAnsi="Calibri" w:cs="Calibri"/>
        </w:rPr>
        <w:t>[BYLO ANONYMIZOVÁNO]</w:t>
      </w:r>
      <w:r w:rsidR="00352E48">
        <w:rPr>
          <w:rFonts w:eastAsia="ヒラギノ角ゴ Pro W3" w:cs="Arial"/>
          <w:color w:val="000000"/>
          <w:lang w:eastAsia="cs-CZ"/>
        </w:rPr>
        <w:t>,</w:t>
      </w:r>
      <w:r w:rsidR="00CB1C7F">
        <w:rPr>
          <w:rFonts w:eastAsia="ヒラギノ角ゴ Pro W3" w:cs="Arial"/>
          <w:color w:val="000000"/>
          <w:lang w:eastAsia="cs-CZ"/>
        </w:rPr>
        <w:t xml:space="preserve"> </w:t>
      </w:r>
      <w:r w:rsidRPr="00CB3D4E">
        <w:rPr>
          <w:rFonts w:eastAsia="ヒラギノ角ゴ Pro W3" w:cs="Arial"/>
          <w:color w:val="000000"/>
          <w:lang w:eastAsia="cs-CZ"/>
        </w:rPr>
        <w:t>e-mail</w:t>
      </w:r>
      <w:r w:rsidR="00955C3A">
        <w:rPr>
          <w:rFonts w:eastAsia="ヒラギノ角ゴ Pro W3" w:cs="Arial"/>
          <w:color w:val="000000"/>
          <w:lang w:eastAsia="cs-CZ"/>
        </w:rPr>
        <w:t>:</w:t>
      </w:r>
      <w:r w:rsidRPr="00CB3D4E">
        <w:rPr>
          <w:rFonts w:eastAsia="ヒラギノ角ゴ Pro W3" w:cs="Arial"/>
          <w:color w:val="000000"/>
          <w:lang w:eastAsia="cs-CZ"/>
        </w:rPr>
        <w:t xml:space="preserve"> </w:t>
      </w:r>
      <w:r w:rsidR="006F0323" w:rsidRPr="00685F09">
        <w:rPr>
          <w:rFonts w:ascii="Calibri" w:eastAsia="Calibri" w:hAnsi="Calibri" w:cs="Calibri"/>
        </w:rPr>
        <w:t>[BYLO ANONYMIZOVÁNO]</w:t>
      </w:r>
      <w:r w:rsidR="00352E48">
        <w:rPr>
          <w:rFonts w:eastAsia="ヒラギノ角ゴ Pro W3" w:cs="Arial"/>
          <w:color w:val="000000"/>
          <w:lang w:eastAsia="cs-CZ"/>
        </w:rPr>
        <w:t>,</w:t>
      </w:r>
      <w:r w:rsidR="00955C3A">
        <w:rPr>
          <w:rFonts w:eastAsia="ヒラギノ角ゴ Pro W3" w:cs="Arial"/>
          <w:color w:val="000000"/>
          <w:lang w:eastAsia="cs-CZ"/>
        </w:rPr>
        <w:t xml:space="preserve"> </w:t>
      </w:r>
      <w:r w:rsidRPr="00CB3D4E">
        <w:rPr>
          <w:rFonts w:eastAsia="ヒラギノ角ゴ Pro W3" w:cs="Arial"/>
          <w:color w:val="000000"/>
          <w:lang w:eastAsia="cs-CZ"/>
        </w:rPr>
        <w:t>či osoba jí pověřená.</w:t>
      </w:r>
    </w:p>
    <w:p w14:paraId="1E56C010" w14:textId="77777777" w:rsidR="00955C3A" w:rsidRPr="006E65A4" w:rsidRDefault="00955C3A" w:rsidP="004B150C">
      <w:pPr>
        <w:rPr>
          <w:rFonts w:eastAsia="ヒラギノ角ゴ Pro W3" w:cs="Arial"/>
          <w:color w:val="000000"/>
          <w:lang w:eastAsia="cs-CZ"/>
        </w:rPr>
      </w:pPr>
    </w:p>
    <w:p w14:paraId="0A2B200E" w14:textId="77777777" w:rsidR="00D57672" w:rsidRPr="004B150C" w:rsidRDefault="00D57672" w:rsidP="004B150C">
      <w:pPr>
        <w:ind w:left="0" w:firstLine="0"/>
        <w:jc w:val="center"/>
        <w:rPr>
          <w:rFonts w:eastAsia="ヒラギノ角ゴ Pro W3" w:cstheme="minorHAnsi"/>
          <w:b/>
          <w:color w:val="000000"/>
          <w:lang w:eastAsia="cs-CZ"/>
        </w:rPr>
      </w:pPr>
      <w:r w:rsidRPr="004B150C">
        <w:rPr>
          <w:rFonts w:eastAsia="ヒラギノ角ゴ Pro W3" w:cstheme="minorHAnsi"/>
          <w:b/>
          <w:color w:val="000000"/>
          <w:lang w:eastAsia="cs-CZ"/>
        </w:rPr>
        <w:t>XV.</w:t>
      </w:r>
    </w:p>
    <w:p w14:paraId="33798092" w14:textId="77777777" w:rsidR="00D57672" w:rsidRPr="006E65A4" w:rsidRDefault="00D57672" w:rsidP="004B150C">
      <w:pPr>
        <w:ind w:left="0" w:firstLine="0"/>
        <w:jc w:val="center"/>
        <w:rPr>
          <w:rFonts w:eastAsia="ヒラギノ角ゴ Pro W3" w:cs="Arial"/>
          <w:b/>
          <w:color w:val="000000"/>
          <w:sz w:val="24"/>
          <w:szCs w:val="24"/>
          <w:lang w:eastAsia="cs-CZ"/>
        </w:rPr>
      </w:pPr>
      <w:r w:rsidRPr="004B150C">
        <w:rPr>
          <w:rFonts w:eastAsia="ヒラギノ角ゴ Pro W3" w:cstheme="minorHAnsi"/>
          <w:b/>
          <w:color w:val="000000"/>
          <w:lang w:eastAsia="cs-CZ"/>
        </w:rPr>
        <w:t>Závěrečná ustanovení</w:t>
      </w:r>
    </w:p>
    <w:p w14:paraId="57461F74" w14:textId="77777777" w:rsidR="00D57672" w:rsidRPr="006E65A4" w:rsidRDefault="00D57672" w:rsidP="00A37D6C">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Pokud se kterékoli ustanovení této Smlouvy stane nebo bude shledáno neplatným nebo nevymahatelným, nebude tím dotčena platnost a vymahatelnost ostatních ustanovení této Smlouvy. Smluvní strany se zavazují řádně jednat za účelem nahrazení neplatného </w:t>
      </w:r>
      <w:r>
        <w:rPr>
          <w:rFonts w:eastAsia="ヒラギノ角ゴ Pro W3" w:cs="Arial"/>
          <w:color w:val="000000"/>
          <w:lang w:eastAsia="cs-CZ"/>
        </w:rPr>
        <w:br/>
      </w:r>
      <w:r w:rsidRPr="006E65A4">
        <w:rPr>
          <w:rFonts w:eastAsia="ヒラギノ角ゴ Pro W3" w:cs="Arial"/>
          <w:color w:val="000000"/>
          <w:lang w:eastAsia="cs-CZ"/>
        </w:rPr>
        <w:t>či nevymahatelného ustanovení ustanovením platným a vymahatelným v souladu s účelem této Smlouvy.</w:t>
      </w:r>
    </w:p>
    <w:p w14:paraId="38318ABF" w14:textId="6F1BE43D" w:rsidR="00D57672" w:rsidRPr="006E65A4" w:rsidRDefault="00D57672" w:rsidP="00A37D6C">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Práva a povinnosti smluvních stran výslovně v této Smlouvě neupravené se řídí zákonem</w:t>
      </w:r>
      <w:r w:rsidR="00955C3A">
        <w:rPr>
          <w:rFonts w:eastAsia="ヒラギノ角ゴ Pro W3" w:cs="Arial"/>
          <w:color w:val="000000"/>
          <w:lang w:eastAsia="cs-CZ"/>
        </w:rPr>
        <w:t xml:space="preserve"> </w:t>
      </w:r>
      <w:r w:rsidRPr="006E65A4">
        <w:rPr>
          <w:rFonts w:eastAsia="ヒラギノ角ゴ Pro W3" w:cs="Arial"/>
          <w:color w:val="000000"/>
          <w:lang w:eastAsia="cs-CZ"/>
        </w:rPr>
        <w:t>č.</w:t>
      </w:r>
      <w:r w:rsidR="00955C3A">
        <w:rPr>
          <w:rFonts w:eastAsia="ヒラギノ角ゴ Pro W3" w:cs="Arial"/>
          <w:color w:val="000000"/>
          <w:lang w:eastAsia="cs-CZ"/>
        </w:rPr>
        <w:t> </w:t>
      </w:r>
      <w:r w:rsidRPr="006E65A4">
        <w:rPr>
          <w:rFonts w:eastAsia="ヒラギノ角ゴ Pro W3" w:cs="Arial"/>
          <w:color w:val="000000"/>
          <w:lang w:eastAsia="cs-CZ"/>
        </w:rPr>
        <w:t xml:space="preserve">89/2012 Sb., </w:t>
      </w:r>
      <w:r>
        <w:rPr>
          <w:rFonts w:eastAsia="ヒラギノ角ゴ Pro W3" w:cs="Arial"/>
          <w:color w:val="000000"/>
          <w:lang w:eastAsia="cs-CZ"/>
        </w:rPr>
        <w:t>O</w:t>
      </w:r>
      <w:r w:rsidRPr="006E65A4">
        <w:rPr>
          <w:rFonts w:eastAsia="ヒラギノ角ゴ Pro W3" w:cs="Arial"/>
          <w:color w:val="000000"/>
          <w:lang w:eastAsia="cs-CZ"/>
        </w:rPr>
        <w:t>bčanský zákoník.</w:t>
      </w:r>
    </w:p>
    <w:p w14:paraId="5FA4808D" w14:textId="77777777" w:rsidR="00D57672" w:rsidRPr="006E65A4" w:rsidRDefault="00D57672" w:rsidP="00A37D6C">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44E47FC8" w14:textId="74CB23D1" w:rsidR="00D57672" w:rsidRPr="006E65A4" w:rsidRDefault="00D57672" w:rsidP="00A37D6C">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V souladu se zákonem č. 340/2015 Sb., zákon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Zhotovitel ve lhůtě tří měsíců od uzavření </w:t>
      </w:r>
      <w:r w:rsidR="00AC1765">
        <w:rPr>
          <w:rFonts w:eastAsia="ヒラギノ角ゴ Pro W3" w:cs="Arial"/>
          <w:color w:val="000000"/>
          <w:lang w:eastAsia="cs-CZ"/>
        </w:rPr>
        <w:t>S</w:t>
      </w:r>
      <w:r w:rsidRPr="006E65A4">
        <w:rPr>
          <w:rFonts w:eastAsia="ヒラギノ角ゴ Pro W3" w:cs="Arial"/>
          <w:color w:val="000000"/>
          <w:lang w:eastAsia="cs-CZ"/>
        </w:rPr>
        <w:t>mlouvy.</w:t>
      </w:r>
      <w:r w:rsidRPr="006E65A4" w:rsidDel="00D14A7A">
        <w:rPr>
          <w:rFonts w:eastAsia="ヒラギノ角ゴ Pro W3" w:cs="Arial"/>
          <w:color w:val="000000"/>
          <w:lang w:eastAsia="cs-CZ"/>
        </w:rPr>
        <w:t xml:space="preserve"> </w:t>
      </w:r>
    </w:p>
    <w:p w14:paraId="0D06FE57" w14:textId="6EC99423" w:rsidR="00D57672" w:rsidRPr="008E7C8B" w:rsidRDefault="00D57672" w:rsidP="00A37D6C">
      <w:pPr>
        <w:numPr>
          <w:ilvl w:val="3"/>
          <w:numId w:val="6"/>
        </w:numPr>
        <w:tabs>
          <w:tab w:val="clear" w:pos="2880"/>
        </w:tabs>
        <w:ind w:left="425" w:hanging="425"/>
        <w:rPr>
          <w:rFonts w:eastAsia="ヒラギノ角ゴ Pro W3" w:cs="Arial"/>
          <w:lang w:eastAsia="cs-CZ"/>
        </w:rPr>
      </w:pPr>
      <w:r w:rsidRPr="008E7C8B">
        <w:rPr>
          <w:rFonts w:eastAsia="ヒラギノ角ゴ Pro W3" w:cs="Arial"/>
          <w:lang w:eastAsia="cs-CZ"/>
        </w:rPr>
        <w:t xml:space="preserve">Změny této Smlouvy jsou, vyjma změn nepodstatných, možné pouze ve formě písemných číslovaných dodatků a po dohodě obou smluvních stran. Za nepodstatné změny jsou považovány změny kontaktních osob, fakturačních údajů, případně </w:t>
      </w:r>
      <w:r w:rsidR="0017265B" w:rsidRPr="008E7C8B">
        <w:rPr>
          <w:rFonts w:eastAsia="ヒラギノ角ゴ Pro W3" w:cs="Arial"/>
          <w:lang w:eastAsia="cs-CZ"/>
        </w:rPr>
        <w:t xml:space="preserve">změna </w:t>
      </w:r>
      <w:r w:rsidRPr="008E7C8B">
        <w:rPr>
          <w:rFonts w:eastAsia="ヒラギノ角ゴ Pro W3" w:cs="Arial"/>
          <w:lang w:eastAsia="cs-CZ"/>
        </w:rPr>
        <w:t>harmonogram</w:t>
      </w:r>
      <w:r w:rsidR="0017265B" w:rsidRPr="008E7C8B">
        <w:rPr>
          <w:rFonts w:eastAsia="ヒラギノ角ゴ Pro W3" w:cs="Arial"/>
          <w:lang w:eastAsia="cs-CZ"/>
        </w:rPr>
        <w:t>u</w:t>
      </w:r>
      <w:r w:rsidRPr="008E7C8B">
        <w:rPr>
          <w:rFonts w:eastAsia="ヒラギノ角ゴ Pro W3" w:cs="Arial"/>
          <w:lang w:eastAsia="cs-CZ"/>
        </w:rPr>
        <w:t xml:space="preserve"> plnění</w:t>
      </w:r>
      <w:r w:rsidR="0017265B" w:rsidRPr="008E7C8B">
        <w:rPr>
          <w:rFonts w:eastAsia="ヒラギノ角ゴ Pro W3" w:cs="Arial"/>
          <w:lang w:eastAsia="cs-CZ"/>
        </w:rPr>
        <w:t xml:space="preserve"> (</w:t>
      </w:r>
      <w:r w:rsidR="00FB1BE6">
        <w:rPr>
          <w:rFonts w:eastAsia="ヒラギノ角ゴ Pro W3" w:cs="Arial"/>
          <w:lang w:eastAsia="cs-CZ"/>
        </w:rPr>
        <w:t xml:space="preserve">např. </w:t>
      </w:r>
      <w:r w:rsidR="0017265B" w:rsidRPr="008E7C8B">
        <w:rPr>
          <w:rFonts w:eastAsia="ヒラギノ角ゴ Pro W3" w:cs="Arial"/>
          <w:lang w:eastAsia="cs-CZ"/>
        </w:rPr>
        <w:t xml:space="preserve">posuny termínů odevzdání evaluačních zpráv), </w:t>
      </w:r>
      <w:r w:rsidRPr="008E7C8B">
        <w:rPr>
          <w:rFonts w:eastAsia="ヒラギノ角ゴ Pro W3" w:cs="Arial"/>
          <w:lang w:eastAsia="cs-CZ"/>
        </w:rPr>
        <w:t>přičemž je možné tyto změny provést na základě emailového oznámení druhé straně</w:t>
      </w:r>
      <w:r w:rsidR="006005F2">
        <w:rPr>
          <w:rFonts w:eastAsia="ヒラギノ角ゴ Pro W3" w:cs="Arial"/>
          <w:lang w:eastAsia="cs-CZ"/>
        </w:rPr>
        <w:t>. Příslušná</w:t>
      </w:r>
      <w:r w:rsidR="00FB1BE6">
        <w:rPr>
          <w:rFonts w:eastAsia="ヒラギノ角ゴ Pro W3" w:cs="Arial"/>
          <w:lang w:eastAsia="cs-CZ"/>
        </w:rPr>
        <w:t xml:space="preserve"> </w:t>
      </w:r>
      <w:r w:rsidRPr="008E7C8B">
        <w:rPr>
          <w:rFonts w:eastAsia="ヒラギノ角ゴ Pro W3" w:cs="Arial"/>
          <w:lang w:eastAsia="cs-CZ"/>
        </w:rPr>
        <w:t>změna vzejde v účinnost po emailové akceptaci (vzetím na vědomí</w:t>
      </w:r>
      <w:r w:rsidR="00D23A0F" w:rsidRPr="008E7C8B">
        <w:rPr>
          <w:rFonts w:eastAsia="ヒラギノ角ゴ Pro W3" w:cs="Arial"/>
          <w:lang w:eastAsia="cs-CZ"/>
        </w:rPr>
        <w:t xml:space="preserve"> a odsouhlasením</w:t>
      </w:r>
      <w:r w:rsidRPr="008E7C8B">
        <w:rPr>
          <w:rFonts w:eastAsia="ヒラギノ角ゴ Pro W3" w:cs="Arial"/>
          <w:lang w:eastAsia="cs-CZ"/>
        </w:rPr>
        <w:t>) druhou stranou.</w:t>
      </w:r>
    </w:p>
    <w:p w14:paraId="60580B8C" w14:textId="77777777" w:rsidR="00D57672" w:rsidRPr="006E65A4" w:rsidRDefault="00D57672" w:rsidP="00A37D6C">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Tato </w:t>
      </w:r>
      <w:r>
        <w:rPr>
          <w:rFonts w:eastAsia="ヒラギノ角ゴ Pro W3" w:cs="Arial"/>
          <w:color w:val="000000"/>
          <w:lang w:eastAsia="cs-CZ"/>
        </w:rPr>
        <w:t>S</w:t>
      </w:r>
      <w:r w:rsidRPr="006E65A4">
        <w:rPr>
          <w:rFonts w:eastAsia="ヒラギノ角ゴ Pro W3" w:cs="Arial"/>
          <w:color w:val="000000"/>
          <w:lang w:eastAsia="cs-CZ"/>
        </w:rPr>
        <w:t xml:space="preserve">mlouva nabývá platnosti okamžikem jejího podepsání odpovědnými zástupci obou smluvních stran a účinnosti dnem zveřejnění v registru smluv. </w:t>
      </w:r>
    </w:p>
    <w:p w14:paraId="2CBFDFB0" w14:textId="77777777" w:rsidR="00D57672" w:rsidRPr="006E65A4" w:rsidRDefault="00D57672" w:rsidP="00A37D6C">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Tato </w:t>
      </w:r>
      <w:r>
        <w:rPr>
          <w:rFonts w:eastAsia="ヒラギノ角ゴ Pro W3" w:cs="Arial"/>
          <w:color w:val="000000"/>
          <w:lang w:eastAsia="cs-CZ"/>
        </w:rPr>
        <w:t>S</w:t>
      </w:r>
      <w:r w:rsidRPr="006E65A4">
        <w:rPr>
          <w:rFonts w:eastAsia="ヒラギノ角ゴ Pro W3" w:cs="Arial"/>
          <w:color w:val="000000"/>
          <w:lang w:eastAsia="cs-CZ"/>
        </w:rPr>
        <w:t>mlouva je vyhotovena v elektronické podobě.</w:t>
      </w:r>
    </w:p>
    <w:p w14:paraId="57F53702" w14:textId="77777777" w:rsidR="00D57672" w:rsidRDefault="00D57672" w:rsidP="00A37D6C">
      <w:pPr>
        <w:numPr>
          <w:ilvl w:val="3"/>
          <w:numId w:val="6"/>
        </w:numPr>
        <w:tabs>
          <w:tab w:val="clear" w:pos="2880"/>
        </w:tabs>
        <w:ind w:left="425" w:hanging="425"/>
        <w:rPr>
          <w:rFonts w:eastAsia="ヒラギノ角ゴ Pro W3" w:cs="Arial"/>
          <w:color w:val="000000"/>
          <w:lang w:eastAsia="cs-CZ"/>
        </w:rPr>
      </w:pPr>
      <w:r w:rsidRPr="006E65A4">
        <w:rPr>
          <w:rFonts w:eastAsia="ヒラギノ角ゴ Pro W3" w:cs="Arial"/>
          <w:color w:val="000000"/>
          <w:lang w:eastAsia="cs-CZ"/>
        </w:rPr>
        <w:t xml:space="preserve">Smluvní strany prohlašují, že si tuto </w:t>
      </w:r>
      <w:r>
        <w:rPr>
          <w:rFonts w:eastAsia="ヒラギノ角ゴ Pro W3" w:cs="Arial"/>
          <w:color w:val="000000"/>
          <w:lang w:eastAsia="cs-CZ"/>
        </w:rPr>
        <w:t>S</w:t>
      </w:r>
      <w:r w:rsidRPr="006E65A4">
        <w:rPr>
          <w:rFonts w:eastAsia="ヒラギノ角ゴ Pro W3" w:cs="Arial"/>
          <w:color w:val="000000"/>
          <w:lang w:eastAsia="cs-CZ"/>
        </w:rPr>
        <w:t xml:space="preserve">mlouvu přečetly, s jejím obsahem souhlasí a na důkaz toho připojují své podpisy. </w:t>
      </w:r>
    </w:p>
    <w:p w14:paraId="5A467514" w14:textId="77777777" w:rsidR="00245334" w:rsidRDefault="00245334"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6D54D5E6" w14:textId="77777777" w:rsidR="00561D70" w:rsidRDefault="00561D70"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529F41A7" w14:textId="77777777" w:rsidR="00561D70" w:rsidRDefault="00561D70"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34AFA7EF" w14:textId="77777777" w:rsidR="00561D70" w:rsidRDefault="00561D70"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197901F6" w14:textId="77777777" w:rsidR="00561D70" w:rsidRDefault="00561D70"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2FA9C74E" w14:textId="77777777" w:rsidR="00561D70" w:rsidRDefault="00561D70"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440E3469" w14:textId="77777777" w:rsidR="00561D70" w:rsidRDefault="00561D70"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36DC487D" w14:textId="77777777" w:rsidR="00561D70" w:rsidRDefault="00561D70"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2FE869B0" w14:textId="77777777" w:rsidR="00561D70" w:rsidRDefault="00561D70"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1712E167" w14:textId="77777777" w:rsidR="00561D70" w:rsidRDefault="00561D70" w:rsidP="00245334">
      <w:pPr>
        <w:tabs>
          <w:tab w:val="left" w:pos="426"/>
          <w:tab w:val="left" w:pos="1416"/>
          <w:tab w:val="left" w:pos="2124"/>
          <w:tab w:val="num" w:pos="2880"/>
          <w:tab w:val="left" w:pos="3540"/>
          <w:tab w:val="left" w:pos="4248"/>
          <w:tab w:val="left" w:pos="4956"/>
          <w:tab w:val="left" w:pos="5664"/>
          <w:tab w:val="left" w:pos="6372"/>
          <w:tab w:val="left" w:pos="7080"/>
          <w:tab w:val="left" w:pos="7788"/>
          <w:tab w:val="left" w:pos="8496"/>
        </w:tabs>
        <w:ind w:firstLine="0"/>
        <w:rPr>
          <w:rFonts w:eastAsia="ヒラギノ角ゴ Pro W3" w:cs="Arial"/>
          <w:color w:val="000000"/>
          <w:lang w:eastAsia="cs-CZ"/>
        </w:rPr>
      </w:pPr>
    </w:p>
    <w:p w14:paraId="754C19EC" w14:textId="3768493D" w:rsidR="00D57672" w:rsidRPr="004B150C" w:rsidRDefault="00D57672" w:rsidP="00D57672">
      <w:pPr>
        <w:widowControl w:val="0"/>
        <w:autoSpaceDE w:val="0"/>
        <w:autoSpaceDN w:val="0"/>
        <w:adjustRightInd w:val="0"/>
        <w:rPr>
          <w:rFonts w:eastAsia="Calibri" w:cs="Arial"/>
          <w:b/>
          <w:bCs/>
        </w:rPr>
      </w:pPr>
      <w:r w:rsidRPr="004B150C">
        <w:rPr>
          <w:rFonts w:eastAsia="Calibri" w:cs="Arial"/>
          <w:b/>
          <w:bCs/>
        </w:rPr>
        <w:lastRenderedPageBreak/>
        <w:t>Přílohy:</w:t>
      </w:r>
    </w:p>
    <w:p w14:paraId="1395470E" w14:textId="0FC7A646" w:rsidR="006A6737" w:rsidRDefault="006A6737" w:rsidP="004B150C">
      <w:pPr>
        <w:widowControl w:val="0"/>
        <w:autoSpaceDE w:val="0"/>
        <w:autoSpaceDN w:val="0"/>
        <w:adjustRightInd w:val="0"/>
        <w:contextualSpacing/>
        <w:rPr>
          <w:rFonts w:eastAsia="Calibri" w:cs="Arial"/>
        </w:rPr>
      </w:pPr>
      <w:r>
        <w:rPr>
          <w:rFonts w:eastAsia="Calibri" w:cs="Arial"/>
        </w:rPr>
        <w:t>Příloha č. 1: Specifikace</w:t>
      </w:r>
    </w:p>
    <w:p w14:paraId="095A2862" w14:textId="6460A8FB" w:rsidR="006A6737" w:rsidRDefault="006A6737" w:rsidP="004B150C">
      <w:pPr>
        <w:widowControl w:val="0"/>
        <w:autoSpaceDE w:val="0"/>
        <w:autoSpaceDN w:val="0"/>
        <w:adjustRightInd w:val="0"/>
        <w:contextualSpacing/>
        <w:rPr>
          <w:rFonts w:eastAsia="Calibri" w:cs="Arial"/>
        </w:rPr>
      </w:pPr>
      <w:r>
        <w:rPr>
          <w:rFonts w:eastAsia="Calibri" w:cs="Arial"/>
        </w:rPr>
        <w:t>Příloha č. 2: Harmonogram</w:t>
      </w:r>
    </w:p>
    <w:p w14:paraId="02D2A2FD" w14:textId="3555EF23" w:rsidR="006A6737" w:rsidRDefault="006A6737" w:rsidP="004B150C">
      <w:pPr>
        <w:widowControl w:val="0"/>
        <w:autoSpaceDE w:val="0"/>
        <w:autoSpaceDN w:val="0"/>
        <w:adjustRightInd w:val="0"/>
        <w:contextualSpacing/>
        <w:rPr>
          <w:rFonts w:eastAsia="Calibri" w:cs="Arial"/>
        </w:rPr>
      </w:pPr>
      <w:r>
        <w:rPr>
          <w:rFonts w:eastAsia="Calibri" w:cs="Arial"/>
        </w:rPr>
        <w:t>Příloha č. 3: Tabulka cen</w:t>
      </w:r>
    </w:p>
    <w:p w14:paraId="43E2B03D" w14:textId="54A94B6C" w:rsidR="006A6737" w:rsidRDefault="006A6737" w:rsidP="004B150C">
      <w:pPr>
        <w:widowControl w:val="0"/>
        <w:autoSpaceDE w:val="0"/>
        <w:autoSpaceDN w:val="0"/>
        <w:adjustRightInd w:val="0"/>
        <w:contextualSpacing/>
        <w:rPr>
          <w:rFonts w:eastAsia="Calibri" w:cs="Arial"/>
        </w:rPr>
      </w:pPr>
      <w:r>
        <w:rPr>
          <w:rFonts w:eastAsia="Calibri" w:cs="Arial"/>
        </w:rPr>
        <w:t>Příloha č. 4: Realizační tým</w:t>
      </w:r>
    </w:p>
    <w:p w14:paraId="2F76247B" w14:textId="6793729E" w:rsidR="006A6737" w:rsidRDefault="006A6737" w:rsidP="004B150C">
      <w:pPr>
        <w:widowControl w:val="0"/>
        <w:autoSpaceDE w:val="0"/>
        <w:autoSpaceDN w:val="0"/>
        <w:adjustRightInd w:val="0"/>
        <w:contextualSpacing/>
        <w:rPr>
          <w:rFonts w:eastAsia="Calibri" w:cs="Arial"/>
        </w:rPr>
      </w:pPr>
      <w:r>
        <w:rPr>
          <w:rFonts w:eastAsia="Calibri" w:cs="Arial"/>
        </w:rPr>
        <w:t xml:space="preserve">Příloha č. 5: Charta projektu </w:t>
      </w:r>
      <w:proofErr w:type="spellStart"/>
      <w:r>
        <w:rPr>
          <w:rFonts w:eastAsia="Calibri" w:cs="Arial"/>
        </w:rPr>
        <w:t>IPs</w:t>
      </w:r>
      <w:proofErr w:type="spellEnd"/>
    </w:p>
    <w:p w14:paraId="027934E5" w14:textId="77777777" w:rsidR="00245334" w:rsidRDefault="00245334" w:rsidP="00D57672">
      <w:pPr>
        <w:widowControl w:val="0"/>
        <w:autoSpaceDE w:val="0"/>
        <w:autoSpaceDN w:val="0"/>
        <w:adjustRightInd w:val="0"/>
        <w:rPr>
          <w:rFonts w:eastAsia="Calibri" w:cs="Arial"/>
        </w:rPr>
      </w:pPr>
    </w:p>
    <w:p w14:paraId="694BFF17" w14:textId="77777777" w:rsidR="00561D70" w:rsidRDefault="00561D70" w:rsidP="00D57672">
      <w:pPr>
        <w:widowControl w:val="0"/>
        <w:autoSpaceDE w:val="0"/>
        <w:autoSpaceDN w:val="0"/>
        <w:adjustRightInd w:val="0"/>
        <w:rPr>
          <w:rFonts w:eastAsia="Calibri" w:cs="Arial"/>
        </w:rPr>
      </w:pPr>
    </w:p>
    <w:p w14:paraId="35B10A8A" w14:textId="77777777" w:rsidR="00561D70" w:rsidRDefault="00561D70" w:rsidP="00D57672">
      <w:pPr>
        <w:widowControl w:val="0"/>
        <w:autoSpaceDE w:val="0"/>
        <w:autoSpaceDN w:val="0"/>
        <w:adjustRightInd w:val="0"/>
        <w:rPr>
          <w:rFonts w:eastAsia="Calibri" w:cs="Arial"/>
        </w:rPr>
      </w:pPr>
    </w:p>
    <w:p w14:paraId="7B439D1B" w14:textId="38F7EAD5" w:rsidR="004342A4" w:rsidRPr="004342A4" w:rsidRDefault="004342A4" w:rsidP="004342A4">
      <w:pPr>
        <w:widowControl w:val="0"/>
        <w:tabs>
          <w:tab w:val="left" w:pos="5670"/>
        </w:tabs>
        <w:autoSpaceDE w:val="0"/>
        <w:autoSpaceDN w:val="0"/>
        <w:adjustRightInd w:val="0"/>
        <w:rPr>
          <w:rFonts w:eastAsia="Calibri" w:cs="Arial"/>
        </w:rPr>
      </w:pPr>
      <w:r w:rsidRPr="004342A4">
        <w:rPr>
          <w:rFonts w:eastAsia="Calibri" w:cs="Arial"/>
        </w:rPr>
        <w:t xml:space="preserve">V Praze dne </w:t>
      </w:r>
      <w:r>
        <w:rPr>
          <w:rFonts w:eastAsia="Calibri" w:cs="Arial"/>
        </w:rPr>
        <w:t>8</w:t>
      </w:r>
      <w:r w:rsidRPr="004342A4">
        <w:rPr>
          <w:rFonts w:eastAsia="Calibri" w:cs="Arial"/>
        </w:rPr>
        <w:t>. 1. 2025</w:t>
      </w:r>
      <w:r w:rsidRPr="004342A4">
        <w:rPr>
          <w:rFonts w:eastAsia="Calibri" w:cs="Arial"/>
        </w:rPr>
        <w:tab/>
        <w:t>V Praze dne 6. 1. 2025</w:t>
      </w:r>
    </w:p>
    <w:p w14:paraId="4ACFCAD3" w14:textId="77777777" w:rsidR="004342A4" w:rsidRPr="004342A4" w:rsidRDefault="004342A4" w:rsidP="004342A4">
      <w:pPr>
        <w:widowControl w:val="0"/>
        <w:tabs>
          <w:tab w:val="left" w:pos="5670"/>
        </w:tabs>
        <w:autoSpaceDE w:val="0"/>
        <w:autoSpaceDN w:val="0"/>
        <w:adjustRightInd w:val="0"/>
        <w:rPr>
          <w:rFonts w:eastAsia="Calibri" w:cs="Arial"/>
        </w:rPr>
      </w:pPr>
    </w:p>
    <w:p w14:paraId="20A4D673" w14:textId="77777777" w:rsidR="004342A4" w:rsidRPr="004342A4" w:rsidRDefault="004342A4" w:rsidP="004342A4">
      <w:pPr>
        <w:widowControl w:val="0"/>
        <w:tabs>
          <w:tab w:val="left" w:pos="5670"/>
        </w:tabs>
        <w:autoSpaceDE w:val="0"/>
        <w:autoSpaceDN w:val="0"/>
        <w:adjustRightInd w:val="0"/>
        <w:rPr>
          <w:rFonts w:eastAsia="Calibri" w:cs="Arial"/>
        </w:rPr>
      </w:pPr>
      <w:r w:rsidRPr="004342A4">
        <w:rPr>
          <w:rFonts w:eastAsia="Calibri" w:cs="Arial"/>
        </w:rPr>
        <w:t>[BYLO ANONYMIZOVÁNO]</w:t>
      </w:r>
      <w:r w:rsidRPr="004342A4">
        <w:rPr>
          <w:rFonts w:eastAsia="Calibri" w:cs="Arial"/>
        </w:rPr>
        <w:tab/>
        <w:t>[BYLO ANONYMIZOVÁNO]</w:t>
      </w:r>
    </w:p>
    <w:p w14:paraId="6EC3AC6D" w14:textId="77777777" w:rsidR="004342A4" w:rsidRPr="004342A4" w:rsidRDefault="004342A4" w:rsidP="004342A4">
      <w:pPr>
        <w:widowControl w:val="0"/>
        <w:tabs>
          <w:tab w:val="left" w:pos="5670"/>
        </w:tabs>
        <w:autoSpaceDE w:val="0"/>
        <w:autoSpaceDN w:val="0"/>
        <w:adjustRightInd w:val="0"/>
        <w:rPr>
          <w:rFonts w:eastAsia="Calibri" w:cs="Arial"/>
        </w:rPr>
      </w:pPr>
    </w:p>
    <w:p w14:paraId="63BAC9B5" w14:textId="77777777" w:rsidR="004342A4" w:rsidRPr="004342A4" w:rsidRDefault="004342A4" w:rsidP="004342A4">
      <w:pPr>
        <w:widowControl w:val="0"/>
        <w:tabs>
          <w:tab w:val="left" w:pos="5670"/>
        </w:tabs>
        <w:autoSpaceDE w:val="0"/>
        <w:autoSpaceDN w:val="0"/>
        <w:adjustRightInd w:val="0"/>
        <w:rPr>
          <w:rFonts w:eastAsia="Calibri" w:cs="Arial"/>
        </w:rPr>
      </w:pPr>
      <w:r w:rsidRPr="004342A4">
        <w:rPr>
          <w:rFonts w:eastAsia="Calibri" w:cs="Arial"/>
        </w:rPr>
        <w:t>…………………………………………………...</w:t>
      </w:r>
      <w:r w:rsidRPr="004342A4">
        <w:rPr>
          <w:rFonts w:eastAsia="Calibri" w:cs="Arial"/>
        </w:rPr>
        <w:tab/>
        <w:t>………………………………………………………</w:t>
      </w:r>
    </w:p>
    <w:p w14:paraId="0FD90531" w14:textId="77777777" w:rsidR="004342A4" w:rsidRPr="004342A4" w:rsidRDefault="004342A4" w:rsidP="004342A4">
      <w:pPr>
        <w:widowControl w:val="0"/>
        <w:tabs>
          <w:tab w:val="left" w:pos="5670"/>
        </w:tabs>
        <w:autoSpaceDE w:val="0"/>
        <w:autoSpaceDN w:val="0"/>
        <w:adjustRightInd w:val="0"/>
        <w:rPr>
          <w:rFonts w:eastAsia="Calibri" w:cs="Arial"/>
        </w:rPr>
      </w:pPr>
      <w:r w:rsidRPr="004342A4">
        <w:rPr>
          <w:rFonts w:eastAsia="Calibri" w:cs="Arial"/>
        </w:rPr>
        <w:t>za Objednatele</w:t>
      </w:r>
      <w:r w:rsidRPr="004342A4">
        <w:rPr>
          <w:rFonts w:eastAsia="Calibri" w:cs="Arial"/>
        </w:rPr>
        <w:tab/>
        <w:t>za Zhotovitele</w:t>
      </w:r>
    </w:p>
    <w:p w14:paraId="13A8D383" w14:textId="77777777" w:rsidR="004342A4" w:rsidRPr="004342A4" w:rsidRDefault="004342A4" w:rsidP="004342A4">
      <w:pPr>
        <w:widowControl w:val="0"/>
        <w:tabs>
          <w:tab w:val="left" w:pos="5670"/>
        </w:tabs>
        <w:autoSpaceDE w:val="0"/>
        <w:autoSpaceDN w:val="0"/>
        <w:adjustRightInd w:val="0"/>
        <w:rPr>
          <w:rFonts w:eastAsia="Calibri" w:cs="Arial"/>
        </w:rPr>
      </w:pPr>
      <w:r w:rsidRPr="004342A4">
        <w:rPr>
          <w:rFonts w:eastAsia="Calibri" w:cs="Arial"/>
        </w:rPr>
        <w:t>PhDr. Mgr. Václav Velčovský, Ph.D.</w:t>
      </w:r>
      <w:r w:rsidRPr="004342A4">
        <w:rPr>
          <w:rFonts w:eastAsia="Calibri" w:cs="Arial"/>
        </w:rPr>
        <w:tab/>
        <w:t>Pavel Šiška</w:t>
      </w:r>
    </w:p>
    <w:p w14:paraId="4EC71098" w14:textId="77777777" w:rsidR="004342A4" w:rsidRPr="004342A4" w:rsidRDefault="004342A4" w:rsidP="004342A4">
      <w:pPr>
        <w:widowControl w:val="0"/>
        <w:tabs>
          <w:tab w:val="left" w:pos="5670"/>
        </w:tabs>
        <w:autoSpaceDE w:val="0"/>
        <w:autoSpaceDN w:val="0"/>
        <w:adjustRightInd w:val="0"/>
        <w:rPr>
          <w:rFonts w:eastAsia="Calibri" w:cs="Arial"/>
        </w:rPr>
      </w:pPr>
      <w:r w:rsidRPr="004342A4">
        <w:rPr>
          <w:rFonts w:eastAsia="Calibri" w:cs="Arial"/>
        </w:rPr>
        <w:t>vrchní ředitel sekce mezinárodních vztahů, EU a ESIF                    na základě plné moci</w:t>
      </w:r>
    </w:p>
    <w:p w14:paraId="75ACA8AB" w14:textId="77777777" w:rsidR="00BF3F20" w:rsidRDefault="00BF3F20" w:rsidP="00AA372E">
      <w:pPr>
        <w:widowControl w:val="0"/>
        <w:tabs>
          <w:tab w:val="left" w:pos="5670"/>
        </w:tabs>
        <w:autoSpaceDE w:val="0"/>
        <w:autoSpaceDN w:val="0"/>
        <w:adjustRightInd w:val="0"/>
        <w:rPr>
          <w:rFonts w:eastAsia="Calibri" w:cs="Arial"/>
        </w:rPr>
      </w:pPr>
    </w:p>
    <w:p w14:paraId="33641302" w14:textId="77777777" w:rsidR="00E766E8" w:rsidRDefault="00E766E8" w:rsidP="004B150C">
      <w:pPr>
        <w:tabs>
          <w:tab w:val="left" w:pos="5670"/>
        </w:tabs>
        <w:contextualSpacing/>
        <w:rPr>
          <w:rFonts w:eastAsia="Calibri" w:cstheme="minorHAnsi"/>
        </w:rPr>
      </w:pPr>
    </w:p>
    <w:p w14:paraId="481F2844" w14:textId="77777777" w:rsidR="00E766E8" w:rsidRDefault="00E766E8" w:rsidP="004B150C">
      <w:pPr>
        <w:tabs>
          <w:tab w:val="left" w:pos="5670"/>
        </w:tabs>
        <w:contextualSpacing/>
        <w:rPr>
          <w:rFonts w:eastAsia="Calibri" w:cstheme="minorHAnsi"/>
        </w:rPr>
      </w:pPr>
    </w:p>
    <w:p w14:paraId="56EF30AF" w14:textId="77777777" w:rsidR="00E766E8" w:rsidRDefault="00E766E8" w:rsidP="004B150C">
      <w:pPr>
        <w:tabs>
          <w:tab w:val="left" w:pos="5670"/>
        </w:tabs>
        <w:contextualSpacing/>
        <w:rPr>
          <w:rFonts w:eastAsia="Calibri" w:cstheme="minorHAnsi"/>
        </w:rPr>
      </w:pPr>
    </w:p>
    <w:p w14:paraId="6FCA2F3E" w14:textId="77777777" w:rsidR="00E766E8" w:rsidRDefault="00E766E8" w:rsidP="004B150C">
      <w:pPr>
        <w:tabs>
          <w:tab w:val="left" w:pos="5670"/>
        </w:tabs>
        <w:contextualSpacing/>
        <w:rPr>
          <w:rFonts w:eastAsia="Calibri" w:cstheme="minorHAnsi"/>
        </w:rPr>
      </w:pPr>
    </w:p>
    <w:p w14:paraId="5B73488B" w14:textId="77777777" w:rsidR="00E766E8" w:rsidRDefault="00E766E8" w:rsidP="004B150C">
      <w:pPr>
        <w:tabs>
          <w:tab w:val="left" w:pos="5670"/>
        </w:tabs>
        <w:contextualSpacing/>
        <w:rPr>
          <w:rFonts w:eastAsia="Calibri" w:cstheme="minorHAnsi"/>
        </w:rPr>
      </w:pPr>
    </w:p>
    <w:p w14:paraId="17C153D2" w14:textId="77777777" w:rsidR="00E766E8" w:rsidRDefault="00E766E8" w:rsidP="004B150C">
      <w:pPr>
        <w:tabs>
          <w:tab w:val="left" w:pos="5670"/>
        </w:tabs>
        <w:contextualSpacing/>
        <w:rPr>
          <w:rFonts w:eastAsia="Calibri" w:cstheme="minorHAnsi"/>
        </w:rPr>
      </w:pPr>
    </w:p>
    <w:p w14:paraId="5AED49BB" w14:textId="77777777" w:rsidR="00E766E8" w:rsidRDefault="00E766E8" w:rsidP="004B150C">
      <w:pPr>
        <w:tabs>
          <w:tab w:val="left" w:pos="5670"/>
        </w:tabs>
        <w:contextualSpacing/>
        <w:rPr>
          <w:rFonts w:eastAsia="Calibri" w:cstheme="minorHAnsi"/>
        </w:rPr>
      </w:pPr>
    </w:p>
    <w:p w14:paraId="154DC639" w14:textId="77777777" w:rsidR="00E766E8" w:rsidRDefault="00E766E8" w:rsidP="004B150C">
      <w:pPr>
        <w:tabs>
          <w:tab w:val="left" w:pos="5670"/>
        </w:tabs>
        <w:contextualSpacing/>
        <w:rPr>
          <w:rFonts w:eastAsia="Calibri" w:cstheme="minorHAnsi"/>
        </w:rPr>
      </w:pPr>
    </w:p>
    <w:p w14:paraId="7B51754F" w14:textId="77777777" w:rsidR="00E766E8" w:rsidRDefault="00E766E8" w:rsidP="004B150C">
      <w:pPr>
        <w:tabs>
          <w:tab w:val="left" w:pos="5670"/>
        </w:tabs>
        <w:contextualSpacing/>
        <w:rPr>
          <w:rFonts w:eastAsia="Calibri" w:cstheme="minorHAnsi"/>
        </w:rPr>
      </w:pPr>
    </w:p>
    <w:p w14:paraId="61BFA826" w14:textId="77777777" w:rsidR="00E766E8" w:rsidRDefault="00E766E8" w:rsidP="004B150C">
      <w:pPr>
        <w:tabs>
          <w:tab w:val="left" w:pos="5670"/>
        </w:tabs>
        <w:contextualSpacing/>
        <w:rPr>
          <w:rFonts w:eastAsia="Calibri" w:cstheme="minorHAnsi"/>
        </w:rPr>
      </w:pPr>
    </w:p>
    <w:p w14:paraId="4BD846A4" w14:textId="77777777" w:rsidR="00E766E8" w:rsidRDefault="00E766E8" w:rsidP="004B150C">
      <w:pPr>
        <w:tabs>
          <w:tab w:val="left" w:pos="5670"/>
        </w:tabs>
        <w:contextualSpacing/>
        <w:rPr>
          <w:rFonts w:eastAsia="Calibri" w:cstheme="minorHAnsi"/>
        </w:rPr>
      </w:pPr>
    </w:p>
    <w:p w14:paraId="7B0C8AC3" w14:textId="77777777" w:rsidR="00E766E8" w:rsidRDefault="00E766E8" w:rsidP="004B150C">
      <w:pPr>
        <w:tabs>
          <w:tab w:val="left" w:pos="5670"/>
        </w:tabs>
        <w:contextualSpacing/>
        <w:rPr>
          <w:rFonts w:eastAsia="Calibri" w:cstheme="minorHAnsi"/>
        </w:rPr>
      </w:pPr>
    </w:p>
    <w:p w14:paraId="0F42AD07" w14:textId="77777777" w:rsidR="00E766E8" w:rsidRDefault="00E766E8" w:rsidP="004B150C">
      <w:pPr>
        <w:tabs>
          <w:tab w:val="left" w:pos="5670"/>
        </w:tabs>
        <w:contextualSpacing/>
        <w:rPr>
          <w:rFonts w:eastAsia="Calibri" w:cstheme="minorHAnsi"/>
        </w:rPr>
      </w:pPr>
    </w:p>
    <w:p w14:paraId="416E48B0" w14:textId="77777777" w:rsidR="00E766E8" w:rsidRDefault="00E766E8" w:rsidP="004B150C">
      <w:pPr>
        <w:tabs>
          <w:tab w:val="left" w:pos="5670"/>
        </w:tabs>
        <w:contextualSpacing/>
        <w:rPr>
          <w:rFonts w:eastAsia="Calibri" w:cstheme="minorHAnsi"/>
        </w:rPr>
      </w:pPr>
    </w:p>
    <w:p w14:paraId="4C8DCD40" w14:textId="77777777" w:rsidR="00E766E8" w:rsidRDefault="00E766E8" w:rsidP="004B150C">
      <w:pPr>
        <w:tabs>
          <w:tab w:val="left" w:pos="5670"/>
        </w:tabs>
        <w:contextualSpacing/>
        <w:rPr>
          <w:rFonts w:eastAsia="Calibri" w:cstheme="minorHAnsi"/>
        </w:rPr>
      </w:pPr>
    </w:p>
    <w:p w14:paraId="06C8D93A" w14:textId="77777777" w:rsidR="00E766E8" w:rsidRDefault="00E766E8" w:rsidP="004B150C">
      <w:pPr>
        <w:tabs>
          <w:tab w:val="left" w:pos="5670"/>
        </w:tabs>
        <w:contextualSpacing/>
        <w:rPr>
          <w:rFonts w:eastAsia="Calibri" w:cstheme="minorHAnsi"/>
        </w:rPr>
      </w:pPr>
    </w:p>
    <w:p w14:paraId="23B1A9FF" w14:textId="77777777" w:rsidR="00E766E8" w:rsidRDefault="00E766E8" w:rsidP="004B150C">
      <w:pPr>
        <w:tabs>
          <w:tab w:val="left" w:pos="5670"/>
        </w:tabs>
        <w:contextualSpacing/>
        <w:rPr>
          <w:rFonts w:eastAsia="Calibri" w:cstheme="minorHAnsi"/>
        </w:rPr>
      </w:pPr>
    </w:p>
    <w:p w14:paraId="5512C03D" w14:textId="77777777" w:rsidR="00E766E8" w:rsidRDefault="00E766E8" w:rsidP="004B150C">
      <w:pPr>
        <w:tabs>
          <w:tab w:val="left" w:pos="5670"/>
        </w:tabs>
        <w:contextualSpacing/>
        <w:rPr>
          <w:rFonts w:eastAsia="Calibri" w:cstheme="minorHAnsi"/>
        </w:rPr>
      </w:pPr>
    </w:p>
    <w:p w14:paraId="18CF5C55" w14:textId="77777777" w:rsidR="00E766E8" w:rsidRDefault="00E766E8" w:rsidP="004B150C">
      <w:pPr>
        <w:tabs>
          <w:tab w:val="left" w:pos="5670"/>
        </w:tabs>
        <w:contextualSpacing/>
        <w:rPr>
          <w:rFonts w:eastAsia="Calibri" w:cstheme="minorHAnsi"/>
        </w:rPr>
      </w:pPr>
    </w:p>
    <w:p w14:paraId="6EDEAA4C" w14:textId="77777777" w:rsidR="00E766E8" w:rsidRDefault="00E766E8" w:rsidP="004B150C">
      <w:pPr>
        <w:tabs>
          <w:tab w:val="left" w:pos="5670"/>
        </w:tabs>
        <w:contextualSpacing/>
        <w:rPr>
          <w:rFonts w:eastAsia="Calibri" w:cstheme="minorHAnsi"/>
        </w:rPr>
      </w:pPr>
    </w:p>
    <w:p w14:paraId="57B37272" w14:textId="77777777" w:rsidR="00E766E8" w:rsidRDefault="00E766E8" w:rsidP="004B150C">
      <w:pPr>
        <w:tabs>
          <w:tab w:val="left" w:pos="5670"/>
        </w:tabs>
        <w:contextualSpacing/>
        <w:rPr>
          <w:rFonts w:eastAsia="Calibri" w:cstheme="minorHAnsi"/>
        </w:rPr>
      </w:pPr>
    </w:p>
    <w:p w14:paraId="4EFFBBEF" w14:textId="77777777" w:rsidR="00E766E8" w:rsidRDefault="00E766E8" w:rsidP="004B150C">
      <w:pPr>
        <w:tabs>
          <w:tab w:val="left" w:pos="5670"/>
        </w:tabs>
        <w:contextualSpacing/>
        <w:rPr>
          <w:rFonts w:eastAsia="Calibri" w:cstheme="minorHAnsi"/>
        </w:rPr>
      </w:pPr>
    </w:p>
    <w:p w14:paraId="5E2E3BFC" w14:textId="77777777" w:rsidR="00522F7A" w:rsidRDefault="00522F7A" w:rsidP="004B150C">
      <w:pPr>
        <w:tabs>
          <w:tab w:val="left" w:pos="5670"/>
        </w:tabs>
        <w:contextualSpacing/>
        <w:rPr>
          <w:rFonts w:eastAsia="Calibri" w:cstheme="minorHAnsi"/>
        </w:rPr>
      </w:pPr>
    </w:p>
    <w:p w14:paraId="1CA75599" w14:textId="77777777" w:rsidR="00522F7A" w:rsidRDefault="00522F7A" w:rsidP="004B150C">
      <w:pPr>
        <w:tabs>
          <w:tab w:val="left" w:pos="5670"/>
        </w:tabs>
        <w:contextualSpacing/>
        <w:rPr>
          <w:rFonts w:eastAsia="Calibri" w:cstheme="minorHAnsi"/>
        </w:rPr>
      </w:pPr>
    </w:p>
    <w:p w14:paraId="10A08123" w14:textId="77777777" w:rsidR="00E766E8" w:rsidRDefault="00E766E8" w:rsidP="004B150C">
      <w:pPr>
        <w:tabs>
          <w:tab w:val="left" w:pos="5670"/>
        </w:tabs>
        <w:contextualSpacing/>
        <w:rPr>
          <w:rFonts w:eastAsia="Calibri" w:cstheme="minorHAnsi"/>
        </w:rPr>
      </w:pPr>
    </w:p>
    <w:p w14:paraId="66BBDCFD" w14:textId="77777777" w:rsidR="00E766E8" w:rsidRDefault="00E766E8" w:rsidP="004B150C">
      <w:pPr>
        <w:tabs>
          <w:tab w:val="left" w:pos="5670"/>
        </w:tabs>
        <w:contextualSpacing/>
        <w:rPr>
          <w:rFonts w:eastAsia="Calibri" w:cstheme="minorHAnsi"/>
        </w:rPr>
      </w:pPr>
    </w:p>
    <w:p w14:paraId="06E50E7E" w14:textId="77777777" w:rsidR="00E766E8" w:rsidRDefault="00E766E8" w:rsidP="004B150C">
      <w:pPr>
        <w:tabs>
          <w:tab w:val="left" w:pos="5670"/>
        </w:tabs>
        <w:contextualSpacing/>
        <w:rPr>
          <w:rFonts w:eastAsia="Calibri" w:cstheme="minorHAnsi"/>
        </w:rPr>
      </w:pPr>
    </w:p>
    <w:p w14:paraId="1B9F5626" w14:textId="77777777" w:rsidR="00E766E8" w:rsidRDefault="00E766E8" w:rsidP="004B150C">
      <w:pPr>
        <w:tabs>
          <w:tab w:val="left" w:pos="5670"/>
        </w:tabs>
        <w:contextualSpacing/>
        <w:rPr>
          <w:rFonts w:eastAsia="Calibri" w:cstheme="minorHAnsi"/>
        </w:rPr>
      </w:pPr>
    </w:p>
    <w:p w14:paraId="7D0DC1A8" w14:textId="3805DCF3" w:rsidR="00E766E8" w:rsidRPr="00E766E8" w:rsidRDefault="00E766E8" w:rsidP="00E766E8">
      <w:pPr>
        <w:spacing w:after="0"/>
        <w:rPr>
          <w:rFonts w:ascii="Calibri" w:hAnsi="Calibri" w:cs="Calibri"/>
        </w:rPr>
      </w:pPr>
      <w:bookmarkStart w:id="4" w:name="_Toc450116236"/>
      <w:bookmarkStart w:id="5" w:name="_Toc450119080"/>
      <w:bookmarkStart w:id="6" w:name="_Toc476575204"/>
      <w:bookmarkStart w:id="7" w:name="_Toc476823869"/>
      <w:r w:rsidRPr="00E766E8">
        <w:rPr>
          <w:rFonts w:ascii="Calibri" w:hAnsi="Calibri" w:cs="Calibri"/>
        </w:rPr>
        <w:lastRenderedPageBreak/>
        <w:t>Příloha č. 1</w:t>
      </w:r>
      <w:r w:rsidR="005B2825">
        <w:rPr>
          <w:rFonts w:ascii="Calibri" w:hAnsi="Calibri" w:cs="Calibri"/>
        </w:rPr>
        <w:t xml:space="preserve"> Smlouvy o dílo III </w:t>
      </w:r>
      <w:r w:rsidRPr="00E766E8">
        <w:rPr>
          <w:rFonts w:ascii="Calibri" w:hAnsi="Calibri" w:cs="Calibri"/>
        </w:rPr>
        <w:t>– Specifikace</w:t>
      </w:r>
    </w:p>
    <w:p w14:paraId="54B6E23D" w14:textId="0A88D11C" w:rsidR="00E766E8" w:rsidRPr="00E766E8" w:rsidRDefault="00E766E8" w:rsidP="00E766E8">
      <w:pPr>
        <w:spacing w:after="0"/>
        <w:jc w:val="center"/>
        <w:rPr>
          <w:rFonts w:ascii="Calibri" w:hAnsi="Calibri" w:cs="Calibri"/>
          <w:b/>
          <w:bCs/>
          <w:sz w:val="36"/>
          <w:szCs w:val="36"/>
        </w:rPr>
      </w:pPr>
      <w:r w:rsidRPr="00E766E8">
        <w:rPr>
          <w:rFonts w:ascii="Calibri" w:hAnsi="Calibri" w:cs="Calibri"/>
          <w:b/>
          <w:bCs/>
          <w:sz w:val="36"/>
          <w:szCs w:val="36"/>
        </w:rPr>
        <w:t>Specifikace</w:t>
      </w:r>
    </w:p>
    <w:p w14:paraId="4FA57190" w14:textId="77777777" w:rsidR="00E766E8" w:rsidRPr="00E766E8" w:rsidRDefault="00E766E8" w:rsidP="00E766E8">
      <w:pPr>
        <w:spacing w:after="0"/>
        <w:jc w:val="center"/>
        <w:rPr>
          <w:rFonts w:ascii="Calibri" w:hAnsi="Calibri" w:cs="Calibri"/>
          <w:b/>
          <w:bCs/>
          <w:sz w:val="36"/>
          <w:szCs w:val="36"/>
        </w:rPr>
      </w:pPr>
    </w:p>
    <w:p w14:paraId="7ACE9BD0" w14:textId="77777777" w:rsidR="00E766E8" w:rsidRPr="00E766E8" w:rsidRDefault="00E766E8" w:rsidP="00E766E8">
      <w:pPr>
        <w:jc w:val="center"/>
        <w:rPr>
          <w:rFonts w:ascii="Calibri" w:hAnsi="Calibri" w:cs="Calibri"/>
          <w:b/>
          <w:sz w:val="32"/>
          <w:szCs w:val="32"/>
        </w:rPr>
      </w:pPr>
      <w:r w:rsidRPr="00E766E8">
        <w:rPr>
          <w:rFonts w:ascii="Calibri" w:hAnsi="Calibri" w:cs="Calibri"/>
          <w:b/>
          <w:sz w:val="32"/>
          <w:szCs w:val="32"/>
        </w:rPr>
        <w:t>1. Strategický kontext</w:t>
      </w:r>
    </w:p>
    <w:p w14:paraId="633C7F7C" w14:textId="77777777" w:rsidR="00E766E8" w:rsidRPr="00E766E8" w:rsidRDefault="00E766E8" w:rsidP="00A37D6C">
      <w:pPr>
        <w:pStyle w:val="NadpisZD2"/>
        <w:numPr>
          <w:ilvl w:val="1"/>
          <w:numId w:val="16"/>
        </w:numPr>
        <w:ind w:left="0" w:firstLine="0"/>
        <w:rPr>
          <w:rFonts w:ascii="Calibri" w:hAnsi="Calibri" w:cs="Calibri"/>
          <w:color w:val="auto"/>
          <w:sz w:val="22"/>
          <w:szCs w:val="22"/>
        </w:rPr>
      </w:pPr>
      <w:bookmarkStart w:id="8" w:name="_Toc450116238"/>
      <w:bookmarkStart w:id="9" w:name="_Toc450119082"/>
      <w:bookmarkStart w:id="10" w:name="_Toc476575206"/>
      <w:bookmarkStart w:id="11" w:name="_Toc476823871"/>
      <w:bookmarkStart w:id="12" w:name="_Toc484510316"/>
      <w:bookmarkStart w:id="13" w:name="_Toc484519545"/>
      <w:bookmarkStart w:id="14" w:name="_Toc484520792"/>
      <w:bookmarkStart w:id="15" w:name="_Toc484529561"/>
      <w:bookmarkStart w:id="16" w:name="_Toc488158201"/>
      <w:bookmarkEnd w:id="4"/>
      <w:bookmarkEnd w:id="5"/>
      <w:bookmarkEnd w:id="6"/>
      <w:bookmarkEnd w:id="7"/>
      <w:r w:rsidRPr="00E766E8">
        <w:rPr>
          <w:rFonts w:ascii="Calibri" w:hAnsi="Calibri" w:cs="Calibri"/>
          <w:color w:val="auto"/>
          <w:sz w:val="22"/>
          <w:szCs w:val="22"/>
        </w:rPr>
        <w:t>Obecné informace k hodnocenému programu</w:t>
      </w:r>
      <w:bookmarkEnd w:id="8"/>
      <w:bookmarkEnd w:id="9"/>
      <w:bookmarkEnd w:id="10"/>
      <w:bookmarkEnd w:id="11"/>
      <w:bookmarkEnd w:id="12"/>
      <w:bookmarkEnd w:id="13"/>
      <w:bookmarkEnd w:id="14"/>
      <w:bookmarkEnd w:id="15"/>
      <w:bookmarkEnd w:id="16"/>
    </w:p>
    <w:p w14:paraId="22F39AE1" w14:textId="77777777" w:rsidR="00E766E8" w:rsidRPr="00E766E8" w:rsidRDefault="00E766E8" w:rsidP="00E766E8">
      <w:pPr>
        <w:spacing w:before="120"/>
        <w:ind w:left="0" w:firstLine="0"/>
        <w:rPr>
          <w:rFonts w:ascii="Calibri" w:eastAsia="Times New Roman" w:hAnsi="Calibri" w:cs="Calibri"/>
        </w:rPr>
      </w:pPr>
      <w:r w:rsidRPr="00E766E8">
        <w:rPr>
          <w:rFonts w:ascii="Calibri" w:eastAsia="Times New Roman" w:hAnsi="Calibri" w:cs="Calibri"/>
        </w:rPr>
        <w:t>OP JAK reflektuje prioritní témata financovaná ze strukturálních fondů Evropské unie v programovém období 2021–2027 a zkušenosti z předchozích operačních programů v gesci Ministerstva školství, mládeže a tělovýchovy.</w:t>
      </w:r>
      <w:r w:rsidRPr="00E766E8">
        <w:rPr>
          <w:rFonts w:ascii="Calibri" w:hAnsi="Calibri" w:cs="Calibri"/>
          <w:color w:val="212121"/>
          <w:shd w:val="clear" w:color="auto" w:fill="FFFFFF"/>
        </w:rPr>
        <w:t> </w:t>
      </w:r>
      <w:r w:rsidRPr="00E766E8">
        <w:rPr>
          <w:rFonts w:ascii="Calibri" w:eastAsia="Times New Roman" w:hAnsi="Calibri" w:cs="Calibri"/>
        </w:rPr>
        <w:t>Cílem OP JAK je podpora rozvoje otevřené a vzdělané společnosti založené na znalostech a dovednostech, rovných příležitostech a rozvíjející potenciál každého jednotlivce, která povede k růstu konkurenceschopnosti České republiky a zlepšení životních podmínek jejích obyvatel.</w:t>
      </w:r>
    </w:p>
    <w:p w14:paraId="7689739D" w14:textId="77777777" w:rsidR="00E766E8" w:rsidRPr="00E766E8" w:rsidRDefault="00E766E8" w:rsidP="00E766E8">
      <w:pPr>
        <w:spacing w:before="120"/>
        <w:ind w:left="0" w:firstLine="0"/>
        <w:rPr>
          <w:rFonts w:ascii="Calibri" w:eastAsia="Times New Roman" w:hAnsi="Calibri" w:cs="Calibri"/>
        </w:rPr>
      </w:pPr>
      <w:r w:rsidRPr="00E766E8">
        <w:rPr>
          <w:rFonts w:ascii="Calibri" w:eastAsia="Times New Roman" w:hAnsi="Calibri" w:cs="Calibri"/>
        </w:rPr>
        <w:t>Řídicím orgánem OP JAK (dále jen „ŘO OP JAK“) je Ministerstvo školství, mládeže a tělovýchovy (dále jen „MŠMT”).</w:t>
      </w:r>
    </w:p>
    <w:p w14:paraId="122551FD" w14:textId="77777777" w:rsidR="00E766E8" w:rsidRPr="00E766E8" w:rsidRDefault="00E766E8" w:rsidP="00E766E8">
      <w:pPr>
        <w:spacing w:before="120"/>
        <w:ind w:left="0" w:firstLine="0"/>
        <w:rPr>
          <w:rFonts w:ascii="Calibri" w:eastAsia="Times New Roman" w:hAnsi="Calibri" w:cs="Calibri"/>
        </w:rPr>
      </w:pPr>
      <w:r w:rsidRPr="00E766E8">
        <w:rPr>
          <w:rFonts w:ascii="Calibri" w:eastAsia="Times New Roman" w:hAnsi="Calibri" w:cs="Calibri"/>
        </w:rPr>
        <w:t>Aktuální informace o programu jsou uveřejněny na internetových stránkách: https://opjak.cz/o-programu/</w:t>
      </w:r>
    </w:p>
    <w:p w14:paraId="3CC70571" w14:textId="77777777" w:rsidR="00E766E8" w:rsidRPr="00E766E8" w:rsidRDefault="00E766E8" w:rsidP="00E766E8">
      <w:pPr>
        <w:spacing w:before="120"/>
        <w:rPr>
          <w:rFonts w:ascii="Calibri" w:hAnsi="Calibri" w:cs="Calibri"/>
        </w:rPr>
      </w:pPr>
    </w:p>
    <w:p w14:paraId="3A28922C" w14:textId="77777777" w:rsidR="00E766E8" w:rsidRPr="00E766E8" w:rsidRDefault="00E766E8" w:rsidP="00A37D6C">
      <w:pPr>
        <w:pStyle w:val="NadpisZD2"/>
        <w:numPr>
          <w:ilvl w:val="1"/>
          <w:numId w:val="16"/>
        </w:numPr>
        <w:ind w:left="0" w:firstLine="0"/>
        <w:rPr>
          <w:rFonts w:ascii="Calibri" w:hAnsi="Calibri" w:cs="Calibri"/>
          <w:color w:val="auto"/>
          <w:sz w:val="22"/>
          <w:szCs w:val="22"/>
        </w:rPr>
      </w:pPr>
      <w:bookmarkStart w:id="17" w:name="_Toc450116239"/>
      <w:bookmarkStart w:id="18" w:name="_Toc450119083"/>
      <w:bookmarkStart w:id="19" w:name="_Toc476575207"/>
      <w:bookmarkStart w:id="20" w:name="_Toc476823872"/>
      <w:bookmarkStart w:id="21" w:name="_Toc484510317"/>
      <w:bookmarkStart w:id="22" w:name="_Toc484519546"/>
      <w:bookmarkStart w:id="23" w:name="_Toc484520793"/>
      <w:bookmarkStart w:id="24" w:name="_Toc484529562"/>
      <w:bookmarkStart w:id="25" w:name="_Toc488158202"/>
      <w:r w:rsidRPr="00E766E8">
        <w:rPr>
          <w:rFonts w:ascii="Calibri" w:hAnsi="Calibri" w:cs="Calibri"/>
          <w:color w:val="auto"/>
          <w:sz w:val="22"/>
          <w:szCs w:val="22"/>
        </w:rPr>
        <w:t>Informace k povinnosti vyhodnocovat individuální projekty systémové (dále jen „</w:t>
      </w:r>
      <w:proofErr w:type="spellStart"/>
      <w:r w:rsidRPr="00E766E8">
        <w:rPr>
          <w:rFonts w:ascii="Calibri" w:hAnsi="Calibri" w:cs="Calibri"/>
          <w:color w:val="auto"/>
          <w:sz w:val="22"/>
          <w:szCs w:val="22"/>
        </w:rPr>
        <w:t>IPs</w:t>
      </w:r>
      <w:proofErr w:type="spellEnd"/>
      <w:r w:rsidRPr="00E766E8">
        <w:rPr>
          <w:rFonts w:ascii="Calibri" w:hAnsi="Calibri" w:cs="Calibri"/>
          <w:color w:val="auto"/>
          <w:sz w:val="22"/>
          <w:szCs w:val="22"/>
        </w:rPr>
        <w:t>“)</w:t>
      </w:r>
      <w:bookmarkEnd w:id="17"/>
      <w:bookmarkEnd w:id="18"/>
      <w:bookmarkEnd w:id="19"/>
      <w:bookmarkEnd w:id="20"/>
      <w:bookmarkEnd w:id="21"/>
      <w:bookmarkEnd w:id="22"/>
      <w:bookmarkEnd w:id="23"/>
      <w:bookmarkEnd w:id="24"/>
      <w:bookmarkEnd w:id="25"/>
    </w:p>
    <w:p w14:paraId="417C7ED2" w14:textId="77777777" w:rsidR="00E766E8" w:rsidRPr="00E766E8" w:rsidRDefault="00E766E8" w:rsidP="00E766E8">
      <w:pPr>
        <w:spacing w:before="120"/>
        <w:ind w:left="0" w:firstLine="0"/>
        <w:rPr>
          <w:rFonts w:ascii="Calibri" w:eastAsia="Times New Roman" w:hAnsi="Calibri" w:cs="Calibri"/>
        </w:rPr>
      </w:pPr>
      <w:r w:rsidRPr="00E766E8">
        <w:rPr>
          <w:rFonts w:ascii="Calibri" w:eastAsia="Times New Roman" w:hAnsi="Calibri" w:cs="Calibri"/>
        </w:rPr>
        <w:t xml:space="preserve">Evaluace </w:t>
      </w:r>
      <w:proofErr w:type="spellStart"/>
      <w:r w:rsidRPr="00E766E8">
        <w:rPr>
          <w:rFonts w:ascii="Calibri" w:eastAsia="Times New Roman" w:hAnsi="Calibri" w:cs="Calibri"/>
        </w:rPr>
        <w:t>IPs</w:t>
      </w:r>
      <w:proofErr w:type="spellEnd"/>
      <w:r w:rsidRPr="00E766E8">
        <w:rPr>
          <w:rFonts w:ascii="Calibri" w:eastAsia="Times New Roman" w:hAnsi="Calibri" w:cs="Calibri"/>
        </w:rPr>
        <w:t xml:space="preserve"> OP JAK jsou prováděny v souladu s obecnou povinností ŘO hodnotit účelnost, účinnost a dopad intervencí stanovenou v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(„Obecné nařízení“), v souladu s Metodickými pokyny a doporučeními MMR-NOK zejm. v souladu s Metodickým pokynem pro oblast indikátorů, evaluací a publicity v programovém období 2021-2027 a v souladu s Evaluačním plánem OP JAK.</w:t>
      </w:r>
    </w:p>
    <w:p w14:paraId="601A1A26" w14:textId="77777777" w:rsidR="00E766E8" w:rsidRPr="00E766E8" w:rsidRDefault="00E766E8" w:rsidP="00E766E8">
      <w:pPr>
        <w:rPr>
          <w:rFonts w:ascii="Calibri" w:hAnsi="Calibri" w:cs="Calibri"/>
        </w:rPr>
      </w:pPr>
      <w:r w:rsidRPr="00E766E8">
        <w:rPr>
          <w:rFonts w:ascii="Calibri" w:hAnsi="Calibri" w:cs="Calibri"/>
        </w:rPr>
        <w:t>Za zajištění hodnocení je odpovědný ŘO OP JAK.</w:t>
      </w:r>
    </w:p>
    <w:p w14:paraId="646A182B" w14:textId="77777777" w:rsidR="00E766E8" w:rsidRPr="00E766E8" w:rsidRDefault="00E766E8" w:rsidP="00E766E8">
      <w:pPr>
        <w:spacing w:before="120"/>
        <w:rPr>
          <w:rFonts w:ascii="Calibri" w:hAnsi="Calibri" w:cs="Calibri"/>
        </w:rPr>
      </w:pPr>
    </w:p>
    <w:p w14:paraId="552E06D5" w14:textId="77777777" w:rsidR="00E766E8" w:rsidRPr="00E766E8" w:rsidRDefault="00E766E8" w:rsidP="00A37D6C">
      <w:pPr>
        <w:pStyle w:val="NadpisZD2"/>
        <w:numPr>
          <w:ilvl w:val="1"/>
          <w:numId w:val="16"/>
        </w:numPr>
        <w:ind w:left="0" w:firstLine="0"/>
        <w:rPr>
          <w:rFonts w:ascii="Calibri" w:hAnsi="Calibri" w:cs="Calibri"/>
          <w:color w:val="auto"/>
          <w:sz w:val="22"/>
          <w:szCs w:val="22"/>
        </w:rPr>
      </w:pPr>
      <w:bookmarkStart w:id="26" w:name="_Toc450116240"/>
      <w:bookmarkStart w:id="27" w:name="_Toc450119084"/>
      <w:bookmarkStart w:id="28" w:name="_Toc476575208"/>
      <w:bookmarkStart w:id="29" w:name="_Toc476823873"/>
      <w:bookmarkStart w:id="30" w:name="_Toc484510318"/>
      <w:bookmarkStart w:id="31" w:name="_Toc484519547"/>
      <w:bookmarkStart w:id="32" w:name="_Toc484520794"/>
      <w:bookmarkStart w:id="33" w:name="_Toc484529563"/>
      <w:bookmarkStart w:id="34" w:name="_Toc488158203"/>
      <w:r w:rsidRPr="00E766E8">
        <w:rPr>
          <w:rFonts w:ascii="Calibri" w:hAnsi="Calibri" w:cs="Calibri"/>
          <w:color w:val="auto"/>
          <w:sz w:val="22"/>
          <w:szCs w:val="22"/>
        </w:rPr>
        <w:t xml:space="preserve">Co jsou </w:t>
      </w:r>
      <w:proofErr w:type="spellStart"/>
      <w:r w:rsidRPr="00E766E8">
        <w:rPr>
          <w:rFonts w:ascii="Calibri" w:hAnsi="Calibri" w:cs="Calibri"/>
          <w:color w:val="auto"/>
          <w:sz w:val="22"/>
          <w:szCs w:val="22"/>
        </w:rPr>
        <w:t>IPs</w:t>
      </w:r>
      <w:bookmarkEnd w:id="26"/>
      <w:bookmarkEnd w:id="27"/>
      <w:bookmarkEnd w:id="28"/>
      <w:bookmarkEnd w:id="29"/>
      <w:bookmarkEnd w:id="30"/>
      <w:bookmarkEnd w:id="31"/>
      <w:bookmarkEnd w:id="32"/>
      <w:bookmarkEnd w:id="33"/>
      <w:bookmarkEnd w:id="34"/>
      <w:proofErr w:type="spellEnd"/>
    </w:p>
    <w:p w14:paraId="61C8F1B8" w14:textId="77777777" w:rsidR="00E766E8" w:rsidRPr="00E766E8" w:rsidRDefault="00E766E8" w:rsidP="00E766E8">
      <w:pPr>
        <w:spacing w:before="120"/>
        <w:ind w:left="0" w:firstLine="0"/>
        <w:rPr>
          <w:rFonts w:ascii="Calibri" w:eastAsia="Times New Roman" w:hAnsi="Calibri" w:cs="Calibri"/>
        </w:rPr>
      </w:pPr>
      <w:r w:rsidRPr="00E766E8">
        <w:rPr>
          <w:rFonts w:ascii="Calibri" w:eastAsia="Times New Roman" w:hAnsi="Calibri" w:cs="Calibri"/>
        </w:rPr>
        <w:t>Individuální systémové projekty (</w:t>
      </w:r>
      <w:proofErr w:type="spellStart"/>
      <w:r w:rsidRPr="00E766E8">
        <w:rPr>
          <w:rFonts w:ascii="Calibri" w:eastAsia="Times New Roman" w:hAnsi="Calibri" w:cs="Calibri"/>
        </w:rPr>
        <w:t>IPs</w:t>
      </w:r>
      <w:proofErr w:type="spellEnd"/>
      <w:r w:rsidRPr="00E766E8">
        <w:rPr>
          <w:rFonts w:ascii="Calibri" w:eastAsia="Times New Roman" w:hAnsi="Calibri" w:cs="Calibri"/>
        </w:rPr>
        <w:t xml:space="preserve">) jsou specifické svým velkým rozsahem a řeší komplexně danou problematiku určité oblasti nebo celého území, hlavním znakem je koncentrovaná a cílená podpora. </w:t>
      </w:r>
    </w:p>
    <w:p w14:paraId="74EDFF99" w14:textId="77777777" w:rsidR="00E766E8" w:rsidRPr="00E766E8" w:rsidRDefault="00E766E8" w:rsidP="00A37D6C">
      <w:pPr>
        <w:pStyle w:val="NadpisZD1"/>
        <w:numPr>
          <w:ilvl w:val="0"/>
          <w:numId w:val="16"/>
        </w:numPr>
        <w:ind w:left="1930"/>
        <w:rPr>
          <w:rFonts w:ascii="Calibri" w:hAnsi="Calibri" w:cs="Calibri"/>
          <w:color w:val="auto"/>
          <w:sz w:val="32"/>
          <w:szCs w:val="32"/>
        </w:rPr>
      </w:pPr>
      <w:bookmarkStart w:id="35" w:name="h.tyjcwt" w:colFirst="0" w:colLast="0"/>
      <w:bookmarkStart w:id="36" w:name="_Toc450116245"/>
      <w:bookmarkStart w:id="37" w:name="_Toc450119089"/>
      <w:bookmarkStart w:id="38" w:name="_Toc476575213"/>
      <w:bookmarkStart w:id="39" w:name="_Toc476823878"/>
      <w:bookmarkStart w:id="40" w:name="_Toc484510319"/>
      <w:bookmarkStart w:id="41" w:name="_Toc484519548"/>
      <w:bookmarkStart w:id="42" w:name="_Toc484520795"/>
      <w:bookmarkStart w:id="43" w:name="_Toc484529564"/>
      <w:bookmarkStart w:id="44" w:name="_Toc488158204"/>
      <w:bookmarkEnd w:id="35"/>
      <w:r w:rsidRPr="00E766E8">
        <w:rPr>
          <w:rFonts w:ascii="Calibri" w:hAnsi="Calibri" w:cs="Calibri"/>
          <w:color w:val="auto"/>
          <w:sz w:val="32"/>
          <w:szCs w:val="32"/>
        </w:rPr>
        <w:t>Evaluační kritéria</w:t>
      </w:r>
      <w:bookmarkEnd w:id="36"/>
      <w:bookmarkEnd w:id="37"/>
      <w:bookmarkEnd w:id="38"/>
      <w:bookmarkEnd w:id="39"/>
      <w:bookmarkEnd w:id="40"/>
      <w:bookmarkEnd w:id="41"/>
      <w:bookmarkEnd w:id="42"/>
      <w:bookmarkEnd w:id="43"/>
      <w:bookmarkEnd w:id="44"/>
    </w:p>
    <w:p w14:paraId="69739607" w14:textId="77777777" w:rsidR="00E766E8" w:rsidRPr="00E766E8" w:rsidRDefault="00E766E8" w:rsidP="00E766E8">
      <w:pPr>
        <w:spacing w:before="120"/>
        <w:ind w:left="0" w:firstLine="0"/>
        <w:rPr>
          <w:rFonts w:ascii="Calibri" w:eastAsia="Times New Roman" w:hAnsi="Calibri" w:cs="Calibri"/>
        </w:rPr>
      </w:pPr>
      <w:r w:rsidRPr="00E766E8">
        <w:rPr>
          <w:rFonts w:ascii="Calibri" w:eastAsia="Times New Roman" w:hAnsi="Calibri" w:cs="Calibri"/>
        </w:rPr>
        <w:t>V rámci evaluace budou uplatňovány zásady transparentnosti a kritéria Účelnosti, Účinnosti, EU-přidané hodnoty, Koherence, Relevance</w:t>
      </w:r>
      <w:r w:rsidRPr="00E766E8">
        <w:rPr>
          <w:rStyle w:val="Znakapoznpodarou"/>
          <w:rFonts w:eastAsia="Times New Roman" w:cstheme="minorHAnsi"/>
        </w:rPr>
        <w:footnoteReference w:id="2"/>
      </w:r>
      <w:r w:rsidRPr="00E766E8">
        <w:rPr>
          <w:rFonts w:ascii="Calibri" w:eastAsia="Times New Roman" w:hAnsi="Calibri" w:cs="Calibri"/>
        </w:rPr>
        <w:t>.</w:t>
      </w:r>
    </w:p>
    <w:p w14:paraId="124F77B7" w14:textId="77777777" w:rsidR="00E766E8" w:rsidRPr="00E766E8" w:rsidRDefault="00E766E8" w:rsidP="00A37D6C">
      <w:pPr>
        <w:pStyle w:val="NadpisZD1"/>
        <w:numPr>
          <w:ilvl w:val="0"/>
          <w:numId w:val="16"/>
        </w:numPr>
        <w:ind w:left="1930"/>
        <w:rPr>
          <w:rFonts w:ascii="Calibri" w:hAnsi="Calibri" w:cs="Calibri"/>
          <w:color w:val="auto"/>
          <w:sz w:val="32"/>
          <w:szCs w:val="32"/>
        </w:rPr>
      </w:pPr>
      <w:bookmarkStart w:id="45" w:name="h.3dy6vkm" w:colFirst="0" w:colLast="0"/>
      <w:bookmarkStart w:id="46" w:name="_Toc450116246"/>
      <w:bookmarkStart w:id="47" w:name="_Toc450119090"/>
      <w:bookmarkStart w:id="48" w:name="_Toc476575214"/>
      <w:bookmarkStart w:id="49" w:name="_Toc476823879"/>
      <w:bookmarkStart w:id="50" w:name="_Toc484510320"/>
      <w:bookmarkStart w:id="51" w:name="_Toc484519549"/>
      <w:bookmarkStart w:id="52" w:name="_Toc484520796"/>
      <w:bookmarkStart w:id="53" w:name="_Toc484529565"/>
      <w:bookmarkStart w:id="54" w:name="_Toc488158205"/>
      <w:bookmarkEnd w:id="45"/>
      <w:r w:rsidRPr="00E766E8">
        <w:rPr>
          <w:rFonts w:ascii="Calibri" w:hAnsi="Calibri" w:cs="Calibri"/>
          <w:color w:val="auto"/>
          <w:sz w:val="32"/>
          <w:szCs w:val="32"/>
        </w:rPr>
        <w:t>Evaluační cíle</w:t>
      </w:r>
      <w:bookmarkEnd w:id="46"/>
      <w:bookmarkEnd w:id="47"/>
      <w:bookmarkEnd w:id="48"/>
      <w:bookmarkEnd w:id="49"/>
      <w:bookmarkEnd w:id="50"/>
      <w:bookmarkEnd w:id="51"/>
      <w:bookmarkEnd w:id="52"/>
      <w:bookmarkEnd w:id="53"/>
      <w:bookmarkEnd w:id="54"/>
    </w:p>
    <w:p w14:paraId="0DB073E9" w14:textId="77777777" w:rsidR="00E766E8" w:rsidRPr="00E766E8" w:rsidRDefault="00E766E8" w:rsidP="00E766E8">
      <w:pPr>
        <w:ind w:right="57"/>
        <w:rPr>
          <w:rFonts w:ascii="Calibri" w:hAnsi="Calibri" w:cs="Calibri"/>
        </w:rPr>
      </w:pPr>
      <w:r w:rsidRPr="00E766E8">
        <w:rPr>
          <w:rFonts w:ascii="Calibri" w:eastAsia="Times New Roman" w:hAnsi="Calibri" w:cs="Calibri"/>
        </w:rPr>
        <w:t xml:space="preserve">Hlavními cíli evaluace jsou:  </w:t>
      </w:r>
    </w:p>
    <w:p w14:paraId="455B6F9C" w14:textId="77777777" w:rsidR="00E766E8" w:rsidRPr="00E766E8" w:rsidRDefault="00E766E8" w:rsidP="00A37D6C">
      <w:pPr>
        <w:numPr>
          <w:ilvl w:val="0"/>
          <w:numId w:val="11"/>
        </w:numPr>
        <w:spacing w:after="0" w:line="276" w:lineRule="auto"/>
        <w:ind w:left="567" w:right="57" w:hanging="283"/>
        <w:rPr>
          <w:rFonts w:ascii="Calibri" w:hAnsi="Calibri" w:cs="Calibri"/>
        </w:rPr>
      </w:pPr>
      <w:r w:rsidRPr="00E766E8">
        <w:rPr>
          <w:rFonts w:ascii="Calibri" w:eastAsia="Times New Roman" w:hAnsi="Calibri" w:cs="Calibri"/>
        </w:rPr>
        <w:lastRenderedPageBreak/>
        <w:t xml:space="preserve">kvalitativně a kvantitativně vyhodnocovat do jaké míry hodnocené projekty naplňují své stanovené cíle a očekávané výsledky, případné dopady; </w:t>
      </w:r>
    </w:p>
    <w:p w14:paraId="5FD595D4" w14:textId="77777777" w:rsidR="00E766E8" w:rsidRPr="00E766E8" w:rsidRDefault="00E766E8" w:rsidP="00A37D6C">
      <w:pPr>
        <w:numPr>
          <w:ilvl w:val="0"/>
          <w:numId w:val="11"/>
        </w:numPr>
        <w:spacing w:after="0" w:line="276" w:lineRule="auto"/>
        <w:ind w:left="567" w:right="57" w:hanging="283"/>
        <w:rPr>
          <w:rFonts w:ascii="Calibri" w:hAnsi="Calibri" w:cs="Calibri"/>
        </w:rPr>
      </w:pPr>
      <w:r w:rsidRPr="00E766E8">
        <w:rPr>
          <w:rFonts w:ascii="Calibri" w:eastAsia="Times New Roman" w:hAnsi="Calibri" w:cs="Calibri"/>
        </w:rPr>
        <w:t xml:space="preserve">vyhodnocovat do jaké míry hodnocené projekty přispívají k naplňování </w:t>
      </w:r>
      <w:r w:rsidRPr="00E766E8">
        <w:rPr>
          <w:rFonts w:ascii="Calibri" w:hAnsi="Calibri" w:cs="Calibri"/>
        </w:rPr>
        <w:t>komplexního koncepčního řešení;</w:t>
      </w:r>
    </w:p>
    <w:p w14:paraId="1FE1BDE9" w14:textId="77777777" w:rsidR="00E766E8" w:rsidRPr="00E766E8" w:rsidRDefault="00E766E8" w:rsidP="00A37D6C">
      <w:pPr>
        <w:numPr>
          <w:ilvl w:val="0"/>
          <w:numId w:val="11"/>
        </w:numPr>
        <w:spacing w:after="0" w:line="276" w:lineRule="auto"/>
        <w:ind w:left="567" w:right="57" w:hanging="283"/>
        <w:rPr>
          <w:rFonts w:ascii="Calibri" w:eastAsia="Times New Roman" w:hAnsi="Calibri" w:cs="Calibri"/>
        </w:rPr>
      </w:pPr>
      <w:r w:rsidRPr="00E766E8">
        <w:rPr>
          <w:rFonts w:ascii="Calibri" w:eastAsia="Times New Roman" w:hAnsi="Calibri" w:cs="Calibri"/>
        </w:rPr>
        <w:t xml:space="preserve">poskytnout ŘO OP JAK, členům Řídicích výborů </w:t>
      </w:r>
      <w:proofErr w:type="spellStart"/>
      <w:r w:rsidRPr="00E766E8">
        <w:rPr>
          <w:rFonts w:ascii="Calibri" w:eastAsia="Times New Roman" w:hAnsi="Calibri" w:cs="Calibri"/>
        </w:rPr>
        <w:t>IPs</w:t>
      </w:r>
      <w:proofErr w:type="spellEnd"/>
      <w:r w:rsidRPr="00E766E8">
        <w:rPr>
          <w:rFonts w:ascii="Calibri" w:eastAsia="Times New Roman" w:hAnsi="Calibri" w:cs="Calibri"/>
        </w:rPr>
        <w:t xml:space="preserve"> OP JAK realizátorům </w:t>
      </w:r>
      <w:proofErr w:type="spellStart"/>
      <w:r w:rsidRPr="00E766E8">
        <w:rPr>
          <w:rFonts w:ascii="Calibri" w:eastAsia="Times New Roman" w:hAnsi="Calibri" w:cs="Calibri"/>
        </w:rPr>
        <w:t>IPs</w:t>
      </w:r>
      <w:proofErr w:type="spellEnd"/>
      <w:r w:rsidRPr="00E766E8">
        <w:rPr>
          <w:rFonts w:ascii="Calibri" w:eastAsia="Times New Roman" w:hAnsi="Calibri" w:cs="Calibri"/>
        </w:rPr>
        <w:t xml:space="preserve"> zpětnou vazbu a doporučení týkající se realizace projektů, a to včetně přenosu informací z praxe do systémového řešení a zpět.</w:t>
      </w:r>
    </w:p>
    <w:p w14:paraId="323F4998" w14:textId="77777777" w:rsidR="00E766E8" w:rsidRPr="00E766E8" w:rsidRDefault="00E766E8" w:rsidP="00E766E8">
      <w:pPr>
        <w:spacing w:after="0" w:line="276" w:lineRule="auto"/>
        <w:ind w:right="57"/>
        <w:rPr>
          <w:rFonts w:ascii="Calibri" w:hAnsi="Calibri" w:cs="Calibri"/>
        </w:rPr>
      </w:pPr>
    </w:p>
    <w:p w14:paraId="40F71DAB" w14:textId="77777777" w:rsidR="00E766E8" w:rsidRPr="00E766E8" w:rsidRDefault="00E766E8" w:rsidP="00E766E8">
      <w:pPr>
        <w:ind w:left="0" w:right="57" w:firstLine="0"/>
        <w:rPr>
          <w:rFonts w:ascii="Calibri" w:hAnsi="Calibri" w:cs="Calibri"/>
        </w:rPr>
      </w:pPr>
      <w:r w:rsidRPr="00E766E8">
        <w:rPr>
          <w:rFonts w:ascii="Calibri" w:eastAsia="Times New Roman" w:hAnsi="Calibri" w:cs="Calibri"/>
        </w:rPr>
        <w:t xml:space="preserve">Evaluační okruhy a otázky jsou specifikovány v kapitole 4 „Evaluační okruhy“. U každé evaluační otázky jsou uvedeny metody a techniky, které představují </w:t>
      </w:r>
      <w:r w:rsidRPr="00E766E8">
        <w:rPr>
          <w:rFonts w:ascii="Calibri" w:eastAsia="Times New Roman" w:hAnsi="Calibri" w:cs="Calibri"/>
          <w:b/>
        </w:rPr>
        <w:t>minimální požadavek</w:t>
      </w:r>
      <w:r w:rsidRPr="00E766E8">
        <w:rPr>
          <w:rFonts w:ascii="Calibri" w:eastAsia="Times New Roman" w:hAnsi="Calibri" w:cs="Calibri"/>
        </w:rPr>
        <w:t xml:space="preserve"> pro úspěšné zodpovězení dané evaluační otázky. V případě, že v průběhu realizace zakázky (služby) dojde k zásadním změnám projektu v důsledku změn projektové žádosti, </w:t>
      </w:r>
      <w:r w:rsidRPr="00E766E8">
        <w:rPr>
          <w:rFonts w:ascii="Calibri" w:eastAsia="Times New Roman" w:hAnsi="Calibri" w:cs="Calibri"/>
          <w:b/>
        </w:rPr>
        <w:t xml:space="preserve">mohou být evaluační otázky ze strany Objednatele modifikovány. </w:t>
      </w:r>
      <w:r w:rsidRPr="00E766E8">
        <w:rPr>
          <w:rFonts w:ascii="Calibri" w:eastAsia="Times New Roman" w:hAnsi="Calibri" w:cs="Calibri"/>
        </w:rPr>
        <w:t xml:space="preserve">Požadavky na výstupy této evaluace jsou definovány v kapitole 5 „Požadované výstupy zakázky“. </w:t>
      </w:r>
    </w:p>
    <w:p w14:paraId="6339ED9B" w14:textId="77777777" w:rsidR="00E766E8" w:rsidRPr="00E766E8" w:rsidRDefault="00E766E8" w:rsidP="00A37D6C">
      <w:pPr>
        <w:pStyle w:val="NadpisZD1"/>
        <w:numPr>
          <w:ilvl w:val="0"/>
          <w:numId w:val="16"/>
        </w:numPr>
        <w:ind w:left="1930"/>
        <w:rPr>
          <w:rFonts w:ascii="Calibri" w:hAnsi="Calibri" w:cs="Calibri"/>
          <w:color w:val="auto"/>
          <w:sz w:val="32"/>
          <w:szCs w:val="32"/>
        </w:rPr>
      </w:pPr>
      <w:bookmarkStart w:id="55" w:name="h.1t3h5sf" w:colFirst="0" w:colLast="0"/>
      <w:bookmarkStart w:id="56" w:name="_Toc484510327"/>
      <w:bookmarkStart w:id="57" w:name="_Toc484519556"/>
      <w:bookmarkStart w:id="58" w:name="_Toc484520803"/>
      <w:bookmarkStart w:id="59" w:name="_Toc484529572"/>
      <w:bookmarkStart w:id="60" w:name="_Toc488158212"/>
      <w:bookmarkStart w:id="61" w:name="_Toc450116248"/>
      <w:bookmarkStart w:id="62" w:name="_Toc450119092"/>
      <w:bookmarkStart w:id="63" w:name="_Toc476575216"/>
      <w:bookmarkStart w:id="64" w:name="_Toc476823881"/>
      <w:bookmarkStart w:id="65" w:name="_Toc484510344"/>
      <w:bookmarkStart w:id="66" w:name="_Toc484519573"/>
      <w:bookmarkStart w:id="67" w:name="_Toc484520820"/>
      <w:bookmarkStart w:id="68" w:name="_Toc484529589"/>
      <w:bookmarkStart w:id="69" w:name="_Toc488158229"/>
      <w:bookmarkEnd w:id="55"/>
      <w:r w:rsidRPr="00E766E8">
        <w:rPr>
          <w:rFonts w:ascii="Calibri" w:hAnsi="Calibri" w:cs="Calibri"/>
          <w:color w:val="auto"/>
          <w:sz w:val="32"/>
          <w:szCs w:val="32"/>
        </w:rPr>
        <w:t xml:space="preserve">Evaluační okruh C – III. část: </w:t>
      </w:r>
      <w:bookmarkEnd w:id="56"/>
      <w:bookmarkEnd w:id="57"/>
      <w:bookmarkEnd w:id="58"/>
      <w:bookmarkEnd w:id="59"/>
      <w:bookmarkEnd w:id="60"/>
    </w:p>
    <w:p w14:paraId="405D2DE6" w14:textId="77777777" w:rsidR="00E766E8" w:rsidRPr="00E766E8" w:rsidRDefault="00E766E8" w:rsidP="00A37D6C">
      <w:pPr>
        <w:keepNext/>
        <w:keepLines/>
        <w:numPr>
          <w:ilvl w:val="1"/>
          <w:numId w:val="16"/>
        </w:numPr>
        <w:spacing w:before="40"/>
        <w:ind w:left="0" w:firstLine="0"/>
        <w:jc w:val="left"/>
        <w:outlineLvl w:val="1"/>
        <w:rPr>
          <w:rFonts w:ascii="Calibri" w:eastAsia="Times New Roman" w:hAnsi="Calibri" w:cs="Calibri"/>
          <w:b/>
        </w:rPr>
      </w:pPr>
      <w:bookmarkStart w:id="70" w:name="_Toc484510328"/>
      <w:bookmarkStart w:id="71" w:name="_Toc484519557"/>
      <w:bookmarkStart w:id="72" w:name="_Toc484520804"/>
      <w:bookmarkStart w:id="73" w:name="_Toc484529573"/>
      <w:bookmarkStart w:id="74" w:name="_Toc488158213"/>
      <w:r w:rsidRPr="00E766E8">
        <w:rPr>
          <w:rFonts w:ascii="Calibri" w:eastAsia="Times New Roman" w:hAnsi="Calibri" w:cs="Calibri"/>
          <w:b/>
        </w:rPr>
        <w:t xml:space="preserve">Informace o evaluačním okruhu C – </w:t>
      </w:r>
      <w:bookmarkEnd w:id="70"/>
      <w:bookmarkEnd w:id="71"/>
      <w:bookmarkEnd w:id="72"/>
      <w:bookmarkEnd w:id="73"/>
      <w:bookmarkEnd w:id="74"/>
      <w:r w:rsidRPr="00E766E8">
        <w:rPr>
          <w:rFonts w:ascii="Calibri" w:eastAsia="Times New Roman" w:hAnsi="Calibri" w:cs="Calibri"/>
          <w:b/>
        </w:rPr>
        <w:t>III. části</w:t>
      </w:r>
    </w:p>
    <w:p w14:paraId="51B69B2F" w14:textId="77777777" w:rsidR="00E766E8" w:rsidRPr="00E766E8" w:rsidRDefault="00E766E8" w:rsidP="00E766E8">
      <w:pPr>
        <w:keepNext/>
        <w:keepLines/>
        <w:spacing w:before="40"/>
        <w:outlineLvl w:val="2"/>
        <w:rPr>
          <w:rFonts w:ascii="Calibri" w:hAnsi="Calibri" w:cs="Calibri"/>
          <w:b/>
          <w:u w:val="single"/>
        </w:rPr>
      </w:pPr>
      <w:bookmarkStart w:id="75" w:name="_Toc484510329"/>
      <w:bookmarkStart w:id="76" w:name="_Toc484519558"/>
      <w:bookmarkStart w:id="77" w:name="_Toc484520805"/>
      <w:bookmarkStart w:id="78" w:name="_Toc484529574"/>
      <w:bookmarkStart w:id="79" w:name="_Toc488158214"/>
      <w:r w:rsidRPr="00E766E8">
        <w:rPr>
          <w:rFonts w:ascii="Calibri" w:hAnsi="Calibri" w:cs="Calibri"/>
          <w:b/>
          <w:u w:val="single"/>
        </w:rPr>
        <w:t xml:space="preserve">Informace o projektu </w:t>
      </w:r>
      <w:bookmarkEnd w:id="75"/>
      <w:bookmarkEnd w:id="76"/>
      <w:bookmarkEnd w:id="77"/>
      <w:bookmarkEnd w:id="78"/>
      <w:bookmarkEnd w:id="79"/>
    </w:p>
    <w:p w14:paraId="656C309D" w14:textId="77777777" w:rsidR="00E766E8" w:rsidRPr="00E766E8" w:rsidRDefault="00E766E8" w:rsidP="00E766E8">
      <w:pPr>
        <w:pStyle w:val="Nadpis1"/>
        <w:numPr>
          <w:ilvl w:val="0"/>
          <w:numId w:val="0"/>
        </w:numPr>
        <w:spacing w:after="0"/>
        <w:rPr>
          <w:rFonts w:ascii="Calibri" w:hAnsi="Calibri" w:cs="Calibri"/>
          <w:sz w:val="22"/>
          <w:szCs w:val="22"/>
        </w:rPr>
      </w:pPr>
      <w:r w:rsidRPr="00E766E8">
        <w:rPr>
          <w:rFonts w:ascii="Calibri" w:hAnsi="Calibri" w:cs="Calibri"/>
          <w:b w:val="0"/>
          <w:sz w:val="22"/>
          <w:szCs w:val="22"/>
          <w:u w:val="single"/>
        </w:rPr>
        <w:t xml:space="preserve">Název </w:t>
      </w:r>
      <w:proofErr w:type="spellStart"/>
      <w:r w:rsidRPr="00E766E8">
        <w:rPr>
          <w:rFonts w:ascii="Calibri" w:hAnsi="Calibri" w:cs="Calibri"/>
          <w:b w:val="0"/>
          <w:sz w:val="22"/>
          <w:szCs w:val="22"/>
          <w:u w:val="single"/>
        </w:rPr>
        <w:t>IPs</w:t>
      </w:r>
      <w:proofErr w:type="spellEnd"/>
      <w:r w:rsidRPr="00E766E8">
        <w:rPr>
          <w:rFonts w:ascii="Calibri" w:hAnsi="Calibri" w:cs="Calibri"/>
          <w:b w:val="0"/>
          <w:sz w:val="22"/>
          <w:szCs w:val="22"/>
          <w:u w:val="single"/>
        </w:rPr>
        <w:t>:</w:t>
      </w:r>
      <w:r w:rsidRPr="00E766E8">
        <w:rPr>
          <w:rFonts w:ascii="Calibri" w:hAnsi="Calibri" w:cs="Calibri"/>
          <w:sz w:val="22"/>
          <w:szCs w:val="22"/>
        </w:rPr>
        <w:t xml:space="preserve"> </w:t>
      </w:r>
      <w:r w:rsidRPr="00E766E8">
        <w:rPr>
          <w:rFonts w:ascii="Calibri" w:eastAsia="Calibri" w:hAnsi="Calibri" w:cs="Calibri"/>
          <w:b w:val="0"/>
          <w:sz w:val="22"/>
          <w:szCs w:val="22"/>
        </w:rPr>
        <w:t>Střední článek podpory</w:t>
      </w:r>
      <w:r w:rsidRPr="00E766E8">
        <w:rPr>
          <w:rFonts w:ascii="Calibri" w:eastAsia="Calibri" w:hAnsi="Calibri" w:cs="Calibri"/>
          <w:b w:val="0"/>
          <w:sz w:val="22"/>
          <w:szCs w:val="22"/>
          <w:u w:val="single"/>
        </w:rPr>
        <w:t xml:space="preserve"> </w:t>
      </w:r>
    </w:p>
    <w:p w14:paraId="0291EF60" w14:textId="77777777" w:rsidR="00E766E8" w:rsidRPr="00E766E8" w:rsidRDefault="00E766E8" w:rsidP="00E766E8">
      <w:pPr>
        <w:spacing w:after="0"/>
        <w:rPr>
          <w:rFonts w:ascii="Calibri" w:hAnsi="Calibri" w:cs="Calibri"/>
          <w:u w:val="single"/>
        </w:rPr>
      </w:pPr>
    </w:p>
    <w:p w14:paraId="3398DE6A" w14:textId="77777777" w:rsidR="00E766E8" w:rsidRPr="00E766E8" w:rsidRDefault="00E766E8" w:rsidP="00E766E8">
      <w:pPr>
        <w:spacing w:after="0"/>
        <w:rPr>
          <w:rFonts w:ascii="Calibri" w:hAnsi="Calibri" w:cs="Calibri"/>
        </w:rPr>
      </w:pPr>
      <w:r w:rsidRPr="00E766E8">
        <w:rPr>
          <w:rFonts w:ascii="Calibri" w:hAnsi="Calibri" w:cs="Calibri"/>
          <w:u w:val="single"/>
        </w:rPr>
        <w:t>Řešitel projektu (příjemce podpory):</w:t>
      </w:r>
      <w:r w:rsidRPr="00E766E8">
        <w:rPr>
          <w:rFonts w:ascii="Calibri" w:hAnsi="Calibri" w:cs="Calibri"/>
        </w:rPr>
        <w:t xml:space="preserve"> Ministerstvo školství mládeže a tělovýchovy</w:t>
      </w:r>
    </w:p>
    <w:p w14:paraId="0A994641" w14:textId="77777777" w:rsidR="00E766E8" w:rsidRPr="00E766E8" w:rsidRDefault="00E766E8" w:rsidP="00E766E8">
      <w:pPr>
        <w:spacing w:after="0"/>
        <w:rPr>
          <w:rFonts w:ascii="Calibri" w:hAnsi="Calibri" w:cs="Calibri"/>
          <w:u w:val="single"/>
        </w:rPr>
      </w:pPr>
    </w:p>
    <w:p w14:paraId="3528E981" w14:textId="77777777" w:rsidR="00E766E8" w:rsidRPr="00E766E8" w:rsidRDefault="00E766E8" w:rsidP="00E766E8">
      <w:pPr>
        <w:spacing w:after="0"/>
        <w:rPr>
          <w:rFonts w:ascii="Calibri" w:hAnsi="Calibri" w:cs="Calibri"/>
          <w:u w:val="single"/>
        </w:rPr>
      </w:pPr>
      <w:r w:rsidRPr="00E766E8">
        <w:rPr>
          <w:rFonts w:ascii="Calibri" w:hAnsi="Calibri" w:cs="Calibri"/>
          <w:u w:val="single"/>
        </w:rPr>
        <w:t>Anotace projektu:</w:t>
      </w:r>
    </w:p>
    <w:p w14:paraId="7D92D50C" w14:textId="77777777" w:rsidR="00E766E8" w:rsidRPr="00E766E8" w:rsidRDefault="00E766E8" w:rsidP="00E766E8">
      <w:pPr>
        <w:spacing w:after="0"/>
        <w:ind w:left="0" w:firstLine="0"/>
        <w:rPr>
          <w:rFonts w:ascii="Calibri" w:hAnsi="Calibri" w:cs="Calibri"/>
        </w:rPr>
      </w:pPr>
      <w:r w:rsidRPr="00E766E8">
        <w:rPr>
          <w:rFonts w:ascii="Calibri" w:hAnsi="Calibri" w:cs="Calibri"/>
        </w:rPr>
        <w:t>Střední článek představuje doplnění vzdělávacího systému o zásadní strukturní prvek podpory v institucionální oblasti, který se prostřednictvím procesů a znalosti prostředí zasadí o profesionalizaci vedení škol, podporu zřizovatelů, efektivní nastavení vzdělávací soustavy, vytváření rovných podmínek pro vzdělávání a v důsledku tak přispěje k naplňování cílů Strategie vzdělávací politiky ČR do roku 2030 a zvyšování kvality vzdělávání.</w:t>
      </w:r>
    </w:p>
    <w:p w14:paraId="05042FBD" w14:textId="77777777" w:rsidR="00E766E8" w:rsidRPr="00E766E8" w:rsidRDefault="00E766E8" w:rsidP="00E766E8">
      <w:pPr>
        <w:spacing w:after="0"/>
        <w:rPr>
          <w:rFonts w:ascii="Calibri" w:hAnsi="Calibri" w:cs="Calibri"/>
          <w:u w:val="single"/>
        </w:rPr>
      </w:pPr>
    </w:p>
    <w:p w14:paraId="0CA81B3D" w14:textId="77777777" w:rsidR="00E766E8" w:rsidRPr="00E766E8" w:rsidRDefault="00E766E8" w:rsidP="00E766E8">
      <w:pPr>
        <w:spacing w:after="0"/>
        <w:rPr>
          <w:rFonts w:ascii="Calibri" w:hAnsi="Calibri" w:cs="Calibri"/>
          <w:u w:val="single"/>
        </w:rPr>
      </w:pPr>
      <w:r w:rsidRPr="00E766E8">
        <w:rPr>
          <w:rFonts w:ascii="Calibri" w:hAnsi="Calibri" w:cs="Calibri"/>
          <w:u w:val="single"/>
        </w:rPr>
        <w:t>Jaké jsou příčiny problému?</w:t>
      </w:r>
    </w:p>
    <w:p w14:paraId="2829A1C4" w14:textId="77777777" w:rsidR="00E766E8" w:rsidRPr="00E766E8" w:rsidRDefault="00E766E8" w:rsidP="00E766E8">
      <w:pPr>
        <w:spacing w:after="0"/>
        <w:ind w:left="0" w:firstLine="0"/>
        <w:rPr>
          <w:rFonts w:ascii="Calibri" w:hAnsi="Calibri" w:cs="Calibri"/>
        </w:rPr>
      </w:pPr>
      <w:r w:rsidRPr="00E766E8">
        <w:rPr>
          <w:rFonts w:ascii="Calibri" w:hAnsi="Calibri" w:cs="Calibri"/>
        </w:rPr>
        <w:t xml:space="preserve">Hlavní příčinnou problémů je vysoce decentralizovaný vzdělávací systém v ČR a extrémní autonomie škol (v porovnání se zeměmi OECD 2. místo po Nizozemí) v oblasti ekonomické, </w:t>
      </w:r>
      <w:proofErr w:type="spellStart"/>
      <w:r w:rsidRPr="00E766E8">
        <w:rPr>
          <w:rFonts w:ascii="Calibri" w:hAnsi="Calibri" w:cs="Calibri"/>
        </w:rPr>
        <w:t>technicko-organizační</w:t>
      </w:r>
      <w:proofErr w:type="spellEnd"/>
      <w:r w:rsidRPr="00E766E8">
        <w:rPr>
          <w:rFonts w:ascii="Calibri" w:hAnsi="Calibri" w:cs="Calibri"/>
        </w:rPr>
        <w:t>, personální i vzdělávací, komplikovaný navíc velkým počtem především malých zřizovatelů (cca. 2000), kteří nedisponují odbornými kapacitami v oblasti výkonu samosprávy ani přenesené působnosti ve školství.</w:t>
      </w:r>
    </w:p>
    <w:p w14:paraId="602FB54B" w14:textId="77777777" w:rsidR="00E766E8" w:rsidRPr="00E766E8" w:rsidRDefault="00E766E8" w:rsidP="00E766E8">
      <w:pPr>
        <w:spacing w:after="0"/>
        <w:rPr>
          <w:rFonts w:ascii="Calibri" w:hAnsi="Calibri" w:cs="Calibri"/>
        </w:rPr>
      </w:pPr>
    </w:p>
    <w:p w14:paraId="214AD6F7" w14:textId="77777777" w:rsidR="00E766E8" w:rsidRPr="00E766E8" w:rsidRDefault="00E766E8" w:rsidP="00E766E8">
      <w:pPr>
        <w:spacing w:after="0"/>
        <w:ind w:left="0" w:firstLine="0"/>
        <w:rPr>
          <w:rFonts w:ascii="Calibri" w:hAnsi="Calibri" w:cs="Calibri"/>
        </w:rPr>
      </w:pPr>
      <w:r w:rsidRPr="00E766E8">
        <w:rPr>
          <w:rFonts w:ascii="Calibri" w:hAnsi="Calibri" w:cs="Calibri"/>
        </w:rPr>
        <w:t>Po reformě státní správy v roce 2001 a po zrušení školských úřadů přešla agenda do působnosti KÚ a ORP. Počet pracovníků, kteří se této problematice věnují, i jejich odbornost se v průběhu 20 let snižuje (počet asi o polovinu), což má negativní dopad zejména na menší mateřské a základní školy zřizované obcemi I. a II. typu.</w:t>
      </w:r>
    </w:p>
    <w:p w14:paraId="4F25779A" w14:textId="77777777" w:rsidR="00E766E8" w:rsidRPr="00E766E8" w:rsidRDefault="00E766E8" w:rsidP="00E766E8">
      <w:pPr>
        <w:spacing w:after="0"/>
        <w:rPr>
          <w:rFonts w:ascii="Calibri" w:hAnsi="Calibri" w:cs="Calibri"/>
        </w:rPr>
      </w:pPr>
    </w:p>
    <w:p w14:paraId="6B6A3FC9" w14:textId="77777777" w:rsidR="00E766E8" w:rsidRPr="00E766E8" w:rsidRDefault="00E766E8" w:rsidP="00E766E8">
      <w:pPr>
        <w:spacing w:after="0"/>
        <w:ind w:left="0" w:firstLine="0"/>
        <w:rPr>
          <w:rFonts w:ascii="Calibri" w:hAnsi="Calibri" w:cs="Calibri"/>
        </w:rPr>
      </w:pPr>
      <w:r w:rsidRPr="00E766E8">
        <w:rPr>
          <w:rFonts w:ascii="Calibri" w:hAnsi="Calibri" w:cs="Calibri"/>
        </w:rPr>
        <w:t>Vzhledem k fragmentaci vzdělávací soustavy (téměř 30 % ZŠ jsou školy do 50 žáků) je nedostatečná obousměrná komunikace mezi MŠMT a jednotlivými školami a zřizovateli, neflexibilní a necílený přenos informací a nedostatečný dosah metodické podpory a její adaptace na podmínky a potřeby konkrétní školy.</w:t>
      </w:r>
    </w:p>
    <w:p w14:paraId="661DF0FD" w14:textId="77777777" w:rsidR="00E766E8" w:rsidRPr="00E766E8" w:rsidRDefault="00E766E8" w:rsidP="00E766E8">
      <w:pPr>
        <w:spacing w:after="0"/>
        <w:rPr>
          <w:rFonts w:ascii="Calibri" w:hAnsi="Calibri" w:cs="Calibri"/>
        </w:rPr>
      </w:pPr>
    </w:p>
    <w:p w14:paraId="25B2F433" w14:textId="77777777" w:rsidR="00E766E8" w:rsidRPr="00E766E8" w:rsidRDefault="00E766E8" w:rsidP="00E766E8">
      <w:pPr>
        <w:spacing w:after="0"/>
        <w:ind w:left="0" w:firstLine="0"/>
        <w:rPr>
          <w:rFonts w:ascii="Calibri" w:hAnsi="Calibri" w:cs="Calibri"/>
        </w:rPr>
      </w:pPr>
      <w:r w:rsidRPr="00E766E8">
        <w:rPr>
          <w:rFonts w:ascii="Calibri" w:hAnsi="Calibri" w:cs="Calibri"/>
        </w:rPr>
        <w:t xml:space="preserve">Zřejmě v důsledku náročnosti funkce se o pozici ředitelů uchází v konkurzech jen velmi málo uchazečů (průměrně 1,5 uchazeče na konkurz), často s nedostatečnými kompetencemi pro výkon funkce, což se </w:t>
      </w:r>
      <w:r w:rsidRPr="00E766E8">
        <w:rPr>
          <w:rFonts w:ascii="Calibri" w:hAnsi="Calibri" w:cs="Calibri"/>
        </w:rPr>
        <w:lastRenderedPageBreak/>
        <w:t>následně vzhledem k současné absenci identifikace rizik a poskytování podpory následně v případě jeho jmenování projevuje v klesající kvalitě vedení školy i pedagogického procesu. Na významnou roli strategického řízení ve zvyšování kvality vzdělávání ve školách poukazují i výzkumná šetření České školní inspekce. Plán ustanovení a rozvoje středního článku podpory je ukotven v hlavních strategických dokumentech pro oblast vzdělávání v ČR: vládou schválená Strategie vzdělávací politiky ČR do 2030+ a Dlouhodobý záměr vzdělávání a rozvoje vzdělávací soustavy ČR 2019-2023.</w:t>
      </w:r>
    </w:p>
    <w:p w14:paraId="5D4F1DA5" w14:textId="77777777" w:rsidR="00E766E8" w:rsidRPr="00E766E8" w:rsidRDefault="00E766E8" w:rsidP="00E766E8">
      <w:pPr>
        <w:spacing w:after="0"/>
        <w:rPr>
          <w:rFonts w:ascii="Calibri" w:hAnsi="Calibri" w:cs="Calibri"/>
        </w:rPr>
      </w:pPr>
    </w:p>
    <w:p w14:paraId="3F3129F8" w14:textId="77777777" w:rsidR="00E766E8" w:rsidRPr="00E766E8" w:rsidRDefault="00E766E8" w:rsidP="00E766E8">
      <w:pPr>
        <w:spacing w:after="0"/>
        <w:rPr>
          <w:rFonts w:ascii="Calibri" w:hAnsi="Calibri" w:cs="Calibri"/>
          <w:u w:val="single"/>
        </w:rPr>
      </w:pPr>
      <w:r w:rsidRPr="00E766E8">
        <w:rPr>
          <w:rFonts w:ascii="Calibri" w:hAnsi="Calibri" w:cs="Calibri"/>
          <w:u w:val="single"/>
        </w:rPr>
        <w:t>Co je cílem projektu?</w:t>
      </w:r>
    </w:p>
    <w:p w14:paraId="5C23DF91" w14:textId="77777777" w:rsidR="00E766E8" w:rsidRPr="00E766E8" w:rsidRDefault="00E766E8" w:rsidP="00E766E8">
      <w:pPr>
        <w:spacing w:after="0"/>
        <w:rPr>
          <w:rFonts w:ascii="Calibri" w:hAnsi="Calibri" w:cs="Calibri"/>
          <w:u w:val="single"/>
        </w:rPr>
      </w:pPr>
      <w:r w:rsidRPr="00E766E8">
        <w:rPr>
          <w:rFonts w:ascii="Calibri" w:hAnsi="Calibri" w:cs="Calibri"/>
          <w:u w:val="single"/>
        </w:rPr>
        <w:t>Hlavní cíle:</w:t>
      </w:r>
    </w:p>
    <w:p w14:paraId="67449AA9" w14:textId="77777777" w:rsidR="00E766E8" w:rsidRPr="00E766E8" w:rsidRDefault="00E766E8" w:rsidP="00A37D6C">
      <w:pPr>
        <w:pStyle w:val="Odstavecseseznamem"/>
        <w:numPr>
          <w:ilvl w:val="0"/>
          <w:numId w:val="25"/>
        </w:numPr>
        <w:ind w:left="480"/>
        <w:contextualSpacing/>
        <w:rPr>
          <w:rFonts w:ascii="Calibri" w:hAnsi="Calibri" w:cs="Calibri"/>
        </w:rPr>
      </w:pPr>
      <w:r w:rsidRPr="00E766E8">
        <w:rPr>
          <w:rFonts w:ascii="Calibri" w:hAnsi="Calibri" w:cs="Calibri"/>
        </w:rPr>
        <w:t>nastavení systému komunikace a metodické podpory pro vedení škol v oblasti řízení organizace a vedení lidí a pro zřizovatele při plnění zřizovatelské role vůči školám</w:t>
      </w:r>
    </w:p>
    <w:p w14:paraId="4DEE2F31" w14:textId="77777777" w:rsidR="00E766E8" w:rsidRPr="00E766E8" w:rsidRDefault="00E766E8" w:rsidP="00A37D6C">
      <w:pPr>
        <w:pStyle w:val="Odstavecseseznamem"/>
        <w:numPr>
          <w:ilvl w:val="0"/>
          <w:numId w:val="26"/>
        </w:numPr>
        <w:contextualSpacing/>
        <w:rPr>
          <w:rFonts w:ascii="Calibri" w:hAnsi="Calibri" w:cs="Calibri"/>
        </w:rPr>
      </w:pPr>
      <w:r w:rsidRPr="00E766E8">
        <w:rPr>
          <w:rFonts w:ascii="Calibri" w:hAnsi="Calibri" w:cs="Calibri"/>
        </w:rPr>
        <w:t>prostřednictvím KA4 – vybudování sítě středních článků (1 centrální + 13 regionálních) s pracovními týmy</w:t>
      </w:r>
    </w:p>
    <w:p w14:paraId="459556EC" w14:textId="77777777" w:rsidR="00E766E8" w:rsidRPr="00E766E8" w:rsidRDefault="00E766E8" w:rsidP="00A37D6C">
      <w:pPr>
        <w:pStyle w:val="Odstavecseseznamem"/>
        <w:numPr>
          <w:ilvl w:val="0"/>
          <w:numId w:val="25"/>
        </w:numPr>
        <w:ind w:left="480"/>
        <w:contextualSpacing/>
        <w:rPr>
          <w:rFonts w:ascii="Calibri" w:hAnsi="Calibri" w:cs="Calibri"/>
        </w:rPr>
      </w:pPr>
      <w:r w:rsidRPr="00E766E8">
        <w:rPr>
          <w:rFonts w:ascii="Calibri" w:hAnsi="Calibri" w:cs="Calibri"/>
        </w:rPr>
        <w:t>poskytování informací a neadresné metodické podpory v oblasti řízení organizace a vedení lidí pro vedení všech škol a školských zařízení a jejich zřizovatele</w:t>
      </w:r>
    </w:p>
    <w:p w14:paraId="0D3479B3" w14:textId="77777777" w:rsidR="00E766E8" w:rsidRPr="00E766E8" w:rsidRDefault="00E766E8" w:rsidP="00A37D6C">
      <w:pPr>
        <w:pStyle w:val="Odstavecseseznamem"/>
        <w:numPr>
          <w:ilvl w:val="0"/>
          <w:numId w:val="26"/>
        </w:numPr>
        <w:contextualSpacing/>
        <w:rPr>
          <w:rFonts w:ascii="Calibri" w:hAnsi="Calibri" w:cs="Calibri"/>
        </w:rPr>
      </w:pPr>
      <w:r w:rsidRPr="00E766E8">
        <w:rPr>
          <w:rFonts w:ascii="Calibri" w:hAnsi="Calibri" w:cs="Calibri"/>
        </w:rPr>
        <w:t>prostřednictvím KA5 – funkční centrální podpora; metodická činnost, tutoriály, vytvořené metodiky a informační materiály, vzorové dokumenty, centrální helpdesk, obsah na sociálních sítích SČ a metodickém portálu edu.cz</w:t>
      </w:r>
    </w:p>
    <w:p w14:paraId="312D72F6" w14:textId="77777777" w:rsidR="00E766E8" w:rsidRPr="00E766E8" w:rsidRDefault="00E766E8" w:rsidP="00A37D6C">
      <w:pPr>
        <w:pStyle w:val="Odstavecseseznamem"/>
        <w:numPr>
          <w:ilvl w:val="0"/>
          <w:numId w:val="25"/>
        </w:numPr>
        <w:ind w:left="480"/>
        <w:contextualSpacing/>
        <w:rPr>
          <w:rFonts w:ascii="Calibri" w:hAnsi="Calibri" w:cs="Calibri"/>
        </w:rPr>
      </w:pPr>
      <w:r w:rsidRPr="00E766E8">
        <w:rPr>
          <w:rFonts w:ascii="Calibri" w:hAnsi="Calibri" w:cs="Calibri"/>
        </w:rPr>
        <w:t>poskytování individualizované metodické podpory v oblasti řízení organizace a vedení lidí všem mateřským a základním školám a jejich zřizovatelům</w:t>
      </w:r>
    </w:p>
    <w:p w14:paraId="37A02447" w14:textId="77777777" w:rsidR="00E766E8" w:rsidRPr="00E766E8" w:rsidRDefault="00E766E8" w:rsidP="00A37D6C">
      <w:pPr>
        <w:pStyle w:val="Odstavecseseznamem"/>
        <w:numPr>
          <w:ilvl w:val="0"/>
          <w:numId w:val="26"/>
        </w:numPr>
        <w:contextualSpacing/>
        <w:rPr>
          <w:rFonts w:ascii="Calibri" w:hAnsi="Calibri" w:cs="Calibri"/>
        </w:rPr>
      </w:pPr>
      <w:r w:rsidRPr="00E766E8">
        <w:rPr>
          <w:rFonts w:ascii="Calibri" w:hAnsi="Calibri" w:cs="Calibri"/>
        </w:rPr>
        <w:t xml:space="preserve">-prostřednictvím KA6 a částečně KA5 – existující individuální a skupinové konzultace v regionech, regionální semináře, </w:t>
      </w:r>
      <w:proofErr w:type="spellStart"/>
      <w:r w:rsidRPr="00E766E8">
        <w:rPr>
          <w:rFonts w:ascii="Calibri" w:hAnsi="Calibri" w:cs="Calibri"/>
        </w:rPr>
        <w:t>infoservisy</w:t>
      </w:r>
      <w:proofErr w:type="spellEnd"/>
      <w:r w:rsidRPr="00E766E8">
        <w:rPr>
          <w:rFonts w:ascii="Calibri" w:hAnsi="Calibri" w:cs="Calibri"/>
        </w:rPr>
        <w:t>, centrální helpdesk</w:t>
      </w:r>
    </w:p>
    <w:p w14:paraId="159C9AA0" w14:textId="77777777" w:rsidR="00E766E8" w:rsidRPr="00E766E8" w:rsidRDefault="00E766E8" w:rsidP="00E766E8">
      <w:pPr>
        <w:spacing w:after="0"/>
        <w:rPr>
          <w:rFonts w:ascii="Calibri" w:hAnsi="Calibri" w:cs="Calibri"/>
          <w:u w:val="single"/>
        </w:rPr>
      </w:pPr>
    </w:p>
    <w:p w14:paraId="33E4B601" w14:textId="77777777" w:rsidR="00E766E8" w:rsidRPr="00E766E8" w:rsidRDefault="00E766E8" w:rsidP="00E766E8">
      <w:pPr>
        <w:spacing w:after="0"/>
        <w:rPr>
          <w:rFonts w:ascii="Calibri" w:hAnsi="Calibri" w:cs="Calibri"/>
          <w:u w:val="single"/>
        </w:rPr>
      </w:pPr>
      <w:r w:rsidRPr="00E766E8">
        <w:rPr>
          <w:rFonts w:ascii="Calibri" w:hAnsi="Calibri" w:cs="Calibri"/>
          <w:u w:val="single"/>
        </w:rPr>
        <w:t>Vedlejší cíle</w:t>
      </w:r>
    </w:p>
    <w:p w14:paraId="682721F2" w14:textId="77777777" w:rsidR="00E766E8" w:rsidRPr="00E766E8" w:rsidRDefault="00E766E8" w:rsidP="00E766E8">
      <w:pPr>
        <w:spacing w:after="0"/>
        <w:rPr>
          <w:rFonts w:ascii="Calibri" w:hAnsi="Calibri" w:cs="Calibri"/>
        </w:rPr>
      </w:pPr>
      <w:r w:rsidRPr="00E766E8">
        <w:rPr>
          <w:rFonts w:ascii="Calibri" w:hAnsi="Calibri" w:cs="Calibri"/>
        </w:rPr>
        <w:t>1. koordinace a podpora spolupráce MŠMT, ČŠI a NPI ČR v oblasti podpory škol</w:t>
      </w:r>
    </w:p>
    <w:p w14:paraId="404E3C19" w14:textId="77777777" w:rsidR="00E766E8" w:rsidRPr="00E766E8" w:rsidRDefault="00E766E8" w:rsidP="00E766E8">
      <w:pPr>
        <w:spacing w:after="0"/>
        <w:rPr>
          <w:rFonts w:ascii="Calibri" w:hAnsi="Calibri" w:cs="Calibri"/>
        </w:rPr>
      </w:pPr>
      <w:r w:rsidRPr="00E766E8">
        <w:rPr>
          <w:rFonts w:ascii="Calibri" w:hAnsi="Calibri" w:cs="Calibri"/>
        </w:rPr>
        <w:t>- prostřednictvím KA3 – existující a fungující platforma pracovníků SČ, ČŠI, NPI na národní i krajské úrovni</w:t>
      </w:r>
    </w:p>
    <w:p w14:paraId="1464563D" w14:textId="77777777" w:rsidR="00E766E8" w:rsidRPr="00E766E8" w:rsidRDefault="00E766E8" w:rsidP="00E766E8">
      <w:pPr>
        <w:spacing w:after="0"/>
        <w:rPr>
          <w:rFonts w:ascii="Calibri" w:hAnsi="Calibri" w:cs="Calibri"/>
        </w:rPr>
      </w:pPr>
      <w:r w:rsidRPr="00E766E8">
        <w:rPr>
          <w:rFonts w:ascii="Calibri" w:hAnsi="Calibri" w:cs="Calibri"/>
        </w:rPr>
        <w:t>2. koordinace a podpora spolupráce aktérů ve vzdělávání na regionální úrovni</w:t>
      </w:r>
    </w:p>
    <w:p w14:paraId="684D1CC0" w14:textId="77777777" w:rsidR="00E766E8" w:rsidRPr="00E766E8" w:rsidRDefault="00E766E8" w:rsidP="00E766E8">
      <w:pPr>
        <w:spacing w:after="0"/>
        <w:rPr>
          <w:rFonts w:ascii="Calibri" w:hAnsi="Calibri" w:cs="Calibri"/>
        </w:rPr>
      </w:pPr>
      <w:r w:rsidRPr="00E766E8">
        <w:rPr>
          <w:rFonts w:ascii="Calibri" w:hAnsi="Calibri" w:cs="Calibri"/>
        </w:rPr>
        <w:t>- prostřednictvím KA3, KA4, KA5, KA6 – existující a fungující platforma zástupců škol, zřizovatelů a dalších aktérů ve vzdělávání na území každého regionálního SČ</w:t>
      </w:r>
    </w:p>
    <w:p w14:paraId="7154F399" w14:textId="77777777" w:rsidR="00E766E8" w:rsidRPr="00E766E8" w:rsidRDefault="00E766E8" w:rsidP="00E766E8">
      <w:pPr>
        <w:spacing w:after="0"/>
        <w:rPr>
          <w:rFonts w:ascii="Calibri" w:hAnsi="Calibri" w:cs="Calibri"/>
        </w:rPr>
      </w:pPr>
      <w:r w:rsidRPr="00E766E8">
        <w:rPr>
          <w:rFonts w:ascii="Calibri" w:hAnsi="Calibri" w:cs="Calibri"/>
        </w:rPr>
        <w:t>3. profesionalizace pracovníků vedení škol</w:t>
      </w:r>
    </w:p>
    <w:p w14:paraId="63122C77" w14:textId="77777777" w:rsidR="00E766E8" w:rsidRPr="00E766E8" w:rsidRDefault="00E766E8" w:rsidP="00E766E8">
      <w:pPr>
        <w:spacing w:after="0"/>
        <w:rPr>
          <w:rFonts w:ascii="Calibri" w:hAnsi="Calibri" w:cs="Calibri"/>
        </w:rPr>
      </w:pPr>
      <w:r w:rsidRPr="00E766E8">
        <w:rPr>
          <w:rFonts w:ascii="Calibri" w:hAnsi="Calibri" w:cs="Calibri"/>
        </w:rPr>
        <w:t xml:space="preserve">- prostřednictvím KA5 a KA6 – funkční </w:t>
      </w:r>
      <w:proofErr w:type="spellStart"/>
      <w:r w:rsidRPr="00E766E8">
        <w:rPr>
          <w:rFonts w:ascii="Calibri" w:hAnsi="Calibri" w:cs="Calibri"/>
        </w:rPr>
        <w:t>infoservisy</w:t>
      </w:r>
      <w:proofErr w:type="spellEnd"/>
      <w:r w:rsidRPr="00E766E8">
        <w:rPr>
          <w:rFonts w:ascii="Calibri" w:hAnsi="Calibri" w:cs="Calibri"/>
        </w:rPr>
        <w:t>, metodický portál edu.cz, rozvoj znalostí a dovedností v rámci individuálních, skupinových konzultacích, regionálních seminářích.</w:t>
      </w:r>
    </w:p>
    <w:p w14:paraId="4B40C30C" w14:textId="77777777" w:rsidR="00E766E8" w:rsidRPr="00E766E8" w:rsidRDefault="00E766E8" w:rsidP="00E766E8">
      <w:pPr>
        <w:spacing w:after="0"/>
        <w:rPr>
          <w:rFonts w:ascii="Calibri" w:hAnsi="Calibri" w:cs="Calibri"/>
          <w:u w:val="single"/>
        </w:rPr>
      </w:pPr>
    </w:p>
    <w:p w14:paraId="0E8779D4" w14:textId="77777777" w:rsidR="00E766E8" w:rsidRPr="00E766E8" w:rsidRDefault="00E766E8" w:rsidP="00E766E8">
      <w:pPr>
        <w:spacing w:after="0"/>
        <w:rPr>
          <w:rFonts w:ascii="Calibri" w:hAnsi="Calibri" w:cs="Calibri"/>
          <w:u w:val="single"/>
        </w:rPr>
      </w:pPr>
      <w:r w:rsidRPr="00E766E8">
        <w:rPr>
          <w:rFonts w:ascii="Calibri" w:hAnsi="Calibri" w:cs="Calibri"/>
          <w:u w:val="single"/>
        </w:rPr>
        <w:t>Jaká změna/y je/jsou v důsledku projektu očekávána/y?</w:t>
      </w:r>
    </w:p>
    <w:p w14:paraId="7E598504" w14:textId="77777777" w:rsidR="00E766E8" w:rsidRPr="00E766E8" w:rsidRDefault="00E766E8" w:rsidP="00E766E8">
      <w:pPr>
        <w:spacing w:after="0"/>
        <w:ind w:left="0" w:firstLine="0"/>
        <w:rPr>
          <w:rFonts w:ascii="Calibri" w:hAnsi="Calibri" w:cs="Calibri"/>
        </w:rPr>
      </w:pPr>
      <w:r w:rsidRPr="00E766E8">
        <w:rPr>
          <w:rFonts w:ascii="Calibri" w:hAnsi="Calibri" w:cs="Calibri"/>
        </w:rPr>
        <w:t>Při úspěšné realizaci projektu se v systému projeví níže vyjmenované pozitivní přínosy. Některé pozitivní dopady jsou snadněji měřitelné než jiné, některé přínosy se projeví v různé míře v různých regionech.</w:t>
      </w:r>
    </w:p>
    <w:p w14:paraId="4B50E3D6" w14:textId="77777777" w:rsidR="00E766E8" w:rsidRPr="00E766E8" w:rsidRDefault="00E766E8" w:rsidP="00E766E8">
      <w:pPr>
        <w:spacing w:after="0"/>
        <w:ind w:left="113" w:hanging="113"/>
        <w:rPr>
          <w:rFonts w:ascii="Calibri" w:hAnsi="Calibri" w:cs="Calibri"/>
        </w:rPr>
      </w:pPr>
      <w:r w:rsidRPr="00E766E8">
        <w:rPr>
          <w:rFonts w:ascii="Calibri" w:hAnsi="Calibri" w:cs="Calibri"/>
        </w:rPr>
        <w:t>- komplexní podpora škol v oblasti managementu organizace a nepedagogické práce, s důrazem na školy, u kterých bude zjištěna potřeba vyšší míry podpory – zvýšení manažerských kompetencí vedení škol</w:t>
      </w:r>
    </w:p>
    <w:p w14:paraId="79416C78" w14:textId="77777777" w:rsidR="00E766E8" w:rsidRPr="00E766E8" w:rsidRDefault="00E766E8" w:rsidP="00E766E8">
      <w:pPr>
        <w:spacing w:after="0"/>
        <w:rPr>
          <w:rFonts w:ascii="Calibri" w:hAnsi="Calibri" w:cs="Calibri"/>
        </w:rPr>
      </w:pPr>
      <w:r w:rsidRPr="00E766E8">
        <w:rPr>
          <w:rFonts w:ascii="Calibri" w:hAnsi="Calibri" w:cs="Calibri"/>
        </w:rPr>
        <w:t>- zvýšení kompetencí vedení škol při řízení pedagogického procesu</w:t>
      </w:r>
    </w:p>
    <w:p w14:paraId="5DEB2EBA" w14:textId="77777777" w:rsidR="00E766E8" w:rsidRPr="00E766E8" w:rsidRDefault="00E766E8" w:rsidP="00E766E8">
      <w:pPr>
        <w:spacing w:after="0"/>
        <w:rPr>
          <w:rFonts w:ascii="Calibri" w:hAnsi="Calibri" w:cs="Calibri"/>
        </w:rPr>
      </w:pPr>
      <w:r w:rsidRPr="00E766E8">
        <w:rPr>
          <w:rFonts w:ascii="Calibri" w:hAnsi="Calibri" w:cs="Calibri"/>
        </w:rPr>
        <w:t>- profesionalizace nepedagogické práce školy</w:t>
      </w:r>
    </w:p>
    <w:p w14:paraId="226C8E95" w14:textId="77777777" w:rsidR="00E766E8" w:rsidRPr="00E766E8" w:rsidRDefault="00E766E8" w:rsidP="00E766E8">
      <w:pPr>
        <w:spacing w:after="0"/>
        <w:ind w:left="170" w:hanging="170"/>
        <w:rPr>
          <w:rFonts w:ascii="Calibri" w:hAnsi="Calibri" w:cs="Calibri"/>
        </w:rPr>
      </w:pPr>
      <w:r w:rsidRPr="00E766E8">
        <w:rPr>
          <w:rFonts w:ascii="Calibri" w:hAnsi="Calibri" w:cs="Calibri"/>
        </w:rPr>
        <w:t>- snížení nerovností v přístupu ke kvalitnímu vzdělávání zejména prostřednictvím profesionalizace managementu každé školy a nastavením spolupráce se zřizovateli a dalšími aktéry v regionech</w:t>
      </w:r>
    </w:p>
    <w:p w14:paraId="39A6AB04" w14:textId="77777777" w:rsidR="00E766E8" w:rsidRPr="00E766E8" w:rsidRDefault="00E766E8" w:rsidP="00E766E8">
      <w:pPr>
        <w:spacing w:after="0"/>
        <w:rPr>
          <w:rFonts w:ascii="Calibri" w:hAnsi="Calibri" w:cs="Calibri"/>
        </w:rPr>
      </w:pPr>
      <w:r w:rsidRPr="00E766E8">
        <w:rPr>
          <w:rFonts w:ascii="Calibri" w:hAnsi="Calibri" w:cs="Calibri"/>
        </w:rPr>
        <w:t>- vyšší míra vzájemné spolupráce mezi vedením škol v regionu</w:t>
      </w:r>
    </w:p>
    <w:p w14:paraId="49FB9DD5" w14:textId="77777777" w:rsidR="00E766E8" w:rsidRPr="00E766E8" w:rsidRDefault="00E766E8" w:rsidP="00E766E8">
      <w:pPr>
        <w:spacing w:after="0"/>
        <w:ind w:left="113" w:hanging="113"/>
        <w:rPr>
          <w:rFonts w:ascii="Calibri" w:hAnsi="Calibri" w:cs="Calibri"/>
        </w:rPr>
      </w:pPr>
      <w:r w:rsidRPr="00E766E8">
        <w:rPr>
          <w:rFonts w:ascii="Calibri" w:hAnsi="Calibri" w:cs="Calibri"/>
        </w:rPr>
        <w:t>- zlepšení řízení škol prostřednictvím spolupráce mezi řediteli, zřizovateli a MŠMT – snížení počtu hodin věnovaných vedením školy nepedagogickým činnostem ve prospěch pedagogické práce školy</w:t>
      </w:r>
    </w:p>
    <w:p w14:paraId="54E2C500" w14:textId="77777777" w:rsidR="00E766E8" w:rsidRPr="00E766E8" w:rsidRDefault="00E766E8" w:rsidP="00E766E8">
      <w:pPr>
        <w:spacing w:after="0"/>
        <w:rPr>
          <w:rFonts w:ascii="Calibri" w:hAnsi="Calibri" w:cs="Calibri"/>
        </w:rPr>
      </w:pPr>
      <w:r w:rsidRPr="00E766E8">
        <w:rPr>
          <w:rFonts w:ascii="Calibri" w:hAnsi="Calibri" w:cs="Calibri"/>
        </w:rPr>
        <w:t>- zvýšení kompetencí zřizovatelů škol</w:t>
      </w:r>
    </w:p>
    <w:p w14:paraId="1AAC7BED" w14:textId="77777777" w:rsidR="00E766E8" w:rsidRPr="00E766E8" w:rsidRDefault="00E766E8" w:rsidP="00E766E8">
      <w:pPr>
        <w:spacing w:after="0"/>
        <w:ind w:left="170" w:hanging="170"/>
        <w:rPr>
          <w:rFonts w:ascii="Calibri" w:hAnsi="Calibri" w:cs="Calibri"/>
        </w:rPr>
      </w:pPr>
      <w:r w:rsidRPr="00E766E8">
        <w:rPr>
          <w:rFonts w:ascii="Calibri" w:hAnsi="Calibri" w:cs="Calibri"/>
        </w:rPr>
        <w:t>- vyšší provázanost cílů škol a zřizovatelů se strategickými cíli MŠMT – aktivní srozumitelná komunikace</w:t>
      </w:r>
    </w:p>
    <w:p w14:paraId="661AEE4A" w14:textId="77777777" w:rsidR="00E766E8" w:rsidRPr="00E766E8" w:rsidRDefault="00E766E8" w:rsidP="00E766E8">
      <w:pPr>
        <w:spacing w:after="0"/>
        <w:ind w:left="170" w:hanging="170"/>
        <w:rPr>
          <w:rFonts w:ascii="Calibri" w:hAnsi="Calibri" w:cs="Calibri"/>
        </w:rPr>
      </w:pPr>
      <w:r w:rsidRPr="00E766E8">
        <w:rPr>
          <w:rFonts w:ascii="Calibri" w:hAnsi="Calibri" w:cs="Calibri"/>
        </w:rPr>
        <w:t>MŠMT vůči školám a zřizovatelům-zvýšení informovanosti MŠMT o reálné situaci ve školách</w:t>
      </w:r>
    </w:p>
    <w:p w14:paraId="323479C1" w14:textId="77777777" w:rsidR="00E766E8" w:rsidRPr="00E766E8" w:rsidRDefault="00E766E8" w:rsidP="00E766E8">
      <w:pPr>
        <w:spacing w:after="0"/>
        <w:rPr>
          <w:rFonts w:ascii="Calibri" w:hAnsi="Calibri" w:cs="Calibri"/>
        </w:rPr>
      </w:pPr>
      <w:r w:rsidRPr="00E766E8">
        <w:rPr>
          <w:rFonts w:ascii="Calibri" w:hAnsi="Calibri" w:cs="Calibri"/>
        </w:rPr>
        <w:t>- zvýšení kvality a kvantity dat pro tzv. evidence-</w:t>
      </w:r>
      <w:proofErr w:type="spellStart"/>
      <w:r w:rsidRPr="00E766E8">
        <w:rPr>
          <w:rFonts w:ascii="Calibri" w:hAnsi="Calibri" w:cs="Calibri"/>
        </w:rPr>
        <w:t>based</w:t>
      </w:r>
      <w:proofErr w:type="spellEnd"/>
      <w:r w:rsidRPr="00E766E8">
        <w:rPr>
          <w:rFonts w:ascii="Calibri" w:hAnsi="Calibri" w:cs="Calibri"/>
        </w:rPr>
        <w:t xml:space="preserve"> </w:t>
      </w:r>
      <w:proofErr w:type="spellStart"/>
      <w:r w:rsidRPr="00E766E8">
        <w:rPr>
          <w:rFonts w:ascii="Calibri" w:hAnsi="Calibri" w:cs="Calibri"/>
        </w:rPr>
        <w:t>policy</w:t>
      </w:r>
      <w:proofErr w:type="spellEnd"/>
    </w:p>
    <w:p w14:paraId="222FB808" w14:textId="77777777" w:rsidR="00E766E8" w:rsidRPr="00E766E8" w:rsidRDefault="00E766E8" w:rsidP="00E766E8">
      <w:pPr>
        <w:spacing w:after="0"/>
        <w:rPr>
          <w:rFonts w:ascii="Calibri" w:hAnsi="Calibri" w:cs="Calibri"/>
        </w:rPr>
      </w:pPr>
      <w:r w:rsidRPr="00E766E8">
        <w:rPr>
          <w:rFonts w:ascii="Calibri" w:hAnsi="Calibri" w:cs="Calibri"/>
        </w:rPr>
        <w:lastRenderedPageBreak/>
        <w:t>- koncentrace odborných kapacit poskytujících různé druhy podpory školám</w:t>
      </w:r>
    </w:p>
    <w:p w14:paraId="1BB3D95C" w14:textId="77777777" w:rsidR="00E766E8" w:rsidRPr="00E766E8" w:rsidRDefault="00E766E8" w:rsidP="00E766E8">
      <w:pPr>
        <w:spacing w:after="0"/>
        <w:rPr>
          <w:rFonts w:ascii="Calibri" w:hAnsi="Calibri" w:cs="Calibri"/>
        </w:rPr>
      </w:pPr>
      <w:r w:rsidRPr="00E766E8">
        <w:rPr>
          <w:rFonts w:ascii="Calibri" w:hAnsi="Calibri" w:cs="Calibri"/>
        </w:rPr>
        <w:t>- efektivní nastavení a sjednocení výkladů, postupů a metodických činností MŠMT, KŮ a ORP při výkonu státní správy</w:t>
      </w:r>
    </w:p>
    <w:p w14:paraId="5DA658B7" w14:textId="77777777" w:rsidR="00E766E8" w:rsidRPr="00E766E8" w:rsidRDefault="00E766E8" w:rsidP="00E766E8">
      <w:pPr>
        <w:spacing w:after="0"/>
        <w:rPr>
          <w:rFonts w:ascii="Calibri" w:hAnsi="Calibri" w:cs="Calibri"/>
        </w:rPr>
      </w:pPr>
    </w:p>
    <w:p w14:paraId="51A64A75" w14:textId="77777777" w:rsidR="00E766E8" w:rsidRPr="00E766E8" w:rsidRDefault="00E766E8" w:rsidP="00E766E8">
      <w:pPr>
        <w:spacing w:after="0"/>
        <w:rPr>
          <w:rFonts w:ascii="Calibri" w:hAnsi="Calibri" w:cs="Calibri"/>
        </w:rPr>
      </w:pPr>
      <w:r w:rsidRPr="00E766E8">
        <w:rPr>
          <w:rFonts w:ascii="Calibri" w:hAnsi="Calibri" w:cs="Calibri"/>
        </w:rPr>
        <w:t>Lze očekávat i další možné dopady, zde uvádíme ty s vyšší pravděpodobností výskytu:</w:t>
      </w:r>
    </w:p>
    <w:p w14:paraId="73834C82" w14:textId="77777777" w:rsidR="00E766E8" w:rsidRPr="00E766E8" w:rsidRDefault="00E766E8" w:rsidP="00E766E8">
      <w:pPr>
        <w:spacing w:after="0"/>
        <w:rPr>
          <w:rFonts w:ascii="Calibri" w:hAnsi="Calibri" w:cs="Calibri"/>
        </w:rPr>
      </w:pPr>
      <w:r w:rsidRPr="00E766E8">
        <w:rPr>
          <w:rFonts w:ascii="Calibri" w:hAnsi="Calibri" w:cs="Calibri"/>
        </w:rPr>
        <w:t xml:space="preserve">- zvýšení </w:t>
      </w:r>
      <w:proofErr w:type="spellStart"/>
      <w:r w:rsidRPr="00E766E8">
        <w:rPr>
          <w:rFonts w:ascii="Calibri" w:hAnsi="Calibri" w:cs="Calibri"/>
        </w:rPr>
        <w:t>wellbeingu</w:t>
      </w:r>
      <w:proofErr w:type="spellEnd"/>
      <w:r w:rsidRPr="00E766E8">
        <w:rPr>
          <w:rFonts w:ascii="Calibri" w:hAnsi="Calibri" w:cs="Calibri"/>
        </w:rPr>
        <w:t xml:space="preserve"> ředitelů</w:t>
      </w:r>
    </w:p>
    <w:p w14:paraId="0F1B078C" w14:textId="77777777" w:rsidR="00E766E8" w:rsidRPr="00E766E8" w:rsidRDefault="00E766E8" w:rsidP="00E766E8">
      <w:pPr>
        <w:spacing w:after="0"/>
        <w:rPr>
          <w:rFonts w:ascii="Calibri" w:hAnsi="Calibri" w:cs="Calibri"/>
        </w:rPr>
      </w:pPr>
      <w:r w:rsidRPr="00E766E8">
        <w:rPr>
          <w:rFonts w:ascii="Calibri" w:hAnsi="Calibri" w:cs="Calibri"/>
        </w:rPr>
        <w:t>- zvýšení počtu uchazečů o pracovní pozici ředitelů</w:t>
      </w:r>
    </w:p>
    <w:p w14:paraId="1AFD4421" w14:textId="77777777" w:rsidR="00E766E8" w:rsidRPr="00E766E8" w:rsidRDefault="00E766E8" w:rsidP="00E766E8">
      <w:pPr>
        <w:spacing w:after="0"/>
        <w:rPr>
          <w:rFonts w:ascii="Calibri" w:hAnsi="Calibri" w:cs="Calibri"/>
        </w:rPr>
      </w:pPr>
      <w:r w:rsidRPr="00E766E8">
        <w:rPr>
          <w:rFonts w:ascii="Calibri" w:hAnsi="Calibri" w:cs="Calibri"/>
        </w:rPr>
        <w:t>- vytvoření poptávky po vzdělávacích programech připravujících na výkon funkce ředitele, širšího vedení škol i metodiky středního článku</w:t>
      </w:r>
    </w:p>
    <w:p w14:paraId="012B574C" w14:textId="77777777" w:rsidR="00E766E8" w:rsidRPr="00E766E8" w:rsidRDefault="00E766E8" w:rsidP="00E766E8">
      <w:pPr>
        <w:spacing w:after="0"/>
        <w:rPr>
          <w:rFonts w:ascii="Calibri" w:hAnsi="Calibri" w:cs="Calibri"/>
          <w:u w:val="single"/>
        </w:rPr>
      </w:pPr>
    </w:p>
    <w:p w14:paraId="76C09FA6" w14:textId="77777777" w:rsidR="00E766E8" w:rsidRPr="00E766E8" w:rsidRDefault="00E766E8" w:rsidP="00E766E8">
      <w:pPr>
        <w:spacing w:after="0"/>
        <w:rPr>
          <w:rFonts w:ascii="Calibri" w:hAnsi="Calibri" w:cs="Calibri"/>
          <w:u w:val="single"/>
        </w:rPr>
      </w:pPr>
      <w:r w:rsidRPr="00E766E8">
        <w:rPr>
          <w:rFonts w:ascii="Calibri" w:hAnsi="Calibri" w:cs="Calibri"/>
          <w:u w:val="single"/>
        </w:rPr>
        <w:t>Jaké aktivity v projektu budou realizovány?</w:t>
      </w:r>
    </w:p>
    <w:p w14:paraId="56B9A77A" w14:textId="77777777" w:rsidR="00E766E8" w:rsidRPr="00E766E8" w:rsidRDefault="00E766E8" w:rsidP="00E766E8">
      <w:pPr>
        <w:spacing w:after="0"/>
        <w:rPr>
          <w:rFonts w:ascii="Calibri" w:hAnsi="Calibri" w:cs="Calibri"/>
        </w:rPr>
      </w:pPr>
      <w:r w:rsidRPr="00E766E8">
        <w:rPr>
          <w:rFonts w:ascii="Calibri" w:hAnsi="Calibri" w:cs="Calibri"/>
        </w:rPr>
        <w:t>KA1 Řízení projektu</w:t>
      </w:r>
    </w:p>
    <w:p w14:paraId="2B5AE896" w14:textId="77777777" w:rsidR="00E766E8" w:rsidRPr="00E766E8" w:rsidRDefault="00E766E8" w:rsidP="00E766E8">
      <w:pPr>
        <w:spacing w:after="0"/>
        <w:rPr>
          <w:rFonts w:ascii="Calibri" w:hAnsi="Calibri" w:cs="Calibri"/>
        </w:rPr>
      </w:pPr>
      <w:r w:rsidRPr="00E766E8">
        <w:rPr>
          <w:rFonts w:ascii="Calibri" w:hAnsi="Calibri" w:cs="Calibri"/>
        </w:rPr>
        <w:t>KA2 Vnitřní hodnocení projektu</w:t>
      </w:r>
    </w:p>
    <w:p w14:paraId="5999803B" w14:textId="77777777" w:rsidR="00E766E8" w:rsidRPr="00E766E8" w:rsidRDefault="00E766E8" w:rsidP="00E766E8">
      <w:pPr>
        <w:spacing w:after="0"/>
        <w:rPr>
          <w:rFonts w:ascii="Calibri" w:hAnsi="Calibri" w:cs="Calibri"/>
        </w:rPr>
      </w:pPr>
      <w:r w:rsidRPr="00E766E8">
        <w:rPr>
          <w:rFonts w:ascii="Calibri" w:hAnsi="Calibri" w:cs="Calibri"/>
        </w:rPr>
        <w:t>KA3 Spolupráce a komunikace</w:t>
      </w:r>
    </w:p>
    <w:p w14:paraId="70D94B0C" w14:textId="77777777" w:rsidR="00E766E8" w:rsidRPr="00E766E8" w:rsidRDefault="00E766E8" w:rsidP="00E766E8">
      <w:pPr>
        <w:spacing w:after="0"/>
        <w:rPr>
          <w:rFonts w:ascii="Calibri" w:hAnsi="Calibri" w:cs="Calibri"/>
        </w:rPr>
      </w:pPr>
      <w:r w:rsidRPr="00E766E8">
        <w:rPr>
          <w:rFonts w:ascii="Calibri" w:hAnsi="Calibri" w:cs="Calibri"/>
        </w:rPr>
        <w:t>KA4 Vybudování a zajištění podmínek pro fungování sítě středních článků</w:t>
      </w:r>
    </w:p>
    <w:p w14:paraId="5B20EF9D" w14:textId="77777777" w:rsidR="00E766E8" w:rsidRPr="00E766E8" w:rsidRDefault="00E766E8" w:rsidP="00E766E8">
      <w:pPr>
        <w:spacing w:after="0"/>
        <w:rPr>
          <w:rFonts w:ascii="Calibri" w:hAnsi="Calibri" w:cs="Calibri"/>
        </w:rPr>
      </w:pPr>
      <w:r w:rsidRPr="00E766E8">
        <w:rPr>
          <w:rFonts w:ascii="Calibri" w:hAnsi="Calibri" w:cs="Calibri"/>
        </w:rPr>
        <w:t>KA5: Podpora škol a zřizovatelů z centrální úrovně (MŠMT)</w:t>
      </w:r>
    </w:p>
    <w:p w14:paraId="19953560" w14:textId="77777777" w:rsidR="00E766E8" w:rsidRPr="00E766E8" w:rsidRDefault="00E766E8" w:rsidP="00E766E8">
      <w:pPr>
        <w:spacing w:after="0"/>
        <w:rPr>
          <w:rFonts w:ascii="Calibri" w:hAnsi="Calibri" w:cs="Calibri"/>
        </w:rPr>
      </w:pPr>
      <w:r w:rsidRPr="00E766E8">
        <w:rPr>
          <w:rFonts w:ascii="Calibri" w:hAnsi="Calibri" w:cs="Calibri"/>
        </w:rPr>
        <w:t>KA6: Podpora škol a zřizovatelů přímo v území</w:t>
      </w:r>
    </w:p>
    <w:p w14:paraId="0C2D6777" w14:textId="77777777" w:rsidR="00E766E8" w:rsidRPr="00E766E8" w:rsidRDefault="00E766E8" w:rsidP="00E766E8">
      <w:pPr>
        <w:spacing w:after="0"/>
        <w:rPr>
          <w:rFonts w:ascii="Calibri" w:hAnsi="Calibri" w:cs="Calibri"/>
          <w:u w:val="single"/>
        </w:rPr>
      </w:pPr>
    </w:p>
    <w:p w14:paraId="44E6ED90" w14:textId="77777777" w:rsidR="00E766E8" w:rsidRPr="00E766E8" w:rsidRDefault="00E766E8" w:rsidP="00E766E8">
      <w:pPr>
        <w:spacing w:after="0"/>
        <w:rPr>
          <w:rFonts w:ascii="Calibri" w:hAnsi="Calibri" w:cs="Calibri"/>
          <w:u w:val="single"/>
        </w:rPr>
      </w:pPr>
      <w:r w:rsidRPr="00E766E8">
        <w:rPr>
          <w:rFonts w:ascii="Calibri" w:hAnsi="Calibri" w:cs="Calibri"/>
          <w:u w:val="single"/>
        </w:rPr>
        <w:t xml:space="preserve">Cílové skupiny projektu: </w:t>
      </w:r>
    </w:p>
    <w:p w14:paraId="6A348307" w14:textId="77777777" w:rsidR="00E766E8" w:rsidRPr="00E766E8" w:rsidRDefault="00E766E8" w:rsidP="00E766E8">
      <w:pPr>
        <w:spacing w:after="0"/>
        <w:rPr>
          <w:rFonts w:ascii="Calibri" w:hAnsi="Calibri" w:cs="Calibri"/>
        </w:rPr>
      </w:pPr>
      <w:r w:rsidRPr="00E766E8">
        <w:rPr>
          <w:rFonts w:ascii="Calibri" w:hAnsi="Calibri" w:cs="Calibri"/>
        </w:rPr>
        <w:t>• centrální podpora – ředitelé a členové širšího vedení všech mateřských, základních, středních a základních uměleckých škol</w:t>
      </w:r>
    </w:p>
    <w:p w14:paraId="7B939BF3" w14:textId="77777777" w:rsidR="00E766E8" w:rsidRPr="00E766E8" w:rsidRDefault="00E766E8" w:rsidP="00E766E8">
      <w:pPr>
        <w:spacing w:after="0"/>
        <w:rPr>
          <w:rFonts w:ascii="Calibri" w:hAnsi="Calibri" w:cs="Calibri"/>
        </w:rPr>
      </w:pPr>
      <w:r w:rsidRPr="00E766E8">
        <w:rPr>
          <w:rFonts w:ascii="Calibri" w:hAnsi="Calibri" w:cs="Calibri"/>
        </w:rPr>
        <w:t>• individualizovaná podpora – ředitelé a členové širšího vedení všech základních a mateřských škol (management školy)</w:t>
      </w:r>
    </w:p>
    <w:p w14:paraId="68D2B582" w14:textId="77777777" w:rsidR="00E766E8" w:rsidRPr="00E766E8" w:rsidRDefault="00E766E8" w:rsidP="00E766E8">
      <w:pPr>
        <w:spacing w:after="0"/>
        <w:rPr>
          <w:rFonts w:ascii="Calibri" w:hAnsi="Calibri" w:cs="Calibri"/>
        </w:rPr>
      </w:pPr>
      <w:r w:rsidRPr="00E766E8">
        <w:rPr>
          <w:rFonts w:ascii="Calibri" w:hAnsi="Calibri" w:cs="Calibri"/>
        </w:rPr>
        <w:t>• zřizovatelé škol (včetně těch, kteří zřízení školy teprve zvažují/připravují)</w:t>
      </w:r>
    </w:p>
    <w:p w14:paraId="768A1C5B" w14:textId="77777777" w:rsidR="00E766E8" w:rsidRPr="00E766E8" w:rsidRDefault="00E766E8" w:rsidP="00E766E8">
      <w:pPr>
        <w:spacing w:after="0"/>
        <w:rPr>
          <w:rFonts w:ascii="Calibri" w:hAnsi="Calibri" w:cs="Calibri"/>
        </w:rPr>
      </w:pPr>
      <w:r w:rsidRPr="00E766E8">
        <w:rPr>
          <w:rFonts w:ascii="Calibri" w:hAnsi="Calibri" w:cs="Calibri"/>
        </w:rPr>
        <w:t>• zaměstnanci územních samosprávních celků na úseku školství (odbory/oddělení školství atp.) a zaměstnanci státní správy</w:t>
      </w:r>
    </w:p>
    <w:p w14:paraId="2B6ED0FC" w14:textId="77777777" w:rsidR="00E766E8" w:rsidRPr="00E766E8" w:rsidRDefault="00E766E8" w:rsidP="00E766E8">
      <w:pPr>
        <w:spacing w:after="0"/>
        <w:rPr>
          <w:rFonts w:ascii="Calibri" w:hAnsi="Calibri" w:cs="Calibri"/>
        </w:rPr>
      </w:pPr>
      <w:r w:rsidRPr="00E766E8">
        <w:rPr>
          <w:rFonts w:ascii="Calibri" w:hAnsi="Calibri" w:cs="Calibri"/>
        </w:rPr>
        <w:t>• ostatní aktéři v oblasti vzdělávání (nestátní neziskové organizace, poskytovatelé dalšího vzdělávání apod.)</w:t>
      </w:r>
    </w:p>
    <w:p w14:paraId="55542C30" w14:textId="77777777" w:rsidR="00E766E8" w:rsidRPr="00E766E8" w:rsidRDefault="00E766E8" w:rsidP="00E766E8">
      <w:pPr>
        <w:spacing w:after="0"/>
        <w:rPr>
          <w:rFonts w:ascii="Calibri" w:hAnsi="Calibri" w:cs="Calibri"/>
          <w:u w:val="single"/>
        </w:rPr>
      </w:pPr>
    </w:p>
    <w:p w14:paraId="193002B5" w14:textId="77777777" w:rsidR="00E766E8" w:rsidRPr="00E766E8" w:rsidRDefault="00E766E8" w:rsidP="00E766E8">
      <w:pPr>
        <w:spacing w:after="0" w:line="276" w:lineRule="auto"/>
        <w:rPr>
          <w:rFonts w:ascii="Calibri" w:hAnsi="Calibri" w:cs="Calibri"/>
        </w:rPr>
      </w:pPr>
      <w:r w:rsidRPr="00E766E8">
        <w:rPr>
          <w:rFonts w:ascii="Calibri" w:hAnsi="Calibri" w:cs="Calibri"/>
        </w:rPr>
        <w:t xml:space="preserve">Charta projektu, která obsahují detailní informace o projektu viz: Příloha č. 5 Smlouvy o dílo III. </w:t>
      </w:r>
      <w:r w:rsidRPr="00E766E8">
        <w:rPr>
          <w:rFonts w:ascii="Calibri" w:hAnsi="Calibri" w:cs="Calibri"/>
          <w:highlight w:val="yellow"/>
        </w:rPr>
        <w:t xml:space="preserve"> </w:t>
      </w:r>
    </w:p>
    <w:p w14:paraId="61E4A85A" w14:textId="77777777" w:rsidR="00E766E8" w:rsidRPr="00E766E8" w:rsidRDefault="00E766E8" w:rsidP="00E766E8">
      <w:pPr>
        <w:spacing w:after="0"/>
        <w:rPr>
          <w:rFonts w:ascii="Calibri" w:hAnsi="Calibri" w:cs="Calibri"/>
          <w:u w:val="single"/>
        </w:rPr>
      </w:pPr>
      <w:r w:rsidRPr="00E766E8">
        <w:rPr>
          <w:rFonts w:ascii="Calibri" w:hAnsi="Calibri" w:cs="Calibri"/>
          <w:u w:val="single"/>
        </w:rPr>
        <w:br/>
      </w:r>
    </w:p>
    <w:p w14:paraId="23847F28" w14:textId="77777777" w:rsidR="00E766E8" w:rsidRPr="00E766E8" w:rsidRDefault="00E766E8" w:rsidP="00A37D6C">
      <w:pPr>
        <w:keepNext/>
        <w:keepLines/>
        <w:numPr>
          <w:ilvl w:val="1"/>
          <w:numId w:val="16"/>
        </w:numPr>
        <w:spacing w:before="40"/>
        <w:ind w:left="0" w:firstLine="0"/>
        <w:jc w:val="left"/>
        <w:outlineLvl w:val="1"/>
        <w:rPr>
          <w:rFonts w:ascii="Calibri" w:eastAsia="Times New Roman" w:hAnsi="Calibri" w:cs="Calibri"/>
          <w:b/>
        </w:rPr>
      </w:pPr>
      <w:bookmarkStart w:id="80" w:name="_Toc484510331"/>
      <w:bookmarkStart w:id="81" w:name="_Toc484519560"/>
      <w:bookmarkStart w:id="82" w:name="_Toc484520807"/>
      <w:bookmarkStart w:id="83" w:name="_Toc484529576"/>
      <w:bookmarkStart w:id="84" w:name="_Toc488158216"/>
      <w:r w:rsidRPr="00E766E8">
        <w:rPr>
          <w:rFonts w:ascii="Calibri" w:eastAsia="Times New Roman" w:hAnsi="Calibri" w:cs="Calibri"/>
          <w:b/>
        </w:rPr>
        <w:t>Evaluační otázky pro evaluaci projektu</w:t>
      </w:r>
      <w:bookmarkEnd w:id="80"/>
      <w:bookmarkEnd w:id="81"/>
      <w:bookmarkEnd w:id="82"/>
      <w:bookmarkEnd w:id="83"/>
      <w:bookmarkEnd w:id="84"/>
    </w:p>
    <w:p w14:paraId="2D0EE472" w14:textId="77777777" w:rsidR="00E766E8" w:rsidRPr="00E766E8" w:rsidRDefault="00E766E8" w:rsidP="00E766E8">
      <w:pPr>
        <w:rPr>
          <w:rFonts w:ascii="Calibri" w:hAnsi="Calibri" w:cs="Calibri"/>
          <w:b/>
          <w:bCs/>
        </w:rPr>
      </w:pPr>
      <w:r w:rsidRPr="00E766E8">
        <w:rPr>
          <w:rFonts w:ascii="Calibri" w:hAnsi="Calibri" w:cs="Calibri"/>
          <w:b/>
          <w:bCs/>
        </w:rPr>
        <w:t>Kontext</w:t>
      </w:r>
    </w:p>
    <w:p w14:paraId="2F5EA4C2" w14:textId="77777777" w:rsidR="00E766E8" w:rsidRPr="00E766E8" w:rsidRDefault="00E766E8" w:rsidP="00E766E8">
      <w:pPr>
        <w:ind w:left="0" w:firstLine="0"/>
        <w:rPr>
          <w:rFonts w:ascii="Calibri" w:hAnsi="Calibri" w:cs="Calibri"/>
        </w:rPr>
      </w:pPr>
      <w:r w:rsidRPr="00E766E8">
        <w:rPr>
          <w:rFonts w:ascii="Calibri" w:hAnsi="Calibri" w:cs="Calibri"/>
        </w:rPr>
        <w:t>Hodnocené projekty byly připravovány s cíli, kterých plánují dosáhnout skrze různé aktivity a na základě předpokladů definovaných v Chartě projektu (finálně v Právním aktu). Hodnotitelé pak posuzovali tuto intervenční logiku a soulad projektu s cíli výzvy, která je jednou z mnoha intervencí směřujících k naplnění Strategie vzdělávací politiky ČR do roku 2030+. U dlouhodobých projektů realizovaných v měnícím se prostředí je nutné pracovat s předpokladem, že očekávaných změn nemusí být zcela dosaženo, přestože byl projekt realizován přesně podle plánu a dosáhl přesně stanovených výstupů. Stejně tak k očekávaným změnám může dojít, avšak díky jiným faktorům, které ve změně hrály silnější roli. Role evaluátora je tedy dvojí. Zaprvé má posoudit, zda bylo dosaženo naplnění cílů projektu definovaných v základních parametrech projektu v Chartě projektu (otázka č. 13.1). Tedy zda projekt vytvořil podmínky pro širší systémovou změnu podle své teorie změny. Zadruhé pak zda předpokládaných změn bylo dosaženo a jakou roli v těchto změnách projekt hrál. Zatímco první část je plně v kompetenci projektu a projekt tedy nese zodpovědnost za naplnění cílů, u druhé části hodnocení mají na změnu vliv i faktory (např. legislativní, politické, chování dalších stakeholderů atp.), u nichž má projekt velmi omezené možnosti, jak je ovlivňovat. V druhé části proto bude přínos evaluátora nejen v měření, zda došlo k předpokládaným změnám (což je mnohdy velká výzva sama sobě), ale i v kritickém posouzení, co k těmto změnám (nebo jejich absenci) přispělo – zda projekt či vnější vlivy, popřípadě co by mohlo být k dosažení těchto změn uděláno lépe.</w:t>
      </w:r>
    </w:p>
    <w:tbl>
      <w:tblPr>
        <w:tblW w:w="9640"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2410"/>
        <w:gridCol w:w="2268"/>
        <w:gridCol w:w="2552"/>
      </w:tblGrid>
      <w:tr w:rsidR="00E766E8" w:rsidRPr="00E766E8" w14:paraId="6C141542" w14:textId="77777777" w:rsidTr="00380607">
        <w:trPr>
          <w:trHeight w:val="885"/>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CE37AEB" w14:textId="77777777" w:rsidR="00E766E8" w:rsidRPr="00E766E8" w:rsidRDefault="00E766E8" w:rsidP="0081629D">
            <w:pPr>
              <w:spacing w:after="0"/>
              <w:textAlignment w:val="baseline"/>
              <w:rPr>
                <w:rFonts w:ascii="Calibri" w:eastAsia="Times New Roman" w:hAnsi="Calibri" w:cs="Calibri"/>
                <w:b/>
                <w:bCs/>
                <w:sz w:val="20"/>
                <w:szCs w:val="20"/>
                <w:lang w:eastAsia="cs-CZ"/>
              </w:rPr>
            </w:pPr>
            <w:r w:rsidRPr="00E766E8">
              <w:rPr>
                <w:rFonts w:ascii="Calibri" w:eastAsia="Times New Roman" w:hAnsi="Calibri" w:cs="Calibri"/>
                <w:b/>
                <w:bCs/>
                <w:sz w:val="20"/>
                <w:szCs w:val="20"/>
                <w:lang w:eastAsia="cs-CZ"/>
              </w:rPr>
              <w:lastRenderedPageBreak/>
              <w:t>Evaluační otázka  </w:t>
            </w:r>
          </w:p>
        </w:tc>
        <w:tc>
          <w:tcPr>
            <w:tcW w:w="2410" w:type="dxa"/>
            <w:tcBorders>
              <w:top w:val="single" w:sz="6" w:space="0" w:color="auto"/>
              <w:left w:val="nil"/>
              <w:bottom w:val="single" w:sz="4" w:space="0" w:color="auto"/>
              <w:right w:val="single" w:sz="6" w:space="0" w:color="auto"/>
            </w:tcBorders>
            <w:shd w:val="clear" w:color="auto" w:fill="auto"/>
            <w:hideMark/>
          </w:tcPr>
          <w:p w14:paraId="1DEF7E69" w14:textId="77777777" w:rsidR="00E766E8" w:rsidRPr="00E766E8" w:rsidRDefault="00E766E8" w:rsidP="0081629D">
            <w:pPr>
              <w:spacing w:after="0"/>
              <w:textAlignment w:val="baseline"/>
              <w:rPr>
                <w:rFonts w:ascii="Calibri" w:eastAsia="Times New Roman" w:hAnsi="Calibri" w:cs="Calibri"/>
                <w:b/>
                <w:bCs/>
                <w:sz w:val="20"/>
                <w:szCs w:val="20"/>
                <w:lang w:eastAsia="cs-CZ"/>
              </w:rPr>
            </w:pPr>
            <w:r w:rsidRPr="00E766E8">
              <w:rPr>
                <w:rFonts w:ascii="Calibri" w:eastAsia="Times New Roman" w:hAnsi="Calibri" w:cs="Calibri"/>
                <w:b/>
                <w:bCs/>
                <w:sz w:val="20"/>
                <w:szCs w:val="20"/>
                <w:lang w:eastAsia="cs-CZ"/>
              </w:rPr>
              <w:t>Evaluační podotázka </w:t>
            </w:r>
          </w:p>
        </w:tc>
        <w:tc>
          <w:tcPr>
            <w:tcW w:w="2268" w:type="dxa"/>
            <w:tcBorders>
              <w:top w:val="single" w:sz="6" w:space="0" w:color="auto"/>
              <w:left w:val="nil"/>
              <w:bottom w:val="single" w:sz="4" w:space="0" w:color="auto"/>
              <w:right w:val="single" w:sz="6" w:space="0" w:color="auto"/>
            </w:tcBorders>
            <w:shd w:val="clear" w:color="auto" w:fill="auto"/>
            <w:hideMark/>
          </w:tcPr>
          <w:p w14:paraId="07D15159" w14:textId="77777777" w:rsidR="00E766E8" w:rsidRPr="00E766E8" w:rsidRDefault="00E766E8" w:rsidP="00830208">
            <w:pPr>
              <w:spacing w:after="0"/>
              <w:ind w:left="0" w:firstLine="0"/>
              <w:textAlignment w:val="baseline"/>
              <w:rPr>
                <w:rFonts w:ascii="Calibri" w:eastAsia="Times New Roman" w:hAnsi="Calibri" w:cs="Calibri"/>
                <w:b/>
                <w:bCs/>
                <w:sz w:val="20"/>
                <w:szCs w:val="20"/>
                <w:lang w:eastAsia="cs-CZ"/>
              </w:rPr>
            </w:pPr>
            <w:r w:rsidRPr="00E766E8">
              <w:rPr>
                <w:rFonts w:ascii="Calibri" w:eastAsia="Times New Roman" w:hAnsi="Calibri" w:cs="Calibri"/>
                <w:b/>
                <w:bCs/>
                <w:sz w:val="20"/>
                <w:szCs w:val="20"/>
                <w:lang w:eastAsia="cs-CZ"/>
              </w:rPr>
              <w:t>Minimální požadovaná metoda/technika šetření, v relevantním případě včetně tvorby nástroje </w:t>
            </w:r>
          </w:p>
        </w:tc>
        <w:tc>
          <w:tcPr>
            <w:tcW w:w="2552" w:type="dxa"/>
            <w:tcBorders>
              <w:top w:val="single" w:sz="6" w:space="0" w:color="auto"/>
              <w:left w:val="nil"/>
              <w:bottom w:val="single" w:sz="4" w:space="0" w:color="auto"/>
              <w:right w:val="single" w:sz="6" w:space="0" w:color="auto"/>
            </w:tcBorders>
            <w:shd w:val="clear" w:color="auto" w:fill="auto"/>
            <w:hideMark/>
          </w:tcPr>
          <w:p w14:paraId="042A7696" w14:textId="77777777" w:rsidR="00E766E8" w:rsidRPr="00E766E8" w:rsidRDefault="00E766E8" w:rsidP="00830208">
            <w:pPr>
              <w:spacing w:after="0"/>
              <w:ind w:left="0" w:firstLine="0"/>
              <w:textAlignment w:val="baseline"/>
              <w:rPr>
                <w:rFonts w:ascii="Calibri" w:eastAsia="Times New Roman" w:hAnsi="Calibri" w:cs="Calibri"/>
                <w:b/>
                <w:bCs/>
                <w:sz w:val="20"/>
                <w:szCs w:val="20"/>
                <w:lang w:eastAsia="cs-CZ"/>
              </w:rPr>
            </w:pPr>
            <w:r w:rsidRPr="00E766E8">
              <w:rPr>
                <w:rFonts w:ascii="Calibri" w:eastAsia="Times New Roman" w:hAnsi="Calibri" w:cs="Calibri"/>
                <w:b/>
                <w:bCs/>
                <w:sz w:val="20"/>
                <w:szCs w:val="20"/>
                <w:lang w:eastAsia="cs-CZ"/>
              </w:rPr>
              <w:t>Promítnutí výsledků do zpráv </w:t>
            </w:r>
          </w:p>
        </w:tc>
      </w:tr>
      <w:tr w:rsidR="00E766E8" w:rsidRPr="00E766E8" w14:paraId="34E8BB4C" w14:textId="77777777" w:rsidTr="00380607">
        <w:trPr>
          <w:trHeight w:val="1725"/>
        </w:trPr>
        <w:tc>
          <w:tcPr>
            <w:tcW w:w="2410" w:type="dxa"/>
            <w:tcBorders>
              <w:top w:val="nil"/>
              <w:left w:val="single" w:sz="6" w:space="0" w:color="auto"/>
              <w:bottom w:val="single" w:sz="4" w:space="0" w:color="auto"/>
              <w:right w:val="single" w:sz="4" w:space="0" w:color="auto"/>
            </w:tcBorders>
            <w:shd w:val="clear" w:color="auto" w:fill="auto"/>
            <w:hideMark/>
          </w:tcPr>
          <w:p w14:paraId="59806ABA" w14:textId="77777777" w:rsidR="00E766E8" w:rsidRPr="00E766E8" w:rsidRDefault="00E766E8" w:rsidP="00A37D6C">
            <w:pPr>
              <w:pStyle w:val="Odstavecseseznamem"/>
              <w:numPr>
                <w:ilvl w:val="0"/>
                <w:numId w:val="28"/>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Jaká jsou rizika ve vztahu k realizaci projektu a naplňování cílů projektu?  </w:t>
            </w:r>
          </w:p>
          <w:p w14:paraId="2E8B5530" w14:textId="77777777" w:rsidR="00E766E8" w:rsidRPr="00E766E8" w:rsidRDefault="00E766E8" w:rsidP="0081629D">
            <w:pPr>
              <w:spacing w:after="0"/>
              <w:textAlignment w:val="baseline"/>
              <w:rPr>
                <w:rFonts w:ascii="Calibri" w:eastAsia="Times New Roman" w:hAnsi="Calibri" w:cs="Calibri"/>
                <w:sz w:val="20"/>
                <w:szCs w:val="20"/>
                <w:lang w:eastAsia="cs-CZ"/>
              </w:rPr>
            </w:pPr>
          </w:p>
          <w:p w14:paraId="324FD054" w14:textId="77777777" w:rsidR="00E766E8" w:rsidRPr="00E766E8" w:rsidRDefault="00E766E8" w:rsidP="0081629D">
            <w:pPr>
              <w:spacing w:after="0"/>
              <w:textAlignment w:val="baseline"/>
              <w:rPr>
                <w:rFonts w:ascii="Calibri" w:eastAsia="Times New Roman" w:hAnsi="Calibri" w:cs="Calibri"/>
                <w:sz w:val="20"/>
                <w:szCs w:val="20"/>
                <w:lang w:eastAsia="cs-CZ"/>
              </w:rPr>
            </w:pPr>
          </w:p>
          <w:p w14:paraId="3AF801B4" w14:textId="77777777" w:rsidR="00E766E8" w:rsidRPr="00E766E8" w:rsidRDefault="00E766E8" w:rsidP="0081629D">
            <w:pPr>
              <w:spacing w:after="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7663267" w14:textId="77777777" w:rsidR="00E766E8" w:rsidRPr="00E766E8" w:rsidRDefault="00E766E8" w:rsidP="0081629D">
            <w:pPr>
              <w:rPr>
                <w:rFonts w:ascii="Calibri" w:hAnsi="Calibri" w:cs="Calibri"/>
                <w:sz w:val="20"/>
                <w:szCs w:val="20"/>
              </w:rPr>
            </w:pPr>
            <w:r w:rsidRPr="00E766E8">
              <w:rPr>
                <w:rFonts w:ascii="Calibri" w:hAnsi="Calibri" w:cs="Calibri"/>
                <w:sz w:val="20"/>
                <w:szCs w:val="20"/>
              </w:rPr>
              <w:t>Kromě rizik identifikovaných evaluátorem bude vždy součástí hodnocení:</w:t>
            </w:r>
          </w:p>
          <w:p w14:paraId="06A8755C" w14:textId="77777777" w:rsidR="00E766E8" w:rsidRPr="00E766E8" w:rsidRDefault="00E766E8" w:rsidP="00A37D6C">
            <w:pPr>
              <w:pStyle w:val="Odstavecseseznamem"/>
              <w:numPr>
                <w:ilvl w:val="0"/>
                <w:numId w:val="24"/>
              </w:numPr>
              <w:contextualSpacing/>
              <w:jc w:val="left"/>
              <w:textAlignment w:val="baseline"/>
              <w:rPr>
                <w:rFonts w:ascii="Calibri" w:eastAsia="Times New Roman" w:hAnsi="Calibri" w:cs="Calibri"/>
                <w:sz w:val="20"/>
                <w:szCs w:val="20"/>
                <w:lang w:eastAsia="cs-CZ"/>
              </w:rPr>
            </w:pPr>
            <w:r w:rsidRPr="00E766E8">
              <w:rPr>
                <w:rFonts w:ascii="Calibri" w:hAnsi="Calibri" w:cs="Calibri"/>
                <w:sz w:val="20"/>
                <w:szCs w:val="20"/>
                <w14:ligatures w14:val="standardContextual"/>
              </w:rPr>
              <w:t xml:space="preserve">Směřuje </w:t>
            </w:r>
            <w:r w:rsidRPr="00E766E8">
              <w:rPr>
                <w:rFonts w:ascii="Calibri" w:hAnsi="Calibri" w:cs="Calibri"/>
                <w:sz w:val="20"/>
                <w:szCs w:val="20"/>
              </w:rPr>
              <w:t>projekt z časového hlediska k naplnění stanovených cílů? Tedy hodnocení rizik spojených s rámcovým harmonogramem.</w:t>
            </w:r>
          </w:p>
          <w:p w14:paraId="07AAF908" w14:textId="77777777" w:rsidR="00E766E8" w:rsidRPr="00E766E8" w:rsidRDefault="00E766E8" w:rsidP="00A37D6C">
            <w:pPr>
              <w:pStyle w:val="Odstavecseseznamem"/>
              <w:numPr>
                <w:ilvl w:val="0"/>
                <w:numId w:val="24"/>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Daří se projektu zapojit cílové skupiny do aktivit činností projektu a jak je zapojení přínosné?</w:t>
            </w:r>
          </w:p>
          <w:p w14:paraId="45205AA2" w14:textId="77777777" w:rsidR="00E766E8" w:rsidRPr="00E766E8" w:rsidRDefault="00E766E8" w:rsidP="00A37D6C">
            <w:pPr>
              <w:pStyle w:val="Odstavecseseznamem"/>
              <w:numPr>
                <w:ilvl w:val="0"/>
                <w:numId w:val="24"/>
              </w:numPr>
              <w:contextualSpacing/>
              <w:jc w:val="left"/>
              <w:textAlignment w:val="baseline"/>
              <w:rPr>
                <w:rFonts w:ascii="Calibri" w:eastAsia="Times New Roman" w:hAnsi="Calibri" w:cs="Calibri"/>
                <w:sz w:val="20"/>
                <w:szCs w:val="20"/>
                <w:lang w:eastAsia="cs-CZ"/>
              </w:rPr>
            </w:pPr>
            <w:r w:rsidRPr="00E766E8">
              <w:rPr>
                <w:rFonts w:ascii="Calibri" w:hAnsi="Calibri" w:cs="Calibri"/>
                <w:sz w:val="20"/>
                <w:szCs w:val="20"/>
              </w:rPr>
              <w:t>Vede nastavení vnitřního hodnocení projektu k získávání relevantních informací o realizaci projektu důležitých, jak pro projektové řízení, tak k dosažení cílů a výstupů projektu?</w:t>
            </w:r>
          </w:p>
          <w:p w14:paraId="0541D192" w14:textId="77777777" w:rsidR="00E766E8" w:rsidRPr="00E766E8" w:rsidRDefault="00E766E8" w:rsidP="00A37D6C">
            <w:pPr>
              <w:pStyle w:val="Odstavecseseznamem"/>
              <w:numPr>
                <w:ilvl w:val="0"/>
                <w:numId w:val="24"/>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Vede vzájemná organizace společných setkání s ostatními </w:t>
            </w:r>
            <w:proofErr w:type="spellStart"/>
            <w:r w:rsidRPr="00E766E8">
              <w:rPr>
                <w:rFonts w:ascii="Calibri" w:eastAsia="Times New Roman" w:hAnsi="Calibri" w:cs="Calibri"/>
                <w:sz w:val="20"/>
                <w:szCs w:val="20"/>
                <w:lang w:eastAsia="cs-CZ"/>
              </w:rPr>
              <w:t>IPs</w:t>
            </w:r>
            <w:proofErr w:type="spellEnd"/>
            <w:r w:rsidRPr="00E766E8">
              <w:rPr>
                <w:rFonts w:ascii="Calibri" w:eastAsia="Times New Roman" w:hAnsi="Calibri" w:cs="Calibri"/>
                <w:sz w:val="20"/>
                <w:szCs w:val="20"/>
                <w:lang w:eastAsia="cs-CZ"/>
              </w:rPr>
              <w:t xml:space="preserve"> k předávání vzájemných zkušeností a ke koordinaci vzájemných aktivit napříč projekty? Zajišťují i sdílení dobré praxe s odbornou veřejností (odborné panely)? A jak je předávání zkušeností, sdílení dobré praxe a koordinace společných aktivit přínosné?</w:t>
            </w:r>
          </w:p>
          <w:p w14:paraId="491183EA" w14:textId="77777777" w:rsidR="00E766E8" w:rsidRPr="00E766E8" w:rsidRDefault="00E766E8" w:rsidP="00A37D6C">
            <w:pPr>
              <w:pStyle w:val="Odstavecseseznamem"/>
              <w:numPr>
                <w:ilvl w:val="0"/>
                <w:numId w:val="24"/>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Dochází ke komunikaci a předávání informací s partnery projektu (jedná se o relevantní zástupce z řad cílové skupiny projektu)? Partnery jsou myšleny všechny organizace, jejichž spolupráce je důležitá pro naplňování cílů projektu. A jak je tato komunikace a spolupráce přínosná?</w:t>
            </w:r>
          </w:p>
          <w:p w14:paraId="3FFE727D"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F7AEE05" w14:textId="52B3D13F" w:rsidR="00E766E8" w:rsidRPr="00E766E8" w:rsidRDefault="00E766E8" w:rsidP="00830208">
            <w:pPr>
              <w:ind w:left="0" w:firstLine="0"/>
              <w:textAlignment w:val="baseline"/>
              <w:rPr>
                <w:rFonts w:ascii="Calibri" w:eastAsia="Times New Roman" w:hAnsi="Calibri" w:cs="Calibri"/>
                <w:sz w:val="20"/>
                <w:szCs w:val="20"/>
                <w:lang w:eastAsia="cs-CZ"/>
              </w:rPr>
            </w:pPr>
            <w:proofErr w:type="spellStart"/>
            <w:r w:rsidRPr="00E766E8">
              <w:rPr>
                <w:rFonts w:ascii="Calibri" w:eastAsia="Times New Roman" w:hAnsi="Calibri" w:cs="Calibri"/>
                <w:sz w:val="20"/>
                <w:szCs w:val="20"/>
                <w:lang w:eastAsia="cs-CZ"/>
              </w:rPr>
              <w:t>Desk</w:t>
            </w:r>
            <w:proofErr w:type="spellEnd"/>
            <w:r w:rsidRPr="00E766E8">
              <w:rPr>
                <w:rFonts w:ascii="Calibri" w:eastAsia="Times New Roman" w:hAnsi="Calibri" w:cs="Calibri"/>
                <w:sz w:val="20"/>
                <w:szCs w:val="20"/>
                <w:lang w:eastAsia="cs-CZ"/>
              </w:rPr>
              <w:t> </w:t>
            </w:r>
            <w:proofErr w:type="spellStart"/>
            <w:r w:rsidR="00830208">
              <w:rPr>
                <w:rFonts w:ascii="Calibri" w:eastAsia="Times New Roman" w:hAnsi="Calibri" w:cs="Calibri"/>
                <w:sz w:val="20"/>
                <w:szCs w:val="20"/>
                <w:lang w:eastAsia="cs-CZ"/>
              </w:rPr>
              <w:t>Desk</w:t>
            </w:r>
            <w:proofErr w:type="spellEnd"/>
            <w:r w:rsidR="00830208">
              <w:rPr>
                <w:rFonts w:ascii="Calibri" w:eastAsia="Times New Roman" w:hAnsi="Calibri" w:cs="Calibri"/>
                <w:sz w:val="20"/>
                <w:szCs w:val="20"/>
                <w:lang w:eastAsia="cs-CZ"/>
              </w:rPr>
              <w:t xml:space="preserve"> </w:t>
            </w:r>
            <w:proofErr w:type="spellStart"/>
            <w:r w:rsidRPr="00E766E8">
              <w:rPr>
                <w:rFonts w:ascii="Calibri" w:eastAsia="Times New Roman" w:hAnsi="Calibri" w:cs="Calibri"/>
                <w:sz w:val="20"/>
                <w:szCs w:val="20"/>
                <w:lang w:eastAsia="cs-CZ"/>
              </w:rPr>
              <w:t>research</w:t>
            </w:r>
            <w:proofErr w:type="spellEnd"/>
            <w:r w:rsidRPr="00E766E8">
              <w:rPr>
                <w:rFonts w:ascii="Calibri" w:eastAsia="Times New Roman" w:hAnsi="Calibri" w:cs="Calibri"/>
                <w:sz w:val="20"/>
                <w:szCs w:val="20"/>
                <w:lang w:eastAsia="cs-CZ"/>
              </w:rPr>
              <w:t> </w:t>
            </w:r>
          </w:p>
          <w:p w14:paraId="4A09E9AB" w14:textId="77777777" w:rsidR="00E766E8" w:rsidRPr="00E766E8" w:rsidRDefault="00E766E8" w:rsidP="00830208">
            <w:pPr>
              <w:ind w:left="0" w:firstLine="0"/>
              <w:textAlignment w:val="baseline"/>
              <w:rPr>
                <w:rFonts w:ascii="Calibri" w:eastAsia="Times New Roman" w:hAnsi="Calibri" w:cs="Calibri"/>
                <w:sz w:val="20"/>
                <w:szCs w:val="20"/>
                <w:lang w:eastAsia="cs-CZ"/>
              </w:rPr>
            </w:pPr>
          </w:p>
          <w:p w14:paraId="79561345" w14:textId="77777777" w:rsidR="00E766E8" w:rsidRPr="00E766E8" w:rsidRDefault="00E766E8" w:rsidP="00830208">
            <w:pPr>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Rozhovory s projektovým týmem </w:t>
            </w:r>
          </w:p>
          <w:p w14:paraId="762E2936" w14:textId="77777777" w:rsidR="00E766E8" w:rsidRPr="00E766E8" w:rsidRDefault="00E766E8" w:rsidP="00830208">
            <w:pPr>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br/>
            </w:r>
            <w:r w:rsidRPr="00E766E8">
              <w:rPr>
                <w:rFonts w:ascii="Calibri" w:hAnsi="Calibri" w:cs="Calibri"/>
                <w:sz w:val="20"/>
                <w:szCs w:val="20"/>
              </w:rPr>
              <w:t>Dotazníkové šetření (doptání) u projektových administrátorů OP JAK e-mailovou formou</w:t>
            </w:r>
            <w:r w:rsidRPr="00E766E8">
              <w:rPr>
                <w:rFonts w:ascii="Calibri" w:eastAsia="Times New Roman" w:hAnsi="Calibri" w:cs="Calibri"/>
                <w:sz w:val="20"/>
                <w:szCs w:val="20"/>
                <w:lang w:eastAsia="cs-CZ"/>
              </w:rPr>
              <w:t> </w:t>
            </w:r>
          </w:p>
          <w:p w14:paraId="63EFF33A" w14:textId="77777777" w:rsidR="00E766E8" w:rsidRPr="00E766E8" w:rsidRDefault="00E766E8" w:rsidP="00830208">
            <w:pPr>
              <w:ind w:left="0" w:firstLine="0"/>
              <w:textAlignment w:val="baseline"/>
              <w:rPr>
                <w:rFonts w:ascii="Calibri" w:eastAsia="Times New Roman" w:hAnsi="Calibri" w:cs="Calibri"/>
                <w:sz w:val="20"/>
                <w:szCs w:val="20"/>
                <w:lang w:eastAsia="cs-CZ"/>
              </w:rPr>
            </w:pPr>
          </w:p>
          <w:p w14:paraId="0752E698" w14:textId="77777777" w:rsidR="00E766E8" w:rsidRPr="00E766E8" w:rsidRDefault="00E766E8" w:rsidP="00830208">
            <w:pPr>
              <w:ind w:left="0" w:firstLine="0"/>
              <w:textAlignment w:val="baseline"/>
              <w:rPr>
                <w:rFonts w:ascii="Calibri" w:eastAsia="Times New Roman" w:hAnsi="Calibri" w:cs="Calibri"/>
                <w:sz w:val="20"/>
                <w:szCs w:val="20"/>
                <w:lang w:eastAsia="cs-CZ"/>
              </w:rPr>
            </w:pPr>
            <w:r w:rsidRPr="00E766E8">
              <w:rPr>
                <w:rFonts w:ascii="Calibri" w:hAnsi="Calibri" w:cs="Calibri"/>
                <w:sz w:val="20"/>
                <w:szCs w:val="20"/>
              </w:rPr>
              <w:t xml:space="preserve">Dotazníkové šetření u cílových skupin, zástupců ostatních </w:t>
            </w:r>
            <w:proofErr w:type="spellStart"/>
            <w:r w:rsidRPr="00E766E8">
              <w:rPr>
                <w:rFonts w:ascii="Calibri" w:hAnsi="Calibri" w:cs="Calibri"/>
                <w:sz w:val="20"/>
                <w:szCs w:val="20"/>
              </w:rPr>
              <w:t>IPs</w:t>
            </w:r>
            <w:proofErr w:type="spellEnd"/>
            <w:r w:rsidRPr="00E766E8">
              <w:rPr>
                <w:rFonts w:ascii="Calibri" w:hAnsi="Calibri" w:cs="Calibri"/>
                <w:sz w:val="20"/>
                <w:szCs w:val="20"/>
              </w:rPr>
              <w:t xml:space="preserve"> (odborné panely) a partnerských organizací.</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26505A0" w14:textId="77777777" w:rsidR="00E766E8" w:rsidRPr="00E766E8" w:rsidRDefault="00E766E8" w:rsidP="00830208">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Do každé průběžné zprávy bude evaluátor informovat o dosavadním pokroku. </w:t>
            </w:r>
          </w:p>
          <w:p w14:paraId="48958BA3" w14:textId="77777777" w:rsidR="00E766E8" w:rsidRPr="00E766E8" w:rsidRDefault="00E766E8" w:rsidP="00830208">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Součástí každoroční průběžné zprávy je kromě identifikace těchto rizik také doporučení pro jejich eliminaci.</w:t>
            </w:r>
          </w:p>
          <w:p w14:paraId="2C1AD51E" w14:textId="77777777" w:rsidR="00E766E8" w:rsidRPr="00E766E8" w:rsidRDefault="00E766E8" w:rsidP="00830208">
            <w:pPr>
              <w:spacing w:after="0"/>
              <w:ind w:left="0" w:firstLine="0"/>
              <w:textAlignment w:val="baseline"/>
              <w:rPr>
                <w:rFonts w:ascii="Calibri" w:eastAsia="Times New Roman" w:hAnsi="Calibri" w:cs="Calibri"/>
                <w:sz w:val="20"/>
                <w:szCs w:val="20"/>
                <w:lang w:eastAsia="cs-CZ"/>
              </w:rPr>
            </w:pPr>
          </w:p>
          <w:p w14:paraId="1C6E9EC4" w14:textId="77777777" w:rsidR="00E766E8" w:rsidRPr="00E766E8" w:rsidRDefault="00E766E8" w:rsidP="00830208">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Termín dodávání průběžných zpráv bude po dohodě Zhotovitele a Objednatele koordinován tak, aby mohl být pokladem pro řídicí výbor projektu. Aby v případě průběžných zjištění, že nedochází k očekávaným změnám nebo je ohroženo naplňování cílů projektu, mohl řídicí výbor a realizátor projektu přijmout včas nápravná opatření.</w:t>
            </w:r>
          </w:p>
          <w:p w14:paraId="5ACD87E3" w14:textId="77777777" w:rsidR="00E766E8" w:rsidRPr="00E766E8" w:rsidRDefault="00E766E8" w:rsidP="00830208">
            <w:pPr>
              <w:spacing w:after="0"/>
              <w:ind w:left="0" w:firstLine="0"/>
              <w:textAlignment w:val="baseline"/>
              <w:rPr>
                <w:rFonts w:ascii="Calibri" w:eastAsia="Times New Roman" w:hAnsi="Calibri" w:cs="Calibri"/>
                <w:sz w:val="20"/>
                <w:szCs w:val="20"/>
                <w:lang w:eastAsia="cs-CZ"/>
              </w:rPr>
            </w:pPr>
          </w:p>
          <w:p w14:paraId="19E302A2" w14:textId="77777777" w:rsidR="00E766E8" w:rsidRPr="00E766E8" w:rsidRDefault="00E766E8" w:rsidP="00830208">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Celkové zhodnocení bude provedeno v závěrečné zprávě.</w:t>
            </w:r>
          </w:p>
        </w:tc>
      </w:tr>
      <w:tr w:rsidR="00E766E8" w:rsidRPr="00E766E8" w14:paraId="1557629B" w14:textId="77777777" w:rsidTr="00380607">
        <w:trPr>
          <w:trHeight w:val="2940"/>
        </w:trPr>
        <w:tc>
          <w:tcPr>
            <w:tcW w:w="2410" w:type="dxa"/>
            <w:vMerge w:val="restart"/>
            <w:tcBorders>
              <w:top w:val="single" w:sz="4" w:space="0" w:color="auto"/>
              <w:left w:val="single" w:sz="6" w:space="0" w:color="auto"/>
              <w:right w:val="single" w:sz="4" w:space="0" w:color="auto"/>
            </w:tcBorders>
            <w:shd w:val="clear" w:color="auto" w:fill="auto"/>
          </w:tcPr>
          <w:p w14:paraId="5F662029" w14:textId="77777777" w:rsidR="00E766E8" w:rsidRPr="00E766E8" w:rsidRDefault="00E766E8" w:rsidP="00A37D6C">
            <w:pPr>
              <w:pStyle w:val="Odstavecseseznamem"/>
              <w:numPr>
                <w:ilvl w:val="0"/>
                <w:numId w:val="28"/>
              </w:numPr>
              <w:contextualSpacing/>
              <w:jc w:val="left"/>
              <w:textAlignment w:val="baseline"/>
              <w:rPr>
                <w:rFonts w:ascii="Calibri" w:hAnsi="Calibri" w:cs="Calibri"/>
                <w:sz w:val="20"/>
                <w:szCs w:val="20"/>
              </w:rPr>
            </w:pPr>
            <w:r w:rsidRPr="00E766E8">
              <w:rPr>
                <w:rFonts w:ascii="Calibri" w:eastAsia="Times New Roman" w:hAnsi="Calibri" w:cs="Calibri"/>
                <w:sz w:val="20"/>
                <w:szCs w:val="20"/>
                <w:lang w:eastAsia="cs-CZ"/>
              </w:rPr>
              <w:lastRenderedPageBreak/>
              <w:t>J</w:t>
            </w:r>
            <w:r w:rsidRPr="00E766E8">
              <w:rPr>
                <w:rFonts w:ascii="Calibri" w:hAnsi="Calibri" w:cs="Calibri"/>
                <w:sz w:val="20"/>
                <w:szCs w:val="20"/>
              </w:rPr>
              <w:t>ak hodnotí cílové skupiny podporu středních článků z hlediska srozumitelnosti, úplnosti a rychlosti?</w:t>
            </w:r>
          </w:p>
          <w:p w14:paraId="6BEC9EA8" w14:textId="77777777" w:rsidR="00E766E8" w:rsidRPr="00E766E8" w:rsidRDefault="00E766E8" w:rsidP="0081629D">
            <w:pPr>
              <w:spacing w:after="0"/>
              <w:textAlignment w:val="baseline"/>
              <w:rPr>
                <w:rFonts w:ascii="Calibri" w:eastAsia="Times New Roman" w:hAnsi="Calibri" w:cs="Calibri"/>
                <w:b/>
                <w:bCs/>
                <w:sz w:val="20"/>
                <w:szCs w:val="20"/>
                <w:lang w:eastAsia="cs-CZ"/>
              </w:rPr>
            </w:pPr>
          </w:p>
          <w:p w14:paraId="6F8F8418" w14:textId="77777777" w:rsidR="00E766E8" w:rsidRPr="00E766E8" w:rsidRDefault="00E766E8" w:rsidP="00830208">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Součástí hodnocení bude zjištění v podobě zpětné vazby na fungování 10 odborných panelů a platforem spolupráce mezi projekty výzvy </w:t>
            </w:r>
            <w:proofErr w:type="spellStart"/>
            <w:r w:rsidRPr="00E766E8">
              <w:rPr>
                <w:rFonts w:ascii="Calibri" w:eastAsia="Times New Roman" w:hAnsi="Calibri" w:cs="Calibri"/>
                <w:sz w:val="20"/>
                <w:szCs w:val="20"/>
                <w:lang w:eastAsia="cs-CZ"/>
              </w:rPr>
              <w:t>IPs</w:t>
            </w:r>
            <w:proofErr w:type="spellEnd"/>
            <w:r w:rsidRPr="00E766E8">
              <w:rPr>
                <w:rFonts w:ascii="Calibri" w:eastAsia="Times New Roman" w:hAnsi="Calibri" w:cs="Calibri"/>
                <w:sz w:val="20"/>
                <w:szCs w:val="20"/>
                <w:lang w:eastAsia="cs-CZ"/>
              </w:rPr>
              <w:t xml:space="preserve"> – Vzdělávání, na setkávání krajských platforem spolupráce a na celoplošně realizované akce v rámci KA5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CB90AA" w14:textId="77777777" w:rsidR="00E766E8" w:rsidRPr="00E766E8" w:rsidRDefault="00E766E8" w:rsidP="00A37D6C">
            <w:pPr>
              <w:pStyle w:val="Odstavecseseznamem"/>
              <w:numPr>
                <w:ilvl w:val="0"/>
                <w:numId w:val="27"/>
              </w:numPr>
              <w:ind w:left="278" w:hanging="278"/>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Hodnocení nepřímé metodické činnosti (tutoriály, webináře, metodické materiály, vzorkové dokumenty, centrální helpdesk, konzultační linka, e-mailová poradna, poradna na sociálních sítí SČ a metodický portál edu.cz včetně informace o návštěvnosti relevantních stránek s informacemi zveřejněnými SČ, osvětové aktivity aj.)</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79C503" w14:textId="77777777" w:rsidR="00E766E8" w:rsidRPr="00E766E8" w:rsidRDefault="00E766E8" w:rsidP="00380607">
            <w:pPr>
              <w:spacing w:after="0"/>
              <w:ind w:left="0" w:firstLine="0"/>
              <w:textAlignment w:val="baseline"/>
              <w:rPr>
                <w:rFonts w:ascii="Calibri" w:hAnsi="Calibri" w:cs="Calibri"/>
                <w:sz w:val="20"/>
                <w:szCs w:val="20"/>
                <w14:ligatures w14:val="standardContextual"/>
              </w:rPr>
            </w:pPr>
            <w:r w:rsidRPr="00E766E8">
              <w:rPr>
                <w:rFonts w:ascii="Calibri" w:hAnsi="Calibri" w:cs="Calibri"/>
                <w:sz w:val="20"/>
                <w:szCs w:val="20"/>
                <w14:ligatures w14:val="standardContextual"/>
              </w:rPr>
              <w:t xml:space="preserve">Dotazník na zástupce cílové skupiny, kteří využili nepřímou metodickou podporu. </w:t>
            </w:r>
          </w:p>
          <w:p w14:paraId="2D87FCA7" w14:textId="77777777" w:rsidR="00E766E8" w:rsidRPr="00E766E8" w:rsidRDefault="00E766E8" w:rsidP="00380607">
            <w:pPr>
              <w:spacing w:after="0"/>
              <w:ind w:left="0" w:firstLine="0"/>
              <w:textAlignment w:val="baseline"/>
              <w:rPr>
                <w:rFonts w:ascii="Calibri" w:hAnsi="Calibri" w:cs="Calibri"/>
                <w:sz w:val="20"/>
                <w:szCs w:val="20"/>
                <w14:ligatures w14:val="standardContextual"/>
              </w:rPr>
            </w:pPr>
          </w:p>
          <w:p w14:paraId="54F4502F" w14:textId="77777777" w:rsidR="00E766E8" w:rsidRPr="00E766E8" w:rsidRDefault="00E766E8" w:rsidP="00380607">
            <w:pPr>
              <w:spacing w:after="0"/>
              <w:ind w:left="0" w:firstLine="0"/>
              <w:textAlignment w:val="baseline"/>
              <w:rPr>
                <w:rFonts w:ascii="Calibri" w:hAnsi="Calibri" w:cs="Calibri"/>
                <w:sz w:val="20"/>
                <w:szCs w:val="20"/>
                <w14:ligatures w14:val="standardContextual"/>
              </w:rPr>
            </w:pPr>
            <w:r w:rsidRPr="00E766E8">
              <w:rPr>
                <w:rFonts w:ascii="Calibri" w:hAnsi="Calibri" w:cs="Calibri"/>
                <w:sz w:val="20"/>
                <w:szCs w:val="20"/>
                <w14:ligatures w14:val="standardContextual"/>
              </w:rPr>
              <w:t>Oslovení, pokud se Zhotovitel a Objednatel nedohodnou jinak, bude probíhat prostřednictvím dotazníku přes link, který bude poskytnut příjemcům podpory na relevantních webových stránkách např. edu.cz.</w:t>
            </w:r>
          </w:p>
          <w:p w14:paraId="3BB4F9C9" w14:textId="77777777" w:rsidR="00E766E8" w:rsidRPr="00E766E8" w:rsidRDefault="00E766E8" w:rsidP="0081629D">
            <w:pPr>
              <w:spacing w:after="0"/>
              <w:textAlignment w:val="baseline"/>
              <w:rPr>
                <w:rFonts w:ascii="Calibri" w:eastAsia="Times New Roman" w:hAnsi="Calibri" w:cs="Calibri"/>
                <w:sz w:val="20"/>
                <w:szCs w:val="20"/>
                <w:lang w:eastAsia="cs-CZ"/>
              </w:rPr>
            </w:pPr>
          </w:p>
          <w:p w14:paraId="28DF5E46" w14:textId="77777777" w:rsidR="00E766E8" w:rsidRPr="00E766E8" w:rsidRDefault="00E766E8" w:rsidP="0081629D">
            <w:pPr>
              <w:spacing w:after="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Min. 4 </w:t>
            </w:r>
            <w:proofErr w:type="spellStart"/>
            <w:r w:rsidRPr="00E766E8">
              <w:rPr>
                <w:rFonts w:ascii="Calibri" w:eastAsia="Times New Roman" w:hAnsi="Calibri" w:cs="Calibri"/>
                <w:sz w:val="20"/>
                <w:szCs w:val="20"/>
                <w:lang w:eastAsia="cs-CZ"/>
              </w:rPr>
              <w:t>Fokusní</w:t>
            </w:r>
            <w:proofErr w:type="spellEnd"/>
            <w:r w:rsidRPr="00E766E8">
              <w:rPr>
                <w:rFonts w:ascii="Calibri" w:eastAsia="Times New Roman" w:hAnsi="Calibri" w:cs="Calibri"/>
                <w:sz w:val="20"/>
                <w:szCs w:val="20"/>
                <w:lang w:eastAsia="cs-CZ"/>
              </w:rPr>
              <w:t xml:space="preserve"> skupiny</w:t>
            </w:r>
          </w:p>
          <w:p w14:paraId="1C307D7F"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4B315B"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 xml:space="preserve">Hodnocení proběhne v průběžné zprávě v cca polovině realizace projektu a závěrečné zprávě. </w:t>
            </w:r>
          </w:p>
          <w:p w14:paraId="5EB116B8"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p>
          <w:p w14:paraId="4AC1868E"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Celkové zhodnocení bude součástí závěrečné zprávy. </w:t>
            </w:r>
          </w:p>
          <w:p w14:paraId="7D53DD22" w14:textId="77777777" w:rsidR="00E766E8" w:rsidRPr="00E766E8" w:rsidRDefault="00E766E8" w:rsidP="0081629D">
            <w:pPr>
              <w:spacing w:after="0"/>
              <w:textAlignment w:val="baseline"/>
              <w:rPr>
                <w:rFonts w:ascii="Calibri" w:eastAsia="Times New Roman" w:hAnsi="Calibri" w:cs="Calibri"/>
                <w:sz w:val="20"/>
                <w:szCs w:val="20"/>
                <w:lang w:eastAsia="cs-CZ"/>
              </w:rPr>
            </w:pPr>
          </w:p>
        </w:tc>
      </w:tr>
      <w:tr w:rsidR="00E766E8" w:rsidRPr="00E766E8" w14:paraId="02FA1E53" w14:textId="77777777" w:rsidTr="00380607">
        <w:trPr>
          <w:trHeight w:val="2940"/>
        </w:trPr>
        <w:tc>
          <w:tcPr>
            <w:tcW w:w="2410" w:type="dxa"/>
            <w:vMerge/>
            <w:tcBorders>
              <w:left w:val="single" w:sz="6" w:space="0" w:color="auto"/>
              <w:bottom w:val="outset" w:sz="6" w:space="0" w:color="auto"/>
              <w:right w:val="single" w:sz="4" w:space="0" w:color="auto"/>
            </w:tcBorders>
            <w:shd w:val="clear" w:color="auto" w:fill="auto"/>
          </w:tcPr>
          <w:p w14:paraId="546E9485" w14:textId="77777777" w:rsidR="00E766E8" w:rsidRPr="00E766E8" w:rsidRDefault="00E766E8" w:rsidP="0081629D">
            <w:pPr>
              <w:spacing w:after="0"/>
              <w:textAlignment w:val="baseline"/>
              <w:rPr>
                <w:rFonts w:ascii="Calibri" w:eastAsia="Times New Roman" w:hAnsi="Calibri" w:cs="Calibri"/>
                <w:b/>
                <w:bCs/>
                <w:sz w:val="20"/>
                <w:szCs w:val="20"/>
                <w:lang w:eastAsia="cs-CZ"/>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44A5B5" w14:textId="77777777" w:rsidR="00E766E8" w:rsidRPr="00E766E8" w:rsidRDefault="00E766E8" w:rsidP="00A37D6C">
            <w:pPr>
              <w:pStyle w:val="Odstavecseseznamem"/>
              <w:numPr>
                <w:ilvl w:val="0"/>
                <w:numId w:val="27"/>
              </w:numPr>
              <w:ind w:left="278" w:hanging="278"/>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Hodnocení individualizované metodické podpory (individuální/ skupinové konzultace, regionální semináře, </w:t>
            </w:r>
            <w:proofErr w:type="spellStart"/>
            <w:r w:rsidRPr="00E766E8">
              <w:rPr>
                <w:rFonts w:ascii="Calibri" w:eastAsia="Times New Roman" w:hAnsi="Calibri" w:cs="Calibri"/>
                <w:sz w:val="20"/>
                <w:szCs w:val="20"/>
                <w:lang w:eastAsia="cs-CZ"/>
              </w:rPr>
              <w:t>infoservisy</w:t>
            </w:r>
            <w:proofErr w:type="spellEnd"/>
            <w:r w:rsidRPr="00E766E8">
              <w:rPr>
                <w:rFonts w:ascii="Calibri" w:eastAsia="Times New Roman" w:hAnsi="Calibri" w:cs="Calibri"/>
                <w:sz w:val="20"/>
                <w:szCs w:val="20"/>
                <w:lang w:eastAsia="cs-CZ"/>
              </w:rPr>
              <w:t>, metodický portál edu.cz včetně informace o návštěvnosti relevantních stránek s informacemi zveřejněnými SČ)</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95E01B" w14:textId="77777777" w:rsidR="00E766E8" w:rsidRPr="00E766E8" w:rsidRDefault="00E766E8" w:rsidP="00380607">
            <w:pPr>
              <w:spacing w:after="0"/>
              <w:ind w:left="0" w:firstLine="0"/>
              <w:textAlignment w:val="baseline"/>
              <w:rPr>
                <w:rFonts w:ascii="Calibri" w:hAnsi="Calibri" w:cs="Calibri"/>
                <w:sz w:val="20"/>
                <w:szCs w:val="20"/>
                <w14:ligatures w14:val="standardContextual"/>
              </w:rPr>
            </w:pPr>
            <w:r w:rsidRPr="00E766E8">
              <w:rPr>
                <w:rFonts w:ascii="Calibri" w:hAnsi="Calibri" w:cs="Calibri"/>
                <w:sz w:val="20"/>
                <w:szCs w:val="20"/>
                <w14:ligatures w14:val="standardContextual"/>
              </w:rPr>
              <w:t xml:space="preserve">Dotazník na cílovou skupinu, kteří využili přímou metodickou podporu. </w:t>
            </w:r>
          </w:p>
          <w:p w14:paraId="5DC32CFF" w14:textId="77777777" w:rsidR="00E766E8" w:rsidRPr="00E766E8" w:rsidRDefault="00E766E8" w:rsidP="00380607">
            <w:pPr>
              <w:spacing w:after="0"/>
              <w:ind w:left="0" w:firstLine="0"/>
              <w:textAlignment w:val="baseline"/>
              <w:rPr>
                <w:rFonts w:ascii="Calibri" w:hAnsi="Calibri" w:cs="Calibri"/>
                <w:sz w:val="20"/>
                <w:szCs w:val="20"/>
                <w14:ligatures w14:val="standardContextual"/>
              </w:rPr>
            </w:pPr>
          </w:p>
          <w:p w14:paraId="23A20D87" w14:textId="77777777" w:rsidR="00E766E8" w:rsidRPr="00E766E8" w:rsidRDefault="00E766E8" w:rsidP="00380607">
            <w:pPr>
              <w:spacing w:after="0"/>
              <w:ind w:left="0" w:firstLine="0"/>
              <w:textAlignment w:val="baseline"/>
              <w:rPr>
                <w:rFonts w:ascii="Calibri" w:hAnsi="Calibri" w:cs="Calibri"/>
                <w:sz w:val="20"/>
                <w:szCs w:val="20"/>
                <w14:ligatures w14:val="standardContextual"/>
              </w:rPr>
            </w:pPr>
            <w:r w:rsidRPr="00E766E8">
              <w:rPr>
                <w:rFonts w:ascii="Calibri" w:hAnsi="Calibri" w:cs="Calibri"/>
                <w:sz w:val="20"/>
                <w:szCs w:val="20"/>
                <w14:ligatures w14:val="standardContextual"/>
              </w:rPr>
              <w:t>Oslovení, pokud se Zhotovitel a Objednatel nedohodnou jinak, bude probíhat prostřednictvím dotazníku přes link, který bude uveden na relevantních stránkách např. edu.cz.</w:t>
            </w:r>
          </w:p>
          <w:p w14:paraId="1AEDB42F"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p>
          <w:p w14:paraId="2C263522"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 xml:space="preserve">Min. 4 </w:t>
            </w:r>
            <w:proofErr w:type="spellStart"/>
            <w:r w:rsidRPr="00380607">
              <w:rPr>
                <w:rFonts w:ascii="Calibri" w:hAnsi="Calibri" w:cs="Calibri"/>
                <w:sz w:val="20"/>
                <w:szCs w:val="20"/>
                <w14:ligatures w14:val="standardContextual"/>
              </w:rPr>
              <w:t>Fokusní</w:t>
            </w:r>
            <w:proofErr w:type="spellEnd"/>
            <w:r w:rsidRPr="00380607">
              <w:rPr>
                <w:rFonts w:ascii="Calibri" w:hAnsi="Calibri" w:cs="Calibri"/>
                <w:sz w:val="20"/>
                <w:szCs w:val="20"/>
                <w14:ligatures w14:val="standardContextual"/>
              </w:rPr>
              <w:t xml:space="preserve"> skupiny</w:t>
            </w:r>
          </w:p>
          <w:p w14:paraId="50D12CD2"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B15B78"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 xml:space="preserve">Hodnocení proběhne v průběžné zprávě v cca polovině realizace projektu a závěrečné zprávě. </w:t>
            </w:r>
          </w:p>
          <w:p w14:paraId="460EC2A4"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p>
          <w:p w14:paraId="3F4DE253"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Celkové zhodnocení bude součástí závěrečné zprávy. </w:t>
            </w:r>
          </w:p>
          <w:p w14:paraId="29F04E57" w14:textId="77777777" w:rsidR="00E766E8" w:rsidRPr="00E766E8" w:rsidRDefault="00E766E8" w:rsidP="0081629D">
            <w:pPr>
              <w:spacing w:after="0"/>
              <w:textAlignment w:val="baseline"/>
              <w:rPr>
                <w:rFonts w:ascii="Calibri" w:eastAsia="Times New Roman" w:hAnsi="Calibri" w:cs="Calibri"/>
                <w:sz w:val="20"/>
                <w:szCs w:val="20"/>
                <w:lang w:eastAsia="cs-CZ"/>
              </w:rPr>
            </w:pPr>
          </w:p>
        </w:tc>
      </w:tr>
      <w:tr w:rsidR="00E766E8" w:rsidRPr="00E766E8" w14:paraId="05D9206D" w14:textId="77777777" w:rsidTr="00380607">
        <w:trPr>
          <w:trHeight w:val="1114"/>
        </w:trPr>
        <w:tc>
          <w:tcPr>
            <w:tcW w:w="2410" w:type="dxa"/>
            <w:tcBorders>
              <w:top w:val="single" w:sz="6" w:space="0" w:color="auto"/>
              <w:left w:val="single" w:sz="6" w:space="0" w:color="auto"/>
              <w:bottom w:val="outset" w:sz="6" w:space="0" w:color="auto"/>
              <w:right w:val="single" w:sz="6" w:space="0" w:color="auto"/>
            </w:tcBorders>
            <w:shd w:val="clear" w:color="auto" w:fill="auto"/>
            <w:hideMark/>
          </w:tcPr>
          <w:p w14:paraId="506A0AE7" w14:textId="77777777" w:rsidR="00E766E8" w:rsidRPr="00E766E8" w:rsidRDefault="00E766E8" w:rsidP="00A37D6C">
            <w:pPr>
              <w:pStyle w:val="Odstavecseseznamem"/>
              <w:numPr>
                <w:ilvl w:val="0"/>
                <w:numId w:val="28"/>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Došlo ke zvýšení manažerských kompetencí vedení škol?</w:t>
            </w:r>
          </w:p>
          <w:p w14:paraId="0F3114F8" w14:textId="77777777" w:rsidR="00E766E8" w:rsidRPr="00E766E8" w:rsidRDefault="00E766E8" w:rsidP="0081629D">
            <w:pPr>
              <w:spacing w:after="0"/>
              <w:textAlignment w:val="baseline"/>
              <w:rPr>
                <w:rFonts w:ascii="Calibri" w:hAnsi="Calibri" w:cs="Calibri"/>
                <w:b/>
                <w:bCs/>
                <w:sz w:val="20"/>
                <w:szCs w:val="20"/>
              </w:rPr>
            </w:pPr>
          </w:p>
          <w:p w14:paraId="68FE186D"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hAnsi="Calibri" w:cs="Calibri"/>
                <w:sz w:val="20"/>
                <w:szCs w:val="20"/>
                <w14:ligatures w14:val="standardContextual"/>
              </w:rPr>
              <w:t>O které kompetence by mělo jít, zjistí evaluátor u autorů projektu (zástupci věcně příslušné Sekce MŠMT, členové Řídicího výboru projektu, zástupci vedení projektu aj.). Následně na základě těchto zjištění vytvoří sadu parametrů, na kterých bude manažerské kompetence měřit před intervencí (nebo v brzké fázi intervence) na</w:t>
            </w:r>
            <w:r w:rsidRPr="00E766E8">
              <w:rPr>
                <w:rFonts w:ascii="Calibri" w:eastAsia="Times New Roman" w:hAnsi="Calibri" w:cs="Calibri"/>
                <w:sz w:val="20"/>
                <w:szCs w:val="20"/>
                <w:lang w:eastAsia="cs-CZ"/>
              </w:rPr>
              <w:t xml:space="preserve"> reprezentativním vzorku u cílových skupin, cca v polovině intervence a těsně po intervenci, ideálně půl roku po intervenci, případně ke konci realizaci projektu.</w:t>
            </w:r>
          </w:p>
          <w:p w14:paraId="76FBFF7C" w14:textId="77777777" w:rsidR="00E766E8" w:rsidRPr="00E766E8" w:rsidRDefault="00E766E8" w:rsidP="0081629D">
            <w:pPr>
              <w:spacing w:after="0"/>
              <w:textAlignment w:val="baseline"/>
              <w:rPr>
                <w:rFonts w:ascii="Calibri" w:eastAsia="Times New Roman" w:hAnsi="Calibri" w:cs="Calibri"/>
                <w:sz w:val="20"/>
                <w:szCs w:val="20"/>
                <w:lang w:eastAsia="cs-CZ"/>
              </w:rPr>
            </w:pPr>
          </w:p>
          <w:p w14:paraId="3C853BD9"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hAnsi="Calibri" w:cs="Calibri"/>
                <w:sz w:val="20"/>
                <w:szCs w:val="20"/>
                <w14:ligatures w14:val="standardContextual"/>
              </w:rPr>
              <w:lastRenderedPageBreak/>
              <w:t>K vyhodnocení EO lze případně využít standardů z Učitele naživo (mají memorandum s MŠMT a NPI)</w:t>
            </w:r>
          </w:p>
        </w:tc>
        <w:tc>
          <w:tcPr>
            <w:tcW w:w="2410" w:type="dxa"/>
            <w:tcBorders>
              <w:top w:val="single" w:sz="4" w:space="0" w:color="auto"/>
              <w:left w:val="single" w:sz="6" w:space="0" w:color="auto"/>
              <w:bottom w:val="single" w:sz="6" w:space="0" w:color="auto"/>
              <w:right w:val="single" w:sz="6" w:space="0" w:color="auto"/>
            </w:tcBorders>
            <w:shd w:val="clear" w:color="auto" w:fill="auto"/>
            <w:hideMark/>
          </w:tcPr>
          <w:p w14:paraId="5E55BACA"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268" w:type="dxa"/>
            <w:tcBorders>
              <w:top w:val="single" w:sz="4" w:space="0" w:color="auto"/>
              <w:left w:val="single" w:sz="6" w:space="0" w:color="auto"/>
              <w:bottom w:val="single" w:sz="6" w:space="0" w:color="auto"/>
              <w:right w:val="single" w:sz="6" w:space="0" w:color="auto"/>
            </w:tcBorders>
            <w:shd w:val="clear" w:color="auto" w:fill="auto"/>
            <w:hideMark/>
          </w:tcPr>
          <w:p w14:paraId="19EBB1C0"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E766E8">
              <w:rPr>
                <w:rFonts w:ascii="Calibri" w:hAnsi="Calibri" w:cs="Calibri"/>
                <w:sz w:val="20"/>
                <w:szCs w:val="20"/>
              </w:rPr>
              <w:t>P</w:t>
            </w:r>
            <w:r w:rsidRPr="00380607">
              <w:rPr>
                <w:rFonts w:ascii="Calibri" w:hAnsi="Calibri" w:cs="Calibri"/>
                <w:sz w:val="20"/>
                <w:szCs w:val="20"/>
                <w14:ligatures w14:val="standardContextual"/>
              </w:rPr>
              <w:t>articipativní tvorba parametrů pro hodnocení manažerských kompetencí</w:t>
            </w:r>
          </w:p>
          <w:p w14:paraId="020EC87A"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Pravidelné hodnocení parametrů</w:t>
            </w:r>
          </w:p>
          <w:p w14:paraId="0C2DACDE"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Dotazník na pedagogy/ředitele</w:t>
            </w:r>
          </w:p>
          <w:p w14:paraId="4F4D6B22"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p>
          <w:p w14:paraId="6813E7CF"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 xml:space="preserve">Min. 1 </w:t>
            </w:r>
            <w:proofErr w:type="spellStart"/>
            <w:r w:rsidRPr="00380607">
              <w:rPr>
                <w:rFonts w:ascii="Calibri" w:hAnsi="Calibri" w:cs="Calibri"/>
                <w:sz w:val="20"/>
                <w:szCs w:val="20"/>
                <w14:ligatures w14:val="standardContextual"/>
              </w:rPr>
              <w:t>Fokusní</w:t>
            </w:r>
            <w:proofErr w:type="spellEnd"/>
            <w:r w:rsidRPr="00380607">
              <w:rPr>
                <w:rFonts w:ascii="Calibri" w:hAnsi="Calibri" w:cs="Calibri"/>
                <w:sz w:val="20"/>
                <w:szCs w:val="20"/>
                <w14:ligatures w14:val="standardContextual"/>
              </w:rPr>
              <w:t xml:space="preserve"> skupina s pedagogy/ řediteli</w:t>
            </w:r>
          </w:p>
          <w:p w14:paraId="5EB0D367" w14:textId="77777777" w:rsidR="00E766E8" w:rsidRPr="00E766E8" w:rsidRDefault="00E766E8" w:rsidP="0081629D">
            <w:pPr>
              <w:spacing w:after="0"/>
              <w:textAlignment w:val="baseline"/>
              <w:rPr>
                <w:rFonts w:ascii="Calibri" w:eastAsia="Times New Roman" w:hAnsi="Calibri" w:cs="Calibri"/>
                <w:sz w:val="20"/>
                <w:szCs w:val="20"/>
                <w:lang w:eastAsia="cs-CZ"/>
              </w:rPr>
            </w:pPr>
          </w:p>
          <w:p w14:paraId="40AB0324"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552" w:type="dxa"/>
            <w:tcBorders>
              <w:top w:val="single" w:sz="4" w:space="0" w:color="auto"/>
              <w:left w:val="single" w:sz="6" w:space="0" w:color="auto"/>
              <w:bottom w:val="single" w:sz="6" w:space="0" w:color="auto"/>
              <w:right w:val="single" w:sz="6" w:space="0" w:color="auto"/>
            </w:tcBorders>
            <w:shd w:val="clear" w:color="auto" w:fill="auto"/>
            <w:hideMark/>
          </w:tcPr>
          <w:p w14:paraId="7BA4450E"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 xml:space="preserve">Testování (hodnocení) proběhne v prvním průběžné zprávě, dále pak v průběžné zprávě v cca polovině projektu a v závěrečné zprávě. </w:t>
            </w:r>
          </w:p>
          <w:p w14:paraId="67FA2724"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p>
          <w:p w14:paraId="02BC7011" w14:textId="77777777" w:rsidR="00E766E8" w:rsidRPr="00380607" w:rsidRDefault="00E766E8" w:rsidP="00380607">
            <w:pPr>
              <w:spacing w:after="0"/>
              <w:ind w:left="0" w:firstLine="0"/>
              <w:textAlignment w:val="baseline"/>
              <w:rPr>
                <w:rFonts w:ascii="Calibri" w:hAnsi="Calibri" w:cs="Calibri"/>
                <w:sz w:val="20"/>
                <w:szCs w:val="20"/>
                <w14:ligatures w14:val="standardContextual"/>
              </w:rPr>
            </w:pPr>
            <w:r w:rsidRPr="00380607">
              <w:rPr>
                <w:rFonts w:ascii="Calibri" w:hAnsi="Calibri" w:cs="Calibri"/>
                <w:sz w:val="20"/>
                <w:szCs w:val="20"/>
                <w14:ligatures w14:val="standardContextual"/>
              </w:rPr>
              <w:t>Poslední šetření a celkové zhodnocení bude součástí závěrečné zprávy.</w:t>
            </w:r>
          </w:p>
          <w:p w14:paraId="1223E371" w14:textId="77777777" w:rsidR="00E766E8" w:rsidRPr="00E766E8" w:rsidRDefault="00E766E8" w:rsidP="0081629D">
            <w:pPr>
              <w:spacing w:after="0"/>
              <w:textAlignment w:val="baseline"/>
              <w:rPr>
                <w:rFonts w:ascii="Calibri" w:eastAsia="Times New Roman" w:hAnsi="Calibri" w:cs="Calibri"/>
                <w:sz w:val="20"/>
                <w:szCs w:val="20"/>
                <w:lang w:eastAsia="cs-CZ"/>
              </w:rPr>
            </w:pPr>
          </w:p>
        </w:tc>
      </w:tr>
      <w:tr w:rsidR="00E766E8" w:rsidRPr="00E766E8" w14:paraId="2261BCFB" w14:textId="77777777" w:rsidTr="00380607">
        <w:trPr>
          <w:trHeight w:val="144"/>
        </w:trPr>
        <w:tc>
          <w:tcPr>
            <w:tcW w:w="2410" w:type="dxa"/>
            <w:tcBorders>
              <w:top w:val="single" w:sz="6" w:space="0" w:color="auto"/>
              <w:left w:val="single" w:sz="6" w:space="0" w:color="auto"/>
              <w:bottom w:val="outset" w:sz="6" w:space="0" w:color="auto"/>
              <w:right w:val="single" w:sz="6" w:space="0" w:color="auto"/>
            </w:tcBorders>
            <w:shd w:val="clear" w:color="auto" w:fill="auto"/>
            <w:hideMark/>
          </w:tcPr>
          <w:p w14:paraId="75BDACD1" w14:textId="77777777" w:rsidR="00E766E8" w:rsidRPr="00E766E8" w:rsidRDefault="00E766E8" w:rsidP="00A37D6C">
            <w:pPr>
              <w:pStyle w:val="Odstavecseseznamem"/>
              <w:numPr>
                <w:ilvl w:val="0"/>
                <w:numId w:val="28"/>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Došlo ke zvýšení kompetencí vedení škol při řízení pedagogického procesu?</w:t>
            </w:r>
          </w:p>
          <w:p w14:paraId="089BC91D" w14:textId="77777777" w:rsidR="00E766E8" w:rsidRPr="00E766E8" w:rsidRDefault="00E766E8" w:rsidP="0081629D">
            <w:pPr>
              <w:spacing w:after="0"/>
              <w:textAlignment w:val="baseline"/>
              <w:rPr>
                <w:rFonts w:ascii="Calibri" w:hAnsi="Calibri" w:cs="Calibri"/>
                <w:b/>
                <w:bCs/>
                <w:color w:val="000000" w:themeColor="text1"/>
                <w:sz w:val="20"/>
                <w:szCs w:val="20"/>
              </w:rPr>
            </w:pPr>
          </w:p>
          <w:p w14:paraId="5B7F0253"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O které kompetence by mělo jít, zjistí evaluátor u autorů projektu (zástupci věcně příslušné Sekce MŠMT, členové Řídicího výboru projektu, zástupci vedení projektu aj.). Následně na základě těchto zjištění vytvoří sadu parametrů, na kterých bude kompetence vedení škol při řízení pedagogického procesu měřit před intervencí (nebo v brzké fázi intervence) na reprezentativním vzorku u cílových skupin, cca v polovině projektu a těsně po intervenci, ideálně půl roku po intervenci, případně ke konci realizaci projektu.</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2890B1C"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E7C0CA9"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Participativní tvorba parametrů pro hodnocení kompetencí vedení škol při řízení pedagogické procesu.</w:t>
            </w:r>
          </w:p>
          <w:p w14:paraId="07FE80EC"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p>
          <w:p w14:paraId="49A482D3"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Pravidelné hodnocení parametrů</w:t>
            </w:r>
          </w:p>
          <w:p w14:paraId="473BAF1F"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p>
          <w:p w14:paraId="57BA0344"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Dotazník na pedagogy/ředitele</w:t>
            </w:r>
          </w:p>
          <w:p w14:paraId="161C1ABA"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
          <w:p w14:paraId="4F3A0EF0"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Min. 1 </w:t>
            </w:r>
            <w:proofErr w:type="spellStart"/>
            <w:r w:rsidRPr="00E766E8">
              <w:rPr>
                <w:rFonts w:ascii="Calibri" w:eastAsia="Times New Roman" w:hAnsi="Calibri" w:cs="Calibri"/>
                <w:sz w:val="20"/>
                <w:szCs w:val="20"/>
                <w:lang w:eastAsia="cs-CZ"/>
              </w:rPr>
              <w:t>Fokusní</w:t>
            </w:r>
            <w:proofErr w:type="spellEnd"/>
            <w:r w:rsidRPr="00E766E8">
              <w:rPr>
                <w:rFonts w:ascii="Calibri" w:eastAsia="Times New Roman" w:hAnsi="Calibri" w:cs="Calibri"/>
                <w:sz w:val="20"/>
                <w:szCs w:val="20"/>
                <w:lang w:eastAsia="cs-CZ"/>
              </w:rPr>
              <w:t xml:space="preserve"> skupina s pedagogy/ řediteli</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015BDDF7"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Testování (hodnocení) proběhne v prvním průběžné zprávě, dále pak v průběžné zprávě v cca polovině projektu a v závěrečné zprávě. </w:t>
            </w:r>
          </w:p>
          <w:p w14:paraId="3C5EF8DD"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
          <w:p w14:paraId="227E0F9A"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Poslední šetření a celkové zhodnocení bude součástí závěrečné zprávy.</w:t>
            </w:r>
          </w:p>
          <w:p w14:paraId="592959AA" w14:textId="77777777" w:rsidR="00E766E8" w:rsidRPr="00E766E8" w:rsidRDefault="00E766E8" w:rsidP="0081629D">
            <w:pPr>
              <w:spacing w:after="0"/>
              <w:textAlignment w:val="baseline"/>
              <w:rPr>
                <w:rFonts w:ascii="Calibri" w:eastAsia="Times New Roman" w:hAnsi="Calibri" w:cs="Calibri"/>
                <w:sz w:val="20"/>
                <w:szCs w:val="20"/>
                <w:lang w:eastAsia="cs-CZ"/>
              </w:rPr>
            </w:pPr>
          </w:p>
        </w:tc>
      </w:tr>
      <w:tr w:rsidR="00E766E8" w:rsidRPr="00E766E8" w14:paraId="4DF0EBA2" w14:textId="77777777" w:rsidTr="00380607">
        <w:trPr>
          <w:trHeight w:val="144"/>
        </w:trPr>
        <w:tc>
          <w:tcPr>
            <w:tcW w:w="2410" w:type="dxa"/>
            <w:tcBorders>
              <w:top w:val="single" w:sz="6" w:space="0" w:color="auto"/>
              <w:left w:val="single" w:sz="6" w:space="0" w:color="auto"/>
              <w:bottom w:val="outset" w:sz="6" w:space="0" w:color="auto"/>
              <w:right w:val="single" w:sz="6" w:space="0" w:color="auto"/>
            </w:tcBorders>
            <w:shd w:val="clear" w:color="auto" w:fill="auto"/>
            <w:hideMark/>
          </w:tcPr>
          <w:p w14:paraId="1A9BA414" w14:textId="77777777" w:rsidR="00E766E8" w:rsidRPr="00E766E8" w:rsidRDefault="00E766E8" w:rsidP="00A37D6C">
            <w:pPr>
              <w:pStyle w:val="Odstavecseseznamem"/>
              <w:numPr>
                <w:ilvl w:val="0"/>
                <w:numId w:val="28"/>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Došlo ke zvýšení kompetencí zřizovatelů škol?</w:t>
            </w:r>
          </w:p>
          <w:p w14:paraId="5FF26443" w14:textId="77777777" w:rsidR="00E766E8" w:rsidRPr="00E766E8" w:rsidRDefault="00E766E8" w:rsidP="0081629D">
            <w:pPr>
              <w:spacing w:after="0"/>
              <w:textAlignment w:val="baseline"/>
              <w:rPr>
                <w:rFonts w:ascii="Calibri" w:hAnsi="Calibri" w:cs="Calibri"/>
                <w:color w:val="000000" w:themeColor="text1"/>
                <w:sz w:val="20"/>
                <w:szCs w:val="20"/>
              </w:rPr>
            </w:pPr>
          </w:p>
          <w:p w14:paraId="70FD45BD"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O které kompetence by mělo jít, zjistí evaluátor u autorů projektu (zástupci věcně příslušné Sekce MŠMT, členové Řídicího výboru projektu, zástupci vedení projektu aj.). Následně na základě těchto zjištění vytvoří sadu parametrů, na kterých bude kompetence zřizovatelů škol měřit před intervencí na reprezentativním vzorku u cílových skupin, před intervencí (nebo v brzké fázi intervence) na reprezentativním vzorku u cílových skupin, cca v polovině projektu a těsně po intervenci, ideálně půl roku po intervenci, případně ke konci realizaci projektu.</w:t>
            </w:r>
          </w:p>
          <w:p w14:paraId="3F6956FA" w14:textId="77777777" w:rsidR="00E766E8" w:rsidRPr="00E766E8" w:rsidRDefault="00E766E8" w:rsidP="0081629D">
            <w:pPr>
              <w:rPr>
                <w:rFonts w:ascii="Calibri" w:eastAsia="Times New Roman" w:hAnsi="Calibri" w:cs="Calibri"/>
                <w:sz w:val="20"/>
                <w:szCs w:val="20"/>
                <w:lang w:eastAsia="cs-CZ"/>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73A7D47"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9E4D912"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 xml:space="preserve">Participativní tvorba parametrů pro hodnocení kompetencí zřizovatelů škol </w:t>
            </w:r>
          </w:p>
          <w:p w14:paraId="4B685DEE"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
          <w:p w14:paraId="7DE85DDB"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Pravidelné hodnocení parametrů</w:t>
            </w:r>
          </w:p>
          <w:p w14:paraId="56659810"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
          <w:p w14:paraId="1287813F"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Dotazník na </w:t>
            </w:r>
            <w:r w:rsidRPr="00380607">
              <w:rPr>
                <w:rFonts w:ascii="Calibri" w:eastAsia="Times New Roman" w:hAnsi="Calibri" w:cs="Calibri"/>
                <w:sz w:val="20"/>
                <w:szCs w:val="20"/>
                <w:lang w:eastAsia="cs-CZ"/>
              </w:rPr>
              <w:t>zřizovatele škol</w:t>
            </w:r>
          </w:p>
          <w:p w14:paraId="737602C9"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p>
          <w:p w14:paraId="1155BC01"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 xml:space="preserve">Min. 1 </w:t>
            </w:r>
            <w:proofErr w:type="spellStart"/>
            <w:r w:rsidRPr="00380607">
              <w:rPr>
                <w:rFonts w:ascii="Calibri" w:eastAsia="Times New Roman" w:hAnsi="Calibri" w:cs="Calibri"/>
                <w:sz w:val="20"/>
                <w:szCs w:val="20"/>
                <w:lang w:eastAsia="cs-CZ"/>
              </w:rPr>
              <w:t>Fokusní</w:t>
            </w:r>
            <w:proofErr w:type="spellEnd"/>
            <w:r w:rsidRPr="00380607">
              <w:rPr>
                <w:rFonts w:ascii="Calibri" w:eastAsia="Times New Roman" w:hAnsi="Calibri" w:cs="Calibri"/>
                <w:sz w:val="20"/>
                <w:szCs w:val="20"/>
                <w:lang w:eastAsia="cs-CZ"/>
              </w:rPr>
              <w:t xml:space="preserve"> skupina </w:t>
            </w:r>
            <w:r w:rsidRPr="00E766E8">
              <w:rPr>
                <w:rFonts w:ascii="Calibri" w:eastAsia="Times New Roman" w:hAnsi="Calibri" w:cs="Calibri"/>
                <w:sz w:val="20"/>
                <w:szCs w:val="20"/>
                <w:lang w:eastAsia="cs-CZ"/>
              </w:rPr>
              <w:t>s pedagogy/ řediteli</w:t>
            </w:r>
          </w:p>
          <w:p w14:paraId="211A23E5" w14:textId="77777777" w:rsidR="00E766E8" w:rsidRPr="00E766E8" w:rsidRDefault="00E766E8" w:rsidP="0081629D">
            <w:pPr>
              <w:spacing w:after="0"/>
              <w:textAlignment w:val="baseline"/>
              <w:rPr>
                <w:rFonts w:ascii="Calibri" w:hAnsi="Calibri" w:cs="Calibri"/>
                <w:color w:val="000000" w:themeColor="text1"/>
                <w:sz w:val="20"/>
                <w:szCs w:val="20"/>
              </w:rPr>
            </w:pPr>
          </w:p>
          <w:p w14:paraId="02DFBE25"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C8E3C86"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Testování (hodnocení) proběhne v prvním průběžné zprávě, dále pak v průběžné zprávě v cca polovině projektu a v závěrečné zprávě. </w:t>
            </w:r>
            <w:r w:rsidRPr="00380607">
              <w:rPr>
                <w:rFonts w:ascii="Calibri" w:eastAsia="Times New Roman" w:hAnsi="Calibri" w:cs="Calibri"/>
                <w:sz w:val="20"/>
                <w:szCs w:val="20"/>
                <w:lang w:eastAsia="cs-CZ"/>
              </w:rPr>
              <w:t>Poslední šetření a celkové zhodnocení bude součástí závěrečné zprávy.</w:t>
            </w:r>
          </w:p>
          <w:p w14:paraId="57B4CB87" w14:textId="77777777" w:rsidR="00E766E8" w:rsidRPr="00E766E8" w:rsidRDefault="00E766E8" w:rsidP="0081629D">
            <w:pPr>
              <w:spacing w:after="0"/>
              <w:textAlignment w:val="baseline"/>
              <w:rPr>
                <w:rFonts w:ascii="Calibri" w:eastAsia="Times New Roman" w:hAnsi="Calibri" w:cs="Calibri"/>
                <w:sz w:val="20"/>
                <w:szCs w:val="20"/>
                <w:lang w:eastAsia="cs-CZ"/>
              </w:rPr>
            </w:pPr>
          </w:p>
        </w:tc>
      </w:tr>
      <w:tr w:rsidR="00E766E8" w:rsidRPr="00E766E8" w14:paraId="5465DFBF" w14:textId="77777777" w:rsidTr="00380607">
        <w:trPr>
          <w:trHeight w:val="525"/>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E8C8DC7" w14:textId="77777777" w:rsidR="00E766E8" w:rsidRPr="00E766E8" w:rsidRDefault="00E766E8" w:rsidP="00A37D6C">
            <w:pPr>
              <w:pStyle w:val="Odstavecseseznamem"/>
              <w:numPr>
                <w:ilvl w:val="0"/>
                <w:numId w:val="28"/>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Došlo ke zlepšení spolupráce škol se zřizovateli a MŠMT?</w:t>
            </w:r>
          </w:p>
          <w:p w14:paraId="6127E2A8" w14:textId="77777777" w:rsidR="00E766E8" w:rsidRPr="00E766E8" w:rsidRDefault="00E766E8" w:rsidP="0081629D">
            <w:pPr>
              <w:spacing w:after="0"/>
              <w:textAlignment w:val="baseline"/>
              <w:rPr>
                <w:rFonts w:ascii="Calibri" w:hAnsi="Calibri" w:cs="Calibri"/>
                <w:b/>
                <w:bCs/>
                <w:sz w:val="20"/>
                <w:szCs w:val="20"/>
              </w:rPr>
            </w:pPr>
          </w:p>
          <w:p w14:paraId="522F3F4A"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Evaluátor ve spolupráci s autory projektu (zástupci věcně příslušné Sekce MŠMT, členové Řídicího výboru projektu, zástupci vedení projektu aj.) definuje, jak by spolupráce škol se zřizovateli a MŠMT měla ideálně vypadat. Evaluátor taktéž osloví zřizovatele a zástupce vedení škol.</w:t>
            </w:r>
          </w:p>
          <w:p w14:paraId="799BE82D" w14:textId="77777777" w:rsidR="00E766E8" w:rsidRPr="00E766E8" w:rsidRDefault="00E766E8" w:rsidP="0081629D">
            <w:pPr>
              <w:rPr>
                <w:rFonts w:ascii="Calibri" w:eastAsia="Times New Roman" w:hAnsi="Calibri" w:cs="Calibri"/>
                <w:sz w:val="20"/>
                <w:szCs w:val="20"/>
                <w:lang w:eastAsia="cs-CZ"/>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D26EE92" w14:textId="77777777" w:rsidR="00E766E8" w:rsidRPr="00E766E8" w:rsidRDefault="00E766E8" w:rsidP="0081629D">
            <w:pPr>
              <w:spacing w:after="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lastRenderedPageBreak/>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99B4A5B"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Rozhovory se zástupci MŠMT, zástupci realizačního týmu projektu, </w:t>
            </w:r>
            <w:r w:rsidRPr="00E766E8">
              <w:rPr>
                <w:rFonts w:ascii="Calibri" w:eastAsia="Times New Roman" w:hAnsi="Calibri" w:cs="Calibri"/>
                <w:sz w:val="20"/>
                <w:szCs w:val="20"/>
                <w:lang w:eastAsia="cs-CZ"/>
              </w:rPr>
              <w:lastRenderedPageBreak/>
              <w:t xml:space="preserve">dalšími odborníky mj. z řad zřizovatelů, vedení škol pro nadefinování kritérií kvalitní spolupráce. </w:t>
            </w:r>
          </w:p>
          <w:p w14:paraId="25804D84" w14:textId="77777777" w:rsidR="00E766E8" w:rsidRPr="00E766E8" w:rsidRDefault="00E766E8" w:rsidP="0081629D">
            <w:pPr>
              <w:spacing w:after="0"/>
              <w:textAlignment w:val="baseline"/>
              <w:rPr>
                <w:rFonts w:ascii="Calibri" w:eastAsia="Times New Roman" w:hAnsi="Calibri" w:cs="Calibri"/>
                <w:sz w:val="20"/>
                <w:szCs w:val="20"/>
                <w:lang w:eastAsia="cs-CZ"/>
              </w:rPr>
            </w:pPr>
          </w:p>
          <w:p w14:paraId="462A8D3B"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Dotazník na ředitele škol a zřizovatele škol</w:t>
            </w:r>
          </w:p>
          <w:p w14:paraId="6978E6D3"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
          <w:p w14:paraId="5E3C170D"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 xml:space="preserve">Min. 1 </w:t>
            </w:r>
            <w:proofErr w:type="spellStart"/>
            <w:r w:rsidRPr="00380607">
              <w:rPr>
                <w:rFonts w:ascii="Calibri" w:eastAsia="Times New Roman" w:hAnsi="Calibri" w:cs="Calibri"/>
                <w:sz w:val="20"/>
                <w:szCs w:val="20"/>
                <w:lang w:eastAsia="cs-CZ"/>
              </w:rPr>
              <w:t>Fokusní</w:t>
            </w:r>
            <w:proofErr w:type="spellEnd"/>
            <w:r w:rsidRPr="00380607">
              <w:rPr>
                <w:rFonts w:ascii="Calibri" w:eastAsia="Times New Roman" w:hAnsi="Calibri" w:cs="Calibri"/>
                <w:sz w:val="20"/>
                <w:szCs w:val="20"/>
                <w:lang w:eastAsia="cs-CZ"/>
              </w:rPr>
              <w:t xml:space="preserve"> skupina </w:t>
            </w:r>
            <w:r w:rsidRPr="00E766E8">
              <w:rPr>
                <w:rFonts w:ascii="Calibri" w:eastAsia="Times New Roman" w:hAnsi="Calibri" w:cs="Calibri"/>
                <w:sz w:val="20"/>
                <w:szCs w:val="20"/>
                <w:lang w:eastAsia="cs-CZ"/>
              </w:rPr>
              <w:t>s pedagogy/ řediteli</w:t>
            </w:r>
          </w:p>
          <w:p w14:paraId="424D24DD"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
          <w:p w14:paraId="248C15A4"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 xml:space="preserve">Min. 1 </w:t>
            </w:r>
            <w:proofErr w:type="spellStart"/>
            <w:r w:rsidRPr="00E766E8">
              <w:rPr>
                <w:rFonts w:ascii="Calibri" w:eastAsia="Times New Roman" w:hAnsi="Calibri" w:cs="Calibri"/>
                <w:sz w:val="20"/>
                <w:szCs w:val="20"/>
                <w:lang w:eastAsia="cs-CZ"/>
              </w:rPr>
              <w:t>Fokusní</w:t>
            </w:r>
            <w:proofErr w:type="spellEnd"/>
            <w:r w:rsidRPr="00E766E8">
              <w:rPr>
                <w:rFonts w:ascii="Calibri" w:eastAsia="Times New Roman" w:hAnsi="Calibri" w:cs="Calibri"/>
                <w:sz w:val="20"/>
                <w:szCs w:val="20"/>
                <w:lang w:eastAsia="cs-CZ"/>
              </w:rPr>
              <w:t xml:space="preserve"> skupina se zřizovateli škol.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2D2708E0"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lastRenderedPageBreak/>
              <w:t>Do první průběžné zprávy bude provedeno výchozí hodnocení.</w:t>
            </w:r>
          </w:p>
          <w:p w14:paraId="4D8C3A1D"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lastRenderedPageBreak/>
              <w:t>Do každé další průběžné zprávy bude provedeno průběžné hodnocení a evaluátor bude informovat o dosavadním pokroku.  </w:t>
            </w:r>
          </w:p>
          <w:p w14:paraId="179E41FB"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Poslední šetření a celkové zhodnocení bude součástí závěrečné zprávy.</w:t>
            </w:r>
          </w:p>
          <w:p w14:paraId="2D55ECB0"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
        </w:tc>
      </w:tr>
      <w:tr w:rsidR="00E766E8" w:rsidRPr="00E766E8" w14:paraId="022124B0" w14:textId="77777777" w:rsidTr="00380607">
        <w:trPr>
          <w:trHeight w:val="144"/>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3458AFC" w14:textId="77777777" w:rsidR="00E766E8" w:rsidRPr="00E766E8" w:rsidRDefault="00E766E8" w:rsidP="00A37D6C">
            <w:pPr>
              <w:pStyle w:val="Odstavecseseznamem"/>
              <w:numPr>
                <w:ilvl w:val="0"/>
                <w:numId w:val="28"/>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lastRenderedPageBreak/>
              <w:t>Snížil se počet hodin věnovaných vedením školy nepedagogickým činnostem ve prospěch pedagogické práce škol?</w:t>
            </w:r>
          </w:p>
          <w:p w14:paraId="7DF1D543" w14:textId="77777777" w:rsidR="00E766E8" w:rsidRPr="00E766E8" w:rsidRDefault="00E766E8" w:rsidP="0081629D">
            <w:pPr>
              <w:spacing w:after="0"/>
              <w:textAlignment w:val="baseline"/>
              <w:rPr>
                <w:rFonts w:ascii="Calibri" w:hAnsi="Calibri" w:cs="Calibri"/>
                <w:b/>
                <w:bCs/>
                <w:sz w:val="20"/>
                <w:szCs w:val="20"/>
              </w:rPr>
            </w:pPr>
          </w:p>
          <w:p w14:paraId="418F64E0"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Evaluátor zjistí, kolik hodin ředitelé věnují pedagogické a nepedagogické práci, a to před intervencí (nebo v brzké fázi intervence) na reprezentativním vzorku u cílových skupin a těsně po intervenci, ideálně půl roku po intervenci, případně ke konci realizaci projektu.</w:t>
            </w:r>
          </w:p>
          <w:p w14:paraId="351DB0D4" w14:textId="77777777" w:rsidR="00E766E8" w:rsidRPr="00E766E8" w:rsidRDefault="00E766E8" w:rsidP="0081629D">
            <w:pPr>
              <w:rPr>
                <w:rFonts w:ascii="Calibri" w:eastAsia="Times New Roman" w:hAnsi="Calibri" w:cs="Calibri"/>
                <w:sz w:val="20"/>
                <w:szCs w:val="20"/>
                <w:lang w:eastAsia="cs-CZ"/>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F158B7B" w14:textId="77777777" w:rsidR="00E766E8" w:rsidRPr="00E766E8" w:rsidRDefault="00E766E8" w:rsidP="0081629D">
            <w:pPr>
              <w:spacing w:after="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894DF0E" w14:textId="77777777" w:rsidR="00E766E8" w:rsidRPr="00E766E8" w:rsidRDefault="00E766E8" w:rsidP="0081629D">
            <w:pPr>
              <w:spacing w:after="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Dotazník na ředitele škol.</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23DC8BE"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Testování (hodnocení) proběhne v prvním průběžné zprávě a v závěrečné zprávě. </w:t>
            </w:r>
          </w:p>
          <w:p w14:paraId="274B04C1"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
          <w:p w14:paraId="040230E4"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Poslední šetření a celkové zhodnocení bude součástí závěrečné zprávy.</w:t>
            </w:r>
          </w:p>
          <w:p w14:paraId="631A46F6" w14:textId="77777777" w:rsidR="00E766E8" w:rsidRPr="00E766E8" w:rsidRDefault="00E766E8" w:rsidP="0081629D">
            <w:pPr>
              <w:spacing w:after="0"/>
              <w:textAlignment w:val="baseline"/>
              <w:rPr>
                <w:rFonts w:ascii="Calibri" w:eastAsia="Times New Roman" w:hAnsi="Calibri" w:cs="Calibri"/>
                <w:sz w:val="20"/>
                <w:szCs w:val="20"/>
                <w:lang w:eastAsia="cs-CZ"/>
              </w:rPr>
            </w:pPr>
          </w:p>
        </w:tc>
      </w:tr>
      <w:tr w:rsidR="00E766E8" w:rsidRPr="00E766E8" w14:paraId="586932F0" w14:textId="77777777" w:rsidTr="00380607">
        <w:trPr>
          <w:trHeight w:val="144"/>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C8914D5" w14:textId="77777777" w:rsidR="00E766E8" w:rsidRPr="00E766E8" w:rsidRDefault="00E766E8" w:rsidP="00A37D6C">
            <w:pPr>
              <w:pStyle w:val="Odstavecseseznamem"/>
              <w:numPr>
                <w:ilvl w:val="0"/>
                <w:numId w:val="28"/>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Došlo ke zefektivnění nastavení a sjednocení výkladů, postupů a metodických činností MŠMT, KÚ a ORP při výkonu státní správy?</w:t>
            </w:r>
          </w:p>
          <w:p w14:paraId="41F0FF41" w14:textId="77777777" w:rsidR="00E766E8" w:rsidRPr="00E766E8" w:rsidRDefault="00E766E8" w:rsidP="0081629D">
            <w:pPr>
              <w:spacing w:after="0"/>
              <w:textAlignment w:val="baseline"/>
              <w:rPr>
                <w:rFonts w:ascii="Calibri" w:hAnsi="Calibri" w:cs="Calibri"/>
                <w:b/>
                <w:bCs/>
                <w:sz w:val="20"/>
                <w:szCs w:val="20"/>
              </w:rPr>
            </w:pPr>
          </w:p>
          <w:p w14:paraId="557D4338"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Evaluátor ve spolupráci s autory projektu, vzorkem zástupců škol a s odborníky na toto téma definuje jaké výklady, postupy a metodické činnosti aktuálně MŠMT, KÚ (krajských úřadů) a ORP používají při výkonu státní správy a jak by mělo sjednocení podle těchto institucí ideálně vypadat.</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18896AE" w14:textId="77777777" w:rsidR="00E766E8" w:rsidRPr="00E766E8" w:rsidRDefault="00E766E8" w:rsidP="0081629D">
            <w:pPr>
              <w:spacing w:after="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0097B29" w14:textId="77777777" w:rsidR="00E766E8" w:rsidRPr="00E766E8" w:rsidRDefault="00E766E8" w:rsidP="00380607">
            <w:pPr>
              <w:ind w:left="0" w:firstLine="0"/>
              <w:rPr>
                <w:rFonts w:ascii="Calibri" w:eastAsia="Times New Roman" w:hAnsi="Calibri" w:cs="Calibri"/>
                <w:sz w:val="20"/>
                <w:szCs w:val="20"/>
                <w:lang w:eastAsia="cs-CZ"/>
              </w:rPr>
            </w:pPr>
            <w:proofErr w:type="spellStart"/>
            <w:r w:rsidRPr="00E766E8">
              <w:rPr>
                <w:rFonts w:ascii="Calibri" w:eastAsia="Times New Roman" w:hAnsi="Calibri" w:cs="Calibri"/>
                <w:sz w:val="20"/>
                <w:szCs w:val="20"/>
                <w:lang w:eastAsia="cs-CZ"/>
              </w:rPr>
              <w:t>Fokusní</w:t>
            </w:r>
            <w:proofErr w:type="spellEnd"/>
            <w:r w:rsidRPr="00E766E8">
              <w:rPr>
                <w:rFonts w:ascii="Calibri" w:eastAsia="Times New Roman" w:hAnsi="Calibri" w:cs="Calibri"/>
                <w:sz w:val="20"/>
                <w:szCs w:val="20"/>
                <w:lang w:eastAsia="cs-CZ"/>
              </w:rPr>
              <w:t xml:space="preserve"> skupina s relevantními zástupci min. zástupci MŠMT, realizačního týmu projektu, zástupci územní samosprávy (na začátku projektu)</w:t>
            </w:r>
          </w:p>
          <w:p w14:paraId="76C6A796" w14:textId="77777777" w:rsidR="00E766E8" w:rsidRPr="00E766E8" w:rsidRDefault="00E766E8" w:rsidP="00380607">
            <w:pPr>
              <w:ind w:left="0" w:firstLine="0"/>
              <w:rPr>
                <w:rFonts w:ascii="Calibri" w:eastAsia="Times New Roman" w:hAnsi="Calibri" w:cs="Calibri"/>
                <w:sz w:val="20"/>
                <w:szCs w:val="20"/>
                <w:lang w:eastAsia="cs-CZ"/>
              </w:rPr>
            </w:pPr>
          </w:p>
          <w:p w14:paraId="3E182193"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Dotazníkové šetření u zástupců cílové skupiny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3ECCD673"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první průběžné zprávy bude provedeno výchozí hodnocení.</w:t>
            </w:r>
          </w:p>
          <w:p w14:paraId="534BCFA5"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každé další průběžné zprávy bude provedeno průběžné hodnocení a evaluátor bude informovat o dosavadním pokroku.  </w:t>
            </w:r>
          </w:p>
          <w:p w14:paraId="1E69CCED"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Poslední šetření a celkové zhodnocení bude součástí závěrečné zprávy.</w:t>
            </w:r>
          </w:p>
          <w:p w14:paraId="5BE76DB9" w14:textId="77777777" w:rsidR="00E766E8" w:rsidRPr="00E766E8" w:rsidRDefault="00E766E8" w:rsidP="0081629D">
            <w:pPr>
              <w:spacing w:after="0"/>
              <w:textAlignment w:val="baseline"/>
              <w:rPr>
                <w:rFonts w:ascii="Calibri" w:eastAsia="Times New Roman" w:hAnsi="Calibri" w:cs="Calibri"/>
                <w:sz w:val="20"/>
                <w:szCs w:val="20"/>
                <w:lang w:eastAsia="cs-CZ"/>
              </w:rPr>
            </w:pPr>
          </w:p>
        </w:tc>
      </w:tr>
      <w:tr w:rsidR="00E766E8" w:rsidRPr="00E766E8" w14:paraId="4C4A16FF" w14:textId="77777777" w:rsidTr="00380607">
        <w:trPr>
          <w:trHeight w:val="1320"/>
        </w:trPr>
        <w:tc>
          <w:tcPr>
            <w:tcW w:w="2410" w:type="dxa"/>
            <w:vMerge w:val="restart"/>
            <w:tcBorders>
              <w:top w:val="single" w:sz="6" w:space="0" w:color="auto"/>
              <w:left w:val="single" w:sz="6" w:space="0" w:color="auto"/>
              <w:right w:val="single" w:sz="6" w:space="0" w:color="auto"/>
            </w:tcBorders>
            <w:shd w:val="clear" w:color="auto" w:fill="auto"/>
          </w:tcPr>
          <w:p w14:paraId="56D40E22" w14:textId="77777777" w:rsidR="00E766E8" w:rsidRPr="00E766E8" w:rsidRDefault="00E766E8" w:rsidP="00A37D6C">
            <w:pPr>
              <w:pStyle w:val="Odstavecseseznamem"/>
              <w:numPr>
                <w:ilvl w:val="0"/>
                <w:numId w:val="28"/>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Došlo</w:t>
            </w:r>
            <w:r w:rsidRPr="00E766E8" w:rsidDel="009A2AFF">
              <w:rPr>
                <w:rFonts w:ascii="Calibri" w:eastAsia="Times New Roman" w:hAnsi="Calibri" w:cs="Calibri"/>
                <w:sz w:val="20"/>
                <w:szCs w:val="20"/>
                <w:lang w:eastAsia="cs-CZ"/>
              </w:rPr>
              <w:t xml:space="preserve"> </w:t>
            </w:r>
            <w:r w:rsidRPr="00E766E8">
              <w:rPr>
                <w:rFonts w:ascii="Calibri" w:eastAsia="Times New Roman" w:hAnsi="Calibri" w:cs="Calibri"/>
                <w:sz w:val="20"/>
                <w:szCs w:val="20"/>
                <w:lang w:eastAsia="cs-CZ"/>
              </w:rPr>
              <w:t>k vyšší provázanosti cílů škol a zřizovatelů se strategickými cíli MŠMT?</w:t>
            </w:r>
          </w:p>
          <w:p w14:paraId="202F0C3D" w14:textId="77777777" w:rsidR="00E766E8" w:rsidRPr="00E766E8" w:rsidRDefault="00E766E8" w:rsidP="0081629D">
            <w:pPr>
              <w:spacing w:after="0"/>
              <w:textAlignment w:val="baseline"/>
              <w:rPr>
                <w:rFonts w:ascii="Calibri" w:hAnsi="Calibri" w:cs="Calibri"/>
                <w:sz w:val="20"/>
                <w:szCs w:val="20"/>
              </w:rPr>
            </w:pPr>
          </w:p>
          <w:p w14:paraId="47F54A7D" w14:textId="77777777" w:rsidR="00E766E8" w:rsidRPr="00E766E8" w:rsidRDefault="00E766E8" w:rsidP="00380607">
            <w:pPr>
              <w:ind w:left="0" w:firstLine="0"/>
              <w:rPr>
                <w:rFonts w:ascii="Calibri" w:hAnsi="Calibri" w:cs="Calibri"/>
                <w:sz w:val="20"/>
                <w:szCs w:val="20"/>
              </w:rPr>
            </w:pPr>
            <w:r w:rsidRPr="00E766E8">
              <w:rPr>
                <w:rFonts w:ascii="Calibri" w:eastAsia="Times New Roman" w:hAnsi="Calibri" w:cs="Calibri"/>
                <w:sz w:val="20"/>
                <w:szCs w:val="20"/>
                <w:lang w:eastAsia="cs-CZ"/>
              </w:rPr>
              <w:t xml:space="preserve">Evaluátor ve spolupráci s autory projektu definuje, jak </w:t>
            </w:r>
            <w:r w:rsidRPr="00E766E8">
              <w:rPr>
                <w:rFonts w:ascii="Calibri" w:eastAsia="Times New Roman" w:hAnsi="Calibri" w:cs="Calibri"/>
                <w:sz w:val="20"/>
                <w:szCs w:val="20"/>
                <w:lang w:eastAsia="cs-CZ"/>
              </w:rPr>
              <w:lastRenderedPageBreak/>
              <w:t xml:space="preserve">by provázanost cílů škol a zřizovatelů se strategickými cíli MŠMT měla ideálně vypadat minimálně by měla zahrnovat oblast informovanosti a srozumitelné komunikace MŠMT vůči školám a zřizovatelům, dostupnost kvalitních dat pro evidence </w:t>
            </w:r>
            <w:proofErr w:type="spellStart"/>
            <w:r w:rsidRPr="00E766E8">
              <w:rPr>
                <w:rFonts w:ascii="Calibri" w:eastAsia="Times New Roman" w:hAnsi="Calibri" w:cs="Calibri"/>
                <w:sz w:val="20"/>
                <w:szCs w:val="20"/>
                <w:lang w:eastAsia="cs-CZ"/>
              </w:rPr>
              <w:t>based</w:t>
            </w:r>
            <w:proofErr w:type="spellEnd"/>
            <w:r w:rsidRPr="00E766E8">
              <w:rPr>
                <w:rFonts w:ascii="Calibri" w:eastAsia="Times New Roman" w:hAnsi="Calibri" w:cs="Calibri"/>
                <w:sz w:val="20"/>
                <w:szCs w:val="20"/>
                <w:lang w:eastAsia="cs-CZ"/>
              </w:rPr>
              <w:t xml:space="preserve"> </w:t>
            </w:r>
            <w:proofErr w:type="spellStart"/>
            <w:r w:rsidRPr="00E766E8">
              <w:rPr>
                <w:rFonts w:ascii="Calibri" w:eastAsia="Times New Roman" w:hAnsi="Calibri" w:cs="Calibri"/>
                <w:sz w:val="20"/>
                <w:szCs w:val="20"/>
                <w:lang w:eastAsia="cs-CZ"/>
              </w:rPr>
              <w:t>policy</w:t>
            </w:r>
            <w:proofErr w:type="spellEnd"/>
            <w:r w:rsidRPr="00E766E8">
              <w:rPr>
                <w:rFonts w:ascii="Calibri" w:eastAsia="Times New Roman" w:hAnsi="Calibri" w:cs="Calibri"/>
                <w:sz w:val="20"/>
                <w:szCs w:val="20"/>
                <w:lang w:eastAsia="cs-CZ"/>
              </w:rPr>
              <w:t>; kapacity pro koncentrovanou a efektivní podporu školám. Na reprezentativním vzorku škol zjistí, jak tato jsou cíle provázané nyní. Evaluátor taktéž osloví zřizovatele a zástupce MŠMT.</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8377E72" w14:textId="77777777" w:rsidR="00E766E8" w:rsidRPr="00E766E8" w:rsidRDefault="00E766E8" w:rsidP="00A37D6C">
            <w:pPr>
              <w:pStyle w:val="Odstavecseseznamem"/>
              <w:numPr>
                <w:ilvl w:val="0"/>
                <w:numId w:val="29"/>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lastRenderedPageBreak/>
              <w:t>Dochází v důsledku projektu ke změnám cílů škol a zřizovatelů?</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3FA9781"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Rozhovory se zástupci MŠMT, zástupci realizačního týmu projektu, dalšími odborníky např. z asociace ředitelů ZŠ, gymnázií, středních odborných škol.</w:t>
            </w:r>
          </w:p>
          <w:p w14:paraId="6F9323A0"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lastRenderedPageBreak/>
              <w:t>Rozhovor se zástupci zřizovatelů škol</w:t>
            </w:r>
          </w:p>
          <w:p w14:paraId="7ACAA363"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 se zástupci škol</w:t>
            </w:r>
          </w:p>
          <w:p w14:paraId="4AEB0D51"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8 Případových studií (4 prezenčně a 4 online)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66ABC1C"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lastRenderedPageBreak/>
              <w:t>Do první průběžné zprávy bude provedeno výchozí hodnocení.</w:t>
            </w:r>
          </w:p>
          <w:p w14:paraId="37BF564A"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každé další průběžné zprávy bude provedeno průběžné hodnocení a evaluátor bude informovat o dosavadním pokroku.  </w:t>
            </w:r>
          </w:p>
          <w:p w14:paraId="425E1FBD"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lastRenderedPageBreak/>
              <w:t>Poslední šetření a celkové zhodnocení bude součástí závěrečné zprávy.</w:t>
            </w:r>
          </w:p>
          <w:p w14:paraId="2FF45ABF" w14:textId="77777777" w:rsidR="00E766E8" w:rsidRPr="00E766E8" w:rsidRDefault="00E766E8" w:rsidP="0081629D">
            <w:pPr>
              <w:rPr>
                <w:rFonts w:ascii="Calibri" w:hAnsi="Calibri" w:cs="Calibri"/>
                <w:sz w:val="20"/>
                <w:szCs w:val="20"/>
              </w:rPr>
            </w:pPr>
          </w:p>
        </w:tc>
      </w:tr>
      <w:tr w:rsidR="00E766E8" w:rsidRPr="00E766E8" w14:paraId="565F33F7" w14:textId="77777777" w:rsidTr="00380607">
        <w:trPr>
          <w:trHeight w:val="1320"/>
        </w:trPr>
        <w:tc>
          <w:tcPr>
            <w:tcW w:w="2410" w:type="dxa"/>
            <w:vMerge/>
            <w:tcBorders>
              <w:left w:val="single" w:sz="6" w:space="0" w:color="auto"/>
              <w:right w:val="single" w:sz="6" w:space="0" w:color="auto"/>
            </w:tcBorders>
            <w:shd w:val="clear" w:color="auto" w:fill="auto"/>
          </w:tcPr>
          <w:p w14:paraId="516104A9" w14:textId="77777777" w:rsidR="00E766E8" w:rsidRPr="00E766E8" w:rsidRDefault="00E766E8" w:rsidP="0081629D">
            <w:pPr>
              <w:rPr>
                <w:rFonts w:ascii="Calibri" w:eastAsia="Times New Roman" w:hAnsi="Calibri" w:cs="Calibri"/>
                <w:sz w:val="20"/>
                <w:szCs w:val="20"/>
                <w:lang w:eastAsia="cs-C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1FCA0F0" w14:textId="77777777" w:rsidR="00E766E8" w:rsidRPr="00E766E8" w:rsidRDefault="00E766E8" w:rsidP="00A37D6C">
            <w:pPr>
              <w:pStyle w:val="Odstavecseseznamem"/>
              <w:numPr>
                <w:ilvl w:val="0"/>
                <w:numId w:val="29"/>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 jaké míry odrážejí nové cíle škol a zřizovatelů strategické cíle MŠMT?</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3B6CCFD"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Rozhovory se zástupci MŠMT, zástupci realizačního týmu projektu, dalšími odborníky např. z asociace ředitelů ZŠ, gymnázií, středních odborných škol.</w:t>
            </w:r>
          </w:p>
          <w:p w14:paraId="36E2C96C"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 se zástupci zřizovatelů škol</w:t>
            </w:r>
          </w:p>
          <w:p w14:paraId="355600F6"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 se zástupci škol</w:t>
            </w:r>
          </w:p>
          <w:p w14:paraId="3F6FB735"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8 Případových studií (4 prezenčně a 4 online)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BD43DED"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první průběžné zprávy bude provedeno výchozí hodnocení.</w:t>
            </w:r>
          </w:p>
          <w:p w14:paraId="5858867C"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každé další průběžné zprávy bude provedeno průběžné hodnocení a evaluátor bude informovat o dosavadním pokroku.  </w:t>
            </w:r>
          </w:p>
          <w:p w14:paraId="572C37A2"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Poslední šetření a celkové zhodnocení bude součástí závěrečné zprávy.</w:t>
            </w:r>
          </w:p>
        </w:tc>
      </w:tr>
      <w:tr w:rsidR="00E766E8" w:rsidRPr="00E766E8" w14:paraId="26062F4C" w14:textId="77777777" w:rsidTr="00380607">
        <w:trPr>
          <w:trHeight w:val="144"/>
        </w:trPr>
        <w:tc>
          <w:tcPr>
            <w:tcW w:w="2410" w:type="dxa"/>
            <w:vMerge/>
            <w:tcBorders>
              <w:left w:val="single" w:sz="6" w:space="0" w:color="auto"/>
              <w:right w:val="single" w:sz="6" w:space="0" w:color="auto"/>
            </w:tcBorders>
            <w:shd w:val="clear" w:color="auto" w:fill="auto"/>
          </w:tcPr>
          <w:p w14:paraId="1D597D13"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D1FFC6D" w14:textId="77777777" w:rsidR="00E766E8" w:rsidRPr="00E766E8" w:rsidRDefault="00E766E8" w:rsidP="00A37D6C">
            <w:pPr>
              <w:pStyle w:val="Odstavecseseznamem"/>
              <w:numPr>
                <w:ilvl w:val="0"/>
                <w:numId w:val="29"/>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Jaká je ochota vedení škol a zřizovatelů ke změně cílů?</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F238FC1"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Rozhovory se zástupci MŠMT, zástupci realizačního týmu projektu, dalšími odborníky např. z asociace ředitelů ZŠ, gymnázií, středních odborných škol.</w:t>
            </w:r>
          </w:p>
          <w:p w14:paraId="324EB4C2"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 se zástupci zřizovatelů škol</w:t>
            </w:r>
          </w:p>
          <w:p w14:paraId="1079418F"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 se zástupci škol</w:t>
            </w:r>
          </w:p>
          <w:p w14:paraId="16D4BE94"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8 Případových studií (4 prezenčně a 4 online)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A9FED02"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první průběžné zprávy bude provedeno výchozí hodnocení.</w:t>
            </w:r>
          </w:p>
          <w:p w14:paraId="64545D3C"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každé další průběžné zprávy bude provedeno průběžné hodnocení a evaluátor bude informovat o dosavadním pokroku.  </w:t>
            </w:r>
          </w:p>
          <w:p w14:paraId="1389BC36" w14:textId="77777777" w:rsidR="00E766E8" w:rsidRPr="00E766E8"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Poslední šetření a celkové zhodnocení bude součástí závěrečné zprávy.</w:t>
            </w:r>
          </w:p>
        </w:tc>
      </w:tr>
      <w:tr w:rsidR="00E766E8" w:rsidRPr="00E766E8" w14:paraId="111D9869" w14:textId="77777777" w:rsidTr="00380607">
        <w:trPr>
          <w:trHeight w:val="144"/>
        </w:trPr>
        <w:tc>
          <w:tcPr>
            <w:tcW w:w="2410" w:type="dxa"/>
            <w:vMerge/>
            <w:tcBorders>
              <w:left w:val="single" w:sz="6" w:space="0" w:color="auto"/>
              <w:bottom w:val="single" w:sz="4" w:space="0" w:color="auto"/>
              <w:right w:val="single" w:sz="6" w:space="0" w:color="auto"/>
            </w:tcBorders>
            <w:shd w:val="clear" w:color="auto" w:fill="auto"/>
          </w:tcPr>
          <w:p w14:paraId="56513B9E"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5690168" w14:textId="77777777" w:rsidR="00E766E8" w:rsidRPr="00E766E8" w:rsidRDefault="00E766E8" w:rsidP="00A37D6C">
            <w:pPr>
              <w:pStyle w:val="Odstavecseseznamem"/>
              <w:numPr>
                <w:ilvl w:val="0"/>
                <w:numId w:val="29"/>
              </w:numPr>
              <w:contextualSpacing/>
              <w:jc w:val="left"/>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Dochází k profesionalizaci managmentu vedení škol a ke vzájemné spolupráci vedení škol v regionu a v důsledku daného ke snížení nerovností v přístupu ke kvalitnímu vzdělávání?</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867A090"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Rozhovory se zástupci MŠMT, zástupci realizačního týmu projektu, dalšími odborníky např. z asociace ředitelů ZŠ, gymnázií, středních odborných škol.</w:t>
            </w:r>
          </w:p>
          <w:p w14:paraId="2A878D7B"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 se zástupci zřizovatelů škol</w:t>
            </w:r>
          </w:p>
          <w:p w14:paraId="2D4B6101"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Rozhovor se zástupci škol</w:t>
            </w:r>
          </w:p>
          <w:p w14:paraId="3FD53B7B"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8 Případových studií (4 prezenčně a 4 online)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257A889"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první průběžné zprávy bude provedeno výchozí hodnocení.</w:t>
            </w:r>
          </w:p>
          <w:p w14:paraId="27E97B38" w14:textId="77777777" w:rsidR="00E766E8" w:rsidRPr="00380607"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každé další průběžné zprávy bude provedeno průběžné hodnocení a evaluátor bude informovat o dosavadním pokroku.  </w:t>
            </w:r>
          </w:p>
          <w:p w14:paraId="4328D91A" w14:textId="77777777" w:rsidR="00E766E8" w:rsidRPr="00E766E8" w:rsidRDefault="00E766E8" w:rsidP="00380607">
            <w:pPr>
              <w:ind w:left="0" w:firstLine="0"/>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Poslední šetření a celkové zhodnocení bude součástí závěrečné zprávy</w:t>
            </w:r>
            <w:r w:rsidRPr="00E766E8">
              <w:rPr>
                <w:rFonts w:ascii="Calibri" w:eastAsia="Times New Roman" w:hAnsi="Calibri" w:cs="Calibri"/>
                <w:sz w:val="20"/>
                <w:szCs w:val="20"/>
                <w:lang w:eastAsia="cs-CZ"/>
              </w:rPr>
              <w:t>. </w:t>
            </w:r>
          </w:p>
        </w:tc>
      </w:tr>
      <w:tr w:rsidR="00E766E8" w:rsidRPr="00E766E8" w14:paraId="22875E7D" w14:textId="77777777" w:rsidTr="00380607">
        <w:trPr>
          <w:trHeight w:val="1320"/>
        </w:trPr>
        <w:tc>
          <w:tcPr>
            <w:tcW w:w="2410" w:type="dxa"/>
            <w:tcBorders>
              <w:top w:val="single" w:sz="4" w:space="0" w:color="auto"/>
              <w:left w:val="single" w:sz="6" w:space="0" w:color="auto"/>
              <w:right w:val="single" w:sz="6" w:space="0" w:color="auto"/>
            </w:tcBorders>
            <w:shd w:val="clear" w:color="auto" w:fill="auto"/>
          </w:tcPr>
          <w:p w14:paraId="376C9F14" w14:textId="77777777" w:rsidR="00E766E8" w:rsidRPr="00E766E8" w:rsidRDefault="00E766E8" w:rsidP="00A37D6C">
            <w:pPr>
              <w:pStyle w:val="Odstavecseseznamem"/>
              <w:numPr>
                <w:ilvl w:val="0"/>
                <w:numId w:val="28"/>
              </w:numPr>
              <w:contextualSpacing/>
              <w:jc w:val="left"/>
              <w:textAlignment w:val="baseline"/>
              <w:rPr>
                <w:rFonts w:ascii="Calibri" w:hAnsi="Calibri" w:cs="Calibri"/>
                <w:color w:val="000000" w:themeColor="text1"/>
                <w:sz w:val="20"/>
                <w:szCs w:val="20"/>
              </w:rPr>
            </w:pPr>
            <w:r w:rsidRPr="00E766E8">
              <w:rPr>
                <w:rFonts w:ascii="Calibri" w:eastAsia="Times New Roman" w:hAnsi="Calibri" w:cs="Calibri"/>
                <w:sz w:val="20"/>
                <w:szCs w:val="20"/>
                <w:lang w:eastAsia="cs-CZ"/>
              </w:rPr>
              <w:t xml:space="preserve">Došlo ke zlepšení </w:t>
            </w:r>
            <w:proofErr w:type="spellStart"/>
            <w:r w:rsidRPr="00E766E8">
              <w:rPr>
                <w:rFonts w:ascii="Calibri" w:eastAsia="Times New Roman" w:hAnsi="Calibri" w:cs="Calibri"/>
                <w:sz w:val="20"/>
                <w:szCs w:val="20"/>
                <w:lang w:eastAsia="cs-CZ"/>
              </w:rPr>
              <w:t>wellbeingu</w:t>
            </w:r>
            <w:proofErr w:type="spellEnd"/>
            <w:r w:rsidRPr="00E766E8">
              <w:rPr>
                <w:rFonts w:ascii="Calibri" w:eastAsia="Times New Roman" w:hAnsi="Calibri" w:cs="Calibri"/>
                <w:sz w:val="20"/>
                <w:szCs w:val="20"/>
                <w:lang w:eastAsia="cs-CZ"/>
              </w:rPr>
              <w:t xml:space="preserve"> ředitelů?</w:t>
            </w:r>
          </w:p>
          <w:p w14:paraId="5D1F9F2D" w14:textId="77777777" w:rsidR="00E766E8" w:rsidRPr="00E766E8" w:rsidRDefault="00E766E8" w:rsidP="0081629D">
            <w:pPr>
              <w:spacing w:after="0"/>
              <w:textAlignment w:val="baseline"/>
              <w:rPr>
                <w:rFonts w:ascii="Calibri" w:hAnsi="Calibri" w:cs="Calibri"/>
                <w:color w:val="000000" w:themeColor="text1"/>
                <w:sz w:val="20"/>
                <w:szCs w:val="20"/>
              </w:rPr>
            </w:pPr>
          </w:p>
          <w:p w14:paraId="212A642E"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Co si představit pod pojmem </w:t>
            </w:r>
            <w:proofErr w:type="spellStart"/>
            <w:r w:rsidRPr="00E766E8">
              <w:rPr>
                <w:rFonts w:ascii="Calibri" w:eastAsia="Times New Roman" w:hAnsi="Calibri" w:cs="Calibri"/>
                <w:sz w:val="20"/>
                <w:szCs w:val="20"/>
                <w:lang w:eastAsia="cs-CZ"/>
              </w:rPr>
              <w:t>wellbeing</w:t>
            </w:r>
            <w:proofErr w:type="spellEnd"/>
            <w:r w:rsidRPr="00E766E8">
              <w:rPr>
                <w:rFonts w:ascii="Calibri" w:eastAsia="Times New Roman" w:hAnsi="Calibri" w:cs="Calibri"/>
                <w:sz w:val="20"/>
                <w:szCs w:val="20"/>
                <w:lang w:eastAsia="cs-CZ"/>
              </w:rPr>
              <w:t xml:space="preserve">, zjistí evaluátor u autorů projektu. Následně na základě těchto zjištění bude </w:t>
            </w:r>
            <w:proofErr w:type="spellStart"/>
            <w:r w:rsidRPr="00E766E8">
              <w:rPr>
                <w:rFonts w:ascii="Calibri" w:eastAsia="Times New Roman" w:hAnsi="Calibri" w:cs="Calibri"/>
                <w:sz w:val="20"/>
                <w:szCs w:val="20"/>
                <w:lang w:eastAsia="cs-CZ"/>
              </w:rPr>
              <w:t>wellbeing</w:t>
            </w:r>
            <w:proofErr w:type="spellEnd"/>
            <w:r w:rsidRPr="00E766E8">
              <w:rPr>
                <w:rFonts w:ascii="Calibri" w:eastAsia="Times New Roman" w:hAnsi="Calibri" w:cs="Calibri"/>
                <w:sz w:val="20"/>
                <w:szCs w:val="20"/>
                <w:lang w:eastAsia="cs-CZ"/>
              </w:rPr>
              <w:t xml:space="preserve"> škol měřit před intervencí (nebo v brzké fázi </w:t>
            </w:r>
            <w:r w:rsidRPr="00E766E8">
              <w:rPr>
                <w:rFonts w:ascii="Calibri" w:eastAsia="Times New Roman" w:hAnsi="Calibri" w:cs="Calibri"/>
                <w:sz w:val="20"/>
                <w:szCs w:val="20"/>
                <w:lang w:eastAsia="cs-CZ"/>
              </w:rPr>
              <w:lastRenderedPageBreak/>
              <w:t xml:space="preserve">intervence) na reprezentativním vzorku u cílových skupin, těsně po intervenci, ideálně půlroku po intervenci, případně ke konci realizace projektu. Zároveň evaluátor bude zjišťovat, jaké konkrétní aktivity přispěly ke zlepšení </w:t>
            </w:r>
            <w:proofErr w:type="spellStart"/>
            <w:r w:rsidRPr="00E766E8">
              <w:rPr>
                <w:rFonts w:ascii="Calibri" w:eastAsia="Times New Roman" w:hAnsi="Calibri" w:cs="Calibri"/>
                <w:sz w:val="20"/>
                <w:szCs w:val="20"/>
                <w:lang w:eastAsia="cs-CZ"/>
              </w:rPr>
              <w:t>wellbeingu</w:t>
            </w:r>
            <w:proofErr w:type="spellEnd"/>
            <w:r w:rsidRPr="00E766E8">
              <w:rPr>
                <w:rFonts w:ascii="Calibri" w:eastAsia="Times New Roman" w:hAnsi="Calibri" w:cs="Calibri"/>
                <w:sz w:val="20"/>
                <w:szCs w:val="20"/>
                <w:lang w:eastAsia="cs-CZ"/>
              </w:rPr>
              <w:t xml:space="preserve"> ředitelů.</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2520296"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F3A3871" w14:textId="77777777" w:rsidR="00E766E8" w:rsidRPr="00E766E8" w:rsidRDefault="00E766E8" w:rsidP="00380607">
            <w:pPr>
              <w:ind w:left="0" w:firstLine="0"/>
              <w:rPr>
                <w:rFonts w:ascii="Calibri" w:eastAsia="Times New Roman" w:hAnsi="Calibri" w:cs="Calibri"/>
                <w:sz w:val="20"/>
                <w:szCs w:val="20"/>
                <w:lang w:eastAsia="cs-CZ"/>
              </w:rPr>
            </w:pPr>
            <w:proofErr w:type="spellStart"/>
            <w:r w:rsidRPr="00E766E8">
              <w:rPr>
                <w:rFonts w:ascii="Calibri" w:eastAsia="Times New Roman" w:hAnsi="Calibri" w:cs="Calibri"/>
                <w:sz w:val="20"/>
                <w:szCs w:val="20"/>
                <w:lang w:eastAsia="cs-CZ"/>
              </w:rPr>
              <w:t>Fokusní</w:t>
            </w:r>
            <w:proofErr w:type="spellEnd"/>
            <w:r w:rsidRPr="00E766E8">
              <w:rPr>
                <w:rFonts w:ascii="Calibri" w:eastAsia="Times New Roman" w:hAnsi="Calibri" w:cs="Calibri"/>
                <w:sz w:val="20"/>
                <w:szCs w:val="20"/>
                <w:lang w:eastAsia="cs-CZ"/>
              </w:rPr>
              <w:t xml:space="preserve"> skupina s relevantními zástupci min. zástupci MŠMT a realizačního týmu projektu</w:t>
            </w:r>
          </w:p>
          <w:p w14:paraId="07941BF3"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Dotazník na ředitele škol.</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800E509"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 xml:space="preserve">Bude se měřit před intervencí (nebo v brzké fázi intervence) na reprezentativním vzorku u cílových skupin (cca do první průběžné zprávy), těsně po intervenci, ideálně a půlroku po intervenci, případně ke konci </w:t>
            </w:r>
            <w:r w:rsidRPr="00E766E8">
              <w:rPr>
                <w:rFonts w:ascii="Calibri" w:eastAsia="Times New Roman" w:hAnsi="Calibri" w:cs="Calibri"/>
                <w:sz w:val="20"/>
                <w:szCs w:val="20"/>
                <w:lang w:eastAsia="cs-CZ"/>
              </w:rPr>
              <w:lastRenderedPageBreak/>
              <w:t>realizace projektu (cca do závěrečné zprávy).</w:t>
            </w:r>
          </w:p>
          <w:p w14:paraId="355F671B" w14:textId="77777777" w:rsidR="00E766E8" w:rsidRPr="00E766E8" w:rsidRDefault="00E766E8" w:rsidP="00380607">
            <w:pPr>
              <w:ind w:left="0" w:firstLine="0"/>
              <w:rPr>
                <w:rFonts w:ascii="Calibri" w:eastAsia="Times New Roman" w:hAnsi="Calibri" w:cs="Calibri"/>
                <w:sz w:val="20"/>
                <w:szCs w:val="20"/>
                <w:lang w:eastAsia="cs-CZ"/>
              </w:rPr>
            </w:pPr>
          </w:p>
          <w:p w14:paraId="280352AC"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Celkové zhodnocení bude součástí závěrečné zprávy. </w:t>
            </w:r>
          </w:p>
        </w:tc>
      </w:tr>
      <w:tr w:rsidR="00E766E8" w:rsidRPr="00E766E8" w14:paraId="08D09DDA" w14:textId="77777777" w:rsidTr="00380607">
        <w:trPr>
          <w:trHeight w:val="144"/>
        </w:trPr>
        <w:tc>
          <w:tcPr>
            <w:tcW w:w="2410" w:type="dxa"/>
            <w:tcBorders>
              <w:top w:val="single" w:sz="4" w:space="0" w:color="auto"/>
              <w:left w:val="single" w:sz="6" w:space="0" w:color="auto"/>
              <w:bottom w:val="single" w:sz="4" w:space="0" w:color="auto"/>
              <w:right w:val="single" w:sz="6" w:space="0" w:color="auto"/>
            </w:tcBorders>
            <w:shd w:val="clear" w:color="auto" w:fill="auto"/>
          </w:tcPr>
          <w:p w14:paraId="3E409842" w14:textId="77777777" w:rsidR="00E766E8" w:rsidRPr="00E766E8" w:rsidRDefault="00E766E8" w:rsidP="00A37D6C">
            <w:pPr>
              <w:pStyle w:val="Odstavecseseznamem"/>
              <w:numPr>
                <w:ilvl w:val="0"/>
                <w:numId w:val="28"/>
              </w:numPr>
              <w:contextualSpacing/>
              <w:jc w:val="left"/>
              <w:textAlignment w:val="baseline"/>
              <w:rPr>
                <w:rFonts w:ascii="Calibri" w:hAnsi="Calibri" w:cs="Calibri"/>
                <w:color w:val="000000" w:themeColor="text1"/>
                <w:sz w:val="20"/>
                <w:szCs w:val="20"/>
              </w:rPr>
            </w:pPr>
            <w:r w:rsidRPr="00E766E8">
              <w:rPr>
                <w:rFonts w:ascii="Calibri" w:hAnsi="Calibri" w:cs="Calibri"/>
                <w:color w:val="000000" w:themeColor="text1"/>
                <w:sz w:val="20"/>
                <w:szCs w:val="20"/>
              </w:rPr>
              <w:lastRenderedPageBreak/>
              <w:t>Došlo ke zvýšení počtu uchazečů o pracovní pozici ředitelů?</w:t>
            </w:r>
          </w:p>
          <w:p w14:paraId="4F1DF451" w14:textId="77777777" w:rsidR="00E766E8" w:rsidRPr="00E766E8" w:rsidRDefault="00E766E8" w:rsidP="0081629D">
            <w:pPr>
              <w:spacing w:after="0"/>
              <w:textAlignment w:val="baseline"/>
              <w:rPr>
                <w:rFonts w:ascii="Calibri" w:hAnsi="Calibri" w:cs="Calibri"/>
                <w:b/>
                <w:bCs/>
                <w:color w:val="000000" w:themeColor="text1"/>
                <w:sz w:val="20"/>
                <w:szCs w:val="20"/>
              </w:rPr>
            </w:pPr>
          </w:p>
          <w:p w14:paraId="4B32A72F" w14:textId="77777777" w:rsidR="00E766E8" w:rsidRPr="00E766E8" w:rsidRDefault="00E766E8" w:rsidP="00380607">
            <w:pPr>
              <w:ind w:left="0" w:firstLine="0"/>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Evaluátor změří u zřizovatelů počet uchazečů o pracovní místo ředitelů před intervencí (nebo v brzké fázi intervence), těsně po intervenci, ideálně půlroku po intervenci, případně ke konci realizace projektu.</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1449528"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1B0CA0"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Dotazník na zřizovatele škol.</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BC041F2"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Bude se měřit před intervencí (nebo v brzké fázi intervence) na reprezentativním vzorku u cílových skupin (cca do první průběžné zprávy), těsně po intervenci, ideálně a půlroku po intervenci, případně ke konci realizace projektu (cca do závěrečné zprávy).</w:t>
            </w:r>
          </w:p>
          <w:p w14:paraId="19AEC971"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
          <w:p w14:paraId="6172B683"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Celkové zhodnocení bude součástí závěrečné zprávy. </w:t>
            </w:r>
          </w:p>
        </w:tc>
      </w:tr>
      <w:tr w:rsidR="00E766E8" w:rsidRPr="00E766E8" w14:paraId="469BFDAF" w14:textId="77777777" w:rsidTr="00380607">
        <w:trPr>
          <w:trHeight w:val="836"/>
        </w:trPr>
        <w:tc>
          <w:tcPr>
            <w:tcW w:w="2410" w:type="dxa"/>
            <w:tcBorders>
              <w:top w:val="single" w:sz="4" w:space="0" w:color="auto"/>
              <w:left w:val="single" w:sz="6" w:space="0" w:color="auto"/>
              <w:bottom w:val="single" w:sz="4" w:space="0" w:color="auto"/>
              <w:right w:val="single" w:sz="6" w:space="0" w:color="auto"/>
            </w:tcBorders>
            <w:shd w:val="clear" w:color="auto" w:fill="auto"/>
          </w:tcPr>
          <w:p w14:paraId="46447B01" w14:textId="77777777" w:rsidR="00E766E8" w:rsidRPr="00E766E8" w:rsidRDefault="00E766E8" w:rsidP="00A37D6C">
            <w:pPr>
              <w:pStyle w:val="Odstavecseseznamem"/>
              <w:numPr>
                <w:ilvl w:val="0"/>
                <w:numId w:val="28"/>
              </w:numPr>
              <w:contextualSpacing/>
              <w:jc w:val="left"/>
              <w:textAlignment w:val="baseline"/>
              <w:rPr>
                <w:rFonts w:ascii="Calibri" w:hAnsi="Calibri" w:cs="Calibri"/>
                <w:color w:val="000000" w:themeColor="text1"/>
                <w:sz w:val="20"/>
                <w:szCs w:val="20"/>
              </w:rPr>
            </w:pPr>
            <w:r w:rsidRPr="00E766E8">
              <w:rPr>
                <w:rFonts w:ascii="Calibri" w:hAnsi="Calibri" w:cs="Calibri"/>
                <w:color w:val="000000" w:themeColor="text1"/>
                <w:sz w:val="20"/>
                <w:szCs w:val="20"/>
              </w:rPr>
              <w:t>Jaká je znalost projektu, respektive jeho aktivit a výstupů odbornou veřejností zejm. školami?</w:t>
            </w:r>
          </w:p>
          <w:p w14:paraId="4C2FA1CA" w14:textId="77777777" w:rsidR="00E766E8" w:rsidRPr="00E766E8" w:rsidRDefault="00E766E8" w:rsidP="0081629D">
            <w:pPr>
              <w:spacing w:after="0"/>
              <w:textAlignment w:val="baseline"/>
              <w:rPr>
                <w:rFonts w:ascii="Calibri" w:eastAsia="Times New Roman" w:hAnsi="Calibri" w:cs="Calibri"/>
                <w:b/>
                <w:bCs/>
                <w:sz w:val="20"/>
                <w:szCs w:val="20"/>
                <w:lang w:eastAsia="cs-CZ"/>
              </w:rPr>
            </w:pPr>
          </w:p>
          <w:p w14:paraId="5A5EA6B6"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Evaluátor provede vyhodnocení formou dotazníku na vzorku všech podpořených a nepodpořených škol a jejich zřizovatelů, se zohledněním výsledků analytických a evaluačních aktivit projektu.</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C2E7645" w14:textId="77777777" w:rsidR="00E766E8" w:rsidRPr="00E766E8" w:rsidRDefault="00E766E8" w:rsidP="0081629D">
            <w:pPr>
              <w:spacing w:after="0"/>
              <w:textAlignment w:val="baseline"/>
              <w:rPr>
                <w:rFonts w:ascii="Calibri" w:eastAsia="Times New Roman" w:hAnsi="Calibri" w:cs="Calibri"/>
                <w:sz w:val="20"/>
                <w:szCs w:val="20"/>
                <w:lang w:eastAsia="cs-C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D7C3353"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Dotazník na školy a zřizovatele</w:t>
            </w:r>
          </w:p>
          <w:p w14:paraId="40C9AD2D" w14:textId="77777777" w:rsidR="00E766E8" w:rsidRPr="00E766E8" w:rsidRDefault="00E766E8" w:rsidP="0081629D">
            <w:pPr>
              <w:rPr>
                <w:rFonts w:ascii="Calibri" w:eastAsia="Times New Roman" w:hAnsi="Calibri" w:cs="Calibri"/>
                <w:sz w:val="20"/>
                <w:szCs w:val="20"/>
                <w:lang w:eastAsia="cs-CZ"/>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4056FC4"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první průběžné zprávy bude provedeno výchozí hodnocení.</w:t>
            </w:r>
          </w:p>
          <w:p w14:paraId="2F9D7291"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každé další průběžné zprávy bude provedeno průběžné hodnocení a evaluátor bude informovat o dosavadním pokroku.  </w:t>
            </w:r>
          </w:p>
          <w:p w14:paraId="4640FFA3"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Poslední šetření a celkové zhodnocení bude součástí závěrečné zprávy.</w:t>
            </w:r>
          </w:p>
        </w:tc>
      </w:tr>
      <w:tr w:rsidR="00E766E8" w:rsidRPr="00E766E8" w14:paraId="35665D7D" w14:textId="77777777" w:rsidTr="00380607">
        <w:trPr>
          <w:trHeight w:val="1635"/>
        </w:trPr>
        <w:tc>
          <w:tcPr>
            <w:tcW w:w="2410" w:type="dxa"/>
            <w:vMerge w:val="restart"/>
            <w:tcBorders>
              <w:top w:val="single" w:sz="4" w:space="0" w:color="auto"/>
              <w:left w:val="single" w:sz="6" w:space="0" w:color="auto"/>
              <w:right w:val="single" w:sz="6" w:space="0" w:color="auto"/>
            </w:tcBorders>
            <w:shd w:val="clear" w:color="auto" w:fill="auto"/>
          </w:tcPr>
          <w:p w14:paraId="69600ADF" w14:textId="77777777" w:rsidR="00E766E8" w:rsidRPr="00E766E8" w:rsidRDefault="00E766E8" w:rsidP="00A37D6C">
            <w:pPr>
              <w:pStyle w:val="Odstavecseseznamem"/>
              <w:numPr>
                <w:ilvl w:val="0"/>
                <w:numId w:val="28"/>
              </w:numPr>
              <w:contextualSpacing/>
              <w:jc w:val="left"/>
              <w:textAlignment w:val="baseline"/>
              <w:rPr>
                <w:rFonts w:ascii="Calibri" w:hAnsi="Calibri" w:cs="Calibri"/>
                <w:color w:val="000000" w:themeColor="text1"/>
                <w:sz w:val="20"/>
                <w:szCs w:val="20"/>
              </w:rPr>
            </w:pPr>
            <w:r w:rsidRPr="00E766E8">
              <w:rPr>
                <w:rFonts w:ascii="Calibri" w:hAnsi="Calibri" w:cs="Calibri"/>
                <w:color w:val="000000" w:themeColor="text1"/>
                <w:sz w:val="20"/>
                <w:szCs w:val="20"/>
              </w:rPr>
              <w:t xml:space="preserve">Jakým způsobem došlo k naplnění cílů a očekávaných změn projektu? </w:t>
            </w:r>
          </w:p>
          <w:p w14:paraId="248E0739" w14:textId="77777777" w:rsidR="00E766E8" w:rsidRPr="00E766E8" w:rsidRDefault="00E766E8" w:rsidP="0081629D">
            <w:pPr>
              <w:spacing w:after="0"/>
              <w:textAlignment w:val="baseline"/>
              <w:rPr>
                <w:rFonts w:ascii="Calibri" w:eastAsia="Times New Roman" w:hAnsi="Calibri" w:cs="Calibri"/>
                <w:b/>
                <w:bCs/>
                <w:sz w:val="20"/>
                <w:szCs w:val="20"/>
                <w:lang w:eastAsia="cs-CZ"/>
              </w:rPr>
            </w:pPr>
          </w:p>
          <w:p w14:paraId="77B7D2FF" w14:textId="77777777" w:rsidR="00E766E8" w:rsidRPr="00E766E8" w:rsidRDefault="00E766E8" w:rsidP="0081629D">
            <w:pPr>
              <w:spacing w:after="0"/>
              <w:textAlignment w:val="baseline"/>
              <w:rPr>
                <w:rFonts w:ascii="Calibri" w:eastAsia="Times New Roman" w:hAnsi="Calibri" w:cs="Calibri"/>
                <w:b/>
                <w:bCs/>
                <w:sz w:val="20"/>
                <w:szCs w:val="20"/>
                <w:lang w:eastAsia="cs-C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22670CD" w14:textId="77777777" w:rsidR="00E766E8" w:rsidRPr="00E766E8" w:rsidRDefault="00E766E8" w:rsidP="00A37D6C">
            <w:pPr>
              <w:pStyle w:val="Odstavecseseznamem"/>
              <w:numPr>
                <w:ilvl w:val="0"/>
                <w:numId w:val="30"/>
              </w:numPr>
              <w:contextualSpacing/>
              <w:jc w:val="left"/>
              <w:textAlignment w:val="baseline"/>
              <w:rPr>
                <w:rFonts w:ascii="Calibri" w:eastAsia="Times New Roman" w:hAnsi="Calibri" w:cs="Calibri"/>
                <w:sz w:val="20"/>
                <w:szCs w:val="20"/>
                <w:lang w:eastAsia="cs-CZ"/>
              </w:rPr>
            </w:pPr>
            <w:r w:rsidRPr="00E766E8">
              <w:rPr>
                <w:rFonts w:ascii="Calibri" w:hAnsi="Calibri" w:cs="Calibri"/>
                <w:sz w:val="20"/>
                <w:szCs w:val="20"/>
              </w:rPr>
              <w:t>Došlo k naplnění cílů projektu definovaných v základních parametrech projektu?</w:t>
            </w:r>
          </w:p>
        </w:tc>
        <w:tc>
          <w:tcPr>
            <w:tcW w:w="2268" w:type="dxa"/>
            <w:vMerge w:val="restart"/>
            <w:tcBorders>
              <w:top w:val="single" w:sz="6" w:space="0" w:color="auto"/>
              <w:left w:val="single" w:sz="6" w:space="0" w:color="auto"/>
              <w:right w:val="single" w:sz="6" w:space="0" w:color="auto"/>
            </w:tcBorders>
            <w:shd w:val="clear" w:color="auto" w:fill="auto"/>
          </w:tcPr>
          <w:p w14:paraId="77C26586"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proofErr w:type="spellStart"/>
            <w:r w:rsidRPr="00E766E8">
              <w:rPr>
                <w:rFonts w:ascii="Calibri" w:eastAsia="Times New Roman" w:hAnsi="Calibri" w:cs="Calibri"/>
                <w:sz w:val="20"/>
                <w:szCs w:val="20"/>
                <w:lang w:eastAsia="cs-CZ"/>
              </w:rPr>
              <w:t>Desk</w:t>
            </w:r>
            <w:proofErr w:type="spellEnd"/>
            <w:r w:rsidRPr="00E766E8">
              <w:rPr>
                <w:rFonts w:ascii="Calibri" w:eastAsia="Times New Roman" w:hAnsi="Calibri" w:cs="Calibri"/>
                <w:sz w:val="20"/>
                <w:szCs w:val="20"/>
                <w:lang w:eastAsia="cs-CZ"/>
              </w:rPr>
              <w:t xml:space="preserve"> </w:t>
            </w:r>
            <w:proofErr w:type="spellStart"/>
            <w:r w:rsidRPr="00E766E8">
              <w:rPr>
                <w:rFonts w:ascii="Calibri" w:eastAsia="Times New Roman" w:hAnsi="Calibri" w:cs="Calibri"/>
                <w:sz w:val="20"/>
                <w:szCs w:val="20"/>
                <w:lang w:eastAsia="cs-CZ"/>
              </w:rPr>
              <w:t>research</w:t>
            </w:r>
            <w:proofErr w:type="spellEnd"/>
            <w:r w:rsidRPr="00E766E8">
              <w:rPr>
                <w:rFonts w:ascii="Calibri" w:eastAsia="Times New Roman" w:hAnsi="Calibri" w:cs="Calibri"/>
                <w:sz w:val="20"/>
                <w:szCs w:val="20"/>
                <w:lang w:eastAsia="cs-CZ"/>
              </w:rPr>
              <w:t xml:space="preserve"> – </w:t>
            </w:r>
            <w:r w:rsidRPr="00380607">
              <w:rPr>
                <w:rFonts w:ascii="Calibri" w:eastAsia="Times New Roman" w:hAnsi="Calibri" w:cs="Calibri"/>
                <w:sz w:val="20"/>
                <w:szCs w:val="20"/>
                <w:lang w:eastAsia="cs-CZ"/>
              </w:rPr>
              <w:t>především zjištění z předchozích evaluačních zpráv a pro vyhodnocení budou také využita kvalitativní a kvantitativní data včetně projektových indikátorů, specifických datových položek, relevantních výstupů projektu zejm. aktivity „vnitřní hodnocení projektu“, dále v relevantních případech projektových výkazů aj.</w:t>
            </w:r>
          </w:p>
          <w:p w14:paraId="77BDCBF3" w14:textId="77777777" w:rsidR="00E766E8" w:rsidRPr="00E766E8" w:rsidRDefault="00E766E8" w:rsidP="00380607">
            <w:pPr>
              <w:spacing w:after="0"/>
              <w:ind w:left="0" w:firstLine="0"/>
              <w:textAlignment w:val="baseline"/>
              <w:rPr>
                <w:rFonts w:ascii="Calibri" w:eastAsia="Times New Roman" w:hAnsi="Calibri" w:cs="Calibri"/>
                <w:sz w:val="20"/>
                <w:szCs w:val="20"/>
                <w:lang w:eastAsia="cs-CZ"/>
              </w:rPr>
            </w:pPr>
            <w:r w:rsidRPr="00E766E8">
              <w:rPr>
                <w:rFonts w:ascii="Calibri" w:eastAsia="Times New Roman" w:hAnsi="Calibri" w:cs="Calibri"/>
                <w:sz w:val="20"/>
                <w:szCs w:val="20"/>
                <w:lang w:eastAsia="cs-CZ"/>
              </w:rPr>
              <w:t>Dotazník na zapojené cílové skupiny</w:t>
            </w:r>
          </w:p>
          <w:p w14:paraId="4746164C"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lastRenderedPageBreak/>
              <w:t>Rozhovor s realizačním týmem (min. 5 rozhovorů)</w:t>
            </w:r>
          </w:p>
          <w:p w14:paraId="66D24689"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Dotazníkové šetření (doptání) u projektových administrátorů OP JAK e-mailovou formou</w:t>
            </w:r>
            <w:r w:rsidRPr="00E766E8">
              <w:rPr>
                <w:rFonts w:ascii="Calibri" w:eastAsia="Times New Roman" w:hAnsi="Calibri" w:cs="Calibri"/>
                <w:sz w:val="20"/>
                <w:szCs w:val="20"/>
                <w:lang w:eastAsia="cs-CZ"/>
              </w:rPr>
              <w:t> </w:t>
            </w:r>
            <w:r w:rsidRPr="00380607">
              <w:rPr>
                <w:rFonts w:ascii="Calibri" w:eastAsia="Times New Roman" w:hAnsi="Calibri" w:cs="Calibri"/>
                <w:sz w:val="20"/>
                <w:szCs w:val="20"/>
                <w:lang w:eastAsia="cs-CZ"/>
              </w:rPr>
              <w:t xml:space="preserve"> </w:t>
            </w:r>
          </w:p>
          <w:p w14:paraId="2BE8E94F"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Rozhovor s garantem výzvy MŠMT (ŘO OP JAK) (1–2 rozhovory)</w:t>
            </w:r>
          </w:p>
          <w:p w14:paraId="214B58FD"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Rozhovor se zástupci věcné sekce MŠMT (1–3 rozhovory)</w:t>
            </w:r>
          </w:p>
          <w:p w14:paraId="62A19ADB" w14:textId="77777777" w:rsidR="00E766E8" w:rsidRPr="00380607" w:rsidRDefault="00E766E8" w:rsidP="00380607">
            <w:pPr>
              <w:tabs>
                <w:tab w:val="left" w:pos="4635"/>
              </w:tabs>
              <w:spacing w:after="0"/>
              <w:ind w:left="0" w:firstLine="0"/>
              <w:textAlignment w:val="baseline"/>
              <w:rPr>
                <w:rFonts w:ascii="Calibri" w:eastAsia="Times New Roman" w:hAnsi="Calibri" w:cs="Calibri"/>
                <w:sz w:val="20"/>
                <w:szCs w:val="20"/>
                <w:lang w:eastAsia="cs-CZ"/>
              </w:rPr>
            </w:pPr>
          </w:p>
        </w:tc>
        <w:tc>
          <w:tcPr>
            <w:tcW w:w="2552" w:type="dxa"/>
            <w:tcBorders>
              <w:top w:val="single" w:sz="6" w:space="0" w:color="auto"/>
              <w:left w:val="single" w:sz="6" w:space="0" w:color="auto"/>
              <w:bottom w:val="single" w:sz="4" w:space="0" w:color="auto"/>
              <w:right w:val="single" w:sz="6" w:space="0" w:color="auto"/>
            </w:tcBorders>
            <w:shd w:val="clear" w:color="auto" w:fill="auto"/>
          </w:tcPr>
          <w:p w14:paraId="6CBE9F32"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lastRenderedPageBreak/>
              <w:t>Do vstupní zprávy vytvoření detailní operacionalizace cílů a teorie změny.</w:t>
            </w:r>
          </w:p>
          <w:p w14:paraId="67EE209F"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Celkové zhodnocení bude součástí závěrečné zprávy.</w:t>
            </w:r>
          </w:p>
        </w:tc>
      </w:tr>
      <w:tr w:rsidR="00E766E8" w:rsidRPr="00E766E8" w14:paraId="2253CF6B" w14:textId="77777777" w:rsidTr="00380607">
        <w:trPr>
          <w:trHeight w:val="2005"/>
        </w:trPr>
        <w:tc>
          <w:tcPr>
            <w:tcW w:w="2410" w:type="dxa"/>
            <w:vMerge/>
            <w:tcBorders>
              <w:left w:val="single" w:sz="6" w:space="0" w:color="auto"/>
              <w:right w:val="single" w:sz="6" w:space="0" w:color="auto"/>
            </w:tcBorders>
            <w:shd w:val="clear" w:color="auto" w:fill="auto"/>
          </w:tcPr>
          <w:p w14:paraId="331D4334" w14:textId="77777777" w:rsidR="00E766E8" w:rsidRPr="00E766E8" w:rsidRDefault="00E766E8" w:rsidP="0081629D">
            <w:pPr>
              <w:spacing w:after="0"/>
              <w:textAlignment w:val="baseline"/>
              <w:rPr>
                <w:rFonts w:ascii="Calibri" w:eastAsia="Times New Roman" w:hAnsi="Calibri" w:cs="Calibri"/>
                <w:b/>
                <w:bCs/>
                <w:sz w:val="20"/>
                <w:szCs w:val="20"/>
                <w:lang w:eastAsia="cs-C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4A7DD9D" w14:textId="77777777" w:rsidR="00E766E8" w:rsidRPr="00E766E8" w:rsidRDefault="00E766E8" w:rsidP="00A37D6C">
            <w:pPr>
              <w:pStyle w:val="Odstavecseseznamem"/>
              <w:numPr>
                <w:ilvl w:val="0"/>
                <w:numId w:val="30"/>
              </w:numPr>
              <w:contextualSpacing/>
              <w:jc w:val="left"/>
              <w:textAlignment w:val="baseline"/>
              <w:rPr>
                <w:rFonts w:ascii="Calibri" w:hAnsi="Calibri" w:cs="Calibri"/>
                <w:sz w:val="20"/>
                <w:szCs w:val="20"/>
              </w:rPr>
            </w:pPr>
            <w:r w:rsidRPr="00E766E8">
              <w:rPr>
                <w:rFonts w:ascii="Calibri" w:hAnsi="Calibri" w:cs="Calibri"/>
                <w:sz w:val="20"/>
                <w:szCs w:val="20"/>
              </w:rPr>
              <w:t>Jak bylo cílů projektu definovaných v základních parametrech projektu dosaženo ve vztahu k evaluačním kritériím účelnosti, účinnosti, relevance, koherence a EU přidaná hodnota?</w:t>
            </w:r>
            <w:r w:rsidRPr="00E766E8">
              <w:rPr>
                <w:rFonts w:ascii="Calibri" w:hAnsi="Calibri" w:cs="Calibri"/>
                <w:sz w:val="20"/>
                <w:szCs w:val="20"/>
              </w:rPr>
              <w:tab/>
            </w:r>
          </w:p>
          <w:p w14:paraId="36ED7A98" w14:textId="77777777" w:rsidR="00E766E8" w:rsidRPr="00E766E8" w:rsidDel="00C04802" w:rsidRDefault="00E766E8" w:rsidP="0081629D">
            <w:pPr>
              <w:spacing w:after="0"/>
              <w:textAlignment w:val="baseline"/>
              <w:rPr>
                <w:rFonts w:ascii="Calibri" w:hAnsi="Calibri" w:cs="Calibri"/>
                <w:sz w:val="20"/>
                <w:szCs w:val="20"/>
              </w:rPr>
            </w:pPr>
          </w:p>
        </w:tc>
        <w:tc>
          <w:tcPr>
            <w:tcW w:w="2268" w:type="dxa"/>
            <w:vMerge/>
            <w:tcBorders>
              <w:left w:val="single" w:sz="6" w:space="0" w:color="auto"/>
              <w:right w:val="single" w:sz="6" w:space="0" w:color="auto"/>
            </w:tcBorders>
            <w:shd w:val="clear" w:color="auto" w:fill="auto"/>
          </w:tcPr>
          <w:p w14:paraId="4F84F9A7" w14:textId="77777777" w:rsidR="00E766E8" w:rsidRPr="00E766E8" w:rsidRDefault="00E766E8" w:rsidP="0081629D">
            <w:pPr>
              <w:tabs>
                <w:tab w:val="left" w:pos="4635"/>
              </w:tabs>
              <w:rPr>
                <w:rFonts w:ascii="Calibri" w:eastAsia="Times New Roman" w:hAnsi="Calibri" w:cs="Calibri"/>
                <w:sz w:val="20"/>
                <w:szCs w:val="20"/>
                <w:lang w:eastAsia="cs-CZ"/>
              </w:rPr>
            </w:pPr>
          </w:p>
        </w:tc>
        <w:tc>
          <w:tcPr>
            <w:tcW w:w="2552" w:type="dxa"/>
            <w:tcBorders>
              <w:top w:val="single" w:sz="4" w:space="0" w:color="auto"/>
              <w:left w:val="single" w:sz="6" w:space="0" w:color="auto"/>
              <w:bottom w:val="single" w:sz="4" w:space="0" w:color="auto"/>
              <w:right w:val="single" w:sz="6" w:space="0" w:color="auto"/>
            </w:tcBorders>
            <w:shd w:val="clear" w:color="auto" w:fill="auto"/>
          </w:tcPr>
          <w:p w14:paraId="3B6A4CBE"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vstupní zprávy vytvoření detailní operacionalizace cílů a teorie změny.</w:t>
            </w:r>
          </w:p>
          <w:p w14:paraId="780EDD07"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Celkové zhodnocení bude součástí závěrečné zprávy.</w:t>
            </w:r>
          </w:p>
          <w:p w14:paraId="6D4244BC" w14:textId="77777777" w:rsidR="00E766E8" w:rsidRPr="00E766E8" w:rsidRDefault="00E766E8" w:rsidP="0081629D">
            <w:pPr>
              <w:rPr>
                <w:rFonts w:ascii="Calibri" w:eastAsia="Times New Roman" w:hAnsi="Calibri" w:cs="Calibri"/>
                <w:sz w:val="20"/>
                <w:szCs w:val="20"/>
                <w:lang w:eastAsia="cs-CZ"/>
              </w:rPr>
            </w:pPr>
          </w:p>
        </w:tc>
      </w:tr>
      <w:tr w:rsidR="00E766E8" w:rsidRPr="00E766E8" w14:paraId="75AACF4F" w14:textId="77777777" w:rsidTr="00380607">
        <w:trPr>
          <w:trHeight w:val="2005"/>
        </w:trPr>
        <w:tc>
          <w:tcPr>
            <w:tcW w:w="2410" w:type="dxa"/>
            <w:vMerge/>
            <w:tcBorders>
              <w:left w:val="single" w:sz="6" w:space="0" w:color="auto"/>
              <w:bottom w:val="single" w:sz="4" w:space="0" w:color="auto"/>
              <w:right w:val="single" w:sz="6" w:space="0" w:color="auto"/>
            </w:tcBorders>
            <w:shd w:val="clear" w:color="auto" w:fill="auto"/>
          </w:tcPr>
          <w:p w14:paraId="0448FDBD" w14:textId="77777777" w:rsidR="00E766E8" w:rsidRPr="00E766E8" w:rsidRDefault="00E766E8" w:rsidP="0081629D">
            <w:pPr>
              <w:spacing w:after="0"/>
              <w:textAlignment w:val="baseline"/>
              <w:rPr>
                <w:rFonts w:ascii="Calibri" w:eastAsia="Times New Roman" w:hAnsi="Calibri" w:cs="Calibri"/>
                <w:b/>
                <w:bCs/>
                <w:sz w:val="20"/>
                <w:szCs w:val="20"/>
                <w:lang w:eastAsia="cs-CZ"/>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F3AE22B" w14:textId="77777777" w:rsidR="00E766E8" w:rsidRPr="00E766E8" w:rsidRDefault="00E766E8" w:rsidP="00A37D6C">
            <w:pPr>
              <w:pStyle w:val="Odstavecseseznamem"/>
              <w:numPr>
                <w:ilvl w:val="0"/>
                <w:numId w:val="30"/>
              </w:numPr>
              <w:contextualSpacing/>
              <w:jc w:val="left"/>
              <w:textAlignment w:val="baseline"/>
              <w:rPr>
                <w:rFonts w:ascii="Calibri" w:hAnsi="Calibri" w:cs="Calibri"/>
                <w:sz w:val="20"/>
                <w:szCs w:val="20"/>
              </w:rPr>
            </w:pPr>
            <w:r w:rsidRPr="00E766E8">
              <w:rPr>
                <w:rFonts w:ascii="Calibri" w:hAnsi="Calibri" w:cs="Calibri"/>
                <w:sz w:val="20"/>
                <w:szCs w:val="20"/>
              </w:rPr>
              <w:t>Jakých změn bylo projektem dosaženo?</w:t>
            </w:r>
          </w:p>
          <w:p w14:paraId="110399C3" w14:textId="77777777" w:rsidR="00E766E8" w:rsidRPr="00E766E8" w:rsidDel="00C04802" w:rsidRDefault="00E766E8" w:rsidP="0081629D">
            <w:pPr>
              <w:spacing w:after="0"/>
              <w:textAlignment w:val="baseline"/>
              <w:rPr>
                <w:rFonts w:ascii="Calibri" w:hAnsi="Calibri" w:cs="Calibri"/>
                <w:sz w:val="20"/>
                <w:szCs w:val="20"/>
              </w:rPr>
            </w:pPr>
            <w:r w:rsidRPr="00E766E8">
              <w:rPr>
                <w:rFonts w:ascii="Calibri" w:hAnsi="Calibri" w:cs="Calibri"/>
                <w:sz w:val="20"/>
                <w:szCs w:val="20"/>
              </w:rPr>
              <w:t xml:space="preserve">Projekt v Chartě projektu a Žádosti o podporu identifikoval hlavní a vedlejší cíle a také očekávané změny. Evaluátor do závěrečné evaluační zprávy zhodnotí, jakých očekávaný, ale i neočekávaných změn projekt dosáhl. </w:t>
            </w:r>
          </w:p>
        </w:tc>
        <w:tc>
          <w:tcPr>
            <w:tcW w:w="2268" w:type="dxa"/>
            <w:vMerge/>
            <w:tcBorders>
              <w:left w:val="single" w:sz="6" w:space="0" w:color="auto"/>
              <w:bottom w:val="single" w:sz="6" w:space="0" w:color="auto"/>
              <w:right w:val="single" w:sz="6" w:space="0" w:color="auto"/>
            </w:tcBorders>
            <w:shd w:val="clear" w:color="auto" w:fill="auto"/>
          </w:tcPr>
          <w:p w14:paraId="522E9758" w14:textId="77777777" w:rsidR="00E766E8" w:rsidRPr="00E766E8" w:rsidRDefault="00E766E8" w:rsidP="0081629D">
            <w:pPr>
              <w:rPr>
                <w:rFonts w:ascii="Calibri" w:eastAsia="Times New Roman" w:hAnsi="Calibri" w:cs="Calibri"/>
                <w:sz w:val="20"/>
                <w:szCs w:val="20"/>
                <w:lang w:eastAsia="cs-CZ"/>
              </w:rPr>
            </w:pPr>
          </w:p>
        </w:tc>
        <w:tc>
          <w:tcPr>
            <w:tcW w:w="2552" w:type="dxa"/>
            <w:tcBorders>
              <w:top w:val="single" w:sz="4" w:space="0" w:color="auto"/>
              <w:left w:val="single" w:sz="6" w:space="0" w:color="auto"/>
              <w:bottom w:val="single" w:sz="4" w:space="0" w:color="auto"/>
              <w:right w:val="single" w:sz="6" w:space="0" w:color="auto"/>
            </w:tcBorders>
            <w:shd w:val="clear" w:color="auto" w:fill="auto"/>
          </w:tcPr>
          <w:p w14:paraId="6070EC13"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Do vstupní zprávy vytvoření detailní operacionalizace cílů a teorie změny.</w:t>
            </w:r>
          </w:p>
          <w:p w14:paraId="671D7E53" w14:textId="77777777" w:rsidR="00E766E8" w:rsidRPr="00380607" w:rsidRDefault="00E766E8" w:rsidP="00380607">
            <w:pPr>
              <w:spacing w:after="0"/>
              <w:ind w:left="0" w:firstLine="0"/>
              <w:textAlignment w:val="baseline"/>
              <w:rPr>
                <w:rFonts w:ascii="Calibri" w:eastAsia="Times New Roman" w:hAnsi="Calibri" w:cs="Calibri"/>
                <w:sz w:val="20"/>
                <w:szCs w:val="20"/>
                <w:lang w:eastAsia="cs-CZ"/>
              </w:rPr>
            </w:pPr>
            <w:r w:rsidRPr="00380607">
              <w:rPr>
                <w:rFonts w:ascii="Calibri" w:eastAsia="Times New Roman" w:hAnsi="Calibri" w:cs="Calibri"/>
                <w:sz w:val="20"/>
                <w:szCs w:val="20"/>
                <w:lang w:eastAsia="cs-CZ"/>
              </w:rPr>
              <w:t>Celkové zhodnocení bude součástí závěrečné zprávy.</w:t>
            </w:r>
          </w:p>
          <w:p w14:paraId="718425CB" w14:textId="77777777" w:rsidR="00E766E8" w:rsidRPr="00E766E8" w:rsidRDefault="00E766E8" w:rsidP="0081629D">
            <w:pPr>
              <w:rPr>
                <w:rFonts w:ascii="Calibri" w:eastAsia="Times New Roman" w:hAnsi="Calibri" w:cs="Calibri"/>
                <w:sz w:val="20"/>
                <w:szCs w:val="20"/>
                <w:lang w:eastAsia="cs-CZ"/>
              </w:rPr>
            </w:pPr>
          </w:p>
        </w:tc>
      </w:tr>
    </w:tbl>
    <w:p w14:paraId="34DFFF90" w14:textId="77777777" w:rsidR="00E766E8" w:rsidRPr="00E766E8" w:rsidRDefault="00E766E8" w:rsidP="00A37D6C">
      <w:pPr>
        <w:pStyle w:val="Odstavecseseznamem"/>
        <w:numPr>
          <w:ilvl w:val="0"/>
          <w:numId w:val="31"/>
        </w:numPr>
        <w:spacing w:line="259" w:lineRule="auto"/>
        <w:contextualSpacing/>
        <w:rPr>
          <w:rFonts w:ascii="Calibri" w:hAnsi="Calibri" w:cs="Calibri"/>
        </w:rPr>
      </w:pPr>
      <w:r w:rsidRPr="00E766E8">
        <w:rPr>
          <w:rFonts w:ascii="Calibri" w:hAnsi="Calibri" w:cs="Calibri"/>
        </w:rPr>
        <w:t xml:space="preserve">Veškeré vzorky u šetření budou stanoveny po konzultaci s realizátorem projektu a s Objednatelem. Podoba dotazníků a scénářů rozhovorů, </w:t>
      </w:r>
      <w:proofErr w:type="spellStart"/>
      <w:r w:rsidRPr="00E766E8">
        <w:rPr>
          <w:rFonts w:ascii="Calibri" w:hAnsi="Calibri" w:cs="Calibri"/>
        </w:rPr>
        <w:t>fokusních</w:t>
      </w:r>
      <w:proofErr w:type="spellEnd"/>
      <w:r w:rsidRPr="00E766E8">
        <w:rPr>
          <w:rFonts w:ascii="Calibri" w:hAnsi="Calibri" w:cs="Calibri"/>
        </w:rPr>
        <w:t xml:space="preserve"> skupin podléhá odsouhlasení Objednatele.</w:t>
      </w:r>
    </w:p>
    <w:p w14:paraId="105C0684" w14:textId="77777777" w:rsidR="00E766E8" w:rsidRPr="00E766E8" w:rsidRDefault="00E766E8" w:rsidP="00A37D6C">
      <w:pPr>
        <w:pStyle w:val="Odstavecseseznamem"/>
        <w:numPr>
          <w:ilvl w:val="0"/>
          <w:numId w:val="31"/>
        </w:numPr>
        <w:spacing w:line="259" w:lineRule="auto"/>
        <w:contextualSpacing/>
        <w:rPr>
          <w:rFonts w:ascii="Calibri" w:hAnsi="Calibri" w:cs="Calibri"/>
        </w:rPr>
      </w:pPr>
      <w:proofErr w:type="spellStart"/>
      <w:r w:rsidRPr="00E766E8">
        <w:rPr>
          <w:rFonts w:ascii="Calibri" w:hAnsi="Calibri" w:cs="Calibri"/>
        </w:rPr>
        <w:t>Fokusní</w:t>
      </w:r>
      <w:proofErr w:type="spellEnd"/>
      <w:r w:rsidRPr="00E766E8">
        <w:rPr>
          <w:rFonts w:ascii="Calibri" w:hAnsi="Calibri" w:cs="Calibri"/>
        </w:rPr>
        <w:t xml:space="preserve"> skupiny napříč jednotlivými otázkami je možné spojit dohromady, pokud se klíčové skupiny shodují a rozsah probíraných témat není příliš široký.</w:t>
      </w:r>
    </w:p>
    <w:p w14:paraId="3572A934" w14:textId="77777777" w:rsidR="00E766E8" w:rsidRPr="00E766E8" w:rsidRDefault="00E766E8" w:rsidP="00A37D6C">
      <w:pPr>
        <w:pStyle w:val="Odstavecseseznamem"/>
        <w:numPr>
          <w:ilvl w:val="0"/>
          <w:numId w:val="31"/>
        </w:numPr>
        <w:spacing w:line="259" w:lineRule="auto"/>
        <w:contextualSpacing/>
        <w:rPr>
          <w:rFonts w:ascii="Calibri" w:hAnsi="Calibri" w:cs="Calibri"/>
        </w:rPr>
      </w:pPr>
      <w:r w:rsidRPr="00E766E8">
        <w:rPr>
          <w:rFonts w:ascii="Calibri" w:hAnsi="Calibri" w:cs="Calibri"/>
        </w:rPr>
        <w:t>Evaluátor (Zhotovitel) je ve všech svých aktivitách povinen dodržovat Etický kodex evaluátora České evaluační společnosti: Etický kodex evaluátora (podle České evaluační společnosti): Kodex a standardy | Česká evaluační společnost (czecheval.cz)</w:t>
      </w:r>
    </w:p>
    <w:p w14:paraId="0AD21306" w14:textId="77777777" w:rsidR="00E766E8" w:rsidRPr="00E766E8" w:rsidRDefault="00E766E8" w:rsidP="00A37D6C">
      <w:pPr>
        <w:pStyle w:val="Odstavecseseznamem"/>
        <w:numPr>
          <w:ilvl w:val="0"/>
          <w:numId w:val="31"/>
        </w:numPr>
        <w:spacing w:line="259" w:lineRule="auto"/>
        <w:contextualSpacing/>
        <w:rPr>
          <w:rFonts w:ascii="Calibri" w:hAnsi="Calibri" w:cs="Calibri"/>
        </w:rPr>
      </w:pPr>
      <w:bookmarkStart w:id="85" w:name="_Hlk153537144"/>
      <w:r w:rsidRPr="00E766E8">
        <w:rPr>
          <w:rFonts w:ascii="Calibri" w:hAnsi="Calibri" w:cs="Calibri"/>
        </w:rPr>
        <w:t>Hodnocení projektu z hlediska naplnění principů 3E/5U</w:t>
      </w:r>
    </w:p>
    <w:p w14:paraId="38308C92" w14:textId="77777777" w:rsidR="00E766E8" w:rsidRPr="00E766E8" w:rsidRDefault="00E766E8" w:rsidP="00E766E8">
      <w:pPr>
        <w:spacing w:after="0"/>
        <w:rPr>
          <w:rFonts w:ascii="Calibri" w:hAnsi="Calibri" w:cs="Calibri"/>
        </w:rPr>
      </w:pPr>
      <w:r w:rsidRPr="00E766E8">
        <w:rPr>
          <w:rFonts w:ascii="Calibri" w:hAnsi="Calibri" w:cs="Calibri"/>
        </w:rPr>
        <w:t>U každého z principů je potřeba zhodnotit stav v daném projektu, a to v rozsahu přibližně 1-2 odstavců.</w:t>
      </w:r>
    </w:p>
    <w:bookmarkEnd w:id="85"/>
    <w:p w14:paraId="398D8A24" w14:textId="77777777" w:rsidR="00E766E8" w:rsidRPr="00E766E8" w:rsidRDefault="00E766E8" w:rsidP="00A37D6C">
      <w:pPr>
        <w:pStyle w:val="Odstavecseseznamem"/>
        <w:numPr>
          <w:ilvl w:val="0"/>
          <w:numId w:val="32"/>
        </w:numPr>
        <w:spacing w:after="160" w:line="259" w:lineRule="auto"/>
        <w:contextualSpacing/>
        <w:rPr>
          <w:rFonts w:ascii="Calibri" w:hAnsi="Calibri" w:cs="Calibri"/>
        </w:rPr>
      </w:pPr>
      <w:r w:rsidRPr="00E766E8">
        <w:rPr>
          <w:rFonts w:ascii="Calibri" w:hAnsi="Calibri" w:cs="Calibri"/>
        </w:rPr>
        <w:t xml:space="preserve">Účelnost / </w:t>
      </w:r>
      <w:proofErr w:type="spellStart"/>
      <w:r w:rsidRPr="00E766E8">
        <w:rPr>
          <w:rFonts w:ascii="Calibri" w:hAnsi="Calibri" w:cs="Calibri"/>
        </w:rPr>
        <w:t>effectiveness</w:t>
      </w:r>
      <w:proofErr w:type="spellEnd"/>
      <w:r w:rsidRPr="00E766E8">
        <w:rPr>
          <w:rFonts w:ascii="Calibri" w:hAnsi="Calibri" w:cs="Calibri"/>
        </w:rPr>
        <w:t xml:space="preserve"> </w:t>
      </w:r>
    </w:p>
    <w:p w14:paraId="05F95D66" w14:textId="77777777" w:rsidR="00E766E8" w:rsidRPr="00E766E8" w:rsidRDefault="00E766E8" w:rsidP="00380607">
      <w:pPr>
        <w:pStyle w:val="Odstavecseseznamem"/>
        <w:ind w:left="-62" w:firstLine="0"/>
        <w:rPr>
          <w:rFonts w:ascii="Calibri" w:hAnsi="Calibri" w:cs="Calibri"/>
        </w:rPr>
      </w:pPr>
      <w:r w:rsidRPr="00E766E8">
        <w:rPr>
          <w:rFonts w:ascii="Calibri" w:hAnsi="Calibri" w:cs="Calibri"/>
        </w:rPr>
        <w:t xml:space="preserve">Zaměřuje se na vztah mezi intervencemi a jejich výsledky, to znamená, že hodnotí, zdali realizované intervence splnily svůj účel, tedy zda a v jaké míře byly naplněny cíle např. projektu, programu, zda dosažené výsledky přispěly k těmto cílům, zda a jakých výsledků se dosáhlo. Účelnost tedy poměřuje skutečnost (výstupy a výsledky dosažené intervencemi) se stanovenými cíli. Pokud cíle pravděpodobně nebudou anebo již nebyly dosaženy, provede se posouzení, do jaké míry se tak stalo a jaké faktory ovlivnily, proč byly intervence neúspěšné nebo proč dosud některých cílů nebylo dosaženo. Analýza účelnosti také zjišťuje, zda cílů lze stále dosáhnout včas nebo s jakým zpožděním. </w:t>
      </w:r>
    </w:p>
    <w:p w14:paraId="4A80CF1F" w14:textId="77777777" w:rsidR="00E766E8" w:rsidRPr="00E766E8" w:rsidRDefault="00E766E8" w:rsidP="00A37D6C">
      <w:pPr>
        <w:pStyle w:val="Odstavecseseznamem"/>
        <w:numPr>
          <w:ilvl w:val="0"/>
          <w:numId w:val="32"/>
        </w:numPr>
        <w:spacing w:after="160" w:line="259" w:lineRule="auto"/>
        <w:contextualSpacing/>
        <w:rPr>
          <w:rFonts w:ascii="Calibri" w:hAnsi="Calibri" w:cs="Calibri"/>
        </w:rPr>
      </w:pPr>
      <w:r w:rsidRPr="00E766E8">
        <w:rPr>
          <w:rFonts w:ascii="Calibri" w:hAnsi="Calibri" w:cs="Calibri"/>
        </w:rPr>
        <w:t xml:space="preserve">Účinnost / </w:t>
      </w:r>
      <w:proofErr w:type="spellStart"/>
      <w:r w:rsidRPr="00E766E8">
        <w:rPr>
          <w:rFonts w:ascii="Calibri" w:hAnsi="Calibri" w:cs="Calibri"/>
        </w:rPr>
        <w:t>efficiency</w:t>
      </w:r>
      <w:proofErr w:type="spellEnd"/>
      <w:r w:rsidRPr="00E766E8">
        <w:rPr>
          <w:rFonts w:ascii="Calibri" w:hAnsi="Calibri" w:cs="Calibri"/>
        </w:rPr>
        <w:t xml:space="preserve"> </w:t>
      </w:r>
    </w:p>
    <w:p w14:paraId="4A96B386" w14:textId="77777777" w:rsidR="00E766E8" w:rsidRPr="00E766E8" w:rsidRDefault="00E766E8" w:rsidP="00380607">
      <w:pPr>
        <w:pStyle w:val="Odstavecseseznamem"/>
        <w:ind w:left="-62" w:firstLine="0"/>
        <w:rPr>
          <w:rFonts w:ascii="Calibri" w:hAnsi="Calibri" w:cs="Calibri"/>
        </w:rPr>
      </w:pPr>
      <w:r w:rsidRPr="00E766E8">
        <w:rPr>
          <w:rFonts w:ascii="Calibri" w:hAnsi="Calibri" w:cs="Calibri"/>
        </w:rPr>
        <w:t xml:space="preserve">Rozšiřuje celý koncept hodnocení o vyjádření poměru, v jakém jsou vstupy převedeny na výstupy a výsledky. Jedná se o posouzení poměru zdrojů (vynaložených prostředků, času a práce) vůči stanoveným výstupům a cílům programu / intervence. Předmětem hodnocení je, zda bylo při daných vstupech, které jsou fixní (neměnné), možné dosáhnout vyššího výstupu a zda intervence přispívaly k nejlepšímu dosažení výstupů / výsledků při daném objemu prostředků, nebo zda bylo možné vstupy (finanční prostředky, práce a čas) vynaložit účinněji. Hodnocení účinnosti v programech politiky soudržnosti je na úrovni programu obzvláště komplikované. I když se, pokud jsou k dispozici data, doporučuje použít metodu analýzy nákladů a přínosů (CBA), je v mnoha případech analýza převážně kvalitativní a soustředí se na identifikaci neefektivnosti. </w:t>
      </w:r>
    </w:p>
    <w:p w14:paraId="1271FEAA" w14:textId="77777777" w:rsidR="00E766E8" w:rsidRPr="00E766E8" w:rsidRDefault="00E766E8" w:rsidP="00380607">
      <w:pPr>
        <w:pStyle w:val="Odstavecseseznamem"/>
        <w:ind w:left="-62" w:firstLine="0"/>
        <w:rPr>
          <w:rFonts w:ascii="Calibri" w:hAnsi="Calibri" w:cs="Calibri"/>
        </w:rPr>
      </w:pPr>
      <w:r w:rsidRPr="00E766E8">
        <w:rPr>
          <w:rFonts w:ascii="Calibri" w:hAnsi="Calibri" w:cs="Calibri"/>
        </w:rPr>
        <w:t>EU-přidaná hodnota / EU-</w:t>
      </w:r>
      <w:proofErr w:type="spellStart"/>
      <w:r w:rsidRPr="00E766E8">
        <w:rPr>
          <w:rFonts w:ascii="Calibri" w:hAnsi="Calibri" w:cs="Calibri"/>
        </w:rPr>
        <w:t>added</w:t>
      </w:r>
      <w:proofErr w:type="spellEnd"/>
      <w:r w:rsidRPr="00E766E8">
        <w:rPr>
          <w:rFonts w:ascii="Calibri" w:hAnsi="Calibri" w:cs="Calibri"/>
        </w:rPr>
        <w:t xml:space="preserve"> </w:t>
      </w:r>
      <w:proofErr w:type="spellStart"/>
      <w:r w:rsidRPr="00E766E8">
        <w:rPr>
          <w:rFonts w:ascii="Calibri" w:hAnsi="Calibri" w:cs="Calibri"/>
        </w:rPr>
        <w:t>value</w:t>
      </w:r>
      <w:proofErr w:type="spellEnd"/>
    </w:p>
    <w:p w14:paraId="3A437136" w14:textId="77777777" w:rsidR="00E766E8" w:rsidRPr="00E766E8" w:rsidRDefault="00E766E8" w:rsidP="00380607">
      <w:pPr>
        <w:pStyle w:val="Odstavecseseznamem"/>
        <w:ind w:left="-62" w:firstLine="0"/>
        <w:rPr>
          <w:rFonts w:ascii="Calibri" w:hAnsi="Calibri" w:cs="Calibri"/>
        </w:rPr>
      </w:pPr>
      <w:r w:rsidRPr="00E766E8">
        <w:rPr>
          <w:rFonts w:ascii="Calibri" w:hAnsi="Calibri" w:cs="Calibri"/>
        </w:rPr>
        <w:t xml:space="preserve">Je docílena, pokud se programem / intervencemi dosahuje změn, které by nebyly národními programy / intervencemi dosažitelné. Lze říct, že je dosahována, pokud intervence fondů EU: </w:t>
      </w:r>
    </w:p>
    <w:p w14:paraId="485AF9F6" w14:textId="77777777" w:rsidR="00E766E8" w:rsidRPr="00E766E8" w:rsidRDefault="00E766E8" w:rsidP="00A37D6C">
      <w:pPr>
        <w:pStyle w:val="Odstavecseseznamem"/>
        <w:numPr>
          <w:ilvl w:val="1"/>
          <w:numId w:val="31"/>
        </w:numPr>
        <w:spacing w:after="160" w:line="259" w:lineRule="auto"/>
        <w:contextualSpacing/>
        <w:rPr>
          <w:rFonts w:ascii="Calibri" w:hAnsi="Calibri" w:cs="Calibri"/>
        </w:rPr>
      </w:pPr>
      <w:r w:rsidRPr="00E766E8">
        <w:rPr>
          <w:rFonts w:ascii="Calibri" w:hAnsi="Calibri" w:cs="Calibri"/>
        </w:rPr>
        <w:t xml:space="preserve">je jediným možným způsobem, jak vytvořit chybějící mezičlánky a zhodnotit potenciál Evropy bez bariér a/nebo </w:t>
      </w:r>
    </w:p>
    <w:p w14:paraId="653427EF" w14:textId="77777777" w:rsidR="00E766E8" w:rsidRPr="00E766E8" w:rsidRDefault="00E766E8" w:rsidP="00A37D6C">
      <w:pPr>
        <w:pStyle w:val="Odstavecseseznamem"/>
        <w:numPr>
          <w:ilvl w:val="1"/>
          <w:numId w:val="31"/>
        </w:numPr>
        <w:spacing w:after="160" w:line="259" w:lineRule="auto"/>
        <w:contextualSpacing/>
        <w:rPr>
          <w:rFonts w:ascii="Calibri" w:hAnsi="Calibri" w:cs="Calibri"/>
        </w:rPr>
      </w:pPr>
      <w:r w:rsidRPr="00E766E8">
        <w:rPr>
          <w:rFonts w:ascii="Calibri" w:hAnsi="Calibri" w:cs="Calibri"/>
        </w:rPr>
        <w:t>nabízí lepší zhodnocení prostředků (</w:t>
      </w:r>
      <w:proofErr w:type="spellStart"/>
      <w:r w:rsidRPr="00E766E8">
        <w:rPr>
          <w:rFonts w:ascii="Calibri" w:hAnsi="Calibri" w:cs="Calibri"/>
        </w:rPr>
        <w:t>value</w:t>
      </w:r>
      <w:proofErr w:type="spellEnd"/>
      <w:r w:rsidRPr="00E766E8">
        <w:rPr>
          <w:rFonts w:ascii="Calibri" w:hAnsi="Calibri" w:cs="Calibri"/>
        </w:rPr>
        <w:t xml:space="preserve"> </w:t>
      </w:r>
      <w:proofErr w:type="spellStart"/>
      <w:r w:rsidRPr="00E766E8">
        <w:rPr>
          <w:rFonts w:ascii="Calibri" w:hAnsi="Calibri" w:cs="Calibri"/>
        </w:rPr>
        <w:t>for</w:t>
      </w:r>
      <w:proofErr w:type="spellEnd"/>
      <w:r w:rsidRPr="00E766E8">
        <w:rPr>
          <w:rFonts w:ascii="Calibri" w:hAnsi="Calibri" w:cs="Calibri"/>
        </w:rPr>
        <w:t xml:space="preserve"> </w:t>
      </w:r>
      <w:proofErr w:type="spellStart"/>
      <w:r w:rsidRPr="00E766E8">
        <w:rPr>
          <w:rFonts w:ascii="Calibri" w:hAnsi="Calibri" w:cs="Calibri"/>
        </w:rPr>
        <w:t>money</w:t>
      </w:r>
      <w:proofErr w:type="spellEnd"/>
      <w:r w:rsidRPr="00E766E8">
        <w:rPr>
          <w:rFonts w:ascii="Calibri" w:hAnsi="Calibri" w:cs="Calibri"/>
        </w:rPr>
        <w:t xml:space="preserve">), protože umožňuje tzv. externality (přelivy), dovoluje koncentraci prostředků a kapacit a/nebo, </w:t>
      </w:r>
    </w:p>
    <w:p w14:paraId="1CECE64D" w14:textId="77777777" w:rsidR="00E766E8" w:rsidRPr="00E766E8" w:rsidRDefault="00E766E8" w:rsidP="00A37D6C">
      <w:pPr>
        <w:pStyle w:val="Odstavecseseznamem"/>
        <w:numPr>
          <w:ilvl w:val="1"/>
          <w:numId w:val="31"/>
        </w:numPr>
        <w:spacing w:after="160" w:line="259" w:lineRule="auto"/>
        <w:contextualSpacing/>
        <w:rPr>
          <w:rFonts w:ascii="Calibri" w:hAnsi="Calibri" w:cs="Calibri"/>
        </w:rPr>
      </w:pPr>
      <w:r w:rsidRPr="00E766E8">
        <w:rPr>
          <w:rFonts w:ascii="Calibri" w:hAnsi="Calibri" w:cs="Calibri"/>
        </w:rPr>
        <w:t xml:space="preserve">snižuje nerovnosti, prosazuje hodnotnější standardy, vytváří synergie. </w:t>
      </w:r>
    </w:p>
    <w:p w14:paraId="474BCFB8" w14:textId="77777777" w:rsidR="00E766E8" w:rsidRPr="00E766E8" w:rsidRDefault="00E766E8" w:rsidP="00380607">
      <w:pPr>
        <w:pStyle w:val="Odstavecseseznamem"/>
        <w:ind w:left="-62" w:firstLine="0"/>
        <w:rPr>
          <w:rFonts w:ascii="Calibri" w:hAnsi="Calibri" w:cs="Calibri"/>
        </w:rPr>
      </w:pPr>
      <w:r w:rsidRPr="00E766E8">
        <w:rPr>
          <w:rFonts w:ascii="Calibri" w:hAnsi="Calibri" w:cs="Calibri"/>
        </w:rPr>
        <w:t xml:space="preserve">Při hodnocení přidané hodnoty EU mohou být relevantní různé přístupy. Přidanou hodnotu lze prokázat tím, že ukážeme, jakou roli hraje financování EU při financování činností, které by se jinak neuskutečnily vůbec nebo později nebo v menším měřítku. Strategie politiky soudržnosti a její programování se může prokázat jako výhodnější v porovnání s jinými vnitrostátními postupy. Hodnocení přidané hodnoty EU </w:t>
      </w:r>
      <w:r w:rsidRPr="00E766E8">
        <w:rPr>
          <w:rFonts w:ascii="Calibri" w:hAnsi="Calibri" w:cs="Calibri"/>
        </w:rPr>
        <w:lastRenderedPageBreak/>
        <w:t>může být postaveno také na zjištěních z hodnocení ostatních kritérií spolu s argumentací podporující kauzalitu, dopady a potřebnost intervencí. U intervencí, kde je hlavním zdrojem investic politika soudržnosti, může odpověď na otázku přidané hodnoty EU jednoduše zahrnovat zopakování důvodů, proč jsou intervence financovány z politiky soudržnosti, nebo odkazem na analýzu účinnosti a účelnosti. V takových případech se hodnocení může také více zaměřit na zvážení relevance a účinnosti intervence. Přísná analýza ekonomické přidané hodnoty by se mohla zaměřit na to, zda podporované intervence přinesou vyšší návratnost nad rámec toho, co by bylo možné rozumně očekávat od investic financovaných vnitrostátními orgány. Takový přístup je ovšem ve sdíleném řízení náročný, protože prakticky všechny intervence zahrnují financování z prostředků EU a členských států. Hodnocení mohou také analyzovat, jak intervence regionálních a národních programů přispívají ke strategickým cílům a prioritám EU.</w:t>
      </w:r>
    </w:p>
    <w:p w14:paraId="426CA514" w14:textId="77777777" w:rsidR="00E766E8" w:rsidRPr="00E766E8" w:rsidRDefault="00E766E8" w:rsidP="00A37D6C">
      <w:pPr>
        <w:pStyle w:val="Odstavecseseznamem"/>
        <w:numPr>
          <w:ilvl w:val="0"/>
          <w:numId w:val="32"/>
        </w:numPr>
        <w:spacing w:after="160" w:line="259" w:lineRule="auto"/>
        <w:contextualSpacing/>
        <w:rPr>
          <w:rFonts w:ascii="Calibri" w:hAnsi="Calibri" w:cs="Calibri"/>
        </w:rPr>
      </w:pPr>
      <w:r w:rsidRPr="00E766E8">
        <w:rPr>
          <w:rFonts w:ascii="Calibri" w:hAnsi="Calibri" w:cs="Calibri"/>
        </w:rPr>
        <w:t xml:space="preserve">Koherence / </w:t>
      </w:r>
      <w:proofErr w:type="spellStart"/>
      <w:r w:rsidRPr="00E766E8">
        <w:rPr>
          <w:rFonts w:ascii="Calibri" w:hAnsi="Calibri" w:cs="Calibri"/>
        </w:rPr>
        <w:t>coherence</w:t>
      </w:r>
      <w:proofErr w:type="spellEnd"/>
      <w:r w:rsidRPr="00E766E8">
        <w:rPr>
          <w:rFonts w:ascii="Calibri" w:hAnsi="Calibri" w:cs="Calibri"/>
        </w:rPr>
        <w:t xml:space="preserve"> </w:t>
      </w:r>
    </w:p>
    <w:p w14:paraId="5D05C4EF" w14:textId="77777777" w:rsidR="00E766E8" w:rsidRPr="00E766E8" w:rsidRDefault="00E766E8" w:rsidP="00E766E8">
      <w:pPr>
        <w:pStyle w:val="Odstavecseseznamem"/>
        <w:ind w:left="360"/>
        <w:rPr>
          <w:rFonts w:ascii="Calibri" w:hAnsi="Calibri" w:cs="Calibri"/>
        </w:rPr>
      </w:pPr>
      <w:r w:rsidRPr="00E766E8">
        <w:rPr>
          <w:rFonts w:ascii="Calibri" w:hAnsi="Calibri" w:cs="Calibri"/>
        </w:rPr>
        <w:t xml:space="preserve">Posuzuje, jak vhodně / nevhodně působí dvě a více rozdílných složek intervence/intervencí společně, vyhledává synergie nebo inkonzistence v jedné nebo mezi různými intervencemi. Koherenci lze posuzovat interně (např. jak u jedné intervence působí její jednotlivé složky) a externě. Externí koherence může postihovat spolupůsobení odlišných intervencí na jeden sektor / stejnou cílovou skupinu, spolupůsobení národních a mezinárodních programů apod. </w:t>
      </w:r>
    </w:p>
    <w:p w14:paraId="4160E867" w14:textId="77777777" w:rsidR="00E766E8" w:rsidRPr="00E766E8" w:rsidRDefault="00E766E8" w:rsidP="00A37D6C">
      <w:pPr>
        <w:pStyle w:val="Odstavecseseznamem"/>
        <w:numPr>
          <w:ilvl w:val="0"/>
          <w:numId w:val="32"/>
        </w:numPr>
        <w:spacing w:after="160" w:line="259" w:lineRule="auto"/>
        <w:contextualSpacing/>
        <w:rPr>
          <w:rFonts w:ascii="Calibri" w:hAnsi="Calibri" w:cs="Calibri"/>
        </w:rPr>
      </w:pPr>
      <w:r w:rsidRPr="00E766E8">
        <w:rPr>
          <w:rFonts w:ascii="Calibri" w:hAnsi="Calibri" w:cs="Calibri"/>
        </w:rPr>
        <w:t xml:space="preserve">Relevance / relevance </w:t>
      </w:r>
    </w:p>
    <w:p w14:paraId="3DC0A09E" w14:textId="77777777" w:rsidR="00E766E8" w:rsidRPr="00E766E8" w:rsidRDefault="00E766E8" w:rsidP="00E766E8">
      <w:pPr>
        <w:pStyle w:val="Odstavecseseznamem"/>
        <w:ind w:left="360"/>
        <w:rPr>
          <w:rFonts w:ascii="Calibri" w:hAnsi="Calibri" w:cs="Calibri"/>
        </w:rPr>
      </w:pPr>
      <w:r w:rsidRPr="00E766E8">
        <w:rPr>
          <w:rFonts w:ascii="Calibri" w:hAnsi="Calibri" w:cs="Calibri"/>
        </w:rPr>
        <w:t>Vztahuje se k potřebnosti programu či intervence. Jedná se o posouzení, zda jsou stanovené cíle (stále) potřebné a platné, či zda nenastaly skutečnosti, které by je ovlivnily. Analýza relevance je důležitá, protože pokud intervence nepomáhá řešit aktuální potřeby nebo problémy, nezáleží na tom, jak účelná, účinná nebo koherentní je. Z tohoto důvodu existuje silná vazba mezi analýzou relevance a kritériem přidané hodnoty EU, které posuzuje, zda jsou opatření na úrovni EU nadále odůvodnitelná.</w:t>
      </w:r>
    </w:p>
    <w:p w14:paraId="21DEA824" w14:textId="77777777" w:rsidR="00E766E8" w:rsidRPr="00E766E8" w:rsidRDefault="00E766E8" w:rsidP="00A37D6C">
      <w:pPr>
        <w:pStyle w:val="Odstavecseseznamem"/>
        <w:numPr>
          <w:ilvl w:val="0"/>
          <w:numId w:val="31"/>
        </w:numPr>
        <w:spacing w:line="259" w:lineRule="auto"/>
        <w:contextualSpacing/>
        <w:rPr>
          <w:rFonts w:ascii="Calibri" w:hAnsi="Calibri" w:cs="Calibri"/>
        </w:rPr>
      </w:pPr>
      <w:r w:rsidRPr="00E766E8">
        <w:rPr>
          <w:rFonts w:ascii="Calibri" w:hAnsi="Calibri" w:cs="Calibri"/>
        </w:rPr>
        <w:t>Případové studie</w:t>
      </w:r>
    </w:p>
    <w:p w14:paraId="75E51F47" w14:textId="77777777" w:rsidR="00E766E8" w:rsidRPr="00E766E8" w:rsidRDefault="00E766E8" w:rsidP="00380607">
      <w:pPr>
        <w:pStyle w:val="Odstavecseseznamem"/>
        <w:ind w:left="-62" w:firstLine="0"/>
        <w:rPr>
          <w:rFonts w:ascii="Calibri" w:hAnsi="Calibri" w:cs="Calibri"/>
        </w:rPr>
      </w:pPr>
      <w:r w:rsidRPr="00E766E8">
        <w:rPr>
          <w:rFonts w:ascii="Calibri" w:hAnsi="Calibri" w:cs="Calibri"/>
        </w:rPr>
        <w:t>Hlavním cíli projektu je nastavení systému komunikace a metodické podpory pro vedení škol v oblasti řízení organizace a vedení lidí a pro zřizovatele při plnění zřizovatelské role vůči školám, poskytování informací a neadresné metodické podpory v oblasti řízení organizace a vedení lidí pro vedení všech škol a školských zařízení a jejich zřizovatele a také poskytování individualizované metodické podpory v oblasti řízení organizace a vedení lidí všem mateřským a základním školám a jejich zřizovatelům. K zjištění naplnění těchto cílů budou realizovány mimo jiné případové studie, které proběhnou na 8 školách, které jsou podpořeny v rámci projektu, 4 studie proběhnou formou prezenčních rozhovorů přímo ve školách a 4 studie proběhnou formou rozhovorů online. Vzorek 8 škol (4 prezenčně a 4 online) bude stanoven po konzultaci s Objednatelem.</w:t>
      </w:r>
    </w:p>
    <w:p w14:paraId="71EDDB74" w14:textId="77777777" w:rsidR="00E766E8" w:rsidRPr="00E766E8" w:rsidRDefault="00E766E8" w:rsidP="00380607">
      <w:pPr>
        <w:pStyle w:val="Odstavecseseznamem"/>
        <w:ind w:left="-62" w:firstLine="0"/>
        <w:rPr>
          <w:rFonts w:ascii="Calibri" w:hAnsi="Calibri" w:cs="Calibri"/>
        </w:rPr>
      </w:pPr>
      <w:r w:rsidRPr="00E766E8">
        <w:rPr>
          <w:rFonts w:ascii="Calibri" w:hAnsi="Calibri" w:cs="Calibri"/>
        </w:rPr>
        <w:t>Cílem případových studií je tedy zjištění, jestli došlo v důsledku projektu k vyšší provázanosti cílů škol a zřizovatelů se strategickými cíli MŠMT.</w:t>
      </w:r>
    </w:p>
    <w:p w14:paraId="4D08EA4D" w14:textId="77777777" w:rsidR="00E766E8" w:rsidRDefault="00E766E8" w:rsidP="00380607">
      <w:pPr>
        <w:pStyle w:val="Odstavecseseznamem"/>
        <w:ind w:left="-62" w:firstLine="0"/>
        <w:rPr>
          <w:rFonts w:ascii="Calibri" w:hAnsi="Calibri" w:cs="Calibri"/>
        </w:rPr>
      </w:pPr>
      <w:r w:rsidRPr="00E766E8">
        <w:rPr>
          <w:rFonts w:ascii="Calibri" w:hAnsi="Calibri" w:cs="Calibri"/>
        </w:rPr>
        <w:t>Minimálními požadavky na zpracování jedné prezenční případové studie je využití návštěv ve školách a u zřizovatelů, kde proběhnou rozhovory s vedením školy a zástupci zřizovatele s využitím koncepčních dokumentů školy. Minimálními požadavky na zpracování jedné online případové studie je využití on-line rozhovorů se zástupci vedení školy a zástupci zřizovatele s využitím koncepčních dokumentů školy.</w:t>
      </w:r>
    </w:p>
    <w:p w14:paraId="0529752A" w14:textId="77777777" w:rsidR="00380607" w:rsidRPr="00E766E8" w:rsidRDefault="00380607" w:rsidP="00380607">
      <w:pPr>
        <w:pStyle w:val="Odstavecseseznamem"/>
        <w:ind w:left="-62" w:firstLine="0"/>
        <w:rPr>
          <w:rFonts w:ascii="Calibri" w:hAnsi="Calibri" w:cs="Calibri"/>
        </w:rPr>
      </w:pPr>
    </w:p>
    <w:p w14:paraId="6A115ADF" w14:textId="77777777" w:rsidR="00E766E8" w:rsidRPr="00E766E8" w:rsidRDefault="00E766E8" w:rsidP="00380607">
      <w:pPr>
        <w:pStyle w:val="Odstavecseseznamem"/>
        <w:ind w:left="-62" w:firstLine="0"/>
        <w:rPr>
          <w:rFonts w:ascii="Calibri" w:hAnsi="Calibri" w:cs="Calibri"/>
        </w:rPr>
      </w:pPr>
      <w:r w:rsidRPr="00E766E8">
        <w:rPr>
          <w:rFonts w:ascii="Calibri" w:hAnsi="Calibri" w:cs="Calibri"/>
        </w:rPr>
        <w:t>Šetření pro případové studie provede Zhotovitel na 8 školách a u zřizovatelů škol (4 studie proběhnou formou prezenčních rozhovorů přímo ve školách a 4 studie proběhnou formou rozhovorů online) každý rok</w:t>
      </w:r>
      <w:bookmarkStart w:id="86" w:name="_Hlk153976491"/>
      <w:r w:rsidRPr="00E766E8">
        <w:rPr>
          <w:rFonts w:ascii="Calibri" w:hAnsi="Calibri" w:cs="Calibri"/>
        </w:rPr>
        <w:t xml:space="preserve">, </w:t>
      </w:r>
      <w:proofErr w:type="spellStart"/>
      <w:r w:rsidRPr="00E766E8">
        <w:rPr>
          <w:rFonts w:ascii="Calibri" w:hAnsi="Calibri" w:cs="Calibri"/>
        </w:rPr>
        <w:t>resp</w:t>
      </w:r>
      <w:proofErr w:type="spellEnd"/>
      <w:r w:rsidRPr="00E766E8">
        <w:rPr>
          <w:rFonts w:ascii="Calibri" w:hAnsi="Calibri" w:cs="Calibri"/>
        </w:rPr>
        <w:t xml:space="preserve"> pro každou zprávu vyjma vstupní</w:t>
      </w:r>
      <w:bookmarkEnd w:id="86"/>
      <w:r w:rsidRPr="00E766E8">
        <w:rPr>
          <w:rFonts w:ascii="Calibri" w:hAnsi="Calibri" w:cs="Calibri"/>
        </w:rPr>
        <w:t>, aby bylo možné zachytit rozvoj provázanosti cílů škol a zřizovatelů se strategickými cíli MŠMT.</w:t>
      </w:r>
    </w:p>
    <w:p w14:paraId="36D8011E" w14:textId="77777777" w:rsidR="00E766E8" w:rsidRPr="00E766E8" w:rsidRDefault="00E766E8" w:rsidP="00A37D6C">
      <w:pPr>
        <w:pStyle w:val="NadpisZD1"/>
        <w:numPr>
          <w:ilvl w:val="0"/>
          <w:numId w:val="16"/>
        </w:numPr>
        <w:spacing w:after="240"/>
        <w:ind w:left="1930"/>
        <w:rPr>
          <w:rFonts w:ascii="Calibri" w:hAnsi="Calibri" w:cs="Calibri"/>
          <w:color w:val="auto"/>
          <w:sz w:val="32"/>
          <w:szCs w:val="32"/>
        </w:rPr>
      </w:pPr>
      <w:r w:rsidRPr="00E766E8">
        <w:rPr>
          <w:rFonts w:ascii="Calibri" w:hAnsi="Calibri" w:cs="Calibri"/>
          <w:color w:val="auto"/>
          <w:sz w:val="32"/>
          <w:szCs w:val="32"/>
        </w:rPr>
        <w:t xml:space="preserve">Požadované výstupy </w:t>
      </w:r>
    </w:p>
    <w:p w14:paraId="17AFA927" w14:textId="77777777" w:rsidR="00E766E8" w:rsidRDefault="00E766E8" w:rsidP="00E766E8">
      <w:pPr>
        <w:ind w:left="284" w:hanging="284"/>
        <w:rPr>
          <w:rFonts w:ascii="Calibri" w:eastAsia="Times New Roman" w:hAnsi="Calibri" w:cs="Calibri"/>
          <w:lang w:eastAsia="cs-CZ"/>
        </w:rPr>
      </w:pPr>
      <w:r w:rsidRPr="00E766E8">
        <w:rPr>
          <w:rFonts w:ascii="Calibri" w:eastAsia="Times New Roman" w:hAnsi="Calibri" w:cs="Calibri"/>
          <w:b/>
          <w:lang w:eastAsia="cs-CZ"/>
        </w:rPr>
        <w:t>5.1.</w:t>
      </w:r>
      <w:r w:rsidRPr="00E766E8">
        <w:rPr>
          <w:rFonts w:ascii="Calibri" w:eastAsia="Times New Roman" w:hAnsi="Calibri" w:cs="Calibri"/>
          <w:lang w:eastAsia="cs-CZ"/>
        </w:rPr>
        <w:t xml:space="preserve"> Výstupem bude zpracování následujících zpráv:</w:t>
      </w:r>
    </w:p>
    <w:p w14:paraId="3943635B" w14:textId="77777777" w:rsidR="00380607" w:rsidRPr="00E766E8" w:rsidRDefault="00380607" w:rsidP="00E766E8">
      <w:pPr>
        <w:ind w:left="284" w:hanging="284"/>
        <w:rPr>
          <w:rFonts w:ascii="Calibri" w:eastAsia="Times New Roman" w:hAnsi="Calibri" w:cs="Calibri"/>
          <w:lang w:eastAsia="cs-C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gridCol w:w="528"/>
      </w:tblGrid>
      <w:tr w:rsidR="00E766E8" w:rsidRPr="00E766E8" w14:paraId="12C449A4" w14:textId="77777777" w:rsidTr="0081629D">
        <w:trPr>
          <w:gridAfter w:val="1"/>
          <w:wAfter w:w="532" w:type="dxa"/>
        </w:trPr>
        <w:tc>
          <w:tcPr>
            <w:tcW w:w="8789" w:type="dxa"/>
            <w:shd w:val="clear" w:color="auto" w:fill="FFD966" w:themeFill="accent4" w:themeFillTint="99"/>
            <w:vAlign w:val="bottom"/>
          </w:tcPr>
          <w:p w14:paraId="48F8FB0F" w14:textId="77777777" w:rsidR="00E766E8" w:rsidRPr="00E766E8" w:rsidRDefault="00E766E8" w:rsidP="0081629D">
            <w:pPr>
              <w:tabs>
                <w:tab w:val="left" w:pos="9405"/>
              </w:tabs>
              <w:spacing w:after="0"/>
              <w:rPr>
                <w:rFonts w:ascii="Calibri" w:eastAsia="Times New Roman" w:hAnsi="Calibri" w:cs="Calibri"/>
              </w:rPr>
            </w:pPr>
            <w:r w:rsidRPr="00E766E8">
              <w:rPr>
                <w:rFonts w:ascii="Calibri" w:eastAsia="Times New Roman" w:hAnsi="Calibri" w:cs="Calibri"/>
              </w:rPr>
              <w:lastRenderedPageBreak/>
              <w:t>Indikativní přehled celkového počtu zpráv očekávaných od Zhotovitele</w:t>
            </w:r>
          </w:p>
        </w:tc>
      </w:tr>
      <w:tr w:rsidR="00E766E8" w:rsidRPr="00E766E8" w14:paraId="54D818B2" w14:textId="77777777" w:rsidTr="0081629D">
        <w:trPr>
          <w:trHeight w:val="157"/>
        </w:trPr>
        <w:tc>
          <w:tcPr>
            <w:tcW w:w="8789" w:type="dxa"/>
            <w:shd w:val="clear" w:color="auto" w:fill="B4C6E7" w:themeFill="accent1" w:themeFillTint="66"/>
            <w:vAlign w:val="bottom"/>
          </w:tcPr>
          <w:p w14:paraId="0F49CE3B" w14:textId="77777777" w:rsidR="00E766E8" w:rsidRPr="00E766E8" w:rsidRDefault="00E766E8" w:rsidP="0081629D">
            <w:pPr>
              <w:tabs>
                <w:tab w:val="left" w:pos="9405"/>
              </w:tabs>
              <w:spacing w:after="0"/>
              <w:rPr>
                <w:rFonts w:ascii="Calibri" w:eastAsia="Times New Roman" w:hAnsi="Calibri" w:cs="Calibri"/>
              </w:rPr>
            </w:pPr>
            <w:r w:rsidRPr="00E766E8">
              <w:rPr>
                <w:rFonts w:ascii="Calibri" w:eastAsia="Times New Roman" w:hAnsi="Calibri" w:cs="Calibri"/>
              </w:rPr>
              <w:t xml:space="preserve">Vstupní zpráva </w:t>
            </w:r>
          </w:p>
        </w:tc>
        <w:tc>
          <w:tcPr>
            <w:tcW w:w="532" w:type="dxa"/>
            <w:shd w:val="clear" w:color="auto" w:fill="B4C6E7" w:themeFill="accent1" w:themeFillTint="66"/>
            <w:vAlign w:val="bottom"/>
          </w:tcPr>
          <w:p w14:paraId="1D796302" w14:textId="77777777" w:rsidR="00E766E8" w:rsidRPr="00E766E8" w:rsidRDefault="00E766E8" w:rsidP="0081629D">
            <w:pPr>
              <w:tabs>
                <w:tab w:val="left" w:pos="9405"/>
              </w:tabs>
              <w:spacing w:after="0"/>
              <w:rPr>
                <w:rFonts w:ascii="Calibri" w:eastAsia="Times New Roman" w:hAnsi="Calibri" w:cs="Calibri"/>
              </w:rPr>
            </w:pPr>
            <w:r w:rsidRPr="00E766E8">
              <w:rPr>
                <w:rFonts w:ascii="Calibri" w:eastAsia="Times New Roman" w:hAnsi="Calibri" w:cs="Calibri"/>
              </w:rPr>
              <w:t>1x</w:t>
            </w:r>
          </w:p>
        </w:tc>
      </w:tr>
      <w:tr w:rsidR="00E766E8" w:rsidRPr="00E766E8" w14:paraId="29A1BA41" w14:textId="77777777" w:rsidTr="0081629D">
        <w:tc>
          <w:tcPr>
            <w:tcW w:w="8789" w:type="dxa"/>
            <w:shd w:val="clear" w:color="auto" w:fill="B4C6E7" w:themeFill="accent1" w:themeFillTint="66"/>
            <w:vAlign w:val="bottom"/>
          </w:tcPr>
          <w:p w14:paraId="01383DC2" w14:textId="77777777" w:rsidR="00E766E8" w:rsidRPr="00E766E8" w:rsidRDefault="00E766E8" w:rsidP="0081629D">
            <w:pPr>
              <w:tabs>
                <w:tab w:val="left" w:pos="9405"/>
              </w:tabs>
              <w:spacing w:after="0"/>
              <w:rPr>
                <w:rFonts w:ascii="Calibri" w:eastAsia="Times New Roman" w:hAnsi="Calibri" w:cs="Calibri"/>
              </w:rPr>
            </w:pPr>
            <w:r w:rsidRPr="00E766E8">
              <w:rPr>
                <w:rFonts w:ascii="Calibri" w:eastAsia="Times New Roman" w:hAnsi="Calibri" w:cs="Calibri"/>
              </w:rPr>
              <w:t>Průběžná zpráva</w:t>
            </w:r>
          </w:p>
        </w:tc>
        <w:tc>
          <w:tcPr>
            <w:tcW w:w="532" w:type="dxa"/>
            <w:shd w:val="clear" w:color="auto" w:fill="B4C6E7" w:themeFill="accent1" w:themeFillTint="66"/>
            <w:vAlign w:val="bottom"/>
          </w:tcPr>
          <w:p w14:paraId="65A5EDD4" w14:textId="77777777" w:rsidR="00E766E8" w:rsidRPr="00E766E8" w:rsidRDefault="00E766E8" w:rsidP="0081629D">
            <w:pPr>
              <w:tabs>
                <w:tab w:val="left" w:pos="9405"/>
              </w:tabs>
              <w:spacing w:after="0"/>
              <w:rPr>
                <w:rFonts w:ascii="Calibri" w:eastAsia="Times New Roman" w:hAnsi="Calibri" w:cs="Calibri"/>
              </w:rPr>
            </w:pPr>
            <w:r w:rsidRPr="00E766E8">
              <w:rPr>
                <w:rFonts w:ascii="Calibri" w:eastAsia="Times New Roman" w:hAnsi="Calibri" w:cs="Calibri"/>
              </w:rPr>
              <w:t>3x</w:t>
            </w:r>
          </w:p>
        </w:tc>
      </w:tr>
      <w:tr w:rsidR="00E766E8" w:rsidRPr="00E766E8" w14:paraId="1D193AA4" w14:textId="77777777" w:rsidTr="0081629D">
        <w:trPr>
          <w:trHeight w:val="134"/>
        </w:trPr>
        <w:tc>
          <w:tcPr>
            <w:tcW w:w="8789" w:type="dxa"/>
            <w:shd w:val="clear" w:color="auto" w:fill="B4C6E7" w:themeFill="accent1" w:themeFillTint="66"/>
            <w:vAlign w:val="bottom"/>
          </w:tcPr>
          <w:p w14:paraId="3C73258E" w14:textId="77777777" w:rsidR="00E766E8" w:rsidRPr="00E766E8" w:rsidRDefault="00E766E8" w:rsidP="0081629D">
            <w:pPr>
              <w:tabs>
                <w:tab w:val="left" w:pos="9405"/>
              </w:tabs>
              <w:spacing w:after="0"/>
              <w:rPr>
                <w:rFonts w:ascii="Calibri" w:eastAsia="Times New Roman" w:hAnsi="Calibri" w:cs="Calibri"/>
              </w:rPr>
            </w:pPr>
            <w:r w:rsidRPr="00E766E8">
              <w:rPr>
                <w:rFonts w:ascii="Calibri" w:eastAsia="Times New Roman" w:hAnsi="Calibri" w:cs="Calibri"/>
              </w:rPr>
              <w:t>Závěrečná zpráva</w:t>
            </w:r>
          </w:p>
        </w:tc>
        <w:tc>
          <w:tcPr>
            <w:tcW w:w="532" w:type="dxa"/>
            <w:shd w:val="clear" w:color="auto" w:fill="B4C6E7" w:themeFill="accent1" w:themeFillTint="66"/>
            <w:vAlign w:val="bottom"/>
          </w:tcPr>
          <w:p w14:paraId="28749F8A" w14:textId="77777777" w:rsidR="00E766E8" w:rsidRPr="00E766E8" w:rsidRDefault="00E766E8" w:rsidP="0081629D">
            <w:pPr>
              <w:tabs>
                <w:tab w:val="left" w:pos="9405"/>
              </w:tabs>
              <w:spacing w:after="0"/>
              <w:rPr>
                <w:rFonts w:ascii="Calibri" w:eastAsia="Times New Roman" w:hAnsi="Calibri" w:cs="Calibri"/>
              </w:rPr>
            </w:pPr>
            <w:r w:rsidRPr="00E766E8">
              <w:rPr>
                <w:rFonts w:ascii="Calibri" w:eastAsia="Times New Roman" w:hAnsi="Calibri" w:cs="Calibri"/>
              </w:rPr>
              <w:t>1x</w:t>
            </w:r>
          </w:p>
        </w:tc>
      </w:tr>
      <w:tr w:rsidR="00E766E8" w:rsidRPr="00E766E8" w14:paraId="527CEE56" w14:textId="77777777" w:rsidTr="0081629D">
        <w:trPr>
          <w:trHeight w:val="334"/>
        </w:trPr>
        <w:tc>
          <w:tcPr>
            <w:tcW w:w="8789" w:type="dxa"/>
            <w:shd w:val="clear" w:color="auto" w:fill="FFD966" w:themeFill="accent4" w:themeFillTint="99"/>
            <w:vAlign w:val="bottom"/>
          </w:tcPr>
          <w:p w14:paraId="6BEB6052" w14:textId="77777777" w:rsidR="00E766E8" w:rsidRPr="00E766E8" w:rsidRDefault="00E766E8" w:rsidP="0081629D">
            <w:pPr>
              <w:tabs>
                <w:tab w:val="left" w:pos="9405"/>
              </w:tabs>
              <w:spacing w:after="0"/>
              <w:rPr>
                <w:rFonts w:ascii="Calibri" w:eastAsia="Times New Roman" w:hAnsi="Calibri" w:cs="Calibri"/>
                <w:b/>
              </w:rPr>
            </w:pPr>
            <w:r w:rsidRPr="00E766E8">
              <w:rPr>
                <w:rFonts w:ascii="Calibri" w:eastAsia="Times New Roman" w:hAnsi="Calibri" w:cs="Calibri"/>
                <w:b/>
              </w:rPr>
              <w:t>Celkem odevzdaných zpráv</w:t>
            </w:r>
          </w:p>
        </w:tc>
        <w:tc>
          <w:tcPr>
            <w:tcW w:w="532" w:type="dxa"/>
            <w:shd w:val="clear" w:color="auto" w:fill="FFD966" w:themeFill="accent4" w:themeFillTint="99"/>
            <w:vAlign w:val="bottom"/>
          </w:tcPr>
          <w:p w14:paraId="3FDB1337" w14:textId="77777777" w:rsidR="00E766E8" w:rsidRPr="00E766E8" w:rsidRDefault="00E766E8" w:rsidP="0081629D">
            <w:pPr>
              <w:tabs>
                <w:tab w:val="left" w:pos="9405"/>
              </w:tabs>
              <w:spacing w:after="0"/>
              <w:rPr>
                <w:rFonts w:ascii="Calibri" w:eastAsia="Times New Roman" w:hAnsi="Calibri" w:cs="Calibri"/>
                <w:b/>
              </w:rPr>
            </w:pPr>
            <w:r w:rsidRPr="00E766E8">
              <w:rPr>
                <w:rFonts w:ascii="Calibri" w:eastAsia="Times New Roman" w:hAnsi="Calibri" w:cs="Calibri"/>
                <w:b/>
              </w:rPr>
              <w:t>5x</w:t>
            </w:r>
          </w:p>
        </w:tc>
      </w:tr>
    </w:tbl>
    <w:p w14:paraId="1DD02C6A" w14:textId="77777777" w:rsidR="00E766E8" w:rsidRPr="00E766E8" w:rsidRDefault="00E766E8" w:rsidP="00E766E8">
      <w:pPr>
        <w:spacing w:after="0"/>
        <w:rPr>
          <w:rFonts w:ascii="Calibri" w:eastAsia="Times New Roman" w:hAnsi="Calibri" w:cs="Calibri"/>
        </w:rPr>
      </w:pPr>
    </w:p>
    <w:p w14:paraId="5644A9CF" w14:textId="77777777" w:rsidR="00E766E8" w:rsidRPr="00E766E8" w:rsidRDefault="00E766E8" w:rsidP="00E766E8">
      <w:pPr>
        <w:ind w:left="284" w:hanging="284"/>
        <w:rPr>
          <w:rFonts w:ascii="Calibri" w:eastAsia="ヒラギノ角ゴ Pro W3" w:hAnsi="Calibri" w:cs="Calibri"/>
          <w:b/>
        </w:rPr>
      </w:pPr>
      <w:r w:rsidRPr="00E766E8">
        <w:rPr>
          <w:rFonts w:ascii="Calibri" w:eastAsia="ヒラギノ角ゴ Pro W3" w:hAnsi="Calibri" w:cs="Calibri"/>
          <w:b/>
        </w:rPr>
        <w:t>5.2. Vstupní zpráva</w:t>
      </w:r>
    </w:p>
    <w:p w14:paraId="23335918" w14:textId="77777777" w:rsidR="00E766E8" w:rsidRPr="00E766E8" w:rsidRDefault="00E766E8" w:rsidP="00E766E8">
      <w:pPr>
        <w:rPr>
          <w:rFonts w:ascii="Calibri" w:eastAsia="ヒラギノ角ゴ Pro W3" w:hAnsi="Calibri" w:cs="Calibri"/>
          <w:u w:val="single"/>
        </w:rPr>
      </w:pPr>
      <w:r w:rsidRPr="00E766E8">
        <w:rPr>
          <w:rFonts w:ascii="Calibri" w:eastAsia="ヒラギノ角ゴ Pro W3" w:hAnsi="Calibri" w:cs="Calibri"/>
          <w:u w:val="single"/>
        </w:rPr>
        <w:t>Obsahem Vstupní zprávy bude:</w:t>
      </w:r>
    </w:p>
    <w:p w14:paraId="03EDC0F8" w14:textId="77777777" w:rsidR="00E766E8" w:rsidRPr="00E766E8" w:rsidRDefault="00E766E8" w:rsidP="00A37D6C">
      <w:pPr>
        <w:numPr>
          <w:ilvl w:val="0"/>
          <w:numId w:val="17"/>
        </w:numPr>
        <w:spacing w:after="0"/>
        <w:ind w:left="567" w:hanging="283"/>
        <w:rPr>
          <w:rFonts w:ascii="Calibri" w:eastAsia="ヒラギノ角ゴ Pro W3" w:hAnsi="Calibri" w:cs="Calibri"/>
          <w:u w:val="single"/>
        </w:rPr>
      </w:pPr>
      <w:r w:rsidRPr="00E766E8">
        <w:rPr>
          <w:rFonts w:ascii="Calibri" w:eastAsia="ヒラギノ角ゴ Pro W3" w:hAnsi="Calibri" w:cs="Calibri"/>
        </w:rPr>
        <w:t>teorie změny projektu včetně externích faktorů a předpokladů s navazujícím kvalitativním komentářem k uvedeným kauzálním vazbám</w:t>
      </w:r>
      <w:r w:rsidRPr="00E766E8">
        <w:rPr>
          <w:rFonts w:ascii="Calibri" w:eastAsia="Times New Roman" w:hAnsi="Calibri" w:cs="Calibri"/>
        </w:rPr>
        <w:t>;</w:t>
      </w:r>
    </w:p>
    <w:p w14:paraId="53109600" w14:textId="77777777" w:rsidR="00E766E8" w:rsidRPr="00E766E8" w:rsidRDefault="00E766E8" w:rsidP="00A37D6C">
      <w:pPr>
        <w:numPr>
          <w:ilvl w:val="0"/>
          <w:numId w:val="17"/>
        </w:numPr>
        <w:spacing w:after="0"/>
        <w:ind w:left="567" w:hanging="283"/>
        <w:rPr>
          <w:rFonts w:ascii="Calibri" w:eastAsia="ヒラギノ角ゴ Pro W3" w:hAnsi="Calibri" w:cs="Calibri"/>
          <w:u w:val="single"/>
        </w:rPr>
      </w:pPr>
      <w:r w:rsidRPr="00E766E8">
        <w:rPr>
          <w:rFonts w:ascii="Calibri" w:eastAsia="Times New Roman" w:hAnsi="Calibri" w:cs="Calibri"/>
        </w:rPr>
        <w:t>operacionalizace cíle projektu a očekávaných změn, které mají v důsledku projektu nastat;</w:t>
      </w:r>
    </w:p>
    <w:p w14:paraId="3E5768C6" w14:textId="77777777" w:rsidR="00E766E8" w:rsidRPr="00E766E8" w:rsidRDefault="00E766E8" w:rsidP="00A37D6C">
      <w:pPr>
        <w:numPr>
          <w:ilvl w:val="0"/>
          <w:numId w:val="17"/>
        </w:numPr>
        <w:spacing w:after="0"/>
        <w:ind w:left="567" w:hanging="283"/>
        <w:rPr>
          <w:rFonts w:ascii="Calibri" w:eastAsia="ヒラギノ角ゴ Pro W3" w:hAnsi="Calibri" w:cs="Calibri"/>
        </w:rPr>
      </w:pPr>
      <w:r w:rsidRPr="00E766E8">
        <w:rPr>
          <w:rFonts w:ascii="Calibri" w:eastAsia="ヒラギノ角ゴ Pro W3" w:hAnsi="Calibri" w:cs="Calibri"/>
        </w:rPr>
        <w:t xml:space="preserve">identifikace klíčových aktérů </w:t>
      </w:r>
      <w:r w:rsidRPr="00E766E8">
        <w:rPr>
          <w:rFonts w:ascii="Calibri" w:eastAsia="Times New Roman" w:hAnsi="Calibri" w:cs="Calibri"/>
        </w:rPr>
        <w:t xml:space="preserve">(stakeholder </w:t>
      </w:r>
      <w:proofErr w:type="spellStart"/>
      <w:r w:rsidRPr="00E766E8">
        <w:rPr>
          <w:rFonts w:ascii="Calibri" w:eastAsia="Times New Roman" w:hAnsi="Calibri" w:cs="Calibri"/>
        </w:rPr>
        <w:t>analysis</w:t>
      </w:r>
      <w:proofErr w:type="spellEnd"/>
      <w:r w:rsidRPr="00E766E8">
        <w:rPr>
          <w:rFonts w:ascii="Calibri" w:eastAsia="Times New Roman" w:hAnsi="Calibri" w:cs="Calibri"/>
        </w:rPr>
        <w:t>), analýza jejich zájmu a vlivu</w:t>
      </w:r>
      <w:r w:rsidRPr="00E766E8">
        <w:rPr>
          <w:rFonts w:ascii="Calibri" w:eastAsia="ヒラギノ角ゴ Pro W3" w:hAnsi="Calibri" w:cs="Calibri"/>
        </w:rPr>
        <w:t xml:space="preserve"> </w:t>
      </w:r>
      <w:r w:rsidRPr="00E766E8">
        <w:rPr>
          <w:rFonts w:ascii="Calibri" w:eastAsia="Times New Roman" w:hAnsi="Calibri" w:cs="Calibri"/>
        </w:rPr>
        <w:t>na projekt, včetně určení nutného způsobu spolupráce na evaluaci</w:t>
      </w:r>
      <w:r w:rsidRPr="00E766E8">
        <w:rPr>
          <w:rFonts w:ascii="Calibri" w:eastAsia="ヒラギノ角ゴ Pro W3" w:hAnsi="Calibri" w:cs="Calibri"/>
        </w:rPr>
        <w:t>;</w:t>
      </w:r>
    </w:p>
    <w:p w14:paraId="3A5B478D" w14:textId="77777777" w:rsidR="00E766E8" w:rsidRPr="00E766E8" w:rsidRDefault="00E766E8" w:rsidP="00A37D6C">
      <w:pPr>
        <w:numPr>
          <w:ilvl w:val="0"/>
          <w:numId w:val="17"/>
        </w:numPr>
        <w:spacing w:after="0"/>
        <w:ind w:left="567" w:hanging="283"/>
        <w:rPr>
          <w:rFonts w:ascii="Calibri" w:eastAsia="ヒラギノ角ゴ Pro W3" w:hAnsi="Calibri" w:cs="Calibri"/>
        </w:rPr>
      </w:pPr>
      <w:r w:rsidRPr="00E766E8">
        <w:rPr>
          <w:rFonts w:ascii="Calibri" w:eastAsia="ヒラギノ角ゴ Pro W3" w:hAnsi="Calibri" w:cs="Calibri"/>
        </w:rPr>
        <w:t xml:space="preserve">přehledná matice jednotlivých zpráv, jim příslušných evaluačních otázek a jim odpovídajících metod šetření, které budou pro danou otázku v dané zprávě využity. Na základě požadavku Objednatele mohou být pro jednotlivé zprávy </w:t>
      </w:r>
      <w:r w:rsidRPr="00E766E8">
        <w:rPr>
          <w:rFonts w:ascii="Calibri" w:eastAsia="ヒラギノ角ゴ Pro W3" w:hAnsi="Calibri" w:cs="Calibri"/>
        </w:rPr>
        <w:br/>
        <w:t>a evaluační otázky uvedeny i další relevantní informace k designu evaluace, které Zhotovitel uvedl v nabízeném plnění;</w:t>
      </w:r>
    </w:p>
    <w:p w14:paraId="5AD4BAF9" w14:textId="77777777" w:rsidR="00E766E8" w:rsidRPr="00E766E8" w:rsidRDefault="00E766E8" w:rsidP="00A37D6C">
      <w:pPr>
        <w:numPr>
          <w:ilvl w:val="0"/>
          <w:numId w:val="17"/>
        </w:numPr>
        <w:spacing w:before="40" w:after="40"/>
        <w:ind w:left="567" w:hanging="283"/>
        <w:rPr>
          <w:rFonts w:ascii="Calibri" w:eastAsia="Times New Roman" w:hAnsi="Calibri" w:cs="Calibri"/>
        </w:rPr>
      </w:pPr>
      <w:r w:rsidRPr="00E766E8">
        <w:rPr>
          <w:rFonts w:ascii="Calibri" w:eastAsia="Times New Roman" w:hAnsi="Calibri" w:cs="Calibri"/>
        </w:rPr>
        <w:t xml:space="preserve">detailní rozpracování evaluačních otázek, jim příslušných metod, postupů </w:t>
      </w:r>
      <w:r w:rsidRPr="00E766E8">
        <w:rPr>
          <w:rFonts w:ascii="Calibri" w:eastAsia="Times New Roman" w:hAnsi="Calibri" w:cs="Calibri"/>
        </w:rPr>
        <w:br/>
        <w:t>a vzorků, případně doplnění dalších relevantních evaluačních otázek či výstupů atd.;</w:t>
      </w:r>
    </w:p>
    <w:p w14:paraId="2E15B8A0" w14:textId="77777777" w:rsidR="00E766E8" w:rsidRPr="00E766E8" w:rsidRDefault="00E766E8" w:rsidP="00A37D6C">
      <w:pPr>
        <w:numPr>
          <w:ilvl w:val="0"/>
          <w:numId w:val="17"/>
        </w:numPr>
        <w:spacing w:after="0"/>
        <w:ind w:left="567" w:hanging="283"/>
        <w:rPr>
          <w:rFonts w:ascii="Calibri" w:eastAsia="Times New Roman" w:hAnsi="Calibri" w:cs="Calibri"/>
        </w:rPr>
      </w:pPr>
      <w:r w:rsidRPr="00E766E8">
        <w:rPr>
          <w:rFonts w:ascii="Calibri" w:eastAsia="Times New Roman" w:hAnsi="Calibri" w:cs="Calibri"/>
        </w:rPr>
        <w:t>aktualizovaná etapizace a detailní harmonogram plnění zakázky</w:t>
      </w:r>
      <w:r w:rsidRPr="00E766E8">
        <w:rPr>
          <w:rFonts w:ascii="Calibri" w:eastAsia="ヒラギノ角ゴ Pro W3" w:hAnsi="Calibri" w:cs="Calibri"/>
        </w:rPr>
        <w:t>;</w:t>
      </w:r>
    </w:p>
    <w:p w14:paraId="1258A79F" w14:textId="77777777" w:rsidR="00E766E8" w:rsidRPr="00E766E8" w:rsidRDefault="00E766E8" w:rsidP="00A37D6C">
      <w:pPr>
        <w:numPr>
          <w:ilvl w:val="0"/>
          <w:numId w:val="17"/>
        </w:numPr>
        <w:spacing w:after="0"/>
        <w:ind w:left="567" w:hanging="283"/>
        <w:rPr>
          <w:rFonts w:ascii="Calibri" w:eastAsia="Times New Roman" w:hAnsi="Calibri" w:cs="Calibri"/>
        </w:rPr>
      </w:pPr>
      <w:r w:rsidRPr="00E766E8">
        <w:rPr>
          <w:rFonts w:ascii="Calibri" w:eastAsia="Times New Roman" w:hAnsi="Calibri" w:cs="Calibri"/>
        </w:rPr>
        <w:t>seznam použitých zdrojů a literatury;</w:t>
      </w:r>
    </w:p>
    <w:p w14:paraId="6E233BE7" w14:textId="77777777" w:rsidR="00E766E8" w:rsidRPr="00E766E8" w:rsidRDefault="00E766E8" w:rsidP="00A37D6C">
      <w:pPr>
        <w:numPr>
          <w:ilvl w:val="0"/>
          <w:numId w:val="17"/>
        </w:numPr>
        <w:spacing w:before="40" w:after="40"/>
        <w:ind w:left="567" w:hanging="283"/>
        <w:rPr>
          <w:rFonts w:ascii="Calibri" w:eastAsia="Times New Roman" w:hAnsi="Calibri" w:cs="Calibri"/>
        </w:rPr>
      </w:pPr>
      <w:r w:rsidRPr="00E766E8">
        <w:rPr>
          <w:rFonts w:ascii="Calibri" w:eastAsia="Times New Roman" w:hAnsi="Calibri" w:cs="Calibri"/>
        </w:rPr>
        <w:t xml:space="preserve">ostatní náležitosti odborného dokumentu (seznam zkratek, seznam ilustrací </w:t>
      </w:r>
      <w:r w:rsidRPr="00E766E8">
        <w:rPr>
          <w:rFonts w:ascii="Calibri" w:eastAsia="Times New Roman" w:hAnsi="Calibri" w:cs="Calibri"/>
        </w:rPr>
        <w:br/>
        <w:t>a tabulek, seznam příloh, ad.).</w:t>
      </w:r>
    </w:p>
    <w:p w14:paraId="58BDEF26" w14:textId="77777777" w:rsidR="00E766E8" w:rsidRPr="00E766E8" w:rsidRDefault="00E766E8" w:rsidP="00E766E8">
      <w:pPr>
        <w:spacing w:before="240"/>
        <w:ind w:left="284" w:hanging="284"/>
        <w:rPr>
          <w:rFonts w:ascii="Calibri" w:eastAsia="ヒラギノ角ゴ Pro W3" w:hAnsi="Calibri" w:cs="Calibri"/>
          <w:b/>
        </w:rPr>
      </w:pPr>
      <w:r w:rsidRPr="00E766E8">
        <w:rPr>
          <w:rFonts w:ascii="Calibri" w:eastAsia="ヒラギノ角ゴ Pro W3" w:hAnsi="Calibri" w:cs="Calibri"/>
          <w:b/>
        </w:rPr>
        <w:t>5.3. Průběžné zprávy</w:t>
      </w:r>
    </w:p>
    <w:p w14:paraId="098C63BE" w14:textId="77777777" w:rsidR="00E766E8" w:rsidRPr="00E766E8" w:rsidRDefault="00E766E8" w:rsidP="00E766E8">
      <w:pPr>
        <w:rPr>
          <w:rFonts w:ascii="Calibri" w:eastAsia="ヒラギノ角ゴ Pro W3" w:hAnsi="Calibri" w:cs="Calibri"/>
          <w:u w:val="single"/>
        </w:rPr>
      </w:pPr>
      <w:r w:rsidRPr="00E766E8">
        <w:rPr>
          <w:rFonts w:ascii="Calibri" w:eastAsia="ヒラギノ角ゴ Pro W3" w:hAnsi="Calibri" w:cs="Calibri"/>
          <w:u w:val="single"/>
        </w:rPr>
        <w:t>Obsahem Průběžných zpráv bude:</w:t>
      </w:r>
    </w:p>
    <w:p w14:paraId="69DB28D1" w14:textId="77777777" w:rsidR="00E766E8" w:rsidRPr="00E766E8" w:rsidRDefault="00E766E8" w:rsidP="00A37D6C">
      <w:pPr>
        <w:numPr>
          <w:ilvl w:val="0"/>
          <w:numId w:val="20"/>
        </w:numPr>
        <w:ind w:left="567" w:hanging="283"/>
        <w:rPr>
          <w:rFonts w:ascii="Calibri" w:eastAsia="ヒラギノ角ゴ Pro W3" w:hAnsi="Calibri" w:cs="Calibri"/>
          <w:u w:val="single"/>
        </w:rPr>
      </w:pPr>
      <w:r w:rsidRPr="00E766E8">
        <w:rPr>
          <w:rFonts w:ascii="Calibri" w:eastAsia="ヒラギノ角ゴ Pro W3" w:hAnsi="Calibri" w:cs="Calibri"/>
        </w:rPr>
        <w:t xml:space="preserve">manažerské shrnutí </w:t>
      </w:r>
      <w:r w:rsidRPr="00E766E8">
        <w:rPr>
          <w:rFonts w:ascii="Calibri" w:eastAsia="Times New Roman" w:hAnsi="Calibri" w:cs="Calibri"/>
        </w:rPr>
        <w:t>(v maximálním rozsahu 2 A4, pokud se Zhotovitel s Objednatelem nedohodne jinak)</w:t>
      </w:r>
      <w:r w:rsidRPr="00E766E8">
        <w:rPr>
          <w:rFonts w:ascii="Calibri" w:eastAsia="ヒラギノ角ゴ Pro W3" w:hAnsi="Calibri" w:cs="Calibri"/>
        </w:rPr>
        <w:t>;</w:t>
      </w:r>
    </w:p>
    <w:p w14:paraId="17B9CDFE" w14:textId="77777777" w:rsidR="00E766E8" w:rsidRPr="00E766E8" w:rsidRDefault="00E766E8" w:rsidP="00A37D6C">
      <w:pPr>
        <w:numPr>
          <w:ilvl w:val="0"/>
          <w:numId w:val="20"/>
        </w:numPr>
        <w:ind w:left="567" w:hanging="283"/>
        <w:rPr>
          <w:rFonts w:ascii="Calibri" w:eastAsia="ヒラギノ角ゴ Pro W3" w:hAnsi="Calibri" w:cs="Calibri"/>
          <w:u w:val="single"/>
        </w:rPr>
      </w:pPr>
      <w:r w:rsidRPr="00E766E8">
        <w:rPr>
          <w:rFonts w:ascii="Calibri" w:eastAsia="ヒラギノ角ゴ Pro W3" w:hAnsi="Calibri" w:cs="Calibri"/>
        </w:rPr>
        <w:t>shrnutí postupu práce evaluátora</w:t>
      </w:r>
      <w:r w:rsidRPr="00E766E8">
        <w:rPr>
          <w:rFonts w:ascii="Calibri" w:eastAsia="ヒラギノ角ゴ Pro W3" w:hAnsi="Calibri" w:cs="Calibri"/>
          <w:vertAlign w:val="superscript"/>
        </w:rPr>
        <w:footnoteReference w:id="3"/>
      </w:r>
      <w:r w:rsidRPr="00E766E8">
        <w:rPr>
          <w:rFonts w:ascii="Calibri" w:eastAsia="ヒラギノ角ゴ Pro W3" w:hAnsi="Calibri" w:cs="Calibri"/>
        </w:rPr>
        <w:t xml:space="preserve"> od předchozí zprávy a popis postupu pro další období;</w:t>
      </w:r>
    </w:p>
    <w:p w14:paraId="4E204A9C" w14:textId="77777777" w:rsidR="00E766E8" w:rsidRPr="00E766E8" w:rsidRDefault="00E766E8" w:rsidP="00A37D6C">
      <w:pPr>
        <w:numPr>
          <w:ilvl w:val="0"/>
          <w:numId w:val="20"/>
        </w:numPr>
        <w:ind w:left="567" w:hanging="283"/>
        <w:rPr>
          <w:rFonts w:ascii="Calibri" w:eastAsia="ヒラギノ角ゴ Pro W3" w:hAnsi="Calibri" w:cs="Calibri"/>
          <w:u w:val="single"/>
        </w:rPr>
      </w:pPr>
      <w:r w:rsidRPr="00E766E8">
        <w:rPr>
          <w:rFonts w:ascii="Calibri" w:eastAsia="Times New Roman" w:hAnsi="Calibri" w:cs="Calibri"/>
        </w:rPr>
        <w:t>identifikace evaluačních otázek, které byly v daném období řešeny. Ke každé z těchto evaluačních otázek budou uvedena zjištění a naformulovány odpovědi, včetně popisu (zdůvodnění), jak k nim evaluátor dospěl (metodika, sběr dat, analýza) s odkazy na technické přílohy zprávy, kde bude možné nalézt další rozpracování a podklady k argumentaci</w:t>
      </w:r>
      <w:r w:rsidRPr="00E766E8">
        <w:rPr>
          <w:rFonts w:ascii="Calibri" w:eastAsia="ヒラギノ角ゴ Pro W3" w:hAnsi="Calibri" w:cs="Calibri"/>
        </w:rPr>
        <w:t>;</w:t>
      </w:r>
    </w:p>
    <w:p w14:paraId="47DB2B7F" w14:textId="77777777" w:rsidR="00E766E8" w:rsidRPr="00E766E8" w:rsidRDefault="00E766E8" w:rsidP="00A37D6C">
      <w:pPr>
        <w:numPr>
          <w:ilvl w:val="0"/>
          <w:numId w:val="20"/>
        </w:numPr>
        <w:ind w:left="567" w:hanging="283"/>
        <w:rPr>
          <w:rFonts w:ascii="Calibri" w:eastAsia="ヒラギノ角ゴ Pro W3" w:hAnsi="Calibri" w:cs="Calibri"/>
          <w:u w:val="single"/>
        </w:rPr>
      </w:pPr>
      <w:r w:rsidRPr="00E766E8">
        <w:rPr>
          <w:rFonts w:ascii="Calibri" w:eastAsia="ヒラギノ角ゴ Pro W3" w:hAnsi="Calibri" w:cs="Calibri"/>
        </w:rPr>
        <w:t>závěry a doporučení;</w:t>
      </w:r>
    </w:p>
    <w:p w14:paraId="3E208566" w14:textId="77777777" w:rsidR="00E766E8" w:rsidRPr="00E766E8" w:rsidRDefault="00E766E8" w:rsidP="00A37D6C">
      <w:pPr>
        <w:numPr>
          <w:ilvl w:val="0"/>
          <w:numId w:val="20"/>
        </w:numPr>
        <w:ind w:left="567" w:hanging="283"/>
        <w:rPr>
          <w:rFonts w:ascii="Calibri" w:eastAsia="ヒラギノ角ゴ Pro W3" w:hAnsi="Calibri" w:cs="Calibri"/>
          <w:u w:val="single"/>
        </w:rPr>
      </w:pPr>
      <w:r w:rsidRPr="00E766E8">
        <w:rPr>
          <w:rFonts w:ascii="Calibri" w:eastAsia="ヒラギノ角ゴ Pro W3" w:hAnsi="Calibri" w:cs="Calibri"/>
        </w:rPr>
        <w:t>zhodnocení zapracování doporučení z předchozí zprávy (neplatí pro 1. průběžnou zprávu);</w:t>
      </w:r>
    </w:p>
    <w:p w14:paraId="00AA60DE" w14:textId="77777777" w:rsidR="00E766E8" w:rsidRPr="00E766E8" w:rsidRDefault="00E766E8" w:rsidP="00A37D6C">
      <w:pPr>
        <w:numPr>
          <w:ilvl w:val="0"/>
          <w:numId w:val="20"/>
        </w:numPr>
        <w:ind w:left="567" w:hanging="283"/>
        <w:rPr>
          <w:rFonts w:ascii="Calibri" w:eastAsia="ヒラギノ角ゴ Pro W3" w:hAnsi="Calibri" w:cs="Calibri"/>
          <w:u w:val="single"/>
        </w:rPr>
      </w:pPr>
      <w:r w:rsidRPr="00E766E8">
        <w:rPr>
          <w:rFonts w:ascii="Calibri" w:eastAsia="ヒラギノ角ゴ Pro W3" w:hAnsi="Calibri" w:cs="Calibri"/>
        </w:rPr>
        <w:t>seznam použitých zdrojů a literatury;</w:t>
      </w:r>
    </w:p>
    <w:p w14:paraId="2352CAB7" w14:textId="77777777" w:rsidR="00E766E8" w:rsidRPr="00E766E8" w:rsidRDefault="00E766E8" w:rsidP="00A37D6C">
      <w:pPr>
        <w:numPr>
          <w:ilvl w:val="0"/>
          <w:numId w:val="20"/>
        </w:numPr>
        <w:spacing w:before="40" w:after="40"/>
        <w:ind w:left="567" w:hanging="283"/>
        <w:rPr>
          <w:rFonts w:ascii="Calibri" w:eastAsia="Times New Roman" w:hAnsi="Calibri" w:cs="Calibri"/>
        </w:rPr>
      </w:pPr>
      <w:r w:rsidRPr="00E766E8">
        <w:rPr>
          <w:rFonts w:ascii="Calibri" w:eastAsia="Times New Roman" w:hAnsi="Calibri" w:cs="Calibri"/>
        </w:rPr>
        <w:t xml:space="preserve">ostatní náležitosti odborného dokumentu (seznam zkratek, seznam ilustrací </w:t>
      </w:r>
      <w:r w:rsidRPr="00E766E8">
        <w:rPr>
          <w:rFonts w:ascii="Calibri" w:eastAsia="Times New Roman" w:hAnsi="Calibri" w:cs="Calibri"/>
        </w:rPr>
        <w:br/>
        <w:t>a tabulek, seznam příloh, ad.).</w:t>
      </w:r>
    </w:p>
    <w:p w14:paraId="71B258B4" w14:textId="77777777" w:rsidR="00380607" w:rsidRDefault="00380607" w:rsidP="00E766E8">
      <w:pPr>
        <w:spacing w:before="240"/>
        <w:ind w:left="284" w:hanging="284"/>
        <w:rPr>
          <w:rFonts w:ascii="Calibri" w:eastAsia="ヒラギノ角ゴ Pro W3" w:hAnsi="Calibri" w:cs="Calibri"/>
          <w:b/>
        </w:rPr>
      </w:pPr>
    </w:p>
    <w:p w14:paraId="7D621F9F" w14:textId="77777777" w:rsidR="00380607" w:rsidRDefault="00380607" w:rsidP="00E766E8">
      <w:pPr>
        <w:spacing w:before="240"/>
        <w:ind w:left="284" w:hanging="284"/>
        <w:rPr>
          <w:rFonts w:ascii="Calibri" w:eastAsia="ヒラギノ角ゴ Pro W3" w:hAnsi="Calibri" w:cs="Calibri"/>
          <w:b/>
        </w:rPr>
      </w:pPr>
    </w:p>
    <w:p w14:paraId="3A378C73" w14:textId="6201E2AE" w:rsidR="00E766E8" w:rsidRPr="00E766E8" w:rsidRDefault="00E766E8" w:rsidP="00E766E8">
      <w:pPr>
        <w:spacing w:before="240"/>
        <w:ind w:left="284" w:hanging="284"/>
        <w:rPr>
          <w:rFonts w:ascii="Calibri" w:eastAsia="ヒラギノ角ゴ Pro W3" w:hAnsi="Calibri" w:cs="Calibri"/>
          <w:b/>
        </w:rPr>
      </w:pPr>
      <w:r w:rsidRPr="00E766E8">
        <w:rPr>
          <w:rFonts w:ascii="Calibri" w:eastAsia="ヒラギノ角ゴ Pro W3" w:hAnsi="Calibri" w:cs="Calibri"/>
          <w:b/>
        </w:rPr>
        <w:lastRenderedPageBreak/>
        <w:t>5.4. Závěrečná zpráva</w:t>
      </w:r>
    </w:p>
    <w:p w14:paraId="0013DF13" w14:textId="77777777" w:rsidR="00E766E8" w:rsidRPr="00E766E8" w:rsidRDefault="00E766E8" w:rsidP="00380607">
      <w:pPr>
        <w:ind w:left="0" w:firstLine="0"/>
        <w:rPr>
          <w:rFonts w:ascii="Calibri" w:eastAsia="ヒラギノ角ゴ Pro W3" w:hAnsi="Calibri" w:cs="Calibri"/>
        </w:rPr>
      </w:pPr>
      <w:r w:rsidRPr="00E766E8">
        <w:rPr>
          <w:rFonts w:ascii="Calibri" w:eastAsia="ヒラギノ角ゴ Pro W3" w:hAnsi="Calibri" w:cs="Calibri"/>
        </w:rPr>
        <w:t xml:space="preserve">Závěrečná zpráva bude obsahovat stručný popis provedených činností a výstupů, zjištění a odpovědi na evaluační otázky a popis způsobu, jakým evaluátor k těmto zjištěním dospěl včetně závěrů a doporučení ke stanoveným evaluačním otázkám. </w:t>
      </w:r>
    </w:p>
    <w:p w14:paraId="15619C0B" w14:textId="77777777" w:rsidR="00E766E8" w:rsidRPr="00E766E8" w:rsidRDefault="00E766E8" w:rsidP="004C73BF">
      <w:pPr>
        <w:ind w:left="0" w:firstLine="0"/>
        <w:rPr>
          <w:rFonts w:ascii="Calibri" w:eastAsia="ヒラギノ角ゴ Pro W3" w:hAnsi="Calibri" w:cs="Calibri"/>
        </w:rPr>
      </w:pPr>
      <w:r w:rsidRPr="00E766E8">
        <w:rPr>
          <w:rFonts w:ascii="Calibri" w:eastAsia="ヒラギノ角ゴ Pro W3" w:hAnsi="Calibri" w:cs="Calibri"/>
        </w:rPr>
        <w:t xml:space="preserve">Závěrečná zpráva bude dále obsahovat zhodnocení celého průběhu plnění, stručný popis všech provedených činností a výstupů a formulaci hlavních zjištění, závěrů a doporučení včetně návrhů na jejich využití. </w:t>
      </w:r>
    </w:p>
    <w:p w14:paraId="5CAC180E" w14:textId="77777777" w:rsidR="00E766E8" w:rsidRPr="00E766E8" w:rsidRDefault="00E766E8" w:rsidP="004C73BF">
      <w:pPr>
        <w:ind w:left="0" w:firstLine="0"/>
        <w:rPr>
          <w:rFonts w:ascii="Calibri" w:eastAsia="ヒラギノ角ゴ Pro W3" w:hAnsi="Calibri" w:cs="Calibri"/>
        </w:rPr>
      </w:pPr>
      <w:r w:rsidRPr="00E766E8">
        <w:rPr>
          <w:rFonts w:ascii="Calibri" w:eastAsia="ヒラギノ角ゴ Pro W3" w:hAnsi="Calibri" w:cs="Calibri"/>
        </w:rPr>
        <w:t xml:space="preserve">Součástí Závěrečné zprávy bude analýza provedeného evaluačního procesu po formální stránce (zhodnocení kvality evaluačního procesu a jeho výstupů ze strany Zhotovitele, tzn. zhodnocení spolupráce s Objednatelem a stakeholdery, posouzení kvality dostupných/poskytnutých dat, posouzení rozsahu prací s ohledem na vymezený čas) a navržení doporučení pro zefektivnění průběhu celé evaluace. </w:t>
      </w:r>
    </w:p>
    <w:p w14:paraId="5123B236" w14:textId="77777777" w:rsidR="00E766E8" w:rsidRPr="00E766E8" w:rsidRDefault="00E766E8" w:rsidP="00E766E8">
      <w:pPr>
        <w:rPr>
          <w:rFonts w:ascii="Calibri" w:eastAsia="ヒラギノ角ゴ Pro W3" w:hAnsi="Calibri" w:cs="Calibri"/>
          <w:u w:val="single"/>
        </w:rPr>
      </w:pPr>
      <w:r w:rsidRPr="00E766E8">
        <w:rPr>
          <w:rFonts w:ascii="Calibri" w:eastAsia="ヒラギノ角ゴ Pro W3" w:hAnsi="Calibri" w:cs="Calibri"/>
          <w:u w:val="single"/>
        </w:rPr>
        <w:t>Obsahem Závěrečné zprávy bude:</w:t>
      </w:r>
    </w:p>
    <w:p w14:paraId="6178A32C" w14:textId="77777777" w:rsidR="00E766E8" w:rsidRPr="00E766E8" w:rsidRDefault="00E766E8" w:rsidP="00A37D6C">
      <w:pPr>
        <w:numPr>
          <w:ilvl w:val="0"/>
          <w:numId w:val="21"/>
        </w:numPr>
        <w:ind w:left="567" w:hanging="283"/>
        <w:rPr>
          <w:rFonts w:ascii="Calibri" w:eastAsia="ヒラギノ角ゴ Pro W3" w:hAnsi="Calibri" w:cs="Calibri"/>
        </w:rPr>
      </w:pPr>
      <w:r w:rsidRPr="00E766E8">
        <w:rPr>
          <w:rFonts w:ascii="Calibri" w:eastAsia="ヒラギノ角ゴ Pro W3" w:hAnsi="Calibri" w:cs="Calibri"/>
        </w:rPr>
        <w:t xml:space="preserve">Manažerské shrnutí </w:t>
      </w:r>
      <w:r w:rsidRPr="00E766E8">
        <w:rPr>
          <w:rFonts w:ascii="Calibri" w:eastAsia="Times New Roman" w:hAnsi="Calibri" w:cs="Calibri"/>
        </w:rPr>
        <w:t>(v maximálním rozsahu 4 A4, pokud se Zhotovitel s Objednatelem nedohodne jinak)</w:t>
      </w:r>
      <w:r w:rsidRPr="00E766E8">
        <w:rPr>
          <w:rFonts w:ascii="Calibri" w:eastAsia="ヒラギノ角ゴ Pro W3" w:hAnsi="Calibri" w:cs="Calibri"/>
        </w:rPr>
        <w:t>;</w:t>
      </w:r>
    </w:p>
    <w:p w14:paraId="6C18BBDA" w14:textId="77777777" w:rsidR="00E766E8" w:rsidRPr="00E766E8" w:rsidRDefault="00E766E8" w:rsidP="00A37D6C">
      <w:pPr>
        <w:numPr>
          <w:ilvl w:val="0"/>
          <w:numId w:val="21"/>
        </w:numPr>
        <w:ind w:left="567" w:hanging="283"/>
        <w:rPr>
          <w:rFonts w:ascii="Calibri" w:eastAsia="ヒラギノ角ゴ Pro W3" w:hAnsi="Calibri" w:cs="Calibri"/>
        </w:rPr>
      </w:pPr>
      <w:r w:rsidRPr="00E766E8">
        <w:rPr>
          <w:rFonts w:ascii="Calibri" w:eastAsia="ヒラギノ角ゴ Pro W3" w:hAnsi="Calibri" w:cs="Calibri"/>
        </w:rPr>
        <w:t xml:space="preserve">Úvod </w:t>
      </w:r>
      <w:r w:rsidRPr="00E766E8">
        <w:rPr>
          <w:rFonts w:ascii="Calibri" w:eastAsia="Times New Roman" w:hAnsi="Calibri" w:cs="Calibri"/>
        </w:rPr>
        <w:t xml:space="preserve">a výchozí situace a zařazení hodnocení </w:t>
      </w:r>
      <w:proofErr w:type="spellStart"/>
      <w:r w:rsidRPr="00E766E8">
        <w:rPr>
          <w:rFonts w:ascii="Calibri" w:eastAsia="Times New Roman" w:hAnsi="Calibri" w:cs="Calibri"/>
        </w:rPr>
        <w:t>IPs</w:t>
      </w:r>
      <w:proofErr w:type="spellEnd"/>
      <w:r w:rsidRPr="00E766E8">
        <w:rPr>
          <w:rFonts w:ascii="Calibri" w:eastAsia="Times New Roman" w:hAnsi="Calibri" w:cs="Calibri"/>
        </w:rPr>
        <w:t xml:space="preserve"> do širšího kontextu</w:t>
      </w:r>
      <w:r w:rsidRPr="00E766E8">
        <w:rPr>
          <w:rFonts w:ascii="Calibri" w:eastAsia="ヒラギノ角ゴ Pro W3" w:hAnsi="Calibri" w:cs="Calibri"/>
        </w:rPr>
        <w:t>;</w:t>
      </w:r>
    </w:p>
    <w:p w14:paraId="0BEB977B" w14:textId="77777777" w:rsidR="00E766E8" w:rsidRPr="00E766E8" w:rsidRDefault="00E766E8" w:rsidP="00A37D6C">
      <w:pPr>
        <w:numPr>
          <w:ilvl w:val="0"/>
          <w:numId w:val="21"/>
        </w:numPr>
        <w:ind w:left="567" w:hanging="283"/>
        <w:rPr>
          <w:rFonts w:ascii="Calibri" w:eastAsia="ヒラギノ角ゴ Pro W3" w:hAnsi="Calibri" w:cs="Calibri"/>
        </w:rPr>
      </w:pPr>
      <w:r w:rsidRPr="00E766E8">
        <w:rPr>
          <w:rFonts w:ascii="Calibri" w:eastAsia="Times New Roman" w:hAnsi="Calibri" w:cs="Calibri"/>
        </w:rPr>
        <w:t>Popis použité metodologie a provedených šetření (stručné shrnutí);</w:t>
      </w:r>
    </w:p>
    <w:p w14:paraId="681EF1C5" w14:textId="77777777" w:rsidR="00E766E8" w:rsidRPr="00E766E8" w:rsidRDefault="00E766E8" w:rsidP="00A37D6C">
      <w:pPr>
        <w:numPr>
          <w:ilvl w:val="0"/>
          <w:numId w:val="21"/>
        </w:numPr>
        <w:ind w:left="567" w:hanging="283"/>
        <w:rPr>
          <w:rFonts w:ascii="Calibri" w:eastAsia="ヒラギノ角ゴ Pro W3" w:hAnsi="Calibri" w:cs="Calibri"/>
        </w:rPr>
      </w:pPr>
      <w:r w:rsidRPr="00E766E8">
        <w:rPr>
          <w:rFonts w:ascii="Calibri" w:eastAsia="Times New Roman" w:hAnsi="Calibri" w:cs="Calibri"/>
        </w:rPr>
        <w:t>Zjištění a odpovědi na evaluační otázky včetně závěrů a doporučení. Do Závěrečné zprávy bude současně uvedeno souhrnné zjištění k evaluačním otázkám vyhodnoceným v předchozích Průběžných zprávách včetně hlavních doporučení k těmto zjištěním;</w:t>
      </w:r>
    </w:p>
    <w:p w14:paraId="062DF33A" w14:textId="77777777" w:rsidR="00E766E8" w:rsidRPr="00E766E8" w:rsidRDefault="00E766E8" w:rsidP="00A37D6C">
      <w:pPr>
        <w:numPr>
          <w:ilvl w:val="0"/>
          <w:numId w:val="21"/>
        </w:numPr>
        <w:ind w:left="567" w:hanging="283"/>
        <w:rPr>
          <w:rFonts w:ascii="Calibri" w:eastAsia="ヒラギノ角ゴ Pro W3" w:hAnsi="Calibri" w:cs="Calibri"/>
        </w:rPr>
      </w:pPr>
      <w:r w:rsidRPr="00E766E8">
        <w:rPr>
          <w:rFonts w:ascii="Calibri" w:eastAsia="ヒラギノ角ゴ Pro W3" w:hAnsi="Calibri" w:cs="Calibri"/>
        </w:rPr>
        <w:t>Zhodnocení práce s doporučením v průběhu realizace zakázky;</w:t>
      </w:r>
    </w:p>
    <w:p w14:paraId="2BD8B7B0" w14:textId="77777777" w:rsidR="00E766E8" w:rsidRPr="00E766E8" w:rsidRDefault="00E766E8" w:rsidP="00A37D6C">
      <w:pPr>
        <w:numPr>
          <w:ilvl w:val="0"/>
          <w:numId w:val="21"/>
        </w:numPr>
        <w:ind w:left="567" w:hanging="283"/>
        <w:rPr>
          <w:rFonts w:ascii="Calibri" w:eastAsia="ヒラギノ角ゴ Pro W3" w:hAnsi="Calibri" w:cs="Calibri"/>
        </w:rPr>
      </w:pPr>
      <w:r w:rsidRPr="00E766E8">
        <w:rPr>
          <w:rFonts w:ascii="Calibri" w:eastAsia="ヒラギノ角ゴ Pro W3" w:hAnsi="Calibri" w:cs="Calibri"/>
        </w:rPr>
        <w:t>Zhodnocení spolupráce s Objednatelem a stakeholdery;</w:t>
      </w:r>
    </w:p>
    <w:p w14:paraId="340B9695" w14:textId="77777777" w:rsidR="00E766E8" w:rsidRPr="00E766E8" w:rsidRDefault="00E766E8" w:rsidP="00A37D6C">
      <w:pPr>
        <w:numPr>
          <w:ilvl w:val="0"/>
          <w:numId w:val="21"/>
        </w:numPr>
        <w:ind w:left="567" w:hanging="283"/>
        <w:rPr>
          <w:rFonts w:ascii="Calibri" w:eastAsia="ヒラギノ角ゴ Pro W3" w:hAnsi="Calibri" w:cs="Calibri"/>
        </w:rPr>
      </w:pPr>
      <w:r w:rsidRPr="00E766E8">
        <w:rPr>
          <w:rFonts w:ascii="Calibri" w:eastAsia="ヒラギノ角ゴ Pro W3" w:hAnsi="Calibri" w:cs="Calibri"/>
        </w:rPr>
        <w:t>Závěry a doporučení (k věcné povaze zakázky, stejně tak k procesní/formální stránce);</w:t>
      </w:r>
    </w:p>
    <w:p w14:paraId="3B9C9C15" w14:textId="77777777" w:rsidR="00E766E8" w:rsidRPr="00E766E8" w:rsidRDefault="00E766E8" w:rsidP="00A37D6C">
      <w:pPr>
        <w:numPr>
          <w:ilvl w:val="0"/>
          <w:numId w:val="21"/>
        </w:numPr>
        <w:spacing w:before="40" w:after="40"/>
        <w:ind w:left="567" w:hanging="283"/>
        <w:rPr>
          <w:rFonts w:ascii="Calibri" w:eastAsia="Times New Roman" w:hAnsi="Calibri" w:cs="Calibri"/>
        </w:rPr>
      </w:pPr>
      <w:r w:rsidRPr="00E766E8">
        <w:rPr>
          <w:rFonts w:ascii="Calibri" w:eastAsia="Times New Roman" w:hAnsi="Calibri" w:cs="Calibri"/>
        </w:rPr>
        <w:t>Analýza provedeného evaluačního procesu a doporučení;</w:t>
      </w:r>
    </w:p>
    <w:p w14:paraId="021CB630" w14:textId="77777777" w:rsidR="00E766E8" w:rsidRPr="00E766E8" w:rsidRDefault="00E766E8" w:rsidP="00A37D6C">
      <w:pPr>
        <w:numPr>
          <w:ilvl w:val="0"/>
          <w:numId w:val="21"/>
        </w:numPr>
        <w:ind w:left="567" w:hanging="283"/>
        <w:rPr>
          <w:rFonts w:ascii="Calibri" w:eastAsia="ヒラギノ角ゴ Pro W3" w:hAnsi="Calibri" w:cs="Calibri"/>
        </w:rPr>
      </w:pPr>
      <w:r w:rsidRPr="00E766E8">
        <w:rPr>
          <w:rFonts w:ascii="Calibri" w:eastAsia="ヒラギノ角ゴ Pro W3" w:hAnsi="Calibri" w:cs="Calibri"/>
        </w:rPr>
        <w:t>Seznam použitých zdrojů a literatury;</w:t>
      </w:r>
    </w:p>
    <w:p w14:paraId="2285F9C6" w14:textId="77777777" w:rsidR="00E766E8" w:rsidRPr="00E766E8" w:rsidRDefault="00E766E8" w:rsidP="00A37D6C">
      <w:pPr>
        <w:numPr>
          <w:ilvl w:val="0"/>
          <w:numId w:val="21"/>
        </w:numPr>
        <w:tabs>
          <w:tab w:val="left" w:pos="0"/>
        </w:tabs>
        <w:spacing w:before="60" w:after="60" w:line="276" w:lineRule="auto"/>
        <w:ind w:left="567" w:hanging="283"/>
        <w:contextualSpacing/>
        <w:rPr>
          <w:rFonts w:ascii="Calibri" w:eastAsia="Times New Roman" w:hAnsi="Calibri" w:cs="Calibri"/>
        </w:rPr>
      </w:pPr>
      <w:r w:rsidRPr="00E766E8">
        <w:rPr>
          <w:rFonts w:ascii="Calibri" w:eastAsia="Times New Roman" w:hAnsi="Calibri" w:cs="Calibri"/>
        </w:rPr>
        <w:t xml:space="preserve">Ostatní náležitosti odborného dokumentu (seznam zkratek, seznam ilustrací </w:t>
      </w:r>
      <w:r w:rsidRPr="00E766E8">
        <w:rPr>
          <w:rFonts w:ascii="Calibri" w:eastAsia="Times New Roman" w:hAnsi="Calibri" w:cs="Calibri"/>
        </w:rPr>
        <w:br/>
        <w:t>a tabulek, seznam příloh, ad.).</w:t>
      </w:r>
    </w:p>
    <w:p w14:paraId="08CBEC77" w14:textId="77777777" w:rsidR="00E766E8" w:rsidRPr="00E766E8" w:rsidRDefault="00E766E8" w:rsidP="00E766E8">
      <w:pPr>
        <w:spacing w:before="240"/>
        <w:ind w:left="284" w:hanging="284"/>
        <w:rPr>
          <w:rFonts w:ascii="Calibri" w:eastAsia="ヒラギノ角ゴ Pro W3" w:hAnsi="Calibri" w:cs="Calibri"/>
          <w:b/>
        </w:rPr>
      </w:pPr>
      <w:r w:rsidRPr="00E766E8">
        <w:rPr>
          <w:rFonts w:ascii="Calibri" w:eastAsia="ヒラギノ角ゴ Pro W3" w:hAnsi="Calibri" w:cs="Calibri"/>
          <w:b/>
        </w:rPr>
        <w:t>5.5</w:t>
      </w:r>
      <w:r w:rsidRPr="00E766E8">
        <w:rPr>
          <w:rFonts w:ascii="Calibri" w:eastAsia="ヒラギノ角ゴ Pro W3" w:hAnsi="Calibri" w:cs="Calibri"/>
        </w:rPr>
        <w:t xml:space="preserve">. </w:t>
      </w:r>
      <w:r w:rsidRPr="00E766E8">
        <w:rPr>
          <w:rFonts w:ascii="Calibri" w:eastAsia="ヒラギノ角ゴ Pro W3" w:hAnsi="Calibri" w:cs="Calibri"/>
          <w:b/>
          <w:bCs/>
        </w:rPr>
        <w:t>Požadavky na závěry</w:t>
      </w:r>
      <w:r w:rsidRPr="00E766E8">
        <w:rPr>
          <w:rFonts w:ascii="Calibri" w:eastAsia="ヒラギノ角ゴ Pro W3" w:hAnsi="Calibri" w:cs="Calibri"/>
          <w:b/>
        </w:rPr>
        <w:t xml:space="preserve"> a doporučení v evaluačních zprávách:</w:t>
      </w:r>
    </w:p>
    <w:p w14:paraId="123B38F2" w14:textId="77777777" w:rsidR="00E766E8" w:rsidRPr="00E766E8" w:rsidRDefault="00E766E8" w:rsidP="00A37D6C">
      <w:pPr>
        <w:numPr>
          <w:ilvl w:val="0"/>
          <w:numId w:val="19"/>
        </w:numPr>
        <w:ind w:left="567" w:hanging="283"/>
        <w:rPr>
          <w:rFonts w:ascii="Calibri" w:eastAsia="ヒラギノ角ゴ Pro W3" w:hAnsi="Calibri" w:cs="Calibri"/>
        </w:rPr>
      </w:pPr>
      <w:r w:rsidRPr="00E766E8">
        <w:rPr>
          <w:rFonts w:ascii="Calibri" w:eastAsia="ヒラギノ角ゴ Pro W3" w:hAnsi="Calibri" w:cs="Calibri"/>
        </w:rPr>
        <w:t xml:space="preserve">doporučení musí být uváděna přehlednou formou (např. v tabulce, </w:t>
      </w:r>
      <w:r w:rsidRPr="00E766E8">
        <w:rPr>
          <w:rFonts w:ascii="Calibri" w:eastAsia="Times New Roman" w:hAnsi="Calibri" w:cs="Calibri"/>
        </w:rPr>
        <w:t>očíslována, označena názvem</w:t>
      </w:r>
      <w:r w:rsidRPr="00E766E8">
        <w:rPr>
          <w:rFonts w:ascii="Calibri" w:eastAsia="ヒラギノ角ゴ Pro W3" w:hAnsi="Calibri" w:cs="Calibri"/>
        </w:rPr>
        <w:t>);</w:t>
      </w:r>
    </w:p>
    <w:p w14:paraId="050459BC" w14:textId="77777777" w:rsidR="00E766E8" w:rsidRPr="00E766E8" w:rsidRDefault="00E766E8" w:rsidP="00A37D6C">
      <w:pPr>
        <w:numPr>
          <w:ilvl w:val="0"/>
          <w:numId w:val="19"/>
        </w:numPr>
        <w:ind w:left="567" w:hanging="283"/>
        <w:rPr>
          <w:rFonts w:ascii="Calibri" w:eastAsia="ヒラギノ角ゴ Pro W3" w:hAnsi="Calibri" w:cs="Calibri"/>
        </w:rPr>
      </w:pPr>
      <w:r w:rsidRPr="00E766E8">
        <w:rPr>
          <w:rFonts w:ascii="Calibri" w:eastAsia="ヒラギノ角ゴ Pro W3" w:hAnsi="Calibri" w:cs="Calibri"/>
        </w:rPr>
        <w:t>doporučení musí být jednoznačná, dostatečně konkrétní a proveditelná (musí být patrné, jak je realizovat);</w:t>
      </w:r>
    </w:p>
    <w:p w14:paraId="12F32F28" w14:textId="77777777" w:rsidR="00E766E8" w:rsidRPr="00E766E8" w:rsidRDefault="00E766E8" w:rsidP="00A37D6C">
      <w:pPr>
        <w:numPr>
          <w:ilvl w:val="0"/>
          <w:numId w:val="19"/>
        </w:numPr>
        <w:ind w:left="567" w:hanging="283"/>
        <w:rPr>
          <w:rFonts w:ascii="Calibri" w:eastAsia="ヒラギノ角ゴ Pro W3" w:hAnsi="Calibri" w:cs="Calibri"/>
        </w:rPr>
      </w:pPr>
      <w:r w:rsidRPr="00E766E8">
        <w:rPr>
          <w:rFonts w:ascii="Calibri" w:eastAsia="ヒラギノ角ゴ Pro W3" w:hAnsi="Calibri" w:cs="Calibri"/>
        </w:rPr>
        <w:t>závěry by měly explicitně stanovit problém, doporučení by měla navrhnout, jaká opatření jsou nutná k nápravě problému (vhodná je tam, kde to je možné, např. podoba akčního plánu);</w:t>
      </w:r>
    </w:p>
    <w:p w14:paraId="1664CB4E" w14:textId="77777777" w:rsidR="00E766E8" w:rsidRPr="00E766E8" w:rsidRDefault="00E766E8" w:rsidP="00A37D6C">
      <w:pPr>
        <w:numPr>
          <w:ilvl w:val="0"/>
          <w:numId w:val="19"/>
        </w:numPr>
        <w:ind w:left="567" w:hanging="283"/>
        <w:rPr>
          <w:rFonts w:ascii="Calibri" w:eastAsia="ヒラギノ角ゴ Pro W3" w:hAnsi="Calibri" w:cs="Calibri"/>
        </w:rPr>
      </w:pPr>
      <w:r w:rsidRPr="00E766E8">
        <w:rPr>
          <w:rFonts w:ascii="Calibri" w:eastAsia="ヒラギノ角ゴ Pro W3" w:hAnsi="Calibri" w:cs="Calibri"/>
        </w:rPr>
        <w:t xml:space="preserve">součástí doporučení by měl být popis rizik a dopadů, které </w:t>
      </w:r>
      <w:r w:rsidRPr="00E766E8">
        <w:rPr>
          <w:rFonts w:ascii="Calibri" w:eastAsia="Times New Roman" w:hAnsi="Calibri" w:cs="Calibri"/>
        </w:rPr>
        <w:t xml:space="preserve">by mohly vyplynout z nezapracování </w:t>
      </w:r>
      <w:r w:rsidRPr="00E766E8">
        <w:rPr>
          <w:rFonts w:ascii="Calibri" w:eastAsia="ヒラギノ角ゴ Pro W3" w:hAnsi="Calibri" w:cs="Calibri"/>
        </w:rPr>
        <w:t>doporučení;</w:t>
      </w:r>
    </w:p>
    <w:p w14:paraId="33D82489" w14:textId="77777777" w:rsidR="00E766E8" w:rsidRPr="00E766E8" w:rsidRDefault="00E766E8" w:rsidP="00A37D6C">
      <w:pPr>
        <w:numPr>
          <w:ilvl w:val="0"/>
          <w:numId w:val="19"/>
        </w:numPr>
        <w:ind w:left="567" w:hanging="283"/>
        <w:rPr>
          <w:rFonts w:ascii="Calibri" w:eastAsia="ヒラギノ角ゴ Pro W3" w:hAnsi="Calibri" w:cs="Calibri"/>
        </w:rPr>
      </w:pPr>
      <w:r w:rsidRPr="00E766E8">
        <w:rPr>
          <w:rFonts w:ascii="Calibri" w:eastAsia="ヒラギノ角ゴ Pro W3" w:hAnsi="Calibri" w:cs="Calibri"/>
        </w:rPr>
        <w:t>součástí doporučení musí být odkaz na příslušnou část evaluační zprávy, která obsahuje detailní analýzu atd., na jejímž základě bylo doporučení formulováno;</w:t>
      </w:r>
    </w:p>
    <w:p w14:paraId="05FE7444" w14:textId="77777777" w:rsidR="00E766E8" w:rsidRPr="00E766E8" w:rsidRDefault="00E766E8" w:rsidP="00A37D6C">
      <w:pPr>
        <w:numPr>
          <w:ilvl w:val="0"/>
          <w:numId w:val="19"/>
        </w:numPr>
        <w:ind w:left="567" w:hanging="283"/>
        <w:rPr>
          <w:rFonts w:ascii="Calibri" w:eastAsia="ヒラギノ角ゴ Pro W3" w:hAnsi="Calibri" w:cs="Calibri"/>
        </w:rPr>
      </w:pPr>
      <w:r w:rsidRPr="00E766E8">
        <w:rPr>
          <w:rFonts w:ascii="Calibri" w:eastAsia="ヒラギノ角ゴ Pro W3" w:hAnsi="Calibri" w:cs="Calibri"/>
        </w:rPr>
        <w:t>Zhotovitel nesmí uvádět nedostatečně fakticky podložená či nerealizovatelná doporučení.;</w:t>
      </w:r>
    </w:p>
    <w:p w14:paraId="0DBEF5AD" w14:textId="77777777" w:rsidR="00E766E8" w:rsidRPr="00E766E8" w:rsidRDefault="00E766E8" w:rsidP="00A37D6C">
      <w:pPr>
        <w:numPr>
          <w:ilvl w:val="0"/>
          <w:numId w:val="19"/>
        </w:numPr>
        <w:spacing w:before="240" w:after="0" w:line="276" w:lineRule="auto"/>
        <w:ind w:left="567" w:hanging="283"/>
        <w:contextualSpacing/>
        <w:rPr>
          <w:rFonts w:ascii="Calibri" w:eastAsia="Times New Roman" w:hAnsi="Calibri" w:cs="Calibri"/>
        </w:rPr>
      </w:pPr>
      <w:r w:rsidRPr="00E766E8">
        <w:rPr>
          <w:rFonts w:ascii="Calibri" w:eastAsia="Times New Roman" w:hAnsi="Calibri" w:cs="Calibri"/>
        </w:rPr>
        <w:t>závěry by měly explicitně stanovit problém, doporučení by měla navrhnout, jaká opatření jsou nutná k nápravě problému (vhodná je tam, kde to je možné, např. podoba akčního plánu).</w:t>
      </w:r>
    </w:p>
    <w:p w14:paraId="71E39E53" w14:textId="77777777" w:rsidR="00E766E8" w:rsidRPr="00E766E8" w:rsidRDefault="00E766E8" w:rsidP="004C73BF">
      <w:pPr>
        <w:ind w:left="0" w:firstLine="0"/>
        <w:rPr>
          <w:rFonts w:ascii="Calibri" w:eastAsia="ヒラギノ角ゴ Pro W3" w:hAnsi="Calibri" w:cs="Calibri"/>
        </w:rPr>
      </w:pPr>
      <w:r w:rsidRPr="00E766E8">
        <w:rPr>
          <w:rFonts w:ascii="Calibri" w:eastAsia="ヒラギノ角ゴ Pro W3" w:hAnsi="Calibri" w:cs="Calibri"/>
        </w:rPr>
        <w:lastRenderedPageBreak/>
        <w:t>Zhotovitel by neměl předkládat více než 5 hlavních doporučení v jedné evaluační zprávě. Poskytnutá doporučení se musí týkat klíčových problémů.</w:t>
      </w:r>
    </w:p>
    <w:p w14:paraId="443DC3FF" w14:textId="77777777" w:rsidR="00E766E8" w:rsidRPr="00E766E8" w:rsidRDefault="00E766E8" w:rsidP="004C73BF">
      <w:pPr>
        <w:ind w:left="0" w:firstLine="0"/>
        <w:rPr>
          <w:rFonts w:ascii="Calibri" w:eastAsia="ヒラギノ角ゴ Pro W3" w:hAnsi="Calibri" w:cs="Calibri"/>
        </w:rPr>
      </w:pPr>
      <w:r w:rsidRPr="00E766E8">
        <w:rPr>
          <w:rFonts w:ascii="Calibri" w:eastAsia="ヒラギノ角ゴ Pro W3" w:hAnsi="Calibri" w:cs="Calibri"/>
        </w:rPr>
        <w:t xml:space="preserve">Zhotovitel zhodnotí v každé zprávě míru implementace doporučení z předchozích evaluačních zpráv (nerelevantní pro 1. průběžnou zprávu). </w:t>
      </w:r>
    </w:p>
    <w:p w14:paraId="1094F291" w14:textId="77777777" w:rsidR="00E766E8" w:rsidRPr="00E766E8" w:rsidRDefault="00E766E8" w:rsidP="00E766E8">
      <w:pPr>
        <w:spacing w:before="240"/>
        <w:ind w:left="284" w:hanging="284"/>
        <w:rPr>
          <w:rFonts w:ascii="Calibri" w:eastAsia="ヒラギノ角ゴ Pro W3" w:hAnsi="Calibri" w:cs="Calibri"/>
          <w:b/>
        </w:rPr>
      </w:pPr>
      <w:r w:rsidRPr="00E766E8">
        <w:rPr>
          <w:rFonts w:ascii="Calibri" w:eastAsia="ヒラギノ角ゴ Pro W3" w:hAnsi="Calibri" w:cs="Calibri"/>
          <w:b/>
        </w:rPr>
        <w:t>5.6. Požadavky na formu a prezentaci evaluačních zpráv:</w:t>
      </w:r>
    </w:p>
    <w:p w14:paraId="3D2A71DA" w14:textId="77777777" w:rsidR="00E766E8" w:rsidRPr="00E766E8" w:rsidRDefault="00E766E8" w:rsidP="004C73BF">
      <w:pPr>
        <w:ind w:left="0" w:firstLine="0"/>
        <w:rPr>
          <w:rFonts w:ascii="Calibri" w:eastAsia="ヒラギノ角ゴ Pro W3" w:hAnsi="Calibri" w:cs="Calibri"/>
        </w:rPr>
      </w:pPr>
      <w:r w:rsidRPr="00E766E8">
        <w:rPr>
          <w:rFonts w:ascii="Calibri" w:eastAsia="ヒラギノ角ゴ Pro W3" w:hAnsi="Calibri" w:cs="Calibri"/>
        </w:rPr>
        <w:t xml:space="preserve">Finální verze všech evaluačních zpráv obsahuje jména autorů, kteří se na zpracování podíleli (členy realizačního týmu).  </w:t>
      </w:r>
    </w:p>
    <w:p w14:paraId="205E957C" w14:textId="77777777" w:rsidR="00E766E8" w:rsidRPr="00E766E8" w:rsidRDefault="00E766E8" w:rsidP="004C73BF">
      <w:pPr>
        <w:ind w:left="0" w:firstLine="0"/>
        <w:rPr>
          <w:rFonts w:ascii="Calibri" w:eastAsia="ヒラギノ角ゴ Pro W3" w:hAnsi="Calibri" w:cs="Calibri"/>
        </w:rPr>
      </w:pPr>
      <w:r w:rsidRPr="00E766E8">
        <w:rPr>
          <w:rFonts w:ascii="Calibri" w:eastAsia="ヒラギノ角ゴ Pro W3" w:hAnsi="Calibri" w:cs="Calibri"/>
        </w:rPr>
        <w:t>Finální verze všech evaluačních zpráv bude odevzdána elektronicky – elektronická verze bude obsahovat dokumenty s příponou doc. (</w:t>
      </w:r>
      <w:proofErr w:type="spellStart"/>
      <w:r w:rsidRPr="00E766E8">
        <w:rPr>
          <w:rFonts w:ascii="Calibri" w:eastAsia="ヒラギノ角ゴ Pro W3" w:hAnsi="Calibri" w:cs="Calibri"/>
        </w:rPr>
        <w:t>docx</w:t>
      </w:r>
      <w:proofErr w:type="spellEnd"/>
      <w:r w:rsidRPr="00E766E8">
        <w:rPr>
          <w:rFonts w:ascii="Calibri" w:eastAsia="ヒラギノ角ゴ Pro W3" w:hAnsi="Calibri" w:cs="Calibri"/>
        </w:rPr>
        <w:t xml:space="preserve">.) a dále dokumenty ve formátu PDF. U příloh ve formátu </w:t>
      </w:r>
      <w:proofErr w:type="spellStart"/>
      <w:r w:rsidRPr="00E766E8">
        <w:rPr>
          <w:rFonts w:ascii="Calibri" w:eastAsia="ヒラギノ角ゴ Pro W3" w:hAnsi="Calibri" w:cs="Calibri"/>
        </w:rPr>
        <w:t>xls</w:t>
      </w:r>
      <w:proofErr w:type="spellEnd"/>
      <w:r w:rsidRPr="00E766E8">
        <w:rPr>
          <w:rFonts w:ascii="Calibri" w:eastAsia="ヒラギノ角ゴ Pro W3" w:hAnsi="Calibri" w:cs="Calibri"/>
        </w:rPr>
        <w:t xml:space="preserve">, případně dle relevantnosti a dohody s Objednavatelem v jiném formátu, který umožňuje editaci a zpracování dat. </w:t>
      </w:r>
    </w:p>
    <w:p w14:paraId="67996EFE" w14:textId="77777777" w:rsidR="00E766E8" w:rsidRPr="00E766E8" w:rsidRDefault="00E766E8" w:rsidP="00E766E8">
      <w:pPr>
        <w:rPr>
          <w:rFonts w:ascii="Calibri" w:eastAsia="ヒラギノ角ゴ Pro W3" w:hAnsi="Calibri" w:cs="Calibri"/>
        </w:rPr>
      </w:pPr>
      <w:r w:rsidRPr="00E766E8">
        <w:rPr>
          <w:rFonts w:ascii="Calibri" w:eastAsia="ヒラギノ角ゴ Pro W3" w:hAnsi="Calibri" w:cs="Calibri"/>
        </w:rPr>
        <w:t>Elektronická verze bude odevzdána:</w:t>
      </w:r>
    </w:p>
    <w:p w14:paraId="0443E1EA" w14:textId="77777777" w:rsidR="00E766E8" w:rsidRPr="00E766E8" w:rsidRDefault="00E766E8" w:rsidP="00A37D6C">
      <w:pPr>
        <w:numPr>
          <w:ilvl w:val="0"/>
          <w:numId w:val="18"/>
        </w:numPr>
        <w:ind w:left="567" w:hanging="283"/>
        <w:rPr>
          <w:rFonts w:ascii="Calibri" w:eastAsia="ヒラギノ角ゴ Pro W3" w:hAnsi="Calibri" w:cs="Calibri"/>
        </w:rPr>
      </w:pPr>
      <w:r w:rsidRPr="00E766E8">
        <w:rPr>
          <w:rFonts w:ascii="Calibri" w:eastAsia="ヒラギノ角ゴ Pro W3" w:hAnsi="Calibri" w:cs="Calibri"/>
        </w:rPr>
        <w:t>v českém jazyce, a to včetně manažerského shrnutí a všech příloh,</w:t>
      </w:r>
    </w:p>
    <w:p w14:paraId="3B3E871B" w14:textId="77777777" w:rsidR="00E766E8" w:rsidRPr="00E766E8" w:rsidRDefault="00E766E8" w:rsidP="00A37D6C">
      <w:pPr>
        <w:numPr>
          <w:ilvl w:val="0"/>
          <w:numId w:val="18"/>
        </w:numPr>
        <w:ind w:left="567" w:hanging="283"/>
        <w:rPr>
          <w:rFonts w:ascii="Calibri" w:eastAsia="ヒラギノ角ゴ Pro W3" w:hAnsi="Calibri" w:cs="Calibri"/>
        </w:rPr>
      </w:pPr>
      <w:r w:rsidRPr="00E766E8">
        <w:rPr>
          <w:rFonts w:ascii="Calibri" w:eastAsia="ヒラギノ角ゴ Pro W3" w:hAnsi="Calibri" w:cs="Calibri"/>
        </w:rPr>
        <w:t xml:space="preserve">v anglickém jazyce, a to včetně manažerského shrnutí a obsahu Přílohy III </w:t>
      </w:r>
      <w:r w:rsidRPr="00E766E8">
        <w:rPr>
          <w:rFonts w:ascii="Calibri" w:eastAsia="ヒラギノ角ゴ Pro W3" w:hAnsi="Calibri" w:cs="Calibri"/>
        </w:rPr>
        <w:br/>
        <w:t xml:space="preserve">(viz čl. 5.7.). </w:t>
      </w:r>
      <w:r w:rsidRPr="00E766E8">
        <w:rPr>
          <w:rFonts w:ascii="Calibri" w:eastAsia="Times New Roman" w:hAnsi="Calibri" w:cs="Calibri"/>
        </w:rPr>
        <w:t xml:space="preserve">Anglická verze zprávy bude Objednateli předložena nejpozději do 1 měsíce od akceptace finální verze zprávy v českém jazyce. </w:t>
      </w:r>
      <w:r w:rsidRPr="00E766E8">
        <w:rPr>
          <w:rFonts w:ascii="Calibri" w:eastAsia="ヒラギノ角ゴ Pro W3" w:hAnsi="Calibri" w:cs="Calibri"/>
        </w:rPr>
        <w:t>Za správnost anglické verze ručí Zhotovitel.</w:t>
      </w:r>
    </w:p>
    <w:p w14:paraId="68D1DA04" w14:textId="77777777" w:rsidR="00E766E8" w:rsidRPr="004C73BF" w:rsidRDefault="00E766E8" w:rsidP="004C73BF">
      <w:pPr>
        <w:ind w:left="0" w:firstLine="0"/>
        <w:rPr>
          <w:rFonts w:ascii="Calibri" w:eastAsia="ヒラギノ角ゴ Pro W3" w:hAnsi="Calibri" w:cs="Calibri"/>
        </w:rPr>
      </w:pPr>
      <w:r w:rsidRPr="004C73BF">
        <w:rPr>
          <w:rFonts w:ascii="Calibri" w:eastAsia="ヒラギノ角ゴ Pro W3" w:hAnsi="Calibri" w:cs="Calibri"/>
        </w:rPr>
        <w:t>Pokud se Zhotovitel s Objednatelem nedohodne jinak, pak celková délka (bez manažerského shrnutí, obsahu, seznamu použité literatury a příloh):</w:t>
      </w:r>
    </w:p>
    <w:p w14:paraId="55A5C908" w14:textId="77777777" w:rsidR="00E766E8" w:rsidRPr="00E766E8" w:rsidRDefault="00E766E8" w:rsidP="00A37D6C">
      <w:pPr>
        <w:numPr>
          <w:ilvl w:val="0"/>
          <w:numId w:val="15"/>
        </w:numPr>
        <w:spacing w:before="40" w:after="40"/>
        <w:ind w:left="567" w:hanging="283"/>
        <w:contextualSpacing/>
        <w:rPr>
          <w:rFonts w:ascii="Calibri" w:eastAsia="Times New Roman" w:hAnsi="Calibri" w:cs="Calibri"/>
        </w:rPr>
      </w:pPr>
      <w:r w:rsidRPr="00E766E8">
        <w:rPr>
          <w:rFonts w:ascii="Calibri" w:eastAsia="Times New Roman" w:hAnsi="Calibri" w:cs="Calibri"/>
        </w:rPr>
        <w:t>Vstupní zprávy nesmí přesáhnout 40 stran.</w:t>
      </w:r>
    </w:p>
    <w:p w14:paraId="541E223B" w14:textId="77777777" w:rsidR="00E766E8" w:rsidRPr="00E766E8" w:rsidRDefault="00E766E8" w:rsidP="00A37D6C">
      <w:pPr>
        <w:numPr>
          <w:ilvl w:val="0"/>
          <w:numId w:val="15"/>
        </w:numPr>
        <w:spacing w:before="40" w:after="40"/>
        <w:ind w:left="567" w:hanging="283"/>
        <w:contextualSpacing/>
        <w:rPr>
          <w:rFonts w:ascii="Calibri" w:eastAsia="Times New Roman" w:hAnsi="Calibri" w:cs="Calibri"/>
        </w:rPr>
      </w:pPr>
      <w:r w:rsidRPr="00E766E8">
        <w:rPr>
          <w:rFonts w:ascii="Calibri" w:eastAsia="Times New Roman" w:hAnsi="Calibri" w:cs="Calibri"/>
        </w:rPr>
        <w:t>Průběžné zprávy nesmí přesáhnout 30 stran.</w:t>
      </w:r>
    </w:p>
    <w:p w14:paraId="2314019C" w14:textId="77777777" w:rsidR="00E766E8" w:rsidRPr="00E766E8" w:rsidRDefault="00E766E8" w:rsidP="00A37D6C">
      <w:pPr>
        <w:numPr>
          <w:ilvl w:val="0"/>
          <w:numId w:val="15"/>
        </w:numPr>
        <w:spacing w:before="40"/>
        <w:ind w:left="567" w:hanging="283"/>
        <w:rPr>
          <w:rFonts w:ascii="Calibri" w:eastAsia="Times New Roman" w:hAnsi="Calibri" w:cs="Calibri"/>
        </w:rPr>
      </w:pPr>
      <w:r w:rsidRPr="00E766E8">
        <w:rPr>
          <w:rFonts w:ascii="Calibri" w:eastAsia="Times New Roman" w:hAnsi="Calibri" w:cs="Calibri"/>
        </w:rPr>
        <w:t>Závěrečné zprávy nesmí přesáhnout 45 stran.</w:t>
      </w:r>
    </w:p>
    <w:p w14:paraId="518E7EC9" w14:textId="77777777" w:rsidR="00E766E8" w:rsidRPr="00E766E8" w:rsidRDefault="00E766E8" w:rsidP="00E766E8">
      <w:pPr>
        <w:spacing w:before="40" w:after="0"/>
        <w:rPr>
          <w:rFonts w:ascii="Calibri" w:eastAsia="Times New Roman" w:hAnsi="Calibri" w:cs="Calibri"/>
        </w:rPr>
      </w:pPr>
      <w:r w:rsidRPr="00E766E8">
        <w:rPr>
          <w:rFonts w:ascii="Calibri" w:eastAsia="Times New Roman" w:hAnsi="Calibri" w:cs="Calibri"/>
        </w:rPr>
        <w:t>Zhotovitel při zpracování výstupů evaluace bude dodržovat pravidla pro vizuální identitu OP JAK.</w:t>
      </w:r>
    </w:p>
    <w:p w14:paraId="62A2B8F0" w14:textId="77777777" w:rsidR="00E766E8" w:rsidRPr="00E766E8" w:rsidRDefault="00E766E8" w:rsidP="00E766E8">
      <w:pPr>
        <w:spacing w:before="240"/>
        <w:ind w:left="284" w:hanging="284"/>
        <w:rPr>
          <w:rFonts w:ascii="Calibri" w:eastAsia="ヒラギノ角ゴ Pro W3" w:hAnsi="Calibri" w:cs="Calibri"/>
          <w:b/>
        </w:rPr>
      </w:pPr>
      <w:r w:rsidRPr="00E766E8">
        <w:rPr>
          <w:rFonts w:ascii="Calibri" w:eastAsia="ヒラギノ角ゴ Pro W3" w:hAnsi="Calibri" w:cs="Calibri"/>
          <w:b/>
        </w:rPr>
        <w:t>5.7. Další výstupy relevantní pro řádnou realizaci evaluace</w:t>
      </w:r>
    </w:p>
    <w:p w14:paraId="179DB9D0" w14:textId="77777777" w:rsidR="00E766E8" w:rsidRPr="00E766E8" w:rsidRDefault="00E766E8" w:rsidP="00E766E8">
      <w:pPr>
        <w:rPr>
          <w:rFonts w:ascii="Calibri" w:eastAsia="ヒラギノ角ゴ Pro W3" w:hAnsi="Calibri" w:cs="Calibri"/>
        </w:rPr>
      </w:pPr>
      <w:r w:rsidRPr="00E766E8">
        <w:rPr>
          <w:rFonts w:ascii="Calibri" w:eastAsia="ヒラギノ角ゴ Pro W3" w:hAnsi="Calibri" w:cs="Calibri"/>
        </w:rPr>
        <w:t>Zhotovitel jako součást každé zprávy (mimo vstupní) předloží:</w:t>
      </w:r>
    </w:p>
    <w:p w14:paraId="18EE2640" w14:textId="77777777" w:rsidR="00E766E8" w:rsidRPr="00E766E8" w:rsidRDefault="00E766E8" w:rsidP="00A37D6C">
      <w:pPr>
        <w:numPr>
          <w:ilvl w:val="0"/>
          <w:numId w:val="22"/>
        </w:numPr>
        <w:ind w:left="567" w:hanging="283"/>
        <w:rPr>
          <w:rFonts w:ascii="Calibri" w:eastAsia="ヒラギノ角ゴ Pro W3" w:hAnsi="Calibri" w:cs="Calibri"/>
        </w:rPr>
      </w:pPr>
      <w:r w:rsidRPr="00E766E8">
        <w:rPr>
          <w:rFonts w:ascii="Calibri" w:eastAsia="ヒラギノ角ゴ Pro W3" w:hAnsi="Calibri" w:cs="Calibri"/>
        </w:rPr>
        <w:t xml:space="preserve">Přílohu I: Technická zpráva s detailním popisem šetření. Technická zpráva je zpráva s informacemi, které doplňují zprávu vlastní (obsahově se zprávy neopakují, doplňují se, popřípadě rozvádějí do větší míry podrobnosti, např. u evaluačních metod). </w:t>
      </w:r>
    </w:p>
    <w:p w14:paraId="033E15E2" w14:textId="77777777" w:rsidR="00E766E8" w:rsidRPr="00E766E8" w:rsidRDefault="00E766E8" w:rsidP="00A37D6C">
      <w:pPr>
        <w:numPr>
          <w:ilvl w:val="0"/>
          <w:numId w:val="22"/>
        </w:numPr>
        <w:ind w:left="567" w:hanging="283"/>
        <w:rPr>
          <w:rFonts w:ascii="Calibri" w:eastAsia="ヒラギノ角ゴ Pro W3" w:hAnsi="Calibri" w:cs="Calibri"/>
        </w:rPr>
      </w:pPr>
      <w:r w:rsidRPr="00E766E8">
        <w:rPr>
          <w:rFonts w:ascii="Calibri" w:eastAsia="ヒラギノ角ゴ Pro W3" w:hAnsi="Calibri" w:cs="Calibri"/>
        </w:rPr>
        <w:t xml:space="preserve">Přílohu II: Kompletní podklady, tzn. dílčí a technické materiály ke všem šetřením a analýzám, např. evidence respondentů šetření, primární data z dotazníkového šetření, záznamy z rozhovorů (anonymizované </w:t>
      </w:r>
      <w:r w:rsidRPr="00E766E8">
        <w:rPr>
          <w:rFonts w:ascii="Calibri" w:eastAsia="ヒラギノ角ゴ Pro W3" w:hAnsi="Calibri" w:cs="Calibri"/>
        </w:rPr>
        <w:br/>
        <w:t xml:space="preserve">a transformované do přepsané verze způsobem, aby bylo možné s nimi strukturovaně pracovat), průběhu </w:t>
      </w:r>
      <w:proofErr w:type="spellStart"/>
      <w:r w:rsidRPr="00E766E8">
        <w:rPr>
          <w:rFonts w:ascii="Calibri" w:eastAsia="ヒラギノ角ゴ Pro W3" w:hAnsi="Calibri" w:cs="Calibri"/>
        </w:rPr>
        <w:t>fokusních</w:t>
      </w:r>
      <w:proofErr w:type="spellEnd"/>
      <w:r w:rsidRPr="00E766E8">
        <w:rPr>
          <w:rFonts w:ascii="Calibri" w:eastAsia="ヒラギノ角ゴ Pro W3" w:hAnsi="Calibri" w:cs="Calibri"/>
        </w:rPr>
        <w:t xml:space="preserve"> skupin a dalších kvalitativních přístupů. Zápisy z jednání s Objednatelem případně z dalších jednání. </w:t>
      </w:r>
    </w:p>
    <w:p w14:paraId="7FDA2E27" w14:textId="77777777" w:rsidR="00E766E8" w:rsidRPr="00E766E8" w:rsidRDefault="00E766E8" w:rsidP="00A37D6C">
      <w:pPr>
        <w:numPr>
          <w:ilvl w:val="0"/>
          <w:numId w:val="22"/>
        </w:numPr>
        <w:ind w:left="567" w:hanging="283"/>
        <w:rPr>
          <w:rFonts w:ascii="Calibri" w:eastAsia="ヒラギノ角ゴ Pro W3" w:hAnsi="Calibri" w:cs="Calibri"/>
        </w:rPr>
      </w:pPr>
      <w:r w:rsidRPr="00E766E8">
        <w:rPr>
          <w:rFonts w:ascii="Calibri" w:eastAsia="ヒラギノ角ゴ Pro W3" w:hAnsi="Calibri" w:cs="Calibri"/>
        </w:rPr>
        <w:t xml:space="preserve">Přílohu III: Dokument obsahující zpracování hlavních závěrů zprávy formou dobře využitelnou pro prezentace (použití infografiky apod.). </w:t>
      </w:r>
    </w:p>
    <w:p w14:paraId="70299111" w14:textId="77777777" w:rsidR="00E766E8" w:rsidRPr="00E766E8" w:rsidRDefault="00E766E8" w:rsidP="00E766E8">
      <w:pPr>
        <w:rPr>
          <w:rFonts w:ascii="Calibri" w:eastAsia="ヒラギノ角ゴ Pro W3" w:hAnsi="Calibri" w:cs="Calibri"/>
        </w:rPr>
      </w:pPr>
      <w:r w:rsidRPr="00E766E8">
        <w:rPr>
          <w:rFonts w:ascii="Calibri" w:eastAsia="ヒラギノ角ゴ Pro W3" w:hAnsi="Calibri" w:cs="Calibri"/>
        </w:rPr>
        <w:t>Zhotovitel bude dále povinen, pokud se s Objednatelem nedohodne jinak:</w:t>
      </w:r>
    </w:p>
    <w:p w14:paraId="05AF3689" w14:textId="77777777" w:rsidR="00E766E8" w:rsidRPr="00E766E8" w:rsidRDefault="00E766E8" w:rsidP="00A37D6C">
      <w:pPr>
        <w:numPr>
          <w:ilvl w:val="0"/>
          <w:numId w:val="23"/>
        </w:numPr>
        <w:ind w:left="567" w:hanging="283"/>
        <w:rPr>
          <w:rFonts w:ascii="Calibri" w:eastAsia="ヒラギノ角ゴ Pro W3" w:hAnsi="Calibri" w:cs="Calibri"/>
        </w:rPr>
      </w:pPr>
      <w:r w:rsidRPr="00E766E8">
        <w:rPr>
          <w:rFonts w:ascii="Calibri" w:eastAsia="ヒラギノ角ゴ Pro W3" w:hAnsi="Calibri" w:cs="Calibri"/>
        </w:rPr>
        <w:t>s Objednatelem konzultovat velikost vzorku, pokud není explicitně stanoven, výběr respondentů vzorku a znění otázek pro dotazníková šetření, rozhovory</w:t>
      </w:r>
      <w:r w:rsidRPr="00E766E8">
        <w:rPr>
          <w:rFonts w:ascii="Calibri" w:eastAsia="Times New Roman" w:hAnsi="Calibri" w:cs="Calibri"/>
        </w:rPr>
        <w:t xml:space="preserve"> scénáře pro </w:t>
      </w:r>
      <w:proofErr w:type="spellStart"/>
      <w:r w:rsidRPr="00E766E8">
        <w:rPr>
          <w:rFonts w:ascii="Calibri" w:eastAsia="Times New Roman" w:hAnsi="Calibri" w:cs="Calibri"/>
        </w:rPr>
        <w:t>fokusní</w:t>
      </w:r>
      <w:proofErr w:type="spellEnd"/>
      <w:r w:rsidRPr="00E766E8">
        <w:rPr>
          <w:rFonts w:ascii="Calibri" w:eastAsia="Times New Roman" w:hAnsi="Calibri" w:cs="Calibri"/>
        </w:rPr>
        <w:t xml:space="preserve"> skupiny apod.</w:t>
      </w:r>
      <w:r w:rsidRPr="00E766E8">
        <w:rPr>
          <w:rFonts w:ascii="Calibri" w:eastAsia="ヒラギノ角ゴ Pro W3" w:hAnsi="Calibri" w:cs="Calibri"/>
        </w:rPr>
        <w:t xml:space="preserve">;  </w:t>
      </w:r>
    </w:p>
    <w:p w14:paraId="2DCBD4E7" w14:textId="77777777" w:rsidR="00E766E8" w:rsidRPr="00E766E8" w:rsidRDefault="00E766E8" w:rsidP="00A37D6C">
      <w:pPr>
        <w:numPr>
          <w:ilvl w:val="0"/>
          <w:numId w:val="23"/>
        </w:numPr>
        <w:ind w:left="567" w:hanging="283"/>
        <w:rPr>
          <w:rFonts w:ascii="Calibri" w:eastAsia="ヒラギノ角ゴ Pro W3" w:hAnsi="Calibri" w:cs="Calibri"/>
        </w:rPr>
      </w:pPr>
      <w:r w:rsidRPr="00E766E8">
        <w:rPr>
          <w:rFonts w:ascii="Calibri" w:eastAsia="ヒラギノ角ゴ Pro W3" w:hAnsi="Calibri" w:cs="Calibri"/>
        </w:rPr>
        <w:t>provádět testování dotazníkového šetření;</w:t>
      </w:r>
    </w:p>
    <w:p w14:paraId="7FB35F0E" w14:textId="77777777" w:rsidR="00E766E8" w:rsidRPr="00E766E8" w:rsidRDefault="00E766E8" w:rsidP="00A37D6C">
      <w:pPr>
        <w:numPr>
          <w:ilvl w:val="0"/>
          <w:numId w:val="23"/>
        </w:numPr>
        <w:ind w:left="567" w:hanging="283"/>
        <w:rPr>
          <w:rFonts w:ascii="Calibri" w:eastAsia="ヒラギノ角ゴ Pro W3" w:hAnsi="Calibri" w:cs="Calibri"/>
        </w:rPr>
      </w:pPr>
      <w:r w:rsidRPr="00E766E8">
        <w:rPr>
          <w:rFonts w:ascii="Calibri" w:eastAsia="ヒラギノ角ゴ Pro W3" w:hAnsi="Calibri" w:cs="Calibri"/>
        </w:rPr>
        <w:t>provádět dotazníková šetření na zabezpečených serverech;</w:t>
      </w:r>
    </w:p>
    <w:p w14:paraId="1F52A4AF" w14:textId="77777777" w:rsidR="00E766E8" w:rsidRPr="00E766E8" w:rsidRDefault="00E766E8" w:rsidP="00A37D6C">
      <w:pPr>
        <w:numPr>
          <w:ilvl w:val="0"/>
          <w:numId w:val="23"/>
        </w:numPr>
        <w:spacing w:after="160"/>
        <w:ind w:left="567" w:hanging="283"/>
        <w:rPr>
          <w:rFonts w:ascii="Calibri" w:eastAsia="ヒラギノ角ゴ Pro W3" w:hAnsi="Calibri" w:cs="Calibri"/>
        </w:rPr>
      </w:pPr>
      <w:r w:rsidRPr="00E766E8">
        <w:rPr>
          <w:rFonts w:ascii="Calibri" w:eastAsia="ヒラギノ角ゴ Pro W3" w:hAnsi="Calibri" w:cs="Calibri"/>
        </w:rPr>
        <w:t>na žádost zástupce ŘO OP JAK a v jím stanoveném termínu uspořádat seminář (dle dohody možné online) za účelem diseminace zjištění a doporučení relevantním aktérům;</w:t>
      </w:r>
    </w:p>
    <w:p w14:paraId="40848625" w14:textId="77777777" w:rsidR="00E766E8" w:rsidRPr="00E766E8" w:rsidRDefault="00E766E8" w:rsidP="00A37D6C">
      <w:pPr>
        <w:numPr>
          <w:ilvl w:val="0"/>
          <w:numId w:val="23"/>
        </w:numPr>
        <w:ind w:left="567" w:hanging="283"/>
        <w:rPr>
          <w:rFonts w:ascii="Calibri" w:eastAsia="ヒラギノ角ゴ Pro W3" w:hAnsi="Calibri" w:cs="Calibri"/>
        </w:rPr>
      </w:pPr>
      <w:r w:rsidRPr="00E766E8">
        <w:rPr>
          <w:rFonts w:ascii="Calibri" w:eastAsia="ヒラギノ角ゴ Pro W3" w:hAnsi="Calibri" w:cs="Calibri"/>
        </w:rPr>
        <w:lastRenderedPageBreak/>
        <w:t>na žádost zástupce ŘO OP JAK a v jím stanoveném termínu zajistit prezentaci každé evaluační zprávy na Monitorovacím výboru OP JAK, případně na dalších jednáních;</w:t>
      </w:r>
    </w:p>
    <w:p w14:paraId="371B189A" w14:textId="77777777" w:rsidR="00E766E8" w:rsidRPr="00E766E8" w:rsidRDefault="00E766E8" w:rsidP="00A37D6C">
      <w:pPr>
        <w:numPr>
          <w:ilvl w:val="0"/>
          <w:numId w:val="23"/>
        </w:numPr>
        <w:ind w:left="567" w:hanging="283"/>
        <w:rPr>
          <w:rFonts w:ascii="Calibri" w:eastAsia="ヒラギノ角ゴ Pro W3" w:hAnsi="Calibri" w:cs="Calibri"/>
        </w:rPr>
      </w:pPr>
      <w:r w:rsidRPr="00E766E8">
        <w:rPr>
          <w:rFonts w:ascii="Calibri" w:eastAsia="ヒラギノ角ゴ Pro W3" w:hAnsi="Calibri" w:cs="Calibri"/>
        </w:rPr>
        <w:t xml:space="preserve">účastnit se jednání s Objednatelem, aby ho informoval o řízení projektu. Schůzky se uskuteční zpravidla čtvrtletně po celou dobu realizace evaluačního projektu, případně </w:t>
      </w:r>
      <w:r w:rsidRPr="00E766E8">
        <w:rPr>
          <w:rFonts w:ascii="Calibri" w:eastAsia="ヒラギノ角ゴ Pro W3" w:hAnsi="Calibri" w:cs="Calibri"/>
        </w:rPr>
        <w:br/>
        <w:t>i častěji na žádost Objednatele. Na těchto jednání je požadovaná ze strany Zhotovitele účast vedoucího realizačního týmu;</w:t>
      </w:r>
    </w:p>
    <w:p w14:paraId="258B99A6" w14:textId="77777777" w:rsidR="00E766E8" w:rsidRPr="00E766E8" w:rsidRDefault="00E766E8" w:rsidP="00A37D6C">
      <w:pPr>
        <w:numPr>
          <w:ilvl w:val="0"/>
          <w:numId w:val="23"/>
        </w:numPr>
        <w:ind w:left="567" w:hanging="283"/>
        <w:rPr>
          <w:rFonts w:ascii="Calibri" w:eastAsia="ヒラギノ角ゴ Pro W3" w:hAnsi="Calibri" w:cs="Calibri"/>
        </w:rPr>
      </w:pPr>
      <w:r w:rsidRPr="00E766E8">
        <w:rPr>
          <w:rFonts w:ascii="Calibri" w:eastAsia="ヒラギノ角ゴ Pro W3" w:hAnsi="Calibri" w:cs="Calibri"/>
        </w:rPr>
        <w:t xml:space="preserve">Zhotovitel bude Objednatele informovat o proběhlých a plánovaných činnostech formou </w:t>
      </w:r>
      <w:r w:rsidRPr="00E766E8">
        <w:rPr>
          <w:rFonts w:ascii="Calibri" w:hAnsi="Calibri" w:cs="Calibri"/>
        </w:rPr>
        <w:t>online rozhovoru, ze kterého Zhotovitel zpracuje záznam, který odsouhlasí Objednatel</w:t>
      </w:r>
      <w:r w:rsidRPr="00E766E8">
        <w:rPr>
          <w:rFonts w:ascii="Calibri" w:eastAsia="ヒラギノ角ゴ Pro W3" w:hAnsi="Calibri" w:cs="Calibri"/>
        </w:rPr>
        <w:t>;</w:t>
      </w:r>
    </w:p>
    <w:p w14:paraId="779236A4" w14:textId="77777777" w:rsidR="00E766E8" w:rsidRPr="00E766E8" w:rsidRDefault="00E766E8" w:rsidP="00A37D6C">
      <w:pPr>
        <w:numPr>
          <w:ilvl w:val="0"/>
          <w:numId w:val="23"/>
        </w:numPr>
        <w:ind w:left="567" w:hanging="283"/>
        <w:rPr>
          <w:rFonts w:ascii="Calibri" w:eastAsia="ヒラギノ角ゴ Pro W3" w:hAnsi="Calibri" w:cs="Calibri"/>
        </w:rPr>
      </w:pPr>
      <w:r w:rsidRPr="00E766E8">
        <w:rPr>
          <w:rFonts w:ascii="Calibri" w:eastAsia="ヒラギノ角ゴ Pro W3" w:hAnsi="Calibri" w:cs="Calibri"/>
        </w:rPr>
        <w:t xml:space="preserve">Zhotovitel v předstihu upozorní Objednatele o konání terénního šetření, </w:t>
      </w:r>
      <w:proofErr w:type="spellStart"/>
      <w:r w:rsidRPr="00E766E8">
        <w:rPr>
          <w:rFonts w:ascii="Calibri" w:eastAsia="ヒラギノ角ゴ Pro W3" w:hAnsi="Calibri" w:cs="Calibri"/>
        </w:rPr>
        <w:t>fokusních</w:t>
      </w:r>
      <w:proofErr w:type="spellEnd"/>
      <w:r w:rsidRPr="00E766E8">
        <w:rPr>
          <w:rFonts w:ascii="Calibri" w:eastAsia="ヒラギノ角ゴ Pro W3" w:hAnsi="Calibri" w:cs="Calibri"/>
        </w:rPr>
        <w:t xml:space="preserve"> skupin atd. a na požádání umožní Objednateli účast.</w:t>
      </w:r>
    </w:p>
    <w:p w14:paraId="3F471A67" w14:textId="77777777" w:rsidR="00E766E8" w:rsidRPr="00E766E8" w:rsidRDefault="00E766E8" w:rsidP="00A37D6C">
      <w:pPr>
        <w:pStyle w:val="NadpisZD1"/>
        <w:numPr>
          <w:ilvl w:val="0"/>
          <w:numId w:val="16"/>
        </w:numPr>
        <w:spacing w:after="240"/>
        <w:ind w:left="1930"/>
        <w:rPr>
          <w:rFonts w:ascii="Calibri" w:hAnsi="Calibri" w:cs="Calibri"/>
          <w:color w:val="auto"/>
          <w:sz w:val="32"/>
          <w:szCs w:val="32"/>
        </w:rPr>
      </w:pPr>
      <w:r w:rsidRPr="00E766E8">
        <w:rPr>
          <w:rFonts w:ascii="Calibri" w:hAnsi="Calibri" w:cs="Calibri"/>
          <w:color w:val="auto"/>
          <w:sz w:val="32"/>
          <w:szCs w:val="32"/>
        </w:rPr>
        <w:t>Požadavky na</w:t>
      </w:r>
      <w:bookmarkStart w:id="87" w:name="_Toc450720348"/>
      <w:r w:rsidRPr="00E766E8">
        <w:rPr>
          <w:rFonts w:ascii="Calibri" w:hAnsi="Calibri" w:cs="Calibri"/>
          <w:color w:val="auto"/>
          <w:sz w:val="32"/>
          <w:szCs w:val="32"/>
        </w:rPr>
        <w:t xml:space="preserve"> </w:t>
      </w:r>
      <w:bookmarkEnd w:id="87"/>
      <w:r w:rsidRPr="00E766E8">
        <w:rPr>
          <w:rFonts w:ascii="Calibri" w:hAnsi="Calibri" w:cs="Calibri"/>
          <w:color w:val="auto"/>
          <w:sz w:val="32"/>
          <w:szCs w:val="32"/>
        </w:rPr>
        <w:t>metodický přístup k evaluac</w:t>
      </w:r>
      <w:bookmarkEnd w:id="61"/>
      <w:bookmarkEnd w:id="62"/>
      <w:r w:rsidRPr="00E766E8">
        <w:rPr>
          <w:rFonts w:ascii="Calibri" w:hAnsi="Calibri" w:cs="Calibri"/>
          <w:color w:val="auto"/>
          <w:sz w:val="32"/>
          <w:szCs w:val="32"/>
        </w:rPr>
        <w:t>i</w:t>
      </w:r>
      <w:bookmarkEnd w:id="63"/>
      <w:bookmarkEnd w:id="64"/>
      <w:bookmarkEnd w:id="65"/>
      <w:bookmarkEnd w:id="66"/>
      <w:bookmarkEnd w:id="67"/>
      <w:bookmarkEnd w:id="68"/>
      <w:bookmarkEnd w:id="69"/>
    </w:p>
    <w:p w14:paraId="25CCBFC1" w14:textId="77777777" w:rsidR="00E766E8" w:rsidRPr="004C73BF" w:rsidRDefault="00E766E8" w:rsidP="004C73BF">
      <w:pPr>
        <w:ind w:left="0" w:firstLine="0"/>
        <w:rPr>
          <w:rFonts w:ascii="Calibri" w:eastAsia="ヒラギノ角ゴ Pro W3" w:hAnsi="Calibri" w:cs="Calibri"/>
        </w:rPr>
      </w:pPr>
      <w:r w:rsidRPr="004C73BF">
        <w:rPr>
          <w:rFonts w:ascii="Calibri" w:eastAsia="ヒラギノ角ゴ Pro W3" w:hAnsi="Calibri" w:cs="Calibri"/>
        </w:rPr>
        <w:t>Zhotovitel bude při rozpracování metodiky evaluace (evaluačních přístupů, metod a technik) vycházet z odborného základu, jakým jsou metodické dokumenty EK, případně OECD (DAC) či Světové banky. Zhotovitel je zároveň povinen ve všech svých aktivitách dodržovat Etický kodex evaluátora České evaluační společnosti: Etický kodex evaluátora (podle České evaluační společnosti): Kodex a standardy | Česká evaluační společnost (czecheval.cz)</w:t>
      </w:r>
    </w:p>
    <w:p w14:paraId="3AE51CE4" w14:textId="77777777" w:rsidR="00E766E8" w:rsidRPr="00E766E8" w:rsidRDefault="00E766E8" w:rsidP="00E766E8">
      <w:pPr>
        <w:ind w:right="57"/>
        <w:rPr>
          <w:rFonts w:ascii="Calibri" w:hAnsi="Calibri" w:cs="Calibri"/>
        </w:rPr>
      </w:pPr>
    </w:p>
    <w:p w14:paraId="02921F23" w14:textId="77777777" w:rsidR="00E766E8" w:rsidRPr="004C73BF" w:rsidRDefault="00E766E8" w:rsidP="004C73BF">
      <w:pPr>
        <w:ind w:left="0" w:firstLine="0"/>
        <w:rPr>
          <w:rFonts w:ascii="Calibri" w:eastAsia="ヒラギノ角ゴ Pro W3" w:hAnsi="Calibri" w:cs="Calibri"/>
        </w:rPr>
      </w:pPr>
      <w:r w:rsidRPr="004C73BF">
        <w:rPr>
          <w:rFonts w:ascii="Calibri" w:eastAsia="ヒラギノ角ゴ Pro W3" w:hAnsi="Calibri" w:cs="Calibri"/>
        </w:rPr>
        <w:t xml:space="preserve">V nabídce předložený metodický přístup bude rozpracovávat kombinace relevantních kvantitativních a kvalitativních metod uvedených u jednotlivých evaluačních otázek a případně je doplní o další metody vhodné pro hodnocení daných intervencí. </w:t>
      </w:r>
    </w:p>
    <w:p w14:paraId="3AC1400E" w14:textId="77777777" w:rsidR="00E766E8" w:rsidRPr="004C73BF" w:rsidRDefault="00E766E8" w:rsidP="004C73BF">
      <w:pPr>
        <w:ind w:left="0" w:firstLine="0"/>
        <w:rPr>
          <w:rFonts w:ascii="Calibri" w:eastAsia="ヒラギノ角ゴ Pro W3" w:hAnsi="Calibri" w:cs="Calibri"/>
        </w:rPr>
      </w:pPr>
      <w:r w:rsidRPr="004C73BF">
        <w:rPr>
          <w:rFonts w:ascii="Calibri" w:eastAsia="ヒラギノ角ゴ Pro W3" w:hAnsi="Calibri" w:cs="Calibri"/>
        </w:rPr>
        <w:t>Ve své nabídce Zhotovitel navrhne evaluační přístup, jeho rozpracování, popřípadě doplnění dalších relevantních evaluačních otázek či podotázek. Nabídka bude obsahovat pouze takové postupy a metody, které Zhotovitel následně rozpracuje do Vstupní zprávy a bude schopen zajistit jejich plnění.</w:t>
      </w:r>
    </w:p>
    <w:p w14:paraId="22C337BA" w14:textId="77777777" w:rsidR="00E766E8" w:rsidRPr="00E766E8" w:rsidRDefault="00E766E8" w:rsidP="00A37D6C">
      <w:pPr>
        <w:pStyle w:val="NadpisZD1"/>
        <w:numPr>
          <w:ilvl w:val="0"/>
          <w:numId w:val="16"/>
        </w:numPr>
        <w:spacing w:after="240"/>
        <w:ind w:left="1930"/>
        <w:rPr>
          <w:rFonts w:ascii="Calibri" w:hAnsi="Calibri" w:cs="Calibri"/>
          <w:color w:val="auto"/>
          <w:sz w:val="32"/>
          <w:szCs w:val="32"/>
        </w:rPr>
      </w:pPr>
      <w:bookmarkStart w:id="88" w:name="h.2s8eyo1" w:colFirst="0" w:colLast="0"/>
      <w:bookmarkStart w:id="89" w:name="h.3rdcrjn" w:colFirst="0" w:colLast="0"/>
      <w:bookmarkStart w:id="90" w:name="h.26in1rg" w:colFirst="0" w:colLast="0"/>
      <w:bookmarkStart w:id="91" w:name="_Toc450116254"/>
      <w:bookmarkStart w:id="92" w:name="_Toc450119098"/>
      <w:bookmarkStart w:id="93" w:name="_Toc476575222"/>
      <w:bookmarkStart w:id="94" w:name="_Toc476823887"/>
      <w:bookmarkStart w:id="95" w:name="_Toc484510355"/>
      <w:bookmarkStart w:id="96" w:name="_Toc484519584"/>
      <w:bookmarkStart w:id="97" w:name="_Toc484520831"/>
      <w:bookmarkStart w:id="98" w:name="_Toc484529600"/>
      <w:bookmarkStart w:id="99" w:name="_Toc488158240"/>
      <w:bookmarkEnd w:id="88"/>
      <w:bookmarkEnd w:id="89"/>
      <w:bookmarkEnd w:id="90"/>
      <w:r w:rsidRPr="00E766E8">
        <w:rPr>
          <w:rFonts w:ascii="Calibri" w:hAnsi="Calibri" w:cs="Calibri"/>
          <w:color w:val="auto"/>
          <w:sz w:val="32"/>
          <w:szCs w:val="32"/>
        </w:rPr>
        <w:t>Výchozí podklady pro Zhotovitele a další parametry</w:t>
      </w:r>
      <w:bookmarkEnd w:id="91"/>
      <w:bookmarkEnd w:id="92"/>
      <w:bookmarkEnd w:id="93"/>
      <w:bookmarkEnd w:id="94"/>
      <w:bookmarkEnd w:id="95"/>
      <w:bookmarkEnd w:id="96"/>
      <w:bookmarkEnd w:id="97"/>
      <w:bookmarkEnd w:id="98"/>
      <w:bookmarkEnd w:id="99"/>
      <w:r w:rsidRPr="00E766E8">
        <w:rPr>
          <w:rFonts w:ascii="Calibri" w:hAnsi="Calibri" w:cs="Calibri"/>
          <w:color w:val="auto"/>
          <w:sz w:val="32"/>
          <w:szCs w:val="32"/>
        </w:rPr>
        <w:t xml:space="preserve"> </w:t>
      </w:r>
    </w:p>
    <w:p w14:paraId="363D8E7F" w14:textId="77777777" w:rsidR="00E766E8" w:rsidRPr="00E766E8" w:rsidRDefault="00E766E8" w:rsidP="00A37D6C">
      <w:pPr>
        <w:pStyle w:val="NadpisZD2"/>
        <w:numPr>
          <w:ilvl w:val="1"/>
          <w:numId w:val="16"/>
        </w:numPr>
        <w:ind w:left="0" w:firstLine="0"/>
        <w:rPr>
          <w:rFonts w:ascii="Calibri" w:hAnsi="Calibri" w:cs="Calibri"/>
          <w:color w:val="auto"/>
          <w:sz w:val="22"/>
          <w:szCs w:val="22"/>
        </w:rPr>
      </w:pPr>
      <w:bookmarkStart w:id="100" w:name="h.1ksv4uv" w:colFirst="0" w:colLast="0"/>
      <w:bookmarkStart w:id="101" w:name="_Toc450116255"/>
      <w:bookmarkStart w:id="102" w:name="_Toc450119099"/>
      <w:bookmarkStart w:id="103" w:name="_Toc476575223"/>
      <w:bookmarkStart w:id="104" w:name="_Toc476823888"/>
      <w:bookmarkStart w:id="105" w:name="_Toc484510356"/>
      <w:bookmarkStart w:id="106" w:name="_Toc484519585"/>
      <w:bookmarkStart w:id="107" w:name="_Toc484520832"/>
      <w:bookmarkStart w:id="108" w:name="_Toc484529601"/>
      <w:bookmarkStart w:id="109" w:name="_Toc488158241"/>
      <w:bookmarkEnd w:id="100"/>
      <w:r w:rsidRPr="00E766E8">
        <w:rPr>
          <w:rFonts w:ascii="Calibri" w:hAnsi="Calibri" w:cs="Calibri"/>
          <w:color w:val="auto"/>
          <w:sz w:val="22"/>
          <w:szCs w:val="22"/>
        </w:rPr>
        <w:t>Výchozí dokumenty</w:t>
      </w:r>
      <w:bookmarkEnd w:id="101"/>
      <w:bookmarkEnd w:id="102"/>
      <w:bookmarkEnd w:id="103"/>
      <w:bookmarkEnd w:id="104"/>
      <w:bookmarkEnd w:id="105"/>
      <w:bookmarkEnd w:id="106"/>
      <w:bookmarkEnd w:id="107"/>
      <w:bookmarkEnd w:id="108"/>
      <w:bookmarkEnd w:id="109"/>
    </w:p>
    <w:p w14:paraId="72907341" w14:textId="77777777" w:rsidR="00E766E8" w:rsidRPr="004C73BF" w:rsidRDefault="00E766E8" w:rsidP="004C73BF">
      <w:pPr>
        <w:ind w:left="0" w:firstLine="0"/>
        <w:rPr>
          <w:rFonts w:ascii="Calibri" w:eastAsia="ヒラギノ角ゴ Pro W3" w:hAnsi="Calibri" w:cs="Calibri"/>
        </w:rPr>
      </w:pPr>
      <w:r w:rsidRPr="004C73BF">
        <w:rPr>
          <w:rFonts w:ascii="Calibri" w:eastAsia="ヒラギノ角ゴ Pro W3" w:hAnsi="Calibri" w:cs="Calibri"/>
        </w:rPr>
        <w:t>Zhotovitel je povinen při realizaci této zakázky postupovat v souladu s existující platnou národní i evropskou legislativou a relevantními metodickými dokumenty.</w:t>
      </w:r>
    </w:p>
    <w:p w14:paraId="2AA26BA4" w14:textId="77777777" w:rsidR="00E766E8" w:rsidRPr="004C73BF" w:rsidRDefault="00E766E8" w:rsidP="004C73BF">
      <w:pPr>
        <w:ind w:left="0" w:firstLine="0"/>
        <w:rPr>
          <w:rFonts w:ascii="Calibri" w:eastAsia="ヒラギノ角ゴ Pro W3" w:hAnsi="Calibri" w:cs="Calibri"/>
        </w:rPr>
      </w:pPr>
      <w:r w:rsidRPr="004C73BF">
        <w:rPr>
          <w:rFonts w:ascii="Calibri" w:eastAsia="ヒラギノ角ゴ Pro W3" w:hAnsi="Calibri" w:cs="Calibri"/>
        </w:rPr>
        <w:t>Za hlavní metodické dokumenty a zdroje dat na národní úrovni Řídicí orgán OP JAK považuje zejména, nikoliv však výlučně:</w:t>
      </w:r>
    </w:p>
    <w:p w14:paraId="34084321"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(„Obecné nařízení“);</w:t>
      </w:r>
    </w:p>
    <w:p w14:paraId="3C040694"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Dohodu o partnerství 2021-2027</w:t>
      </w:r>
    </w:p>
    <w:p w14:paraId="017D4173"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Operační program Jan Amos Komenský;</w:t>
      </w:r>
    </w:p>
    <w:p w14:paraId="3D44788C"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Evaluační plán Operačního programu Jan Amos Komenský;</w:t>
      </w:r>
    </w:p>
    <w:p w14:paraId="06D16D4E"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Příručky a metodická doporučení pro žadatele a příjemce OP JAK;</w:t>
      </w:r>
    </w:p>
    <w:p w14:paraId="2B5AEB21"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lastRenderedPageBreak/>
        <w:t>Metodické dokumenty MMR-NOK jednotného metodického prostředí pro programové období 2021–2027;</w:t>
      </w:r>
    </w:p>
    <w:p w14:paraId="59FB27C1"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Relevantní informace z MS2021+;</w:t>
      </w:r>
    </w:p>
    <w:p w14:paraId="1330FDFE"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Relevantní informace z IS ESF2021+;</w:t>
      </w:r>
    </w:p>
    <w:p w14:paraId="598CBBCF"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Evropské a národní strategie a další vybrané strategické dokumenty naplňované OP JAK v oblasti vzdělávání, výzkumu a vývoje;</w:t>
      </w:r>
    </w:p>
    <w:p w14:paraId="070DD96E"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V relevantních případech kontaktní údaje příjemců;</w:t>
      </w:r>
    </w:p>
    <w:p w14:paraId="395B13A6" w14:textId="77777777" w:rsidR="00E766E8" w:rsidRPr="00E766E8" w:rsidRDefault="00E766E8" w:rsidP="00A37D6C">
      <w:pPr>
        <w:numPr>
          <w:ilvl w:val="0"/>
          <w:numId w:val="13"/>
        </w:numPr>
        <w:tabs>
          <w:tab w:val="left" w:pos="567"/>
        </w:tabs>
        <w:spacing w:after="0" w:line="276" w:lineRule="auto"/>
        <w:ind w:left="567" w:hanging="283"/>
        <w:jc w:val="left"/>
        <w:rPr>
          <w:rFonts w:ascii="Calibri" w:hAnsi="Calibri" w:cs="Calibri"/>
        </w:rPr>
      </w:pPr>
      <w:r w:rsidRPr="00E766E8">
        <w:rPr>
          <w:rFonts w:ascii="Calibri" w:hAnsi="Calibri" w:cs="Calibri"/>
        </w:rPr>
        <w:t>Materiál k vizuální identitě OP JAK.</w:t>
      </w:r>
    </w:p>
    <w:p w14:paraId="760D941A" w14:textId="77777777" w:rsidR="00E766E8" w:rsidRPr="004C73BF" w:rsidRDefault="00E766E8" w:rsidP="004C73BF">
      <w:pPr>
        <w:ind w:left="0" w:firstLine="0"/>
        <w:rPr>
          <w:rFonts w:ascii="Calibri" w:eastAsia="ヒラギノ角ゴ Pro W3" w:hAnsi="Calibri" w:cs="Calibri"/>
        </w:rPr>
      </w:pPr>
      <w:r w:rsidRPr="004C73BF">
        <w:rPr>
          <w:rFonts w:ascii="Calibri" w:eastAsia="ヒラギノ角ゴ Pro W3" w:hAnsi="Calibri" w:cs="Calibri"/>
        </w:rPr>
        <w:t xml:space="preserve">Seznam je pouze indikativní. V případě, že Zhotovitel dokumenty nedisponuje, budou mu Objednatelem poskytnuty na základě jeho vyžádání. Další informace a zdroje dat budou poskytnuty Objednatelem (v případě, že je má Objednatel k dispozici), resp. obstarány Zhotovitelem dle potřeby a zaměření evaluačních zpráv. </w:t>
      </w:r>
    </w:p>
    <w:p w14:paraId="01F7B09F" w14:textId="77777777" w:rsidR="00E766E8" w:rsidRPr="00E766E8" w:rsidRDefault="00E766E8" w:rsidP="00E766E8">
      <w:pPr>
        <w:spacing w:after="0"/>
        <w:rPr>
          <w:rFonts w:ascii="Calibri" w:hAnsi="Calibri" w:cs="Calibri"/>
        </w:rPr>
      </w:pPr>
    </w:p>
    <w:p w14:paraId="163F6AF4" w14:textId="77777777" w:rsidR="00E766E8" w:rsidRPr="00E766E8" w:rsidRDefault="00E766E8" w:rsidP="00A37D6C">
      <w:pPr>
        <w:pStyle w:val="NadpisZD2"/>
        <w:numPr>
          <w:ilvl w:val="1"/>
          <w:numId w:val="16"/>
        </w:numPr>
        <w:ind w:left="0" w:firstLine="0"/>
        <w:rPr>
          <w:rFonts w:ascii="Calibri" w:hAnsi="Calibri" w:cs="Calibri"/>
          <w:color w:val="auto"/>
          <w:sz w:val="22"/>
          <w:szCs w:val="22"/>
        </w:rPr>
      </w:pPr>
      <w:bookmarkStart w:id="110" w:name="h.44sinio" w:colFirst="0" w:colLast="0"/>
      <w:bookmarkStart w:id="111" w:name="_Toc450116256"/>
      <w:bookmarkStart w:id="112" w:name="_Toc450119100"/>
      <w:bookmarkStart w:id="113" w:name="_Toc476575224"/>
      <w:bookmarkStart w:id="114" w:name="_Toc476823889"/>
      <w:bookmarkStart w:id="115" w:name="_Toc484510357"/>
      <w:bookmarkStart w:id="116" w:name="_Toc484519586"/>
      <w:bookmarkStart w:id="117" w:name="_Toc484520833"/>
      <w:bookmarkStart w:id="118" w:name="_Toc484529602"/>
      <w:bookmarkStart w:id="119" w:name="_Toc488158242"/>
      <w:bookmarkEnd w:id="110"/>
      <w:r w:rsidRPr="00E766E8">
        <w:rPr>
          <w:rFonts w:ascii="Calibri" w:hAnsi="Calibri" w:cs="Calibri"/>
          <w:color w:val="auto"/>
          <w:sz w:val="22"/>
          <w:szCs w:val="22"/>
        </w:rPr>
        <w:t>Další parametry, požadavky na plnění veřejné zakázky</w:t>
      </w:r>
      <w:bookmarkEnd w:id="111"/>
      <w:bookmarkEnd w:id="112"/>
      <w:bookmarkEnd w:id="113"/>
      <w:bookmarkEnd w:id="114"/>
      <w:bookmarkEnd w:id="115"/>
      <w:bookmarkEnd w:id="116"/>
      <w:bookmarkEnd w:id="117"/>
      <w:bookmarkEnd w:id="118"/>
      <w:bookmarkEnd w:id="119"/>
    </w:p>
    <w:p w14:paraId="19F6C60C" w14:textId="77777777" w:rsidR="00E766E8" w:rsidRPr="004C73BF" w:rsidRDefault="00E766E8" w:rsidP="004C73BF">
      <w:pPr>
        <w:ind w:left="0" w:firstLine="0"/>
        <w:rPr>
          <w:rFonts w:ascii="Calibri" w:eastAsia="ヒラギノ角ゴ Pro W3" w:hAnsi="Calibri" w:cs="Calibri"/>
        </w:rPr>
      </w:pPr>
      <w:r w:rsidRPr="004C73BF">
        <w:rPr>
          <w:rFonts w:ascii="Calibri" w:eastAsia="ヒラギノ角ゴ Pro W3" w:hAnsi="Calibri" w:cs="Calibri"/>
        </w:rPr>
        <w:t>Všechny služby budou respektovat podmínky a základní principy prezentace vyplývající z platných dokumentů pro vizuální identitu OP JAK.</w:t>
      </w:r>
    </w:p>
    <w:p w14:paraId="2B1875B4" w14:textId="77777777" w:rsidR="00E766E8" w:rsidRPr="00E766E8" w:rsidRDefault="00E766E8" w:rsidP="00A37D6C">
      <w:pPr>
        <w:pStyle w:val="NadpisZD1"/>
        <w:numPr>
          <w:ilvl w:val="0"/>
          <w:numId w:val="16"/>
        </w:numPr>
        <w:spacing w:after="240"/>
        <w:ind w:left="1930"/>
        <w:rPr>
          <w:rFonts w:ascii="Calibri" w:hAnsi="Calibri" w:cs="Calibri"/>
          <w:color w:val="auto"/>
          <w:sz w:val="32"/>
          <w:szCs w:val="32"/>
        </w:rPr>
      </w:pPr>
      <w:bookmarkStart w:id="120" w:name="h.2jxsxqh" w:colFirst="0" w:colLast="0"/>
      <w:bookmarkStart w:id="121" w:name="h.3j2qqm3" w:colFirst="0" w:colLast="0"/>
      <w:bookmarkStart w:id="122" w:name="_Toc450116259"/>
      <w:bookmarkStart w:id="123" w:name="_Toc450119103"/>
      <w:bookmarkStart w:id="124" w:name="_Toc476575227"/>
      <w:bookmarkStart w:id="125" w:name="_Toc476823892"/>
      <w:bookmarkStart w:id="126" w:name="_Toc484510360"/>
      <w:bookmarkStart w:id="127" w:name="_Toc484519589"/>
      <w:bookmarkStart w:id="128" w:name="_Toc484520836"/>
      <w:bookmarkStart w:id="129" w:name="_Toc484529605"/>
      <w:bookmarkStart w:id="130" w:name="_Toc488158245"/>
      <w:bookmarkEnd w:id="120"/>
      <w:bookmarkEnd w:id="121"/>
      <w:r w:rsidRPr="00E766E8">
        <w:rPr>
          <w:rFonts w:ascii="Calibri" w:hAnsi="Calibri" w:cs="Calibri"/>
          <w:color w:val="auto"/>
          <w:sz w:val="32"/>
          <w:szCs w:val="32"/>
        </w:rPr>
        <w:t>Hlavní uživatelé výstupů</w:t>
      </w:r>
      <w:bookmarkEnd w:id="122"/>
      <w:bookmarkEnd w:id="123"/>
      <w:bookmarkEnd w:id="124"/>
      <w:bookmarkEnd w:id="125"/>
      <w:bookmarkEnd w:id="126"/>
      <w:bookmarkEnd w:id="127"/>
      <w:bookmarkEnd w:id="128"/>
      <w:bookmarkEnd w:id="129"/>
      <w:bookmarkEnd w:id="130"/>
    </w:p>
    <w:p w14:paraId="64684ED5" w14:textId="77777777" w:rsidR="00E766E8" w:rsidRPr="00E766E8" w:rsidRDefault="00E766E8" w:rsidP="00E766E8">
      <w:pPr>
        <w:spacing w:after="0"/>
        <w:rPr>
          <w:rFonts w:ascii="Calibri" w:hAnsi="Calibri" w:cs="Calibri"/>
        </w:rPr>
      </w:pPr>
      <w:r w:rsidRPr="00E766E8">
        <w:rPr>
          <w:rFonts w:ascii="Calibri" w:eastAsia="Times New Roman" w:hAnsi="Calibri" w:cs="Calibri"/>
        </w:rPr>
        <w:t>Hlavní uživatelé budou především:</w:t>
      </w:r>
    </w:p>
    <w:p w14:paraId="10A5366C" w14:textId="77777777" w:rsidR="00E766E8" w:rsidRPr="00E766E8" w:rsidRDefault="00E766E8" w:rsidP="00A37D6C">
      <w:pPr>
        <w:numPr>
          <w:ilvl w:val="0"/>
          <w:numId w:val="12"/>
        </w:numPr>
        <w:spacing w:before="60" w:after="0" w:line="276" w:lineRule="auto"/>
        <w:ind w:left="567" w:hanging="283"/>
        <w:jc w:val="left"/>
        <w:rPr>
          <w:rFonts w:ascii="Calibri" w:hAnsi="Calibri" w:cs="Calibri"/>
        </w:rPr>
      </w:pPr>
      <w:r w:rsidRPr="00E766E8">
        <w:rPr>
          <w:rFonts w:ascii="Calibri" w:eastAsia="Times New Roman" w:hAnsi="Calibri" w:cs="Calibri"/>
        </w:rPr>
        <w:t>Řídicí orgán OP JAK;</w:t>
      </w:r>
    </w:p>
    <w:p w14:paraId="2D257612" w14:textId="77777777" w:rsidR="00E766E8" w:rsidRPr="00E766E8" w:rsidRDefault="00E766E8" w:rsidP="00A37D6C">
      <w:pPr>
        <w:numPr>
          <w:ilvl w:val="0"/>
          <w:numId w:val="12"/>
        </w:numPr>
        <w:spacing w:before="60" w:after="0" w:line="276" w:lineRule="auto"/>
        <w:ind w:left="567" w:hanging="283"/>
        <w:jc w:val="left"/>
        <w:rPr>
          <w:rFonts w:ascii="Calibri" w:hAnsi="Calibri" w:cs="Calibri"/>
        </w:rPr>
      </w:pPr>
      <w:proofErr w:type="spellStart"/>
      <w:r w:rsidRPr="00E766E8">
        <w:rPr>
          <w:rFonts w:ascii="Calibri" w:eastAsia="Times New Roman" w:hAnsi="Calibri" w:cs="Calibri"/>
        </w:rPr>
        <w:t>Řidicí</w:t>
      </w:r>
      <w:proofErr w:type="spellEnd"/>
      <w:r w:rsidRPr="00E766E8">
        <w:rPr>
          <w:rFonts w:ascii="Calibri" w:eastAsia="Times New Roman" w:hAnsi="Calibri" w:cs="Calibri"/>
        </w:rPr>
        <w:t xml:space="preserve"> výbor/výbory </w:t>
      </w:r>
      <w:proofErr w:type="spellStart"/>
      <w:r w:rsidRPr="00E766E8">
        <w:rPr>
          <w:rFonts w:ascii="Calibri" w:eastAsia="Times New Roman" w:hAnsi="Calibri" w:cs="Calibri"/>
        </w:rPr>
        <w:t>IPs</w:t>
      </w:r>
      <w:proofErr w:type="spellEnd"/>
      <w:r w:rsidRPr="00E766E8">
        <w:rPr>
          <w:rFonts w:ascii="Calibri" w:eastAsia="Times New Roman" w:hAnsi="Calibri" w:cs="Calibri"/>
        </w:rPr>
        <w:t xml:space="preserve"> OP JAK</w:t>
      </w:r>
    </w:p>
    <w:p w14:paraId="112F6A28" w14:textId="77777777" w:rsidR="00E766E8" w:rsidRPr="00E766E8" w:rsidRDefault="00E766E8" w:rsidP="00A37D6C">
      <w:pPr>
        <w:numPr>
          <w:ilvl w:val="0"/>
          <w:numId w:val="12"/>
        </w:numPr>
        <w:spacing w:before="60" w:after="0" w:line="276" w:lineRule="auto"/>
        <w:ind w:left="567" w:hanging="283"/>
        <w:jc w:val="left"/>
        <w:rPr>
          <w:rFonts w:ascii="Calibri" w:hAnsi="Calibri" w:cs="Calibri"/>
        </w:rPr>
      </w:pPr>
      <w:r w:rsidRPr="00E766E8">
        <w:rPr>
          <w:rFonts w:ascii="Calibri" w:eastAsia="Times New Roman" w:hAnsi="Calibri" w:cs="Calibri"/>
        </w:rPr>
        <w:t>Monitorovací výbor OP JAK;</w:t>
      </w:r>
    </w:p>
    <w:p w14:paraId="63083D4C" w14:textId="77777777" w:rsidR="00E766E8" w:rsidRPr="00E766E8" w:rsidRDefault="00E766E8" w:rsidP="00A37D6C">
      <w:pPr>
        <w:numPr>
          <w:ilvl w:val="0"/>
          <w:numId w:val="12"/>
        </w:numPr>
        <w:spacing w:before="60" w:after="0" w:line="276" w:lineRule="auto"/>
        <w:ind w:left="567" w:hanging="283"/>
        <w:jc w:val="left"/>
        <w:rPr>
          <w:rFonts w:ascii="Calibri" w:hAnsi="Calibri" w:cs="Calibri"/>
        </w:rPr>
      </w:pPr>
      <w:r w:rsidRPr="00E766E8">
        <w:rPr>
          <w:rFonts w:ascii="Calibri" w:eastAsia="Times New Roman" w:hAnsi="Calibri" w:cs="Calibri"/>
        </w:rPr>
        <w:t>Zástupci Evropské komise;</w:t>
      </w:r>
    </w:p>
    <w:p w14:paraId="4E24725D" w14:textId="77777777" w:rsidR="00E766E8" w:rsidRPr="00E766E8" w:rsidRDefault="00E766E8" w:rsidP="00A37D6C">
      <w:pPr>
        <w:numPr>
          <w:ilvl w:val="0"/>
          <w:numId w:val="12"/>
        </w:numPr>
        <w:spacing w:before="60" w:after="0" w:line="276" w:lineRule="auto"/>
        <w:ind w:left="567" w:hanging="283"/>
        <w:jc w:val="left"/>
        <w:rPr>
          <w:rFonts w:ascii="Calibri" w:hAnsi="Calibri" w:cs="Calibri"/>
        </w:rPr>
      </w:pPr>
      <w:r w:rsidRPr="00E766E8">
        <w:rPr>
          <w:rFonts w:ascii="Calibri" w:eastAsia="Times New Roman" w:hAnsi="Calibri" w:cs="Calibri"/>
        </w:rPr>
        <w:t>Realizační týmy projektů OP JAK;</w:t>
      </w:r>
    </w:p>
    <w:p w14:paraId="674426E2" w14:textId="77777777" w:rsidR="00E766E8" w:rsidRPr="00E766E8" w:rsidRDefault="00E766E8" w:rsidP="00A37D6C">
      <w:pPr>
        <w:numPr>
          <w:ilvl w:val="0"/>
          <w:numId w:val="12"/>
        </w:numPr>
        <w:spacing w:before="60" w:after="0" w:line="276" w:lineRule="auto"/>
        <w:ind w:left="567" w:hanging="283"/>
        <w:jc w:val="left"/>
        <w:rPr>
          <w:rFonts w:ascii="Calibri" w:hAnsi="Calibri" w:cs="Calibri"/>
        </w:rPr>
      </w:pPr>
      <w:r w:rsidRPr="00E766E8">
        <w:rPr>
          <w:rFonts w:ascii="Calibri" w:eastAsia="Times New Roman" w:hAnsi="Calibri" w:cs="Calibri"/>
        </w:rPr>
        <w:t xml:space="preserve">Ministerstvo školství, mládeže a tělovýchovy (zejm. věcně příslušné skupiny); </w:t>
      </w:r>
    </w:p>
    <w:p w14:paraId="3C94A8C8" w14:textId="77777777" w:rsidR="00E766E8" w:rsidRPr="00E766E8" w:rsidRDefault="00E766E8" w:rsidP="00A37D6C">
      <w:pPr>
        <w:numPr>
          <w:ilvl w:val="0"/>
          <w:numId w:val="12"/>
        </w:numPr>
        <w:spacing w:before="60" w:after="0" w:line="276" w:lineRule="auto"/>
        <w:ind w:left="567" w:hanging="283"/>
        <w:jc w:val="left"/>
        <w:rPr>
          <w:rFonts w:ascii="Calibri" w:hAnsi="Calibri" w:cs="Calibri"/>
        </w:rPr>
      </w:pPr>
      <w:r w:rsidRPr="00E766E8">
        <w:rPr>
          <w:rFonts w:ascii="Calibri" w:eastAsia="Times New Roman" w:hAnsi="Calibri" w:cs="Calibri"/>
        </w:rPr>
        <w:t>Ministerstvo pro místní rozvoj – Národní orgán pro koordinaci (MMR-NOK);</w:t>
      </w:r>
    </w:p>
    <w:p w14:paraId="2E1BE416" w14:textId="77777777" w:rsidR="00E766E8" w:rsidRPr="005E1E68" w:rsidRDefault="00E766E8" w:rsidP="00A37D6C">
      <w:pPr>
        <w:numPr>
          <w:ilvl w:val="0"/>
          <w:numId w:val="12"/>
        </w:numPr>
        <w:spacing w:after="240" w:line="276" w:lineRule="auto"/>
        <w:ind w:left="567" w:hanging="283"/>
        <w:jc w:val="left"/>
        <w:rPr>
          <w:rFonts w:ascii="Calibri" w:hAnsi="Calibri" w:cs="Calibri"/>
        </w:rPr>
      </w:pPr>
      <w:r w:rsidRPr="00E766E8">
        <w:rPr>
          <w:rFonts w:ascii="Calibri" w:eastAsia="Times New Roman" w:hAnsi="Calibri" w:cs="Calibri"/>
        </w:rPr>
        <w:t>Partneři a odborná veřejnost.</w:t>
      </w:r>
      <w:bookmarkStart w:id="131" w:name="h.1y810tw" w:colFirst="0" w:colLast="0"/>
      <w:bookmarkEnd w:id="131"/>
    </w:p>
    <w:p w14:paraId="60D8CD0C" w14:textId="77777777" w:rsidR="005E1E68" w:rsidRDefault="005E1E68" w:rsidP="005E1E68">
      <w:pPr>
        <w:spacing w:after="240" w:line="276" w:lineRule="auto"/>
        <w:jc w:val="left"/>
        <w:rPr>
          <w:rFonts w:ascii="Calibri" w:eastAsia="Times New Roman" w:hAnsi="Calibri" w:cs="Calibri"/>
        </w:rPr>
      </w:pPr>
    </w:p>
    <w:p w14:paraId="4C4FB6F7" w14:textId="77777777" w:rsidR="005E1E68" w:rsidRDefault="005E1E68" w:rsidP="005E1E68">
      <w:pPr>
        <w:spacing w:after="240" w:line="276" w:lineRule="auto"/>
        <w:jc w:val="left"/>
        <w:rPr>
          <w:rFonts w:ascii="Calibri" w:eastAsia="Times New Roman" w:hAnsi="Calibri" w:cs="Calibri"/>
        </w:rPr>
      </w:pPr>
    </w:p>
    <w:p w14:paraId="71C838C9" w14:textId="77777777" w:rsidR="005E1E68" w:rsidRDefault="005E1E68" w:rsidP="005E1E68">
      <w:pPr>
        <w:spacing w:after="240" w:line="276" w:lineRule="auto"/>
        <w:jc w:val="left"/>
        <w:rPr>
          <w:rFonts w:ascii="Calibri" w:eastAsia="Times New Roman" w:hAnsi="Calibri" w:cs="Calibri"/>
        </w:rPr>
      </w:pPr>
    </w:p>
    <w:p w14:paraId="4D75D398" w14:textId="77777777" w:rsidR="005E1E68" w:rsidRDefault="005E1E68" w:rsidP="005E1E68">
      <w:pPr>
        <w:spacing w:after="240" w:line="276" w:lineRule="auto"/>
        <w:jc w:val="left"/>
        <w:rPr>
          <w:rFonts w:ascii="Calibri" w:eastAsia="Times New Roman" w:hAnsi="Calibri" w:cs="Calibri"/>
        </w:rPr>
      </w:pPr>
    </w:p>
    <w:p w14:paraId="7A3EEF7E" w14:textId="77777777" w:rsidR="005E1E68" w:rsidRDefault="005E1E68" w:rsidP="005E1E68">
      <w:pPr>
        <w:spacing w:after="240" w:line="276" w:lineRule="auto"/>
        <w:jc w:val="left"/>
        <w:rPr>
          <w:rFonts w:ascii="Calibri" w:eastAsia="Times New Roman" w:hAnsi="Calibri" w:cs="Calibri"/>
        </w:rPr>
      </w:pPr>
    </w:p>
    <w:p w14:paraId="719428D0" w14:textId="77777777" w:rsidR="005E1E68" w:rsidRDefault="005E1E68" w:rsidP="005E1E68">
      <w:pPr>
        <w:spacing w:after="240" w:line="276" w:lineRule="auto"/>
        <w:jc w:val="left"/>
        <w:rPr>
          <w:rFonts w:ascii="Calibri" w:eastAsia="Times New Roman" w:hAnsi="Calibri" w:cs="Calibri"/>
        </w:rPr>
      </w:pPr>
    </w:p>
    <w:p w14:paraId="6CA77839" w14:textId="77777777" w:rsidR="005E1E68" w:rsidRDefault="005E1E68" w:rsidP="005E1E68">
      <w:pPr>
        <w:spacing w:after="240" w:line="276" w:lineRule="auto"/>
        <w:jc w:val="left"/>
        <w:rPr>
          <w:rFonts w:ascii="Calibri" w:eastAsia="Times New Roman" w:hAnsi="Calibri" w:cs="Calibri"/>
        </w:rPr>
      </w:pPr>
    </w:p>
    <w:p w14:paraId="2026AFDF" w14:textId="77777777" w:rsidR="005E1E68" w:rsidRDefault="005E1E68" w:rsidP="005E1E68">
      <w:pPr>
        <w:spacing w:after="240" w:line="276" w:lineRule="auto"/>
        <w:jc w:val="left"/>
        <w:rPr>
          <w:rFonts w:ascii="Calibri" w:eastAsia="Times New Roman" w:hAnsi="Calibri" w:cs="Calibri"/>
        </w:rPr>
      </w:pPr>
    </w:p>
    <w:p w14:paraId="0019707A" w14:textId="77777777" w:rsidR="005E1E68" w:rsidRPr="005E1E68" w:rsidRDefault="005E1E68" w:rsidP="005E1E68">
      <w:pPr>
        <w:spacing w:after="240" w:line="276" w:lineRule="auto"/>
        <w:jc w:val="left"/>
        <w:rPr>
          <w:rFonts w:ascii="Calibri" w:eastAsia="Times New Roman" w:hAnsi="Calibri" w:cs="Calibri"/>
          <w:lang w:val="en-US"/>
        </w:rPr>
      </w:pPr>
      <w:proofErr w:type="spellStart"/>
      <w:r w:rsidRPr="005E1E68">
        <w:rPr>
          <w:rFonts w:ascii="Calibri" w:eastAsia="Times New Roman" w:hAnsi="Calibri" w:cs="Calibri"/>
          <w:lang w:val="en-US"/>
        </w:rPr>
        <w:lastRenderedPageBreak/>
        <w:t>Příloha</w:t>
      </w:r>
      <w:proofErr w:type="spellEnd"/>
      <w:r w:rsidRPr="005E1E68">
        <w:rPr>
          <w:rFonts w:ascii="Calibri" w:eastAsia="Times New Roman" w:hAnsi="Calibri" w:cs="Calibri"/>
          <w:lang w:val="en-US"/>
        </w:rPr>
        <w:t xml:space="preserve"> č. 2 </w:t>
      </w:r>
      <w:proofErr w:type="spellStart"/>
      <w:r w:rsidRPr="005E1E68">
        <w:rPr>
          <w:rFonts w:ascii="Calibri" w:eastAsia="Times New Roman" w:hAnsi="Calibri" w:cs="Calibri"/>
          <w:lang w:val="en-US"/>
        </w:rPr>
        <w:t>Smlouvy</w:t>
      </w:r>
      <w:proofErr w:type="spellEnd"/>
      <w:r w:rsidRPr="005E1E68">
        <w:rPr>
          <w:rFonts w:ascii="Calibri" w:eastAsia="Times New Roman" w:hAnsi="Calibri" w:cs="Calibri"/>
          <w:lang w:val="en-US"/>
        </w:rPr>
        <w:t xml:space="preserve"> o </w:t>
      </w:r>
      <w:proofErr w:type="spellStart"/>
      <w:r w:rsidRPr="005E1E68">
        <w:rPr>
          <w:rFonts w:ascii="Calibri" w:eastAsia="Times New Roman" w:hAnsi="Calibri" w:cs="Calibri"/>
          <w:lang w:val="en-US"/>
        </w:rPr>
        <w:t>dílo</w:t>
      </w:r>
      <w:proofErr w:type="spellEnd"/>
      <w:r w:rsidRPr="005E1E68">
        <w:rPr>
          <w:rFonts w:ascii="Calibri" w:eastAsia="Times New Roman" w:hAnsi="Calibri" w:cs="Calibri"/>
          <w:lang w:val="en-US"/>
        </w:rPr>
        <w:t xml:space="preserve"> III - </w:t>
      </w:r>
      <w:proofErr w:type="spellStart"/>
      <w:r w:rsidRPr="005E1E68">
        <w:rPr>
          <w:rFonts w:ascii="Calibri" w:eastAsia="Times New Roman" w:hAnsi="Calibri" w:cs="Calibri"/>
          <w:lang w:val="en-US"/>
        </w:rPr>
        <w:t>Harmonogram</w:t>
      </w:r>
      <w:proofErr w:type="spellEnd"/>
    </w:p>
    <w:p w14:paraId="1DE193EF" w14:textId="77777777" w:rsidR="005E1E68" w:rsidRPr="005E1E68" w:rsidRDefault="005E1E68" w:rsidP="005E1E68">
      <w:pPr>
        <w:spacing w:after="240" w:line="276" w:lineRule="auto"/>
        <w:jc w:val="left"/>
        <w:rPr>
          <w:rFonts w:ascii="Calibri" w:eastAsia="Times New Roman" w:hAnsi="Calibri" w:cs="Calibri"/>
          <w:lang w:val="en-US"/>
        </w:rPr>
      </w:pPr>
      <w:r w:rsidRPr="005E1E68">
        <w:rPr>
          <w:rFonts w:ascii="Calibri" w:eastAsia="Times New Roman" w:hAnsi="Calibri" w:cs="Calibri"/>
          <w:lang w:val="en-US"/>
        </w:rPr>
        <w:t xml:space="preserve">Projekt: </w:t>
      </w:r>
      <w:proofErr w:type="spellStart"/>
      <w:r w:rsidRPr="005E1E68">
        <w:rPr>
          <w:rFonts w:ascii="Calibri" w:eastAsia="Times New Roman" w:hAnsi="Calibri" w:cs="Calibri"/>
          <w:b/>
          <w:bCs/>
          <w:lang w:val="en-US"/>
        </w:rPr>
        <w:t>Střední</w:t>
      </w:r>
      <w:proofErr w:type="spellEnd"/>
      <w:r w:rsidRPr="005E1E68">
        <w:rPr>
          <w:rFonts w:ascii="Calibri" w:eastAsia="Times New Roman" w:hAnsi="Calibri" w:cs="Calibri"/>
          <w:b/>
          <w:bCs/>
          <w:lang w:val="en-US"/>
        </w:rPr>
        <w:t xml:space="preserve"> </w:t>
      </w:r>
      <w:proofErr w:type="spellStart"/>
      <w:r w:rsidRPr="005E1E68">
        <w:rPr>
          <w:rFonts w:ascii="Calibri" w:eastAsia="Times New Roman" w:hAnsi="Calibri" w:cs="Calibri"/>
          <w:b/>
          <w:bCs/>
          <w:lang w:val="en-US"/>
        </w:rPr>
        <w:t>článek</w:t>
      </w:r>
      <w:proofErr w:type="spellEnd"/>
      <w:r w:rsidRPr="005E1E68">
        <w:rPr>
          <w:rFonts w:ascii="Calibri" w:eastAsia="Times New Roman" w:hAnsi="Calibri" w:cs="Calibri"/>
          <w:b/>
          <w:bCs/>
          <w:lang w:val="en-US"/>
        </w:rPr>
        <w:t xml:space="preserve"> </w:t>
      </w:r>
      <w:proofErr w:type="spellStart"/>
      <w:r w:rsidRPr="005E1E68">
        <w:rPr>
          <w:rFonts w:ascii="Calibri" w:eastAsia="Times New Roman" w:hAnsi="Calibri" w:cs="Calibri"/>
          <w:b/>
          <w:bCs/>
          <w:lang w:val="en-US"/>
        </w:rPr>
        <w:t>podpory</w:t>
      </w:r>
      <w:proofErr w:type="spellEnd"/>
    </w:p>
    <w:tbl>
      <w:tblPr>
        <w:tblW w:w="9630" w:type="dxa"/>
        <w:tblInd w:w="-5" w:type="dxa"/>
        <w:tblLayout w:type="fixed"/>
        <w:tblLook w:val="04A0" w:firstRow="1" w:lastRow="0" w:firstColumn="1" w:lastColumn="0" w:noHBand="0" w:noVBand="1"/>
      </w:tblPr>
      <w:tblGrid>
        <w:gridCol w:w="3110"/>
        <w:gridCol w:w="1276"/>
        <w:gridCol w:w="1275"/>
        <w:gridCol w:w="1418"/>
        <w:gridCol w:w="1276"/>
        <w:gridCol w:w="1275"/>
      </w:tblGrid>
      <w:tr w:rsidR="005E1E68" w:rsidRPr="005E1E68" w14:paraId="2FDB57BF" w14:textId="77777777" w:rsidTr="005E1E68">
        <w:tc>
          <w:tcPr>
            <w:tcW w:w="3109" w:type="dxa"/>
            <w:tcBorders>
              <w:top w:val="single" w:sz="12" w:space="0" w:color="auto"/>
              <w:left w:val="single" w:sz="12" w:space="0" w:color="auto"/>
              <w:bottom w:val="single" w:sz="12" w:space="0" w:color="auto"/>
              <w:right w:val="single" w:sz="12" w:space="0" w:color="auto"/>
            </w:tcBorders>
            <w:hideMark/>
          </w:tcPr>
          <w:p w14:paraId="71F4F616" w14:textId="77777777" w:rsidR="005E1E68" w:rsidRPr="005E1E68" w:rsidRDefault="005E1E68" w:rsidP="005E1E68">
            <w:pPr>
              <w:spacing w:after="240" w:line="276" w:lineRule="auto"/>
              <w:jc w:val="left"/>
              <w:rPr>
                <w:rFonts w:ascii="Calibri" w:eastAsia="Times New Roman" w:hAnsi="Calibri" w:cs="Calibri"/>
                <w:sz w:val="20"/>
                <w:szCs w:val="20"/>
                <w:lang w:val="en-US"/>
              </w:rPr>
            </w:pPr>
            <w:proofErr w:type="spellStart"/>
            <w:r w:rsidRPr="005E1E68">
              <w:rPr>
                <w:rFonts w:ascii="Calibri" w:eastAsia="Times New Roman" w:hAnsi="Calibri" w:cs="Calibri"/>
                <w:sz w:val="20"/>
                <w:szCs w:val="20"/>
                <w:lang w:val="en-US"/>
              </w:rPr>
              <w:t>Orientační</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rok</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předložení</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zprávy</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indikativní</w:t>
            </w:r>
            <w:proofErr w:type="spellEnd"/>
            <w:r w:rsidRPr="005E1E68">
              <w:rPr>
                <w:rFonts w:ascii="Calibri" w:eastAsia="Times New Roman" w:hAnsi="Calibri" w:cs="Calibri"/>
                <w:sz w:val="20"/>
                <w:szCs w:val="20"/>
                <w:lang w:val="en-US"/>
              </w:rPr>
              <w:t>)</w:t>
            </w:r>
          </w:p>
        </w:tc>
        <w:tc>
          <w:tcPr>
            <w:tcW w:w="1276" w:type="dxa"/>
            <w:tcBorders>
              <w:top w:val="single" w:sz="12" w:space="0" w:color="auto"/>
              <w:left w:val="single" w:sz="12" w:space="0" w:color="auto"/>
              <w:bottom w:val="single" w:sz="12" w:space="0" w:color="auto"/>
              <w:right w:val="single" w:sz="12" w:space="0" w:color="auto"/>
            </w:tcBorders>
            <w:hideMark/>
          </w:tcPr>
          <w:p w14:paraId="5D91A805" w14:textId="77777777" w:rsidR="005E1E68" w:rsidRPr="005E1E68" w:rsidRDefault="005E1E68" w:rsidP="005E1E68">
            <w:pPr>
              <w:spacing w:after="240" w:line="276" w:lineRule="auto"/>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2024</w:t>
            </w:r>
          </w:p>
        </w:tc>
        <w:tc>
          <w:tcPr>
            <w:tcW w:w="1275" w:type="dxa"/>
            <w:tcBorders>
              <w:top w:val="single" w:sz="12" w:space="0" w:color="auto"/>
              <w:left w:val="single" w:sz="12" w:space="0" w:color="auto"/>
              <w:bottom w:val="single" w:sz="12" w:space="0" w:color="auto"/>
              <w:right w:val="single" w:sz="12" w:space="0" w:color="auto"/>
            </w:tcBorders>
            <w:hideMark/>
          </w:tcPr>
          <w:p w14:paraId="37E7B5BD" w14:textId="77777777" w:rsidR="005E1E68" w:rsidRPr="005E1E68" w:rsidRDefault="005E1E68" w:rsidP="005E1E68">
            <w:pPr>
              <w:spacing w:after="240" w:line="276" w:lineRule="auto"/>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2025</w:t>
            </w:r>
          </w:p>
        </w:tc>
        <w:tc>
          <w:tcPr>
            <w:tcW w:w="1418" w:type="dxa"/>
            <w:tcBorders>
              <w:top w:val="single" w:sz="12" w:space="0" w:color="auto"/>
              <w:left w:val="single" w:sz="12" w:space="0" w:color="auto"/>
              <w:bottom w:val="single" w:sz="12" w:space="0" w:color="auto"/>
              <w:right w:val="single" w:sz="12" w:space="0" w:color="auto"/>
            </w:tcBorders>
            <w:hideMark/>
          </w:tcPr>
          <w:p w14:paraId="4F33D90B" w14:textId="77777777" w:rsidR="005E1E68" w:rsidRPr="005E1E68" w:rsidRDefault="005E1E68" w:rsidP="005E1E68">
            <w:pPr>
              <w:spacing w:after="240" w:line="276" w:lineRule="auto"/>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2026/2027</w:t>
            </w:r>
          </w:p>
        </w:tc>
        <w:tc>
          <w:tcPr>
            <w:tcW w:w="1276" w:type="dxa"/>
            <w:tcBorders>
              <w:top w:val="single" w:sz="12" w:space="0" w:color="auto"/>
              <w:left w:val="single" w:sz="12" w:space="0" w:color="auto"/>
              <w:bottom w:val="single" w:sz="12" w:space="0" w:color="auto"/>
              <w:right w:val="single" w:sz="12" w:space="0" w:color="auto"/>
            </w:tcBorders>
            <w:hideMark/>
          </w:tcPr>
          <w:p w14:paraId="131A5C7B" w14:textId="77777777" w:rsidR="005E1E68" w:rsidRPr="005E1E68" w:rsidRDefault="005E1E68" w:rsidP="005E1E68">
            <w:pPr>
              <w:spacing w:after="240" w:line="276" w:lineRule="auto"/>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2028</w:t>
            </w:r>
          </w:p>
        </w:tc>
        <w:tc>
          <w:tcPr>
            <w:tcW w:w="1275" w:type="dxa"/>
            <w:tcBorders>
              <w:top w:val="single" w:sz="12" w:space="0" w:color="auto"/>
              <w:left w:val="single" w:sz="12" w:space="0" w:color="auto"/>
              <w:bottom w:val="single" w:sz="4" w:space="0" w:color="000000"/>
              <w:right w:val="single" w:sz="12" w:space="0" w:color="auto"/>
            </w:tcBorders>
            <w:hideMark/>
          </w:tcPr>
          <w:p w14:paraId="755A9A38" w14:textId="77777777" w:rsidR="005E1E68" w:rsidRPr="005E1E68" w:rsidRDefault="005E1E68" w:rsidP="005E1E68">
            <w:pPr>
              <w:spacing w:after="240" w:line="276" w:lineRule="auto"/>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2029</w:t>
            </w:r>
          </w:p>
        </w:tc>
      </w:tr>
      <w:tr w:rsidR="005E1E68" w:rsidRPr="005E1E68" w14:paraId="54B309D0" w14:textId="77777777" w:rsidTr="005E1E68">
        <w:tc>
          <w:tcPr>
            <w:tcW w:w="3109" w:type="dxa"/>
            <w:tcBorders>
              <w:top w:val="single" w:sz="12" w:space="0" w:color="auto"/>
              <w:left w:val="single" w:sz="12" w:space="0" w:color="auto"/>
              <w:bottom w:val="single" w:sz="4" w:space="0" w:color="000000"/>
              <w:right w:val="single" w:sz="12" w:space="0" w:color="auto"/>
            </w:tcBorders>
            <w:hideMark/>
          </w:tcPr>
          <w:p w14:paraId="0CC2088A" w14:textId="77777777" w:rsidR="005E1E68" w:rsidRPr="005E1E68" w:rsidRDefault="005E1E68" w:rsidP="005E1E68">
            <w:pPr>
              <w:spacing w:after="240" w:line="276" w:lineRule="auto"/>
              <w:ind w:left="0" w:firstLine="0"/>
              <w:jc w:val="left"/>
              <w:rPr>
                <w:rFonts w:ascii="Calibri" w:eastAsia="Times New Roman" w:hAnsi="Calibri" w:cs="Calibri"/>
                <w:sz w:val="20"/>
                <w:szCs w:val="20"/>
                <w:lang w:val="en-US"/>
              </w:rPr>
            </w:pPr>
            <w:proofErr w:type="spellStart"/>
            <w:r w:rsidRPr="005E1E68">
              <w:rPr>
                <w:rFonts w:ascii="Calibri" w:eastAsia="Times New Roman" w:hAnsi="Calibri" w:cs="Calibri"/>
                <w:sz w:val="20"/>
                <w:szCs w:val="20"/>
                <w:lang w:val="en-US"/>
              </w:rPr>
              <w:t>Vstupní</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zpráva</w:t>
            </w:r>
            <w:proofErr w:type="spellEnd"/>
            <w:r w:rsidRPr="005E1E68">
              <w:rPr>
                <w:rFonts w:ascii="Calibri" w:eastAsia="Times New Roman" w:hAnsi="Calibri" w:cs="Calibri"/>
                <w:sz w:val="20"/>
                <w:szCs w:val="20"/>
                <w:lang w:val="en-US"/>
              </w:rPr>
              <w:t xml:space="preserve"> (VZ) za </w:t>
            </w:r>
            <w:proofErr w:type="spellStart"/>
            <w:r w:rsidRPr="005E1E68">
              <w:rPr>
                <w:rFonts w:ascii="Calibri" w:eastAsia="Times New Roman" w:hAnsi="Calibri" w:cs="Calibri"/>
                <w:sz w:val="20"/>
                <w:szCs w:val="20"/>
                <w:lang w:val="en-US"/>
              </w:rPr>
              <w:t>evaluační</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okruh</w:t>
            </w:r>
            <w:proofErr w:type="spellEnd"/>
            <w:r w:rsidRPr="005E1E68">
              <w:rPr>
                <w:rFonts w:ascii="Calibri" w:eastAsia="Times New Roman" w:hAnsi="Calibri" w:cs="Calibri"/>
                <w:sz w:val="20"/>
                <w:szCs w:val="20"/>
                <w:lang w:val="en-US"/>
              </w:rPr>
              <w:t xml:space="preserve"> C</w:t>
            </w:r>
          </w:p>
        </w:tc>
        <w:tc>
          <w:tcPr>
            <w:tcW w:w="1276" w:type="dxa"/>
            <w:tcBorders>
              <w:top w:val="single" w:sz="12" w:space="0" w:color="auto"/>
              <w:left w:val="single" w:sz="12" w:space="0" w:color="auto"/>
              <w:bottom w:val="single" w:sz="4" w:space="0" w:color="000000"/>
              <w:right w:val="single" w:sz="12" w:space="0" w:color="auto"/>
            </w:tcBorders>
            <w:shd w:val="clear" w:color="auto" w:fill="A6A6A6" w:themeFill="background1" w:themeFillShade="A6"/>
            <w:hideMark/>
          </w:tcPr>
          <w:p w14:paraId="0ACE5AEC" w14:textId="77777777" w:rsidR="005E1E68" w:rsidRPr="005E1E68" w:rsidRDefault="005E1E68" w:rsidP="005E1E68">
            <w:pPr>
              <w:spacing w:line="276" w:lineRule="auto"/>
              <w:ind w:left="0" w:firstLine="0"/>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 xml:space="preserve">do 1 </w:t>
            </w:r>
            <w:proofErr w:type="spellStart"/>
            <w:r w:rsidRPr="005E1E68">
              <w:rPr>
                <w:rFonts w:ascii="Calibri" w:eastAsia="Times New Roman" w:hAnsi="Calibri" w:cs="Calibri"/>
                <w:sz w:val="20"/>
                <w:szCs w:val="20"/>
                <w:lang w:val="en-US"/>
              </w:rPr>
              <w:t>měsíce</w:t>
            </w:r>
            <w:proofErr w:type="spellEnd"/>
            <w:r w:rsidRPr="005E1E68">
              <w:rPr>
                <w:rFonts w:ascii="Calibri" w:eastAsia="Times New Roman" w:hAnsi="Calibri" w:cs="Calibri"/>
                <w:sz w:val="20"/>
                <w:szCs w:val="20"/>
                <w:lang w:val="en-US"/>
              </w:rPr>
              <w:t xml:space="preserve"> od </w:t>
            </w:r>
            <w:proofErr w:type="spellStart"/>
            <w:r w:rsidRPr="005E1E68">
              <w:rPr>
                <w:rFonts w:ascii="Calibri" w:eastAsia="Times New Roman" w:hAnsi="Calibri" w:cs="Calibri"/>
                <w:sz w:val="20"/>
                <w:szCs w:val="20"/>
                <w:lang w:val="en-US"/>
              </w:rPr>
              <w:t>účinnosti</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Smlouvy</w:t>
            </w:r>
            <w:proofErr w:type="spellEnd"/>
          </w:p>
        </w:tc>
        <w:tc>
          <w:tcPr>
            <w:tcW w:w="1275" w:type="dxa"/>
            <w:tcBorders>
              <w:top w:val="single" w:sz="12" w:space="0" w:color="auto"/>
              <w:left w:val="single" w:sz="12" w:space="0" w:color="auto"/>
              <w:bottom w:val="single" w:sz="4" w:space="0" w:color="000000"/>
              <w:right w:val="single" w:sz="12" w:space="0" w:color="auto"/>
            </w:tcBorders>
          </w:tcPr>
          <w:p w14:paraId="2982B979"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c>
          <w:tcPr>
            <w:tcW w:w="1418" w:type="dxa"/>
            <w:tcBorders>
              <w:top w:val="single" w:sz="12" w:space="0" w:color="auto"/>
              <w:left w:val="single" w:sz="12" w:space="0" w:color="auto"/>
              <w:bottom w:val="single" w:sz="4" w:space="0" w:color="000000"/>
              <w:right w:val="single" w:sz="12" w:space="0" w:color="auto"/>
            </w:tcBorders>
          </w:tcPr>
          <w:p w14:paraId="1712111B"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c>
          <w:tcPr>
            <w:tcW w:w="1276" w:type="dxa"/>
            <w:tcBorders>
              <w:top w:val="single" w:sz="12" w:space="0" w:color="auto"/>
              <w:left w:val="single" w:sz="12" w:space="0" w:color="auto"/>
              <w:bottom w:val="single" w:sz="4" w:space="0" w:color="000000"/>
              <w:right w:val="single" w:sz="12" w:space="0" w:color="auto"/>
            </w:tcBorders>
          </w:tcPr>
          <w:p w14:paraId="2B26EA7D"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c>
          <w:tcPr>
            <w:tcW w:w="1275" w:type="dxa"/>
            <w:tcBorders>
              <w:top w:val="single" w:sz="12" w:space="0" w:color="auto"/>
              <w:left w:val="single" w:sz="12" w:space="0" w:color="auto"/>
              <w:bottom w:val="single" w:sz="4" w:space="0" w:color="000000"/>
              <w:right w:val="single" w:sz="12" w:space="0" w:color="auto"/>
            </w:tcBorders>
          </w:tcPr>
          <w:p w14:paraId="0EFE814C"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r>
      <w:tr w:rsidR="005E1E68" w:rsidRPr="005E1E68" w14:paraId="3A3A1DE8" w14:textId="77777777" w:rsidTr="005E1E68">
        <w:trPr>
          <w:trHeight w:val="2323"/>
        </w:trPr>
        <w:tc>
          <w:tcPr>
            <w:tcW w:w="3109" w:type="dxa"/>
            <w:tcBorders>
              <w:top w:val="single" w:sz="4" w:space="0" w:color="000000"/>
              <w:left w:val="single" w:sz="12" w:space="0" w:color="auto"/>
              <w:bottom w:val="single" w:sz="4" w:space="0" w:color="000000"/>
              <w:right w:val="single" w:sz="12" w:space="0" w:color="auto"/>
            </w:tcBorders>
          </w:tcPr>
          <w:p w14:paraId="738C5C28" w14:textId="77777777" w:rsidR="005E1E68" w:rsidRPr="005E1E68" w:rsidRDefault="005E1E68" w:rsidP="005E1E68">
            <w:pPr>
              <w:spacing w:after="240" w:line="276" w:lineRule="auto"/>
              <w:jc w:val="left"/>
              <w:rPr>
                <w:rFonts w:ascii="Calibri" w:eastAsia="Times New Roman" w:hAnsi="Calibri" w:cs="Calibri"/>
                <w:sz w:val="20"/>
                <w:szCs w:val="20"/>
                <w:lang w:val="en-US"/>
              </w:rPr>
            </w:pPr>
          </w:p>
          <w:p w14:paraId="6AB86470" w14:textId="77777777" w:rsidR="005E1E68" w:rsidRPr="005E1E68" w:rsidRDefault="005E1E68" w:rsidP="005E1E68">
            <w:pPr>
              <w:spacing w:after="240" w:line="276" w:lineRule="auto"/>
              <w:ind w:left="0" w:firstLine="0"/>
              <w:jc w:val="left"/>
              <w:rPr>
                <w:rFonts w:ascii="Calibri" w:eastAsia="Times New Roman" w:hAnsi="Calibri" w:cs="Calibri"/>
                <w:sz w:val="20"/>
                <w:szCs w:val="20"/>
                <w:lang w:val="en-US"/>
              </w:rPr>
            </w:pPr>
            <w:proofErr w:type="spellStart"/>
            <w:r w:rsidRPr="005E1E68">
              <w:rPr>
                <w:rFonts w:ascii="Calibri" w:eastAsia="Times New Roman" w:hAnsi="Calibri" w:cs="Calibri"/>
                <w:sz w:val="20"/>
                <w:szCs w:val="20"/>
                <w:lang w:val="en-US"/>
              </w:rPr>
              <w:t>Průběžná</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zpráva</w:t>
            </w:r>
            <w:proofErr w:type="spellEnd"/>
            <w:r w:rsidRPr="005E1E68">
              <w:rPr>
                <w:rFonts w:ascii="Calibri" w:eastAsia="Times New Roman" w:hAnsi="Calibri" w:cs="Calibri"/>
                <w:sz w:val="20"/>
                <w:szCs w:val="20"/>
                <w:lang w:val="en-US"/>
              </w:rPr>
              <w:t xml:space="preserve"> (PZ) za </w:t>
            </w:r>
            <w:proofErr w:type="spellStart"/>
            <w:r w:rsidRPr="005E1E68">
              <w:rPr>
                <w:rFonts w:ascii="Calibri" w:eastAsia="Times New Roman" w:hAnsi="Calibri" w:cs="Calibri"/>
                <w:sz w:val="20"/>
                <w:szCs w:val="20"/>
                <w:lang w:val="en-US"/>
              </w:rPr>
              <w:t>evaluační</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okruh</w:t>
            </w:r>
            <w:proofErr w:type="spellEnd"/>
            <w:r w:rsidRPr="005E1E68">
              <w:rPr>
                <w:rFonts w:ascii="Calibri" w:eastAsia="Times New Roman" w:hAnsi="Calibri" w:cs="Calibri"/>
                <w:sz w:val="20"/>
                <w:szCs w:val="20"/>
                <w:lang w:val="en-US"/>
              </w:rPr>
              <w:t xml:space="preserve"> C</w:t>
            </w:r>
          </w:p>
        </w:tc>
        <w:tc>
          <w:tcPr>
            <w:tcW w:w="1276" w:type="dxa"/>
            <w:tcBorders>
              <w:top w:val="single" w:sz="4" w:space="0" w:color="000000"/>
              <w:left w:val="single" w:sz="12" w:space="0" w:color="auto"/>
              <w:bottom w:val="single" w:sz="4" w:space="0" w:color="000000"/>
              <w:right w:val="single" w:sz="12" w:space="0" w:color="auto"/>
            </w:tcBorders>
          </w:tcPr>
          <w:p w14:paraId="3EF20AE8"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c>
          <w:tcPr>
            <w:tcW w:w="1275"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hideMark/>
          </w:tcPr>
          <w:p w14:paraId="66994789" w14:textId="77777777" w:rsidR="005E1E68" w:rsidRPr="005E1E68" w:rsidRDefault="005E1E68" w:rsidP="005E1E68">
            <w:pPr>
              <w:spacing w:line="276" w:lineRule="auto"/>
              <w:ind w:left="0" w:firstLine="0"/>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1.PZ</w:t>
            </w:r>
          </w:p>
          <w:p w14:paraId="215A4A22" w14:textId="77777777" w:rsidR="005E1E68" w:rsidRPr="005E1E68" w:rsidRDefault="005E1E68" w:rsidP="005E1E68">
            <w:pPr>
              <w:spacing w:after="240" w:line="276" w:lineRule="auto"/>
              <w:ind w:left="0" w:firstLine="0"/>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 xml:space="preserve">do 7 </w:t>
            </w:r>
            <w:proofErr w:type="spellStart"/>
            <w:r w:rsidRPr="005E1E68">
              <w:rPr>
                <w:rFonts w:ascii="Calibri" w:eastAsia="Times New Roman" w:hAnsi="Calibri" w:cs="Calibri"/>
                <w:sz w:val="20"/>
                <w:szCs w:val="20"/>
                <w:lang w:val="en-US"/>
              </w:rPr>
              <w:t>měsíců</w:t>
            </w:r>
            <w:proofErr w:type="spellEnd"/>
            <w:r w:rsidRPr="005E1E68">
              <w:rPr>
                <w:rFonts w:ascii="Calibri" w:eastAsia="Times New Roman" w:hAnsi="Calibri" w:cs="Calibri"/>
                <w:sz w:val="20"/>
                <w:szCs w:val="20"/>
                <w:lang w:val="en-US"/>
              </w:rPr>
              <w:t xml:space="preserve"> od </w:t>
            </w:r>
            <w:proofErr w:type="spellStart"/>
            <w:r w:rsidRPr="005E1E68">
              <w:rPr>
                <w:rFonts w:ascii="Calibri" w:eastAsia="Times New Roman" w:hAnsi="Calibri" w:cs="Calibri"/>
                <w:sz w:val="20"/>
                <w:szCs w:val="20"/>
                <w:lang w:val="en-US"/>
              </w:rPr>
              <w:t>účinnosti</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Smlouvy</w:t>
            </w:r>
            <w:proofErr w:type="spellEnd"/>
          </w:p>
        </w:tc>
        <w:tc>
          <w:tcPr>
            <w:tcW w:w="1418"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hideMark/>
          </w:tcPr>
          <w:p w14:paraId="1FDABB64" w14:textId="77777777" w:rsidR="005E1E68" w:rsidRPr="005E1E68" w:rsidRDefault="005E1E68" w:rsidP="005E1E68">
            <w:pPr>
              <w:spacing w:line="276" w:lineRule="auto"/>
              <w:ind w:left="0" w:firstLine="0"/>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2.PZ</w:t>
            </w:r>
          </w:p>
          <w:p w14:paraId="2553B848" w14:textId="77777777" w:rsidR="005E1E68" w:rsidRPr="005E1E68" w:rsidRDefault="005E1E68" w:rsidP="005E1E68">
            <w:pPr>
              <w:spacing w:after="240" w:line="276" w:lineRule="auto"/>
              <w:ind w:left="0" w:firstLine="0"/>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 xml:space="preserve">do 20 </w:t>
            </w:r>
            <w:proofErr w:type="spellStart"/>
            <w:r w:rsidRPr="005E1E68">
              <w:rPr>
                <w:rFonts w:ascii="Calibri" w:eastAsia="Times New Roman" w:hAnsi="Calibri" w:cs="Calibri"/>
                <w:sz w:val="20"/>
                <w:szCs w:val="20"/>
                <w:lang w:val="en-US"/>
              </w:rPr>
              <w:t>měsíců</w:t>
            </w:r>
            <w:proofErr w:type="spellEnd"/>
            <w:r w:rsidRPr="005E1E68">
              <w:rPr>
                <w:rFonts w:ascii="Calibri" w:eastAsia="Times New Roman" w:hAnsi="Calibri" w:cs="Calibri"/>
                <w:sz w:val="20"/>
                <w:szCs w:val="20"/>
                <w:lang w:val="en-US"/>
              </w:rPr>
              <w:t xml:space="preserve"> od </w:t>
            </w:r>
            <w:proofErr w:type="spellStart"/>
            <w:r w:rsidRPr="005E1E68">
              <w:rPr>
                <w:rFonts w:ascii="Calibri" w:eastAsia="Times New Roman" w:hAnsi="Calibri" w:cs="Calibri"/>
                <w:sz w:val="20"/>
                <w:szCs w:val="20"/>
                <w:lang w:val="en-US"/>
              </w:rPr>
              <w:t>předložení</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kompletního</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návrhu</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předchozí</w:t>
            </w:r>
            <w:proofErr w:type="spellEnd"/>
            <w:r w:rsidRPr="005E1E68">
              <w:rPr>
                <w:rFonts w:ascii="Calibri" w:eastAsia="Times New Roman" w:hAnsi="Calibri" w:cs="Calibri"/>
                <w:sz w:val="20"/>
                <w:szCs w:val="20"/>
                <w:lang w:val="en-US"/>
              </w:rPr>
              <w:t xml:space="preserve"> PZ</w:t>
            </w:r>
          </w:p>
        </w:tc>
        <w:tc>
          <w:tcPr>
            <w:tcW w:w="1276"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tcPr>
          <w:p w14:paraId="17D16A8A" w14:textId="77777777" w:rsidR="005E1E68" w:rsidRPr="005E1E68" w:rsidRDefault="005E1E68" w:rsidP="005E1E68">
            <w:pPr>
              <w:spacing w:line="276" w:lineRule="auto"/>
              <w:ind w:left="0" w:firstLine="0"/>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3.PZ</w:t>
            </w:r>
          </w:p>
          <w:p w14:paraId="5204CA90" w14:textId="4A2F2DA6" w:rsidR="005E1E68" w:rsidRPr="005E1E68" w:rsidRDefault="005E1E68" w:rsidP="005E1E68">
            <w:pPr>
              <w:spacing w:line="276" w:lineRule="auto"/>
              <w:ind w:left="0" w:firstLine="0"/>
              <w:jc w:val="left"/>
              <w:rPr>
                <w:rFonts w:ascii="Calibri" w:eastAsia="Times New Roman" w:hAnsi="Calibri" w:cs="Calibri"/>
                <w:sz w:val="20"/>
                <w:szCs w:val="20"/>
                <w:lang w:val="en-US"/>
              </w:rPr>
            </w:pPr>
            <w:proofErr w:type="spellStart"/>
            <w:r w:rsidRPr="005E1E68">
              <w:rPr>
                <w:rFonts w:ascii="Calibri" w:eastAsia="Times New Roman" w:hAnsi="Calibri" w:cs="Calibri"/>
                <w:sz w:val="20"/>
                <w:szCs w:val="20"/>
                <w:lang w:val="en-US"/>
              </w:rPr>
              <w:t>předložení</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kompletního</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návrhu</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nejpozději</w:t>
            </w:r>
            <w:proofErr w:type="spellEnd"/>
            <w:r w:rsidRPr="005E1E68">
              <w:rPr>
                <w:rFonts w:ascii="Calibri" w:eastAsia="Times New Roman" w:hAnsi="Calibri" w:cs="Calibri"/>
                <w:sz w:val="20"/>
                <w:szCs w:val="20"/>
                <w:lang w:val="en-US"/>
              </w:rPr>
              <w:t xml:space="preserve"> do 31. 7. 2028 </w:t>
            </w:r>
          </w:p>
        </w:tc>
        <w:tc>
          <w:tcPr>
            <w:tcW w:w="1275" w:type="dxa"/>
            <w:tcBorders>
              <w:top w:val="single" w:sz="4" w:space="0" w:color="000000"/>
              <w:left w:val="single" w:sz="12" w:space="0" w:color="auto"/>
              <w:bottom w:val="single" w:sz="4" w:space="0" w:color="000000"/>
              <w:right w:val="single" w:sz="12" w:space="0" w:color="auto"/>
            </w:tcBorders>
          </w:tcPr>
          <w:p w14:paraId="1CDBE057"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r>
      <w:tr w:rsidR="005E1E68" w:rsidRPr="005E1E68" w14:paraId="762E57B2" w14:textId="77777777" w:rsidTr="005E1E68">
        <w:trPr>
          <w:trHeight w:val="2288"/>
        </w:trPr>
        <w:tc>
          <w:tcPr>
            <w:tcW w:w="3109" w:type="dxa"/>
            <w:tcBorders>
              <w:top w:val="single" w:sz="4" w:space="0" w:color="000000"/>
              <w:left w:val="single" w:sz="12" w:space="0" w:color="auto"/>
              <w:bottom w:val="single" w:sz="4" w:space="0" w:color="000000"/>
              <w:right w:val="single" w:sz="12" w:space="0" w:color="auto"/>
            </w:tcBorders>
          </w:tcPr>
          <w:p w14:paraId="629A1EE0" w14:textId="77777777" w:rsidR="005E1E68" w:rsidRPr="005E1E68" w:rsidRDefault="005E1E68" w:rsidP="005E1E68">
            <w:pPr>
              <w:spacing w:after="240" w:line="276" w:lineRule="auto"/>
              <w:jc w:val="left"/>
              <w:rPr>
                <w:rFonts w:ascii="Calibri" w:eastAsia="Times New Roman" w:hAnsi="Calibri" w:cs="Calibri"/>
                <w:sz w:val="20"/>
                <w:szCs w:val="20"/>
                <w:lang w:val="en-US"/>
              </w:rPr>
            </w:pPr>
          </w:p>
          <w:p w14:paraId="4D9F7029" w14:textId="77777777" w:rsidR="005E1E68" w:rsidRPr="005E1E68" w:rsidRDefault="005E1E68" w:rsidP="005E1E68">
            <w:pPr>
              <w:spacing w:after="240" w:line="276" w:lineRule="auto"/>
              <w:ind w:left="0" w:firstLine="0"/>
              <w:jc w:val="left"/>
              <w:rPr>
                <w:rFonts w:ascii="Calibri" w:eastAsia="Times New Roman" w:hAnsi="Calibri" w:cs="Calibri"/>
                <w:sz w:val="20"/>
                <w:szCs w:val="20"/>
                <w:lang w:val="en-US"/>
              </w:rPr>
            </w:pPr>
            <w:proofErr w:type="spellStart"/>
            <w:r w:rsidRPr="005E1E68">
              <w:rPr>
                <w:rFonts w:ascii="Calibri" w:eastAsia="Times New Roman" w:hAnsi="Calibri" w:cs="Calibri"/>
                <w:sz w:val="20"/>
                <w:szCs w:val="20"/>
                <w:lang w:val="en-US"/>
              </w:rPr>
              <w:t>Závěrečná</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zpráva</w:t>
            </w:r>
            <w:proofErr w:type="spellEnd"/>
            <w:r w:rsidRPr="005E1E68">
              <w:rPr>
                <w:rFonts w:ascii="Calibri" w:eastAsia="Times New Roman" w:hAnsi="Calibri" w:cs="Calibri"/>
                <w:sz w:val="20"/>
                <w:szCs w:val="20"/>
                <w:lang w:val="en-US"/>
              </w:rPr>
              <w:t xml:space="preserve"> (ZZ) za </w:t>
            </w:r>
            <w:proofErr w:type="spellStart"/>
            <w:r w:rsidRPr="005E1E68">
              <w:rPr>
                <w:rFonts w:ascii="Calibri" w:eastAsia="Times New Roman" w:hAnsi="Calibri" w:cs="Calibri"/>
                <w:sz w:val="20"/>
                <w:szCs w:val="20"/>
                <w:lang w:val="en-US"/>
              </w:rPr>
              <w:t>evaluační</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okruh</w:t>
            </w:r>
            <w:proofErr w:type="spellEnd"/>
            <w:r w:rsidRPr="005E1E68">
              <w:rPr>
                <w:rFonts w:ascii="Calibri" w:eastAsia="Times New Roman" w:hAnsi="Calibri" w:cs="Calibri"/>
                <w:sz w:val="20"/>
                <w:szCs w:val="20"/>
                <w:lang w:val="en-US"/>
              </w:rPr>
              <w:t xml:space="preserve"> C</w:t>
            </w:r>
          </w:p>
        </w:tc>
        <w:tc>
          <w:tcPr>
            <w:tcW w:w="1276" w:type="dxa"/>
            <w:tcBorders>
              <w:top w:val="single" w:sz="4" w:space="0" w:color="000000"/>
              <w:left w:val="single" w:sz="12" w:space="0" w:color="auto"/>
              <w:bottom w:val="single" w:sz="4" w:space="0" w:color="000000"/>
              <w:right w:val="single" w:sz="12" w:space="0" w:color="auto"/>
            </w:tcBorders>
          </w:tcPr>
          <w:p w14:paraId="789EA73D"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c>
          <w:tcPr>
            <w:tcW w:w="1275" w:type="dxa"/>
            <w:tcBorders>
              <w:top w:val="single" w:sz="4" w:space="0" w:color="000000"/>
              <w:left w:val="single" w:sz="12" w:space="0" w:color="auto"/>
              <w:bottom w:val="single" w:sz="4" w:space="0" w:color="000000"/>
              <w:right w:val="single" w:sz="12" w:space="0" w:color="auto"/>
            </w:tcBorders>
          </w:tcPr>
          <w:p w14:paraId="7982C0E6"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c>
          <w:tcPr>
            <w:tcW w:w="1418" w:type="dxa"/>
            <w:tcBorders>
              <w:top w:val="single" w:sz="4" w:space="0" w:color="000000"/>
              <w:left w:val="single" w:sz="12" w:space="0" w:color="auto"/>
              <w:bottom w:val="single" w:sz="4" w:space="0" w:color="000000"/>
              <w:right w:val="single" w:sz="12" w:space="0" w:color="auto"/>
            </w:tcBorders>
          </w:tcPr>
          <w:p w14:paraId="282F2D92"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c>
          <w:tcPr>
            <w:tcW w:w="1276" w:type="dxa"/>
            <w:tcBorders>
              <w:top w:val="single" w:sz="4" w:space="0" w:color="000000"/>
              <w:left w:val="single" w:sz="12" w:space="0" w:color="auto"/>
              <w:bottom w:val="single" w:sz="4" w:space="0" w:color="000000"/>
              <w:right w:val="single" w:sz="12" w:space="0" w:color="auto"/>
            </w:tcBorders>
          </w:tcPr>
          <w:p w14:paraId="34F3F0D0" w14:textId="77777777" w:rsidR="005E1E68" w:rsidRPr="005E1E68" w:rsidRDefault="005E1E68" w:rsidP="005E1E68">
            <w:pPr>
              <w:spacing w:after="240" w:line="276" w:lineRule="auto"/>
              <w:jc w:val="left"/>
              <w:rPr>
                <w:rFonts w:ascii="Calibri" w:eastAsia="Times New Roman" w:hAnsi="Calibri" w:cs="Calibri"/>
                <w:sz w:val="20"/>
                <w:szCs w:val="20"/>
                <w:lang w:val="en-US"/>
              </w:rPr>
            </w:pPr>
          </w:p>
        </w:tc>
        <w:tc>
          <w:tcPr>
            <w:tcW w:w="1275"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tcPr>
          <w:p w14:paraId="0D6A2CF0" w14:textId="77777777" w:rsidR="005E1E68" w:rsidRPr="005E1E68" w:rsidRDefault="005E1E68" w:rsidP="005E1E68">
            <w:pPr>
              <w:spacing w:line="276" w:lineRule="auto"/>
              <w:ind w:left="0" w:firstLine="0"/>
              <w:jc w:val="left"/>
              <w:rPr>
                <w:rFonts w:ascii="Calibri" w:eastAsia="Times New Roman" w:hAnsi="Calibri" w:cs="Calibri"/>
                <w:sz w:val="20"/>
                <w:szCs w:val="20"/>
                <w:lang w:val="en-US"/>
              </w:rPr>
            </w:pPr>
            <w:r w:rsidRPr="005E1E68">
              <w:rPr>
                <w:rFonts w:ascii="Calibri" w:eastAsia="Times New Roman" w:hAnsi="Calibri" w:cs="Calibri"/>
                <w:sz w:val="20"/>
                <w:szCs w:val="20"/>
                <w:lang w:val="en-US"/>
              </w:rPr>
              <w:t>ZZ</w:t>
            </w:r>
          </w:p>
          <w:p w14:paraId="7569C819" w14:textId="72DE033D" w:rsidR="005E1E68" w:rsidRPr="005E1E68" w:rsidRDefault="005E1E68" w:rsidP="005E1E68">
            <w:pPr>
              <w:spacing w:line="276" w:lineRule="auto"/>
              <w:ind w:left="0" w:firstLine="0"/>
              <w:jc w:val="left"/>
              <w:rPr>
                <w:rFonts w:ascii="Calibri" w:eastAsia="Times New Roman" w:hAnsi="Calibri" w:cs="Calibri"/>
                <w:sz w:val="20"/>
                <w:szCs w:val="20"/>
                <w:lang w:val="en-US"/>
              </w:rPr>
            </w:pPr>
            <w:proofErr w:type="spellStart"/>
            <w:r w:rsidRPr="005E1E68">
              <w:rPr>
                <w:rFonts w:ascii="Calibri" w:eastAsia="Times New Roman" w:hAnsi="Calibri" w:cs="Calibri"/>
                <w:sz w:val="20"/>
                <w:szCs w:val="20"/>
                <w:lang w:val="en-US"/>
              </w:rPr>
              <w:t>předložení</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kompletního</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návrhu</w:t>
            </w:r>
            <w:proofErr w:type="spellEnd"/>
            <w:r w:rsidRPr="005E1E68">
              <w:rPr>
                <w:rFonts w:ascii="Calibri" w:eastAsia="Times New Roman" w:hAnsi="Calibri" w:cs="Calibri"/>
                <w:sz w:val="20"/>
                <w:szCs w:val="20"/>
                <w:lang w:val="en-US"/>
              </w:rPr>
              <w:t xml:space="preserve"> </w:t>
            </w:r>
            <w:proofErr w:type="spellStart"/>
            <w:r w:rsidRPr="005E1E68">
              <w:rPr>
                <w:rFonts w:ascii="Calibri" w:eastAsia="Times New Roman" w:hAnsi="Calibri" w:cs="Calibri"/>
                <w:sz w:val="20"/>
                <w:szCs w:val="20"/>
                <w:lang w:val="en-US"/>
              </w:rPr>
              <w:t>nejpozději</w:t>
            </w:r>
            <w:proofErr w:type="spellEnd"/>
            <w:r w:rsidRPr="005E1E68">
              <w:rPr>
                <w:rFonts w:ascii="Calibri" w:eastAsia="Times New Roman" w:hAnsi="Calibri" w:cs="Calibri"/>
                <w:sz w:val="20"/>
                <w:szCs w:val="20"/>
                <w:lang w:val="en-US"/>
              </w:rPr>
              <w:t xml:space="preserve"> do 31. 7. 2029</w:t>
            </w:r>
          </w:p>
        </w:tc>
      </w:tr>
    </w:tbl>
    <w:p w14:paraId="6AE7482A" w14:textId="77777777" w:rsidR="005E1E68" w:rsidRPr="005E1E68" w:rsidRDefault="005E1E68" w:rsidP="005E1E68">
      <w:pPr>
        <w:spacing w:after="240" w:line="276" w:lineRule="auto"/>
        <w:jc w:val="left"/>
        <w:rPr>
          <w:rFonts w:ascii="Calibri" w:eastAsia="Times New Roman" w:hAnsi="Calibri" w:cs="Calibri"/>
        </w:rPr>
      </w:pPr>
    </w:p>
    <w:p w14:paraId="45C860E1" w14:textId="77777777" w:rsidR="005E1E68" w:rsidRPr="005E1E68" w:rsidRDefault="005E1E68" w:rsidP="005E1E68">
      <w:pPr>
        <w:spacing w:after="240" w:line="276" w:lineRule="auto"/>
        <w:ind w:left="0" w:firstLine="0"/>
        <w:jc w:val="left"/>
        <w:rPr>
          <w:rFonts w:ascii="Calibri" w:eastAsia="Times New Roman" w:hAnsi="Calibri" w:cs="Calibri"/>
        </w:rPr>
      </w:pPr>
      <w:r w:rsidRPr="005E1E68">
        <w:rPr>
          <w:rFonts w:ascii="Calibri" w:eastAsia="Times New Roman" w:hAnsi="Calibri" w:cs="Calibri"/>
        </w:rPr>
        <w:t>Harmonogram zpráv bude upřesněn po dohodě s Objednatelem a zakotven ve Vstupní zprávě, případně následně v průběhu realizace projektu.</w:t>
      </w:r>
    </w:p>
    <w:p w14:paraId="3C4B9D82" w14:textId="77777777" w:rsidR="005E1E68" w:rsidRPr="005E1E68" w:rsidRDefault="005E1E68" w:rsidP="005E1E68">
      <w:pPr>
        <w:spacing w:after="240" w:line="276" w:lineRule="auto"/>
        <w:ind w:left="0" w:firstLine="0"/>
        <w:jc w:val="left"/>
        <w:rPr>
          <w:rFonts w:ascii="Calibri" w:eastAsia="Times New Roman" w:hAnsi="Calibri" w:cs="Calibri"/>
        </w:rPr>
      </w:pPr>
      <w:r w:rsidRPr="005E1E68">
        <w:rPr>
          <w:rFonts w:ascii="Calibri" w:eastAsia="Times New Roman" w:hAnsi="Calibri" w:cs="Calibri"/>
        </w:rPr>
        <w:t>Uvedené termíny výše mohou být v průběhu realizace zakázky po písemné (např. emailem) dohodě se Zhotovitelem upraveny, a to s ohledem na potřeby Objednatele.</w:t>
      </w:r>
    </w:p>
    <w:p w14:paraId="36EEA025" w14:textId="77777777" w:rsidR="005E1E68" w:rsidRDefault="005E1E68" w:rsidP="005E1E68">
      <w:pPr>
        <w:spacing w:after="240" w:line="276" w:lineRule="auto"/>
        <w:jc w:val="left"/>
        <w:rPr>
          <w:rFonts w:ascii="Calibri" w:eastAsia="Times New Roman" w:hAnsi="Calibri" w:cs="Calibri"/>
        </w:rPr>
      </w:pPr>
    </w:p>
    <w:p w14:paraId="5876B5E1" w14:textId="77777777" w:rsidR="005E1E68" w:rsidRDefault="005E1E68" w:rsidP="005E1E68">
      <w:pPr>
        <w:spacing w:after="240" w:line="276" w:lineRule="auto"/>
        <w:jc w:val="left"/>
        <w:rPr>
          <w:rFonts w:ascii="Calibri" w:eastAsia="Times New Roman" w:hAnsi="Calibri" w:cs="Calibri"/>
        </w:rPr>
      </w:pPr>
    </w:p>
    <w:p w14:paraId="0B5427D1" w14:textId="77777777" w:rsidR="005E1E68" w:rsidRDefault="005E1E68" w:rsidP="005E1E68">
      <w:pPr>
        <w:spacing w:after="240" w:line="276" w:lineRule="auto"/>
        <w:jc w:val="left"/>
        <w:rPr>
          <w:rFonts w:ascii="Calibri" w:eastAsia="Times New Roman" w:hAnsi="Calibri" w:cs="Calibri"/>
        </w:rPr>
      </w:pPr>
    </w:p>
    <w:p w14:paraId="220BED36" w14:textId="77777777" w:rsidR="005E1E68" w:rsidRPr="00E766E8" w:rsidRDefault="005E1E68" w:rsidP="005E1E68">
      <w:pPr>
        <w:spacing w:after="240" w:line="276" w:lineRule="auto"/>
        <w:jc w:val="left"/>
        <w:rPr>
          <w:rFonts w:ascii="Calibri" w:hAnsi="Calibri" w:cs="Calibri"/>
        </w:rPr>
      </w:pPr>
    </w:p>
    <w:p w14:paraId="2CFD1D8C" w14:textId="77777777" w:rsidR="00E766E8" w:rsidRDefault="00E766E8" w:rsidP="004B150C">
      <w:pPr>
        <w:tabs>
          <w:tab w:val="left" w:pos="5670"/>
        </w:tabs>
        <w:contextualSpacing/>
        <w:rPr>
          <w:rFonts w:ascii="Calibri" w:eastAsia="Calibri" w:hAnsi="Calibri" w:cs="Calibri"/>
        </w:rPr>
      </w:pPr>
    </w:p>
    <w:p w14:paraId="16C9D957" w14:textId="77777777" w:rsidR="005E1E68" w:rsidRDefault="005E1E68" w:rsidP="004B150C">
      <w:pPr>
        <w:tabs>
          <w:tab w:val="left" w:pos="5670"/>
        </w:tabs>
        <w:contextualSpacing/>
        <w:rPr>
          <w:rFonts w:ascii="Calibri" w:eastAsia="Calibri" w:hAnsi="Calibri" w:cs="Calibri"/>
        </w:rPr>
      </w:pPr>
    </w:p>
    <w:p w14:paraId="18CB82E9" w14:textId="77777777" w:rsidR="005E1E68" w:rsidRDefault="005E1E68" w:rsidP="004B150C">
      <w:pPr>
        <w:tabs>
          <w:tab w:val="left" w:pos="5670"/>
        </w:tabs>
        <w:contextualSpacing/>
        <w:rPr>
          <w:rFonts w:ascii="Calibri" w:eastAsia="Calibri" w:hAnsi="Calibri" w:cs="Calibri"/>
        </w:rPr>
      </w:pPr>
    </w:p>
    <w:p w14:paraId="45DC1DA9" w14:textId="77777777" w:rsidR="005E1E68" w:rsidRDefault="005E1E68" w:rsidP="004B150C">
      <w:pPr>
        <w:tabs>
          <w:tab w:val="left" w:pos="5670"/>
        </w:tabs>
        <w:contextualSpacing/>
        <w:rPr>
          <w:rFonts w:ascii="Calibri" w:eastAsia="Calibri" w:hAnsi="Calibri" w:cs="Calibri"/>
        </w:rPr>
      </w:pPr>
    </w:p>
    <w:p w14:paraId="21370976" w14:textId="77777777" w:rsidR="005E1E68" w:rsidRDefault="005E1E68" w:rsidP="004B150C">
      <w:pPr>
        <w:tabs>
          <w:tab w:val="left" w:pos="5670"/>
        </w:tabs>
        <w:contextualSpacing/>
        <w:rPr>
          <w:rFonts w:ascii="Calibri" w:eastAsia="Calibri" w:hAnsi="Calibri" w:cs="Calibri"/>
        </w:rPr>
      </w:pPr>
    </w:p>
    <w:p w14:paraId="6853610E" w14:textId="77777777" w:rsidR="005E1E68" w:rsidRDefault="005E1E68" w:rsidP="004B150C">
      <w:pPr>
        <w:tabs>
          <w:tab w:val="left" w:pos="5670"/>
        </w:tabs>
        <w:contextualSpacing/>
        <w:rPr>
          <w:rFonts w:ascii="Calibri" w:eastAsia="Calibri" w:hAnsi="Calibri" w:cs="Calibri"/>
        </w:rPr>
      </w:pPr>
    </w:p>
    <w:p w14:paraId="0324D4A8" w14:textId="77777777" w:rsidR="005E1E68" w:rsidRDefault="005E1E68" w:rsidP="004B150C">
      <w:pPr>
        <w:tabs>
          <w:tab w:val="left" w:pos="5670"/>
        </w:tabs>
        <w:contextualSpacing/>
        <w:rPr>
          <w:rFonts w:ascii="Calibri" w:eastAsia="Calibri" w:hAnsi="Calibri" w:cs="Calibri"/>
        </w:rPr>
      </w:pPr>
    </w:p>
    <w:p w14:paraId="5197C37A" w14:textId="0096CB2F" w:rsidR="005E1E68" w:rsidRDefault="005E1E68" w:rsidP="005E1E68">
      <w:pPr>
        <w:tabs>
          <w:tab w:val="left" w:pos="5670"/>
        </w:tabs>
        <w:spacing w:after="240"/>
        <w:ind w:left="0" w:firstLine="0"/>
        <w:contextualSpacing/>
        <w:rPr>
          <w:rFonts w:eastAsia="Times New Roman" w:cstheme="minorHAnsi"/>
        </w:rPr>
      </w:pPr>
      <w:r>
        <w:rPr>
          <w:rFonts w:eastAsia="Times New Roman" w:cstheme="minorHAnsi"/>
        </w:rPr>
        <w:lastRenderedPageBreak/>
        <w:t xml:space="preserve">Příloha č. 3 Smlouvy o dílo </w:t>
      </w:r>
      <w:r w:rsidR="005B2825">
        <w:rPr>
          <w:rFonts w:eastAsia="Times New Roman" w:cstheme="minorHAnsi"/>
        </w:rPr>
        <w:t xml:space="preserve">III </w:t>
      </w:r>
      <w:r>
        <w:rPr>
          <w:rFonts w:eastAsia="Times New Roman" w:cstheme="minorHAnsi"/>
        </w:rPr>
        <w:t>– Tabulka cen</w:t>
      </w:r>
    </w:p>
    <w:p w14:paraId="4632F317" w14:textId="77777777" w:rsidR="005E1E68" w:rsidRPr="00C10752" w:rsidRDefault="005E1E68" w:rsidP="005E1E68">
      <w:pPr>
        <w:tabs>
          <w:tab w:val="left" w:pos="5670"/>
        </w:tabs>
        <w:spacing w:before="120" w:after="0"/>
        <w:ind w:left="0" w:firstLine="0"/>
        <w:contextualSpacing/>
        <w:jc w:val="center"/>
        <w:rPr>
          <w:rFonts w:eastAsia="Times New Roman" w:cstheme="minorHAnsi"/>
          <w:b/>
          <w:bCs/>
          <w:sz w:val="36"/>
          <w:szCs w:val="36"/>
        </w:rPr>
      </w:pPr>
      <w:r w:rsidRPr="00C10752">
        <w:rPr>
          <w:rFonts w:eastAsia="Times New Roman" w:cstheme="minorHAnsi"/>
          <w:b/>
          <w:bCs/>
          <w:sz w:val="36"/>
          <w:szCs w:val="36"/>
        </w:rPr>
        <w:t>Tabulka cen</w:t>
      </w:r>
    </w:p>
    <w:tbl>
      <w:tblPr>
        <w:tblW w:w="7230" w:type="dxa"/>
        <w:tblCellMar>
          <w:left w:w="70" w:type="dxa"/>
          <w:right w:w="70" w:type="dxa"/>
        </w:tblCellMar>
        <w:tblLook w:val="04A0" w:firstRow="1" w:lastRow="0" w:firstColumn="1" w:lastColumn="0" w:noHBand="0" w:noVBand="1"/>
      </w:tblPr>
      <w:tblGrid>
        <w:gridCol w:w="2268"/>
        <w:gridCol w:w="1843"/>
        <w:gridCol w:w="1418"/>
        <w:gridCol w:w="1701"/>
      </w:tblGrid>
      <w:tr w:rsidR="005E1E68" w:rsidRPr="00682D06" w14:paraId="2409908B" w14:textId="77777777" w:rsidTr="0081629D">
        <w:trPr>
          <w:trHeight w:val="300"/>
        </w:trPr>
        <w:tc>
          <w:tcPr>
            <w:tcW w:w="2268" w:type="dxa"/>
            <w:tcBorders>
              <w:top w:val="nil"/>
              <w:left w:val="nil"/>
              <w:bottom w:val="nil"/>
              <w:right w:val="nil"/>
            </w:tcBorders>
            <w:shd w:val="clear" w:color="auto" w:fill="auto"/>
            <w:noWrap/>
            <w:vAlign w:val="center"/>
          </w:tcPr>
          <w:p w14:paraId="2BA4960B" w14:textId="77777777" w:rsidR="005E1E68" w:rsidRPr="00682D06" w:rsidRDefault="005E1E68" w:rsidP="0081629D">
            <w:pPr>
              <w:spacing w:after="0"/>
              <w:ind w:left="0" w:firstLine="0"/>
              <w:jc w:val="left"/>
              <w:rPr>
                <w:rFonts w:ascii="Calibri" w:eastAsia="Times New Roman" w:hAnsi="Calibri" w:cs="Calibri"/>
                <w:lang w:eastAsia="cs-CZ"/>
              </w:rPr>
            </w:pPr>
          </w:p>
        </w:tc>
        <w:tc>
          <w:tcPr>
            <w:tcW w:w="1843" w:type="dxa"/>
            <w:tcBorders>
              <w:top w:val="nil"/>
              <w:left w:val="nil"/>
              <w:bottom w:val="nil"/>
              <w:right w:val="nil"/>
            </w:tcBorders>
            <w:shd w:val="clear" w:color="auto" w:fill="auto"/>
            <w:noWrap/>
            <w:vAlign w:val="bottom"/>
          </w:tcPr>
          <w:p w14:paraId="641CF1EB" w14:textId="77777777" w:rsidR="005E1E68" w:rsidRPr="00682D06" w:rsidRDefault="005E1E68" w:rsidP="0081629D">
            <w:pPr>
              <w:spacing w:after="0"/>
              <w:ind w:left="0" w:firstLine="0"/>
              <w:jc w:val="left"/>
              <w:rPr>
                <w:rFonts w:ascii="Calibri" w:eastAsia="Times New Roman" w:hAnsi="Calibri" w:cs="Calibri"/>
                <w:lang w:eastAsia="cs-CZ"/>
              </w:rPr>
            </w:pPr>
          </w:p>
        </w:tc>
        <w:tc>
          <w:tcPr>
            <w:tcW w:w="1418" w:type="dxa"/>
            <w:tcBorders>
              <w:top w:val="nil"/>
              <w:left w:val="nil"/>
              <w:bottom w:val="nil"/>
              <w:right w:val="nil"/>
            </w:tcBorders>
            <w:shd w:val="clear" w:color="auto" w:fill="auto"/>
            <w:noWrap/>
            <w:vAlign w:val="bottom"/>
          </w:tcPr>
          <w:p w14:paraId="4579C0FA" w14:textId="77777777" w:rsidR="005E1E68" w:rsidRPr="00682D06" w:rsidRDefault="005E1E68" w:rsidP="0081629D">
            <w:pPr>
              <w:spacing w:after="0"/>
              <w:ind w:left="0" w:firstLine="0"/>
              <w:jc w:val="left"/>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bottom"/>
          </w:tcPr>
          <w:p w14:paraId="6AED1348" w14:textId="77777777" w:rsidR="005E1E68" w:rsidRPr="00682D06" w:rsidRDefault="005E1E68" w:rsidP="0081629D">
            <w:pPr>
              <w:spacing w:after="0"/>
              <w:ind w:left="0" w:firstLine="0"/>
              <w:jc w:val="left"/>
              <w:rPr>
                <w:rFonts w:ascii="Times New Roman" w:eastAsia="Times New Roman" w:hAnsi="Times New Roman" w:cs="Times New Roman"/>
                <w:sz w:val="20"/>
                <w:szCs w:val="20"/>
                <w:lang w:eastAsia="cs-CZ"/>
              </w:rPr>
            </w:pPr>
          </w:p>
        </w:tc>
      </w:tr>
      <w:tr w:rsidR="005E1E68" w:rsidRPr="00682D06" w14:paraId="3C8F6DDE" w14:textId="77777777" w:rsidTr="0081629D">
        <w:trPr>
          <w:trHeight w:val="319"/>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1DFAE0D1" w14:textId="5C7AB6D6" w:rsidR="005E1E68" w:rsidRPr="00682D06" w:rsidRDefault="005E1E68" w:rsidP="0081629D">
            <w:pPr>
              <w:spacing w:after="0"/>
              <w:ind w:left="0" w:firstLine="0"/>
              <w:jc w:val="left"/>
              <w:rPr>
                <w:rFonts w:ascii="Calibri" w:eastAsia="Times New Roman" w:hAnsi="Calibri" w:cs="Calibri"/>
                <w:b/>
                <w:bCs/>
                <w:lang w:eastAsia="cs-CZ"/>
              </w:rPr>
            </w:pPr>
            <w:r w:rsidRPr="00682D06">
              <w:rPr>
                <w:rFonts w:ascii="Calibri" w:eastAsia="Times New Roman" w:hAnsi="Calibri" w:cs="Calibri"/>
                <w:b/>
                <w:bCs/>
                <w:lang w:eastAsia="cs-CZ"/>
              </w:rPr>
              <w:t xml:space="preserve">evaluační okruh </w:t>
            </w:r>
            <w:r w:rsidR="005B2825">
              <w:rPr>
                <w:rFonts w:ascii="Calibri" w:eastAsia="Times New Roman" w:hAnsi="Calibri" w:cs="Calibri"/>
                <w:b/>
                <w:bCs/>
                <w:lang w:eastAsia="cs-CZ"/>
              </w:rPr>
              <w:t>C</w:t>
            </w:r>
          </w:p>
        </w:tc>
      </w:tr>
      <w:tr w:rsidR="005E1E68" w:rsidRPr="00682D06" w14:paraId="44BA01CA" w14:textId="77777777" w:rsidTr="0081629D">
        <w:trPr>
          <w:trHeight w:val="315"/>
        </w:trPr>
        <w:tc>
          <w:tcPr>
            <w:tcW w:w="2268" w:type="dxa"/>
            <w:tcBorders>
              <w:top w:val="nil"/>
              <w:left w:val="single" w:sz="8" w:space="0" w:color="auto"/>
              <w:bottom w:val="single" w:sz="8" w:space="0" w:color="auto"/>
              <w:right w:val="single" w:sz="8" w:space="0" w:color="auto"/>
            </w:tcBorders>
            <w:shd w:val="clear" w:color="auto" w:fill="auto"/>
            <w:noWrap/>
            <w:hideMark/>
          </w:tcPr>
          <w:p w14:paraId="6576C379" w14:textId="77777777" w:rsidR="005E1E68" w:rsidRPr="00682D06" w:rsidRDefault="005E1E68" w:rsidP="0081629D">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w:t>
            </w:r>
          </w:p>
        </w:tc>
        <w:tc>
          <w:tcPr>
            <w:tcW w:w="1843" w:type="dxa"/>
            <w:tcBorders>
              <w:top w:val="nil"/>
              <w:left w:val="nil"/>
              <w:bottom w:val="single" w:sz="8" w:space="0" w:color="auto"/>
              <w:right w:val="single" w:sz="8" w:space="0" w:color="auto"/>
            </w:tcBorders>
            <w:shd w:val="clear" w:color="auto" w:fill="auto"/>
            <w:noWrap/>
            <w:vAlign w:val="bottom"/>
            <w:hideMark/>
          </w:tcPr>
          <w:p w14:paraId="1835F365" w14:textId="77777777" w:rsidR="005E1E68" w:rsidRPr="00682D06" w:rsidRDefault="005E1E68" w:rsidP="0081629D">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Částka Kč bez DPH</w:t>
            </w:r>
          </w:p>
        </w:tc>
        <w:tc>
          <w:tcPr>
            <w:tcW w:w="1418" w:type="dxa"/>
            <w:tcBorders>
              <w:top w:val="nil"/>
              <w:left w:val="nil"/>
              <w:bottom w:val="single" w:sz="8" w:space="0" w:color="auto"/>
              <w:right w:val="single" w:sz="8" w:space="0" w:color="auto"/>
            </w:tcBorders>
            <w:shd w:val="clear" w:color="auto" w:fill="auto"/>
            <w:noWrap/>
            <w:vAlign w:val="bottom"/>
            <w:hideMark/>
          </w:tcPr>
          <w:p w14:paraId="68C71586" w14:textId="77777777" w:rsidR="005E1E68" w:rsidRPr="00682D06" w:rsidRDefault="005E1E68" w:rsidP="0081629D">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DPH v Kč</w:t>
            </w:r>
          </w:p>
        </w:tc>
        <w:tc>
          <w:tcPr>
            <w:tcW w:w="1701" w:type="dxa"/>
            <w:tcBorders>
              <w:top w:val="nil"/>
              <w:left w:val="nil"/>
              <w:bottom w:val="single" w:sz="8" w:space="0" w:color="auto"/>
              <w:right w:val="single" w:sz="8" w:space="0" w:color="auto"/>
            </w:tcBorders>
            <w:shd w:val="clear" w:color="auto" w:fill="auto"/>
            <w:noWrap/>
            <w:vAlign w:val="bottom"/>
            <w:hideMark/>
          </w:tcPr>
          <w:p w14:paraId="3891997C" w14:textId="77777777" w:rsidR="005E1E68" w:rsidRPr="00682D06" w:rsidRDefault="005E1E68" w:rsidP="0081629D">
            <w:pPr>
              <w:spacing w:after="0"/>
              <w:ind w:left="0" w:firstLine="0"/>
              <w:jc w:val="right"/>
              <w:rPr>
                <w:rFonts w:ascii="Calibri" w:eastAsia="Times New Roman" w:hAnsi="Calibri" w:cs="Calibri"/>
                <w:lang w:eastAsia="cs-CZ"/>
              </w:rPr>
            </w:pPr>
            <w:r w:rsidRPr="00682D06">
              <w:rPr>
                <w:rFonts w:ascii="Calibri" w:eastAsia="Times New Roman" w:hAnsi="Calibri" w:cs="Calibri"/>
                <w:lang w:eastAsia="cs-CZ"/>
              </w:rPr>
              <w:t>Částka Kč s DPH</w:t>
            </w:r>
          </w:p>
        </w:tc>
      </w:tr>
      <w:tr w:rsidR="005E1E68" w:rsidRPr="00682D06" w14:paraId="7486F0D9" w14:textId="77777777" w:rsidTr="0081629D">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2EE370C2" w14:textId="77777777" w:rsidR="005E1E68" w:rsidRPr="00682D06" w:rsidRDefault="005E1E68" w:rsidP="0081629D">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xml:space="preserve">Vstupní zpráva </w:t>
            </w:r>
          </w:p>
        </w:tc>
        <w:tc>
          <w:tcPr>
            <w:tcW w:w="1843" w:type="dxa"/>
            <w:tcBorders>
              <w:top w:val="nil"/>
              <w:left w:val="nil"/>
              <w:bottom w:val="single" w:sz="8" w:space="0" w:color="auto"/>
              <w:right w:val="single" w:sz="8" w:space="0" w:color="auto"/>
            </w:tcBorders>
            <w:shd w:val="clear" w:color="auto" w:fill="auto"/>
            <w:noWrap/>
            <w:vAlign w:val="center"/>
            <w:hideMark/>
          </w:tcPr>
          <w:p w14:paraId="66699C2A" w14:textId="1318B0E0"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241 500,00</w:t>
            </w:r>
          </w:p>
        </w:tc>
        <w:tc>
          <w:tcPr>
            <w:tcW w:w="1418" w:type="dxa"/>
            <w:tcBorders>
              <w:top w:val="nil"/>
              <w:left w:val="nil"/>
              <w:bottom w:val="single" w:sz="8" w:space="0" w:color="auto"/>
              <w:right w:val="single" w:sz="8" w:space="0" w:color="auto"/>
            </w:tcBorders>
            <w:shd w:val="clear" w:color="auto" w:fill="auto"/>
            <w:noWrap/>
            <w:vAlign w:val="center"/>
            <w:hideMark/>
          </w:tcPr>
          <w:p w14:paraId="7C98E15A" w14:textId="3836156B"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50 715,00</w:t>
            </w:r>
          </w:p>
        </w:tc>
        <w:tc>
          <w:tcPr>
            <w:tcW w:w="1701" w:type="dxa"/>
            <w:tcBorders>
              <w:top w:val="nil"/>
              <w:left w:val="nil"/>
              <w:bottom w:val="single" w:sz="8" w:space="0" w:color="auto"/>
              <w:right w:val="single" w:sz="8" w:space="0" w:color="auto"/>
            </w:tcBorders>
            <w:shd w:val="clear" w:color="auto" w:fill="auto"/>
            <w:noWrap/>
            <w:vAlign w:val="center"/>
            <w:hideMark/>
          </w:tcPr>
          <w:p w14:paraId="100A41B2" w14:textId="39364CFC"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292 215,00</w:t>
            </w:r>
          </w:p>
        </w:tc>
      </w:tr>
      <w:tr w:rsidR="005E1E68" w:rsidRPr="00682D06" w14:paraId="260EECF9" w14:textId="77777777" w:rsidTr="0081629D">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77D2B4F5" w14:textId="77777777" w:rsidR="005E1E68" w:rsidRPr="00682D06" w:rsidRDefault="005E1E68" w:rsidP="0081629D">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xml:space="preserve">1 průběžná zpráva </w:t>
            </w:r>
          </w:p>
        </w:tc>
        <w:tc>
          <w:tcPr>
            <w:tcW w:w="1843" w:type="dxa"/>
            <w:tcBorders>
              <w:top w:val="nil"/>
              <w:left w:val="nil"/>
              <w:bottom w:val="single" w:sz="8" w:space="0" w:color="auto"/>
              <w:right w:val="single" w:sz="8" w:space="0" w:color="auto"/>
            </w:tcBorders>
            <w:shd w:val="clear" w:color="auto" w:fill="auto"/>
            <w:noWrap/>
            <w:vAlign w:val="center"/>
            <w:hideMark/>
          </w:tcPr>
          <w:p w14:paraId="69750C38" w14:textId="2DB28E05"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603 750,00</w:t>
            </w:r>
          </w:p>
        </w:tc>
        <w:tc>
          <w:tcPr>
            <w:tcW w:w="1418" w:type="dxa"/>
            <w:tcBorders>
              <w:top w:val="nil"/>
              <w:left w:val="nil"/>
              <w:bottom w:val="single" w:sz="8" w:space="0" w:color="auto"/>
              <w:right w:val="single" w:sz="8" w:space="0" w:color="auto"/>
            </w:tcBorders>
            <w:shd w:val="clear" w:color="auto" w:fill="auto"/>
            <w:noWrap/>
            <w:vAlign w:val="center"/>
            <w:hideMark/>
          </w:tcPr>
          <w:p w14:paraId="4A62ABDE" w14:textId="402B60F9"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126 787,50</w:t>
            </w:r>
          </w:p>
        </w:tc>
        <w:tc>
          <w:tcPr>
            <w:tcW w:w="1701" w:type="dxa"/>
            <w:tcBorders>
              <w:top w:val="nil"/>
              <w:left w:val="nil"/>
              <w:bottom w:val="single" w:sz="8" w:space="0" w:color="auto"/>
              <w:right w:val="single" w:sz="8" w:space="0" w:color="auto"/>
            </w:tcBorders>
            <w:shd w:val="clear" w:color="auto" w:fill="auto"/>
            <w:noWrap/>
            <w:vAlign w:val="center"/>
            <w:hideMark/>
          </w:tcPr>
          <w:p w14:paraId="4668303A" w14:textId="084263D1"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730 537,50</w:t>
            </w:r>
          </w:p>
        </w:tc>
      </w:tr>
      <w:tr w:rsidR="005E1E68" w:rsidRPr="00682D06" w14:paraId="328EBE1D" w14:textId="77777777" w:rsidTr="0081629D">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25A5E65F" w14:textId="77777777" w:rsidR="005E1E68" w:rsidRPr="00682D06" w:rsidRDefault="005E1E68" w:rsidP="0081629D">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 xml:space="preserve">2. průběžná zpráva </w:t>
            </w:r>
          </w:p>
        </w:tc>
        <w:tc>
          <w:tcPr>
            <w:tcW w:w="1843" w:type="dxa"/>
            <w:tcBorders>
              <w:top w:val="nil"/>
              <w:left w:val="nil"/>
              <w:bottom w:val="single" w:sz="8" w:space="0" w:color="auto"/>
              <w:right w:val="single" w:sz="8" w:space="0" w:color="auto"/>
            </w:tcBorders>
            <w:shd w:val="clear" w:color="auto" w:fill="auto"/>
            <w:noWrap/>
            <w:vAlign w:val="center"/>
            <w:hideMark/>
          </w:tcPr>
          <w:p w14:paraId="6883A326" w14:textId="79EB4478" w:rsidR="005E1E68" w:rsidRPr="00682D06" w:rsidRDefault="005E1E68" w:rsidP="0081629D">
            <w:pPr>
              <w:spacing w:after="0"/>
              <w:ind w:left="0" w:firstLine="0"/>
              <w:jc w:val="center"/>
              <w:rPr>
                <w:rFonts w:ascii="Calibri" w:eastAsia="Times New Roman" w:hAnsi="Calibri" w:cs="Calibri"/>
                <w:lang w:eastAsia="cs-CZ"/>
              </w:rPr>
            </w:pPr>
            <w:r>
              <w:rPr>
                <w:rFonts w:ascii="Calibri" w:eastAsia="Times New Roman" w:hAnsi="Calibri" w:cs="Calibri"/>
                <w:lang w:eastAsia="cs-CZ"/>
              </w:rPr>
              <w:t xml:space="preserve">              603 750,00 </w:t>
            </w:r>
          </w:p>
        </w:tc>
        <w:tc>
          <w:tcPr>
            <w:tcW w:w="1418" w:type="dxa"/>
            <w:tcBorders>
              <w:top w:val="nil"/>
              <w:left w:val="nil"/>
              <w:bottom w:val="single" w:sz="8" w:space="0" w:color="auto"/>
              <w:right w:val="single" w:sz="8" w:space="0" w:color="auto"/>
            </w:tcBorders>
            <w:shd w:val="clear" w:color="auto" w:fill="auto"/>
            <w:noWrap/>
            <w:vAlign w:val="center"/>
            <w:hideMark/>
          </w:tcPr>
          <w:p w14:paraId="1D16E470" w14:textId="55F7BC2D"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126 787,50</w:t>
            </w:r>
          </w:p>
        </w:tc>
        <w:tc>
          <w:tcPr>
            <w:tcW w:w="1701" w:type="dxa"/>
            <w:tcBorders>
              <w:top w:val="nil"/>
              <w:left w:val="nil"/>
              <w:bottom w:val="single" w:sz="8" w:space="0" w:color="auto"/>
              <w:right w:val="single" w:sz="8" w:space="0" w:color="auto"/>
            </w:tcBorders>
            <w:shd w:val="clear" w:color="auto" w:fill="auto"/>
            <w:noWrap/>
            <w:vAlign w:val="center"/>
            <w:hideMark/>
          </w:tcPr>
          <w:p w14:paraId="12466B4A" w14:textId="3E23E476"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730 537,50</w:t>
            </w:r>
          </w:p>
        </w:tc>
      </w:tr>
      <w:tr w:rsidR="005E1E68" w:rsidRPr="00682D06" w14:paraId="3EFCB443" w14:textId="77777777" w:rsidTr="0081629D">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29203C46" w14:textId="77777777" w:rsidR="005E1E68" w:rsidRPr="00682D06" w:rsidRDefault="005E1E68" w:rsidP="0081629D">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3. průběžná zpráva</w:t>
            </w:r>
          </w:p>
        </w:tc>
        <w:tc>
          <w:tcPr>
            <w:tcW w:w="1843" w:type="dxa"/>
            <w:tcBorders>
              <w:top w:val="nil"/>
              <w:left w:val="nil"/>
              <w:bottom w:val="single" w:sz="8" w:space="0" w:color="auto"/>
              <w:right w:val="single" w:sz="8" w:space="0" w:color="auto"/>
            </w:tcBorders>
            <w:shd w:val="clear" w:color="auto" w:fill="auto"/>
            <w:noWrap/>
            <w:vAlign w:val="center"/>
            <w:hideMark/>
          </w:tcPr>
          <w:p w14:paraId="54B505D2" w14:textId="5AEA7969"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 xml:space="preserve">  603 750,00</w:t>
            </w:r>
          </w:p>
        </w:tc>
        <w:tc>
          <w:tcPr>
            <w:tcW w:w="1418" w:type="dxa"/>
            <w:tcBorders>
              <w:top w:val="nil"/>
              <w:left w:val="nil"/>
              <w:bottom w:val="single" w:sz="8" w:space="0" w:color="auto"/>
              <w:right w:val="single" w:sz="8" w:space="0" w:color="auto"/>
            </w:tcBorders>
            <w:shd w:val="clear" w:color="auto" w:fill="auto"/>
            <w:noWrap/>
            <w:vAlign w:val="center"/>
            <w:hideMark/>
          </w:tcPr>
          <w:p w14:paraId="3FAD3290" w14:textId="10059C44"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126 787,50</w:t>
            </w:r>
          </w:p>
        </w:tc>
        <w:tc>
          <w:tcPr>
            <w:tcW w:w="1701" w:type="dxa"/>
            <w:tcBorders>
              <w:top w:val="nil"/>
              <w:left w:val="nil"/>
              <w:bottom w:val="single" w:sz="8" w:space="0" w:color="auto"/>
              <w:right w:val="single" w:sz="8" w:space="0" w:color="auto"/>
            </w:tcBorders>
            <w:shd w:val="clear" w:color="auto" w:fill="auto"/>
            <w:noWrap/>
            <w:vAlign w:val="center"/>
            <w:hideMark/>
          </w:tcPr>
          <w:p w14:paraId="7279A004" w14:textId="5AA02A3C"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730 537,50</w:t>
            </w:r>
          </w:p>
        </w:tc>
      </w:tr>
      <w:tr w:rsidR="005E1E68" w:rsidRPr="00682D06" w14:paraId="24460F6D" w14:textId="77777777" w:rsidTr="0081629D">
        <w:trPr>
          <w:trHeight w:val="4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7F9C3D16" w14:textId="77777777" w:rsidR="005E1E68" w:rsidRPr="00682D06" w:rsidRDefault="005E1E68" w:rsidP="0081629D">
            <w:pPr>
              <w:spacing w:after="0"/>
              <w:ind w:left="0" w:firstLine="0"/>
              <w:jc w:val="left"/>
              <w:rPr>
                <w:rFonts w:ascii="Calibri" w:eastAsia="Times New Roman" w:hAnsi="Calibri" w:cs="Calibri"/>
                <w:lang w:eastAsia="cs-CZ"/>
              </w:rPr>
            </w:pPr>
            <w:r w:rsidRPr="00682D06">
              <w:rPr>
                <w:rFonts w:ascii="Calibri" w:eastAsia="Times New Roman" w:hAnsi="Calibri" w:cs="Calibri"/>
                <w:lang w:eastAsia="cs-CZ"/>
              </w:rPr>
              <w:t>Závěrečná zpráva</w:t>
            </w:r>
          </w:p>
        </w:tc>
        <w:tc>
          <w:tcPr>
            <w:tcW w:w="1843" w:type="dxa"/>
            <w:tcBorders>
              <w:top w:val="nil"/>
              <w:left w:val="nil"/>
              <w:bottom w:val="single" w:sz="8" w:space="0" w:color="auto"/>
              <w:right w:val="single" w:sz="8" w:space="0" w:color="auto"/>
            </w:tcBorders>
            <w:shd w:val="clear" w:color="auto" w:fill="auto"/>
            <w:noWrap/>
            <w:vAlign w:val="center"/>
            <w:hideMark/>
          </w:tcPr>
          <w:p w14:paraId="27E07186" w14:textId="0EB35BC7"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362 250,00</w:t>
            </w:r>
          </w:p>
        </w:tc>
        <w:tc>
          <w:tcPr>
            <w:tcW w:w="1418" w:type="dxa"/>
            <w:tcBorders>
              <w:top w:val="nil"/>
              <w:left w:val="nil"/>
              <w:bottom w:val="single" w:sz="8" w:space="0" w:color="auto"/>
              <w:right w:val="single" w:sz="8" w:space="0" w:color="auto"/>
            </w:tcBorders>
            <w:shd w:val="clear" w:color="auto" w:fill="auto"/>
            <w:noWrap/>
            <w:vAlign w:val="center"/>
            <w:hideMark/>
          </w:tcPr>
          <w:p w14:paraId="686FF752" w14:textId="62C30F99"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76 072,50</w:t>
            </w:r>
          </w:p>
        </w:tc>
        <w:tc>
          <w:tcPr>
            <w:tcW w:w="1701" w:type="dxa"/>
            <w:tcBorders>
              <w:top w:val="nil"/>
              <w:left w:val="nil"/>
              <w:bottom w:val="single" w:sz="8" w:space="0" w:color="auto"/>
              <w:right w:val="single" w:sz="8" w:space="0" w:color="auto"/>
            </w:tcBorders>
            <w:shd w:val="clear" w:color="auto" w:fill="auto"/>
            <w:noWrap/>
            <w:vAlign w:val="center"/>
            <w:hideMark/>
          </w:tcPr>
          <w:p w14:paraId="2A6FF63B" w14:textId="32B3B23E" w:rsidR="005E1E68" w:rsidRPr="00682D06" w:rsidRDefault="005E1E68" w:rsidP="0081629D">
            <w:pPr>
              <w:spacing w:after="0"/>
              <w:ind w:left="0" w:firstLine="0"/>
              <w:jc w:val="right"/>
              <w:rPr>
                <w:rFonts w:ascii="Calibri" w:eastAsia="Times New Roman" w:hAnsi="Calibri" w:cs="Calibri"/>
                <w:lang w:eastAsia="cs-CZ"/>
              </w:rPr>
            </w:pPr>
            <w:r>
              <w:rPr>
                <w:rFonts w:ascii="Calibri" w:eastAsia="Times New Roman" w:hAnsi="Calibri" w:cs="Calibri"/>
                <w:lang w:eastAsia="cs-CZ"/>
              </w:rPr>
              <w:t>438 322,50</w:t>
            </w:r>
          </w:p>
        </w:tc>
      </w:tr>
    </w:tbl>
    <w:p w14:paraId="2ECA81D8" w14:textId="77777777" w:rsidR="005E1E68" w:rsidRDefault="005E1E68" w:rsidP="005E1E68">
      <w:pPr>
        <w:tabs>
          <w:tab w:val="left" w:pos="5670"/>
        </w:tabs>
        <w:ind w:left="0" w:firstLine="0"/>
        <w:contextualSpacing/>
        <w:rPr>
          <w:rFonts w:ascii="Calibri" w:eastAsia="Calibri" w:hAnsi="Calibri" w:cs="Calibri"/>
        </w:rPr>
      </w:pPr>
    </w:p>
    <w:p w14:paraId="29E40C9E" w14:textId="77777777" w:rsidR="005E1E68" w:rsidRDefault="005E1E68" w:rsidP="005E1E68">
      <w:pPr>
        <w:tabs>
          <w:tab w:val="left" w:pos="5670"/>
        </w:tabs>
        <w:contextualSpacing/>
        <w:rPr>
          <w:rFonts w:ascii="Calibri" w:eastAsia="Calibri" w:hAnsi="Calibri" w:cs="Calibri"/>
        </w:rPr>
      </w:pPr>
    </w:p>
    <w:p w14:paraId="2CC4D860" w14:textId="77777777" w:rsidR="005E1E68" w:rsidRDefault="005E1E68" w:rsidP="005E1E68">
      <w:pPr>
        <w:tabs>
          <w:tab w:val="left" w:pos="5670"/>
        </w:tabs>
        <w:contextualSpacing/>
        <w:rPr>
          <w:rFonts w:ascii="Calibri" w:eastAsia="Calibri" w:hAnsi="Calibri" w:cs="Calibri"/>
        </w:rPr>
      </w:pPr>
    </w:p>
    <w:p w14:paraId="16AD9F96" w14:textId="77777777" w:rsidR="005E1E68" w:rsidRDefault="005E1E68" w:rsidP="005E1E68">
      <w:pPr>
        <w:tabs>
          <w:tab w:val="left" w:pos="5670"/>
        </w:tabs>
        <w:contextualSpacing/>
        <w:rPr>
          <w:rFonts w:ascii="Calibri" w:eastAsia="Calibri" w:hAnsi="Calibri" w:cs="Calibri"/>
        </w:rPr>
      </w:pPr>
    </w:p>
    <w:p w14:paraId="1DD006A0" w14:textId="77777777" w:rsidR="005E1E68" w:rsidRDefault="005E1E68" w:rsidP="005E1E68">
      <w:pPr>
        <w:tabs>
          <w:tab w:val="left" w:pos="5670"/>
        </w:tabs>
        <w:contextualSpacing/>
        <w:rPr>
          <w:rFonts w:ascii="Calibri" w:eastAsia="Calibri" w:hAnsi="Calibri" w:cs="Calibri"/>
        </w:rPr>
      </w:pPr>
    </w:p>
    <w:p w14:paraId="509AE664" w14:textId="518F10CB" w:rsidR="005E1E68" w:rsidRPr="00682D06" w:rsidRDefault="005E1E68" w:rsidP="005E1E68">
      <w:pPr>
        <w:tabs>
          <w:tab w:val="left" w:pos="5670"/>
        </w:tabs>
        <w:spacing w:after="240"/>
        <w:contextualSpacing/>
        <w:rPr>
          <w:rFonts w:ascii="Calibri" w:eastAsia="Calibri" w:hAnsi="Calibri" w:cs="Calibri"/>
        </w:rPr>
      </w:pPr>
      <w:r w:rsidRPr="00682D06">
        <w:rPr>
          <w:rFonts w:ascii="Calibri" w:eastAsia="Calibri" w:hAnsi="Calibri" w:cs="Calibri"/>
        </w:rPr>
        <w:t>Příloha č. 4 Smlouvy o dílo I</w:t>
      </w:r>
      <w:r w:rsidR="005B2825">
        <w:rPr>
          <w:rFonts w:ascii="Calibri" w:eastAsia="Calibri" w:hAnsi="Calibri" w:cs="Calibri"/>
        </w:rPr>
        <w:t>II</w:t>
      </w:r>
      <w:r w:rsidRPr="00682D06">
        <w:rPr>
          <w:rFonts w:ascii="Calibri" w:eastAsia="Calibri" w:hAnsi="Calibri" w:cs="Calibri"/>
        </w:rPr>
        <w:t xml:space="preserve"> – Realizační tým</w:t>
      </w:r>
    </w:p>
    <w:p w14:paraId="618561FE" w14:textId="77777777" w:rsidR="005E1E68" w:rsidRPr="00682D06" w:rsidRDefault="005E1E68" w:rsidP="005E1E68">
      <w:pPr>
        <w:tabs>
          <w:tab w:val="left" w:pos="5670"/>
        </w:tabs>
        <w:spacing w:before="120"/>
        <w:contextualSpacing/>
        <w:jc w:val="center"/>
        <w:rPr>
          <w:rFonts w:ascii="Calibri" w:eastAsia="Calibri" w:hAnsi="Calibri" w:cs="Calibri"/>
          <w:b/>
          <w:bCs/>
          <w:sz w:val="36"/>
          <w:szCs w:val="36"/>
        </w:rPr>
      </w:pPr>
      <w:r w:rsidRPr="00682D06">
        <w:rPr>
          <w:rFonts w:ascii="Calibri" w:eastAsia="Calibri" w:hAnsi="Calibri" w:cs="Calibri"/>
          <w:b/>
          <w:bCs/>
          <w:sz w:val="36"/>
          <w:szCs w:val="36"/>
        </w:rPr>
        <w:t>Realizační tým</w:t>
      </w:r>
    </w:p>
    <w:p w14:paraId="550D3B0B" w14:textId="77777777" w:rsidR="005E1E68" w:rsidRPr="00682D06" w:rsidRDefault="005E1E68" w:rsidP="005E1E68">
      <w:pPr>
        <w:tabs>
          <w:tab w:val="left" w:pos="5670"/>
        </w:tabs>
        <w:contextualSpacing/>
        <w:rPr>
          <w:rFonts w:ascii="Calibri" w:eastAsia="Calibri" w:hAnsi="Calibri" w:cs="Calibri"/>
          <w:i/>
          <w:iCs/>
        </w:rPr>
      </w:pPr>
    </w:p>
    <w:tbl>
      <w:tblPr>
        <w:tblW w:w="9209" w:type="dxa"/>
        <w:tblCellMar>
          <w:left w:w="70" w:type="dxa"/>
          <w:right w:w="70" w:type="dxa"/>
        </w:tblCellMar>
        <w:tblLook w:val="04A0" w:firstRow="1" w:lastRow="0" w:firstColumn="1" w:lastColumn="0" w:noHBand="0" w:noVBand="1"/>
      </w:tblPr>
      <w:tblGrid>
        <w:gridCol w:w="500"/>
        <w:gridCol w:w="3640"/>
        <w:gridCol w:w="5069"/>
      </w:tblGrid>
      <w:tr w:rsidR="005E1E68" w:rsidRPr="00682D06" w14:paraId="68109065" w14:textId="77777777" w:rsidTr="005E1E68">
        <w:trPr>
          <w:trHeight w:val="480"/>
        </w:trPr>
        <w:tc>
          <w:tcPr>
            <w:tcW w:w="500" w:type="dxa"/>
            <w:tcBorders>
              <w:top w:val="single" w:sz="4" w:space="0" w:color="auto"/>
              <w:left w:val="single" w:sz="4" w:space="0" w:color="auto"/>
              <w:bottom w:val="single" w:sz="4" w:space="0" w:color="auto"/>
              <w:right w:val="single" w:sz="4" w:space="0" w:color="auto"/>
            </w:tcBorders>
            <w:noWrap/>
            <w:vAlign w:val="bottom"/>
            <w:hideMark/>
          </w:tcPr>
          <w:p w14:paraId="779EF2CE" w14:textId="77777777" w:rsidR="005E1E68" w:rsidRPr="00682D06" w:rsidRDefault="005E1E68" w:rsidP="0081629D">
            <w:pPr>
              <w:tabs>
                <w:tab w:val="left" w:pos="5670"/>
              </w:tabs>
              <w:contextualSpacing/>
              <w:rPr>
                <w:rFonts w:ascii="Calibri" w:eastAsia="Calibri" w:hAnsi="Calibri" w:cs="Calibri"/>
              </w:rPr>
            </w:pPr>
            <w:r w:rsidRPr="00682D06">
              <w:rPr>
                <w:rFonts w:ascii="Calibri" w:eastAsia="Calibri" w:hAnsi="Calibri" w:cs="Calibri"/>
              </w:rPr>
              <w:t> </w:t>
            </w:r>
          </w:p>
        </w:tc>
        <w:tc>
          <w:tcPr>
            <w:tcW w:w="3640" w:type="dxa"/>
            <w:tcBorders>
              <w:top w:val="single" w:sz="4" w:space="0" w:color="auto"/>
              <w:left w:val="nil"/>
              <w:bottom w:val="single" w:sz="4" w:space="0" w:color="auto"/>
              <w:right w:val="single" w:sz="4" w:space="0" w:color="auto"/>
            </w:tcBorders>
            <w:noWrap/>
            <w:vAlign w:val="bottom"/>
            <w:hideMark/>
          </w:tcPr>
          <w:p w14:paraId="27D5B290" w14:textId="77777777" w:rsidR="005E1E68" w:rsidRPr="00682D06" w:rsidRDefault="005E1E68" w:rsidP="0081629D">
            <w:pPr>
              <w:tabs>
                <w:tab w:val="left" w:pos="5670"/>
              </w:tabs>
              <w:contextualSpacing/>
              <w:rPr>
                <w:rFonts w:ascii="Calibri" w:eastAsia="Calibri" w:hAnsi="Calibri" w:cs="Calibri"/>
              </w:rPr>
            </w:pPr>
            <w:r w:rsidRPr="00682D06">
              <w:rPr>
                <w:rFonts w:ascii="Calibri" w:eastAsia="Calibri" w:hAnsi="Calibri" w:cs="Calibri"/>
              </w:rPr>
              <w:t>Jméno</w:t>
            </w:r>
          </w:p>
        </w:tc>
        <w:tc>
          <w:tcPr>
            <w:tcW w:w="5069" w:type="dxa"/>
            <w:tcBorders>
              <w:top w:val="single" w:sz="4" w:space="0" w:color="auto"/>
              <w:left w:val="nil"/>
              <w:bottom w:val="single" w:sz="4" w:space="0" w:color="auto"/>
              <w:right w:val="single" w:sz="4" w:space="0" w:color="auto"/>
            </w:tcBorders>
            <w:noWrap/>
            <w:vAlign w:val="bottom"/>
            <w:hideMark/>
          </w:tcPr>
          <w:p w14:paraId="4C2FFD2D" w14:textId="77777777" w:rsidR="005E1E68" w:rsidRPr="00682D06" w:rsidRDefault="005E1E68" w:rsidP="0081629D">
            <w:pPr>
              <w:tabs>
                <w:tab w:val="left" w:pos="5670"/>
              </w:tabs>
              <w:contextualSpacing/>
              <w:rPr>
                <w:rFonts w:ascii="Calibri" w:eastAsia="Calibri" w:hAnsi="Calibri" w:cs="Calibri"/>
              </w:rPr>
            </w:pPr>
            <w:r w:rsidRPr="00682D06">
              <w:rPr>
                <w:rFonts w:ascii="Calibri" w:eastAsia="Calibri" w:hAnsi="Calibri" w:cs="Calibri"/>
              </w:rPr>
              <w:t>Role</w:t>
            </w:r>
          </w:p>
        </w:tc>
      </w:tr>
      <w:tr w:rsidR="00FF2A49" w:rsidRPr="00682D06" w14:paraId="3952DEDE" w14:textId="77777777" w:rsidTr="002F699B">
        <w:trPr>
          <w:trHeight w:val="480"/>
        </w:trPr>
        <w:tc>
          <w:tcPr>
            <w:tcW w:w="500" w:type="dxa"/>
            <w:tcBorders>
              <w:top w:val="nil"/>
              <w:left w:val="single" w:sz="4" w:space="0" w:color="auto"/>
              <w:bottom w:val="single" w:sz="4" w:space="0" w:color="auto"/>
              <w:right w:val="single" w:sz="4" w:space="0" w:color="auto"/>
            </w:tcBorders>
            <w:noWrap/>
            <w:vAlign w:val="bottom"/>
            <w:hideMark/>
          </w:tcPr>
          <w:p w14:paraId="5E8065DB" w14:textId="77777777" w:rsidR="00FF2A49" w:rsidRPr="00682D06" w:rsidRDefault="00FF2A49" w:rsidP="00FF2A49">
            <w:pPr>
              <w:tabs>
                <w:tab w:val="left" w:pos="5670"/>
              </w:tabs>
              <w:contextualSpacing/>
              <w:rPr>
                <w:rFonts w:ascii="Calibri" w:eastAsia="Calibri" w:hAnsi="Calibri" w:cs="Calibri"/>
              </w:rPr>
            </w:pPr>
            <w:r w:rsidRPr="00682D06">
              <w:rPr>
                <w:rFonts w:ascii="Calibri" w:eastAsia="Calibri" w:hAnsi="Calibri" w:cs="Calibri"/>
              </w:rPr>
              <w:t>1</w:t>
            </w:r>
          </w:p>
        </w:tc>
        <w:tc>
          <w:tcPr>
            <w:tcW w:w="3640" w:type="dxa"/>
            <w:tcBorders>
              <w:top w:val="nil"/>
              <w:left w:val="nil"/>
              <w:bottom w:val="single" w:sz="4" w:space="0" w:color="auto"/>
              <w:right w:val="single" w:sz="4" w:space="0" w:color="auto"/>
            </w:tcBorders>
            <w:noWrap/>
            <w:hideMark/>
          </w:tcPr>
          <w:p w14:paraId="7ED0635D" w14:textId="28855706" w:rsidR="00FF2A49" w:rsidRPr="00682D06" w:rsidRDefault="00FF2A49" w:rsidP="00FF2A49">
            <w:pPr>
              <w:tabs>
                <w:tab w:val="left" w:pos="5670"/>
              </w:tabs>
              <w:contextualSpacing/>
              <w:rPr>
                <w:rFonts w:ascii="Calibri" w:eastAsia="Calibri" w:hAnsi="Calibri" w:cs="Calibri"/>
              </w:rPr>
            </w:pPr>
            <w:r w:rsidRPr="00C40535">
              <w:rPr>
                <w:rFonts w:ascii="Calibri" w:eastAsia="Calibri" w:hAnsi="Calibri" w:cs="Calibri"/>
              </w:rPr>
              <w:t>[BYLO ANONYMIZOVÁNO]</w:t>
            </w:r>
          </w:p>
        </w:tc>
        <w:tc>
          <w:tcPr>
            <w:tcW w:w="5069" w:type="dxa"/>
            <w:tcBorders>
              <w:top w:val="nil"/>
              <w:left w:val="nil"/>
              <w:bottom w:val="single" w:sz="4" w:space="0" w:color="auto"/>
              <w:right w:val="single" w:sz="4" w:space="0" w:color="auto"/>
            </w:tcBorders>
            <w:noWrap/>
            <w:vAlign w:val="bottom"/>
            <w:hideMark/>
          </w:tcPr>
          <w:p w14:paraId="1B80DAB4"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Vedoucí realizačního týmu</w:t>
            </w:r>
          </w:p>
        </w:tc>
      </w:tr>
      <w:tr w:rsidR="00FF2A49" w:rsidRPr="00682D06" w14:paraId="5F6793F0" w14:textId="77777777" w:rsidTr="002F699B">
        <w:trPr>
          <w:trHeight w:val="480"/>
        </w:trPr>
        <w:tc>
          <w:tcPr>
            <w:tcW w:w="500" w:type="dxa"/>
            <w:tcBorders>
              <w:top w:val="nil"/>
              <w:left w:val="single" w:sz="4" w:space="0" w:color="auto"/>
              <w:bottom w:val="single" w:sz="4" w:space="0" w:color="auto"/>
              <w:right w:val="single" w:sz="4" w:space="0" w:color="auto"/>
            </w:tcBorders>
            <w:noWrap/>
            <w:vAlign w:val="bottom"/>
            <w:hideMark/>
          </w:tcPr>
          <w:p w14:paraId="3B3CBC52" w14:textId="77777777" w:rsidR="00FF2A49" w:rsidRPr="00682D06" w:rsidRDefault="00FF2A49" w:rsidP="00FF2A49">
            <w:pPr>
              <w:tabs>
                <w:tab w:val="left" w:pos="5670"/>
              </w:tabs>
              <w:contextualSpacing/>
              <w:rPr>
                <w:rFonts w:ascii="Calibri" w:eastAsia="Calibri" w:hAnsi="Calibri" w:cs="Calibri"/>
              </w:rPr>
            </w:pPr>
            <w:r w:rsidRPr="00682D06">
              <w:rPr>
                <w:rFonts w:ascii="Calibri" w:eastAsia="Calibri" w:hAnsi="Calibri" w:cs="Calibri"/>
              </w:rPr>
              <w:t>2</w:t>
            </w:r>
          </w:p>
        </w:tc>
        <w:tc>
          <w:tcPr>
            <w:tcW w:w="3640" w:type="dxa"/>
            <w:tcBorders>
              <w:top w:val="nil"/>
              <w:left w:val="nil"/>
              <w:bottom w:val="single" w:sz="4" w:space="0" w:color="auto"/>
              <w:right w:val="single" w:sz="4" w:space="0" w:color="auto"/>
            </w:tcBorders>
            <w:noWrap/>
            <w:hideMark/>
          </w:tcPr>
          <w:p w14:paraId="24116F2E" w14:textId="20E0C9E0" w:rsidR="00FF2A49" w:rsidRPr="00682D06" w:rsidRDefault="00FF2A49" w:rsidP="00FF2A49">
            <w:pPr>
              <w:tabs>
                <w:tab w:val="left" w:pos="5670"/>
              </w:tabs>
              <w:contextualSpacing/>
              <w:rPr>
                <w:rFonts w:ascii="Calibri" w:eastAsia="Calibri" w:hAnsi="Calibri" w:cs="Calibri"/>
              </w:rPr>
            </w:pPr>
            <w:r w:rsidRPr="00C40535">
              <w:rPr>
                <w:rFonts w:ascii="Calibri" w:eastAsia="Calibri" w:hAnsi="Calibri" w:cs="Calibri"/>
              </w:rPr>
              <w:t>[BYLO ANONYMIZOVÁNO]</w:t>
            </w:r>
          </w:p>
        </w:tc>
        <w:tc>
          <w:tcPr>
            <w:tcW w:w="5069" w:type="dxa"/>
            <w:tcBorders>
              <w:top w:val="nil"/>
              <w:left w:val="nil"/>
              <w:bottom w:val="single" w:sz="4" w:space="0" w:color="auto"/>
              <w:right w:val="single" w:sz="4" w:space="0" w:color="auto"/>
            </w:tcBorders>
            <w:noWrap/>
            <w:vAlign w:val="bottom"/>
            <w:hideMark/>
          </w:tcPr>
          <w:p w14:paraId="4BE305F0"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Evaluátor I. Vedoucí evaluátor</w:t>
            </w:r>
          </w:p>
        </w:tc>
      </w:tr>
      <w:tr w:rsidR="00FF2A49" w:rsidRPr="00682D06" w14:paraId="44623E0B" w14:textId="77777777" w:rsidTr="002F699B">
        <w:trPr>
          <w:trHeight w:val="480"/>
        </w:trPr>
        <w:tc>
          <w:tcPr>
            <w:tcW w:w="500" w:type="dxa"/>
            <w:tcBorders>
              <w:top w:val="nil"/>
              <w:left w:val="single" w:sz="4" w:space="0" w:color="auto"/>
              <w:bottom w:val="single" w:sz="4" w:space="0" w:color="auto"/>
              <w:right w:val="single" w:sz="4" w:space="0" w:color="auto"/>
            </w:tcBorders>
            <w:noWrap/>
            <w:vAlign w:val="bottom"/>
            <w:hideMark/>
          </w:tcPr>
          <w:p w14:paraId="23A35088" w14:textId="77777777" w:rsidR="00FF2A49" w:rsidRPr="00682D06" w:rsidRDefault="00FF2A49" w:rsidP="00FF2A49">
            <w:pPr>
              <w:tabs>
                <w:tab w:val="left" w:pos="5670"/>
              </w:tabs>
              <w:contextualSpacing/>
              <w:rPr>
                <w:rFonts w:ascii="Calibri" w:eastAsia="Calibri" w:hAnsi="Calibri" w:cs="Calibri"/>
              </w:rPr>
            </w:pPr>
            <w:r w:rsidRPr="00682D06">
              <w:rPr>
                <w:rFonts w:ascii="Calibri" w:eastAsia="Calibri" w:hAnsi="Calibri" w:cs="Calibri"/>
              </w:rPr>
              <w:t>3</w:t>
            </w:r>
          </w:p>
        </w:tc>
        <w:tc>
          <w:tcPr>
            <w:tcW w:w="3640" w:type="dxa"/>
            <w:tcBorders>
              <w:top w:val="nil"/>
              <w:left w:val="nil"/>
              <w:bottom w:val="single" w:sz="4" w:space="0" w:color="auto"/>
              <w:right w:val="single" w:sz="4" w:space="0" w:color="auto"/>
            </w:tcBorders>
            <w:noWrap/>
            <w:hideMark/>
          </w:tcPr>
          <w:p w14:paraId="4B552BED" w14:textId="170DA9D1" w:rsidR="00FF2A49" w:rsidRPr="00682D06" w:rsidRDefault="00FF2A49" w:rsidP="00FF2A49">
            <w:pPr>
              <w:tabs>
                <w:tab w:val="left" w:pos="5670"/>
              </w:tabs>
              <w:contextualSpacing/>
              <w:rPr>
                <w:rFonts w:ascii="Calibri" w:eastAsia="Calibri" w:hAnsi="Calibri" w:cs="Calibri"/>
              </w:rPr>
            </w:pPr>
            <w:r w:rsidRPr="00C40535">
              <w:rPr>
                <w:rFonts w:ascii="Calibri" w:eastAsia="Calibri" w:hAnsi="Calibri" w:cs="Calibri"/>
              </w:rPr>
              <w:t>[BYLO ANONYMIZOVÁNO]</w:t>
            </w:r>
          </w:p>
        </w:tc>
        <w:tc>
          <w:tcPr>
            <w:tcW w:w="5069" w:type="dxa"/>
            <w:tcBorders>
              <w:top w:val="nil"/>
              <w:left w:val="nil"/>
              <w:bottom w:val="single" w:sz="4" w:space="0" w:color="auto"/>
              <w:right w:val="single" w:sz="4" w:space="0" w:color="auto"/>
            </w:tcBorders>
            <w:noWrap/>
            <w:vAlign w:val="bottom"/>
            <w:hideMark/>
          </w:tcPr>
          <w:p w14:paraId="1D82F79F"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Evaluátor II.</w:t>
            </w:r>
          </w:p>
        </w:tc>
      </w:tr>
      <w:tr w:rsidR="00FF2A49" w:rsidRPr="00682D06" w14:paraId="2823D0D6" w14:textId="77777777" w:rsidTr="002F699B">
        <w:trPr>
          <w:trHeight w:val="480"/>
        </w:trPr>
        <w:tc>
          <w:tcPr>
            <w:tcW w:w="500" w:type="dxa"/>
            <w:tcBorders>
              <w:top w:val="nil"/>
              <w:left w:val="single" w:sz="4" w:space="0" w:color="auto"/>
              <w:bottom w:val="single" w:sz="4" w:space="0" w:color="auto"/>
              <w:right w:val="single" w:sz="4" w:space="0" w:color="auto"/>
            </w:tcBorders>
            <w:noWrap/>
            <w:vAlign w:val="bottom"/>
            <w:hideMark/>
          </w:tcPr>
          <w:p w14:paraId="07F2F714"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4</w:t>
            </w:r>
          </w:p>
        </w:tc>
        <w:tc>
          <w:tcPr>
            <w:tcW w:w="3640" w:type="dxa"/>
            <w:tcBorders>
              <w:top w:val="nil"/>
              <w:left w:val="nil"/>
              <w:bottom w:val="single" w:sz="4" w:space="0" w:color="auto"/>
              <w:right w:val="single" w:sz="4" w:space="0" w:color="auto"/>
            </w:tcBorders>
            <w:noWrap/>
            <w:hideMark/>
          </w:tcPr>
          <w:p w14:paraId="0EFD6DE5" w14:textId="49624292" w:rsidR="00FF2A49" w:rsidRPr="00682D06" w:rsidRDefault="00FF2A49" w:rsidP="00FF2A49">
            <w:pPr>
              <w:tabs>
                <w:tab w:val="left" w:pos="5670"/>
              </w:tabs>
              <w:contextualSpacing/>
              <w:rPr>
                <w:rFonts w:ascii="Calibri" w:eastAsia="Calibri" w:hAnsi="Calibri" w:cs="Calibri"/>
              </w:rPr>
            </w:pPr>
            <w:r w:rsidRPr="00C40535">
              <w:rPr>
                <w:rFonts w:ascii="Calibri" w:eastAsia="Calibri" w:hAnsi="Calibri" w:cs="Calibri"/>
              </w:rPr>
              <w:t>[BYLO ANONYMIZOVÁNO]</w:t>
            </w:r>
          </w:p>
        </w:tc>
        <w:tc>
          <w:tcPr>
            <w:tcW w:w="5069" w:type="dxa"/>
            <w:tcBorders>
              <w:top w:val="nil"/>
              <w:left w:val="nil"/>
              <w:bottom w:val="single" w:sz="4" w:space="0" w:color="auto"/>
              <w:right w:val="single" w:sz="4" w:space="0" w:color="auto"/>
            </w:tcBorders>
            <w:noWrap/>
            <w:vAlign w:val="bottom"/>
            <w:hideMark/>
          </w:tcPr>
          <w:p w14:paraId="2B6DA370"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Evaluátor III. Vedoucí evaluátor poddodavatele</w:t>
            </w:r>
          </w:p>
        </w:tc>
      </w:tr>
      <w:tr w:rsidR="00FF2A49" w:rsidRPr="00682D06" w14:paraId="6D9CAB92" w14:textId="77777777" w:rsidTr="002F699B">
        <w:trPr>
          <w:trHeight w:val="480"/>
        </w:trPr>
        <w:tc>
          <w:tcPr>
            <w:tcW w:w="500" w:type="dxa"/>
            <w:tcBorders>
              <w:top w:val="nil"/>
              <w:left w:val="single" w:sz="4" w:space="0" w:color="auto"/>
              <w:bottom w:val="single" w:sz="4" w:space="0" w:color="auto"/>
              <w:right w:val="single" w:sz="4" w:space="0" w:color="auto"/>
            </w:tcBorders>
            <w:noWrap/>
            <w:vAlign w:val="bottom"/>
            <w:hideMark/>
          </w:tcPr>
          <w:p w14:paraId="010F70B9"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5</w:t>
            </w:r>
          </w:p>
        </w:tc>
        <w:tc>
          <w:tcPr>
            <w:tcW w:w="3640" w:type="dxa"/>
            <w:tcBorders>
              <w:top w:val="nil"/>
              <w:left w:val="nil"/>
              <w:bottom w:val="single" w:sz="4" w:space="0" w:color="auto"/>
              <w:right w:val="single" w:sz="4" w:space="0" w:color="auto"/>
            </w:tcBorders>
            <w:noWrap/>
          </w:tcPr>
          <w:p w14:paraId="4864078E" w14:textId="087E1F6E" w:rsidR="00FF2A49" w:rsidRPr="00682D06" w:rsidRDefault="00FF2A49" w:rsidP="00FF2A49">
            <w:pPr>
              <w:tabs>
                <w:tab w:val="left" w:pos="5670"/>
              </w:tabs>
              <w:contextualSpacing/>
              <w:rPr>
                <w:rFonts w:ascii="Calibri" w:eastAsia="Calibri" w:hAnsi="Calibri" w:cs="Calibri"/>
              </w:rPr>
            </w:pPr>
            <w:r w:rsidRPr="00C40535">
              <w:rPr>
                <w:rFonts w:ascii="Calibri" w:eastAsia="Calibri" w:hAnsi="Calibri" w:cs="Calibri"/>
              </w:rPr>
              <w:t>[BYLO ANONYMIZOVÁNO]</w:t>
            </w:r>
          </w:p>
        </w:tc>
        <w:tc>
          <w:tcPr>
            <w:tcW w:w="5069" w:type="dxa"/>
            <w:tcBorders>
              <w:top w:val="nil"/>
              <w:left w:val="nil"/>
              <w:bottom w:val="single" w:sz="4" w:space="0" w:color="auto"/>
              <w:right w:val="single" w:sz="4" w:space="0" w:color="auto"/>
            </w:tcBorders>
            <w:noWrap/>
            <w:vAlign w:val="bottom"/>
            <w:hideMark/>
          </w:tcPr>
          <w:p w14:paraId="40829BB8" w14:textId="77777777" w:rsidR="00FF2A49" w:rsidRPr="00682D06" w:rsidRDefault="00FF2A49" w:rsidP="00FF2A49">
            <w:pPr>
              <w:tabs>
                <w:tab w:val="left" w:pos="5670"/>
              </w:tabs>
              <w:ind w:left="0" w:firstLine="0"/>
              <w:contextualSpacing/>
              <w:rPr>
                <w:rFonts w:ascii="Calibri" w:eastAsia="Calibri" w:hAnsi="Calibri" w:cs="Calibri"/>
              </w:rPr>
            </w:pPr>
            <w:r>
              <w:rPr>
                <w:rFonts w:ascii="Calibri" w:eastAsia="Calibri" w:hAnsi="Calibri" w:cs="Calibri"/>
              </w:rPr>
              <w:t xml:space="preserve">Evaluátor IV. </w:t>
            </w:r>
          </w:p>
        </w:tc>
      </w:tr>
      <w:tr w:rsidR="00FF2A49" w:rsidRPr="00682D06" w14:paraId="3F5E7B47" w14:textId="77777777" w:rsidTr="002F699B">
        <w:trPr>
          <w:trHeight w:val="480"/>
        </w:trPr>
        <w:tc>
          <w:tcPr>
            <w:tcW w:w="500" w:type="dxa"/>
            <w:tcBorders>
              <w:top w:val="nil"/>
              <w:left w:val="single" w:sz="4" w:space="0" w:color="auto"/>
              <w:bottom w:val="single" w:sz="4" w:space="0" w:color="auto"/>
              <w:right w:val="single" w:sz="4" w:space="0" w:color="auto"/>
            </w:tcBorders>
            <w:noWrap/>
            <w:vAlign w:val="bottom"/>
            <w:hideMark/>
          </w:tcPr>
          <w:p w14:paraId="2E6EF60D"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6</w:t>
            </w:r>
          </w:p>
        </w:tc>
        <w:tc>
          <w:tcPr>
            <w:tcW w:w="3640" w:type="dxa"/>
            <w:tcBorders>
              <w:top w:val="nil"/>
              <w:left w:val="nil"/>
              <w:bottom w:val="single" w:sz="4" w:space="0" w:color="auto"/>
              <w:right w:val="single" w:sz="4" w:space="0" w:color="auto"/>
            </w:tcBorders>
            <w:noWrap/>
          </w:tcPr>
          <w:p w14:paraId="71E22DDB" w14:textId="32C6226C" w:rsidR="00FF2A49" w:rsidRPr="00682D06" w:rsidRDefault="00FF2A49" w:rsidP="00FF2A49">
            <w:pPr>
              <w:tabs>
                <w:tab w:val="left" w:pos="5670"/>
              </w:tabs>
              <w:contextualSpacing/>
              <w:rPr>
                <w:rFonts w:ascii="Calibri" w:eastAsia="Calibri" w:hAnsi="Calibri" w:cs="Calibri"/>
              </w:rPr>
            </w:pPr>
            <w:r w:rsidRPr="00C40535">
              <w:rPr>
                <w:rFonts w:ascii="Calibri" w:eastAsia="Calibri" w:hAnsi="Calibri" w:cs="Calibri"/>
              </w:rPr>
              <w:t>[BYLO ANONYMIZOVÁNO]</w:t>
            </w:r>
          </w:p>
        </w:tc>
        <w:tc>
          <w:tcPr>
            <w:tcW w:w="5069" w:type="dxa"/>
            <w:tcBorders>
              <w:top w:val="nil"/>
              <w:left w:val="nil"/>
              <w:bottom w:val="single" w:sz="4" w:space="0" w:color="auto"/>
              <w:right w:val="single" w:sz="4" w:space="0" w:color="auto"/>
            </w:tcBorders>
            <w:noWrap/>
            <w:vAlign w:val="bottom"/>
          </w:tcPr>
          <w:p w14:paraId="0D06224C" w14:textId="77777777" w:rsidR="00FF2A49" w:rsidRPr="00682D06" w:rsidRDefault="00FF2A49" w:rsidP="00FF2A49">
            <w:pPr>
              <w:tabs>
                <w:tab w:val="left" w:pos="5670"/>
              </w:tabs>
              <w:ind w:left="0" w:firstLine="0"/>
              <w:contextualSpacing/>
              <w:rPr>
                <w:rFonts w:ascii="Calibri" w:eastAsia="Calibri" w:hAnsi="Calibri" w:cs="Calibri"/>
              </w:rPr>
            </w:pPr>
            <w:r>
              <w:rPr>
                <w:rFonts w:ascii="Calibri" w:eastAsia="Calibri" w:hAnsi="Calibri" w:cs="Calibri"/>
              </w:rPr>
              <w:t>Evaluátor V. s praxí v oblasti kvalitativního výzkumu s žáky základních škol v délce nejméně 3 roky</w:t>
            </w:r>
          </w:p>
        </w:tc>
      </w:tr>
      <w:tr w:rsidR="00FF2A49" w:rsidRPr="00682D06" w14:paraId="1F20E5D8" w14:textId="77777777" w:rsidTr="002F699B">
        <w:trPr>
          <w:trHeight w:val="480"/>
        </w:trPr>
        <w:tc>
          <w:tcPr>
            <w:tcW w:w="500" w:type="dxa"/>
            <w:tcBorders>
              <w:top w:val="nil"/>
              <w:left w:val="single" w:sz="4" w:space="0" w:color="auto"/>
              <w:bottom w:val="single" w:sz="4" w:space="0" w:color="auto"/>
              <w:right w:val="single" w:sz="4" w:space="0" w:color="auto"/>
            </w:tcBorders>
            <w:noWrap/>
            <w:vAlign w:val="bottom"/>
            <w:hideMark/>
          </w:tcPr>
          <w:p w14:paraId="26AC1914"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7</w:t>
            </w:r>
          </w:p>
        </w:tc>
        <w:tc>
          <w:tcPr>
            <w:tcW w:w="3640" w:type="dxa"/>
            <w:tcBorders>
              <w:top w:val="nil"/>
              <w:left w:val="nil"/>
              <w:bottom w:val="single" w:sz="4" w:space="0" w:color="auto"/>
              <w:right w:val="single" w:sz="4" w:space="0" w:color="auto"/>
            </w:tcBorders>
            <w:noWrap/>
          </w:tcPr>
          <w:p w14:paraId="334AD647" w14:textId="4307AAD4" w:rsidR="00FF2A49" w:rsidRPr="00682D06" w:rsidRDefault="00FF2A49" w:rsidP="00FF2A49">
            <w:pPr>
              <w:tabs>
                <w:tab w:val="left" w:pos="5670"/>
              </w:tabs>
              <w:contextualSpacing/>
              <w:rPr>
                <w:rFonts w:ascii="Calibri" w:eastAsia="Calibri" w:hAnsi="Calibri" w:cs="Calibri"/>
              </w:rPr>
            </w:pPr>
            <w:r w:rsidRPr="00C40535">
              <w:rPr>
                <w:rFonts w:ascii="Calibri" w:eastAsia="Calibri" w:hAnsi="Calibri" w:cs="Calibri"/>
              </w:rPr>
              <w:t>[BYLO ANONYMIZOVÁNO]</w:t>
            </w:r>
          </w:p>
        </w:tc>
        <w:tc>
          <w:tcPr>
            <w:tcW w:w="5069" w:type="dxa"/>
            <w:tcBorders>
              <w:top w:val="nil"/>
              <w:left w:val="nil"/>
              <w:bottom w:val="single" w:sz="4" w:space="0" w:color="auto"/>
              <w:right w:val="single" w:sz="4" w:space="0" w:color="auto"/>
            </w:tcBorders>
            <w:noWrap/>
            <w:vAlign w:val="bottom"/>
          </w:tcPr>
          <w:p w14:paraId="590B3C9B"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Evaluátor VI.</w:t>
            </w:r>
          </w:p>
        </w:tc>
      </w:tr>
      <w:tr w:rsidR="00FF2A49" w:rsidRPr="00682D06" w14:paraId="63DA87C3" w14:textId="77777777" w:rsidTr="002F699B">
        <w:trPr>
          <w:trHeight w:val="480"/>
        </w:trPr>
        <w:tc>
          <w:tcPr>
            <w:tcW w:w="500" w:type="dxa"/>
            <w:tcBorders>
              <w:top w:val="nil"/>
              <w:left w:val="single" w:sz="4" w:space="0" w:color="auto"/>
              <w:bottom w:val="single" w:sz="4" w:space="0" w:color="auto"/>
              <w:right w:val="single" w:sz="4" w:space="0" w:color="auto"/>
            </w:tcBorders>
            <w:noWrap/>
            <w:vAlign w:val="bottom"/>
            <w:hideMark/>
          </w:tcPr>
          <w:p w14:paraId="4C1E59A6"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8</w:t>
            </w:r>
          </w:p>
        </w:tc>
        <w:tc>
          <w:tcPr>
            <w:tcW w:w="3640" w:type="dxa"/>
            <w:tcBorders>
              <w:top w:val="nil"/>
              <w:left w:val="nil"/>
              <w:bottom w:val="single" w:sz="4" w:space="0" w:color="auto"/>
              <w:right w:val="single" w:sz="4" w:space="0" w:color="auto"/>
            </w:tcBorders>
            <w:noWrap/>
          </w:tcPr>
          <w:p w14:paraId="43620866" w14:textId="3AD8F229" w:rsidR="00FF2A49" w:rsidRPr="00682D06" w:rsidRDefault="00FF2A49" w:rsidP="00FF2A49">
            <w:pPr>
              <w:tabs>
                <w:tab w:val="left" w:pos="5670"/>
              </w:tabs>
              <w:contextualSpacing/>
              <w:rPr>
                <w:rFonts w:ascii="Calibri" w:eastAsia="Calibri" w:hAnsi="Calibri" w:cs="Calibri"/>
              </w:rPr>
            </w:pPr>
            <w:r w:rsidRPr="00C40535">
              <w:rPr>
                <w:rFonts w:ascii="Calibri" w:eastAsia="Calibri" w:hAnsi="Calibri" w:cs="Calibri"/>
              </w:rPr>
              <w:t>[BYLO ANONYMIZOVÁNO]</w:t>
            </w:r>
          </w:p>
        </w:tc>
        <w:tc>
          <w:tcPr>
            <w:tcW w:w="5069" w:type="dxa"/>
            <w:tcBorders>
              <w:top w:val="nil"/>
              <w:left w:val="nil"/>
              <w:bottom w:val="single" w:sz="4" w:space="0" w:color="auto"/>
              <w:right w:val="single" w:sz="4" w:space="0" w:color="auto"/>
            </w:tcBorders>
            <w:noWrap/>
            <w:vAlign w:val="bottom"/>
          </w:tcPr>
          <w:p w14:paraId="22E91BC1" w14:textId="77777777" w:rsidR="00FF2A49" w:rsidRPr="00682D06" w:rsidRDefault="00FF2A49" w:rsidP="00FF2A49">
            <w:pPr>
              <w:tabs>
                <w:tab w:val="left" w:pos="5670"/>
              </w:tabs>
              <w:ind w:left="0" w:firstLine="0"/>
              <w:contextualSpacing/>
              <w:rPr>
                <w:rFonts w:ascii="Calibri" w:eastAsia="Calibri" w:hAnsi="Calibri" w:cs="Calibri"/>
              </w:rPr>
            </w:pPr>
            <w:r>
              <w:rPr>
                <w:rFonts w:ascii="Calibri" w:eastAsia="Calibri" w:hAnsi="Calibri" w:cs="Calibri"/>
              </w:rPr>
              <w:t>Evaluátor VII. s praxí v oblasti kvalitativního výzkumu s žáky základních škol v délce nejméně 3 roky</w:t>
            </w:r>
          </w:p>
        </w:tc>
      </w:tr>
      <w:tr w:rsidR="00FF2A49" w:rsidRPr="00682D06" w14:paraId="01A204F6" w14:textId="77777777" w:rsidTr="002F699B">
        <w:trPr>
          <w:trHeight w:val="480"/>
        </w:trPr>
        <w:tc>
          <w:tcPr>
            <w:tcW w:w="500" w:type="dxa"/>
            <w:tcBorders>
              <w:top w:val="nil"/>
              <w:left w:val="single" w:sz="4" w:space="0" w:color="auto"/>
              <w:bottom w:val="single" w:sz="4" w:space="0" w:color="auto"/>
              <w:right w:val="single" w:sz="4" w:space="0" w:color="auto"/>
            </w:tcBorders>
            <w:noWrap/>
            <w:vAlign w:val="bottom"/>
            <w:hideMark/>
          </w:tcPr>
          <w:p w14:paraId="51973D13"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9</w:t>
            </w:r>
          </w:p>
        </w:tc>
        <w:tc>
          <w:tcPr>
            <w:tcW w:w="3640" w:type="dxa"/>
            <w:tcBorders>
              <w:top w:val="nil"/>
              <w:left w:val="nil"/>
              <w:bottom w:val="single" w:sz="4" w:space="0" w:color="auto"/>
              <w:right w:val="single" w:sz="4" w:space="0" w:color="auto"/>
            </w:tcBorders>
            <w:noWrap/>
          </w:tcPr>
          <w:p w14:paraId="320ED7B2" w14:textId="2EA992A5" w:rsidR="00FF2A49" w:rsidRPr="00682D06" w:rsidRDefault="00FF2A49" w:rsidP="00FF2A49">
            <w:pPr>
              <w:tabs>
                <w:tab w:val="left" w:pos="5670"/>
              </w:tabs>
              <w:contextualSpacing/>
              <w:rPr>
                <w:rFonts w:ascii="Calibri" w:eastAsia="Calibri" w:hAnsi="Calibri" w:cs="Calibri"/>
              </w:rPr>
            </w:pPr>
            <w:r w:rsidRPr="00C40535">
              <w:rPr>
                <w:rFonts w:ascii="Calibri" w:eastAsia="Calibri" w:hAnsi="Calibri" w:cs="Calibri"/>
              </w:rPr>
              <w:t>[BYLO ANONYMIZOVÁNO]</w:t>
            </w:r>
          </w:p>
        </w:tc>
        <w:tc>
          <w:tcPr>
            <w:tcW w:w="5069" w:type="dxa"/>
            <w:tcBorders>
              <w:top w:val="nil"/>
              <w:left w:val="nil"/>
              <w:bottom w:val="single" w:sz="4" w:space="0" w:color="auto"/>
              <w:right w:val="single" w:sz="4" w:space="0" w:color="auto"/>
            </w:tcBorders>
            <w:noWrap/>
            <w:vAlign w:val="bottom"/>
          </w:tcPr>
          <w:p w14:paraId="7E75A0AD" w14:textId="77777777" w:rsidR="00FF2A49" w:rsidRPr="00682D06" w:rsidRDefault="00FF2A49" w:rsidP="00FF2A49">
            <w:pPr>
              <w:tabs>
                <w:tab w:val="left" w:pos="5670"/>
              </w:tabs>
              <w:contextualSpacing/>
              <w:rPr>
                <w:rFonts w:ascii="Calibri" w:eastAsia="Calibri" w:hAnsi="Calibri" w:cs="Calibri"/>
              </w:rPr>
            </w:pPr>
            <w:r>
              <w:rPr>
                <w:rFonts w:ascii="Calibri" w:eastAsia="Calibri" w:hAnsi="Calibri" w:cs="Calibri"/>
              </w:rPr>
              <w:t>Evaluátor VIII.</w:t>
            </w:r>
          </w:p>
        </w:tc>
      </w:tr>
    </w:tbl>
    <w:p w14:paraId="3FA50B70" w14:textId="77777777" w:rsidR="005E1E68" w:rsidRDefault="005E1E68" w:rsidP="005E1E68">
      <w:pPr>
        <w:tabs>
          <w:tab w:val="left" w:pos="5670"/>
        </w:tabs>
        <w:contextualSpacing/>
        <w:rPr>
          <w:rFonts w:ascii="Calibri" w:eastAsia="Calibri" w:hAnsi="Calibri" w:cs="Calibri"/>
        </w:rPr>
      </w:pPr>
    </w:p>
    <w:p w14:paraId="39B498C3" w14:textId="77777777" w:rsidR="005E1E68" w:rsidRDefault="005E1E68" w:rsidP="005E1E68">
      <w:pPr>
        <w:tabs>
          <w:tab w:val="left" w:pos="5670"/>
        </w:tabs>
        <w:contextualSpacing/>
        <w:rPr>
          <w:rFonts w:ascii="Calibri" w:eastAsia="Calibri" w:hAnsi="Calibri" w:cs="Calibri"/>
        </w:rPr>
      </w:pPr>
    </w:p>
    <w:p w14:paraId="6055444F" w14:textId="77777777" w:rsidR="005E1E68" w:rsidRDefault="005E1E68" w:rsidP="005E1E68">
      <w:pPr>
        <w:tabs>
          <w:tab w:val="left" w:pos="5670"/>
        </w:tabs>
        <w:contextualSpacing/>
        <w:rPr>
          <w:rFonts w:ascii="Calibri" w:eastAsia="Calibri" w:hAnsi="Calibri" w:cs="Calibri"/>
        </w:rPr>
      </w:pPr>
    </w:p>
    <w:p w14:paraId="422A71E0" w14:textId="77777777" w:rsidR="005E1E68" w:rsidRDefault="005E1E68" w:rsidP="005E1E68">
      <w:pPr>
        <w:tabs>
          <w:tab w:val="left" w:pos="5670"/>
        </w:tabs>
        <w:contextualSpacing/>
        <w:rPr>
          <w:rFonts w:ascii="Calibri" w:eastAsia="Calibri" w:hAnsi="Calibri" w:cs="Calibri"/>
        </w:rPr>
      </w:pPr>
    </w:p>
    <w:p w14:paraId="715F7CC8" w14:textId="77777777" w:rsidR="005E1E68" w:rsidRDefault="005E1E68" w:rsidP="005E1E68">
      <w:pPr>
        <w:tabs>
          <w:tab w:val="left" w:pos="5670"/>
        </w:tabs>
        <w:contextualSpacing/>
        <w:rPr>
          <w:rFonts w:ascii="Calibri" w:eastAsia="Calibri" w:hAnsi="Calibri" w:cs="Calibri"/>
        </w:rPr>
      </w:pPr>
    </w:p>
    <w:p w14:paraId="7742FFC3" w14:textId="77777777" w:rsidR="005E1E68" w:rsidRDefault="005E1E68" w:rsidP="005E1E68">
      <w:pPr>
        <w:tabs>
          <w:tab w:val="left" w:pos="5670"/>
        </w:tabs>
        <w:contextualSpacing/>
        <w:rPr>
          <w:rFonts w:eastAsia="Calibri" w:cstheme="minorHAnsi"/>
        </w:rPr>
      </w:pPr>
    </w:p>
    <w:p w14:paraId="605AC676" w14:textId="77777777" w:rsidR="005E1E68" w:rsidRDefault="005E1E68" w:rsidP="005E1E68">
      <w:pPr>
        <w:tabs>
          <w:tab w:val="left" w:pos="5670"/>
        </w:tabs>
        <w:ind w:left="0" w:firstLine="0"/>
        <w:contextualSpacing/>
        <w:rPr>
          <w:rFonts w:eastAsia="Calibri" w:cstheme="minorHAnsi"/>
        </w:rPr>
      </w:pPr>
    </w:p>
    <w:p w14:paraId="69D394F2" w14:textId="77777777" w:rsidR="005E1E68" w:rsidRDefault="005E1E68" w:rsidP="004B150C">
      <w:pPr>
        <w:tabs>
          <w:tab w:val="left" w:pos="5670"/>
        </w:tabs>
        <w:contextualSpacing/>
        <w:rPr>
          <w:rFonts w:ascii="Calibri" w:eastAsia="Calibri" w:hAnsi="Calibri" w:cs="Calibri"/>
        </w:rPr>
      </w:pPr>
    </w:p>
    <w:p w14:paraId="681AA52E" w14:textId="77777777" w:rsidR="005E1E68" w:rsidRPr="00E766E8" w:rsidRDefault="005E1E68" w:rsidP="005E1E68">
      <w:pPr>
        <w:tabs>
          <w:tab w:val="left" w:pos="5670"/>
        </w:tabs>
        <w:ind w:left="0" w:firstLine="0"/>
        <w:contextualSpacing/>
        <w:rPr>
          <w:rFonts w:ascii="Calibri" w:eastAsia="Calibri" w:hAnsi="Calibri" w:cs="Calibri"/>
        </w:rPr>
      </w:pPr>
    </w:p>
    <w:sectPr w:rsidR="005E1E68" w:rsidRPr="00E766E8" w:rsidSect="004B150C">
      <w:headerReference w:type="default" r:id="rId13"/>
      <w:footerReference w:type="default" r:id="rId14"/>
      <w:headerReference w:type="first" r:id="rId15"/>
      <w:footerReference w:type="first" r:id="rId16"/>
      <w:pgSz w:w="11906" w:h="16838"/>
      <w:pgMar w:top="1418" w:right="1418" w:bottom="567" w:left="1418" w:header="62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BBC5C" w14:textId="77777777" w:rsidR="00821A35" w:rsidRDefault="00821A35">
      <w:pPr>
        <w:spacing w:after="0"/>
      </w:pPr>
      <w:r>
        <w:separator/>
      </w:r>
    </w:p>
  </w:endnote>
  <w:endnote w:type="continuationSeparator" w:id="0">
    <w:p w14:paraId="2F900940" w14:textId="77777777" w:rsidR="00821A35" w:rsidRDefault="00821A35">
      <w:pPr>
        <w:spacing w:after="0"/>
      </w:pPr>
      <w:r>
        <w:continuationSeparator/>
      </w:r>
    </w:p>
  </w:endnote>
  <w:endnote w:type="continuationNotice" w:id="1">
    <w:p w14:paraId="2A917ADC" w14:textId="77777777" w:rsidR="00821A35" w:rsidRDefault="00821A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628581"/>
      <w:docPartObj>
        <w:docPartGallery w:val="Page Numbers (Bottom of Page)"/>
        <w:docPartUnique/>
      </w:docPartObj>
    </w:sdtPr>
    <w:sdtContent>
      <w:sdt>
        <w:sdtPr>
          <w:id w:val="1728636285"/>
          <w:docPartObj>
            <w:docPartGallery w:val="Page Numbers (Top of Page)"/>
            <w:docPartUnique/>
          </w:docPartObj>
        </w:sdtPr>
        <w:sdtContent>
          <w:p w14:paraId="71A6CF70" w14:textId="6D713661" w:rsidR="009B65A2" w:rsidRDefault="007A4185" w:rsidP="004B150C">
            <w:pPr>
              <w:pStyle w:val="Zpat"/>
              <w:jc w:val="right"/>
            </w:pPr>
            <w:r>
              <w:rPr>
                <w:rFonts w:asciiTheme="minorHAnsi" w:hAnsiTheme="minorHAnsi" w:cstheme="minorHAnsi"/>
              </w:rPr>
              <w:t>s</w:t>
            </w:r>
            <w:r w:rsidR="009B65A2" w:rsidRPr="0016225C">
              <w:rPr>
                <w:rFonts w:asciiTheme="minorHAnsi" w:hAnsiTheme="minorHAnsi" w:cstheme="minorHAnsi"/>
              </w:rPr>
              <w:t xml:space="preserve">tránka </w:t>
            </w:r>
            <w:r w:rsidR="009B65A2" w:rsidRPr="0016225C">
              <w:rPr>
                <w:rFonts w:asciiTheme="minorHAnsi" w:hAnsiTheme="minorHAnsi" w:cstheme="minorHAnsi"/>
                <w:b/>
                <w:bCs/>
                <w:sz w:val="24"/>
                <w:szCs w:val="24"/>
              </w:rPr>
              <w:fldChar w:fldCharType="begin"/>
            </w:r>
            <w:r w:rsidR="009B65A2" w:rsidRPr="0016225C">
              <w:rPr>
                <w:rFonts w:asciiTheme="minorHAnsi" w:hAnsiTheme="minorHAnsi" w:cstheme="minorHAnsi"/>
                <w:b/>
                <w:bCs/>
              </w:rPr>
              <w:instrText>PAGE</w:instrText>
            </w:r>
            <w:r w:rsidR="009B65A2" w:rsidRPr="0016225C">
              <w:rPr>
                <w:rFonts w:asciiTheme="minorHAnsi" w:hAnsiTheme="minorHAnsi" w:cstheme="minorHAnsi"/>
                <w:b/>
                <w:bCs/>
                <w:sz w:val="24"/>
                <w:szCs w:val="24"/>
              </w:rPr>
              <w:fldChar w:fldCharType="separate"/>
            </w:r>
            <w:r w:rsidR="00411520">
              <w:rPr>
                <w:rFonts w:asciiTheme="minorHAnsi" w:hAnsiTheme="minorHAnsi" w:cstheme="minorHAnsi"/>
                <w:b/>
                <w:bCs/>
                <w:noProof/>
              </w:rPr>
              <w:t>8</w:t>
            </w:r>
            <w:r w:rsidR="009B65A2" w:rsidRPr="0016225C">
              <w:rPr>
                <w:rFonts w:asciiTheme="minorHAnsi" w:hAnsiTheme="minorHAnsi" w:cstheme="minorHAnsi"/>
                <w:b/>
                <w:bCs/>
                <w:sz w:val="24"/>
                <w:szCs w:val="24"/>
              </w:rPr>
              <w:fldChar w:fldCharType="end"/>
            </w:r>
            <w:r w:rsidR="009B65A2" w:rsidRPr="0016225C">
              <w:rPr>
                <w:rFonts w:asciiTheme="minorHAnsi" w:hAnsiTheme="minorHAnsi" w:cstheme="minorHAnsi"/>
              </w:rPr>
              <w:t xml:space="preserve"> z </w:t>
            </w:r>
            <w:r w:rsidR="009B65A2" w:rsidRPr="0016225C">
              <w:rPr>
                <w:rFonts w:asciiTheme="minorHAnsi" w:hAnsiTheme="minorHAnsi" w:cstheme="minorHAnsi"/>
                <w:b/>
                <w:bCs/>
                <w:sz w:val="24"/>
                <w:szCs w:val="24"/>
              </w:rPr>
              <w:fldChar w:fldCharType="begin"/>
            </w:r>
            <w:r w:rsidR="009B65A2" w:rsidRPr="0016225C">
              <w:rPr>
                <w:rFonts w:asciiTheme="minorHAnsi" w:hAnsiTheme="minorHAnsi" w:cstheme="minorHAnsi"/>
                <w:b/>
                <w:bCs/>
              </w:rPr>
              <w:instrText>NUMPAGES</w:instrText>
            </w:r>
            <w:r w:rsidR="009B65A2" w:rsidRPr="0016225C">
              <w:rPr>
                <w:rFonts w:asciiTheme="minorHAnsi" w:hAnsiTheme="minorHAnsi" w:cstheme="minorHAnsi"/>
                <w:b/>
                <w:bCs/>
                <w:sz w:val="24"/>
                <w:szCs w:val="24"/>
              </w:rPr>
              <w:fldChar w:fldCharType="separate"/>
            </w:r>
            <w:r w:rsidR="00411520">
              <w:rPr>
                <w:rFonts w:asciiTheme="minorHAnsi" w:hAnsiTheme="minorHAnsi" w:cstheme="minorHAnsi"/>
                <w:b/>
                <w:bCs/>
                <w:noProof/>
              </w:rPr>
              <w:t>10</w:t>
            </w:r>
            <w:r w:rsidR="009B65A2" w:rsidRPr="0016225C">
              <w:rPr>
                <w:rFonts w:asciiTheme="minorHAnsi" w:hAnsiTheme="minorHAnsi" w:cstheme="minorHAnsi"/>
                <w:b/>
                <w:bCs/>
                <w:sz w:val="24"/>
                <w:szCs w:val="24"/>
              </w:rPr>
              <w:fldChar w:fldCharType="end"/>
            </w:r>
          </w:p>
        </w:sdtContent>
      </w:sdt>
    </w:sdtContent>
  </w:sdt>
  <w:p w14:paraId="2DA17273" w14:textId="77777777" w:rsidR="009B65A2" w:rsidRDefault="009B65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B76E" w14:textId="77777777" w:rsidR="002E5135" w:rsidRDefault="002E5135" w:rsidP="002E5135">
    <w:pPr>
      <w:pStyle w:val="Zpat"/>
    </w:pPr>
    <w:r>
      <w:rPr>
        <w:noProof/>
        <w:lang w:eastAsia="cs-CZ"/>
      </w:rPr>
      <w:drawing>
        <wp:anchor distT="0" distB="0" distL="114300" distR="114300" simplePos="0" relativeHeight="251664384" behindDoc="1" locked="0" layoutInCell="1" allowOverlap="1" wp14:anchorId="5572C7F5" wp14:editId="2F6DE968">
          <wp:simplePos x="0" y="0"/>
          <wp:positionH relativeFrom="margin">
            <wp:posOffset>-23495</wp:posOffset>
          </wp:positionH>
          <wp:positionV relativeFrom="margin">
            <wp:posOffset>9040969</wp:posOffset>
          </wp:positionV>
          <wp:extent cx="2524125" cy="364490"/>
          <wp:effectExtent l="0" t="0" r="9525" b="0"/>
          <wp:wrapNone/>
          <wp:docPr id="158700445" name="Obrázek 158700445"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65408" behindDoc="0" locked="1" layoutInCell="1" allowOverlap="0" wp14:anchorId="26A007BC" wp14:editId="64557FAD">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57F7736" w14:textId="77777777" w:rsidR="002E5135" w:rsidRPr="00831EAC" w:rsidRDefault="002E5135" w:rsidP="002E5135">
                          <w:pPr>
                            <w:pStyle w:val="Webovstrnkyvzpat"/>
                          </w:pPr>
                          <w:bookmarkStart w:id="132" w:name="_Hlk98419294"/>
                          <w:r w:rsidRPr="00D65C9F">
                            <w:t>OPJAK</w:t>
                          </w:r>
                          <w:r w:rsidRPr="00831EAC">
                            <w:t>.cz</w:t>
                          </w:r>
                        </w:p>
                        <w:p w14:paraId="060CF41D" w14:textId="77777777" w:rsidR="002E5135" w:rsidRPr="006F1B93" w:rsidRDefault="002E5135" w:rsidP="002E5135">
                          <w:pPr>
                            <w:pStyle w:val="Webovstrnkyvzpat"/>
                            <w:rPr>
                              <w:sz w:val="26"/>
                              <w:szCs w:val="26"/>
                            </w:rPr>
                          </w:pPr>
                          <w:r w:rsidRPr="00831EAC">
                            <w:t>MSMT.cz</w:t>
                          </w:r>
                          <w:bookmarkEnd w:id="1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007BC"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5408;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57F7736" w14:textId="77777777" w:rsidR="002E5135" w:rsidRPr="00831EAC" w:rsidRDefault="002E5135" w:rsidP="002E5135">
                    <w:pPr>
                      <w:pStyle w:val="Webovstrnkyvzpat"/>
                    </w:pPr>
                    <w:bookmarkStart w:id="133" w:name="_Hlk98419294"/>
                    <w:r w:rsidRPr="00D65C9F">
                      <w:t>OPJAK</w:t>
                    </w:r>
                    <w:r w:rsidRPr="00831EAC">
                      <w:t>.cz</w:t>
                    </w:r>
                  </w:p>
                  <w:p w14:paraId="060CF41D" w14:textId="77777777" w:rsidR="002E5135" w:rsidRPr="006F1B93" w:rsidRDefault="002E5135" w:rsidP="002E5135">
                    <w:pPr>
                      <w:pStyle w:val="Webovstrnkyvzpat"/>
                      <w:rPr>
                        <w:sz w:val="26"/>
                        <w:szCs w:val="26"/>
                      </w:rPr>
                    </w:pPr>
                    <w:r w:rsidRPr="00831EAC">
                      <w:t>MSMT.cz</w:t>
                    </w:r>
                    <w:bookmarkEnd w:id="133"/>
                  </w:p>
                </w:txbxContent>
              </v:textbox>
              <w10:wrap type="square" anchorx="margin" anchory="page"/>
              <w10:anchorlock/>
            </v:shape>
          </w:pict>
        </mc:Fallback>
      </mc:AlternateContent>
    </w:r>
    <w:r>
      <w:tab/>
    </w:r>
  </w:p>
  <w:p w14:paraId="668929CD" w14:textId="44912960" w:rsidR="002E5135" w:rsidRPr="002E5135" w:rsidRDefault="002E5135" w:rsidP="0016225C">
    <w:pPr>
      <w:pStyle w:val="Zpat"/>
      <w:tabs>
        <w:tab w:val="clear" w:pos="4536"/>
        <w:tab w:val="clear" w:pos="9072"/>
        <w:tab w:val="left" w:pos="176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36318" w14:textId="77777777" w:rsidR="00821A35" w:rsidRDefault="00821A35">
      <w:pPr>
        <w:spacing w:after="0"/>
      </w:pPr>
      <w:r>
        <w:separator/>
      </w:r>
    </w:p>
  </w:footnote>
  <w:footnote w:type="continuationSeparator" w:id="0">
    <w:p w14:paraId="1B0B0D7E" w14:textId="77777777" w:rsidR="00821A35" w:rsidRDefault="00821A35">
      <w:pPr>
        <w:spacing w:after="0"/>
      </w:pPr>
      <w:r>
        <w:continuationSeparator/>
      </w:r>
    </w:p>
  </w:footnote>
  <w:footnote w:type="continuationNotice" w:id="1">
    <w:p w14:paraId="3C97C310" w14:textId="77777777" w:rsidR="00821A35" w:rsidRDefault="00821A35">
      <w:pPr>
        <w:spacing w:after="0"/>
      </w:pPr>
    </w:p>
  </w:footnote>
  <w:footnote w:id="2">
    <w:p w14:paraId="7F09FB40" w14:textId="77777777" w:rsidR="00E766E8" w:rsidRPr="00E766E8" w:rsidRDefault="00E766E8" w:rsidP="00E766E8">
      <w:pPr>
        <w:pStyle w:val="Textpoznpodarou"/>
        <w:rPr>
          <w:rFonts w:ascii="Calibri" w:hAnsi="Calibri" w:cs="Calibri"/>
          <w:sz w:val="22"/>
          <w:szCs w:val="22"/>
        </w:rPr>
      </w:pPr>
      <w:r w:rsidRPr="00E766E8">
        <w:rPr>
          <w:rStyle w:val="Znakapoznpodarou"/>
          <w:rFonts w:ascii="Calibri" w:hAnsi="Calibri" w:cs="Calibri"/>
          <w:sz w:val="22"/>
          <w:szCs w:val="22"/>
        </w:rPr>
        <w:footnoteRef/>
      </w:r>
      <w:r w:rsidRPr="00E766E8">
        <w:rPr>
          <w:rFonts w:ascii="Calibri" w:hAnsi="Calibri" w:cs="Calibri"/>
          <w:sz w:val="22"/>
          <w:szCs w:val="22"/>
        </w:rPr>
        <w:t xml:space="preserve"> </w:t>
      </w:r>
      <w:r w:rsidRPr="00E766E8">
        <w:rPr>
          <w:rFonts w:ascii="Calibri" w:eastAsia="Times New Roman" w:hAnsi="Calibri" w:cs="Calibri"/>
          <w:sz w:val="22"/>
          <w:szCs w:val="22"/>
        </w:rPr>
        <w:t>viz: https://www.dotaceeu.cz/getmedia/3e6a30f5-8c17-46b2-9229-10760c2c7c02/MP-IEP-2021-2027_v2.pdf.aspx?ext=.pdf</w:t>
      </w:r>
    </w:p>
  </w:footnote>
  <w:footnote w:id="3">
    <w:p w14:paraId="3CF8CF98" w14:textId="77777777" w:rsidR="00E766E8" w:rsidRPr="000D0A5B" w:rsidRDefault="00E766E8" w:rsidP="00E766E8">
      <w:pPr>
        <w:pStyle w:val="Textpoznpodarou"/>
        <w:rPr>
          <w:rFonts w:ascii="Times New Roman" w:hAnsi="Times New Roman"/>
        </w:rPr>
      </w:pPr>
      <w:r w:rsidRPr="000D0A5B">
        <w:rPr>
          <w:rStyle w:val="Znakapoznpodarou"/>
          <w:rFonts w:ascii="Times New Roman" w:hAnsi="Times New Roman"/>
        </w:rPr>
        <w:footnoteRef/>
      </w:r>
      <w:r w:rsidRPr="000D0A5B">
        <w:rPr>
          <w:rFonts w:ascii="Times New Roman" w:hAnsi="Times New Roman"/>
        </w:rPr>
        <w:t xml:space="preserve"> </w:t>
      </w:r>
      <w:r w:rsidRPr="004C73BF">
        <w:rPr>
          <w:rFonts w:ascii="Calibri" w:hAnsi="Calibri" w:cs="Calibri"/>
        </w:rPr>
        <w:t>Tento požadavek není závazný pro 1. průběžnou zprávu, od 2. průběžné zprávy je již závazný.</w:t>
      </w:r>
      <w:r w:rsidRPr="000D0A5B">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50AB" w14:textId="6FAA033D" w:rsidR="00606C77" w:rsidRDefault="00606C77" w:rsidP="00606C7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3F0F" w14:textId="74493DDD" w:rsidR="002E5135" w:rsidRDefault="002E5135">
    <w:pPr>
      <w:pStyle w:val="Zhlav"/>
    </w:pPr>
    <w:r>
      <w:rPr>
        <w:noProof/>
        <w:lang w:eastAsia="cs-CZ"/>
      </w:rPr>
      <w:drawing>
        <wp:anchor distT="0" distB="0" distL="114300" distR="114300" simplePos="0" relativeHeight="251662336" behindDoc="1" locked="0" layoutInCell="1" allowOverlap="1" wp14:anchorId="38D74098" wp14:editId="34D5E40E">
          <wp:simplePos x="0" y="0"/>
          <wp:positionH relativeFrom="column">
            <wp:posOffset>0</wp:posOffset>
          </wp:positionH>
          <wp:positionV relativeFrom="paragraph">
            <wp:posOffset>0</wp:posOffset>
          </wp:positionV>
          <wp:extent cx="561975" cy="561975"/>
          <wp:effectExtent l="0" t="0" r="9525" b="9525"/>
          <wp:wrapNone/>
          <wp:docPr id="787321849" name="Obrázek 787321849"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3E553D"/>
    <w:multiLevelType w:val="hybridMultilevel"/>
    <w:tmpl w:val="9138935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35215B6"/>
    <w:multiLevelType w:val="hybridMultilevel"/>
    <w:tmpl w:val="52A4F2D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 w15:restartNumberingAfterBreak="0">
    <w:nsid w:val="03FD2D7D"/>
    <w:multiLevelType w:val="multilevel"/>
    <w:tmpl w:val="835CE366"/>
    <w:lvl w:ilvl="0">
      <w:start w:val="1"/>
      <w:numFmt w:val="bullet"/>
      <w:lvlText w:val="●"/>
      <w:lvlJc w:val="left"/>
      <w:pPr>
        <w:ind w:left="1146" w:firstLine="1932"/>
      </w:pPr>
      <w:rPr>
        <w:rFonts w:ascii="Arial" w:eastAsia="Arial" w:hAnsi="Arial" w:cs="Arial"/>
      </w:rPr>
    </w:lvl>
    <w:lvl w:ilvl="1">
      <w:start w:val="5"/>
      <w:numFmt w:val="decimal"/>
      <w:lvlText w:val="●.%2."/>
      <w:lvlJc w:val="left"/>
      <w:pPr>
        <w:ind w:left="1326" w:firstLine="2112"/>
      </w:pPr>
    </w:lvl>
    <w:lvl w:ilvl="2">
      <w:start w:val="2"/>
      <w:numFmt w:val="decimal"/>
      <w:lvlText w:val="●.%2.%3."/>
      <w:lvlJc w:val="left"/>
      <w:pPr>
        <w:ind w:left="1506" w:firstLine="2292"/>
      </w:pPr>
    </w:lvl>
    <w:lvl w:ilvl="3">
      <w:start w:val="1"/>
      <w:numFmt w:val="decimal"/>
      <w:lvlText w:val="●.%2.%3.%4."/>
      <w:lvlJc w:val="left"/>
      <w:pPr>
        <w:ind w:left="1506" w:firstLine="2292"/>
      </w:pPr>
    </w:lvl>
    <w:lvl w:ilvl="4">
      <w:start w:val="1"/>
      <w:numFmt w:val="decimal"/>
      <w:lvlText w:val="●.%2.%3.%4.%5."/>
      <w:lvlJc w:val="left"/>
      <w:pPr>
        <w:ind w:left="1866" w:firstLine="2652"/>
      </w:pPr>
    </w:lvl>
    <w:lvl w:ilvl="5">
      <w:start w:val="1"/>
      <w:numFmt w:val="decimal"/>
      <w:lvlText w:val="●.%2.%3.%4.%5.%6."/>
      <w:lvlJc w:val="left"/>
      <w:pPr>
        <w:ind w:left="1866" w:firstLine="2652"/>
      </w:pPr>
    </w:lvl>
    <w:lvl w:ilvl="6">
      <w:start w:val="1"/>
      <w:numFmt w:val="decimal"/>
      <w:lvlText w:val="●.%2.%3.%4.%5.%6.%7."/>
      <w:lvlJc w:val="left"/>
      <w:pPr>
        <w:ind w:left="2226" w:firstLine="3012"/>
      </w:pPr>
    </w:lvl>
    <w:lvl w:ilvl="7">
      <w:start w:val="1"/>
      <w:numFmt w:val="decimal"/>
      <w:lvlText w:val="●.%2.%3.%4.%5.%6.%7.%8."/>
      <w:lvlJc w:val="left"/>
      <w:pPr>
        <w:ind w:left="2226" w:firstLine="3012"/>
      </w:pPr>
    </w:lvl>
    <w:lvl w:ilvl="8">
      <w:start w:val="1"/>
      <w:numFmt w:val="decimal"/>
      <w:lvlText w:val="●.%2.%3.%4.%5.%6.%7.%8.%9."/>
      <w:lvlJc w:val="left"/>
      <w:pPr>
        <w:ind w:left="2586" w:firstLine="3372"/>
      </w:pPr>
    </w:lvl>
  </w:abstractNum>
  <w:abstractNum w:abstractNumId="4" w15:restartNumberingAfterBreak="0">
    <w:nsid w:val="125D3F58"/>
    <w:multiLevelType w:val="multilevel"/>
    <w:tmpl w:val="84CE624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15D41F50"/>
    <w:multiLevelType w:val="hybridMultilevel"/>
    <w:tmpl w:val="F1BA33DC"/>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16933A49"/>
    <w:multiLevelType w:val="hybridMultilevel"/>
    <w:tmpl w:val="700858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7F65BE"/>
    <w:multiLevelType w:val="hybridMultilevel"/>
    <w:tmpl w:val="B164CC9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B792738"/>
    <w:multiLevelType w:val="hybridMultilevel"/>
    <w:tmpl w:val="A58C96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C034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82217A"/>
    <w:multiLevelType w:val="hybridMultilevel"/>
    <w:tmpl w:val="3EF819D8"/>
    <w:lvl w:ilvl="0" w:tplc="92E62D60">
      <w:start w:val="1"/>
      <w:numFmt w:val="decimal"/>
      <w:lvlText w:val="%1."/>
      <w:lvlJc w:val="left"/>
      <w:pPr>
        <w:ind w:left="360" w:hanging="360"/>
      </w:pPr>
      <w:rPr>
        <w:rFonts w:eastAsia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08D70A7"/>
    <w:multiLevelType w:val="multilevel"/>
    <w:tmpl w:val="553EB180"/>
    <w:lvl w:ilvl="0">
      <w:start w:val="1"/>
      <w:numFmt w:val="decimal"/>
      <w:lvlText w:val="%1."/>
      <w:lvlJc w:val="left"/>
      <w:pPr>
        <w:ind w:left="720" w:hanging="360"/>
      </w:pPr>
      <w:rPr>
        <w:b/>
      </w:rPr>
    </w:lvl>
    <w:lvl w:ilvl="1">
      <w:start w:val="1"/>
      <w:numFmt w:val="decimal"/>
      <w:isLgl/>
      <w:lvlText w:val="%2."/>
      <w:lvlJc w:val="left"/>
      <w:pPr>
        <w:ind w:left="644" w:hanging="360"/>
      </w:pPr>
      <w:rPr>
        <w:rFonts w:asciiTheme="minorHAnsi" w:eastAsia="ヒラギノ角ゴ Pro W3" w:hAnsiTheme="minorHAnsi" w:cstheme="minorHAnsi" w:hint="default"/>
        <w:b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3814BEA"/>
    <w:multiLevelType w:val="hybridMultilevel"/>
    <w:tmpl w:val="1E12F794"/>
    <w:lvl w:ilvl="0" w:tplc="2DD84372">
      <w:start w:val="1"/>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B44CA2"/>
    <w:multiLevelType w:val="multilevel"/>
    <w:tmpl w:val="634AAD20"/>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454"/>
        </w:tabs>
        <w:ind w:left="737" w:hanging="34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4" w15:restartNumberingAfterBreak="0">
    <w:nsid w:val="28463D7C"/>
    <w:multiLevelType w:val="hybridMultilevel"/>
    <w:tmpl w:val="EA88FF8E"/>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5" w15:restartNumberingAfterBreak="0">
    <w:nsid w:val="33422776"/>
    <w:multiLevelType w:val="hybridMultilevel"/>
    <w:tmpl w:val="4A2E1BA0"/>
    <w:lvl w:ilvl="0" w:tplc="1AB25FA6">
      <w:start w:val="1"/>
      <w:numFmt w:val="ordinal"/>
      <w:lvlText w:val="%1"/>
      <w:lvlJc w:val="left"/>
      <w:pPr>
        <w:ind w:left="720" w:hanging="360"/>
      </w:pPr>
      <w:rPr>
        <w:rFonts w:hint="default"/>
      </w:rPr>
    </w:lvl>
    <w:lvl w:ilvl="1" w:tplc="1AB25FA6">
      <w:start w:val="1"/>
      <w:numFmt w:val="ordin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72F0EA6C"/>
    <w:lvl w:ilvl="0">
      <w:start w:val="1"/>
      <w:numFmt w:val="decimal"/>
      <w:pStyle w:val="RLlneksmlouvy"/>
      <w:lvlText w:val="%1."/>
      <w:lvlJc w:val="left"/>
      <w:pPr>
        <w:tabs>
          <w:tab w:val="num" w:pos="1447"/>
        </w:tabs>
        <w:ind w:left="1447" w:hanging="737"/>
      </w:pPr>
      <w:rPr>
        <w:rFonts w:ascii="Arial" w:hAnsi="Arial" w:cs="Arial" w:hint="default"/>
        <w:b/>
        <w:i w:val="0"/>
        <w:caps/>
        <w:strike w:val="0"/>
        <w:dstrike w:val="0"/>
        <w:vanish w:val="0"/>
        <w:webHidden w:val="0"/>
        <w:color w:val="000000"/>
        <w:sz w:val="20"/>
        <w:szCs w:val="20"/>
        <w:u w:val="none"/>
        <w:effect w:val="none"/>
        <w:vertAlign w:val="baseline"/>
        <w:specVanish w:val="0"/>
      </w:rPr>
    </w:lvl>
    <w:lvl w:ilvl="1">
      <w:start w:val="1"/>
      <w:numFmt w:val="decimal"/>
      <w:pStyle w:val="RLTextlnkuslovanXX"/>
      <w:lvlText w:val="%1.%2"/>
      <w:lvlJc w:val="left"/>
      <w:pPr>
        <w:tabs>
          <w:tab w:val="num" w:pos="879"/>
        </w:tabs>
        <w:ind w:left="879" w:hanging="737"/>
      </w:pPr>
      <w:rPr>
        <w:rFonts w:ascii="Arial" w:hAnsi="Arial" w:cs="Arial" w:hint="default"/>
        <w:b w:val="0"/>
        <w:bCs w:val="0"/>
        <w:i w:val="0"/>
        <w:iCs w:val="0"/>
        <w:caps w:val="0"/>
        <w:smallCaps w:val="0"/>
        <w:strike w:val="0"/>
        <w:dstrike w:val="0"/>
        <w:noProof w:val="0"/>
        <w:vanish w:val="0"/>
        <w:webHidden w:val="0"/>
        <w:color w:val="000000"/>
        <w:spacing w:val="0"/>
        <w:kern w:val="0"/>
        <w:position w:val="0"/>
        <w:sz w:val="16"/>
        <w:szCs w:val="16"/>
        <w:u w:val="none"/>
        <w:effect w:val="none"/>
        <w:vertAlign w:val="baseline"/>
        <w:em w:val="none"/>
        <w:specVanish w:val="0"/>
      </w:rPr>
    </w:lvl>
    <w:lvl w:ilvl="2">
      <w:start w:val="1"/>
      <w:numFmt w:val="lowerLetter"/>
      <w:pStyle w:val="RLTextlnkuslovanXXX"/>
      <w:lvlText w:val="%3."/>
      <w:lvlJc w:val="left"/>
      <w:pPr>
        <w:tabs>
          <w:tab w:val="num" w:pos="2211"/>
        </w:tabs>
        <w:ind w:left="2211" w:hanging="737"/>
      </w:pPr>
      <w:rPr>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969"/>
        </w:tabs>
        <w:ind w:left="3969" w:hanging="90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D4654A0"/>
    <w:multiLevelType w:val="hybridMultilevel"/>
    <w:tmpl w:val="14369DD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078738B"/>
    <w:multiLevelType w:val="hybridMultilevel"/>
    <w:tmpl w:val="B7ACC5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07E6035"/>
    <w:multiLevelType w:val="hybridMultilevel"/>
    <w:tmpl w:val="5D96C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4760B4"/>
    <w:multiLevelType w:val="hybridMultilevel"/>
    <w:tmpl w:val="69CE9E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BFF312A"/>
    <w:multiLevelType w:val="multilevel"/>
    <w:tmpl w:val="CDCC888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539"/>
        </w:tabs>
        <w:ind w:left="539"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ordin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3982DF8"/>
    <w:multiLevelType w:val="hybridMultilevel"/>
    <w:tmpl w:val="0ECCE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AD2B3C"/>
    <w:multiLevelType w:val="multilevel"/>
    <w:tmpl w:val="92240C16"/>
    <w:lvl w:ilvl="0">
      <w:start w:val="1"/>
      <w:numFmt w:val="decimal"/>
      <w:pStyle w:val="Nadpis1"/>
      <w:lvlText w:val="%1."/>
      <w:lvlJc w:val="left"/>
      <w:pPr>
        <w:tabs>
          <w:tab w:val="num" w:pos="0"/>
        </w:tabs>
        <w:ind w:left="0" w:firstLine="0"/>
      </w:pPr>
      <w:rPr>
        <w:rFonts w:ascii="Arial" w:hAnsi="Arial" w:hint="default"/>
        <w:b/>
        <w:i w:val="0"/>
        <w:caps w:val="0"/>
        <w:sz w:val="24"/>
        <w:szCs w:val="28"/>
      </w:rPr>
    </w:lvl>
    <w:lvl w:ilvl="1">
      <w:start w:val="1"/>
      <w:numFmt w:val="decimal"/>
      <w:pStyle w:val="Nadpis2"/>
      <w:lvlText w:val="%1.%2"/>
      <w:lvlJc w:val="left"/>
      <w:pPr>
        <w:tabs>
          <w:tab w:val="num" w:pos="0"/>
        </w:tabs>
        <w:ind w:left="0" w:firstLine="0"/>
      </w:pPr>
      <w:rPr>
        <w:rFonts w:ascii="Arial" w:hAnsi="Arial" w:cs="Arial" w:hint="default"/>
        <w:b w:val="0"/>
        <w:i w:val="0"/>
        <w:caps/>
        <w:sz w:val="20"/>
        <w:szCs w:val="20"/>
        <w:u w:val="none"/>
      </w:rPr>
    </w:lvl>
    <w:lvl w:ilvl="2">
      <w:start w:val="1"/>
      <w:numFmt w:val="decimal"/>
      <w:pStyle w:val="Nadpis3"/>
      <w:lvlText w:val="%1.%2.%3"/>
      <w:lvlJc w:val="left"/>
      <w:pPr>
        <w:tabs>
          <w:tab w:val="num" w:pos="284"/>
        </w:tabs>
        <w:ind w:left="284" w:firstLine="0"/>
      </w:pPr>
      <w:rPr>
        <w:rFonts w:ascii="Arial" w:hAnsi="Arial" w:cs="Arial" w:hint="default"/>
        <w:b w:val="0"/>
        <w:i w:val="0"/>
        <w:sz w:val="20"/>
        <w:szCs w:val="20"/>
        <w:u w:val="none"/>
      </w:rPr>
    </w:lvl>
    <w:lvl w:ilvl="3">
      <w:start w:val="1"/>
      <w:numFmt w:val="decimal"/>
      <w:pStyle w:val="Nadpis4"/>
      <w:lvlText w:val="%1.%2.%3.%4"/>
      <w:lvlJc w:val="left"/>
      <w:pPr>
        <w:tabs>
          <w:tab w:val="num" w:pos="0"/>
        </w:tabs>
        <w:ind w:left="0" w:firstLine="0"/>
      </w:pPr>
      <w:rPr>
        <w:rFonts w:ascii="Arial" w:hAnsi="Arial" w:hint="default"/>
        <w:b w:val="0"/>
        <w:i w:val="0"/>
        <w:sz w:val="20"/>
        <w:szCs w:val="20"/>
        <w:u w:val="none"/>
      </w:rPr>
    </w:lvl>
    <w:lvl w:ilvl="4">
      <w:start w:val="1"/>
      <w:numFmt w:val="decimal"/>
      <w:pStyle w:val="Nadpis5"/>
      <w:lvlText w:val="%1.%2.%3.%4.%5"/>
      <w:lvlJc w:val="left"/>
      <w:pPr>
        <w:tabs>
          <w:tab w:val="num" w:pos="0"/>
        </w:tabs>
        <w:ind w:left="0" w:firstLine="0"/>
      </w:pPr>
      <w:rPr>
        <w:rFonts w:hint="default"/>
        <w:u w:val="none"/>
      </w:rPr>
    </w:lvl>
    <w:lvl w:ilvl="5">
      <w:start w:val="1"/>
      <w:numFmt w:val="decimal"/>
      <w:pStyle w:val="Nadpis6"/>
      <w:lvlText w:val="%1.%2.%3.%4.%5.%6"/>
      <w:lvlJc w:val="left"/>
      <w:pPr>
        <w:tabs>
          <w:tab w:val="num" w:pos="0"/>
        </w:tabs>
        <w:ind w:left="0" w:firstLine="0"/>
      </w:pPr>
      <w:rPr>
        <w:rFonts w:hint="default"/>
        <w:u w:val="none"/>
      </w:rPr>
    </w:lvl>
    <w:lvl w:ilvl="6">
      <w:start w:val="1"/>
      <w:numFmt w:val="decimal"/>
      <w:pStyle w:val="Nadpis7"/>
      <w:lvlText w:val="%1.%2.%3.%4.%5.%6.%7"/>
      <w:lvlJc w:val="left"/>
      <w:pPr>
        <w:tabs>
          <w:tab w:val="num" w:pos="0"/>
        </w:tabs>
        <w:ind w:left="0" w:firstLine="0"/>
      </w:pPr>
      <w:rPr>
        <w:rFonts w:hint="default"/>
        <w:u w:val="none"/>
      </w:rPr>
    </w:lvl>
    <w:lvl w:ilvl="7">
      <w:start w:val="1"/>
      <w:numFmt w:val="decimal"/>
      <w:pStyle w:val="Nadpis8"/>
      <w:lvlText w:val="%1.%2.%3.%4.%5.%6.%7.%8"/>
      <w:lvlJc w:val="left"/>
      <w:pPr>
        <w:tabs>
          <w:tab w:val="num" w:pos="0"/>
        </w:tabs>
        <w:ind w:left="0" w:firstLine="0"/>
      </w:pPr>
      <w:rPr>
        <w:rFonts w:hint="default"/>
        <w:u w:val="none"/>
      </w:rPr>
    </w:lvl>
    <w:lvl w:ilvl="8">
      <w:start w:val="1"/>
      <w:numFmt w:val="decimal"/>
      <w:pStyle w:val="Nadpis9"/>
      <w:lvlText w:val="%1.%2.%3.%4.%5.%6.%7.%8.%9"/>
      <w:lvlJc w:val="left"/>
      <w:pPr>
        <w:tabs>
          <w:tab w:val="num" w:pos="0"/>
        </w:tabs>
        <w:ind w:left="0" w:firstLine="0"/>
      </w:pPr>
      <w:rPr>
        <w:rFonts w:hint="default"/>
        <w:u w:val="none"/>
      </w:rPr>
    </w:lvl>
  </w:abstractNum>
  <w:abstractNum w:abstractNumId="24" w15:restartNumberingAfterBreak="0">
    <w:nsid w:val="594F6C27"/>
    <w:multiLevelType w:val="hybridMultilevel"/>
    <w:tmpl w:val="9E362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295EC5"/>
    <w:multiLevelType w:val="hybridMultilevel"/>
    <w:tmpl w:val="E9D2D1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98642D"/>
    <w:multiLevelType w:val="hybridMultilevel"/>
    <w:tmpl w:val="C6D698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E17C4D"/>
    <w:multiLevelType w:val="hybridMultilevel"/>
    <w:tmpl w:val="5962A0A4"/>
    <w:lvl w:ilvl="0" w:tplc="4BAA0B60">
      <w:start w:val="1"/>
      <w:numFmt w:val="decimal"/>
      <w:lvlText w:val="%1."/>
      <w:lvlJc w:val="left"/>
      <w:pPr>
        <w:ind w:left="722" w:hanging="360"/>
      </w:pPr>
      <w:rPr>
        <w:b/>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8" w15:restartNumberingAfterBreak="0">
    <w:nsid w:val="734A21B3"/>
    <w:multiLevelType w:val="multilevel"/>
    <w:tmpl w:val="28663912"/>
    <w:lvl w:ilvl="0">
      <w:start w:val="1"/>
      <w:numFmt w:val="bullet"/>
      <w:lvlText w:val="●"/>
      <w:lvlJc w:val="left"/>
      <w:pPr>
        <w:ind w:left="1058" w:firstLine="1756"/>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47450D3"/>
    <w:multiLevelType w:val="hybridMultilevel"/>
    <w:tmpl w:val="D116D3D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74A7692F"/>
    <w:multiLevelType w:val="hybridMultilevel"/>
    <w:tmpl w:val="DCD22780"/>
    <w:lvl w:ilvl="0" w:tplc="2DD84372">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6EB544B"/>
    <w:multiLevelType w:val="hybridMultilevel"/>
    <w:tmpl w:val="89061A40"/>
    <w:lvl w:ilvl="0" w:tplc="91B65C84">
      <w:start w:val="1"/>
      <w:numFmt w:val="decimal"/>
      <w:lvlText w:val="%1."/>
      <w:lvlJc w:val="left"/>
      <w:pPr>
        <w:ind w:left="840" w:hanging="480"/>
      </w:pPr>
      <w:rPr>
        <w:rFonts w:hint="default"/>
      </w:rPr>
    </w:lvl>
    <w:lvl w:ilvl="1" w:tplc="731C54EA">
      <w:start w:val="1"/>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054E20"/>
    <w:multiLevelType w:val="hybridMultilevel"/>
    <w:tmpl w:val="3670B78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114860202">
    <w:abstractNumId w:val="27"/>
  </w:num>
  <w:num w:numId="2" w16cid:durableId="1479496343">
    <w:abstractNumId w:val="26"/>
  </w:num>
  <w:num w:numId="3" w16cid:durableId="2027902770">
    <w:abstractNumId w:val="23"/>
  </w:num>
  <w:num w:numId="4" w16cid:durableId="1858958343">
    <w:abstractNumId w:val="24"/>
  </w:num>
  <w:num w:numId="5" w16cid:durableId="628247113">
    <w:abstractNumId w:val="15"/>
  </w:num>
  <w:num w:numId="6" w16cid:durableId="191576239">
    <w:abstractNumId w:val="21"/>
  </w:num>
  <w:num w:numId="7" w16cid:durableId="1400863367">
    <w:abstractNumId w:val="13"/>
  </w:num>
  <w:num w:numId="8" w16cid:durableId="1043601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5904578">
    <w:abstractNumId w:val="32"/>
  </w:num>
  <w:num w:numId="10" w16cid:durableId="362248765">
    <w:abstractNumId w:val="7"/>
  </w:num>
  <w:num w:numId="11" w16cid:durableId="1447120456">
    <w:abstractNumId w:val="28"/>
  </w:num>
  <w:num w:numId="12" w16cid:durableId="1311518086">
    <w:abstractNumId w:val="3"/>
  </w:num>
  <w:num w:numId="13" w16cid:durableId="645621324">
    <w:abstractNumId w:val="4"/>
  </w:num>
  <w:num w:numId="14" w16cid:durableId="1283535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693328">
    <w:abstractNumId w:val="22"/>
  </w:num>
  <w:num w:numId="16" w16cid:durableId="387261973">
    <w:abstractNumId w:val="9"/>
  </w:num>
  <w:num w:numId="17" w16cid:durableId="1538228013">
    <w:abstractNumId w:val="1"/>
  </w:num>
  <w:num w:numId="18" w16cid:durableId="1360934112">
    <w:abstractNumId w:val="18"/>
  </w:num>
  <w:num w:numId="19" w16cid:durableId="711883087">
    <w:abstractNumId w:val="2"/>
  </w:num>
  <w:num w:numId="20" w16cid:durableId="1347442132">
    <w:abstractNumId w:val="5"/>
  </w:num>
  <w:num w:numId="21" w16cid:durableId="1341271271">
    <w:abstractNumId w:val="29"/>
  </w:num>
  <w:num w:numId="22" w16cid:durableId="214434510">
    <w:abstractNumId w:val="14"/>
  </w:num>
  <w:num w:numId="23" w16cid:durableId="961231551">
    <w:abstractNumId w:val="19"/>
  </w:num>
  <w:num w:numId="24" w16cid:durableId="669790210">
    <w:abstractNumId w:val="10"/>
  </w:num>
  <w:num w:numId="25" w16cid:durableId="849954074">
    <w:abstractNumId w:val="31"/>
  </w:num>
  <w:num w:numId="26" w16cid:durableId="274412496">
    <w:abstractNumId w:val="30"/>
  </w:num>
  <w:num w:numId="27" w16cid:durableId="1815482574">
    <w:abstractNumId w:val="25"/>
  </w:num>
  <w:num w:numId="28" w16cid:durableId="883445235">
    <w:abstractNumId w:val="6"/>
  </w:num>
  <w:num w:numId="29" w16cid:durableId="1661543798">
    <w:abstractNumId w:val="20"/>
  </w:num>
  <w:num w:numId="30" w16cid:durableId="357587257">
    <w:abstractNumId w:val="8"/>
  </w:num>
  <w:num w:numId="31" w16cid:durableId="1718699594">
    <w:abstractNumId w:val="17"/>
  </w:num>
  <w:num w:numId="32" w16cid:durableId="22645598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67"/>
    <w:rsid w:val="00000EC3"/>
    <w:rsid w:val="000012C3"/>
    <w:rsid w:val="00001EB3"/>
    <w:rsid w:val="000052AF"/>
    <w:rsid w:val="00007D20"/>
    <w:rsid w:val="0001015B"/>
    <w:rsid w:val="00010D97"/>
    <w:rsid w:val="0001196A"/>
    <w:rsid w:val="00012025"/>
    <w:rsid w:val="000136AC"/>
    <w:rsid w:val="0001540D"/>
    <w:rsid w:val="0001595A"/>
    <w:rsid w:val="00017BE6"/>
    <w:rsid w:val="000217E7"/>
    <w:rsid w:val="00026E73"/>
    <w:rsid w:val="00031FB8"/>
    <w:rsid w:val="000332D8"/>
    <w:rsid w:val="000423A7"/>
    <w:rsid w:val="00042EA7"/>
    <w:rsid w:val="00043639"/>
    <w:rsid w:val="0004370E"/>
    <w:rsid w:val="00043860"/>
    <w:rsid w:val="00043D1B"/>
    <w:rsid w:val="00044167"/>
    <w:rsid w:val="00044472"/>
    <w:rsid w:val="0004641F"/>
    <w:rsid w:val="000469EE"/>
    <w:rsid w:val="000514A0"/>
    <w:rsid w:val="0006012D"/>
    <w:rsid w:val="00063DB3"/>
    <w:rsid w:val="00066D45"/>
    <w:rsid w:val="00071CD6"/>
    <w:rsid w:val="0007322B"/>
    <w:rsid w:val="000738AC"/>
    <w:rsid w:val="00074E3B"/>
    <w:rsid w:val="00075479"/>
    <w:rsid w:val="00080FD6"/>
    <w:rsid w:val="00081903"/>
    <w:rsid w:val="00083033"/>
    <w:rsid w:val="0008674A"/>
    <w:rsid w:val="00086AED"/>
    <w:rsid w:val="0009021B"/>
    <w:rsid w:val="000906B4"/>
    <w:rsid w:val="00093F3B"/>
    <w:rsid w:val="00094005"/>
    <w:rsid w:val="00097881"/>
    <w:rsid w:val="000A1334"/>
    <w:rsid w:val="000A3718"/>
    <w:rsid w:val="000A6DCF"/>
    <w:rsid w:val="000A7377"/>
    <w:rsid w:val="000B2C1E"/>
    <w:rsid w:val="000B54D5"/>
    <w:rsid w:val="000B5DDD"/>
    <w:rsid w:val="000B652E"/>
    <w:rsid w:val="000B794F"/>
    <w:rsid w:val="000C0C4C"/>
    <w:rsid w:val="000C3D8D"/>
    <w:rsid w:val="000D247B"/>
    <w:rsid w:val="000D2DC6"/>
    <w:rsid w:val="000D3B6F"/>
    <w:rsid w:val="000D3E9E"/>
    <w:rsid w:val="000D428F"/>
    <w:rsid w:val="000D5E3A"/>
    <w:rsid w:val="000D610A"/>
    <w:rsid w:val="000D7850"/>
    <w:rsid w:val="000E2367"/>
    <w:rsid w:val="000E2FBC"/>
    <w:rsid w:val="000E4447"/>
    <w:rsid w:val="000E5EAA"/>
    <w:rsid w:val="000F2588"/>
    <w:rsid w:val="000F5050"/>
    <w:rsid w:val="000F560B"/>
    <w:rsid w:val="000F563E"/>
    <w:rsid w:val="000F61A3"/>
    <w:rsid w:val="00100A40"/>
    <w:rsid w:val="001040BB"/>
    <w:rsid w:val="0010476B"/>
    <w:rsid w:val="0010499A"/>
    <w:rsid w:val="001055D5"/>
    <w:rsid w:val="001057D5"/>
    <w:rsid w:val="001169EA"/>
    <w:rsid w:val="00116AA0"/>
    <w:rsid w:val="00116B46"/>
    <w:rsid w:val="00117CB0"/>
    <w:rsid w:val="00120EA0"/>
    <w:rsid w:val="0012328F"/>
    <w:rsid w:val="00135293"/>
    <w:rsid w:val="00135C4C"/>
    <w:rsid w:val="00141319"/>
    <w:rsid w:val="00141540"/>
    <w:rsid w:val="00141B7B"/>
    <w:rsid w:val="00143B05"/>
    <w:rsid w:val="001461FA"/>
    <w:rsid w:val="00150A44"/>
    <w:rsid w:val="001533EC"/>
    <w:rsid w:val="0015391B"/>
    <w:rsid w:val="00155D31"/>
    <w:rsid w:val="001618D1"/>
    <w:rsid w:val="00161E1A"/>
    <w:rsid w:val="0016225C"/>
    <w:rsid w:val="001664C9"/>
    <w:rsid w:val="001704C2"/>
    <w:rsid w:val="0017265B"/>
    <w:rsid w:val="001734F9"/>
    <w:rsid w:val="00176093"/>
    <w:rsid w:val="00180D36"/>
    <w:rsid w:val="00181657"/>
    <w:rsid w:val="0019194E"/>
    <w:rsid w:val="00192F20"/>
    <w:rsid w:val="00194730"/>
    <w:rsid w:val="001947C6"/>
    <w:rsid w:val="00196EDE"/>
    <w:rsid w:val="001B088E"/>
    <w:rsid w:val="001B1319"/>
    <w:rsid w:val="001B2A1B"/>
    <w:rsid w:val="001B4948"/>
    <w:rsid w:val="001C1043"/>
    <w:rsid w:val="001C2E91"/>
    <w:rsid w:val="001C3C03"/>
    <w:rsid w:val="001C42C5"/>
    <w:rsid w:val="001C5B50"/>
    <w:rsid w:val="001C6DCA"/>
    <w:rsid w:val="001C6E33"/>
    <w:rsid w:val="001D1887"/>
    <w:rsid w:val="001D1BE5"/>
    <w:rsid w:val="001D598A"/>
    <w:rsid w:val="001E63BF"/>
    <w:rsid w:val="001F0BEF"/>
    <w:rsid w:val="00210008"/>
    <w:rsid w:val="002139CD"/>
    <w:rsid w:val="00215EC0"/>
    <w:rsid w:val="00217F25"/>
    <w:rsid w:val="00220824"/>
    <w:rsid w:val="002215B6"/>
    <w:rsid w:val="002218B5"/>
    <w:rsid w:val="002270FA"/>
    <w:rsid w:val="002277BC"/>
    <w:rsid w:val="00235DAA"/>
    <w:rsid w:val="00240DC5"/>
    <w:rsid w:val="00241A87"/>
    <w:rsid w:val="00242687"/>
    <w:rsid w:val="00242731"/>
    <w:rsid w:val="00245334"/>
    <w:rsid w:val="002466A5"/>
    <w:rsid w:val="00255E5C"/>
    <w:rsid w:val="00256641"/>
    <w:rsid w:val="00260BF8"/>
    <w:rsid w:val="00267573"/>
    <w:rsid w:val="002749B9"/>
    <w:rsid w:val="00275FF2"/>
    <w:rsid w:val="002760A9"/>
    <w:rsid w:val="002772CD"/>
    <w:rsid w:val="00277E09"/>
    <w:rsid w:val="00281843"/>
    <w:rsid w:val="00284FC9"/>
    <w:rsid w:val="002910CE"/>
    <w:rsid w:val="00292909"/>
    <w:rsid w:val="002947DE"/>
    <w:rsid w:val="002969CE"/>
    <w:rsid w:val="002A0865"/>
    <w:rsid w:val="002A20A5"/>
    <w:rsid w:val="002A3057"/>
    <w:rsid w:val="002A36D0"/>
    <w:rsid w:val="002A761D"/>
    <w:rsid w:val="002A792C"/>
    <w:rsid w:val="002B1E44"/>
    <w:rsid w:val="002B2A6A"/>
    <w:rsid w:val="002B4C5B"/>
    <w:rsid w:val="002B6623"/>
    <w:rsid w:val="002B67EA"/>
    <w:rsid w:val="002B7A11"/>
    <w:rsid w:val="002C0FEB"/>
    <w:rsid w:val="002C1212"/>
    <w:rsid w:val="002C5A08"/>
    <w:rsid w:val="002D019E"/>
    <w:rsid w:val="002D1A77"/>
    <w:rsid w:val="002D2B72"/>
    <w:rsid w:val="002D3C75"/>
    <w:rsid w:val="002D4C98"/>
    <w:rsid w:val="002D60CE"/>
    <w:rsid w:val="002E3830"/>
    <w:rsid w:val="002E5135"/>
    <w:rsid w:val="002E7A19"/>
    <w:rsid w:val="002F0497"/>
    <w:rsid w:val="002F4EAC"/>
    <w:rsid w:val="002F773A"/>
    <w:rsid w:val="002F7EBA"/>
    <w:rsid w:val="00301F0B"/>
    <w:rsid w:val="00311163"/>
    <w:rsid w:val="00313053"/>
    <w:rsid w:val="00322651"/>
    <w:rsid w:val="003247FD"/>
    <w:rsid w:val="00332D67"/>
    <w:rsid w:val="003334C3"/>
    <w:rsid w:val="003407A4"/>
    <w:rsid w:val="003458F1"/>
    <w:rsid w:val="00352E48"/>
    <w:rsid w:val="00356004"/>
    <w:rsid w:val="00360F8E"/>
    <w:rsid w:val="00361B51"/>
    <w:rsid w:val="003621AF"/>
    <w:rsid w:val="00367F69"/>
    <w:rsid w:val="00370AC9"/>
    <w:rsid w:val="00372A74"/>
    <w:rsid w:val="00374F35"/>
    <w:rsid w:val="0038049F"/>
    <w:rsid w:val="00380607"/>
    <w:rsid w:val="00380B37"/>
    <w:rsid w:val="00380BEF"/>
    <w:rsid w:val="00382005"/>
    <w:rsid w:val="00382577"/>
    <w:rsid w:val="003832AE"/>
    <w:rsid w:val="00384506"/>
    <w:rsid w:val="003869D6"/>
    <w:rsid w:val="00387C4F"/>
    <w:rsid w:val="00390D17"/>
    <w:rsid w:val="003A0578"/>
    <w:rsid w:val="003A10D6"/>
    <w:rsid w:val="003A387E"/>
    <w:rsid w:val="003A4F46"/>
    <w:rsid w:val="003A7EA1"/>
    <w:rsid w:val="003B0928"/>
    <w:rsid w:val="003B2E58"/>
    <w:rsid w:val="003B3A93"/>
    <w:rsid w:val="003B4D2C"/>
    <w:rsid w:val="003B59EE"/>
    <w:rsid w:val="003B65C1"/>
    <w:rsid w:val="003B7172"/>
    <w:rsid w:val="003C1BB4"/>
    <w:rsid w:val="003C1E1A"/>
    <w:rsid w:val="003C42C9"/>
    <w:rsid w:val="003C4924"/>
    <w:rsid w:val="003C787F"/>
    <w:rsid w:val="003D0C3D"/>
    <w:rsid w:val="003D0EE0"/>
    <w:rsid w:val="003E6027"/>
    <w:rsid w:val="003E7143"/>
    <w:rsid w:val="003F02E4"/>
    <w:rsid w:val="003F20BE"/>
    <w:rsid w:val="003F4472"/>
    <w:rsid w:val="00405792"/>
    <w:rsid w:val="00407839"/>
    <w:rsid w:val="00407E0D"/>
    <w:rsid w:val="00411450"/>
    <w:rsid w:val="00411520"/>
    <w:rsid w:val="004121A1"/>
    <w:rsid w:val="00424B98"/>
    <w:rsid w:val="004252DC"/>
    <w:rsid w:val="00425A2E"/>
    <w:rsid w:val="004266A6"/>
    <w:rsid w:val="004341DA"/>
    <w:rsid w:val="004342A4"/>
    <w:rsid w:val="0043458F"/>
    <w:rsid w:val="004435C8"/>
    <w:rsid w:val="004444C4"/>
    <w:rsid w:val="0044755F"/>
    <w:rsid w:val="00447F8E"/>
    <w:rsid w:val="004503BA"/>
    <w:rsid w:val="00451B5F"/>
    <w:rsid w:val="00454BBF"/>
    <w:rsid w:val="0045729D"/>
    <w:rsid w:val="004640F1"/>
    <w:rsid w:val="0046780D"/>
    <w:rsid w:val="0046796D"/>
    <w:rsid w:val="00467B40"/>
    <w:rsid w:val="004709D6"/>
    <w:rsid w:val="00477F70"/>
    <w:rsid w:val="0048274F"/>
    <w:rsid w:val="00485DA0"/>
    <w:rsid w:val="00486181"/>
    <w:rsid w:val="00490255"/>
    <w:rsid w:val="0049537D"/>
    <w:rsid w:val="004960B7"/>
    <w:rsid w:val="00496462"/>
    <w:rsid w:val="00497887"/>
    <w:rsid w:val="004A1067"/>
    <w:rsid w:val="004A5288"/>
    <w:rsid w:val="004A5D6A"/>
    <w:rsid w:val="004B150C"/>
    <w:rsid w:val="004B2AEF"/>
    <w:rsid w:val="004B6274"/>
    <w:rsid w:val="004B7A06"/>
    <w:rsid w:val="004C0815"/>
    <w:rsid w:val="004C0E28"/>
    <w:rsid w:val="004C394D"/>
    <w:rsid w:val="004C4C96"/>
    <w:rsid w:val="004C73BF"/>
    <w:rsid w:val="004E17AB"/>
    <w:rsid w:val="004E30F8"/>
    <w:rsid w:val="004E3130"/>
    <w:rsid w:val="004E7EB9"/>
    <w:rsid w:val="004F359E"/>
    <w:rsid w:val="004F46CA"/>
    <w:rsid w:val="004F53F0"/>
    <w:rsid w:val="004F6039"/>
    <w:rsid w:val="004F705A"/>
    <w:rsid w:val="00500A53"/>
    <w:rsid w:val="005028CB"/>
    <w:rsid w:val="0050292B"/>
    <w:rsid w:val="00502EBA"/>
    <w:rsid w:val="0050345E"/>
    <w:rsid w:val="00503AFE"/>
    <w:rsid w:val="0050650C"/>
    <w:rsid w:val="0050670B"/>
    <w:rsid w:val="00506758"/>
    <w:rsid w:val="0050796C"/>
    <w:rsid w:val="0051095B"/>
    <w:rsid w:val="005165A4"/>
    <w:rsid w:val="0051769C"/>
    <w:rsid w:val="00517D64"/>
    <w:rsid w:val="00520D27"/>
    <w:rsid w:val="00521361"/>
    <w:rsid w:val="00522BE3"/>
    <w:rsid w:val="00522F7A"/>
    <w:rsid w:val="00525039"/>
    <w:rsid w:val="00527764"/>
    <w:rsid w:val="00530662"/>
    <w:rsid w:val="005311A4"/>
    <w:rsid w:val="00535EBF"/>
    <w:rsid w:val="00536428"/>
    <w:rsid w:val="00541FE1"/>
    <w:rsid w:val="005444C2"/>
    <w:rsid w:val="00546484"/>
    <w:rsid w:val="00551CC8"/>
    <w:rsid w:val="0055367B"/>
    <w:rsid w:val="005537D7"/>
    <w:rsid w:val="0055493B"/>
    <w:rsid w:val="00554BCB"/>
    <w:rsid w:val="00561D70"/>
    <w:rsid w:val="00561F1A"/>
    <w:rsid w:val="005657E7"/>
    <w:rsid w:val="00570A40"/>
    <w:rsid w:val="0057111B"/>
    <w:rsid w:val="00574146"/>
    <w:rsid w:val="005776B5"/>
    <w:rsid w:val="00582F8A"/>
    <w:rsid w:val="00587A39"/>
    <w:rsid w:val="0059090F"/>
    <w:rsid w:val="0059419D"/>
    <w:rsid w:val="005A0093"/>
    <w:rsid w:val="005A2F1C"/>
    <w:rsid w:val="005A38FB"/>
    <w:rsid w:val="005A4163"/>
    <w:rsid w:val="005B2825"/>
    <w:rsid w:val="005B2A13"/>
    <w:rsid w:val="005B4940"/>
    <w:rsid w:val="005B79ED"/>
    <w:rsid w:val="005C35EC"/>
    <w:rsid w:val="005D00EA"/>
    <w:rsid w:val="005D1835"/>
    <w:rsid w:val="005D48BA"/>
    <w:rsid w:val="005D5D34"/>
    <w:rsid w:val="005E11F2"/>
    <w:rsid w:val="005E1E68"/>
    <w:rsid w:val="005E4229"/>
    <w:rsid w:val="005E466C"/>
    <w:rsid w:val="005F0A87"/>
    <w:rsid w:val="005F6DBF"/>
    <w:rsid w:val="005F6EBB"/>
    <w:rsid w:val="006005F2"/>
    <w:rsid w:val="0060335B"/>
    <w:rsid w:val="0060360B"/>
    <w:rsid w:val="0060362D"/>
    <w:rsid w:val="00604CEC"/>
    <w:rsid w:val="00606C77"/>
    <w:rsid w:val="0060769D"/>
    <w:rsid w:val="00610A55"/>
    <w:rsid w:val="00612882"/>
    <w:rsid w:val="00615A89"/>
    <w:rsid w:val="006226DB"/>
    <w:rsid w:val="0062495C"/>
    <w:rsid w:val="00624F1E"/>
    <w:rsid w:val="0062767B"/>
    <w:rsid w:val="0063199C"/>
    <w:rsid w:val="00631CBE"/>
    <w:rsid w:val="00632BE4"/>
    <w:rsid w:val="00633EF8"/>
    <w:rsid w:val="006362CA"/>
    <w:rsid w:val="006406A8"/>
    <w:rsid w:val="0064192D"/>
    <w:rsid w:val="006532FE"/>
    <w:rsid w:val="00653DA5"/>
    <w:rsid w:val="00654403"/>
    <w:rsid w:val="006574FC"/>
    <w:rsid w:val="00657891"/>
    <w:rsid w:val="006625F6"/>
    <w:rsid w:val="00665BCB"/>
    <w:rsid w:val="00670516"/>
    <w:rsid w:val="00671A1A"/>
    <w:rsid w:val="00673BED"/>
    <w:rsid w:val="00674D3F"/>
    <w:rsid w:val="00675597"/>
    <w:rsid w:val="00680F37"/>
    <w:rsid w:val="00682C0F"/>
    <w:rsid w:val="0068303F"/>
    <w:rsid w:val="006832F7"/>
    <w:rsid w:val="00685281"/>
    <w:rsid w:val="00686E7C"/>
    <w:rsid w:val="00690980"/>
    <w:rsid w:val="00690A5F"/>
    <w:rsid w:val="00692C8B"/>
    <w:rsid w:val="00692D55"/>
    <w:rsid w:val="00693328"/>
    <w:rsid w:val="00694957"/>
    <w:rsid w:val="00695A17"/>
    <w:rsid w:val="006A15E0"/>
    <w:rsid w:val="006A1FB9"/>
    <w:rsid w:val="006A2CC5"/>
    <w:rsid w:val="006A34AC"/>
    <w:rsid w:val="006A4675"/>
    <w:rsid w:val="006A4C4D"/>
    <w:rsid w:val="006A4E6A"/>
    <w:rsid w:val="006A568A"/>
    <w:rsid w:val="006A6737"/>
    <w:rsid w:val="006B221B"/>
    <w:rsid w:val="006B33DD"/>
    <w:rsid w:val="006C0B77"/>
    <w:rsid w:val="006D06F6"/>
    <w:rsid w:val="006D0F34"/>
    <w:rsid w:val="006D18D4"/>
    <w:rsid w:val="006D2743"/>
    <w:rsid w:val="006D5455"/>
    <w:rsid w:val="006D716A"/>
    <w:rsid w:val="006E0084"/>
    <w:rsid w:val="006E65A4"/>
    <w:rsid w:val="006E7546"/>
    <w:rsid w:val="006F0323"/>
    <w:rsid w:val="006F09EA"/>
    <w:rsid w:val="006F583B"/>
    <w:rsid w:val="006F591B"/>
    <w:rsid w:val="006F61BD"/>
    <w:rsid w:val="0070196E"/>
    <w:rsid w:val="00702338"/>
    <w:rsid w:val="007051BA"/>
    <w:rsid w:val="0070593D"/>
    <w:rsid w:val="007118F6"/>
    <w:rsid w:val="00717AAB"/>
    <w:rsid w:val="00717C36"/>
    <w:rsid w:val="00723DB8"/>
    <w:rsid w:val="00725F3A"/>
    <w:rsid w:val="0073168D"/>
    <w:rsid w:val="00736FFD"/>
    <w:rsid w:val="00737145"/>
    <w:rsid w:val="00740676"/>
    <w:rsid w:val="00741EFD"/>
    <w:rsid w:val="00742256"/>
    <w:rsid w:val="00745782"/>
    <w:rsid w:val="00751CC4"/>
    <w:rsid w:val="00752D5A"/>
    <w:rsid w:val="007560F5"/>
    <w:rsid w:val="00757EB7"/>
    <w:rsid w:val="00762E57"/>
    <w:rsid w:val="00763764"/>
    <w:rsid w:val="00764F6D"/>
    <w:rsid w:val="00766850"/>
    <w:rsid w:val="00767F19"/>
    <w:rsid w:val="00770900"/>
    <w:rsid w:val="00775473"/>
    <w:rsid w:val="0078171E"/>
    <w:rsid w:val="00781BF5"/>
    <w:rsid w:val="00786377"/>
    <w:rsid w:val="00786726"/>
    <w:rsid w:val="0078692E"/>
    <w:rsid w:val="00787777"/>
    <w:rsid w:val="00794316"/>
    <w:rsid w:val="007A4185"/>
    <w:rsid w:val="007B0503"/>
    <w:rsid w:val="007B2F17"/>
    <w:rsid w:val="007C266A"/>
    <w:rsid w:val="007C3F55"/>
    <w:rsid w:val="007C5D83"/>
    <w:rsid w:val="007C68BF"/>
    <w:rsid w:val="007D04D0"/>
    <w:rsid w:val="007D2361"/>
    <w:rsid w:val="007D2D25"/>
    <w:rsid w:val="007D34E7"/>
    <w:rsid w:val="007D3AE1"/>
    <w:rsid w:val="007D5444"/>
    <w:rsid w:val="007D68A5"/>
    <w:rsid w:val="007D6927"/>
    <w:rsid w:val="007D7ADE"/>
    <w:rsid w:val="007E06A1"/>
    <w:rsid w:val="007E124C"/>
    <w:rsid w:val="007E1DDA"/>
    <w:rsid w:val="007E2220"/>
    <w:rsid w:val="007E748D"/>
    <w:rsid w:val="007F2101"/>
    <w:rsid w:val="008005A4"/>
    <w:rsid w:val="00807146"/>
    <w:rsid w:val="00810344"/>
    <w:rsid w:val="008112C5"/>
    <w:rsid w:val="00811DDB"/>
    <w:rsid w:val="008126F9"/>
    <w:rsid w:val="008148C6"/>
    <w:rsid w:val="00821A35"/>
    <w:rsid w:val="0082462A"/>
    <w:rsid w:val="00824D30"/>
    <w:rsid w:val="00824F2F"/>
    <w:rsid w:val="0082605C"/>
    <w:rsid w:val="00830184"/>
    <w:rsid w:val="00830208"/>
    <w:rsid w:val="00830DCD"/>
    <w:rsid w:val="00832898"/>
    <w:rsid w:val="00836189"/>
    <w:rsid w:val="00837A08"/>
    <w:rsid w:val="00840CEB"/>
    <w:rsid w:val="00842A46"/>
    <w:rsid w:val="00843480"/>
    <w:rsid w:val="0084447C"/>
    <w:rsid w:val="008449B1"/>
    <w:rsid w:val="008478F9"/>
    <w:rsid w:val="008530AF"/>
    <w:rsid w:val="008531D7"/>
    <w:rsid w:val="00856404"/>
    <w:rsid w:val="00857CA8"/>
    <w:rsid w:val="00861693"/>
    <w:rsid w:val="00862705"/>
    <w:rsid w:val="008642FB"/>
    <w:rsid w:val="00864BF1"/>
    <w:rsid w:val="0086729B"/>
    <w:rsid w:val="008677E9"/>
    <w:rsid w:val="00870853"/>
    <w:rsid w:val="008743BF"/>
    <w:rsid w:val="00877BDB"/>
    <w:rsid w:val="008819D4"/>
    <w:rsid w:val="00881AB7"/>
    <w:rsid w:val="00883E6F"/>
    <w:rsid w:val="008847CB"/>
    <w:rsid w:val="00885DA3"/>
    <w:rsid w:val="00886C5C"/>
    <w:rsid w:val="00887EFF"/>
    <w:rsid w:val="00893D6B"/>
    <w:rsid w:val="0089506C"/>
    <w:rsid w:val="008974C0"/>
    <w:rsid w:val="008A2C05"/>
    <w:rsid w:val="008A3D31"/>
    <w:rsid w:val="008A68D7"/>
    <w:rsid w:val="008B2526"/>
    <w:rsid w:val="008B7DE7"/>
    <w:rsid w:val="008C159F"/>
    <w:rsid w:val="008C2341"/>
    <w:rsid w:val="008C2B9B"/>
    <w:rsid w:val="008C54E6"/>
    <w:rsid w:val="008C7659"/>
    <w:rsid w:val="008D38A3"/>
    <w:rsid w:val="008D7A40"/>
    <w:rsid w:val="008E0D38"/>
    <w:rsid w:val="008E2400"/>
    <w:rsid w:val="008E3CCD"/>
    <w:rsid w:val="008E6733"/>
    <w:rsid w:val="008E7585"/>
    <w:rsid w:val="008E7C8B"/>
    <w:rsid w:val="008F046A"/>
    <w:rsid w:val="008F09DF"/>
    <w:rsid w:val="008F2336"/>
    <w:rsid w:val="008F4C45"/>
    <w:rsid w:val="008F6E3E"/>
    <w:rsid w:val="00900644"/>
    <w:rsid w:val="00901032"/>
    <w:rsid w:val="009018B1"/>
    <w:rsid w:val="009038DD"/>
    <w:rsid w:val="00905DE3"/>
    <w:rsid w:val="0090765D"/>
    <w:rsid w:val="00910AFA"/>
    <w:rsid w:val="00911960"/>
    <w:rsid w:val="00911FEB"/>
    <w:rsid w:val="00913C3B"/>
    <w:rsid w:val="00917C7F"/>
    <w:rsid w:val="00920767"/>
    <w:rsid w:val="00921015"/>
    <w:rsid w:val="00923569"/>
    <w:rsid w:val="00925423"/>
    <w:rsid w:val="00926349"/>
    <w:rsid w:val="00927DAC"/>
    <w:rsid w:val="00931C25"/>
    <w:rsid w:val="009411E3"/>
    <w:rsid w:val="0094549B"/>
    <w:rsid w:val="00955C3A"/>
    <w:rsid w:val="00961567"/>
    <w:rsid w:val="00963914"/>
    <w:rsid w:val="009700FF"/>
    <w:rsid w:val="009705BE"/>
    <w:rsid w:val="00971451"/>
    <w:rsid w:val="00973AAD"/>
    <w:rsid w:val="009747EC"/>
    <w:rsid w:val="0097605E"/>
    <w:rsid w:val="00976184"/>
    <w:rsid w:val="0097769A"/>
    <w:rsid w:val="00981076"/>
    <w:rsid w:val="009817B4"/>
    <w:rsid w:val="0098205B"/>
    <w:rsid w:val="00990491"/>
    <w:rsid w:val="00993373"/>
    <w:rsid w:val="00994952"/>
    <w:rsid w:val="009978FE"/>
    <w:rsid w:val="009A0197"/>
    <w:rsid w:val="009A09D8"/>
    <w:rsid w:val="009A135F"/>
    <w:rsid w:val="009A1AD8"/>
    <w:rsid w:val="009A4FF7"/>
    <w:rsid w:val="009A67B0"/>
    <w:rsid w:val="009A69E4"/>
    <w:rsid w:val="009A6A38"/>
    <w:rsid w:val="009A7564"/>
    <w:rsid w:val="009B075E"/>
    <w:rsid w:val="009B192F"/>
    <w:rsid w:val="009B2A9D"/>
    <w:rsid w:val="009B5E82"/>
    <w:rsid w:val="009B635C"/>
    <w:rsid w:val="009B65A2"/>
    <w:rsid w:val="009B6DE8"/>
    <w:rsid w:val="009C1933"/>
    <w:rsid w:val="009C2C01"/>
    <w:rsid w:val="009C2FDB"/>
    <w:rsid w:val="009C5549"/>
    <w:rsid w:val="009C56AF"/>
    <w:rsid w:val="009C6265"/>
    <w:rsid w:val="009C75E5"/>
    <w:rsid w:val="009D086B"/>
    <w:rsid w:val="009D08FF"/>
    <w:rsid w:val="009D0B3B"/>
    <w:rsid w:val="009D4B41"/>
    <w:rsid w:val="009E04AD"/>
    <w:rsid w:val="009E06E2"/>
    <w:rsid w:val="009F0C7C"/>
    <w:rsid w:val="009F1B1F"/>
    <w:rsid w:val="009F3CA7"/>
    <w:rsid w:val="009F42DD"/>
    <w:rsid w:val="00A002F0"/>
    <w:rsid w:val="00A004EC"/>
    <w:rsid w:val="00A010EF"/>
    <w:rsid w:val="00A02C98"/>
    <w:rsid w:val="00A0334F"/>
    <w:rsid w:val="00A10C18"/>
    <w:rsid w:val="00A11255"/>
    <w:rsid w:val="00A116AB"/>
    <w:rsid w:val="00A12BA4"/>
    <w:rsid w:val="00A132BF"/>
    <w:rsid w:val="00A16437"/>
    <w:rsid w:val="00A232C5"/>
    <w:rsid w:val="00A24343"/>
    <w:rsid w:val="00A24582"/>
    <w:rsid w:val="00A26413"/>
    <w:rsid w:val="00A30B76"/>
    <w:rsid w:val="00A32663"/>
    <w:rsid w:val="00A34924"/>
    <w:rsid w:val="00A35988"/>
    <w:rsid w:val="00A35D5F"/>
    <w:rsid w:val="00A37D6C"/>
    <w:rsid w:val="00A416C1"/>
    <w:rsid w:val="00A45BC1"/>
    <w:rsid w:val="00A469CC"/>
    <w:rsid w:val="00A46B16"/>
    <w:rsid w:val="00A50435"/>
    <w:rsid w:val="00A5593D"/>
    <w:rsid w:val="00A55E7A"/>
    <w:rsid w:val="00A56C55"/>
    <w:rsid w:val="00A57D21"/>
    <w:rsid w:val="00A60BFA"/>
    <w:rsid w:val="00A61C56"/>
    <w:rsid w:val="00A64EB9"/>
    <w:rsid w:val="00A65A1B"/>
    <w:rsid w:val="00A67D8F"/>
    <w:rsid w:val="00A71985"/>
    <w:rsid w:val="00A7354D"/>
    <w:rsid w:val="00A73E92"/>
    <w:rsid w:val="00A74D85"/>
    <w:rsid w:val="00A7585A"/>
    <w:rsid w:val="00A83F1D"/>
    <w:rsid w:val="00A84497"/>
    <w:rsid w:val="00A8718A"/>
    <w:rsid w:val="00A874F1"/>
    <w:rsid w:val="00A90F89"/>
    <w:rsid w:val="00A918E7"/>
    <w:rsid w:val="00AA232F"/>
    <w:rsid w:val="00AA2563"/>
    <w:rsid w:val="00AA36FE"/>
    <w:rsid w:val="00AA372E"/>
    <w:rsid w:val="00AB3350"/>
    <w:rsid w:val="00AB3837"/>
    <w:rsid w:val="00AB50C9"/>
    <w:rsid w:val="00AC1765"/>
    <w:rsid w:val="00AC38AF"/>
    <w:rsid w:val="00AC590F"/>
    <w:rsid w:val="00AC6318"/>
    <w:rsid w:val="00AC6BAF"/>
    <w:rsid w:val="00AC7222"/>
    <w:rsid w:val="00AC7BD2"/>
    <w:rsid w:val="00AD0E4D"/>
    <w:rsid w:val="00AD4885"/>
    <w:rsid w:val="00AE7183"/>
    <w:rsid w:val="00AE757D"/>
    <w:rsid w:val="00AF12FE"/>
    <w:rsid w:val="00AF2229"/>
    <w:rsid w:val="00AF38D9"/>
    <w:rsid w:val="00AF4955"/>
    <w:rsid w:val="00AF5952"/>
    <w:rsid w:val="00B00B80"/>
    <w:rsid w:val="00B01B20"/>
    <w:rsid w:val="00B02E9F"/>
    <w:rsid w:val="00B032CD"/>
    <w:rsid w:val="00B05EB0"/>
    <w:rsid w:val="00B07D8E"/>
    <w:rsid w:val="00B11E41"/>
    <w:rsid w:val="00B130C6"/>
    <w:rsid w:val="00B16B41"/>
    <w:rsid w:val="00B17B77"/>
    <w:rsid w:val="00B21F44"/>
    <w:rsid w:val="00B24A5C"/>
    <w:rsid w:val="00B2534C"/>
    <w:rsid w:val="00B27F68"/>
    <w:rsid w:val="00B326B5"/>
    <w:rsid w:val="00B32BD0"/>
    <w:rsid w:val="00B33816"/>
    <w:rsid w:val="00B343C3"/>
    <w:rsid w:val="00B40D9C"/>
    <w:rsid w:val="00B41E4E"/>
    <w:rsid w:val="00B428D8"/>
    <w:rsid w:val="00B446D5"/>
    <w:rsid w:val="00B51165"/>
    <w:rsid w:val="00B5152B"/>
    <w:rsid w:val="00B51545"/>
    <w:rsid w:val="00B51F03"/>
    <w:rsid w:val="00B52EB3"/>
    <w:rsid w:val="00B605D6"/>
    <w:rsid w:val="00B61378"/>
    <w:rsid w:val="00B63B38"/>
    <w:rsid w:val="00B656DE"/>
    <w:rsid w:val="00B728BA"/>
    <w:rsid w:val="00B74429"/>
    <w:rsid w:val="00B74F86"/>
    <w:rsid w:val="00B76E5B"/>
    <w:rsid w:val="00B85C63"/>
    <w:rsid w:val="00B9171B"/>
    <w:rsid w:val="00B92ACA"/>
    <w:rsid w:val="00B9441D"/>
    <w:rsid w:val="00B96EF8"/>
    <w:rsid w:val="00BA230E"/>
    <w:rsid w:val="00BA49DB"/>
    <w:rsid w:val="00BA56D2"/>
    <w:rsid w:val="00BB1B81"/>
    <w:rsid w:val="00BB2819"/>
    <w:rsid w:val="00BB7164"/>
    <w:rsid w:val="00BB7E75"/>
    <w:rsid w:val="00BC33A9"/>
    <w:rsid w:val="00BC5F9F"/>
    <w:rsid w:val="00BC5FB3"/>
    <w:rsid w:val="00BC7053"/>
    <w:rsid w:val="00BD1E58"/>
    <w:rsid w:val="00BD2154"/>
    <w:rsid w:val="00BD2A70"/>
    <w:rsid w:val="00BD3A81"/>
    <w:rsid w:val="00BE2594"/>
    <w:rsid w:val="00BE2AB8"/>
    <w:rsid w:val="00BE355D"/>
    <w:rsid w:val="00BE4666"/>
    <w:rsid w:val="00BF3F20"/>
    <w:rsid w:val="00C00F2F"/>
    <w:rsid w:val="00C041D9"/>
    <w:rsid w:val="00C0774C"/>
    <w:rsid w:val="00C103AE"/>
    <w:rsid w:val="00C10513"/>
    <w:rsid w:val="00C1229C"/>
    <w:rsid w:val="00C122A3"/>
    <w:rsid w:val="00C13A4C"/>
    <w:rsid w:val="00C17671"/>
    <w:rsid w:val="00C20158"/>
    <w:rsid w:val="00C2140D"/>
    <w:rsid w:val="00C24341"/>
    <w:rsid w:val="00C26A1A"/>
    <w:rsid w:val="00C30060"/>
    <w:rsid w:val="00C31BDA"/>
    <w:rsid w:val="00C325D1"/>
    <w:rsid w:val="00C351C2"/>
    <w:rsid w:val="00C404E3"/>
    <w:rsid w:val="00C44799"/>
    <w:rsid w:val="00C46D74"/>
    <w:rsid w:val="00C51B78"/>
    <w:rsid w:val="00C55C59"/>
    <w:rsid w:val="00C568F8"/>
    <w:rsid w:val="00C624F2"/>
    <w:rsid w:val="00C62629"/>
    <w:rsid w:val="00C65D68"/>
    <w:rsid w:val="00C65F7D"/>
    <w:rsid w:val="00C71926"/>
    <w:rsid w:val="00C752B6"/>
    <w:rsid w:val="00C755FD"/>
    <w:rsid w:val="00C818DD"/>
    <w:rsid w:val="00C85D80"/>
    <w:rsid w:val="00C905B4"/>
    <w:rsid w:val="00C94153"/>
    <w:rsid w:val="00CA0334"/>
    <w:rsid w:val="00CA0EFC"/>
    <w:rsid w:val="00CA29C0"/>
    <w:rsid w:val="00CA3A87"/>
    <w:rsid w:val="00CA45A1"/>
    <w:rsid w:val="00CA478A"/>
    <w:rsid w:val="00CA72FB"/>
    <w:rsid w:val="00CB1C7F"/>
    <w:rsid w:val="00CB3D4E"/>
    <w:rsid w:val="00CB6CF7"/>
    <w:rsid w:val="00CC1284"/>
    <w:rsid w:val="00CC3492"/>
    <w:rsid w:val="00CC778B"/>
    <w:rsid w:val="00CC77D1"/>
    <w:rsid w:val="00CC7FE0"/>
    <w:rsid w:val="00CD00C6"/>
    <w:rsid w:val="00CD03FD"/>
    <w:rsid w:val="00CD57BF"/>
    <w:rsid w:val="00CD6CBF"/>
    <w:rsid w:val="00CE022C"/>
    <w:rsid w:val="00CE03BE"/>
    <w:rsid w:val="00CE1017"/>
    <w:rsid w:val="00CE2382"/>
    <w:rsid w:val="00CE5023"/>
    <w:rsid w:val="00CE593F"/>
    <w:rsid w:val="00CE7728"/>
    <w:rsid w:val="00CF0EE6"/>
    <w:rsid w:val="00CF1D0D"/>
    <w:rsid w:val="00CF5746"/>
    <w:rsid w:val="00CF639E"/>
    <w:rsid w:val="00CF6795"/>
    <w:rsid w:val="00CF6AAB"/>
    <w:rsid w:val="00D00812"/>
    <w:rsid w:val="00D055DF"/>
    <w:rsid w:val="00D05F00"/>
    <w:rsid w:val="00D077D2"/>
    <w:rsid w:val="00D101E0"/>
    <w:rsid w:val="00D110D5"/>
    <w:rsid w:val="00D147D0"/>
    <w:rsid w:val="00D16605"/>
    <w:rsid w:val="00D16693"/>
    <w:rsid w:val="00D20FFD"/>
    <w:rsid w:val="00D23A0F"/>
    <w:rsid w:val="00D26721"/>
    <w:rsid w:val="00D27A41"/>
    <w:rsid w:val="00D32748"/>
    <w:rsid w:val="00D35637"/>
    <w:rsid w:val="00D40D60"/>
    <w:rsid w:val="00D44E9D"/>
    <w:rsid w:val="00D4580C"/>
    <w:rsid w:val="00D45A6B"/>
    <w:rsid w:val="00D46AD8"/>
    <w:rsid w:val="00D47995"/>
    <w:rsid w:val="00D5358D"/>
    <w:rsid w:val="00D543D0"/>
    <w:rsid w:val="00D57672"/>
    <w:rsid w:val="00D6195D"/>
    <w:rsid w:val="00D62163"/>
    <w:rsid w:val="00D62AA3"/>
    <w:rsid w:val="00D62C2B"/>
    <w:rsid w:val="00D63EC3"/>
    <w:rsid w:val="00D6508D"/>
    <w:rsid w:val="00D74E63"/>
    <w:rsid w:val="00D750A3"/>
    <w:rsid w:val="00D7663A"/>
    <w:rsid w:val="00D801A6"/>
    <w:rsid w:val="00D80CC3"/>
    <w:rsid w:val="00D81D4F"/>
    <w:rsid w:val="00D82096"/>
    <w:rsid w:val="00D82466"/>
    <w:rsid w:val="00D83813"/>
    <w:rsid w:val="00D840F5"/>
    <w:rsid w:val="00D84902"/>
    <w:rsid w:val="00D85B8A"/>
    <w:rsid w:val="00D85FC3"/>
    <w:rsid w:val="00D863E8"/>
    <w:rsid w:val="00D941F2"/>
    <w:rsid w:val="00D95E85"/>
    <w:rsid w:val="00D97AEC"/>
    <w:rsid w:val="00DA0A17"/>
    <w:rsid w:val="00DA296F"/>
    <w:rsid w:val="00DA4C5A"/>
    <w:rsid w:val="00DA564E"/>
    <w:rsid w:val="00DA5EC8"/>
    <w:rsid w:val="00DA7314"/>
    <w:rsid w:val="00DB2FBB"/>
    <w:rsid w:val="00DB3110"/>
    <w:rsid w:val="00DB41DF"/>
    <w:rsid w:val="00DB4ACF"/>
    <w:rsid w:val="00DB5DBF"/>
    <w:rsid w:val="00DB65F0"/>
    <w:rsid w:val="00DB6738"/>
    <w:rsid w:val="00DC0495"/>
    <w:rsid w:val="00DC1105"/>
    <w:rsid w:val="00DC1F36"/>
    <w:rsid w:val="00DC30A8"/>
    <w:rsid w:val="00DC579B"/>
    <w:rsid w:val="00DC62D1"/>
    <w:rsid w:val="00DC7059"/>
    <w:rsid w:val="00DD008E"/>
    <w:rsid w:val="00DD08EA"/>
    <w:rsid w:val="00DE0674"/>
    <w:rsid w:val="00DE6E9A"/>
    <w:rsid w:val="00DF046C"/>
    <w:rsid w:val="00DF0F6F"/>
    <w:rsid w:val="00DF15D3"/>
    <w:rsid w:val="00DF1A72"/>
    <w:rsid w:val="00DF407C"/>
    <w:rsid w:val="00DF57C5"/>
    <w:rsid w:val="00DF586E"/>
    <w:rsid w:val="00E005C2"/>
    <w:rsid w:val="00E01E8B"/>
    <w:rsid w:val="00E0361F"/>
    <w:rsid w:val="00E03801"/>
    <w:rsid w:val="00E079B5"/>
    <w:rsid w:val="00E102CE"/>
    <w:rsid w:val="00E10549"/>
    <w:rsid w:val="00E11CF8"/>
    <w:rsid w:val="00E12BA3"/>
    <w:rsid w:val="00E151FA"/>
    <w:rsid w:val="00E173EA"/>
    <w:rsid w:val="00E1786C"/>
    <w:rsid w:val="00E211C6"/>
    <w:rsid w:val="00E300AB"/>
    <w:rsid w:val="00E303F5"/>
    <w:rsid w:val="00E307F1"/>
    <w:rsid w:val="00E32BBC"/>
    <w:rsid w:val="00E33DE0"/>
    <w:rsid w:val="00E3680D"/>
    <w:rsid w:val="00E37DBB"/>
    <w:rsid w:val="00E37F72"/>
    <w:rsid w:val="00E45A91"/>
    <w:rsid w:val="00E469A7"/>
    <w:rsid w:val="00E47410"/>
    <w:rsid w:val="00E47B5D"/>
    <w:rsid w:val="00E51E64"/>
    <w:rsid w:val="00E53850"/>
    <w:rsid w:val="00E54C53"/>
    <w:rsid w:val="00E54E5D"/>
    <w:rsid w:val="00E613E9"/>
    <w:rsid w:val="00E62072"/>
    <w:rsid w:val="00E649E9"/>
    <w:rsid w:val="00E700F9"/>
    <w:rsid w:val="00E71A69"/>
    <w:rsid w:val="00E7233D"/>
    <w:rsid w:val="00E766E8"/>
    <w:rsid w:val="00E825A5"/>
    <w:rsid w:val="00E840DF"/>
    <w:rsid w:val="00E85303"/>
    <w:rsid w:val="00E85802"/>
    <w:rsid w:val="00E91DB1"/>
    <w:rsid w:val="00E95D09"/>
    <w:rsid w:val="00E979B5"/>
    <w:rsid w:val="00EA0290"/>
    <w:rsid w:val="00EA10E8"/>
    <w:rsid w:val="00EA16E4"/>
    <w:rsid w:val="00EA6BC3"/>
    <w:rsid w:val="00EA6C95"/>
    <w:rsid w:val="00EB0397"/>
    <w:rsid w:val="00EB0E5E"/>
    <w:rsid w:val="00EB16CE"/>
    <w:rsid w:val="00EB2420"/>
    <w:rsid w:val="00EB297F"/>
    <w:rsid w:val="00EB533D"/>
    <w:rsid w:val="00EC126E"/>
    <w:rsid w:val="00EC77A8"/>
    <w:rsid w:val="00ED05B9"/>
    <w:rsid w:val="00ED08C6"/>
    <w:rsid w:val="00ED0E07"/>
    <w:rsid w:val="00ED1701"/>
    <w:rsid w:val="00ED1DFD"/>
    <w:rsid w:val="00ED314A"/>
    <w:rsid w:val="00ED3CF5"/>
    <w:rsid w:val="00ED3D4D"/>
    <w:rsid w:val="00ED76A7"/>
    <w:rsid w:val="00EE1289"/>
    <w:rsid w:val="00EF19A2"/>
    <w:rsid w:val="00EF5A1A"/>
    <w:rsid w:val="00EF6036"/>
    <w:rsid w:val="00F02D99"/>
    <w:rsid w:val="00F04729"/>
    <w:rsid w:val="00F103ED"/>
    <w:rsid w:val="00F1065D"/>
    <w:rsid w:val="00F148DF"/>
    <w:rsid w:val="00F178D0"/>
    <w:rsid w:val="00F23A43"/>
    <w:rsid w:val="00F26757"/>
    <w:rsid w:val="00F3334A"/>
    <w:rsid w:val="00F353ED"/>
    <w:rsid w:val="00F35693"/>
    <w:rsid w:val="00F37E9E"/>
    <w:rsid w:val="00F400C4"/>
    <w:rsid w:val="00F422E2"/>
    <w:rsid w:val="00F454C8"/>
    <w:rsid w:val="00F53B5A"/>
    <w:rsid w:val="00F574F4"/>
    <w:rsid w:val="00F5755D"/>
    <w:rsid w:val="00F61AB3"/>
    <w:rsid w:val="00F636E8"/>
    <w:rsid w:val="00F67CEF"/>
    <w:rsid w:val="00F72353"/>
    <w:rsid w:val="00F73357"/>
    <w:rsid w:val="00F73FF9"/>
    <w:rsid w:val="00F7735B"/>
    <w:rsid w:val="00F85775"/>
    <w:rsid w:val="00F85ECB"/>
    <w:rsid w:val="00F8648F"/>
    <w:rsid w:val="00F87842"/>
    <w:rsid w:val="00F90400"/>
    <w:rsid w:val="00F910D8"/>
    <w:rsid w:val="00FA036A"/>
    <w:rsid w:val="00FA4A65"/>
    <w:rsid w:val="00FA6453"/>
    <w:rsid w:val="00FA73A0"/>
    <w:rsid w:val="00FB1BE6"/>
    <w:rsid w:val="00FB3BB1"/>
    <w:rsid w:val="00FB4210"/>
    <w:rsid w:val="00FB4A6F"/>
    <w:rsid w:val="00FB519A"/>
    <w:rsid w:val="00FB530B"/>
    <w:rsid w:val="00FB6321"/>
    <w:rsid w:val="00FC0D5C"/>
    <w:rsid w:val="00FC421D"/>
    <w:rsid w:val="00FC5128"/>
    <w:rsid w:val="00FC5429"/>
    <w:rsid w:val="00FD1531"/>
    <w:rsid w:val="00FD1C0F"/>
    <w:rsid w:val="00FD30A8"/>
    <w:rsid w:val="00FD5255"/>
    <w:rsid w:val="00FE0E6D"/>
    <w:rsid w:val="00FE39D6"/>
    <w:rsid w:val="00FE5559"/>
    <w:rsid w:val="00FF0E3C"/>
    <w:rsid w:val="00FF2A49"/>
    <w:rsid w:val="00FF54B2"/>
    <w:rsid w:val="00FF7D2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FD8B"/>
  <w15:docId w15:val="{82CD1821-0EA8-4EC6-8DB1-2FE4D63F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20"/>
        <w:ind w:left="425" w:hanging="42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32D67"/>
    <w:pPr>
      <w:keepNext/>
      <w:numPr>
        <w:numId w:val="3"/>
      </w:numPr>
      <w:spacing w:before="240" w:after="6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qFormat/>
    <w:rsid w:val="00332D67"/>
    <w:pPr>
      <w:keepNext/>
      <w:numPr>
        <w:ilvl w:val="1"/>
        <w:numId w:val="3"/>
      </w:numPr>
      <w:snapToGrid w:val="0"/>
      <w:spacing w:after="0"/>
      <w:outlineLvl w:val="1"/>
    </w:pPr>
    <w:rPr>
      <w:rFonts w:ascii="Arial" w:eastAsia="Times New Roman" w:hAnsi="Arial" w:cs="Times New Roman"/>
      <w:sz w:val="24"/>
      <w:szCs w:val="20"/>
      <w:lang w:eastAsia="cs-CZ"/>
    </w:rPr>
  </w:style>
  <w:style w:type="paragraph" w:styleId="Nadpis3">
    <w:name w:val="heading 3"/>
    <w:basedOn w:val="Normln"/>
    <w:next w:val="Normln"/>
    <w:link w:val="Nadpis3Char"/>
    <w:qFormat/>
    <w:rsid w:val="00332D67"/>
    <w:pPr>
      <w:keepNext/>
      <w:numPr>
        <w:ilvl w:val="2"/>
        <w:numId w:val="3"/>
      </w:numPr>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332D67"/>
    <w:pPr>
      <w:keepNext/>
      <w:numPr>
        <w:ilvl w:val="3"/>
        <w:numId w:val="3"/>
      </w:numPr>
      <w:spacing w:before="240" w:after="60"/>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332D67"/>
    <w:pPr>
      <w:numPr>
        <w:ilvl w:val="4"/>
        <w:numId w:val="3"/>
      </w:numPr>
      <w:spacing w:before="240" w:after="60"/>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332D67"/>
    <w:pPr>
      <w:numPr>
        <w:ilvl w:val="5"/>
        <w:numId w:val="3"/>
      </w:numPr>
      <w:spacing w:before="240" w:after="60"/>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332D67"/>
    <w:pPr>
      <w:numPr>
        <w:ilvl w:val="6"/>
        <w:numId w:val="3"/>
      </w:numPr>
      <w:spacing w:before="240" w:after="6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332D67"/>
    <w:pPr>
      <w:numPr>
        <w:ilvl w:val="7"/>
        <w:numId w:val="3"/>
      </w:numPr>
      <w:spacing w:before="240" w:after="60"/>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332D67"/>
    <w:pPr>
      <w:numPr>
        <w:ilvl w:val="8"/>
        <w:numId w:val="3"/>
      </w:numPr>
      <w:spacing w:before="240" w:after="60"/>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2D6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332D67"/>
    <w:rPr>
      <w:rFonts w:ascii="Arial" w:eastAsia="Times New Roman" w:hAnsi="Arial" w:cs="Times New Roman"/>
      <w:sz w:val="24"/>
      <w:szCs w:val="20"/>
      <w:lang w:eastAsia="cs-CZ"/>
    </w:rPr>
  </w:style>
  <w:style w:type="character" w:customStyle="1" w:styleId="Nadpis3Char">
    <w:name w:val="Nadpis 3 Char"/>
    <w:basedOn w:val="Standardnpsmoodstavce"/>
    <w:link w:val="Nadpis3"/>
    <w:rsid w:val="00332D6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32D6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32D6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32D6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32D6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32D6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32D67"/>
    <w:rPr>
      <w:rFonts w:ascii="Arial" w:eastAsia="Times New Roman" w:hAnsi="Arial" w:cs="Arial"/>
      <w:lang w:eastAsia="cs-CZ"/>
    </w:rPr>
  </w:style>
  <w:style w:type="numbering" w:customStyle="1" w:styleId="Bezseznamu1">
    <w:name w:val="Bez seznamu1"/>
    <w:next w:val="Bezseznamu"/>
    <w:uiPriority w:val="99"/>
    <w:semiHidden/>
    <w:unhideWhenUsed/>
    <w:rsid w:val="00332D67"/>
  </w:style>
  <w:style w:type="paragraph" w:styleId="Zhlav">
    <w:name w:val="header"/>
    <w:basedOn w:val="Normln"/>
    <w:link w:val="ZhlavChar"/>
    <w:uiPriority w:val="99"/>
    <w:unhideWhenUsed/>
    <w:rsid w:val="00332D67"/>
    <w:pPr>
      <w:tabs>
        <w:tab w:val="center" w:pos="4536"/>
        <w:tab w:val="right" w:pos="9072"/>
      </w:tabs>
      <w:spacing w:after="0"/>
    </w:pPr>
    <w:rPr>
      <w:rFonts w:ascii="Arial" w:hAnsi="Arial" w:cs="Arial"/>
    </w:rPr>
  </w:style>
  <w:style w:type="character" w:customStyle="1" w:styleId="ZhlavChar">
    <w:name w:val="Záhlaví Char"/>
    <w:basedOn w:val="Standardnpsmoodstavce"/>
    <w:link w:val="Zhlav"/>
    <w:uiPriority w:val="99"/>
    <w:rsid w:val="00332D67"/>
    <w:rPr>
      <w:rFonts w:ascii="Arial" w:hAnsi="Arial" w:cs="Arial"/>
    </w:rPr>
  </w:style>
  <w:style w:type="paragraph" w:styleId="Zpat">
    <w:name w:val="footer"/>
    <w:basedOn w:val="Normln"/>
    <w:link w:val="ZpatChar"/>
    <w:uiPriority w:val="99"/>
    <w:unhideWhenUsed/>
    <w:rsid w:val="00332D67"/>
    <w:pPr>
      <w:tabs>
        <w:tab w:val="center" w:pos="4536"/>
        <w:tab w:val="right" w:pos="9072"/>
      </w:tabs>
      <w:spacing w:after="0"/>
    </w:pPr>
    <w:rPr>
      <w:rFonts w:ascii="Arial" w:hAnsi="Arial" w:cs="Arial"/>
    </w:rPr>
  </w:style>
  <w:style w:type="character" w:customStyle="1" w:styleId="ZpatChar">
    <w:name w:val="Zápatí Char"/>
    <w:basedOn w:val="Standardnpsmoodstavce"/>
    <w:link w:val="Zpat"/>
    <w:uiPriority w:val="99"/>
    <w:rsid w:val="00332D67"/>
    <w:rPr>
      <w:rFonts w:ascii="Arial" w:hAnsi="Arial" w:cs="Arial"/>
    </w:rPr>
  </w:style>
  <w:style w:type="paragraph" w:customStyle="1" w:styleId="Normln1">
    <w:name w:val="Normální1"/>
    <w:rsid w:val="00332D67"/>
    <w:pPr>
      <w:spacing w:after="0"/>
    </w:pPr>
    <w:rPr>
      <w:rFonts w:ascii="Times New Roman" w:eastAsia="ヒラギノ角ゴ Pro W3" w:hAnsi="Times New Roman" w:cs="Times New Roman"/>
      <w:color w:val="000000"/>
      <w:sz w:val="24"/>
      <w:szCs w:val="20"/>
      <w:lang w:eastAsia="cs-CZ"/>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nad 1,Název grafu"/>
    <w:basedOn w:val="Normln"/>
    <w:link w:val="OdstavecseseznamemChar"/>
    <w:uiPriority w:val="34"/>
    <w:qFormat/>
    <w:rsid w:val="00332D67"/>
    <w:pPr>
      <w:spacing w:after="0"/>
      <w:ind w:left="708"/>
    </w:pPr>
    <w:rPr>
      <w:rFonts w:ascii="Arial" w:hAnsi="Arial" w:cs="Arial"/>
    </w:rPr>
  </w:style>
  <w:style w:type="paragraph" w:customStyle="1" w:styleId="Default">
    <w:name w:val="Default"/>
    <w:rsid w:val="00332D67"/>
    <w:pPr>
      <w:autoSpaceDE w:val="0"/>
      <w:autoSpaceDN w:val="0"/>
      <w:adjustRightInd w:val="0"/>
      <w:spacing w:after="0"/>
    </w:pPr>
    <w:rPr>
      <w:rFonts w:ascii="Calibri" w:eastAsia="Calibri" w:hAnsi="Calibri" w:cs="Calibri"/>
      <w:color w:val="000000"/>
      <w:sz w:val="24"/>
      <w:szCs w:val="24"/>
    </w:rPr>
  </w:style>
  <w:style w:type="paragraph" w:customStyle="1" w:styleId="Strany">
    <w:name w:val="Strany"/>
    <w:basedOn w:val="Normln"/>
    <w:rsid w:val="00332D67"/>
    <w:pPr>
      <w:spacing w:before="240" w:after="0"/>
      <w:ind w:left="1135" w:right="-1" w:hanging="567"/>
    </w:pPr>
    <w:rPr>
      <w:rFonts w:ascii="Arial" w:hAnsi="Arial" w:cs="Arial"/>
      <w:sz w:val="20"/>
      <w:szCs w:val="20"/>
      <w:lang w:eastAsia="cs-CZ"/>
    </w:rPr>
  </w:style>
  <w:style w:type="paragraph" w:styleId="Zkladntext">
    <w:name w:val="Body Text"/>
    <w:basedOn w:val="Normln"/>
    <w:link w:val="ZkladntextChar"/>
    <w:rsid w:val="00332D67"/>
    <w:rPr>
      <w:rFonts w:ascii="Arial" w:hAnsi="Arial" w:cs="Arial"/>
      <w:sz w:val="20"/>
      <w:szCs w:val="20"/>
      <w:lang w:val="x-none" w:eastAsia="cs-CZ"/>
    </w:rPr>
  </w:style>
  <w:style w:type="character" w:customStyle="1" w:styleId="ZkladntextChar">
    <w:name w:val="Základní text Char"/>
    <w:basedOn w:val="Standardnpsmoodstavce"/>
    <w:link w:val="Zkladntext"/>
    <w:rsid w:val="00332D67"/>
    <w:rPr>
      <w:rFonts w:ascii="Arial" w:hAnsi="Arial" w:cs="Arial"/>
      <w:sz w:val="20"/>
      <w:szCs w:val="20"/>
      <w:lang w:val="x-none" w:eastAsia="cs-CZ"/>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locked/>
    <w:rsid w:val="00332D67"/>
    <w:rPr>
      <w:rFonts w:ascii="Arial" w:hAnsi="Arial" w:cs="Arial"/>
    </w:rPr>
  </w:style>
  <w:style w:type="paragraph" w:customStyle="1" w:styleId="Char11">
    <w:name w:val="Char11"/>
    <w:basedOn w:val="Normln"/>
    <w:next w:val="Textpoznpodarou"/>
    <w:link w:val="TextpoznpodarouChar"/>
    <w:uiPriority w:val="99"/>
    <w:unhideWhenUsed/>
    <w:qFormat/>
    <w:rsid w:val="00332D67"/>
    <w:pPr>
      <w:spacing w:after="0"/>
    </w:pPr>
    <w:rPr>
      <w:rFonts w:ascii="Calibri" w:hAnsi="Calibri" w:cs="Times New Roman"/>
      <w:sz w:val="20"/>
      <w:szCs w:val="20"/>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Char11"/>
    <w:uiPriority w:val="99"/>
    <w:rsid w:val="00332D67"/>
    <w:rPr>
      <w:rFonts w:ascii="Calibri" w:hAnsi="Calibri"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rsid w:val="00332D67"/>
    <w:rPr>
      <w:vertAlign w:val="superscript"/>
    </w:rPr>
  </w:style>
  <w:style w:type="paragraph" w:customStyle="1" w:styleId="Text">
    <w:name w:val="Text"/>
    <w:basedOn w:val="Normln"/>
    <w:rsid w:val="00332D67"/>
    <w:pPr>
      <w:framePr w:hSpace="141" w:wrap="around" w:vAnchor="text" w:hAnchor="text" w:y="1"/>
      <w:spacing w:before="40" w:after="40" w:line="264" w:lineRule="auto"/>
      <w:suppressOverlap/>
    </w:pPr>
    <w:rPr>
      <w:rFonts w:ascii="Calibri" w:eastAsia="Times New Roman" w:hAnsi="Calibri" w:cs="Calibri"/>
      <w:szCs w:val="20"/>
      <w:lang w:eastAsia="cs-CZ"/>
    </w:rPr>
  </w:style>
  <w:style w:type="paragraph" w:styleId="Textkomente">
    <w:name w:val="annotation text"/>
    <w:basedOn w:val="Normln"/>
    <w:link w:val="TextkomenteChar"/>
    <w:uiPriority w:val="99"/>
    <w:unhideWhenUsed/>
    <w:rsid w:val="00332D67"/>
    <w:pPr>
      <w:spacing w:after="200"/>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332D67"/>
    <w:rPr>
      <w:rFonts w:ascii="Calibri" w:eastAsia="Calibri" w:hAnsi="Calibri" w:cs="Times New Roman"/>
      <w:sz w:val="20"/>
      <w:szCs w:val="20"/>
    </w:rPr>
  </w:style>
  <w:style w:type="character" w:styleId="Hypertextovodkaz">
    <w:name w:val="Hyperlink"/>
    <w:uiPriority w:val="99"/>
    <w:unhideWhenUsed/>
    <w:rsid w:val="00332D67"/>
    <w:rPr>
      <w:color w:val="003C7B"/>
      <w:u w:val="single"/>
    </w:rPr>
  </w:style>
  <w:style w:type="paragraph" w:customStyle="1" w:styleId="Zaklad">
    <w:name w:val="Zaklad"/>
    <w:basedOn w:val="Normln"/>
    <w:rsid w:val="00332D67"/>
    <w:pPr>
      <w:autoSpaceDE w:val="0"/>
      <w:autoSpaceDN w:val="0"/>
      <w:adjustRightInd w:val="0"/>
      <w:spacing w:before="120"/>
    </w:pPr>
    <w:rPr>
      <w:rFonts w:ascii="Times New Roman" w:eastAsia="Times New Roman" w:hAnsi="Times New Roman" w:cs="Times New Roman"/>
      <w:color w:val="000000"/>
      <w:sz w:val="24"/>
      <w:szCs w:val="20"/>
      <w:lang w:eastAsia="cs-CZ"/>
    </w:rPr>
  </w:style>
  <w:style w:type="character" w:styleId="Odkaznakoment">
    <w:name w:val="annotation reference"/>
    <w:basedOn w:val="Standardnpsmoodstavce"/>
    <w:uiPriority w:val="99"/>
    <w:semiHidden/>
    <w:unhideWhenUsed/>
    <w:rsid w:val="00332D67"/>
    <w:rPr>
      <w:sz w:val="16"/>
      <w:szCs w:val="16"/>
    </w:rPr>
  </w:style>
  <w:style w:type="paragraph" w:customStyle="1" w:styleId="Pedmtkomente1">
    <w:name w:val="Předmět komentáře1"/>
    <w:basedOn w:val="Textkomente"/>
    <w:next w:val="Textkomente"/>
    <w:uiPriority w:val="99"/>
    <w:semiHidden/>
    <w:unhideWhenUsed/>
    <w:rsid w:val="00332D67"/>
    <w:pPr>
      <w:spacing w:after="0"/>
    </w:pPr>
    <w:rPr>
      <w:rFonts w:ascii="Arial" w:hAnsi="Arial" w:cs="Arial"/>
      <w:b/>
      <w:bCs/>
    </w:rPr>
  </w:style>
  <w:style w:type="character" w:customStyle="1" w:styleId="PedmtkomenteChar">
    <w:name w:val="Předmět komentáře Char"/>
    <w:basedOn w:val="TextkomenteChar"/>
    <w:link w:val="Pedmtkomente"/>
    <w:uiPriority w:val="99"/>
    <w:semiHidden/>
    <w:rsid w:val="00332D6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332D6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2D67"/>
    <w:rPr>
      <w:rFonts w:ascii="Segoe UI" w:hAnsi="Segoe UI" w:cs="Segoe UI"/>
      <w:sz w:val="18"/>
      <w:szCs w:val="18"/>
    </w:rPr>
  </w:style>
  <w:style w:type="paragraph" w:customStyle="1" w:styleId="TMslovanodstavectun">
    <w:name w:val="TM_Číslovaný_odstavec_tučný"/>
    <w:basedOn w:val="Normln"/>
    <w:qFormat/>
    <w:rsid w:val="00332D67"/>
    <w:pPr>
      <w:numPr>
        <w:numId w:val="7"/>
      </w:numPr>
      <w:spacing w:before="240" w:line="280" w:lineRule="exact"/>
      <w:ind w:right="142"/>
    </w:pPr>
    <w:rPr>
      <w:rFonts w:ascii="Arial" w:eastAsia="Times New Roman" w:hAnsi="Arial" w:cs="Times New Roman"/>
      <w:b/>
      <w:sz w:val="18"/>
      <w:szCs w:val="20"/>
      <w:lang w:eastAsia="cs-CZ"/>
    </w:rPr>
  </w:style>
  <w:style w:type="paragraph" w:customStyle="1" w:styleId="TMslovanodstavec2rove">
    <w:name w:val="TM_Číslovaný_odstavec_2.úroveň"/>
    <w:basedOn w:val="TMslovanodstavectun"/>
    <w:link w:val="TMslovanodstavec2roveChar"/>
    <w:qFormat/>
    <w:rsid w:val="00332D67"/>
    <w:pPr>
      <w:numPr>
        <w:ilvl w:val="1"/>
      </w:numPr>
      <w:spacing w:before="120"/>
    </w:pPr>
    <w:rPr>
      <w:b w:val="0"/>
    </w:rPr>
  </w:style>
  <w:style w:type="character" w:customStyle="1" w:styleId="TMslovanodstavec2roveChar">
    <w:name w:val="TM_Číslovaný_odstavec_2.úroveň Char"/>
    <w:link w:val="TMslovanodstavec2rove"/>
    <w:locked/>
    <w:rsid w:val="00332D67"/>
    <w:rPr>
      <w:rFonts w:ascii="Arial" w:eastAsia="Times New Roman" w:hAnsi="Arial" w:cs="Times New Roman"/>
      <w:sz w:val="18"/>
      <w:szCs w:val="20"/>
      <w:lang w:eastAsia="cs-CZ"/>
    </w:rPr>
  </w:style>
  <w:style w:type="character" w:customStyle="1" w:styleId="Sledovanodkaz1">
    <w:name w:val="Sledovaný odkaz1"/>
    <w:basedOn w:val="Standardnpsmoodstavce"/>
    <w:uiPriority w:val="99"/>
    <w:semiHidden/>
    <w:unhideWhenUsed/>
    <w:rsid w:val="00332D67"/>
    <w:rPr>
      <w:color w:val="954F72"/>
      <w:u w:val="single"/>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Char"/>
    <w:basedOn w:val="Normln"/>
    <w:link w:val="TextpoznpodarouChar1"/>
    <w:uiPriority w:val="99"/>
    <w:unhideWhenUsed/>
    <w:qFormat/>
    <w:rsid w:val="00332D67"/>
    <w:pPr>
      <w:spacing w:after="0"/>
    </w:pPr>
    <w:rPr>
      <w:sz w:val="20"/>
      <w:szCs w:val="20"/>
    </w:rPr>
  </w:style>
  <w:style w:type="character" w:customStyle="1" w:styleId="TextpoznpodarouChar1">
    <w:name w:val="Text pozn. pod čarou Char1"/>
    <w:aliases w:val="Schriftart: 9 pt Char1,Schriftart: 10 pt Char1,Schriftart: 8 pt Char1,Text poznámky pod čiarou 007 Char1,Footnote Char1,Char1 Char1,Fußnotentextf Char1,Geneva 9 Char1,Font: Geneva 9 Char1,Boston 10 Char1,f Char1,Char Char"/>
    <w:basedOn w:val="Standardnpsmoodstavce"/>
    <w:link w:val="Textpoznpodarou"/>
    <w:uiPriority w:val="99"/>
    <w:semiHidden/>
    <w:rsid w:val="00332D67"/>
    <w:rPr>
      <w:sz w:val="20"/>
      <w:szCs w:val="20"/>
    </w:rPr>
  </w:style>
  <w:style w:type="paragraph" w:styleId="Pedmtkomente">
    <w:name w:val="annotation subject"/>
    <w:basedOn w:val="Textkomente"/>
    <w:next w:val="Textkomente"/>
    <w:link w:val="PedmtkomenteChar"/>
    <w:uiPriority w:val="99"/>
    <w:semiHidden/>
    <w:unhideWhenUsed/>
    <w:rsid w:val="00332D67"/>
    <w:pPr>
      <w:spacing w:after="160"/>
    </w:pPr>
    <w:rPr>
      <w:b/>
      <w:bCs/>
    </w:rPr>
  </w:style>
  <w:style w:type="character" w:customStyle="1" w:styleId="PedmtkomenteChar1">
    <w:name w:val="Předmět komentáře Char1"/>
    <w:basedOn w:val="TextkomenteChar"/>
    <w:uiPriority w:val="99"/>
    <w:semiHidden/>
    <w:rsid w:val="00332D67"/>
    <w:rPr>
      <w:rFonts w:ascii="Calibri" w:eastAsia="Calibri" w:hAnsi="Calibri" w:cs="Times New Roman"/>
      <w:b/>
      <w:bCs/>
      <w:sz w:val="20"/>
      <w:szCs w:val="20"/>
    </w:rPr>
  </w:style>
  <w:style w:type="character" w:styleId="Sledovanodkaz">
    <w:name w:val="FollowedHyperlink"/>
    <w:basedOn w:val="Standardnpsmoodstavce"/>
    <w:uiPriority w:val="99"/>
    <w:semiHidden/>
    <w:unhideWhenUsed/>
    <w:rsid w:val="00332D67"/>
    <w:rPr>
      <w:color w:val="954F72" w:themeColor="followedHyperlink"/>
      <w:u w:val="single"/>
    </w:rPr>
  </w:style>
  <w:style w:type="character" w:customStyle="1" w:styleId="Nevyeenzmnka1">
    <w:name w:val="Nevyřešená zmínka1"/>
    <w:basedOn w:val="Standardnpsmoodstavce"/>
    <w:uiPriority w:val="99"/>
    <w:semiHidden/>
    <w:unhideWhenUsed/>
    <w:rsid w:val="00425A2E"/>
    <w:rPr>
      <w:color w:val="605E5C"/>
      <w:shd w:val="clear" w:color="auto" w:fill="E1DFDD"/>
    </w:rPr>
  </w:style>
  <w:style w:type="character" w:customStyle="1" w:styleId="Nevyeenzmnka2">
    <w:name w:val="Nevyřešená zmínka2"/>
    <w:basedOn w:val="Standardnpsmoodstavce"/>
    <w:uiPriority w:val="99"/>
    <w:semiHidden/>
    <w:unhideWhenUsed/>
    <w:rsid w:val="00EC126E"/>
    <w:rPr>
      <w:color w:val="605E5C"/>
      <w:shd w:val="clear" w:color="auto" w:fill="E1DFDD"/>
    </w:rPr>
  </w:style>
  <w:style w:type="paragraph" w:styleId="Revize">
    <w:name w:val="Revision"/>
    <w:hidden/>
    <w:uiPriority w:val="99"/>
    <w:semiHidden/>
    <w:rsid w:val="00757EB7"/>
    <w:pPr>
      <w:spacing w:after="0"/>
    </w:pPr>
  </w:style>
  <w:style w:type="paragraph" w:customStyle="1" w:styleId="Webovstrnkyvzpat">
    <w:name w:val="Webové stránky v zápatí"/>
    <w:basedOn w:val="Normln"/>
    <w:link w:val="WebovstrnkyvzpatChar"/>
    <w:qFormat/>
    <w:rsid w:val="0001540D"/>
    <w:pPr>
      <w:tabs>
        <w:tab w:val="left" w:pos="5790"/>
      </w:tabs>
      <w:spacing w:after="0"/>
      <w:jc w:val="right"/>
      <w:outlineLvl w:val="4"/>
    </w:pPr>
    <w:rPr>
      <w:rFonts w:ascii="Montserrat" w:hAnsi="Montserrat" w:cs="Times New Roman"/>
      <w:b/>
      <w:color w:val="173271"/>
      <w:sz w:val="24"/>
      <w:szCs w:val="24"/>
    </w:rPr>
  </w:style>
  <w:style w:type="character" w:customStyle="1" w:styleId="WebovstrnkyvzpatChar">
    <w:name w:val="Webové stránky v zápatí Char"/>
    <w:basedOn w:val="Standardnpsmoodstavce"/>
    <w:link w:val="Webovstrnkyvzpat"/>
    <w:rsid w:val="0001540D"/>
    <w:rPr>
      <w:rFonts w:ascii="Montserrat" w:hAnsi="Montserrat" w:cs="Times New Roman"/>
      <w:b/>
      <w:color w:val="173271"/>
      <w:sz w:val="24"/>
      <w:szCs w:val="24"/>
    </w:rPr>
  </w:style>
  <w:style w:type="paragraph" w:customStyle="1" w:styleId="Zpat1">
    <w:name w:val="Zápatí1"/>
    <w:rsid w:val="00141540"/>
    <w:pPr>
      <w:tabs>
        <w:tab w:val="center" w:pos="4536"/>
        <w:tab w:val="right" w:pos="9072"/>
      </w:tabs>
      <w:spacing w:after="0"/>
    </w:pPr>
    <w:rPr>
      <w:rFonts w:ascii="Times New Roman" w:eastAsia="ヒラギノ角ゴ Pro W3" w:hAnsi="Times New Roman" w:cs="Times New Roman"/>
      <w:color w:val="000000"/>
      <w:sz w:val="24"/>
      <w:szCs w:val="20"/>
      <w:lang w:val="en-US" w:eastAsia="cs-CZ"/>
    </w:rPr>
  </w:style>
  <w:style w:type="paragraph" w:customStyle="1" w:styleId="pf0">
    <w:name w:val="pf0"/>
    <w:basedOn w:val="Normln"/>
    <w:rsid w:val="00A116AB"/>
    <w:pPr>
      <w:spacing w:before="100" w:beforeAutospacing="1" w:after="100" w:afterAutospacing="1"/>
    </w:pPr>
    <w:rPr>
      <w:rFonts w:ascii="Calibri" w:hAnsi="Calibri" w:cs="Calibri"/>
      <w:lang w:eastAsia="cs-CZ"/>
    </w:rPr>
  </w:style>
  <w:style w:type="character" w:customStyle="1" w:styleId="cf01">
    <w:name w:val="cf01"/>
    <w:basedOn w:val="Standardnpsmoodstavce"/>
    <w:rsid w:val="00A116AB"/>
    <w:rPr>
      <w:rFonts w:ascii="Segoe UI" w:hAnsi="Segoe UI" w:cs="Segoe UI" w:hint="default"/>
    </w:rPr>
  </w:style>
  <w:style w:type="character" w:customStyle="1" w:styleId="cf11">
    <w:name w:val="cf11"/>
    <w:basedOn w:val="Standardnpsmoodstavce"/>
    <w:rsid w:val="00A116AB"/>
    <w:rPr>
      <w:rFonts w:ascii="Segoe UI" w:hAnsi="Segoe UI" w:cs="Segoe UI" w:hint="default"/>
      <w:color w:val="00B050"/>
    </w:rPr>
  </w:style>
  <w:style w:type="character" w:customStyle="1" w:styleId="Nevyeenzmnka3">
    <w:name w:val="Nevyřešená zmínka3"/>
    <w:basedOn w:val="Standardnpsmoodstavce"/>
    <w:uiPriority w:val="99"/>
    <w:semiHidden/>
    <w:unhideWhenUsed/>
    <w:rsid w:val="003C1BB4"/>
    <w:rPr>
      <w:color w:val="605E5C"/>
      <w:shd w:val="clear" w:color="auto" w:fill="E1DFDD"/>
    </w:rPr>
  </w:style>
  <w:style w:type="character" w:styleId="Nevyeenzmnka">
    <w:name w:val="Unresolved Mention"/>
    <w:basedOn w:val="Standardnpsmoodstavce"/>
    <w:uiPriority w:val="99"/>
    <w:semiHidden/>
    <w:unhideWhenUsed/>
    <w:rsid w:val="001947C6"/>
    <w:rPr>
      <w:color w:val="605E5C"/>
      <w:shd w:val="clear" w:color="auto" w:fill="E1DFDD"/>
    </w:rPr>
  </w:style>
  <w:style w:type="paragraph" w:customStyle="1" w:styleId="RLTextlnkuslovanXX">
    <w:name w:val="RL Text článku číslovaný X.X"/>
    <w:basedOn w:val="Normln"/>
    <w:rsid w:val="00E766E8"/>
    <w:pPr>
      <w:numPr>
        <w:ilvl w:val="1"/>
        <w:numId w:val="14"/>
      </w:numPr>
      <w:spacing w:line="280" w:lineRule="exact"/>
    </w:pPr>
    <w:rPr>
      <w:rFonts w:ascii="Arial" w:hAnsi="Arial" w:cs="Arial"/>
      <w:lang w:val="en-US"/>
    </w:rPr>
  </w:style>
  <w:style w:type="paragraph" w:customStyle="1" w:styleId="RLlneksmlouvy">
    <w:name w:val="RL Článek smlouvy"/>
    <w:basedOn w:val="Normln"/>
    <w:rsid w:val="00E766E8"/>
    <w:pPr>
      <w:keepNext/>
      <w:numPr>
        <w:numId w:val="14"/>
      </w:numPr>
      <w:spacing w:before="360" w:line="280" w:lineRule="exact"/>
    </w:pPr>
    <w:rPr>
      <w:rFonts w:ascii="Garamond" w:hAnsi="Garamond" w:cs="Times New Roman"/>
      <w:b/>
      <w:bCs/>
      <w:sz w:val="24"/>
      <w:szCs w:val="24"/>
    </w:rPr>
  </w:style>
  <w:style w:type="paragraph" w:customStyle="1" w:styleId="RLTextlnkuslovanXXX">
    <w:name w:val="RL Text článku číslovaný X.X.X"/>
    <w:basedOn w:val="Normln"/>
    <w:rsid w:val="00E766E8"/>
    <w:pPr>
      <w:numPr>
        <w:ilvl w:val="2"/>
        <w:numId w:val="14"/>
      </w:numPr>
      <w:spacing w:line="280" w:lineRule="exact"/>
    </w:pPr>
    <w:rPr>
      <w:rFonts w:ascii="Arial" w:hAnsi="Arial" w:cs="Arial"/>
      <w:sz w:val="20"/>
      <w:szCs w:val="20"/>
      <w:lang w:eastAsia="cs-CZ"/>
    </w:rPr>
  </w:style>
  <w:style w:type="paragraph" w:customStyle="1" w:styleId="NadpisZD1">
    <w:name w:val="Nadpis ZD 1"/>
    <w:basedOn w:val="Nadpis1"/>
    <w:link w:val="NadpisZD1Char"/>
    <w:qFormat/>
    <w:rsid w:val="00E766E8"/>
    <w:pPr>
      <w:keepLines/>
      <w:numPr>
        <w:numId w:val="0"/>
      </w:numPr>
      <w:spacing w:before="480" w:after="0" w:line="276" w:lineRule="auto"/>
      <w:contextualSpacing/>
      <w:jc w:val="center"/>
    </w:pPr>
    <w:rPr>
      <w:rFonts w:cs="Times New Roman"/>
      <w:bCs w:val="0"/>
      <w:color w:val="1F4E79" w:themeColor="accent5" w:themeShade="80"/>
      <w:sz w:val="40"/>
      <w:szCs w:val="48"/>
    </w:rPr>
  </w:style>
  <w:style w:type="paragraph" w:customStyle="1" w:styleId="NadpisZD2">
    <w:name w:val="Nadpis ZD 2"/>
    <w:basedOn w:val="Nadpis2"/>
    <w:link w:val="NadpisZD2Char"/>
    <w:qFormat/>
    <w:rsid w:val="00E766E8"/>
    <w:pPr>
      <w:keepLines/>
      <w:numPr>
        <w:ilvl w:val="0"/>
        <w:numId w:val="0"/>
      </w:numPr>
      <w:snapToGrid/>
      <w:spacing w:before="100" w:after="120"/>
      <w:jc w:val="left"/>
    </w:pPr>
    <w:rPr>
      <w:b/>
      <w:color w:val="1F4E79" w:themeColor="accent5" w:themeShade="80"/>
      <w:sz w:val="28"/>
      <w:szCs w:val="24"/>
    </w:rPr>
  </w:style>
  <w:style w:type="character" w:customStyle="1" w:styleId="NadpisZD1Char">
    <w:name w:val="Nadpis ZD 1 Char"/>
    <w:basedOn w:val="Nadpis1Char"/>
    <w:link w:val="NadpisZD1"/>
    <w:rsid w:val="00E766E8"/>
    <w:rPr>
      <w:rFonts w:ascii="Arial" w:eastAsia="Times New Roman" w:hAnsi="Arial" w:cs="Times New Roman"/>
      <w:b/>
      <w:bCs w:val="0"/>
      <w:color w:val="1F4E79" w:themeColor="accent5" w:themeShade="80"/>
      <w:kern w:val="32"/>
      <w:sz w:val="40"/>
      <w:szCs w:val="48"/>
      <w:lang w:eastAsia="cs-CZ"/>
    </w:rPr>
  </w:style>
  <w:style w:type="character" w:customStyle="1" w:styleId="NadpisZD2Char">
    <w:name w:val="Nadpis ZD 2 Char"/>
    <w:basedOn w:val="Nadpis2Char"/>
    <w:link w:val="NadpisZD2"/>
    <w:rsid w:val="00E766E8"/>
    <w:rPr>
      <w:rFonts w:ascii="Arial" w:eastAsia="Times New Roman" w:hAnsi="Arial" w:cs="Times New Roman"/>
      <w:b/>
      <w:color w:val="1F4E79" w:themeColor="accent5" w:themeShade="80"/>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9327">
      <w:bodyDiv w:val="1"/>
      <w:marLeft w:val="0"/>
      <w:marRight w:val="0"/>
      <w:marTop w:val="0"/>
      <w:marBottom w:val="0"/>
      <w:divBdr>
        <w:top w:val="none" w:sz="0" w:space="0" w:color="auto"/>
        <w:left w:val="none" w:sz="0" w:space="0" w:color="auto"/>
        <w:bottom w:val="none" w:sz="0" w:space="0" w:color="auto"/>
        <w:right w:val="none" w:sz="0" w:space="0" w:color="auto"/>
      </w:divBdr>
    </w:div>
    <w:div w:id="369426984">
      <w:bodyDiv w:val="1"/>
      <w:marLeft w:val="0"/>
      <w:marRight w:val="0"/>
      <w:marTop w:val="0"/>
      <w:marBottom w:val="0"/>
      <w:divBdr>
        <w:top w:val="none" w:sz="0" w:space="0" w:color="auto"/>
        <w:left w:val="none" w:sz="0" w:space="0" w:color="auto"/>
        <w:bottom w:val="none" w:sz="0" w:space="0" w:color="auto"/>
        <w:right w:val="none" w:sz="0" w:space="0" w:color="auto"/>
      </w:divBdr>
    </w:div>
    <w:div w:id="403914259">
      <w:bodyDiv w:val="1"/>
      <w:marLeft w:val="0"/>
      <w:marRight w:val="0"/>
      <w:marTop w:val="0"/>
      <w:marBottom w:val="0"/>
      <w:divBdr>
        <w:top w:val="none" w:sz="0" w:space="0" w:color="auto"/>
        <w:left w:val="none" w:sz="0" w:space="0" w:color="auto"/>
        <w:bottom w:val="none" w:sz="0" w:space="0" w:color="auto"/>
        <w:right w:val="none" w:sz="0" w:space="0" w:color="auto"/>
      </w:divBdr>
    </w:div>
    <w:div w:id="505708526">
      <w:bodyDiv w:val="1"/>
      <w:marLeft w:val="0"/>
      <w:marRight w:val="0"/>
      <w:marTop w:val="0"/>
      <w:marBottom w:val="0"/>
      <w:divBdr>
        <w:top w:val="none" w:sz="0" w:space="0" w:color="auto"/>
        <w:left w:val="none" w:sz="0" w:space="0" w:color="auto"/>
        <w:bottom w:val="none" w:sz="0" w:space="0" w:color="auto"/>
        <w:right w:val="none" w:sz="0" w:space="0" w:color="auto"/>
      </w:divBdr>
    </w:div>
    <w:div w:id="524557830">
      <w:bodyDiv w:val="1"/>
      <w:marLeft w:val="0"/>
      <w:marRight w:val="0"/>
      <w:marTop w:val="0"/>
      <w:marBottom w:val="0"/>
      <w:divBdr>
        <w:top w:val="none" w:sz="0" w:space="0" w:color="auto"/>
        <w:left w:val="none" w:sz="0" w:space="0" w:color="auto"/>
        <w:bottom w:val="none" w:sz="0" w:space="0" w:color="auto"/>
        <w:right w:val="none" w:sz="0" w:space="0" w:color="auto"/>
      </w:divBdr>
    </w:div>
    <w:div w:id="589197202">
      <w:bodyDiv w:val="1"/>
      <w:marLeft w:val="0"/>
      <w:marRight w:val="0"/>
      <w:marTop w:val="0"/>
      <w:marBottom w:val="0"/>
      <w:divBdr>
        <w:top w:val="none" w:sz="0" w:space="0" w:color="auto"/>
        <w:left w:val="none" w:sz="0" w:space="0" w:color="auto"/>
        <w:bottom w:val="none" w:sz="0" w:space="0" w:color="auto"/>
        <w:right w:val="none" w:sz="0" w:space="0" w:color="auto"/>
      </w:divBdr>
    </w:div>
    <w:div w:id="617763191">
      <w:bodyDiv w:val="1"/>
      <w:marLeft w:val="0"/>
      <w:marRight w:val="0"/>
      <w:marTop w:val="0"/>
      <w:marBottom w:val="0"/>
      <w:divBdr>
        <w:top w:val="none" w:sz="0" w:space="0" w:color="auto"/>
        <w:left w:val="none" w:sz="0" w:space="0" w:color="auto"/>
        <w:bottom w:val="none" w:sz="0" w:space="0" w:color="auto"/>
        <w:right w:val="none" w:sz="0" w:space="0" w:color="auto"/>
      </w:divBdr>
    </w:div>
    <w:div w:id="648482129">
      <w:bodyDiv w:val="1"/>
      <w:marLeft w:val="0"/>
      <w:marRight w:val="0"/>
      <w:marTop w:val="0"/>
      <w:marBottom w:val="0"/>
      <w:divBdr>
        <w:top w:val="none" w:sz="0" w:space="0" w:color="auto"/>
        <w:left w:val="none" w:sz="0" w:space="0" w:color="auto"/>
        <w:bottom w:val="none" w:sz="0" w:space="0" w:color="auto"/>
        <w:right w:val="none" w:sz="0" w:space="0" w:color="auto"/>
      </w:divBdr>
    </w:div>
    <w:div w:id="694887009">
      <w:bodyDiv w:val="1"/>
      <w:marLeft w:val="0"/>
      <w:marRight w:val="0"/>
      <w:marTop w:val="0"/>
      <w:marBottom w:val="0"/>
      <w:divBdr>
        <w:top w:val="none" w:sz="0" w:space="0" w:color="auto"/>
        <w:left w:val="none" w:sz="0" w:space="0" w:color="auto"/>
        <w:bottom w:val="none" w:sz="0" w:space="0" w:color="auto"/>
        <w:right w:val="none" w:sz="0" w:space="0" w:color="auto"/>
      </w:divBdr>
    </w:div>
    <w:div w:id="752554705">
      <w:bodyDiv w:val="1"/>
      <w:marLeft w:val="0"/>
      <w:marRight w:val="0"/>
      <w:marTop w:val="0"/>
      <w:marBottom w:val="0"/>
      <w:divBdr>
        <w:top w:val="none" w:sz="0" w:space="0" w:color="auto"/>
        <w:left w:val="none" w:sz="0" w:space="0" w:color="auto"/>
        <w:bottom w:val="none" w:sz="0" w:space="0" w:color="auto"/>
        <w:right w:val="none" w:sz="0" w:space="0" w:color="auto"/>
      </w:divBdr>
    </w:div>
    <w:div w:id="767851462">
      <w:bodyDiv w:val="1"/>
      <w:marLeft w:val="0"/>
      <w:marRight w:val="0"/>
      <w:marTop w:val="0"/>
      <w:marBottom w:val="0"/>
      <w:divBdr>
        <w:top w:val="none" w:sz="0" w:space="0" w:color="auto"/>
        <w:left w:val="none" w:sz="0" w:space="0" w:color="auto"/>
        <w:bottom w:val="none" w:sz="0" w:space="0" w:color="auto"/>
        <w:right w:val="none" w:sz="0" w:space="0" w:color="auto"/>
      </w:divBdr>
    </w:div>
    <w:div w:id="1050105691">
      <w:bodyDiv w:val="1"/>
      <w:marLeft w:val="0"/>
      <w:marRight w:val="0"/>
      <w:marTop w:val="0"/>
      <w:marBottom w:val="0"/>
      <w:divBdr>
        <w:top w:val="none" w:sz="0" w:space="0" w:color="auto"/>
        <w:left w:val="none" w:sz="0" w:space="0" w:color="auto"/>
        <w:bottom w:val="none" w:sz="0" w:space="0" w:color="auto"/>
        <w:right w:val="none" w:sz="0" w:space="0" w:color="auto"/>
      </w:divBdr>
    </w:div>
    <w:div w:id="1323509723">
      <w:bodyDiv w:val="1"/>
      <w:marLeft w:val="0"/>
      <w:marRight w:val="0"/>
      <w:marTop w:val="0"/>
      <w:marBottom w:val="0"/>
      <w:divBdr>
        <w:top w:val="none" w:sz="0" w:space="0" w:color="auto"/>
        <w:left w:val="none" w:sz="0" w:space="0" w:color="auto"/>
        <w:bottom w:val="none" w:sz="0" w:space="0" w:color="auto"/>
        <w:right w:val="none" w:sz="0" w:space="0" w:color="auto"/>
      </w:divBdr>
    </w:div>
    <w:div w:id="1354070215">
      <w:bodyDiv w:val="1"/>
      <w:marLeft w:val="0"/>
      <w:marRight w:val="0"/>
      <w:marTop w:val="0"/>
      <w:marBottom w:val="0"/>
      <w:divBdr>
        <w:top w:val="none" w:sz="0" w:space="0" w:color="auto"/>
        <w:left w:val="none" w:sz="0" w:space="0" w:color="auto"/>
        <w:bottom w:val="none" w:sz="0" w:space="0" w:color="auto"/>
        <w:right w:val="none" w:sz="0" w:space="0" w:color="auto"/>
      </w:divBdr>
    </w:div>
    <w:div w:id="1369330297">
      <w:bodyDiv w:val="1"/>
      <w:marLeft w:val="0"/>
      <w:marRight w:val="0"/>
      <w:marTop w:val="0"/>
      <w:marBottom w:val="0"/>
      <w:divBdr>
        <w:top w:val="none" w:sz="0" w:space="0" w:color="auto"/>
        <w:left w:val="none" w:sz="0" w:space="0" w:color="auto"/>
        <w:bottom w:val="none" w:sz="0" w:space="0" w:color="auto"/>
        <w:right w:val="none" w:sz="0" w:space="0" w:color="auto"/>
      </w:divBdr>
    </w:div>
    <w:div w:id="1431003712">
      <w:bodyDiv w:val="1"/>
      <w:marLeft w:val="0"/>
      <w:marRight w:val="0"/>
      <w:marTop w:val="0"/>
      <w:marBottom w:val="0"/>
      <w:divBdr>
        <w:top w:val="none" w:sz="0" w:space="0" w:color="auto"/>
        <w:left w:val="none" w:sz="0" w:space="0" w:color="auto"/>
        <w:bottom w:val="none" w:sz="0" w:space="0" w:color="auto"/>
        <w:right w:val="none" w:sz="0" w:space="0" w:color="auto"/>
      </w:divBdr>
    </w:div>
    <w:div w:id="1549027689">
      <w:bodyDiv w:val="1"/>
      <w:marLeft w:val="0"/>
      <w:marRight w:val="0"/>
      <w:marTop w:val="0"/>
      <w:marBottom w:val="0"/>
      <w:divBdr>
        <w:top w:val="none" w:sz="0" w:space="0" w:color="auto"/>
        <w:left w:val="none" w:sz="0" w:space="0" w:color="auto"/>
        <w:bottom w:val="none" w:sz="0" w:space="0" w:color="auto"/>
        <w:right w:val="none" w:sz="0" w:space="0" w:color="auto"/>
      </w:divBdr>
    </w:div>
    <w:div w:id="1561164843">
      <w:bodyDiv w:val="1"/>
      <w:marLeft w:val="0"/>
      <w:marRight w:val="0"/>
      <w:marTop w:val="0"/>
      <w:marBottom w:val="0"/>
      <w:divBdr>
        <w:top w:val="none" w:sz="0" w:space="0" w:color="auto"/>
        <w:left w:val="none" w:sz="0" w:space="0" w:color="auto"/>
        <w:bottom w:val="none" w:sz="0" w:space="0" w:color="auto"/>
        <w:right w:val="none" w:sz="0" w:space="0" w:color="auto"/>
      </w:divBdr>
    </w:div>
    <w:div w:id="1565947895">
      <w:bodyDiv w:val="1"/>
      <w:marLeft w:val="0"/>
      <w:marRight w:val="0"/>
      <w:marTop w:val="0"/>
      <w:marBottom w:val="0"/>
      <w:divBdr>
        <w:top w:val="none" w:sz="0" w:space="0" w:color="auto"/>
        <w:left w:val="none" w:sz="0" w:space="0" w:color="auto"/>
        <w:bottom w:val="none" w:sz="0" w:space="0" w:color="auto"/>
        <w:right w:val="none" w:sz="0" w:space="0" w:color="auto"/>
      </w:divBdr>
    </w:div>
    <w:div w:id="1588924965">
      <w:bodyDiv w:val="1"/>
      <w:marLeft w:val="0"/>
      <w:marRight w:val="0"/>
      <w:marTop w:val="0"/>
      <w:marBottom w:val="0"/>
      <w:divBdr>
        <w:top w:val="none" w:sz="0" w:space="0" w:color="auto"/>
        <w:left w:val="none" w:sz="0" w:space="0" w:color="auto"/>
        <w:bottom w:val="none" w:sz="0" w:space="0" w:color="auto"/>
        <w:right w:val="none" w:sz="0" w:space="0" w:color="auto"/>
      </w:divBdr>
    </w:div>
    <w:div w:id="1650744022">
      <w:bodyDiv w:val="1"/>
      <w:marLeft w:val="0"/>
      <w:marRight w:val="0"/>
      <w:marTop w:val="0"/>
      <w:marBottom w:val="0"/>
      <w:divBdr>
        <w:top w:val="none" w:sz="0" w:space="0" w:color="auto"/>
        <w:left w:val="none" w:sz="0" w:space="0" w:color="auto"/>
        <w:bottom w:val="none" w:sz="0" w:space="0" w:color="auto"/>
        <w:right w:val="none" w:sz="0" w:space="0" w:color="auto"/>
      </w:divBdr>
    </w:div>
    <w:div w:id="1692878392">
      <w:bodyDiv w:val="1"/>
      <w:marLeft w:val="0"/>
      <w:marRight w:val="0"/>
      <w:marTop w:val="0"/>
      <w:marBottom w:val="0"/>
      <w:divBdr>
        <w:top w:val="none" w:sz="0" w:space="0" w:color="auto"/>
        <w:left w:val="none" w:sz="0" w:space="0" w:color="auto"/>
        <w:bottom w:val="none" w:sz="0" w:space="0" w:color="auto"/>
        <w:right w:val="none" w:sz="0" w:space="0" w:color="auto"/>
      </w:divBdr>
    </w:div>
    <w:div w:id="18189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jak.cz/publici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15OPMSMT0001-78-36986</_dlc_DocId>
    <_dlc_DocIdUrl xmlns="0104a4cd-1400-468e-be1b-c7aad71d7d5a">
      <Url>https://op.msmt.cz/_layouts/15/DocIdRedir.aspx?ID=15OPMSMT0001-78-36986</Url>
      <Description>15OPMSMT0001-78-36986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6F696-878C-40B5-B8B4-907347ED8B16}">
  <ds:schemaRefs>
    <ds:schemaRef ds:uri="http://schemas.microsoft.com/sharepoint/v3/contenttype/forms"/>
  </ds:schemaRefs>
</ds:datastoreItem>
</file>

<file path=customXml/itemProps2.xml><?xml version="1.0" encoding="utf-8"?>
<ds:datastoreItem xmlns:ds="http://schemas.openxmlformats.org/officeDocument/2006/customXml" ds:itemID="{98467D01-894E-4DCB-8F91-6E116D9E4B03}">
  <ds:schemaRefs>
    <ds:schemaRef ds:uri="http://schemas.microsoft.com/sharepoint/events"/>
  </ds:schemaRefs>
</ds:datastoreItem>
</file>

<file path=customXml/itemProps3.xml><?xml version="1.0" encoding="utf-8"?>
<ds:datastoreItem xmlns:ds="http://schemas.openxmlformats.org/officeDocument/2006/customXml" ds:itemID="{C50B9729-0BC5-47E1-BE39-2D92E106E043}">
  <ds:schemaRefs>
    <ds:schemaRef ds:uri="http://schemas.microsoft.com/office/2006/metadata/properties"/>
    <ds:schemaRef ds:uri="http://schemas.microsoft.com/office/infopath/2007/PartnerControls"/>
    <ds:schemaRef ds:uri="0104a4cd-1400-468e-be1b-c7aad71d7d5a"/>
  </ds:schemaRefs>
</ds:datastoreItem>
</file>

<file path=customXml/itemProps4.xml><?xml version="1.0" encoding="utf-8"?>
<ds:datastoreItem xmlns:ds="http://schemas.openxmlformats.org/officeDocument/2006/customXml" ds:itemID="{F2D81984-52E9-4B54-B02F-FDC447D2B58E}">
  <ds:schemaRefs>
    <ds:schemaRef ds:uri="http://schemas.openxmlformats.org/officeDocument/2006/bibliography"/>
  </ds:schemaRefs>
</ds:datastoreItem>
</file>

<file path=customXml/itemProps5.xml><?xml version="1.0" encoding="utf-8"?>
<ds:datastoreItem xmlns:ds="http://schemas.openxmlformats.org/officeDocument/2006/customXml" ds:itemID="{BB4903C1-9BB6-41C6-A95D-B0C74047F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11272</Words>
  <Characters>66506</Characters>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2024-02-21T10:26:00Z</cp:lastPrinted>
  <dcterms:created xsi:type="dcterms:W3CDTF">2025-01-06T10:10:00Z</dcterms:created>
  <dcterms:modified xsi:type="dcterms:W3CDTF">2025-01-08T12:22:00Z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226e0bbf-dfe3-43e4-a39f-7425d76b11e3</vt:lpwstr>
  </property>
</Properties>
</file>