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1FFC" w14:textId="77777777" w:rsidR="009F059D" w:rsidRPr="00805431" w:rsidRDefault="009F059D" w:rsidP="00805431">
      <w:pPr>
        <w:pStyle w:val="Nadpis7"/>
        <w:numPr>
          <w:ilvl w:val="0"/>
          <w:numId w:val="0"/>
        </w:numPr>
        <w:rPr>
          <w:rFonts w:asciiTheme="minorHAnsi" w:hAnsiTheme="minorHAnsi" w:cstheme="minorHAnsi"/>
          <w:sz w:val="32"/>
          <w:szCs w:val="32"/>
        </w:rPr>
      </w:pPr>
      <w:r w:rsidRPr="00805431">
        <w:rPr>
          <w:rFonts w:asciiTheme="minorHAnsi" w:hAnsiTheme="minorHAnsi" w:cstheme="minorHAnsi"/>
          <w:sz w:val="32"/>
          <w:szCs w:val="32"/>
        </w:rPr>
        <w:t>Smlouva o dílo</w:t>
      </w:r>
    </w:p>
    <w:p w14:paraId="3425D6B9" w14:textId="77777777" w:rsidR="0041746E" w:rsidRPr="00805431" w:rsidRDefault="0041746E" w:rsidP="0041746E">
      <w:pPr>
        <w:rPr>
          <w:rFonts w:asciiTheme="minorHAnsi" w:hAnsiTheme="minorHAnsi" w:cstheme="minorHAnsi"/>
        </w:rPr>
      </w:pPr>
    </w:p>
    <w:p w14:paraId="2AAB3852" w14:textId="77777777" w:rsidR="009F059D" w:rsidRPr="00805431" w:rsidRDefault="009F059D">
      <w:pPr>
        <w:rPr>
          <w:rFonts w:asciiTheme="minorHAnsi" w:hAnsiTheme="minorHAnsi" w:cstheme="minorHAnsi"/>
        </w:rPr>
      </w:pPr>
      <w:r w:rsidRPr="00805431">
        <w:rPr>
          <w:rFonts w:asciiTheme="minorHAnsi" w:hAnsiTheme="minorHAnsi" w:cstheme="minorHAnsi"/>
        </w:rPr>
        <w:t xml:space="preserve">                                               </w:t>
      </w:r>
    </w:p>
    <w:p w14:paraId="059C75B6" w14:textId="067FD14F" w:rsidR="009F059D" w:rsidRPr="00805431" w:rsidRDefault="009F059D" w:rsidP="00805431">
      <w:pPr>
        <w:jc w:val="center"/>
        <w:rPr>
          <w:rFonts w:asciiTheme="minorHAnsi" w:hAnsiTheme="minorHAnsi" w:cstheme="minorHAnsi"/>
          <w:sz w:val="24"/>
          <w:szCs w:val="24"/>
        </w:rPr>
      </w:pPr>
      <w:r w:rsidRPr="00805431">
        <w:rPr>
          <w:rFonts w:asciiTheme="minorHAnsi" w:hAnsiTheme="minorHAnsi" w:cstheme="minorHAnsi"/>
          <w:sz w:val="24"/>
          <w:szCs w:val="24"/>
        </w:rPr>
        <w:t>č. zhotovitele …………………….</w:t>
      </w:r>
      <w:r w:rsidRPr="00805431">
        <w:rPr>
          <w:rFonts w:asciiTheme="minorHAnsi" w:hAnsiTheme="minorHAnsi" w:cstheme="minorHAnsi"/>
          <w:sz w:val="24"/>
          <w:szCs w:val="24"/>
        </w:rPr>
        <w:tab/>
      </w:r>
      <w:r w:rsidRPr="00805431">
        <w:rPr>
          <w:rFonts w:asciiTheme="minorHAnsi" w:hAnsiTheme="minorHAnsi" w:cstheme="minorHAnsi"/>
          <w:sz w:val="24"/>
          <w:szCs w:val="24"/>
        </w:rPr>
        <w:tab/>
        <w:t xml:space="preserve">      </w:t>
      </w:r>
      <w:r w:rsidR="00805431">
        <w:rPr>
          <w:rFonts w:asciiTheme="minorHAnsi" w:hAnsiTheme="minorHAnsi" w:cstheme="minorHAnsi"/>
          <w:sz w:val="24"/>
          <w:szCs w:val="24"/>
        </w:rPr>
        <w:tab/>
      </w:r>
      <w:r w:rsidR="00805431">
        <w:rPr>
          <w:rFonts w:asciiTheme="minorHAnsi" w:hAnsiTheme="minorHAnsi" w:cstheme="minorHAnsi"/>
          <w:sz w:val="24"/>
          <w:szCs w:val="24"/>
        </w:rPr>
        <w:tab/>
      </w:r>
      <w:r w:rsidR="00805431">
        <w:rPr>
          <w:rFonts w:asciiTheme="minorHAnsi" w:hAnsiTheme="minorHAnsi" w:cstheme="minorHAnsi"/>
          <w:sz w:val="24"/>
          <w:szCs w:val="24"/>
        </w:rPr>
        <w:tab/>
      </w:r>
      <w:r w:rsidRPr="00805431">
        <w:rPr>
          <w:rFonts w:asciiTheme="minorHAnsi" w:hAnsiTheme="minorHAnsi" w:cstheme="minorHAnsi"/>
          <w:sz w:val="24"/>
          <w:szCs w:val="24"/>
        </w:rPr>
        <w:t xml:space="preserve">č. objednatele </w:t>
      </w:r>
      <w:r w:rsidR="00C87967" w:rsidRPr="00805431">
        <w:rPr>
          <w:rFonts w:asciiTheme="minorHAnsi" w:hAnsiTheme="minorHAnsi" w:cstheme="minorHAnsi"/>
          <w:sz w:val="24"/>
          <w:szCs w:val="24"/>
        </w:rPr>
        <w:t>………………………….</w:t>
      </w:r>
    </w:p>
    <w:p w14:paraId="5E5C8B60" w14:textId="77777777" w:rsidR="009F059D" w:rsidRPr="00805431" w:rsidRDefault="009F059D">
      <w:pPr>
        <w:jc w:val="center"/>
        <w:rPr>
          <w:rFonts w:asciiTheme="minorHAnsi" w:hAnsiTheme="minorHAnsi" w:cstheme="minorHAnsi"/>
          <w:b/>
          <w:sz w:val="24"/>
          <w:szCs w:val="24"/>
        </w:rPr>
      </w:pPr>
    </w:p>
    <w:p w14:paraId="1F5BCDED" w14:textId="77777777" w:rsidR="009F059D" w:rsidRPr="00805431" w:rsidRDefault="009F059D" w:rsidP="000E08DF">
      <w:pPr>
        <w:ind w:right="1"/>
        <w:jc w:val="center"/>
        <w:rPr>
          <w:rFonts w:asciiTheme="minorHAnsi" w:hAnsiTheme="minorHAnsi" w:cstheme="minorHAnsi"/>
          <w:sz w:val="24"/>
          <w:szCs w:val="24"/>
        </w:rPr>
      </w:pPr>
      <w:r w:rsidRPr="00805431">
        <w:rPr>
          <w:rFonts w:asciiTheme="minorHAnsi" w:hAnsiTheme="minorHAnsi" w:cstheme="minorHAnsi"/>
          <w:sz w:val="24"/>
          <w:szCs w:val="24"/>
        </w:rPr>
        <w:t>uzavřená mezi smluvními stranami podle ustanovení § 2586  a násl. zákona č. 89/2012 Sb., občanský zákoník v platném znění</w:t>
      </w:r>
      <w:r w:rsidR="00143426" w:rsidRPr="00805431">
        <w:rPr>
          <w:rFonts w:asciiTheme="minorHAnsi" w:hAnsiTheme="minorHAnsi" w:cstheme="minorHAnsi"/>
          <w:sz w:val="24"/>
          <w:szCs w:val="24"/>
        </w:rPr>
        <w:t xml:space="preserve"> na stavbu pod názvem:</w:t>
      </w:r>
    </w:p>
    <w:p w14:paraId="1FF7ADBA" w14:textId="77777777" w:rsidR="006C12C1" w:rsidRPr="00805431" w:rsidRDefault="006C12C1" w:rsidP="006C12C1">
      <w:pPr>
        <w:rPr>
          <w:rFonts w:asciiTheme="minorHAnsi" w:hAnsiTheme="minorHAnsi" w:cstheme="minorHAnsi"/>
          <w:b/>
          <w:sz w:val="24"/>
          <w:szCs w:val="24"/>
        </w:rPr>
      </w:pPr>
    </w:p>
    <w:p w14:paraId="7BD08DFC" w14:textId="29947CFB" w:rsidR="00FB5107" w:rsidRPr="00805431" w:rsidRDefault="00FB5107" w:rsidP="00805431">
      <w:pPr>
        <w:pStyle w:val="Nadpis1"/>
        <w:numPr>
          <w:ilvl w:val="0"/>
          <w:numId w:val="0"/>
        </w:numPr>
        <w:tabs>
          <w:tab w:val="left" w:pos="720"/>
        </w:tabs>
        <w:jc w:val="center"/>
        <w:rPr>
          <w:rFonts w:asciiTheme="minorHAnsi" w:hAnsiTheme="minorHAnsi" w:cstheme="minorHAnsi"/>
          <w:sz w:val="32"/>
          <w:szCs w:val="32"/>
          <w:u w:val="none"/>
        </w:rPr>
      </w:pPr>
      <w:r w:rsidRPr="00805431">
        <w:rPr>
          <w:rFonts w:asciiTheme="minorHAnsi" w:hAnsiTheme="minorHAnsi" w:cstheme="minorHAnsi"/>
          <w:sz w:val="32"/>
          <w:szCs w:val="32"/>
          <w:u w:val="none"/>
        </w:rPr>
        <w:t>„</w:t>
      </w:r>
      <w:r w:rsidR="0038399D" w:rsidRPr="00805431">
        <w:rPr>
          <w:rFonts w:asciiTheme="minorHAnsi" w:hAnsiTheme="minorHAnsi" w:cstheme="minorHAnsi"/>
          <w:sz w:val="32"/>
          <w:szCs w:val="32"/>
          <w:u w:val="none"/>
        </w:rPr>
        <w:t xml:space="preserve">ČOV </w:t>
      </w:r>
      <w:r w:rsidR="00805431" w:rsidRPr="00805431">
        <w:rPr>
          <w:rFonts w:asciiTheme="minorHAnsi" w:hAnsiTheme="minorHAnsi" w:cstheme="minorHAnsi"/>
          <w:sz w:val="32"/>
          <w:szCs w:val="32"/>
          <w:u w:val="none"/>
        </w:rPr>
        <w:t>KOJETÍN</w:t>
      </w:r>
      <w:r w:rsidR="0038399D" w:rsidRPr="00805431">
        <w:rPr>
          <w:rFonts w:asciiTheme="minorHAnsi" w:hAnsiTheme="minorHAnsi" w:cstheme="minorHAnsi"/>
          <w:sz w:val="32"/>
          <w:szCs w:val="32"/>
          <w:u w:val="none"/>
        </w:rPr>
        <w:t xml:space="preserve"> </w:t>
      </w:r>
      <w:r w:rsidR="00805431" w:rsidRPr="00805431">
        <w:rPr>
          <w:rFonts w:asciiTheme="minorHAnsi" w:hAnsiTheme="minorHAnsi" w:cstheme="minorHAnsi"/>
          <w:sz w:val="32"/>
          <w:szCs w:val="32"/>
          <w:u w:val="none"/>
        </w:rPr>
        <w:t>–</w:t>
      </w:r>
      <w:r w:rsidR="0038399D" w:rsidRPr="00805431">
        <w:rPr>
          <w:rFonts w:asciiTheme="minorHAnsi" w:hAnsiTheme="minorHAnsi" w:cstheme="minorHAnsi"/>
          <w:sz w:val="32"/>
          <w:szCs w:val="32"/>
          <w:u w:val="none"/>
        </w:rPr>
        <w:t xml:space="preserve"> </w:t>
      </w:r>
      <w:r w:rsidR="00805431" w:rsidRPr="00805431">
        <w:rPr>
          <w:rFonts w:asciiTheme="minorHAnsi" w:hAnsiTheme="minorHAnsi" w:cstheme="minorHAnsi"/>
          <w:sz w:val="32"/>
          <w:szCs w:val="32"/>
          <w:u w:val="none"/>
        </w:rPr>
        <w:t>havarijní oprava shrabování dna dosazovací nádrže technologie ZICKERT</w:t>
      </w:r>
      <w:r w:rsidRPr="00805431">
        <w:rPr>
          <w:rFonts w:asciiTheme="minorHAnsi" w:hAnsiTheme="minorHAnsi" w:cstheme="minorHAnsi"/>
          <w:sz w:val="32"/>
          <w:szCs w:val="32"/>
          <w:u w:val="none"/>
        </w:rPr>
        <w:t>“</w:t>
      </w:r>
    </w:p>
    <w:p w14:paraId="7ED1456A" w14:textId="77777777" w:rsidR="003431AA" w:rsidRPr="00805431" w:rsidRDefault="003431AA" w:rsidP="003431AA">
      <w:pPr>
        <w:rPr>
          <w:rFonts w:asciiTheme="minorHAnsi" w:hAnsiTheme="minorHAnsi" w:cstheme="minorHAnsi"/>
          <w:b/>
          <w:sz w:val="24"/>
          <w:szCs w:val="22"/>
        </w:rPr>
      </w:pPr>
    </w:p>
    <w:p w14:paraId="613E3864" w14:textId="4A4B5149" w:rsidR="003431AA" w:rsidRPr="00805431" w:rsidRDefault="009F059D" w:rsidP="003431AA">
      <w:pPr>
        <w:pStyle w:val="Odstavecseseznamem"/>
        <w:numPr>
          <w:ilvl w:val="0"/>
          <w:numId w:val="25"/>
        </w:numPr>
        <w:spacing w:before="240" w:after="240"/>
        <w:ind w:left="425" w:hanging="425"/>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Smluvní strany</w:t>
      </w:r>
    </w:p>
    <w:p w14:paraId="291180F0" w14:textId="7F418AEA" w:rsidR="00DC24AE" w:rsidRPr="00805431" w:rsidRDefault="009F059D" w:rsidP="00805431">
      <w:pPr>
        <w:numPr>
          <w:ilvl w:val="1"/>
          <w:numId w:val="21"/>
        </w:numPr>
        <w:ind w:left="567" w:hanging="567"/>
        <w:jc w:val="both"/>
        <w:rPr>
          <w:rFonts w:asciiTheme="minorHAnsi" w:hAnsiTheme="minorHAnsi" w:cstheme="minorHAnsi"/>
          <w:sz w:val="24"/>
        </w:rPr>
      </w:pPr>
      <w:r w:rsidRPr="00805431">
        <w:rPr>
          <w:rFonts w:asciiTheme="minorHAnsi" w:hAnsiTheme="minorHAnsi" w:cstheme="minorHAnsi"/>
          <w:b/>
          <w:sz w:val="24"/>
        </w:rPr>
        <w:t>OBJEDNATEL</w:t>
      </w:r>
      <w:r w:rsidRPr="00805431">
        <w:rPr>
          <w:rFonts w:asciiTheme="minorHAnsi" w:hAnsiTheme="minorHAnsi" w:cstheme="minorHAnsi"/>
          <w:sz w:val="24"/>
        </w:rPr>
        <w:t>:</w:t>
      </w:r>
    </w:p>
    <w:p w14:paraId="1F8C32C2" w14:textId="77777777" w:rsidR="009F059D" w:rsidRPr="00805431" w:rsidRDefault="009F059D">
      <w:pPr>
        <w:jc w:val="both"/>
        <w:rPr>
          <w:rFonts w:asciiTheme="minorHAnsi" w:hAnsiTheme="minorHAnsi" w:cstheme="minorHAnsi"/>
          <w:b/>
          <w:sz w:val="24"/>
        </w:rPr>
      </w:pPr>
      <w:r w:rsidRPr="00805431">
        <w:rPr>
          <w:rFonts w:asciiTheme="minorHAnsi" w:hAnsiTheme="minorHAnsi" w:cstheme="minorHAnsi"/>
          <w:b/>
          <w:sz w:val="24"/>
        </w:rPr>
        <w:t>Vodovody a kanalizace Přerov, a.s.</w:t>
      </w:r>
    </w:p>
    <w:p w14:paraId="6083FF76" w14:textId="77777777" w:rsidR="00E97D01" w:rsidRPr="00805431" w:rsidRDefault="009F059D">
      <w:pPr>
        <w:jc w:val="both"/>
        <w:rPr>
          <w:rFonts w:asciiTheme="minorHAnsi" w:hAnsiTheme="minorHAnsi" w:cstheme="minorHAnsi"/>
          <w:sz w:val="24"/>
        </w:rPr>
      </w:pPr>
      <w:r w:rsidRPr="00805431">
        <w:rPr>
          <w:rFonts w:asciiTheme="minorHAnsi" w:hAnsiTheme="minorHAnsi" w:cstheme="minorHAnsi"/>
          <w:sz w:val="24"/>
        </w:rPr>
        <w:t>Šířava 482/21, Přerov I – Město, 750 02 Přerov</w:t>
      </w:r>
    </w:p>
    <w:p w14:paraId="42EC3A8B"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 xml:space="preserve">Zastoupen          </w:t>
      </w:r>
      <w:r w:rsidRPr="00805431">
        <w:rPr>
          <w:rFonts w:asciiTheme="minorHAnsi" w:hAnsiTheme="minorHAnsi" w:cstheme="minorHAnsi"/>
          <w:sz w:val="24"/>
        </w:rPr>
        <w:tab/>
        <w:t xml:space="preserve">: </w:t>
      </w:r>
      <w:r w:rsidR="00EA32C3" w:rsidRPr="00805431">
        <w:rPr>
          <w:rFonts w:asciiTheme="minorHAnsi" w:hAnsiTheme="minorHAnsi" w:cstheme="minorHAnsi"/>
          <w:sz w:val="24"/>
        </w:rPr>
        <w:t>Ing. Jiřím Pavlíkem, ředitelem společnosti</w:t>
      </w:r>
      <w:r w:rsidRPr="00805431">
        <w:rPr>
          <w:rFonts w:asciiTheme="minorHAnsi" w:hAnsiTheme="minorHAnsi" w:cstheme="minorHAnsi"/>
          <w:sz w:val="24"/>
        </w:rPr>
        <w:t xml:space="preserve"> </w:t>
      </w:r>
    </w:p>
    <w:p w14:paraId="7B8EB6D1"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IČ</w:t>
      </w:r>
      <w:r w:rsidRPr="00805431">
        <w:rPr>
          <w:rFonts w:asciiTheme="minorHAnsi" w:hAnsiTheme="minorHAnsi" w:cstheme="minorHAnsi"/>
          <w:sz w:val="24"/>
        </w:rPr>
        <w:tab/>
      </w:r>
      <w:r w:rsidRPr="00805431">
        <w:rPr>
          <w:rFonts w:asciiTheme="minorHAnsi" w:hAnsiTheme="minorHAnsi" w:cstheme="minorHAnsi"/>
          <w:sz w:val="24"/>
        </w:rPr>
        <w:tab/>
      </w:r>
      <w:r w:rsidRPr="00805431">
        <w:rPr>
          <w:rFonts w:asciiTheme="minorHAnsi" w:hAnsiTheme="minorHAnsi" w:cstheme="minorHAnsi"/>
          <w:sz w:val="24"/>
        </w:rPr>
        <w:tab/>
        <w:t>: 47674521</w:t>
      </w:r>
    </w:p>
    <w:p w14:paraId="2D086557"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DIČ</w:t>
      </w:r>
      <w:r w:rsidRPr="00805431">
        <w:rPr>
          <w:rFonts w:asciiTheme="minorHAnsi" w:hAnsiTheme="minorHAnsi" w:cstheme="minorHAnsi"/>
          <w:sz w:val="24"/>
        </w:rPr>
        <w:tab/>
      </w:r>
      <w:r w:rsidRPr="00805431">
        <w:rPr>
          <w:rFonts w:asciiTheme="minorHAnsi" w:hAnsiTheme="minorHAnsi" w:cstheme="minorHAnsi"/>
          <w:sz w:val="24"/>
        </w:rPr>
        <w:tab/>
      </w:r>
      <w:r w:rsidRPr="00805431">
        <w:rPr>
          <w:rFonts w:asciiTheme="minorHAnsi" w:hAnsiTheme="minorHAnsi" w:cstheme="minorHAnsi"/>
          <w:sz w:val="24"/>
        </w:rPr>
        <w:tab/>
        <w:t>: CZ47674521</w:t>
      </w:r>
    </w:p>
    <w:p w14:paraId="3624865C"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Bankovní  účet</w:t>
      </w:r>
      <w:r w:rsidRPr="00805431">
        <w:rPr>
          <w:rFonts w:asciiTheme="minorHAnsi" w:hAnsiTheme="minorHAnsi" w:cstheme="minorHAnsi"/>
          <w:sz w:val="24"/>
        </w:rPr>
        <w:tab/>
        <w:t xml:space="preserve">: KB Přerov </w:t>
      </w:r>
      <w:proofErr w:type="gramStart"/>
      <w:r w:rsidRPr="00805431">
        <w:rPr>
          <w:rFonts w:asciiTheme="minorHAnsi" w:hAnsiTheme="minorHAnsi" w:cstheme="minorHAnsi"/>
          <w:sz w:val="24"/>
        </w:rPr>
        <w:t>č.ú. 2307831/0100</w:t>
      </w:r>
      <w:proofErr w:type="gramEnd"/>
      <w:r w:rsidRPr="00805431">
        <w:rPr>
          <w:rFonts w:asciiTheme="minorHAnsi" w:hAnsiTheme="minorHAnsi" w:cstheme="minorHAnsi"/>
          <w:sz w:val="24"/>
        </w:rPr>
        <w:tab/>
      </w:r>
    </w:p>
    <w:p w14:paraId="32434366"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Telefon</w:t>
      </w:r>
      <w:r w:rsidRPr="00805431">
        <w:rPr>
          <w:rFonts w:asciiTheme="minorHAnsi" w:hAnsiTheme="minorHAnsi" w:cstheme="minorHAnsi"/>
          <w:sz w:val="24"/>
        </w:rPr>
        <w:tab/>
      </w:r>
      <w:r w:rsidRPr="00805431">
        <w:rPr>
          <w:rFonts w:asciiTheme="minorHAnsi" w:hAnsiTheme="minorHAnsi" w:cstheme="minorHAnsi"/>
          <w:sz w:val="24"/>
        </w:rPr>
        <w:tab/>
        <w:t>: 581 299 111</w:t>
      </w:r>
    </w:p>
    <w:p w14:paraId="597D80F0" w14:textId="2A96F366"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 xml:space="preserve">E-mail                        </w:t>
      </w:r>
      <w:r w:rsidR="0038399D" w:rsidRPr="00805431">
        <w:rPr>
          <w:rFonts w:asciiTheme="minorHAnsi" w:hAnsiTheme="minorHAnsi" w:cstheme="minorHAnsi"/>
          <w:sz w:val="24"/>
        </w:rPr>
        <w:tab/>
      </w:r>
      <w:r w:rsidRPr="00805431">
        <w:rPr>
          <w:rFonts w:asciiTheme="minorHAnsi" w:hAnsiTheme="minorHAnsi" w:cstheme="minorHAnsi"/>
          <w:sz w:val="24"/>
        </w:rPr>
        <w:t xml:space="preserve">: </w:t>
      </w:r>
      <w:hyperlink r:id="rId7" w:history="1">
        <w:r w:rsidRPr="00805431">
          <w:rPr>
            <w:rStyle w:val="Hypertextovodkaz"/>
            <w:rFonts w:asciiTheme="minorHAnsi" w:hAnsiTheme="minorHAnsi" w:cstheme="minorHAnsi"/>
            <w:sz w:val="24"/>
          </w:rPr>
          <w:t>sekretariat@vakpr.cz</w:t>
        </w:r>
      </w:hyperlink>
    </w:p>
    <w:p w14:paraId="3EC84BB5" w14:textId="77777777" w:rsidR="006E14A9" w:rsidRPr="00805431" w:rsidRDefault="006E14A9">
      <w:pPr>
        <w:jc w:val="both"/>
        <w:rPr>
          <w:rFonts w:asciiTheme="minorHAnsi" w:hAnsiTheme="minorHAnsi" w:cstheme="minorHAnsi"/>
          <w:sz w:val="24"/>
        </w:rPr>
      </w:pPr>
      <w:r w:rsidRPr="00805431">
        <w:rPr>
          <w:rFonts w:asciiTheme="minorHAnsi" w:hAnsiTheme="minorHAnsi" w:cstheme="minorHAnsi"/>
          <w:sz w:val="24"/>
        </w:rPr>
        <w:t>Datová schránka</w:t>
      </w:r>
      <w:r w:rsidRPr="00805431">
        <w:rPr>
          <w:rFonts w:asciiTheme="minorHAnsi" w:hAnsiTheme="minorHAnsi" w:cstheme="minorHAnsi"/>
          <w:sz w:val="24"/>
        </w:rPr>
        <w:tab/>
        <w:t>: jfyvg6t</w:t>
      </w:r>
    </w:p>
    <w:p w14:paraId="250D3466"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Zápis v obchodním rejstříku vedeném Krajským soudem v Ostravě v oddíle B, vložce č.</w:t>
      </w:r>
      <w:r w:rsidR="00A854D4" w:rsidRPr="00805431">
        <w:rPr>
          <w:rFonts w:asciiTheme="minorHAnsi" w:hAnsiTheme="minorHAnsi" w:cstheme="minorHAnsi"/>
          <w:sz w:val="24"/>
        </w:rPr>
        <w:t xml:space="preserve"> </w:t>
      </w:r>
      <w:r w:rsidRPr="00805431">
        <w:rPr>
          <w:rFonts w:asciiTheme="minorHAnsi" w:hAnsiTheme="minorHAnsi" w:cstheme="minorHAnsi"/>
          <w:sz w:val="24"/>
        </w:rPr>
        <w:t xml:space="preserve">675  </w:t>
      </w:r>
    </w:p>
    <w:p w14:paraId="069FF823"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(dále jen objednatel)</w:t>
      </w:r>
    </w:p>
    <w:p w14:paraId="41FF0A57" w14:textId="77777777" w:rsidR="002836B5" w:rsidRPr="00805431" w:rsidRDefault="002836B5">
      <w:pPr>
        <w:jc w:val="both"/>
        <w:rPr>
          <w:rFonts w:asciiTheme="minorHAnsi" w:hAnsiTheme="minorHAnsi" w:cstheme="minorHAnsi"/>
          <w:b/>
          <w:sz w:val="24"/>
          <w:szCs w:val="18"/>
        </w:rPr>
      </w:pPr>
    </w:p>
    <w:p w14:paraId="5DB58E20" w14:textId="0B1886B0" w:rsidR="002836B5" w:rsidRPr="00805431" w:rsidRDefault="009F059D" w:rsidP="00805431">
      <w:pPr>
        <w:numPr>
          <w:ilvl w:val="1"/>
          <w:numId w:val="21"/>
        </w:numPr>
        <w:ind w:left="567" w:hanging="567"/>
        <w:jc w:val="both"/>
        <w:rPr>
          <w:rFonts w:asciiTheme="minorHAnsi" w:hAnsiTheme="minorHAnsi" w:cstheme="minorHAnsi"/>
          <w:b/>
          <w:sz w:val="24"/>
        </w:rPr>
      </w:pPr>
      <w:r w:rsidRPr="00805431">
        <w:rPr>
          <w:rFonts w:asciiTheme="minorHAnsi" w:hAnsiTheme="minorHAnsi" w:cstheme="minorHAnsi"/>
          <w:b/>
          <w:sz w:val="24"/>
        </w:rPr>
        <w:t>ZHOTOVITEL:</w:t>
      </w:r>
    </w:p>
    <w:p w14:paraId="077B8AC5" w14:textId="7479E059" w:rsidR="0079791E" w:rsidRPr="00805431" w:rsidRDefault="00FB726D" w:rsidP="0079791E">
      <w:pPr>
        <w:jc w:val="both"/>
        <w:rPr>
          <w:rFonts w:asciiTheme="minorHAnsi" w:hAnsiTheme="minorHAnsi" w:cstheme="minorHAnsi"/>
          <w:b/>
          <w:sz w:val="24"/>
        </w:rPr>
      </w:pPr>
      <w:r>
        <w:rPr>
          <w:rFonts w:asciiTheme="minorHAnsi" w:hAnsiTheme="minorHAnsi" w:cstheme="minorHAnsi"/>
          <w:b/>
          <w:sz w:val="24"/>
        </w:rPr>
        <w:t>Zdeněk Fojtů</w:t>
      </w:r>
    </w:p>
    <w:p w14:paraId="29876070" w14:textId="5BC6D069" w:rsidR="0079791E" w:rsidRPr="00805431" w:rsidRDefault="00FB726D" w:rsidP="0079791E">
      <w:pPr>
        <w:jc w:val="both"/>
        <w:rPr>
          <w:rFonts w:asciiTheme="minorHAnsi" w:hAnsiTheme="minorHAnsi" w:cstheme="minorHAnsi"/>
          <w:sz w:val="24"/>
        </w:rPr>
      </w:pPr>
      <w:r>
        <w:rPr>
          <w:rFonts w:asciiTheme="minorHAnsi" w:hAnsiTheme="minorHAnsi" w:cstheme="minorHAnsi"/>
          <w:sz w:val="24"/>
        </w:rPr>
        <w:t>Družstevní 232/33 Přerov 75002</w:t>
      </w:r>
    </w:p>
    <w:p w14:paraId="1F555013" w14:textId="27322245" w:rsidR="009F059D" w:rsidRPr="00805431" w:rsidRDefault="00C63F53">
      <w:pPr>
        <w:jc w:val="both"/>
        <w:rPr>
          <w:rFonts w:asciiTheme="minorHAnsi" w:hAnsiTheme="minorHAnsi" w:cstheme="minorHAnsi"/>
          <w:sz w:val="24"/>
        </w:rPr>
      </w:pPr>
      <w:r w:rsidRPr="00805431">
        <w:rPr>
          <w:rFonts w:asciiTheme="minorHAnsi" w:hAnsiTheme="minorHAnsi" w:cstheme="minorHAnsi"/>
          <w:sz w:val="24"/>
        </w:rPr>
        <w:t>Zastoupen</w:t>
      </w:r>
      <w:r w:rsidRPr="00805431">
        <w:rPr>
          <w:rFonts w:asciiTheme="minorHAnsi" w:hAnsiTheme="minorHAnsi" w:cstheme="minorHAnsi"/>
          <w:sz w:val="24"/>
        </w:rPr>
        <w:tab/>
      </w:r>
      <w:r w:rsidR="009F059D" w:rsidRPr="00805431">
        <w:rPr>
          <w:rFonts w:asciiTheme="minorHAnsi" w:hAnsiTheme="minorHAnsi" w:cstheme="minorHAnsi"/>
          <w:sz w:val="24"/>
        </w:rPr>
        <w:tab/>
        <w:t xml:space="preserve">: </w:t>
      </w:r>
      <w:r w:rsidR="00727FB6">
        <w:rPr>
          <w:rFonts w:asciiTheme="minorHAnsi" w:hAnsiTheme="minorHAnsi" w:cstheme="minorHAnsi"/>
          <w:sz w:val="24"/>
        </w:rPr>
        <w:t>Zdeněk Fojtů</w:t>
      </w:r>
    </w:p>
    <w:p w14:paraId="432E626C" w14:textId="3CBD9413" w:rsidR="0079791E" w:rsidRPr="00805431" w:rsidRDefault="0079791E" w:rsidP="0079791E">
      <w:pPr>
        <w:jc w:val="both"/>
        <w:rPr>
          <w:rFonts w:asciiTheme="minorHAnsi" w:hAnsiTheme="minorHAnsi" w:cstheme="minorHAnsi"/>
          <w:sz w:val="24"/>
        </w:rPr>
      </w:pPr>
      <w:r w:rsidRPr="00805431">
        <w:rPr>
          <w:rFonts w:asciiTheme="minorHAnsi" w:hAnsiTheme="minorHAnsi" w:cstheme="minorHAnsi"/>
          <w:sz w:val="24"/>
        </w:rPr>
        <w:t>IČ</w:t>
      </w:r>
      <w:r w:rsidRPr="00805431">
        <w:rPr>
          <w:rFonts w:asciiTheme="minorHAnsi" w:hAnsiTheme="minorHAnsi" w:cstheme="minorHAnsi"/>
          <w:sz w:val="24"/>
        </w:rPr>
        <w:tab/>
      </w:r>
      <w:r w:rsidRPr="00805431">
        <w:rPr>
          <w:rFonts w:asciiTheme="minorHAnsi" w:hAnsiTheme="minorHAnsi" w:cstheme="minorHAnsi"/>
          <w:sz w:val="24"/>
        </w:rPr>
        <w:tab/>
      </w:r>
      <w:r w:rsidRPr="00805431">
        <w:rPr>
          <w:rFonts w:asciiTheme="minorHAnsi" w:hAnsiTheme="minorHAnsi" w:cstheme="minorHAnsi"/>
          <w:sz w:val="24"/>
        </w:rPr>
        <w:tab/>
        <w:t xml:space="preserve">: </w:t>
      </w:r>
      <w:r w:rsidR="00FB726D">
        <w:rPr>
          <w:rFonts w:asciiTheme="minorHAnsi" w:hAnsiTheme="minorHAnsi" w:cstheme="minorHAnsi"/>
          <w:sz w:val="24"/>
        </w:rPr>
        <w:t>73896641</w:t>
      </w:r>
    </w:p>
    <w:p w14:paraId="65829AAE" w14:textId="20C36293" w:rsidR="0079791E" w:rsidRPr="00805431" w:rsidRDefault="0079791E" w:rsidP="0079791E">
      <w:pPr>
        <w:jc w:val="both"/>
        <w:rPr>
          <w:rFonts w:asciiTheme="minorHAnsi" w:hAnsiTheme="minorHAnsi" w:cstheme="minorHAnsi"/>
          <w:sz w:val="24"/>
        </w:rPr>
      </w:pPr>
      <w:r w:rsidRPr="00805431">
        <w:rPr>
          <w:rFonts w:asciiTheme="minorHAnsi" w:hAnsiTheme="minorHAnsi" w:cstheme="minorHAnsi"/>
          <w:sz w:val="24"/>
        </w:rPr>
        <w:t>DIČ</w:t>
      </w:r>
      <w:r w:rsidRPr="00805431">
        <w:rPr>
          <w:rFonts w:asciiTheme="minorHAnsi" w:hAnsiTheme="minorHAnsi" w:cstheme="minorHAnsi"/>
          <w:sz w:val="24"/>
        </w:rPr>
        <w:tab/>
      </w:r>
      <w:r w:rsidRPr="00805431">
        <w:rPr>
          <w:rFonts w:asciiTheme="minorHAnsi" w:hAnsiTheme="minorHAnsi" w:cstheme="minorHAnsi"/>
          <w:sz w:val="24"/>
        </w:rPr>
        <w:tab/>
      </w:r>
      <w:r w:rsidRPr="00805431">
        <w:rPr>
          <w:rFonts w:asciiTheme="minorHAnsi" w:hAnsiTheme="minorHAnsi" w:cstheme="minorHAnsi"/>
          <w:sz w:val="24"/>
        </w:rPr>
        <w:tab/>
        <w:t xml:space="preserve">: </w:t>
      </w:r>
      <w:r w:rsidR="00FB726D">
        <w:rPr>
          <w:rFonts w:asciiTheme="minorHAnsi" w:hAnsiTheme="minorHAnsi" w:cstheme="minorHAnsi"/>
          <w:sz w:val="24"/>
        </w:rPr>
        <w:t>CZ6510281822</w:t>
      </w:r>
    </w:p>
    <w:p w14:paraId="5E74F00F" w14:textId="45D34844" w:rsidR="0079791E" w:rsidRPr="00805431" w:rsidRDefault="0079791E" w:rsidP="0079791E">
      <w:pPr>
        <w:jc w:val="both"/>
        <w:rPr>
          <w:rFonts w:asciiTheme="minorHAnsi" w:hAnsiTheme="minorHAnsi" w:cstheme="minorHAnsi"/>
          <w:sz w:val="24"/>
        </w:rPr>
      </w:pPr>
      <w:r w:rsidRPr="00805431">
        <w:rPr>
          <w:rFonts w:asciiTheme="minorHAnsi" w:hAnsiTheme="minorHAnsi" w:cstheme="minorHAnsi"/>
          <w:sz w:val="24"/>
        </w:rPr>
        <w:t>Bankovní účet</w:t>
      </w:r>
      <w:r w:rsidRPr="00805431">
        <w:rPr>
          <w:rFonts w:asciiTheme="minorHAnsi" w:hAnsiTheme="minorHAnsi" w:cstheme="minorHAnsi"/>
          <w:sz w:val="24"/>
        </w:rPr>
        <w:tab/>
      </w:r>
      <w:r w:rsidRPr="00805431">
        <w:rPr>
          <w:rFonts w:asciiTheme="minorHAnsi" w:hAnsiTheme="minorHAnsi" w:cstheme="minorHAnsi"/>
          <w:sz w:val="24"/>
        </w:rPr>
        <w:tab/>
        <w:t xml:space="preserve">:  </w:t>
      </w:r>
      <w:r w:rsidR="00FB726D">
        <w:rPr>
          <w:rFonts w:asciiTheme="minorHAnsi" w:hAnsiTheme="minorHAnsi" w:cstheme="minorHAnsi"/>
          <w:sz w:val="24"/>
        </w:rPr>
        <w:t xml:space="preserve">KB Přerov </w:t>
      </w:r>
      <w:proofErr w:type="gramStart"/>
      <w:r w:rsidR="00FB726D">
        <w:rPr>
          <w:rFonts w:asciiTheme="minorHAnsi" w:hAnsiTheme="minorHAnsi" w:cstheme="minorHAnsi"/>
          <w:sz w:val="24"/>
        </w:rPr>
        <w:t>č.ú</w:t>
      </w:r>
      <w:r w:rsidR="00727FB6">
        <w:rPr>
          <w:rFonts w:asciiTheme="minorHAnsi" w:hAnsiTheme="minorHAnsi" w:cstheme="minorHAnsi"/>
          <w:sz w:val="24"/>
        </w:rPr>
        <w:t>.</w:t>
      </w:r>
      <w:r w:rsidR="00FB726D">
        <w:rPr>
          <w:rFonts w:asciiTheme="minorHAnsi" w:hAnsiTheme="minorHAnsi" w:cstheme="minorHAnsi"/>
          <w:sz w:val="24"/>
        </w:rPr>
        <w:t xml:space="preserve"> 86</w:t>
      </w:r>
      <w:proofErr w:type="gramEnd"/>
      <w:r w:rsidR="00FB726D">
        <w:rPr>
          <w:rFonts w:asciiTheme="minorHAnsi" w:hAnsiTheme="minorHAnsi" w:cstheme="minorHAnsi"/>
          <w:sz w:val="24"/>
        </w:rPr>
        <w:t>-7294780277/0100</w:t>
      </w:r>
    </w:p>
    <w:p w14:paraId="472A4A0A" w14:textId="0131D967" w:rsidR="0079791E" w:rsidRPr="00805431" w:rsidRDefault="0079791E" w:rsidP="0079791E">
      <w:pPr>
        <w:jc w:val="both"/>
        <w:rPr>
          <w:rFonts w:asciiTheme="minorHAnsi" w:hAnsiTheme="minorHAnsi" w:cstheme="minorHAnsi"/>
          <w:sz w:val="24"/>
        </w:rPr>
      </w:pPr>
      <w:r w:rsidRPr="00805431">
        <w:rPr>
          <w:rFonts w:asciiTheme="minorHAnsi" w:hAnsiTheme="minorHAnsi" w:cstheme="minorHAnsi"/>
          <w:sz w:val="24"/>
        </w:rPr>
        <w:t>Telefon</w:t>
      </w:r>
      <w:r w:rsidRPr="00805431">
        <w:rPr>
          <w:rFonts w:asciiTheme="minorHAnsi" w:hAnsiTheme="minorHAnsi" w:cstheme="minorHAnsi"/>
          <w:sz w:val="24"/>
        </w:rPr>
        <w:tab/>
      </w:r>
      <w:r w:rsidRPr="00805431">
        <w:rPr>
          <w:rFonts w:asciiTheme="minorHAnsi" w:hAnsiTheme="minorHAnsi" w:cstheme="minorHAnsi"/>
          <w:sz w:val="24"/>
        </w:rPr>
        <w:tab/>
        <w:t xml:space="preserve">: </w:t>
      </w:r>
      <w:r w:rsidR="00FB726D">
        <w:rPr>
          <w:rFonts w:asciiTheme="minorHAnsi" w:hAnsiTheme="minorHAnsi" w:cstheme="minorHAnsi"/>
          <w:sz w:val="24"/>
        </w:rPr>
        <w:t>776261758</w:t>
      </w:r>
    </w:p>
    <w:p w14:paraId="32795ADF" w14:textId="0807086F" w:rsidR="009F059D" w:rsidRPr="00805431" w:rsidRDefault="00EA5AF9">
      <w:pPr>
        <w:jc w:val="both"/>
        <w:rPr>
          <w:rFonts w:asciiTheme="minorHAnsi" w:hAnsiTheme="minorHAnsi" w:cstheme="minorHAnsi"/>
          <w:sz w:val="24"/>
        </w:rPr>
      </w:pPr>
      <w:r w:rsidRPr="00805431">
        <w:rPr>
          <w:rFonts w:asciiTheme="minorHAnsi" w:hAnsiTheme="minorHAnsi" w:cstheme="minorHAnsi"/>
          <w:sz w:val="24"/>
        </w:rPr>
        <w:t>E-mail</w:t>
      </w:r>
      <w:r w:rsidR="005F605A" w:rsidRPr="00805431">
        <w:rPr>
          <w:rFonts w:asciiTheme="minorHAnsi" w:hAnsiTheme="minorHAnsi" w:cstheme="minorHAnsi"/>
          <w:sz w:val="24"/>
        </w:rPr>
        <w:t xml:space="preserve"> </w:t>
      </w:r>
      <w:r w:rsidR="0079791E" w:rsidRPr="00805431">
        <w:rPr>
          <w:rFonts w:asciiTheme="minorHAnsi" w:hAnsiTheme="minorHAnsi" w:cstheme="minorHAnsi"/>
          <w:sz w:val="24"/>
        </w:rPr>
        <w:tab/>
      </w:r>
      <w:r w:rsidR="0079791E" w:rsidRPr="00805431">
        <w:rPr>
          <w:rFonts w:asciiTheme="minorHAnsi" w:hAnsiTheme="minorHAnsi" w:cstheme="minorHAnsi"/>
          <w:sz w:val="24"/>
        </w:rPr>
        <w:tab/>
      </w:r>
      <w:r w:rsidR="00805431">
        <w:rPr>
          <w:rFonts w:asciiTheme="minorHAnsi" w:hAnsiTheme="minorHAnsi" w:cstheme="minorHAnsi"/>
          <w:sz w:val="24"/>
        </w:rPr>
        <w:tab/>
      </w:r>
      <w:r w:rsidR="0079791E" w:rsidRPr="00805431">
        <w:rPr>
          <w:rFonts w:asciiTheme="minorHAnsi" w:hAnsiTheme="minorHAnsi" w:cstheme="minorHAnsi"/>
          <w:sz w:val="24"/>
        </w:rPr>
        <w:t>:</w:t>
      </w:r>
      <w:r w:rsidR="00FB726D">
        <w:rPr>
          <w:rFonts w:asciiTheme="minorHAnsi" w:hAnsiTheme="minorHAnsi" w:cstheme="minorHAnsi"/>
          <w:sz w:val="24"/>
        </w:rPr>
        <w:t>fojtu.zdenek@seznam.cz</w:t>
      </w:r>
    </w:p>
    <w:p w14:paraId="7A018A54" w14:textId="645891D6" w:rsidR="0079791E" w:rsidRPr="00805431" w:rsidRDefault="0079791E" w:rsidP="0079791E">
      <w:pPr>
        <w:jc w:val="both"/>
        <w:rPr>
          <w:rFonts w:asciiTheme="minorHAnsi" w:hAnsiTheme="minorHAnsi" w:cstheme="minorHAnsi"/>
          <w:sz w:val="24"/>
        </w:rPr>
      </w:pPr>
      <w:r w:rsidRPr="00805431">
        <w:rPr>
          <w:rFonts w:asciiTheme="minorHAnsi" w:hAnsiTheme="minorHAnsi" w:cstheme="minorHAnsi"/>
          <w:sz w:val="24"/>
        </w:rPr>
        <w:t>Datová schránka</w:t>
      </w:r>
      <w:r w:rsidRPr="00805431">
        <w:rPr>
          <w:rFonts w:asciiTheme="minorHAnsi" w:hAnsiTheme="minorHAnsi" w:cstheme="minorHAnsi"/>
          <w:sz w:val="24"/>
        </w:rPr>
        <w:tab/>
        <w:t xml:space="preserve">: </w:t>
      </w:r>
      <w:r w:rsidR="00FB726D">
        <w:rPr>
          <w:rFonts w:asciiTheme="minorHAnsi" w:hAnsiTheme="minorHAnsi" w:cstheme="minorHAnsi"/>
          <w:sz w:val="24"/>
        </w:rPr>
        <w:t>xid2g8e</w:t>
      </w:r>
    </w:p>
    <w:p w14:paraId="358EF4BC" w14:textId="362D44FF" w:rsidR="009F059D" w:rsidRPr="00805431" w:rsidRDefault="0079791E" w:rsidP="00284ED6">
      <w:pPr>
        <w:jc w:val="both"/>
        <w:rPr>
          <w:rFonts w:asciiTheme="minorHAnsi" w:hAnsiTheme="minorHAnsi" w:cstheme="minorHAnsi"/>
          <w:sz w:val="24"/>
        </w:rPr>
      </w:pPr>
      <w:r w:rsidRPr="00805431">
        <w:rPr>
          <w:rFonts w:asciiTheme="minorHAnsi" w:hAnsiTheme="minorHAnsi" w:cstheme="minorHAnsi"/>
          <w:sz w:val="24"/>
        </w:rPr>
        <w:t>Zápis v obchodním rejstříku vedeném Krajským soudem v Ostravě v oddíle C, vložce č. 690</w:t>
      </w:r>
      <w:r w:rsidR="009F059D" w:rsidRPr="00805431">
        <w:rPr>
          <w:rFonts w:asciiTheme="minorHAnsi" w:hAnsiTheme="minorHAnsi" w:cstheme="minorHAnsi"/>
          <w:sz w:val="24"/>
        </w:rPr>
        <w:t xml:space="preserve"> </w:t>
      </w:r>
    </w:p>
    <w:p w14:paraId="484F960E" w14:textId="77777777" w:rsidR="00BE5BAB" w:rsidRPr="00805431" w:rsidRDefault="00BE5BAB" w:rsidP="00284ED6">
      <w:pPr>
        <w:jc w:val="both"/>
        <w:rPr>
          <w:rFonts w:asciiTheme="minorHAnsi" w:hAnsiTheme="minorHAnsi" w:cstheme="minorHAnsi"/>
          <w:sz w:val="24"/>
        </w:rPr>
      </w:pPr>
      <w:r w:rsidRPr="00805431">
        <w:rPr>
          <w:rFonts w:asciiTheme="minorHAnsi" w:hAnsiTheme="minorHAnsi" w:cstheme="minorHAnsi"/>
          <w:sz w:val="24"/>
        </w:rPr>
        <w:t>(dále jen zhotovitel)</w:t>
      </w:r>
    </w:p>
    <w:p w14:paraId="303C750C" w14:textId="77777777" w:rsidR="00BE02BF" w:rsidRPr="00805431" w:rsidRDefault="00BE02BF">
      <w:pPr>
        <w:jc w:val="both"/>
        <w:rPr>
          <w:rFonts w:asciiTheme="minorHAnsi" w:hAnsiTheme="minorHAnsi" w:cstheme="minorHAnsi"/>
          <w:sz w:val="24"/>
        </w:rPr>
      </w:pPr>
    </w:p>
    <w:p w14:paraId="1A631EA9" w14:textId="1A4224FF" w:rsidR="009F059D" w:rsidRPr="00805431" w:rsidRDefault="009F059D" w:rsidP="006C409E">
      <w:pPr>
        <w:pStyle w:val="Odstavecseseznamem"/>
        <w:numPr>
          <w:ilvl w:val="1"/>
          <w:numId w:val="21"/>
        </w:numPr>
        <w:tabs>
          <w:tab w:val="left" w:pos="567"/>
        </w:tabs>
        <w:spacing w:before="120" w:after="120"/>
        <w:ind w:left="0" w:firstLine="0"/>
        <w:jc w:val="both"/>
        <w:rPr>
          <w:rFonts w:asciiTheme="minorHAnsi" w:hAnsiTheme="minorHAnsi" w:cstheme="minorHAnsi"/>
          <w:b/>
          <w:sz w:val="24"/>
          <w:szCs w:val="22"/>
        </w:rPr>
      </w:pPr>
      <w:r w:rsidRPr="00805431">
        <w:rPr>
          <w:rFonts w:asciiTheme="minorHAnsi" w:hAnsiTheme="minorHAnsi" w:cstheme="minorHAnsi"/>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sidRPr="00805431">
        <w:rPr>
          <w:rFonts w:asciiTheme="minorHAnsi" w:hAnsiTheme="minorHAnsi" w:cstheme="minorHAnsi"/>
          <w:sz w:val="24"/>
          <w:szCs w:val="18"/>
        </w:rPr>
        <w:t>.</w:t>
      </w:r>
      <w:r w:rsidRPr="00805431">
        <w:rPr>
          <w:rFonts w:asciiTheme="minorHAnsi" w:hAnsiTheme="minorHAnsi" w:cstheme="minorHAnsi"/>
          <w:b/>
          <w:sz w:val="24"/>
          <w:szCs w:val="22"/>
        </w:rPr>
        <w:t xml:space="preserve">         </w:t>
      </w:r>
    </w:p>
    <w:p w14:paraId="679BEFF1" w14:textId="129C4F5B" w:rsidR="00431281" w:rsidRPr="00805431" w:rsidRDefault="009F059D" w:rsidP="002E2133">
      <w:pPr>
        <w:jc w:val="center"/>
        <w:rPr>
          <w:rFonts w:asciiTheme="minorHAnsi" w:hAnsiTheme="minorHAnsi" w:cstheme="minorHAnsi"/>
          <w:b/>
          <w:sz w:val="24"/>
          <w:szCs w:val="22"/>
        </w:rPr>
      </w:pPr>
      <w:r w:rsidRPr="00805431">
        <w:rPr>
          <w:rFonts w:asciiTheme="minorHAnsi" w:hAnsiTheme="minorHAnsi" w:cstheme="minorHAnsi"/>
          <w:b/>
          <w:sz w:val="24"/>
          <w:szCs w:val="22"/>
        </w:rPr>
        <w:t xml:space="preserve"> </w:t>
      </w:r>
    </w:p>
    <w:p w14:paraId="0BCA207C" w14:textId="0A7111AD" w:rsidR="009F059D" w:rsidRPr="00805431" w:rsidRDefault="009F059D"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Základní ustanovení</w:t>
      </w:r>
    </w:p>
    <w:p w14:paraId="0EF5B961" w14:textId="77777777" w:rsidR="00F01239" w:rsidRPr="00805431" w:rsidRDefault="00F01239" w:rsidP="00F01239">
      <w:pPr>
        <w:pStyle w:val="Odstavecseseznamem"/>
        <w:numPr>
          <w:ilvl w:val="0"/>
          <w:numId w:val="21"/>
        </w:numPr>
        <w:tabs>
          <w:tab w:val="left" w:pos="567"/>
        </w:tabs>
        <w:spacing w:before="120" w:after="120"/>
        <w:jc w:val="both"/>
        <w:rPr>
          <w:rFonts w:asciiTheme="minorHAnsi" w:hAnsiTheme="minorHAnsi" w:cstheme="minorHAnsi"/>
          <w:vanish/>
          <w:sz w:val="24"/>
        </w:rPr>
      </w:pPr>
    </w:p>
    <w:p w14:paraId="62197FBC" w14:textId="4A524F96" w:rsidR="00F01239" w:rsidRPr="00805431" w:rsidRDefault="00F01239" w:rsidP="00F01239">
      <w:pPr>
        <w:pStyle w:val="Odstavecseseznamem"/>
        <w:numPr>
          <w:ilvl w:val="1"/>
          <w:numId w:val="21"/>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Výchozími podklady pro uzavření této smlouvy o dílo je cenová nabídka zpracována od zhotovitele.</w:t>
      </w:r>
    </w:p>
    <w:p w14:paraId="07462B03" w14:textId="77777777" w:rsidR="00F01239" w:rsidRPr="00805431" w:rsidRDefault="00F01239" w:rsidP="00F01239">
      <w:pPr>
        <w:pStyle w:val="Odstavecseseznamem"/>
        <w:tabs>
          <w:tab w:val="left" w:pos="567"/>
        </w:tabs>
        <w:spacing w:before="120" w:after="120"/>
        <w:ind w:left="0"/>
        <w:jc w:val="both"/>
        <w:rPr>
          <w:rFonts w:asciiTheme="minorHAnsi" w:hAnsiTheme="minorHAnsi" w:cstheme="minorHAnsi"/>
          <w:sz w:val="24"/>
        </w:rPr>
      </w:pPr>
    </w:p>
    <w:p w14:paraId="29ECD228" w14:textId="30D58E87" w:rsidR="00F01239" w:rsidRPr="00805431" w:rsidRDefault="00F01239" w:rsidP="00F01239">
      <w:pPr>
        <w:pStyle w:val="Odstavecseseznamem"/>
        <w:numPr>
          <w:ilvl w:val="1"/>
          <w:numId w:val="21"/>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se zavazuje, že dodá technologické zařízení a provede stavební a montážní práce v rozsahu a za podmínek dohodnutých v této smlouvě a objednateli zhotoví a odevzdá  dílo specifikované v čl. III. této smlouvy. </w:t>
      </w:r>
    </w:p>
    <w:p w14:paraId="7D47079E" w14:textId="77777777" w:rsidR="00F01239" w:rsidRPr="00805431" w:rsidRDefault="00F01239" w:rsidP="00F01239">
      <w:pPr>
        <w:pStyle w:val="Odstavecseseznamem"/>
        <w:tabs>
          <w:tab w:val="left" w:pos="567"/>
        </w:tabs>
        <w:spacing w:before="120" w:after="120"/>
        <w:ind w:left="0"/>
        <w:jc w:val="both"/>
        <w:rPr>
          <w:rFonts w:asciiTheme="minorHAnsi" w:hAnsiTheme="minorHAnsi" w:cstheme="minorHAnsi"/>
          <w:sz w:val="24"/>
        </w:rPr>
      </w:pPr>
    </w:p>
    <w:p w14:paraId="28FC365B" w14:textId="795261F9" w:rsidR="00F01239" w:rsidRPr="00805431" w:rsidRDefault="00F01239" w:rsidP="00F01239">
      <w:pPr>
        <w:pStyle w:val="Odstavecseseznamem"/>
        <w:numPr>
          <w:ilvl w:val="1"/>
          <w:numId w:val="21"/>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Objednatel se zavazuje, že kompletně dokončené a funkční dílo, které je předmětem této smlouvy, převezme, zaplatí za jeho zhotovení dohodnutou cenu a poskytne zhotoviteli spolupůsobení za podmínek této smlouvy.</w:t>
      </w:r>
    </w:p>
    <w:p w14:paraId="6EBE0192" w14:textId="77777777" w:rsidR="00F01239" w:rsidRPr="00805431" w:rsidRDefault="00F01239" w:rsidP="00F01239">
      <w:pPr>
        <w:pStyle w:val="Odstavecseseznamem"/>
        <w:tabs>
          <w:tab w:val="left" w:pos="567"/>
        </w:tabs>
        <w:spacing w:before="120" w:after="120"/>
        <w:ind w:left="0"/>
        <w:jc w:val="both"/>
        <w:rPr>
          <w:rFonts w:asciiTheme="minorHAnsi" w:hAnsiTheme="minorHAnsi" w:cstheme="minorHAnsi"/>
          <w:sz w:val="24"/>
        </w:rPr>
      </w:pPr>
    </w:p>
    <w:p w14:paraId="0A4F26F1" w14:textId="3A072AAF" w:rsidR="00F01239" w:rsidRPr="00805431" w:rsidRDefault="00F01239" w:rsidP="00F01239">
      <w:pPr>
        <w:pStyle w:val="Odstavecseseznamem"/>
        <w:numPr>
          <w:ilvl w:val="1"/>
          <w:numId w:val="21"/>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se zavazuje, že předmět plnění provede řádně a včas.</w:t>
      </w:r>
    </w:p>
    <w:p w14:paraId="1995AA6B" w14:textId="77777777" w:rsidR="00F01239" w:rsidRPr="00805431" w:rsidRDefault="00F01239" w:rsidP="00F01239">
      <w:pPr>
        <w:pStyle w:val="Odstavecseseznamem"/>
        <w:tabs>
          <w:tab w:val="left" w:pos="567"/>
        </w:tabs>
        <w:spacing w:before="120" w:after="120"/>
        <w:ind w:left="0"/>
        <w:jc w:val="both"/>
        <w:rPr>
          <w:rFonts w:asciiTheme="minorHAnsi" w:hAnsiTheme="minorHAnsi" w:cstheme="minorHAnsi"/>
          <w:sz w:val="24"/>
        </w:rPr>
      </w:pPr>
    </w:p>
    <w:p w14:paraId="1DB78D8F" w14:textId="50B12DBC" w:rsidR="00F01239" w:rsidRPr="00805431" w:rsidRDefault="00F01239" w:rsidP="00F01239">
      <w:pPr>
        <w:pStyle w:val="Odstavecseseznamem"/>
        <w:numPr>
          <w:ilvl w:val="1"/>
          <w:numId w:val="21"/>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Splnění zakázky:</w:t>
      </w:r>
    </w:p>
    <w:p w14:paraId="25BE73C1" w14:textId="0FEEAF77" w:rsidR="00F01239" w:rsidRPr="00805431" w:rsidRDefault="00F01239" w:rsidP="00F01239">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Splněním zakázky se rozumí úplné dokončení díla v rozsahu této smlouvy, zařízení vyzkouší a uvede do provozu, vyklidí staveniště a podepíše protokol o předání a převzetí díla, předání dokladů o předepsaných zkouškách a revizích, podepsání zápisu o odstranění všech případných vad uvedených v protokolu o předání a převzetí díla, předání projektové dokumentace skutečného provedení. Součástí zakázky zpracování dokumentace pro provedení díla a vyhodnocení stavu usazovací nádrže.</w:t>
      </w:r>
    </w:p>
    <w:p w14:paraId="40EA3EBC" w14:textId="77777777" w:rsidR="006C409E" w:rsidRPr="00805431" w:rsidRDefault="006C409E" w:rsidP="006C409E">
      <w:pPr>
        <w:pStyle w:val="Odstavecseseznamem"/>
        <w:numPr>
          <w:ilvl w:val="0"/>
          <w:numId w:val="21"/>
        </w:numPr>
        <w:tabs>
          <w:tab w:val="left" w:pos="567"/>
        </w:tabs>
        <w:spacing w:before="120" w:after="120"/>
        <w:jc w:val="both"/>
        <w:rPr>
          <w:rFonts w:asciiTheme="minorHAnsi" w:hAnsiTheme="minorHAnsi" w:cstheme="minorHAnsi"/>
          <w:vanish/>
          <w:sz w:val="24"/>
        </w:rPr>
      </w:pPr>
    </w:p>
    <w:p w14:paraId="7EA4215F" w14:textId="7ADDFE3B" w:rsidR="003431AA" w:rsidRPr="00805431" w:rsidRDefault="003431AA" w:rsidP="00F01239">
      <w:pPr>
        <w:pStyle w:val="Odstavecseseznamem"/>
        <w:tabs>
          <w:tab w:val="left" w:pos="567"/>
        </w:tabs>
        <w:spacing w:before="120" w:after="120"/>
        <w:ind w:left="360"/>
        <w:jc w:val="both"/>
        <w:rPr>
          <w:rFonts w:asciiTheme="minorHAnsi" w:hAnsiTheme="minorHAnsi" w:cstheme="minorHAnsi"/>
          <w:b/>
          <w:sz w:val="24"/>
          <w:szCs w:val="22"/>
        </w:rPr>
      </w:pPr>
    </w:p>
    <w:p w14:paraId="59ECF1CF" w14:textId="7E3E5AB9" w:rsidR="009F059D" w:rsidRPr="00805431" w:rsidRDefault="009F059D"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Předmět smlouvy a místo plnění</w:t>
      </w:r>
    </w:p>
    <w:p w14:paraId="04B684FE" w14:textId="77777777" w:rsidR="005F71E9" w:rsidRPr="00805431" w:rsidRDefault="005F71E9" w:rsidP="005F71E9">
      <w:pPr>
        <w:pStyle w:val="Odstavecseseznamem"/>
        <w:numPr>
          <w:ilvl w:val="0"/>
          <w:numId w:val="21"/>
        </w:numPr>
        <w:spacing w:before="120" w:after="120"/>
        <w:contextualSpacing w:val="0"/>
        <w:jc w:val="both"/>
        <w:rPr>
          <w:rFonts w:asciiTheme="minorHAnsi" w:hAnsiTheme="minorHAnsi" w:cstheme="minorHAnsi"/>
          <w:b/>
          <w:vanish/>
          <w:sz w:val="24"/>
        </w:rPr>
      </w:pPr>
    </w:p>
    <w:p w14:paraId="5005F607" w14:textId="77777777" w:rsidR="00F01239" w:rsidRPr="00805431" w:rsidRDefault="00F01239" w:rsidP="00F01239">
      <w:pPr>
        <w:pStyle w:val="Odstavecseseznamem"/>
        <w:keepNext/>
        <w:numPr>
          <w:ilvl w:val="0"/>
          <w:numId w:val="27"/>
        </w:numPr>
        <w:contextualSpacing w:val="0"/>
        <w:jc w:val="both"/>
        <w:outlineLvl w:val="0"/>
        <w:rPr>
          <w:rFonts w:asciiTheme="minorHAnsi" w:hAnsiTheme="minorHAnsi" w:cstheme="minorHAnsi"/>
          <w:b/>
          <w:vanish/>
          <w:u w:val="single"/>
        </w:rPr>
      </w:pPr>
    </w:p>
    <w:p w14:paraId="6724402D" w14:textId="77777777" w:rsidR="004B66AB" w:rsidRPr="00805431" w:rsidRDefault="004B66AB" w:rsidP="004B66AB">
      <w:pPr>
        <w:pStyle w:val="Odstavecseseznamem"/>
        <w:numPr>
          <w:ilvl w:val="0"/>
          <w:numId w:val="28"/>
        </w:numPr>
        <w:tabs>
          <w:tab w:val="left" w:pos="567"/>
        </w:tabs>
        <w:spacing w:before="120" w:after="120"/>
        <w:jc w:val="both"/>
        <w:rPr>
          <w:rFonts w:asciiTheme="minorHAnsi" w:hAnsiTheme="minorHAnsi" w:cstheme="minorHAnsi"/>
          <w:vanish/>
          <w:sz w:val="24"/>
        </w:rPr>
      </w:pPr>
    </w:p>
    <w:p w14:paraId="5910D441" w14:textId="77777777" w:rsidR="004B66AB" w:rsidRPr="00805431" w:rsidRDefault="004B66AB" w:rsidP="004B66AB">
      <w:pPr>
        <w:pStyle w:val="Odstavecseseznamem"/>
        <w:numPr>
          <w:ilvl w:val="0"/>
          <w:numId w:val="28"/>
        </w:numPr>
        <w:tabs>
          <w:tab w:val="left" w:pos="567"/>
        </w:tabs>
        <w:spacing w:before="120" w:after="120"/>
        <w:jc w:val="both"/>
        <w:rPr>
          <w:rFonts w:asciiTheme="minorHAnsi" w:hAnsiTheme="minorHAnsi" w:cstheme="minorHAnsi"/>
          <w:vanish/>
          <w:sz w:val="24"/>
        </w:rPr>
      </w:pPr>
    </w:p>
    <w:p w14:paraId="552C6F27" w14:textId="77777777" w:rsidR="004B66AB" w:rsidRPr="00805431" w:rsidRDefault="004B66AB" w:rsidP="004B66AB">
      <w:pPr>
        <w:pStyle w:val="Odstavecseseznamem"/>
        <w:numPr>
          <w:ilvl w:val="0"/>
          <w:numId w:val="28"/>
        </w:numPr>
        <w:tabs>
          <w:tab w:val="left" w:pos="567"/>
        </w:tabs>
        <w:spacing w:before="120" w:after="120"/>
        <w:jc w:val="both"/>
        <w:rPr>
          <w:rFonts w:asciiTheme="minorHAnsi" w:hAnsiTheme="minorHAnsi" w:cstheme="minorHAnsi"/>
          <w:vanish/>
          <w:sz w:val="24"/>
        </w:rPr>
      </w:pPr>
    </w:p>
    <w:p w14:paraId="58980491" w14:textId="3245B3FD" w:rsidR="00072EA1" w:rsidRPr="00805431" w:rsidRDefault="006F5945" w:rsidP="004B66AB">
      <w:pPr>
        <w:pStyle w:val="Odstavecseseznamem"/>
        <w:numPr>
          <w:ilvl w:val="1"/>
          <w:numId w:val="28"/>
        </w:numPr>
        <w:tabs>
          <w:tab w:val="left" w:pos="567"/>
        </w:tabs>
        <w:spacing w:before="120" w:after="120"/>
        <w:ind w:left="567" w:hanging="567"/>
        <w:jc w:val="both"/>
        <w:rPr>
          <w:rFonts w:asciiTheme="minorHAnsi" w:hAnsiTheme="minorHAnsi" w:cstheme="minorHAnsi"/>
          <w:sz w:val="24"/>
        </w:rPr>
      </w:pPr>
      <w:r w:rsidRPr="00805431">
        <w:rPr>
          <w:rFonts w:asciiTheme="minorHAnsi" w:hAnsiTheme="minorHAnsi" w:cstheme="minorHAnsi"/>
          <w:sz w:val="24"/>
        </w:rPr>
        <w:t>Pře</w:t>
      </w:r>
      <w:r w:rsidR="00D87ECA" w:rsidRPr="00805431">
        <w:rPr>
          <w:rFonts w:asciiTheme="minorHAnsi" w:hAnsiTheme="minorHAnsi" w:cstheme="minorHAnsi"/>
          <w:sz w:val="24"/>
        </w:rPr>
        <w:t>dmětem plnění</w:t>
      </w:r>
      <w:r w:rsidR="00B103FF" w:rsidRPr="00805431">
        <w:rPr>
          <w:rFonts w:asciiTheme="minorHAnsi" w:hAnsiTheme="minorHAnsi" w:cstheme="minorHAnsi"/>
          <w:sz w:val="24"/>
        </w:rPr>
        <w:t xml:space="preserve"> </w:t>
      </w:r>
      <w:r w:rsidR="00815CC5" w:rsidRPr="00805431">
        <w:rPr>
          <w:rFonts w:asciiTheme="minorHAnsi" w:hAnsiTheme="minorHAnsi" w:cstheme="minorHAnsi"/>
          <w:sz w:val="24"/>
        </w:rPr>
        <w:t>smlouvy</w:t>
      </w:r>
    </w:p>
    <w:p w14:paraId="1E21A20D" w14:textId="1C2F5701" w:rsidR="00805431" w:rsidRDefault="00805431" w:rsidP="004B66AB">
      <w:pPr>
        <w:pStyle w:val="Odstavecseseznamem"/>
        <w:tabs>
          <w:tab w:val="left" w:pos="567"/>
        </w:tabs>
        <w:spacing w:before="120" w:after="120"/>
        <w:ind w:left="0"/>
        <w:jc w:val="both"/>
        <w:rPr>
          <w:rFonts w:ascii="Calibri" w:hAnsi="Calibri" w:cs="Calibri"/>
          <w:sz w:val="24"/>
        </w:rPr>
      </w:pPr>
      <w:r>
        <w:rPr>
          <w:rFonts w:ascii="Calibri" w:hAnsi="Calibri" w:cs="Calibri"/>
          <w:sz w:val="24"/>
        </w:rPr>
        <w:t xml:space="preserve">Předmětem plnění je </w:t>
      </w:r>
      <w:r w:rsidRPr="00AF7A92">
        <w:rPr>
          <w:rFonts w:ascii="Calibri" w:hAnsi="Calibri" w:cs="Calibri"/>
          <w:sz w:val="24"/>
        </w:rPr>
        <w:t xml:space="preserve">oprava </w:t>
      </w:r>
      <w:r>
        <w:rPr>
          <w:rFonts w:ascii="Calibri" w:hAnsi="Calibri" w:cs="Calibri"/>
          <w:sz w:val="24"/>
        </w:rPr>
        <w:t xml:space="preserve">havarijního stavu zařízení pro shrabování dna dosazovací nádrže technologie Zickert na ČOV Kojetín.  </w:t>
      </w:r>
    </w:p>
    <w:p w14:paraId="43FEDC21" w14:textId="77777777" w:rsidR="00805431" w:rsidRPr="00805431" w:rsidRDefault="00805431" w:rsidP="004B66AB">
      <w:pPr>
        <w:pStyle w:val="Odstavecseseznamem"/>
        <w:tabs>
          <w:tab w:val="left" w:pos="567"/>
        </w:tabs>
        <w:spacing w:before="120" w:after="120"/>
        <w:ind w:left="0"/>
        <w:jc w:val="both"/>
        <w:rPr>
          <w:rFonts w:asciiTheme="minorHAnsi" w:hAnsiTheme="minorHAnsi" w:cstheme="minorHAnsi"/>
          <w:sz w:val="24"/>
        </w:rPr>
      </w:pPr>
    </w:p>
    <w:p w14:paraId="71A8F3FC" w14:textId="5B8341D7" w:rsidR="009F059D" w:rsidRPr="00805431" w:rsidRDefault="00805431" w:rsidP="004B66AB">
      <w:pPr>
        <w:pStyle w:val="Odstavecseseznamem"/>
        <w:numPr>
          <w:ilvl w:val="1"/>
          <w:numId w:val="28"/>
        </w:numPr>
        <w:tabs>
          <w:tab w:val="left" w:pos="567"/>
        </w:tabs>
        <w:spacing w:before="120" w:after="120"/>
        <w:ind w:left="567" w:hanging="567"/>
        <w:jc w:val="both"/>
        <w:rPr>
          <w:rFonts w:asciiTheme="minorHAnsi" w:hAnsiTheme="minorHAnsi" w:cstheme="minorHAnsi"/>
          <w:sz w:val="24"/>
        </w:rPr>
      </w:pPr>
      <w:r>
        <w:rPr>
          <w:rFonts w:asciiTheme="minorHAnsi" w:hAnsiTheme="minorHAnsi" w:cstheme="minorHAnsi"/>
          <w:sz w:val="24"/>
        </w:rPr>
        <w:t>Technický popis</w:t>
      </w:r>
    </w:p>
    <w:p w14:paraId="3496F471" w14:textId="77777777" w:rsidR="00805431" w:rsidRDefault="00805431" w:rsidP="00805431">
      <w:pPr>
        <w:pStyle w:val="Odstavecseseznamem"/>
        <w:tabs>
          <w:tab w:val="left" w:pos="567"/>
        </w:tabs>
        <w:spacing w:before="120" w:after="120"/>
        <w:ind w:left="0"/>
        <w:jc w:val="both"/>
        <w:rPr>
          <w:rFonts w:ascii="Calibri" w:hAnsi="Calibri" w:cs="Calibri"/>
          <w:sz w:val="24"/>
        </w:rPr>
      </w:pPr>
      <w:r>
        <w:rPr>
          <w:rFonts w:ascii="Calibri" w:hAnsi="Calibri" w:cs="Calibri"/>
          <w:sz w:val="24"/>
        </w:rPr>
        <w:t>Oprava zařízení bude zahrnovat:</w:t>
      </w:r>
    </w:p>
    <w:p w14:paraId="1E2C64CD" w14:textId="2F124499" w:rsidR="00805431" w:rsidRDefault="00805431" w:rsidP="00805431">
      <w:pPr>
        <w:pStyle w:val="Odstavecseseznamem"/>
        <w:numPr>
          <w:ilvl w:val="0"/>
          <w:numId w:val="30"/>
        </w:numPr>
        <w:ind w:left="567" w:hanging="567"/>
        <w:contextualSpacing w:val="0"/>
        <w:jc w:val="both"/>
        <w:rPr>
          <w:rFonts w:ascii="Calibri" w:hAnsi="Calibri" w:cs="Calibri"/>
          <w:sz w:val="24"/>
        </w:rPr>
      </w:pPr>
      <w:r>
        <w:rPr>
          <w:rFonts w:ascii="Calibri" w:hAnsi="Calibri" w:cs="Calibri"/>
          <w:sz w:val="24"/>
        </w:rPr>
        <w:t>Pozvednutí roštu zařízení stírání dna, doplnění / podložení stávající pásoviny novou pásovinou po celé délce roštu.</w:t>
      </w:r>
      <w:r w:rsidRPr="00394D19">
        <w:rPr>
          <w:rFonts w:ascii="Calibri" w:hAnsi="Calibri" w:cs="Calibri"/>
          <w:sz w:val="24"/>
        </w:rPr>
        <w:t xml:space="preserve"> Materiál je nerez ocel tř. AISI 304. </w:t>
      </w:r>
    </w:p>
    <w:p w14:paraId="4F19B76B" w14:textId="055178A8" w:rsidR="004B66AB" w:rsidRPr="00805431" w:rsidRDefault="004B66AB" w:rsidP="004B66AB">
      <w:pPr>
        <w:tabs>
          <w:tab w:val="left" w:pos="720"/>
        </w:tabs>
        <w:jc w:val="both"/>
        <w:rPr>
          <w:rFonts w:asciiTheme="minorHAnsi" w:hAnsiTheme="minorHAnsi" w:cstheme="minorHAnsi"/>
          <w:sz w:val="24"/>
        </w:rPr>
      </w:pPr>
      <w:r w:rsidRPr="00805431">
        <w:rPr>
          <w:rFonts w:asciiTheme="minorHAnsi" w:hAnsiTheme="minorHAnsi" w:cstheme="minorHAnsi"/>
          <w:sz w:val="24"/>
        </w:rPr>
        <w:t>Rozsah prací je dán cenovou nabídkou zpracovanou zhotovitelem</w:t>
      </w:r>
      <w:r w:rsidR="00E45BCE">
        <w:rPr>
          <w:rFonts w:asciiTheme="minorHAnsi" w:hAnsiTheme="minorHAnsi" w:cstheme="minorHAnsi"/>
          <w:sz w:val="24"/>
        </w:rPr>
        <w:t>, která je přílohou této smlouvy.</w:t>
      </w:r>
    </w:p>
    <w:p w14:paraId="7CED7056" w14:textId="77777777" w:rsidR="004B66AB" w:rsidRPr="00805431" w:rsidRDefault="004B66AB" w:rsidP="004B66AB">
      <w:pPr>
        <w:tabs>
          <w:tab w:val="left" w:pos="720"/>
        </w:tabs>
        <w:jc w:val="both"/>
        <w:rPr>
          <w:rFonts w:asciiTheme="minorHAnsi" w:hAnsiTheme="minorHAnsi" w:cstheme="minorHAnsi"/>
        </w:rPr>
      </w:pPr>
    </w:p>
    <w:p w14:paraId="7F3EB6F3" w14:textId="77777777" w:rsidR="004B66AB" w:rsidRPr="00805431" w:rsidRDefault="00ED76AC" w:rsidP="004B66AB">
      <w:pPr>
        <w:pStyle w:val="Odstavecseseznamem"/>
        <w:numPr>
          <w:ilvl w:val="1"/>
          <w:numId w:val="28"/>
        </w:numPr>
        <w:tabs>
          <w:tab w:val="left" w:pos="567"/>
        </w:tabs>
        <w:spacing w:before="120" w:after="120"/>
        <w:ind w:left="567" w:hanging="567"/>
        <w:jc w:val="both"/>
        <w:rPr>
          <w:rFonts w:asciiTheme="minorHAnsi" w:hAnsiTheme="minorHAnsi" w:cstheme="minorHAnsi"/>
          <w:sz w:val="24"/>
        </w:rPr>
      </w:pPr>
      <w:r w:rsidRPr="00805431">
        <w:rPr>
          <w:rFonts w:asciiTheme="minorHAnsi" w:hAnsiTheme="minorHAnsi" w:cstheme="minorHAnsi"/>
          <w:sz w:val="24"/>
        </w:rPr>
        <w:t>Postup prací</w:t>
      </w:r>
    </w:p>
    <w:p w14:paraId="14A8723D" w14:textId="617CF740" w:rsidR="004B66AB" w:rsidRDefault="004B66AB" w:rsidP="004B66AB">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Zhotovitel se zavazuje organizovat stavební práce s minimálními nároky na rozsah staveniště a rozestavěnost. Zároveň se zavazuje zamezit znečištění a poškození okolních objektů a komunikací, při znečištění zajistit jejich bezodkladný a pečlivý úklid a při poškození zajistit jejich bezodkladnou opravu.</w:t>
      </w:r>
    </w:p>
    <w:p w14:paraId="122632B0" w14:textId="77777777" w:rsidR="00E45BCE" w:rsidRPr="00805431" w:rsidRDefault="00E45BCE" w:rsidP="004B66AB">
      <w:pPr>
        <w:pStyle w:val="Odstavecseseznamem"/>
        <w:tabs>
          <w:tab w:val="left" w:pos="567"/>
        </w:tabs>
        <w:spacing w:before="120" w:after="120"/>
        <w:ind w:left="0"/>
        <w:jc w:val="both"/>
        <w:rPr>
          <w:rFonts w:asciiTheme="minorHAnsi" w:hAnsiTheme="minorHAnsi" w:cstheme="minorHAnsi"/>
          <w:sz w:val="24"/>
        </w:rPr>
      </w:pPr>
    </w:p>
    <w:p w14:paraId="6E6142DE" w14:textId="79881AC9" w:rsidR="00ED76AC" w:rsidRPr="00805431" w:rsidRDefault="00E45BCE" w:rsidP="00FC4D33">
      <w:pPr>
        <w:pStyle w:val="Odstavecseseznamem"/>
        <w:numPr>
          <w:ilvl w:val="1"/>
          <w:numId w:val="28"/>
        </w:numPr>
        <w:tabs>
          <w:tab w:val="left" w:pos="567"/>
        </w:tabs>
        <w:spacing w:before="120" w:after="120"/>
        <w:ind w:left="567" w:hanging="567"/>
        <w:jc w:val="both"/>
        <w:rPr>
          <w:rFonts w:asciiTheme="minorHAnsi" w:hAnsiTheme="minorHAnsi" w:cstheme="minorHAnsi"/>
          <w:sz w:val="24"/>
        </w:rPr>
      </w:pPr>
      <w:r>
        <w:rPr>
          <w:rFonts w:asciiTheme="minorHAnsi" w:hAnsiTheme="minorHAnsi" w:cstheme="minorHAnsi"/>
          <w:sz w:val="24"/>
        </w:rPr>
        <w:t>Rozsah plnění</w:t>
      </w:r>
    </w:p>
    <w:p w14:paraId="4F6A6675" w14:textId="77777777" w:rsidR="00FC4D33" w:rsidRPr="00E45BCE" w:rsidRDefault="00FC4D33" w:rsidP="00E45BCE">
      <w:pPr>
        <w:pStyle w:val="Odstavecseseznamem"/>
        <w:tabs>
          <w:tab w:val="left" w:pos="567"/>
        </w:tabs>
        <w:spacing w:before="120" w:after="120"/>
        <w:ind w:left="0"/>
        <w:jc w:val="both"/>
        <w:rPr>
          <w:rFonts w:asciiTheme="minorHAnsi" w:hAnsiTheme="minorHAnsi" w:cstheme="minorHAnsi"/>
          <w:sz w:val="24"/>
        </w:rPr>
      </w:pPr>
      <w:r w:rsidRPr="00E45BCE">
        <w:rPr>
          <w:rFonts w:asciiTheme="minorHAnsi" w:hAnsiTheme="minorHAnsi" w:cstheme="minorHAnsi"/>
          <w:sz w:val="24"/>
        </w:rPr>
        <w:t xml:space="preserve">Rozsah stavebních prací a s tím spojených dodávek a služeb je patrný z cenové nabídky zpracované zhotovitelem. </w:t>
      </w:r>
    </w:p>
    <w:p w14:paraId="0ADB349B" w14:textId="77777777" w:rsidR="00ED76AC" w:rsidRPr="00E45BCE" w:rsidRDefault="00ED76AC" w:rsidP="00E45BCE">
      <w:pPr>
        <w:pStyle w:val="Odstavecseseznamem"/>
        <w:tabs>
          <w:tab w:val="left" w:pos="567"/>
        </w:tabs>
        <w:spacing w:before="120" w:after="120"/>
        <w:ind w:left="0"/>
        <w:jc w:val="both"/>
        <w:rPr>
          <w:rFonts w:asciiTheme="minorHAnsi" w:hAnsiTheme="minorHAnsi" w:cstheme="minorHAnsi"/>
          <w:sz w:val="24"/>
        </w:rPr>
      </w:pPr>
    </w:p>
    <w:p w14:paraId="28F5F491" w14:textId="00C3074F" w:rsidR="00ED76AC" w:rsidRPr="00805431" w:rsidRDefault="00FC4D33" w:rsidP="00FC4D3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Dílo bude provedeno v souladu s touto smlouvou, zadávací dokumentací, dílenskou dokumentací schválenou objednatelem, </w:t>
      </w:r>
      <w:r w:rsidRPr="00805431">
        <w:rPr>
          <w:rFonts w:asciiTheme="minorHAnsi" w:hAnsiTheme="minorHAnsi" w:cstheme="minorHAnsi"/>
          <w:bCs/>
          <w:sz w:val="24"/>
        </w:rPr>
        <w:t>nabídkou zhotovitele podanou v zadávacím řízení</w:t>
      </w:r>
      <w:r w:rsidRPr="00805431">
        <w:rPr>
          <w:rFonts w:asciiTheme="minorHAnsi" w:hAnsiTheme="minorHAnsi" w:cstheme="minorHAnsi"/>
          <w:sz w:val="24"/>
        </w:rPr>
        <w:t>.</w:t>
      </w:r>
    </w:p>
    <w:p w14:paraId="54FC1446" w14:textId="77777777" w:rsidR="00FC4D33" w:rsidRPr="00805431" w:rsidRDefault="00FC4D33" w:rsidP="00FC4D33">
      <w:pPr>
        <w:pStyle w:val="Odstavecseseznamem"/>
        <w:tabs>
          <w:tab w:val="left" w:pos="567"/>
        </w:tabs>
        <w:spacing w:before="120" w:after="120"/>
        <w:ind w:left="0"/>
        <w:jc w:val="both"/>
        <w:rPr>
          <w:rFonts w:asciiTheme="minorHAnsi" w:hAnsiTheme="minorHAnsi" w:cstheme="minorHAnsi"/>
          <w:sz w:val="24"/>
        </w:rPr>
      </w:pPr>
    </w:p>
    <w:p w14:paraId="5F7F18F0" w14:textId="71E72E87" w:rsidR="00ED76AC" w:rsidRPr="00805431" w:rsidRDefault="00ED76AC" w:rsidP="00FC4D3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se zavazuje provést dílo svým jménem a na vlastní odpovědnost. V případě, že pověří provedením části díla jinou osobu, má odpovědnost jako by dílo prováděl sám. </w:t>
      </w:r>
    </w:p>
    <w:p w14:paraId="29ECA1E8" w14:textId="77777777" w:rsidR="00ED76AC" w:rsidRPr="00805431" w:rsidRDefault="00ED76AC" w:rsidP="005F71E9">
      <w:pPr>
        <w:spacing w:before="120" w:after="120"/>
        <w:jc w:val="both"/>
        <w:rPr>
          <w:rFonts w:asciiTheme="minorHAnsi" w:hAnsiTheme="minorHAnsi" w:cstheme="minorHAnsi"/>
          <w:sz w:val="24"/>
        </w:rPr>
      </w:pPr>
      <w:r w:rsidRPr="00805431">
        <w:rPr>
          <w:rFonts w:asciiTheme="minorHAnsi" w:hAnsiTheme="minorHAnsi" w:cstheme="minorHAnsi"/>
          <w:sz w:val="24"/>
        </w:rPr>
        <w:lastRenderedPageBreak/>
        <w:t>Zhotovitel projedná s objednatelem před podpisem této smlouvy využití poddodavatelů při plnění smlouvy a předá objednateli seznam poddodavatelů, ve kterém uvede, kterou část díla bude každý z poddodavatelů plnit.</w:t>
      </w:r>
    </w:p>
    <w:p w14:paraId="4440A212" w14:textId="25B3BE74" w:rsidR="00ED76AC" w:rsidRPr="00805431" w:rsidRDefault="00ED76AC" w:rsidP="00FC4D3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7B9E3397" w14:textId="77777777" w:rsidR="00FC4D33" w:rsidRPr="00805431" w:rsidRDefault="00FC4D33" w:rsidP="00FC4D33">
      <w:pPr>
        <w:pStyle w:val="Odstavecseseznamem"/>
        <w:tabs>
          <w:tab w:val="left" w:pos="567"/>
        </w:tabs>
        <w:spacing w:before="120" w:after="120"/>
        <w:ind w:left="0"/>
        <w:jc w:val="both"/>
        <w:rPr>
          <w:rFonts w:asciiTheme="minorHAnsi" w:hAnsiTheme="minorHAnsi" w:cstheme="minorHAnsi"/>
          <w:sz w:val="24"/>
        </w:rPr>
      </w:pPr>
    </w:p>
    <w:p w14:paraId="6A8C2CCA" w14:textId="666CE3C4" w:rsidR="00ED76AC" w:rsidRPr="00805431" w:rsidRDefault="00ED76AC" w:rsidP="00FC4D3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použije pouze nové materiály uvedené v projektové dokumentaci a v této smlouvě, popř. obdobné v minimálně stejné kvalitě, vyrobené v zemích EU a v nabídce předložené v zadávacím řízení na zhotovitele stavby. Typy základních materiálů musí být odsouhlaseny objednatelem.</w:t>
      </w:r>
    </w:p>
    <w:p w14:paraId="10726319" w14:textId="77777777" w:rsidR="00FC4D33" w:rsidRPr="00805431" w:rsidRDefault="00FC4D33" w:rsidP="00FC4D33">
      <w:pPr>
        <w:pStyle w:val="Odstavecseseznamem"/>
        <w:rPr>
          <w:rFonts w:asciiTheme="minorHAnsi" w:hAnsiTheme="minorHAnsi" w:cstheme="minorHAnsi"/>
          <w:sz w:val="24"/>
        </w:rPr>
      </w:pPr>
    </w:p>
    <w:p w14:paraId="4BA85316" w14:textId="33BB0D8B" w:rsidR="00ED76AC" w:rsidRPr="00805431" w:rsidRDefault="00ED76AC" w:rsidP="00FC4D3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Kvalitativní podmínky:</w:t>
      </w:r>
    </w:p>
    <w:p w14:paraId="13883EAC" w14:textId="29FC0D35" w:rsidR="00ED76AC" w:rsidRPr="00805431" w:rsidRDefault="00ED76AC" w:rsidP="00FC4D3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Tyto podmínky jsou  dány požadavky uvedenými v</w:t>
      </w:r>
      <w:r w:rsidR="00EE5D68" w:rsidRPr="00805431">
        <w:rPr>
          <w:rFonts w:asciiTheme="minorHAnsi" w:hAnsiTheme="minorHAnsi" w:cstheme="minorHAnsi"/>
          <w:sz w:val="24"/>
        </w:rPr>
        <w:t> zadávací doku</w:t>
      </w:r>
      <w:r w:rsidRPr="00805431">
        <w:rPr>
          <w:rFonts w:asciiTheme="minorHAnsi" w:hAnsiTheme="minorHAnsi" w:cstheme="minorHAnsi"/>
          <w:sz w:val="24"/>
        </w:rPr>
        <w:t xml:space="preserve">mentaci a platnými normami pro provádění staveb vodních děl. Součástí kvality díla je dodržení základních principů </w:t>
      </w:r>
      <w:proofErr w:type="spellStart"/>
      <w:r w:rsidRPr="00805431">
        <w:rPr>
          <w:rFonts w:asciiTheme="minorHAnsi" w:hAnsiTheme="minorHAnsi" w:cstheme="minorHAnsi"/>
          <w:sz w:val="24"/>
        </w:rPr>
        <w:t>enviromentu</w:t>
      </w:r>
      <w:proofErr w:type="spellEnd"/>
      <w:r w:rsidRPr="00805431">
        <w:rPr>
          <w:rFonts w:asciiTheme="minorHAnsi" w:hAnsiTheme="minorHAnsi" w:cstheme="minorHAnsi"/>
          <w:sz w:val="24"/>
        </w:rPr>
        <w:t>, jež jsou nedílnou součástí smlouvy o dílo.</w:t>
      </w:r>
    </w:p>
    <w:p w14:paraId="122C7268" w14:textId="77777777" w:rsidR="003431AA" w:rsidRPr="00805431" w:rsidRDefault="003431AA" w:rsidP="00ED76AC">
      <w:pPr>
        <w:jc w:val="both"/>
        <w:rPr>
          <w:rFonts w:asciiTheme="minorHAnsi" w:hAnsiTheme="minorHAnsi" w:cstheme="minorHAnsi"/>
          <w:sz w:val="24"/>
        </w:rPr>
      </w:pPr>
    </w:p>
    <w:p w14:paraId="1414ED71" w14:textId="0A3E82BB" w:rsidR="00ED76AC" w:rsidRPr="00805431" w:rsidRDefault="00ED76AC"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Lhůta a místo plnění</w:t>
      </w:r>
    </w:p>
    <w:p w14:paraId="45DDAFDF" w14:textId="77777777" w:rsidR="005F71E9" w:rsidRPr="00805431" w:rsidRDefault="005F71E9" w:rsidP="005F71E9">
      <w:pPr>
        <w:pStyle w:val="Odstavecseseznamem"/>
        <w:numPr>
          <w:ilvl w:val="0"/>
          <w:numId w:val="21"/>
        </w:numPr>
        <w:spacing w:before="120" w:after="120"/>
        <w:contextualSpacing w:val="0"/>
        <w:jc w:val="both"/>
        <w:rPr>
          <w:rFonts w:asciiTheme="minorHAnsi" w:hAnsiTheme="minorHAnsi" w:cstheme="minorHAnsi"/>
          <w:b/>
          <w:vanish/>
          <w:sz w:val="24"/>
        </w:rPr>
      </w:pPr>
    </w:p>
    <w:p w14:paraId="47FEC515" w14:textId="77777777" w:rsidR="00FC4D33" w:rsidRPr="00805431" w:rsidRDefault="00FC4D33" w:rsidP="00FC4D33">
      <w:pPr>
        <w:pStyle w:val="Odstavecseseznamem"/>
        <w:numPr>
          <w:ilvl w:val="0"/>
          <w:numId w:val="28"/>
        </w:numPr>
        <w:tabs>
          <w:tab w:val="left" w:pos="567"/>
        </w:tabs>
        <w:spacing w:before="120" w:after="120"/>
        <w:jc w:val="both"/>
        <w:rPr>
          <w:rFonts w:asciiTheme="minorHAnsi" w:hAnsiTheme="minorHAnsi" w:cstheme="minorHAnsi"/>
          <w:vanish/>
          <w:sz w:val="24"/>
        </w:rPr>
      </w:pPr>
    </w:p>
    <w:p w14:paraId="653E1CE0" w14:textId="4D3D38E1" w:rsidR="00ED76AC" w:rsidRPr="00805431" w:rsidRDefault="00ED76AC" w:rsidP="00FC4D33">
      <w:pPr>
        <w:pStyle w:val="Odstavecseseznamem"/>
        <w:numPr>
          <w:ilvl w:val="1"/>
          <w:numId w:val="28"/>
        </w:numPr>
        <w:tabs>
          <w:tab w:val="left" w:pos="567"/>
        </w:tabs>
        <w:spacing w:before="120" w:after="120"/>
        <w:ind w:left="432"/>
        <w:jc w:val="both"/>
        <w:rPr>
          <w:rFonts w:asciiTheme="minorHAnsi" w:hAnsiTheme="minorHAnsi" w:cstheme="minorHAnsi"/>
          <w:sz w:val="24"/>
        </w:rPr>
      </w:pPr>
      <w:r w:rsidRPr="00805431">
        <w:rPr>
          <w:rFonts w:asciiTheme="minorHAnsi" w:hAnsiTheme="minorHAnsi" w:cstheme="minorHAnsi"/>
          <w:sz w:val="24"/>
        </w:rPr>
        <w:t xml:space="preserve">Termín realizace </w:t>
      </w:r>
      <w:r w:rsidR="00FC4D33" w:rsidRPr="00805431">
        <w:rPr>
          <w:rFonts w:asciiTheme="minorHAnsi" w:hAnsiTheme="minorHAnsi" w:cstheme="minorHAnsi"/>
          <w:sz w:val="24"/>
        </w:rPr>
        <w:t>díla</w:t>
      </w:r>
    </w:p>
    <w:p w14:paraId="1AE6BBDC" w14:textId="2B39ADD4" w:rsidR="00ED76AC" w:rsidRPr="00805431" w:rsidRDefault="00ED76AC" w:rsidP="00ED76AC">
      <w:pPr>
        <w:jc w:val="both"/>
        <w:rPr>
          <w:rFonts w:asciiTheme="minorHAnsi" w:hAnsiTheme="minorHAnsi" w:cstheme="minorHAnsi"/>
          <w:b/>
          <w:sz w:val="24"/>
          <w:szCs w:val="24"/>
        </w:rPr>
      </w:pPr>
      <w:r w:rsidRPr="00805431">
        <w:rPr>
          <w:rFonts w:asciiTheme="minorHAnsi" w:hAnsiTheme="minorHAnsi" w:cstheme="minorHAnsi"/>
          <w:sz w:val="24"/>
          <w:szCs w:val="24"/>
        </w:rPr>
        <w:t xml:space="preserve">Termín zahájení </w:t>
      </w:r>
      <w:r w:rsidR="00FC4D33" w:rsidRPr="00805431">
        <w:rPr>
          <w:rFonts w:asciiTheme="minorHAnsi" w:hAnsiTheme="minorHAnsi" w:cstheme="minorHAnsi"/>
          <w:sz w:val="24"/>
          <w:szCs w:val="24"/>
        </w:rPr>
        <w:t>díla</w:t>
      </w:r>
      <w:r w:rsidRPr="00805431">
        <w:rPr>
          <w:rFonts w:asciiTheme="minorHAnsi" w:hAnsiTheme="minorHAnsi" w:cstheme="minorHAnsi"/>
          <w:sz w:val="24"/>
          <w:szCs w:val="24"/>
        </w:rPr>
        <w:t xml:space="preserve">:  </w:t>
      </w:r>
      <w:r w:rsidRPr="00805431">
        <w:rPr>
          <w:rFonts w:asciiTheme="minorHAnsi" w:hAnsiTheme="minorHAnsi" w:cstheme="minorHAnsi"/>
          <w:sz w:val="24"/>
          <w:szCs w:val="24"/>
        </w:rPr>
        <w:tab/>
      </w:r>
      <w:r w:rsidRPr="00805431">
        <w:rPr>
          <w:rFonts w:asciiTheme="minorHAnsi" w:hAnsiTheme="minorHAnsi" w:cstheme="minorHAnsi"/>
          <w:sz w:val="24"/>
          <w:szCs w:val="24"/>
        </w:rPr>
        <w:tab/>
      </w:r>
      <w:r w:rsidRPr="00805431">
        <w:rPr>
          <w:rFonts w:asciiTheme="minorHAnsi" w:hAnsiTheme="minorHAnsi" w:cstheme="minorHAnsi"/>
          <w:sz w:val="24"/>
          <w:szCs w:val="24"/>
        </w:rPr>
        <w:tab/>
      </w:r>
      <w:r w:rsidR="00FB726D">
        <w:rPr>
          <w:rFonts w:asciiTheme="minorHAnsi" w:hAnsiTheme="minorHAnsi" w:cstheme="minorHAnsi"/>
          <w:sz w:val="24"/>
          <w:szCs w:val="24"/>
        </w:rPr>
        <w:t xml:space="preserve">  2.</w:t>
      </w:r>
      <w:r w:rsidR="00727FB6">
        <w:rPr>
          <w:rFonts w:asciiTheme="minorHAnsi" w:hAnsiTheme="minorHAnsi" w:cstheme="minorHAnsi"/>
          <w:sz w:val="24"/>
          <w:szCs w:val="24"/>
        </w:rPr>
        <w:t xml:space="preserve"> </w:t>
      </w:r>
      <w:r w:rsidR="00FB726D">
        <w:rPr>
          <w:rFonts w:asciiTheme="minorHAnsi" w:hAnsiTheme="minorHAnsi" w:cstheme="minorHAnsi"/>
          <w:sz w:val="24"/>
          <w:szCs w:val="24"/>
        </w:rPr>
        <w:t>12.</w:t>
      </w:r>
      <w:r w:rsidR="00727FB6">
        <w:rPr>
          <w:rFonts w:asciiTheme="minorHAnsi" w:hAnsiTheme="minorHAnsi" w:cstheme="minorHAnsi"/>
          <w:sz w:val="24"/>
          <w:szCs w:val="24"/>
        </w:rPr>
        <w:t xml:space="preserve"> </w:t>
      </w:r>
      <w:r w:rsidR="00FB726D">
        <w:rPr>
          <w:rFonts w:asciiTheme="minorHAnsi" w:hAnsiTheme="minorHAnsi" w:cstheme="minorHAnsi"/>
          <w:sz w:val="24"/>
          <w:szCs w:val="24"/>
        </w:rPr>
        <w:t>2024</w:t>
      </w:r>
    </w:p>
    <w:p w14:paraId="20C1A26B" w14:textId="0DF1B1B4" w:rsidR="00ED76AC" w:rsidRPr="00805431" w:rsidRDefault="00ED76AC" w:rsidP="00ED76AC">
      <w:pPr>
        <w:jc w:val="both"/>
        <w:rPr>
          <w:rFonts w:asciiTheme="minorHAnsi" w:hAnsiTheme="minorHAnsi" w:cstheme="minorHAnsi"/>
          <w:b/>
          <w:sz w:val="24"/>
          <w:szCs w:val="24"/>
        </w:rPr>
      </w:pPr>
      <w:r w:rsidRPr="00805431">
        <w:rPr>
          <w:rFonts w:asciiTheme="minorHAnsi" w:hAnsiTheme="minorHAnsi" w:cstheme="minorHAnsi"/>
          <w:sz w:val="24"/>
          <w:szCs w:val="24"/>
        </w:rPr>
        <w:t xml:space="preserve">Termín ukončení a předání </w:t>
      </w:r>
      <w:r w:rsidR="00FC4D33" w:rsidRPr="00805431">
        <w:rPr>
          <w:rFonts w:asciiTheme="minorHAnsi" w:hAnsiTheme="minorHAnsi" w:cstheme="minorHAnsi"/>
          <w:sz w:val="24"/>
          <w:szCs w:val="24"/>
        </w:rPr>
        <w:t>díla:</w:t>
      </w:r>
      <w:r w:rsidR="00FC4D33" w:rsidRPr="00805431">
        <w:rPr>
          <w:rFonts w:asciiTheme="minorHAnsi" w:hAnsiTheme="minorHAnsi" w:cstheme="minorHAnsi"/>
          <w:sz w:val="24"/>
          <w:szCs w:val="24"/>
        </w:rPr>
        <w:tab/>
      </w:r>
      <w:r w:rsidR="00FC4D33" w:rsidRPr="00805431">
        <w:rPr>
          <w:rFonts w:asciiTheme="minorHAnsi" w:hAnsiTheme="minorHAnsi" w:cstheme="minorHAnsi"/>
          <w:sz w:val="24"/>
          <w:szCs w:val="24"/>
        </w:rPr>
        <w:tab/>
      </w:r>
      <w:r w:rsidR="00FB726D">
        <w:rPr>
          <w:rFonts w:asciiTheme="minorHAnsi" w:hAnsiTheme="minorHAnsi" w:cstheme="minorHAnsi"/>
          <w:sz w:val="24"/>
          <w:szCs w:val="24"/>
        </w:rPr>
        <w:t>31.</w:t>
      </w:r>
      <w:r w:rsidR="00727FB6">
        <w:rPr>
          <w:rFonts w:asciiTheme="minorHAnsi" w:hAnsiTheme="minorHAnsi" w:cstheme="minorHAnsi"/>
          <w:sz w:val="24"/>
          <w:szCs w:val="24"/>
        </w:rPr>
        <w:t xml:space="preserve"> </w:t>
      </w:r>
      <w:r w:rsidR="00FB726D">
        <w:rPr>
          <w:rFonts w:asciiTheme="minorHAnsi" w:hAnsiTheme="minorHAnsi" w:cstheme="minorHAnsi"/>
          <w:sz w:val="24"/>
          <w:szCs w:val="24"/>
        </w:rPr>
        <w:t>12.</w:t>
      </w:r>
      <w:r w:rsidR="00727FB6">
        <w:rPr>
          <w:rFonts w:asciiTheme="minorHAnsi" w:hAnsiTheme="minorHAnsi" w:cstheme="minorHAnsi"/>
          <w:sz w:val="24"/>
          <w:szCs w:val="24"/>
        </w:rPr>
        <w:t xml:space="preserve"> </w:t>
      </w:r>
      <w:r w:rsidR="00FB726D">
        <w:rPr>
          <w:rFonts w:asciiTheme="minorHAnsi" w:hAnsiTheme="minorHAnsi" w:cstheme="minorHAnsi"/>
          <w:sz w:val="24"/>
          <w:szCs w:val="24"/>
        </w:rPr>
        <w:t>2024</w:t>
      </w:r>
    </w:p>
    <w:p w14:paraId="155B1DA9" w14:textId="77777777" w:rsidR="00E45BCE" w:rsidRDefault="00E45BCE" w:rsidP="005F71E9">
      <w:pPr>
        <w:pStyle w:val="Zkladntext3"/>
        <w:rPr>
          <w:rFonts w:asciiTheme="minorHAnsi" w:hAnsiTheme="minorHAnsi" w:cstheme="minorHAnsi"/>
        </w:rPr>
      </w:pPr>
    </w:p>
    <w:p w14:paraId="445C5743" w14:textId="4AF43326" w:rsidR="00ED76AC" w:rsidRPr="00805431" w:rsidRDefault="00ED76AC" w:rsidP="005F71E9">
      <w:pPr>
        <w:pStyle w:val="Zkladntext3"/>
        <w:rPr>
          <w:rFonts w:asciiTheme="minorHAnsi" w:hAnsiTheme="minorHAnsi" w:cstheme="minorHAnsi"/>
        </w:rPr>
      </w:pPr>
      <w:r w:rsidRPr="00805431">
        <w:rPr>
          <w:rFonts w:asciiTheme="minorHAnsi" w:hAnsiTheme="minorHAnsi" w:cstheme="minorHAnsi"/>
        </w:rPr>
        <w:t xml:space="preserve">Termín zahájení </w:t>
      </w:r>
      <w:r w:rsidR="00FC4D33" w:rsidRPr="00805431">
        <w:rPr>
          <w:rFonts w:asciiTheme="minorHAnsi" w:hAnsiTheme="minorHAnsi" w:cstheme="minorHAnsi"/>
        </w:rPr>
        <w:t>díla</w:t>
      </w:r>
      <w:r w:rsidRPr="00805431">
        <w:rPr>
          <w:rFonts w:asciiTheme="minorHAnsi" w:hAnsiTheme="minorHAnsi" w:cstheme="minorHAnsi"/>
        </w:rPr>
        <w:t xml:space="preserve"> definuje termín, ve kterém zhotovitel zahájí stavební práce předáním a převzetím staveniště mezi objednatelem a zhotovitelem. O předání staveniště bude sepsán zápis o předání staveniště. Rozsah staveniště je patrný ze zadávací dokumentace a projektové dokumentace.</w:t>
      </w:r>
    </w:p>
    <w:p w14:paraId="258C754A" w14:textId="77777777" w:rsidR="00ED76AC" w:rsidRPr="00805431" w:rsidRDefault="00ED76AC" w:rsidP="00ED76AC">
      <w:pPr>
        <w:jc w:val="both"/>
        <w:rPr>
          <w:rFonts w:asciiTheme="minorHAnsi" w:hAnsiTheme="minorHAnsi" w:cstheme="minorHAnsi"/>
          <w:sz w:val="24"/>
        </w:rPr>
      </w:pPr>
    </w:p>
    <w:p w14:paraId="660B920A" w14:textId="3F895A6E" w:rsidR="005F71E9" w:rsidRPr="00805431" w:rsidRDefault="00ED76AC" w:rsidP="00FC4D33">
      <w:pPr>
        <w:pStyle w:val="Odstavecseseznamem"/>
        <w:numPr>
          <w:ilvl w:val="1"/>
          <w:numId w:val="28"/>
        </w:numPr>
        <w:tabs>
          <w:tab w:val="left" w:pos="567"/>
        </w:tabs>
        <w:spacing w:before="120" w:after="120"/>
        <w:ind w:left="432"/>
        <w:jc w:val="both"/>
        <w:rPr>
          <w:rFonts w:asciiTheme="minorHAnsi" w:hAnsiTheme="minorHAnsi" w:cstheme="minorHAnsi"/>
          <w:sz w:val="24"/>
        </w:rPr>
      </w:pPr>
      <w:r w:rsidRPr="00805431">
        <w:rPr>
          <w:rFonts w:asciiTheme="minorHAnsi" w:hAnsiTheme="minorHAnsi" w:cstheme="minorHAnsi"/>
          <w:sz w:val="24"/>
        </w:rPr>
        <w:t xml:space="preserve">Místo plnění zakázky: </w:t>
      </w:r>
    </w:p>
    <w:p w14:paraId="187C6A75" w14:textId="313C838D" w:rsidR="009341A3" w:rsidRPr="00805431" w:rsidRDefault="009341A3" w:rsidP="005F71E9">
      <w:pPr>
        <w:jc w:val="both"/>
        <w:rPr>
          <w:rFonts w:asciiTheme="minorHAnsi" w:hAnsiTheme="minorHAnsi" w:cstheme="minorHAnsi"/>
          <w:sz w:val="24"/>
        </w:rPr>
      </w:pPr>
      <w:r w:rsidRPr="00805431">
        <w:rPr>
          <w:rFonts w:asciiTheme="minorHAnsi" w:hAnsiTheme="minorHAnsi" w:cstheme="minorHAnsi"/>
          <w:sz w:val="24"/>
        </w:rPr>
        <w:t xml:space="preserve">ČR, Olomoucký kraj, </w:t>
      </w:r>
      <w:proofErr w:type="spellStart"/>
      <w:proofErr w:type="gramStart"/>
      <w:r w:rsidRPr="00805431">
        <w:rPr>
          <w:rFonts w:asciiTheme="minorHAnsi" w:hAnsiTheme="minorHAnsi" w:cstheme="minorHAnsi"/>
          <w:sz w:val="24"/>
        </w:rPr>
        <w:t>k.ú</w:t>
      </w:r>
      <w:proofErr w:type="spellEnd"/>
      <w:r w:rsidRPr="00805431">
        <w:rPr>
          <w:rFonts w:asciiTheme="minorHAnsi" w:hAnsiTheme="minorHAnsi" w:cstheme="minorHAnsi"/>
          <w:sz w:val="24"/>
        </w:rPr>
        <w:t>.</w:t>
      </w:r>
      <w:proofErr w:type="gramEnd"/>
      <w:r w:rsidRPr="00805431">
        <w:rPr>
          <w:rFonts w:asciiTheme="minorHAnsi" w:hAnsiTheme="minorHAnsi" w:cstheme="minorHAnsi"/>
          <w:sz w:val="24"/>
        </w:rPr>
        <w:t xml:space="preserve"> </w:t>
      </w:r>
      <w:r w:rsidR="00E45BCE">
        <w:rPr>
          <w:rFonts w:asciiTheme="minorHAnsi" w:hAnsiTheme="minorHAnsi" w:cstheme="minorHAnsi"/>
          <w:sz w:val="24"/>
        </w:rPr>
        <w:t>Kojetín</w:t>
      </w:r>
      <w:r w:rsidRPr="00805431">
        <w:rPr>
          <w:rFonts w:asciiTheme="minorHAnsi" w:hAnsiTheme="minorHAnsi" w:cstheme="minorHAnsi"/>
          <w:sz w:val="24"/>
        </w:rPr>
        <w:t xml:space="preserve">, ČOV </w:t>
      </w:r>
      <w:r w:rsidR="00E45BCE">
        <w:rPr>
          <w:rFonts w:asciiTheme="minorHAnsi" w:hAnsiTheme="minorHAnsi" w:cstheme="minorHAnsi"/>
          <w:sz w:val="24"/>
        </w:rPr>
        <w:t>Kojetín</w:t>
      </w:r>
      <w:r w:rsidRPr="00805431">
        <w:rPr>
          <w:rFonts w:asciiTheme="minorHAnsi" w:hAnsiTheme="minorHAnsi" w:cstheme="minorHAnsi"/>
          <w:sz w:val="24"/>
        </w:rPr>
        <w:t xml:space="preserve">. </w:t>
      </w:r>
    </w:p>
    <w:p w14:paraId="063F8C98" w14:textId="77777777" w:rsidR="003431AA" w:rsidRPr="00805431" w:rsidRDefault="003431AA">
      <w:pPr>
        <w:overflowPunct/>
        <w:autoSpaceDE/>
        <w:autoSpaceDN/>
        <w:adjustRightInd/>
        <w:textAlignment w:val="auto"/>
        <w:rPr>
          <w:rFonts w:asciiTheme="minorHAnsi" w:hAnsiTheme="minorHAnsi" w:cstheme="minorHAnsi"/>
          <w:sz w:val="24"/>
        </w:rPr>
      </w:pPr>
    </w:p>
    <w:p w14:paraId="3104988C" w14:textId="63BBD7D8" w:rsidR="00ED76AC" w:rsidRPr="00805431" w:rsidRDefault="00ED76AC"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Cena za dílo</w:t>
      </w:r>
    </w:p>
    <w:p w14:paraId="4213BF5A" w14:textId="6905C98F" w:rsidR="00ED76AC" w:rsidRPr="00805431" w:rsidRDefault="00ED76AC" w:rsidP="005F71E9">
      <w:pPr>
        <w:spacing w:before="120" w:after="120"/>
        <w:jc w:val="both"/>
        <w:rPr>
          <w:rFonts w:asciiTheme="minorHAnsi" w:hAnsiTheme="minorHAnsi" w:cstheme="minorHAnsi"/>
          <w:b/>
          <w:color w:val="000000"/>
          <w:sz w:val="24"/>
        </w:rPr>
      </w:pPr>
      <w:r w:rsidRPr="00805431">
        <w:rPr>
          <w:rFonts w:asciiTheme="minorHAnsi" w:hAnsiTheme="minorHAnsi" w:cstheme="minorHAnsi"/>
          <w:sz w:val="24"/>
        </w:rPr>
        <w:t xml:space="preserve">Cena díla je smluvní a nejvýše přípustná a je sjednána na základě nabídky zhotovitele v následující výši: </w:t>
      </w:r>
      <w:r w:rsidR="000F7206">
        <w:rPr>
          <w:rFonts w:asciiTheme="minorHAnsi" w:hAnsiTheme="minorHAnsi" w:cstheme="minorHAnsi"/>
          <w:b/>
          <w:sz w:val="24"/>
        </w:rPr>
        <w:t>193705</w:t>
      </w:r>
      <w:r w:rsidR="00E45BCE">
        <w:rPr>
          <w:rFonts w:asciiTheme="minorHAnsi" w:hAnsiTheme="minorHAnsi" w:cstheme="minorHAnsi"/>
          <w:b/>
          <w:sz w:val="24"/>
        </w:rPr>
        <w:t xml:space="preserve"> </w:t>
      </w:r>
      <w:r w:rsidRPr="00805431">
        <w:rPr>
          <w:rFonts w:asciiTheme="minorHAnsi" w:hAnsiTheme="minorHAnsi" w:cstheme="minorHAnsi"/>
          <w:b/>
          <w:bCs/>
          <w:color w:val="000000"/>
          <w:sz w:val="24"/>
        </w:rPr>
        <w:t>Kč bez DPH</w:t>
      </w:r>
      <w:r w:rsidRPr="00805431">
        <w:rPr>
          <w:rFonts w:asciiTheme="minorHAnsi" w:hAnsiTheme="minorHAnsi" w:cstheme="minorHAnsi"/>
          <w:color w:val="000000"/>
          <w:sz w:val="24"/>
        </w:rPr>
        <w:t>,  (</w:t>
      </w:r>
      <w:proofErr w:type="spellStart"/>
      <w:r w:rsidRPr="00805431">
        <w:rPr>
          <w:rFonts w:asciiTheme="minorHAnsi" w:hAnsiTheme="minorHAnsi" w:cstheme="minorHAnsi"/>
          <w:color w:val="000000"/>
          <w:sz w:val="24"/>
        </w:rPr>
        <w:t>slovy</w:t>
      </w:r>
      <w:r w:rsidR="00FC4D33" w:rsidRPr="00805431">
        <w:rPr>
          <w:rFonts w:asciiTheme="minorHAnsi" w:hAnsiTheme="minorHAnsi" w:cstheme="minorHAnsi"/>
          <w:color w:val="000000"/>
          <w:sz w:val="24"/>
        </w:rPr>
        <w:t>:</w:t>
      </w:r>
      <w:r w:rsidR="000F7206">
        <w:rPr>
          <w:rFonts w:asciiTheme="minorHAnsi" w:hAnsiTheme="minorHAnsi" w:cstheme="minorHAnsi"/>
          <w:color w:val="000000"/>
          <w:sz w:val="24"/>
        </w:rPr>
        <w:t>stodevadesáttři</w:t>
      </w:r>
      <w:proofErr w:type="spellEnd"/>
      <w:r w:rsidR="000F7206">
        <w:rPr>
          <w:rFonts w:asciiTheme="minorHAnsi" w:hAnsiTheme="minorHAnsi" w:cstheme="minorHAnsi"/>
          <w:color w:val="000000"/>
          <w:sz w:val="24"/>
        </w:rPr>
        <w:t xml:space="preserve"> </w:t>
      </w:r>
      <w:proofErr w:type="spellStart"/>
      <w:r w:rsidR="000F7206">
        <w:rPr>
          <w:rFonts w:asciiTheme="minorHAnsi" w:hAnsiTheme="minorHAnsi" w:cstheme="minorHAnsi"/>
          <w:color w:val="000000"/>
          <w:sz w:val="24"/>
        </w:rPr>
        <w:t>tisícsedmsetpět</w:t>
      </w:r>
      <w:proofErr w:type="spellEnd"/>
      <w:r w:rsidR="00FC4D33" w:rsidRPr="00805431">
        <w:rPr>
          <w:rFonts w:asciiTheme="minorHAnsi" w:hAnsiTheme="minorHAnsi" w:cstheme="minorHAnsi"/>
          <w:color w:val="000000"/>
          <w:sz w:val="24"/>
        </w:rPr>
        <w:t xml:space="preserve"> korun českých</w:t>
      </w:r>
      <w:r w:rsidRPr="00805431">
        <w:rPr>
          <w:rFonts w:asciiTheme="minorHAnsi" w:hAnsiTheme="minorHAnsi" w:cstheme="minorHAnsi"/>
          <w:color w:val="000000"/>
          <w:sz w:val="24"/>
        </w:rPr>
        <w:t>)</w:t>
      </w:r>
    </w:p>
    <w:p w14:paraId="4FCD130A" w14:textId="77777777" w:rsidR="00ED76AC" w:rsidRPr="00805431" w:rsidRDefault="00ED76AC" w:rsidP="005F71E9">
      <w:pPr>
        <w:spacing w:before="120" w:after="120"/>
        <w:jc w:val="both"/>
        <w:rPr>
          <w:rFonts w:asciiTheme="minorHAnsi" w:hAnsiTheme="minorHAnsi" w:cstheme="minorHAnsi"/>
          <w:sz w:val="24"/>
        </w:rPr>
      </w:pPr>
      <w:r w:rsidRPr="00805431">
        <w:rPr>
          <w:rFonts w:asciiTheme="minorHAnsi" w:hAnsiTheme="minorHAnsi" w:cstheme="minorHAnsi"/>
          <w:sz w:val="24"/>
        </w:rPr>
        <w:t>Plnění dle této smlouvy</w:t>
      </w:r>
      <w:r w:rsidRPr="00805431">
        <w:rPr>
          <w:rFonts w:asciiTheme="minorHAnsi" w:hAnsiTheme="minorHAnsi" w:cstheme="minorHAnsi"/>
          <w:b/>
          <w:sz w:val="24"/>
        </w:rPr>
        <w:t xml:space="preserve"> </w:t>
      </w:r>
      <w:r w:rsidRPr="00805431">
        <w:rPr>
          <w:rFonts w:asciiTheme="minorHAnsi" w:hAnsiTheme="minorHAnsi" w:cstheme="minorHAnsi"/>
          <w:sz w:val="24"/>
        </w:rPr>
        <w:t>je plněním odpovídajícím číselnému kódu klasifikace produkce</w:t>
      </w:r>
      <w:r w:rsidRPr="00805431">
        <w:rPr>
          <w:rFonts w:asciiTheme="minorHAnsi" w:hAnsiTheme="minorHAnsi" w:cstheme="minorHAnsi"/>
          <w:b/>
          <w:sz w:val="24"/>
        </w:rPr>
        <w:t xml:space="preserve"> </w:t>
      </w:r>
      <w:r w:rsidRPr="00805431">
        <w:rPr>
          <w:rFonts w:asciiTheme="minorHAnsi" w:hAnsiTheme="minorHAnsi" w:cstheme="minorHAnsi"/>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sidRPr="00805431">
        <w:rPr>
          <w:rFonts w:asciiTheme="minorHAnsi" w:hAnsiTheme="minorHAnsi" w:cstheme="minorHAnsi"/>
          <w:sz w:val="24"/>
        </w:rPr>
        <w:tab/>
      </w:r>
    </w:p>
    <w:p w14:paraId="4ED239E4" w14:textId="005A5BE7" w:rsidR="00ED76AC" w:rsidRPr="00805431" w:rsidRDefault="00ED76AC" w:rsidP="005F71E9">
      <w:pPr>
        <w:spacing w:before="120" w:after="120"/>
        <w:rPr>
          <w:rFonts w:asciiTheme="minorHAnsi" w:hAnsiTheme="minorHAnsi" w:cstheme="minorHAnsi"/>
          <w:sz w:val="24"/>
        </w:rPr>
      </w:pPr>
      <w:r w:rsidRPr="00805431">
        <w:rPr>
          <w:rFonts w:asciiTheme="minorHAnsi" w:hAnsiTheme="minorHAnsi" w:cstheme="minorHAnsi"/>
          <w:sz w:val="24"/>
        </w:rPr>
        <w:t>Cena díla zahrnuje všechny práce vymezené v podmínkách soutěže a v zadávací dokumentaci. Cena díla je podrobně specifikována v rozpočtu, který je součástí nabídky zhotovitele.</w:t>
      </w:r>
    </w:p>
    <w:p w14:paraId="7ADB59B0" w14:textId="77777777" w:rsidR="00E45BCE" w:rsidRDefault="00E45BCE" w:rsidP="005F71E9">
      <w:pPr>
        <w:pStyle w:val="Zkladntextodsazen"/>
        <w:spacing w:before="120" w:after="120"/>
        <w:ind w:left="0"/>
        <w:rPr>
          <w:rFonts w:asciiTheme="minorHAnsi" w:hAnsiTheme="minorHAnsi" w:cstheme="minorHAnsi"/>
          <w:b/>
          <w:bCs/>
          <w:sz w:val="24"/>
        </w:rPr>
      </w:pPr>
    </w:p>
    <w:p w14:paraId="177A5E51" w14:textId="5F9BE635" w:rsidR="00ED76AC" w:rsidRPr="00805431" w:rsidRDefault="00ED76AC" w:rsidP="005F71E9">
      <w:pPr>
        <w:pStyle w:val="Zkladntextodsazen"/>
        <w:spacing w:before="120" w:after="120"/>
        <w:ind w:left="0"/>
        <w:rPr>
          <w:rFonts w:asciiTheme="minorHAnsi" w:hAnsiTheme="minorHAnsi" w:cstheme="minorHAnsi"/>
          <w:b/>
          <w:bCs/>
          <w:sz w:val="24"/>
        </w:rPr>
      </w:pPr>
      <w:r w:rsidRPr="00805431">
        <w:rPr>
          <w:rFonts w:asciiTheme="minorHAnsi" w:hAnsiTheme="minorHAnsi" w:cstheme="minorHAnsi"/>
          <w:b/>
          <w:bCs/>
          <w:sz w:val="24"/>
        </w:rPr>
        <w:lastRenderedPageBreak/>
        <w:t>Součástí ceny za dílo je dále:</w:t>
      </w:r>
    </w:p>
    <w:p w14:paraId="4C810AFD" w14:textId="77777777" w:rsidR="00ED76AC" w:rsidRPr="00805431" w:rsidRDefault="00ED76AC" w:rsidP="00FC4D33">
      <w:pPr>
        <w:pStyle w:val="Odstavecseseznamem"/>
        <w:numPr>
          <w:ilvl w:val="0"/>
          <w:numId w:val="29"/>
        </w:numPr>
        <w:tabs>
          <w:tab w:val="left" w:pos="567"/>
        </w:tabs>
        <w:ind w:left="567" w:hanging="567"/>
        <w:jc w:val="both"/>
        <w:rPr>
          <w:rFonts w:asciiTheme="minorHAnsi" w:hAnsiTheme="minorHAnsi" w:cstheme="minorHAnsi"/>
          <w:sz w:val="24"/>
        </w:rPr>
      </w:pPr>
      <w:r w:rsidRPr="00805431">
        <w:rPr>
          <w:rFonts w:asciiTheme="minorHAnsi" w:hAnsiTheme="minorHAnsi" w:cstheme="minorHAnsi"/>
          <w:sz w:val="24"/>
        </w:rPr>
        <w:t>práce uvedené v čl. III.</w:t>
      </w:r>
    </w:p>
    <w:p w14:paraId="08397740" w14:textId="29154D3D" w:rsidR="002E41C3" w:rsidRPr="00805431" w:rsidRDefault="002E41C3" w:rsidP="009C638A">
      <w:pPr>
        <w:pStyle w:val="Zkladntextodsazen"/>
        <w:ind w:left="0"/>
        <w:rPr>
          <w:rFonts w:asciiTheme="minorHAnsi" w:hAnsiTheme="minorHAnsi" w:cstheme="minorHAnsi"/>
          <w:sz w:val="24"/>
        </w:rPr>
      </w:pPr>
    </w:p>
    <w:p w14:paraId="4CB68A3B" w14:textId="1D9B72CB" w:rsidR="009C638A" w:rsidRPr="00805431" w:rsidRDefault="002E41C3"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Platební podmínky a fakturace</w:t>
      </w:r>
    </w:p>
    <w:p w14:paraId="5C997532" w14:textId="77777777" w:rsidR="002E41C3" w:rsidRPr="00805431" w:rsidRDefault="002E41C3" w:rsidP="002E41C3">
      <w:pPr>
        <w:pStyle w:val="Odstavecseseznamem"/>
        <w:numPr>
          <w:ilvl w:val="0"/>
          <w:numId w:val="21"/>
        </w:numPr>
        <w:spacing w:before="120" w:after="120"/>
        <w:contextualSpacing w:val="0"/>
        <w:jc w:val="both"/>
        <w:rPr>
          <w:rFonts w:asciiTheme="minorHAnsi" w:hAnsiTheme="minorHAnsi" w:cstheme="minorHAnsi"/>
          <w:vanish/>
          <w:sz w:val="24"/>
        </w:rPr>
      </w:pPr>
    </w:p>
    <w:p w14:paraId="43FC8EE7" w14:textId="77777777" w:rsidR="002E41C3" w:rsidRPr="00805431" w:rsidRDefault="002E41C3" w:rsidP="002E41C3">
      <w:pPr>
        <w:pStyle w:val="Odstavecseseznamem"/>
        <w:numPr>
          <w:ilvl w:val="0"/>
          <w:numId w:val="21"/>
        </w:numPr>
        <w:spacing w:before="120" w:after="120"/>
        <w:contextualSpacing w:val="0"/>
        <w:jc w:val="both"/>
        <w:rPr>
          <w:rFonts w:asciiTheme="minorHAnsi" w:hAnsiTheme="minorHAnsi" w:cstheme="minorHAnsi"/>
          <w:vanish/>
          <w:sz w:val="24"/>
        </w:rPr>
      </w:pPr>
    </w:p>
    <w:p w14:paraId="7A188F9C" w14:textId="77777777" w:rsidR="00FC4D33" w:rsidRPr="00805431" w:rsidRDefault="00FC4D33" w:rsidP="00FC4D33">
      <w:pPr>
        <w:pStyle w:val="Odstavecseseznamem"/>
        <w:numPr>
          <w:ilvl w:val="0"/>
          <w:numId w:val="28"/>
        </w:numPr>
        <w:tabs>
          <w:tab w:val="left" w:pos="567"/>
        </w:tabs>
        <w:spacing w:before="120" w:after="120"/>
        <w:jc w:val="both"/>
        <w:rPr>
          <w:rFonts w:asciiTheme="minorHAnsi" w:hAnsiTheme="minorHAnsi" w:cstheme="minorHAnsi"/>
          <w:vanish/>
          <w:sz w:val="24"/>
        </w:rPr>
      </w:pPr>
    </w:p>
    <w:p w14:paraId="0D8369EC" w14:textId="77777777" w:rsidR="00FC4D33" w:rsidRPr="00805431" w:rsidRDefault="00FC4D33" w:rsidP="00FC4D33">
      <w:pPr>
        <w:pStyle w:val="Odstavecseseznamem"/>
        <w:numPr>
          <w:ilvl w:val="0"/>
          <w:numId w:val="28"/>
        </w:numPr>
        <w:tabs>
          <w:tab w:val="left" w:pos="567"/>
        </w:tabs>
        <w:spacing w:before="120" w:after="120"/>
        <w:jc w:val="both"/>
        <w:rPr>
          <w:rFonts w:asciiTheme="minorHAnsi" w:hAnsiTheme="minorHAnsi" w:cstheme="minorHAnsi"/>
          <w:vanish/>
          <w:sz w:val="24"/>
        </w:rPr>
      </w:pPr>
    </w:p>
    <w:p w14:paraId="219ADD46" w14:textId="495F3482" w:rsidR="009C638A" w:rsidRPr="00805431" w:rsidRDefault="009C638A" w:rsidP="00722A1E">
      <w:pPr>
        <w:pStyle w:val="Odstavecseseznamem"/>
        <w:numPr>
          <w:ilvl w:val="1"/>
          <w:numId w:val="28"/>
        </w:numPr>
        <w:tabs>
          <w:tab w:val="left" w:pos="426"/>
        </w:tabs>
        <w:spacing w:before="120" w:after="120"/>
        <w:ind w:left="432"/>
        <w:jc w:val="both"/>
        <w:rPr>
          <w:rFonts w:asciiTheme="minorHAnsi" w:hAnsiTheme="minorHAnsi" w:cstheme="minorHAnsi"/>
          <w:sz w:val="24"/>
        </w:rPr>
      </w:pPr>
      <w:r w:rsidRPr="00805431">
        <w:rPr>
          <w:rFonts w:asciiTheme="minorHAnsi" w:hAnsiTheme="minorHAnsi" w:cstheme="minorHAnsi"/>
          <w:sz w:val="24"/>
        </w:rPr>
        <w:t>Objednatel neposkytuje zálohy.</w:t>
      </w:r>
    </w:p>
    <w:p w14:paraId="646E3205" w14:textId="77777777" w:rsidR="00722A1E" w:rsidRPr="00805431" w:rsidRDefault="00722A1E" w:rsidP="00722A1E">
      <w:pPr>
        <w:pStyle w:val="Odstavecseseznamem"/>
        <w:tabs>
          <w:tab w:val="left" w:pos="426"/>
        </w:tabs>
        <w:spacing w:before="120" w:after="120"/>
        <w:ind w:left="432"/>
        <w:jc w:val="both"/>
        <w:rPr>
          <w:rFonts w:asciiTheme="minorHAnsi" w:hAnsiTheme="minorHAnsi" w:cstheme="minorHAnsi"/>
          <w:sz w:val="24"/>
        </w:rPr>
      </w:pPr>
    </w:p>
    <w:p w14:paraId="5373F136" w14:textId="6E6FAED5" w:rsidR="00722A1E" w:rsidRPr="00805431" w:rsidRDefault="009C638A"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Provedené stavební</w:t>
      </w:r>
      <w:r w:rsidR="00995C7D" w:rsidRPr="00805431">
        <w:rPr>
          <w:rFonts w:asciiTheme="minorHAnsi" w:hAnsiTheme="minorHAnsi" w:cstheme="minorHAnsi"/>
          <w:sz w:val="24"/>
        </w:rPr>
        <w:t xml:space="preserve"> a montážní</w:t>
      </w:r>
      <w:r w:rsidRPr="00805431">
        <w:rPr>
          <w:rFonts w:asciiTheme="minorHAnsi" w:hAnsiTheme="minorHAnsi" w:cstheme="minorHAnsi"/>
          <w:sz w:val="24"/>
        </w:rPr>
        <w:t xml:space="preserve"> práce budou objednateli fakturovány </w:t>
      </w:r>
      <w:r w:rsidR="005A0F55" w:rsidRPr="00805431">
        <w:rPr>
          <w:rFonts w:asciiTheme="minorHAnsi" w:hAnsiTheme="minorHAnsi" w:cstheme="minorHAnsi"/>
          <w:sz w:val="24"/>
        </w:rPr>
        <w:t>jednorázově a až po provedení všech prací.</w:t>
      </w:r>
      <w:r w:rsidRPr="00805431">
        <w:rPr>
          <w:rFonts w:asciiTheme="minorHAnsi" w:hAnsiTheme="minorHAnsi" w:cstheme="minorHAnsi"/>
          <w:sz w:val="24"/>
        </w:rPr>
        <w:t xml:space="preserve"> Zhotovitel je oprávněn fakturovat pouze skutečně provedené práce a dodávky. </w:t>
      </w:r>
      <w:r w:rsidR="005A0F55" w:rsidRPr="00805431">
        <w:rPr>
          <w:rFonts w:asciiTheme="minorHAnsi" w:hAnsiTheme="minorHAnsi" w:cstheme="minorHAnsi"/>
          <w:sz w:val="24"/>
        </w:rPr>
        <w:t>Faktura bude vystavena</w:t>
      </w:r>
      <w:r w:rsidRPr="00805431">
        <w:rPr>
          <w:rFonts w:asciiTheme="minorHAnsi" w:hAnsiTheme="minorHAnsi" w:cstheme="minorHAnsi"/>
          <w:sz w:val="24"/>
        </w:rPr>
        <w:t xml:space="preserve"> na základě skutečně provedených prací</w:t>
      </w:r>
      <w:r w:rsidR="00722A1E" w:rsidRPr="00805431">
        <w:rPr>
          <w:rFonts w:asciiTheme="minorHAnsi" w:hAnsiTheme="minorHAnsi" w:cstheme="minorHAnsi"/>
          <w:sz w:val="24"/>
        </w:rPr>
        <w:t>.</w:t>
      </w:r>
      <w:r w:rsidRPr="00805431">
        <w:rPr>
          <w:rFonts w:asciiTheme="minorHAnsi" w:hAnsiTheme="minorHAnsi" w:cstheme="minorHAnsi"/>
          <w:sz w:val="24"/>
        </w:rPr>
        <w:t xml:space="preserve"> </w:t>
      </w:r>
    </w:p>
    <w:p w14:paraId="19ABE578" w14:textId="77777777" w:rsidR="00722A1E" w:rsidRPr="00805431" w:rsidRDefault="00722A1E" w:rsidP="00722A1E">
      <w:pPr>
        <w:pStyle w:val="Odstavecseseznamem"/>
        <w:tabs>
          <w:tab w:val="left" w:pos="426"/>
        </w:tabs>
        <w:spacing w:before="120" w:after="120"/>
        <w:ind w:left="432"/>
        <w:jc w:val="both"/>
        <w:rPr>
          <w:rFonts w:asciiTheme="minorHAnsi" w:hAnsiTheme="minorHAnsi" w:cstheme="minorHAnsi"/>
          <w:sz w:val="24"/>
        </w:rPr>
      </w:pPr>
    </w:p>
    <w:p w14:paraId="6EDA22D8" w14:textId="3656E053" w:rsidR="009C638A" w:rsidRPr="00805431" w:rsidRDefault="009C638A" w:rsidP="00722A1E">
      <w:pPr>
        <w:pStyle w:val="Odstavecseseznamem"/>
        <w:numPr>
          <w:ilvl w:val="1"/>
          <w:numId w:val="28"/>
        </w:numPr>
        <w:tabs>
          <w:tab w:val="left" w:pos="426"/>
        </w:tabs>
        <w:spacing w:before="120" w:after="120"/>
        <w:ind w:left="432"/>
        <w:jc w:val="both"/>
        <w:rPr>
          <w:rFonts w:asciiTheme="minorHAnsi" w:hAnsiTheme="minorHAnsi" w:cstheme="minorHAnsi"/>
          <w:sz w:val="24"/>
        </w:rPr>
      </w:pPr>
      <w:r w:rsidRPr="00805431">
        <w:rPr>
          <w:rFonts w:asciiTheme="minorHAnsi" w:hAnsiTheme="minorHAnsi" w:cstheme="minorHAnsi"/>
          <w:sz w:val="24"/>
        </w:rPr>
        <w:t xml:space="preserve">Faktury jsou splatné ve lhůtě  30 dní ode dne doručení faktury objednateli.  </w:t>
      </w:r>
    </w:p>
    <w:p w14:paraId="5D20FD70" w14:textId="77777777" w:rsidR="00722A1E" w:rsidRPr="00805431" w:rsidRDefault="00722A1E" w:rsidP="00722A1E">
      <w:pPr>
        <w:pStyle w:val="Odstavecseseznamem"/>
        <w:rPr>
          <w:rFonts w:asciiTheme="minorHAnsi" w:hAnsiTheme="minorHAnsi" w:cstheme="minorHAnsi"/>
          <w:sz w:val="24"/>
        </w:rPr>
      </w:pPr>
    </w:p>
    <w:p w14:paraId="0992DAA8" w14:textId="172969FD" w:rsidR="00C127FC" w:rsidRPr="00805431" w:rsidRDefault="00C127FC"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 každé faktury bude provedena pozastávka ve výši 10</w:t>
      </w:r>
      <w:r w:rsidR="002E41C3" w:rsidRPr="00805431">
        <w:rPr>
          <w:rFonts w:asciiTheme="minorHAnsi" w:hAnsiTheme="minorHAnsi" w:cstheme="minorHAnsi"/>
          <w:sz w:val="24"/>
        </w:rPr>
        <w:t xml:space="preserve"> </w:t>
      </w:r>
      <w:r w:rsidRPr="00805431">
        <w:rPr>
          <w:rFonts w:asciiTheme="minorHAnsi" w:hAnsiTheme="minorHAnsi" w:cstheme="minorHAnsi"/>
          <w:sz w:val="24"/>
        </w:rPr>
        <w:t xml:space="preserve">% z ceny díla, která  bude objednatelem uvolněna po předání a převzetí dokončeného díla a po odstranění vad a nedodělků v ujednaném termínu dle této smlouvy. </w:t>
      </w:r>
    </w:p>
    <w:p w14:paraId="7E795F38" w14:textId="77777777" w:rsidR="00722A1E" w:rsidRPr="00805431" w:rsidRDefault="00722A1E" w:rsidP="00722A1E">
      <w:pPr>
        <w:pStyle w:val="Odstavecseseznamem"/>
        <w:rPr>
          <w:rFonts w:asciiTheme="minorHAnsi" w:hAnsiTheme="minorHAnsi" w:cstheme="minorHAnsi"/>
          <w:sz w:val="24"/>
        </w:rPr>
      </w:pPr>
    </w:p>
    <w:p w14:paraId="2E44C12C" w14:textId="68AA4F7F" w:rsidR="00C127FC" w:rsidRPr="00805431" w:rsidRDefault="009C638A"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Dílčí zdanitelné plnění se považuje za uskutečněné dnem uvedeným na soupise provedených prací přiloženém k faktuře.</w:t>
      </w:r>
    </w:p>
    <w:p w14:paraId="7DE1FD7B" w14:textId="77777777" w:rsidR="002E2133" w:rsidRPr="00805431" w:rsidRDefault="002E2133" w:rsidP="009C638A">
      <w:pPr>
        <w:rPr>
          <w:rFonts w:asciiTheme="minorHAnsi" w:hAnsiTheme="minorHAnsi" w:cstheme="minorHAnsi"/>
        </w:rPr>
      </w:pPr>
    </w:p>
    <w:p w14:paraId="6924CA34" w14:textId="74CE51BB" w:rsidR="00C127FC" w:rsidRPr="00805431" w:rsidRDefault="00C127FC" w:rsidP="00722A1E">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 xml:space="preserve">Předání a převzetí dokumentace  </w:t>
      </w:r>
    </w:p>
    <w:p w14:paraId="68A6222C" w14:textId="77777777" w:rsidR="002E41C3" w:rsidRPr="00805431" w:rsidRDefault="002E41C3" w:rsidP="002E41C3">
      <w:pPr>
        <w:pStyle w:val="Odstavecseseznamem"/>
        <w:numPr>
          <w:ilvl w:val="0"/>
          <w:numId w:val="21"/>
        </w:numPr>
        <w:spacing w:before="120" w:after="120"/>
        <w:contextualSpacing w:val="0"/>
        <w:jc w:val="both"/>
        <w:rPr>
          <w:rFonts w:asciiTheme="minorHAnsi" w:hAnsiTheme="minorHAnsi" w:cstheme="minorHAnsi"/>
          <w:vanish/>
          <w:sz w:val="24"/>
        </w:rPr>
      </w:pPr>
    </w:p>
    <w:p w14:paraId="73818EA1" w14:textId="77777777" w:rsidR="00722A1E" w:rsidRPr="00805431" w:rsidRDefault="00722A1E" w:rsidP="00722A1E">
      <w:pPr>
        <w:pStyle w:val="Odstavecseseznamem"/>
        <w:numPr>
          <w:ilvl w:val="0"/>
          <w:numId w:val="28"/>
        </w:numPr>
        <w:tabs>
          <w:tab w:val="left" w:pos="426"/>
        </w:tabs>
        <w:spacing w:before="120" w:after="120"/>
        <w:jc w:val="both"/>
        <w:rPr>
          <w:rFonts w:asciiTheme="minorHAnsi" w:hAnsiTheme="minorHAnsi" w:cstheme="minorHAnsi"/>
          <w:vanish/>
          <w:sz w:val="24"/>
        </w:rPr>
      </w:pPr>
    </w:p>
    <w:p w14:paraId="71EDEEB5" w14:textId="32FCA330" w:rsidR="00722A1E" w:rsidRPr="00805431" w:rsidRDefault="00722A1E"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Dílo bude realizováno podle dílenské dokumentace zpracované zhotovitelem dle nabídky zhotovitele.</w:t>
      </w:r>
    </w:p>
    <w:p w14:paraId="210D474D" w14:textId="77777777" w:rsidR="00722A1E" w:rsidRPr="00805431" w:rsidRDefault="00722A1E" w:rsidP="00722A1E">
      <w:pPr>
        <w:pStyle w:val="Odstavecseseznamem"/>
        <w:tabs>
          <w:tab w:val="left" w:pos="426"/>
        </w:tabs>
        <w:spacing w:before="120" w:after="120"/>
        <w:ind w:left="0"/>
        <w:jc w:val="both"/>
        <w:rPr>
          <w:rFonts w:asciiTheme="minorHAnsi" w:hAnsiTheme="minorHAnsi" w:cstheme="minorHAnsi"/>
          <w:sz w:val="24"/>
        </w:rPr>
      </w:pPr>
    </w:p>
    <w:p w14:paraId="50E84B3A" w14:textId="39141EF3" w:rsidR="00C127FC" w:rsidRPr="00805431" w:rsidRDefault="00C127FC"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Objednatel si vyhrazuje právo přikázat změny a doplnění projektu </w:t>
      </w:r>
      <w:r w:rsidR="00722A1E" w:rsidRPr="00805431">
        <w:rPr>
          <w:rFonts w:asciiTheme="minorHAnsi" w:hAnsiTheme="minorHAnsi" w:cstheme="minorHAnsi"/>
          <w:sz w:val="24"/>
        </w:rPr>
        <w:t>díla</w:t>
      </w:r>
      <w:r w:rsidRPr="00805431">
        <w:rPr>
          <w:rFonts w:asciiTheme="minorHAnsi" w:hAnsiTheme="minorHAnsi" w:cstheme="minorHAnsi"/>
          <w:sz w:val="24"/>
        </w:rPr>
        <w:t xml:space="preserve"> případné další pokyny. Současně se zavazuje uhradit případné oprávněné zvýšení nákladů plynoucích z požadovaných změn. Změny a doplnění budou  předem  odsouhlaseny objednatelem,.</w:t>
      </w:r>
    </w:p>
    <w:p w14:paraId="05FE2750" w14:textId="77777777" w:rsidR="002E2133" w:rsidRPr="00805431" w:rsidRDefault="002E2133" w:rsidP="002E2133">
      <w:pPr>
        <w:rPr>
          <w:rFonts w:asciiTheme="minorHAnsi" w:hAnsiTheme="minorHAnsi" w:cstheme="minorHAnsi"/>
        </w:rPr>
      </w:pPr>
    </w:p>
    <w:p w14:paraId="1A3E0178" w14:textId="5E02C4BA" w:rsidR="009C638A" w:rsidRPr="00805431" w:rsidRDefault="002E41C3"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Kvalita prací, stavební deník</w:t>
      </w:r>
    </w:p>
    <w:p w14:paraId="6333FD24" w14:textId="77777777" w:rsidR="002E41C3" w:rsidRPr="00805431" w:rsidRDefault="002E41C3" w:rsidP="002E41C3">
      <w:pPr>
        <w:pStyle w:val="Odstavecseseznamem"/>
        <w:numPr>
          <w:ilvl w:val="0"/>
          <w:numId w:val="21"/>
        </w:numPr>
        <w:spacing w:before="120" w:after="120"/>
        <w:contextualSpacing w:val="0"/>
        <w:jc w:val="both"/>
        <w:rPr>
          <w:rFonts w:asciiTheme="minorHAnsi" w:hAnsiTheme="minorHAnsi" w:cstheme="minorHAnsi"/>
          <w:vanish/>
          <w:sz w:val="24"/>
        </w:rPr>
      </w:pPr>
    </w:p>
    <w:p w14:paraId="207A9858" w14:textId="77777777" w:rsidR="00722A1E" w:rsidRPr="00805431" w:rsidRDefault="00722A1E" w:rsidP="00722A1E">
      <w:pPr>
        <w:pStyle w:val="Odstavecseseznamem"/>
        <w:numPr>
          <w:ilvl w:val="0"/>
          <w:numId w:val="28"/>
        </w:numPr>
        <w:tabs>
          <w:tab w:val="left" w:pos="426"/>
        </w:tabs>
        <w:spacing w:before="120" w:after="120"/>
        <w:jc w:val="both"/>
        <w:rPr>
          <w:rFonts w:asciiTheme="minorHAnsi" w:hAnsiTheme="minorHAnsi" w:cstheme="minorHAnsi"/>
          <w:vanish/>
          <w:sz w:val="24"/>
        </w:rPr>
      </w:pPr>
    </w:p>
    <w:p w14:paraId="073AF9B1" w14:textId="15BC2356" w:rsidR="002167CA" w:rsidRPr="00805431" w:rsidRDefault="009C638A"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Předmět smlouvy bude proveden v </w:t>
      </w:r>
      <w:r w:rsidR="00142C56" w:rsidRPr="00805431">
        <w:rPr>
          <w:rFonts w:asciiTheme="minorHAnsi" w:hAnsiTheme="minorHAnsi" w:cstheme="minorHAnsi"/>
          <w:sz w:val="24"/>
        </w:rPr>
        <w:t>rozsahu a způsobem vyplývajícím</w:t>
      </w:r>
      <w:r w:rsidRPr="00805431">
        <w:rPr>
          <w:rFonts w:asciiTheme="minorHAnsi" w:hAnsiTheme="minorHAnsi" w:cstheme="minorHAnsi"/>
          <w:sz w:val="24"/>
        </w:rPr>
        <w:t xml:space="preserve"> z</w:t>
      </w:r>
      <w:r w:rsidR="00722A1E" w:rsidRPr="00805431">
        <w:rPr>
          <w:rFonts w:asciiTheme="minorHAnsi" w:hAnsiTheme="minorHAnsi" w:cstheme="minorHAnsi"/>
          <w:sz w:val="24"/>
        </w:rPr>
        <w:t>e zadávací dokumentace a z</w:t>
      </w:r>
      <w:r w:rsidRPr="00805431">
        <w:rPr>
          <w:rFonts w:asciiTheme="minorHAnsi" w:hAnsiTheme="minorHAnsi" w:cstheme="minorHAnsi"/>
          <w:sz w:val="24"/>
        </w:rPr>
        <w:t xml:space="preserve"> této smlouvy.</w:t>
      </w:r>
    </w:p>
    <w:p w14:paraId="6DA44519" w14:textId="77777777" w:rsidR="00722A1E" w:rsidRPr="00805431" w:rsidRDefault="00722A1E" w:rsidP="00722A1E">
      <w:pPr>
        <w:pStyle w:val="Odstavecseseznamem"/>
        <w:tabs>
          <w:tab w:val="left" w:pos="426"/>
        </w:tabs>
        <w:spacing w:before="120" w:after="120"/>
        <w:ind w:left="432"/>
        <w:jc w:val="both"/>
        <w:rPr>
          <w:rFonts w:asciiTheme="minorHAnsi" w:hAnsiTheme="minorHAnsi" w:cstheme="minorHAnsi"/>
          <w:sz w:val="24"/>
        </w:rPr>
      </w:pPr>
    </w:p>
    <w:p w14:paraId="57292002" w14:textId="77777777" w:rsidR="00722A1E" w:rsidRPr="00805431" w:rsidRDefault="009C638A" w:rsidP="00722A1E">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Všechny stavební a montážní práce budou realizovány v souladu s platnými legislativními a technickými předpisy a normami platnými v době realizace díla, vč. předpisů souvisejících s bezpečností a hygienou práce a požární ochranou a ochranou životního prostředí. </w:t>
      </w:r>
      <w:r w:rsidR="00722A1E" w:rsidRPr="00805431">
        <w:rPr>
          <w:rFonts w:asciiTheme="minorHAnsi" w:hAnsiTheme="minorHAnsi" w:cstheme="minorHAnsi"/>
          <w:sz w:val="24"/>
        </w:rPr>
        <w:t>Použité materiály musí odpovídat požadavkům dílenské dokumentace.</w:t>
      </w:r>
    </w:p>
    <w:p w14:paraId="46B87459" w14:textId="6C18CFDE" w:rsidR="00425913" w:rsidRPr="00805431" w:rsidRDefault="00425913" w:rsidP="00722A1E">
      <w:pPr>
        <w:pStyle w:val="Odstavecseseznamem"/>
        <w:tabs>
          <w:tab w:val="left" w:pos="426"/>
        </w:tabs>
        <w:spacing w:before="120" w:after="120"/>
        <w:ind w:left="0"/>
        <w:jc w:val="both"/>
        <w:rPr>
          <w:rFonts w:asciiTheme="minorHAnsi" w:hAnsiTheme="minorHAnsi" w:cstheme="minorHAnsi"/>
          <w:sz w:val="24"/>
        </w:rPr>
      </w:pPr>
    </w:p>
    <w:p w14:paraId="3AAB7E7E" w14:textId="77777777" w:rsidR="00770495" w:rsidRPr="00805431" w:rsidRDefault="00770495" w:rsidP="00770495">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povede ode dne převzetí staveniště o pracích, které provádí, stavební deník, kde budou zaznamenány všechny rozhodující skutečnosti pro plnění smlouvy, zejména údaje o časovém  postupu prací, jejich jakosti. Objednatel průběžně sleduje, kontroluje stavební deník a připojuje své stanovisko. Během pracovní doby musí být deník na stavbě trvale přístupný.</w:t>
      </w:r>
    </w:p>
    <w:p w14:paraId="60206FC7" w14:textId="77777777" w:rsidR="00770495" w:rsidRPr="00805431" w:rsidRDefault="00770495" w:rsidP="00770495">
      <w:pPr>
        <w:pStyle w:val="Odstavecseseznamem"/>
        <w:tabs>
          <w:tab w:val="left" w:pos="426"/>
        </w:tabs>
        <w:spacing w:before="120" w:after="120"/>
        <w:ind w:left="0"/>
        <w:jc w:val="both"/>
        <w:rPr>
          <w:rFonts w:asciiTheme="minorHAnsi" w:hAnsiTheme="minorHAnsi" w:cstheme="minorHAnsi"/>
          <w:sz w:val="24"/>
        </w:rPr>
      </w:pPr>
    </w:p>
    <w:p w14:paraId="576D147C" w14:textId="566A3929" w:rsidR="00770495" w:rsidRPr="00805431" w:rsidRDefault="00770495" w:rsidP="00770495">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je povinen zajistit za účasti pracovníků objednatele zkoušky stanovené v této smlouvě a předepsané platnými normami pro provádění vodohospodářských staveb. Doklady o </w:t>
      </w:r>
      <w:r w:rsidRPr="00805431">
        <w:rPr>
          <w:rFonts w:asciiTheme="minorHAnsi" w:hAnsiTheme="minorHAnsi" w:cstheme="minorHAnsi"/>
          <w:sz w:val="24"/>
        </w:rPr>
        <w:lastRenderedPageBreak/>
        <w:t xml:space="preserve">provedení těchto zkoušek připraví a předá v rámci přejímacího řízení. Dále zajistí doklady o ověření požadovaných vlastností výrobků. </w:t>
      </w:r>
    </w:p>
    <w:p w14:paraId="441FC9FD" w14:textId="7E06EF0D" w:rsidR="00770495" w:rsidRPr="00805431" w:rsidRDefault="00770495" w:rsidP="00770495">
      <w:pPr>
        <w:pStyle w:val="Odstavecseseznamem"/>
        <w:tabs>
          <w:tab w:val="left" w:pos="426"/>
        </w:tabs>
        <w:spacing w:before="120" w:after="120"/>
        <w:ind w:left="0"/>
        <w:jc w:val="both"/>
        <w:rPr>
          <w:rFonts w:asciiTheme="minorHAnsi" w:hAnsiTheme="minorHAnsi" w:cstheme="minorHAnsi"/>
          <w:sz w:val="24"/>
        </w:rPr>
      </w:pPr>
    </w:p>
    <w:p w14:paraId="6C8A36B9" w14:textId="4E766283" w:rsidR="009C638A" w:rsidRPr="00805431" w:rsidRDefault="009C638A"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Ochrana životního</w:t>
      </w:r>
      <w:r w:rsidR="002E41C3" w:rsidRPr="00805431">
        <w:rPr>
          <w:rFonts w:asciiTheme="minorHAnsi" w:hAnsiTheme="minorHAnsi" w:cstheme="minorHAnsi"/>
          <w:b/>
          <w:sz w:val="24"/>
          <w:szCs w:val="22"/>
          <w:u w:val="single"/>
        </w:rPr>
        <w:t xml:space="preserve"> prostředí a nakládání s odpady</w:t>
      </w:r>
    </w:p>
    <w:p w14:paraId="4C5229B8" w14:textId="77777777" w:rsidR="002E41C3" w:rsidRPr="00805431" w:rsidRDefault="002E41C3" w:rsidP="002E41C3">
      <w:pPr>
        <w:pStyle w:val="Odstavecseseznamem"/>
        <w:numPr>
          <w:ilvl w:val="0"/>
          <w:numId w:val="21"/>
        </w:numPr>
        <w:spacing w:before="120" w:after="120"/>
        <w:contextualSpacing w:val="0"/>
        <w:jc w:val="both"/>
        <w:rPr>
          <w:rFonts w:asciiTheme="minorHAnsi" w:hAnsiTheme="minorHAnsi" w:cstheme="minorHAnsi"/>
          <w:b/>
          <w:vanish/>
          <w:sz w:val="24"/>
        </w:rPr>
      </w:pPr>
    </w:p>
    <w:p w14:paraId="51B2503F" w14:textId="77777777" w:rsidR="00770495" w:rsidRPr="00805431" w:rsidRDefault="00770495" w:rsidP="00770495">
      <w:pPr>
        <w:pStyle w:val="Odstavecseseznamem"/>
        <w:numPr>
          <w:ilvl w:val="0"/>
          <w:numId w:val="28"/>
        </w:numPr>
        <w:tabs>
          <w:tab w:val="left" w:pos="426"/>
        </w:tabs>
        <w:spacing w:before="120" w:after="120"/>
        <w:jc w:val="both"/>
        <w:rPr>
          <w:rFonts w:asciiTheme="minorHAnsi" w:hAnsiTheme="minorHAnsi" w:cstheme="minorHAnsi"/>
          <w:vanish/>
          <w:sz w:val="24"/>
        </w:rPr>
      </w:pPr>
    </w:p>
    <w:p w14:paraId="10F9A64F" w14:textId="7461FB9A" w:rsidR="009C638A" w:rsidRPr="00805431" w:rsidRDefault="009C638A" w:rsidP="00770495">
      <w:pPr>
        <w:pStyle w:val="Odstavecseseznamem"/>
        <w:numPr>
          <w:ilvl w:val="1"/>
          <w:numId w:val="28"/>
        </w:numPr>
        <w:tabs>
          <w:tab w:val="left" w:pos="426"/>
        </w:tabs>
        <w:spacing w:before="120" w:after="120"/>
        <w:ind w:left="432"/>
        <w:jc w:val="both"/>
        <w:rPr>
          <w:rFonts w:asciiTheme="minorHAnsi" w:hAnsiTheme="minorHAnsi" w:cstheme="minorHAnsi"/>
          <w:sz w:val="24"/>
        </w:rPr>
      </w:pPr>
      <w:r w:rsidRPr="00805431">
        <w:rPr>
          <w:rFonts w:asciiTheme="minorHAnsi" w:hAnsiTheme="minorHAnsi" w:cstheme="minorHAnsi"/>
          <w:sz w:val="24"/>
        </w:rPr>
        <w:t>Závazek zhotovitele k ochraně životního</w:t>
      </w:r>
      <w:r w:rsidR="003C29FD">
        <w:rPr>
          <w:rFonts w:asciiTheme="minorHAnsi" w:hAnsiTheme="minorHAnsi" w:cstheme="minorHAnsi"/>
          <w:sz w:val="24"/>
        </w:rPr>
        <w:t xml:space="preserve"> prostředí je přílohou této smlouvy.</w:t>
      </w:r>
    </w:p>
    <w:p w14:paraId="5C289080" w14:textId="77777777" w:rsidR="009C638A" w:rsidRPr="00805431" w:rsidRDefault="009C638A" w:rsidP="003C29FD">
      <w:pPr>
        <w:pStyle w:val="Zkladntext"/>
        <w:rPr>
          <w:rFonts w:asciiTheme="minorHAnsi" w:hAnsiTheme="minorHAnsi" w:cstheme="minorHAnsi"/>
          <w:sz w:val="24"/>
        </w:rPr>
      </w:pPr>
      <w:r w:rsidRPr="00805431">
        <w:rPr>
          <w:rFonts w:asciiTheme="minorHAnsi" w:hAnsiTheme="minorHAnsi" w:cstheme="minorHAnsi"/>
          <w:sz w:val="24"/>
        </w:rPr>
        <w:t>Smluvní strany se dohodly, že nedodržení „Závazku dodavatele k ochraně životního              prostředí“ a nezabezpečení pořádku na staveništi je závažným porušením smlouvy  o dílo.</w:t>
      </w:r>
    </w:p>
    <w:p w14:paraId="1B3C63E1" w14:textId="77777777" w:rsidR="009C638A" w:rsidRPr="00805431" w:rsidRDefault="009C638A" w:rsidP="009C638A">
      <w:pPr>
        <w:pStyle w:val="Zkladntext"/>
        <w:ind w:left="720"/>
        <w:rPr>
          <w:rFonts w:asciiTheme="minorHAnsi" w:hAnsiTheme="minorHAnsi" w:cstheme="minorHAnsi"/>
          <w:sz w:val="24"/>
        </w:rPr>
      </w:pPr>
    </w:p>
    <w:p w14:paraId="76D07F5C" w14:textId="726EBA62" w:rsidR="009F059D" w:rsidRPr="00805431" w:rsidRDefault="009C638A" w:rsidP="00770495">
      <w:pPr>
        <w:pStyle w:val="Odstavecseseznamem"/>
        <w:numPr>
          <w:ilvl w:val="1"/>
          <w:numId w:val="28"/>
        </w:numPr>
        <w:tabs>
          <w:tab w:val="left" w:pos="426"/>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přejímá povinnosti nakládání s veškerými odpady vzniklými při jeho činnosti na uvedeném díle (původce) a bude s nimi nakládat ve smyslu zákona č.185/2001 Sbírky v platném znění</w:t>
      </w:r>
      <w:r w:rsidR="00EF1BB3" w:rsidRPr="00805431">
        <w:rPr>
          <w:rFonts w:asciiTheme="minorHAnsi" w:hAnsiTheme="minorHAnsi" w:cstheme="minorHAnsi"/>
          <w:sz w:val="24"/>
        </w:rPr>
        <w:t>.</w:t>
      </w:r>
    </w:p>
    <w:p w14:paraId="1CF132BF" w14:textId="77777777" w:rsidR="00770495" w:rsidRPr="00805431" w:rsidRDefault="00770495" w:rsidP="00770495">
      <w:pPr>
        <w:pStyle w:val="Odstavecseseznamem"/>
        <w:tabs>
          <w:tab w:val="left" w:pos="426"/>
        </w:tabs>
        <w:spacing w:before="120" w:after="120"/>
        <w:ind w:left="0"/>
        <w:jc w:val="both"/>
        <w:rPr>
          <w:rFonts w:asciiTheme="minorHAnsi" w:hAnsiTheme="minorHAnsi" w:cstheme="minorHAnsi"/>
          <w:sz w:val="24"/>
        </w:rPr>
      </w:pPr>
    </w:p>
    <w:p w14:paraId="7F47DD6B" w14:textId="20C42DA2" w:rsidR="00F03D2B" w:rsidRPr="00805431" w:rsidRDefault="009F059D" w:rsidP="003431AA">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Pojištění</w:t>
      </w:r>
    </w:p>
    <w:p w14:paraId="143475D2" w14:textId="77777777" w:rsidR="00B06BF0" w:rsidRPr="00805431" w:rsidRDefault="00B06BF0" w:rsidP="00B06BF0">
      <w:pPr>
        <w:pStyle w:val="Odstavecseseznamem"/>
        <w:numPr>
          <w:ilvl w:val="0"/>
          <w:numId w:val="21"/>
        </w:numPr>
        <w:spacing w:before="120" w:after="120"/>
        <w:jc w:val="both"/>
        <w:rPr>
          <w:rFonts w:asciiTheme="minorHAnsi" w:hAnsiTheme="minorHAnsi" w:cstheme="minorHAnsi"/>
          <w:vanish/>
          <w:sz w:val="24"/>
        </w:rPr>
      </w:pPr>
    </w:p>
    <w:p w14:paraId="0A852970" w14:textId="77777777" w:rsidR="00770495" w:rsidRPr="00805431" w:rsidRDefault="00770495" w:rsidP="00770495">
      <w:pPr>
        <w:pStyle w:val="Odstavecseseznamem"/>
        <w:numPr>
          <w:ilvl w:val="0"/>
          <w:numId w:val="28"/>
        </w:numPr>
        <w:tabs>
          <w:tab w:val="left" w:pos="426"/>
        </w:tabs>
        <w:spacing w:before="120" w:after="120"/>
        <w:jc w:val="both"/>
        <w:rPr>
          <w:rFonts w:asciiTheme="minorHAnsi" w:hAnsiTheme="minorHAnsi" w:cstheme="minorHAnsi"/>
          <w:vanish/>
          <w:sz w:val="24"/>
        </w:rPr>
      </w:pPr>
    </w:p>
    <w:p w14:paraId="237940CF" w14:textId="528ED357" w:rsidR="009F059D"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8714C6" w:rsidRPr="00805431">
        <w:rPr>
          <w:rFonts w:asciiTheme="minorHAnsi" w:hAnsiTheme="minorHAnsi" w:cstheme="minorHAnsi"/>
          <w:sz w:val="24"/>
        </w:rPr>
        <w:t>5</w:t>
      </w:r>
      <w:r w:rsidRPr="00805431">
        <w:rPr>
          <w:rFonts w:asciiTheme="minorHAnsi" w:hAnsiTheme="minorHAnsi" w:cstheme="minorHAnsi"/>
          <w:sz w:val="24"/>
        </w:rPr>
        <w:t xml:space="preserve"> mil. Kč.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4C4E95D5"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4F12A92C" w14:textId="249AE94B" w:rsidR="009F059D" w:rsidRPr="00805431" w:rsidRDefault="009F059D" w:rsidP="00770495">
      <w:pPr>
        <w:pStyle w:val="Odstavecseseznamem"/>
        <w:numPr>
          <w:ilvl w:val="0"/>
          <w:numId w:val="25"/>
        </w:numPr>
        <w:spacing w:before="240" w:after="240"/>
        <w:ind w:left="425" w:hanging="425"/>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Způsob zajištění řádného plnění smlouvy</w:t>
      </w:r>
    </w:p>
    <w:p w14:paraId="75EEE1AC" w14:textId="77777777" w:rsidR="00B06BF0" w:rsidRPr="00805431" w:rsidRDefault="00B06BF0" w:rsidP="00B06BF0">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53E8FACF" w14:textId="77777777" w:rsidR="00770495" w:rsidRPr="00805431" w:rsidRDefault="00770495" w:rsidP="00770495">
      <w:pPr>
        <w:pStyle w:val="Odstavecseseznamem"/>
        <w:numPr>
          <w:ilvl w:val="0"/>
          <w:numId w:val="28"/>
        </w:numPr>
        <w:tabs>
          <w:tab w:val="left" w:pos="567"/>
        </w:tabs>
        <w:spacing w:before="120" w:after="120"/>
        <w:jc w:val="both"/>
        <w:rPr>
          <w:rFonts w:asciiTheme="minorHAnsi" w:hAnsiTheme="minorHAnsi" w:cstheme="minorHAnsi"/>
          <w:vanish/>
          <w:sz w:val="24"/>
        </w:rPr>
      </w:pPr>
    </w:p>
    <w:p w14:paraId="49D83285" w14:textId="637D2617" w:rsidR="00525C05"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Pověřený zaměstnanec objednatele je oprávněn vykonávat na stavbě dozor nad plněním podmínek této smlouvy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w:t>
      </w:r>
      <w:r w:rsidR="00CA1C98" w:rsidRPr="00805431">
        <w:rPr>
          <w:rFonts w:asciiTheme="minorHAnsi" w:hAnsiTheme="minorHAnsi" w:cstheme="minorHAnsi"/>
          <w:sz w:val="24"/>
        </w:rPr>
        <w:t>,</w:t>
      </w:r>
      <w:r w:rsidRPr="00805431">
        <w:rPr>
          <w:rFonts w:asciiTheme="minorHAnsi" w:hAnsiTheme="minorHAnsi" w:cstheme="minorHAnsi"/>
          <w:sz w:val="24"/>
        </w:rPr>
        <w:t xml:space="preserve"> a stanovit mu lhůtu pro odstranění vzniklých vad.</w:t>
      </w:r>
    </w:p>
    <w:p w14:paraId="532B1B78"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5157764B" w14:textId="3D0A46A7" w:rsidR="002167CA"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Pověřený zaměstnanec objednatele provádějící technický dozor 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29DAFCA6"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00EFD410" w14:textId="47F8AB93" w:rsidR="002167CA"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5D538E71"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2623E5A9" w14:textId="506211D9" w:rsidR="002167CA"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je povinen poskytnout potřebnou součinnost při</w:t>
      </w:r>
      <w:r w:rsidR="003D3FCA" w:rsidRPr="00805431">
        <w:rPr>
          <w:rFonts w:asciiTheme="minorHAnsi" w:hAnsiTheme="minorHAnsi" w:cstheme="minorHAnsi"/>
          <w:sz w:val="24"/>
        </w:rPr>
        <w:t xml:space="preserve"> </w:t>
      </w:r>
      <w:r w:rsidRPr="00805431">
        <w:rPr>
          <w:rFonts w:asciiTheme="minorHAnsi" w:hAnsiTheme="minorHAnsi" w:cstheme="minorHAnsi"/>
          <w:sz w:val="24"/>
        </w:rPr>
        <w:t>ověření správnosti fakturovaných prací.</w:t>
      </w:r>
    </w:p>
    <w:p w14:paraId="13CF7128"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4A2E476B" w14:textId="4649AF1B" w:rsidR="004B01C7"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se zúčastní na základě pozvánky objednatele všech jednání týkajících se předmětného díla, kontrolních dnů svolaných při realizaci díla a prováděných zkoušek.</w:t>
      </w:r>
    </w:p>
    <w:p w14:paraId="1FD1E23E" w14:textId="77777777" w:rsidR="00A22C18" w:rsidRPr="00805431" w:rsidRDefault="00A22C18" w:rsidP="008A0ADA">
      <w:pPr>
        <w:jc w:val="both"/>
        <w:rPr>
          <w:rFonts w:asciiTheme="minorHAnsi" w:hAnsiTheme="minorHAnsi" w:cstheme="minorHAnsi"/>
          <w:sz w:val="24"/>
        </w:rPr>
      </w:pPr>
    </w:p>
    <w:p w14:paraId="28BC761B" w14:textId="6A23F8B9"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lastRenderedPageBreak/>
        <w:t>Přerušení prací, zastavení prací na díle</w:t>
      </w:r>
    </w:p>
    <w:p w14:paraId="61401E87" w14:textId="77777777" w:rsidR="002E41C3" w:rsidRPr="00805431" w:rsidRDefault="002E41C3" w:rsidP="002E41C3">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1E8C6334" w14:textId="77777777" w:rsidR="00770495" w:rsidRPr="00805431" w:rsidRDefault="00770495" w:rsidP="00770495">
      <w:pPr>
        <w:pStyle w:val="Odstavecseseznamem"/>
        <w:numPr>
          <w:ilvl w:val="0"/>
          <w:numId w:val="28"/>
        </w:numPr>
        <w:tabs>
          <w:tab w:val="left" w:pos="567"/>
        </w:tabs>
        <w:spacing w:before="120" w:after="120"/>
        <w:jc w:val="both"/>
        <w:rPr>
          <w:rFonts w:asciiTheme="minorHAnsi" w:hAnsiTheme="minorHAnsi" w:cstheme="minorHAnsi"/>
          <w:vanish/>
          <w:sz w:val="24"/>
        </w:rPr>
      </w:pPr>
    </w:p>
    <w:p w14:paraId="58B63CDD" w14:textId="12C20F61" w:rsidR="002167CA"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je oprávněn na nezbytně nutnou dobu a v nezbytném rozsahu přerušit provádění prací na díle jestliže objednatel požádá zhotovitele o přerušení nebo zastavení prací. Objednatel tak musí učinit písemně např. zápisem do stavebního deníku.</w:t>
      </w:r>
    </w:p>
    <w:p w14:paraId="39D4B0D7"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6249DCA0" w14:textId="2AC29C3B" w:rsidR="009F059D"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06F057E2" w14:textId="716ADDF4"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475C6C3F" w14:textId="6C1D780B" w:rsidR="00F03D2B"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Objednatel je oprávněn zastavit dílo v případě, že přistoupí k odstoupení od smlouvy. V takovém případě rozpracované části díla </w:t>
      </w:r>
      <w:r w:rsidR="008C331B" w:rsidRPr="00805431">
        <w:rPr>
          <w:rFonts w:asciiTheme="minorHAnsi" w:hAnsiTheme="minorHAnsi" w:cstheme="minorHAnsi"/>
          <w:sz w:val="24"/>
        </w:rPr>
        <w:t xml:space="preserve">objednatel </w:t>
      </w:r>
      <w:r w:rsidRPr="00805431">
        <w:rPr>
          <w:rFonts w:asciiTheme="minorHAnsi" w:hAnsiTheme="minorHAnsi" w:cstheme="minorHAnsi"/>
          <w:sz w:val="24"/>
        </w:rPr>
        <w:t>převezme a uhradí zhotoviteli všechny práce dokončené v souladu se smlouvou, včetně zabudovaného materiálu, u něhož není pochybnosti o řádné kvalitě</w:t>
      </w:r>
      <w:r w:rsidR="00584B6E" w:rsidRPr="00805431">
        <w:rPr>
          <w:rFonts w:asciiTheme="minorHAnsi" w:hAnsiTheme="minorHAnsi" w:cstheme="minorHAnsi"/>
          <w:sz w:val="24"/>
        </w:rPr>
        <w:t xml:space="preserve"> </w:t>
      </w:r>
      <w:r w:rsidR="008C331B" w:rsidRPr="00805431">
        <w:rPr>
          <w:rFonts w:asciiTheme="minorHAnsi" w:hAnsiTheme="minorHAnsi" w:cstheme="minorHAnsi"/>
          <w:sz w:val="24"/>
        </w:rPr>
        <w:t>an</w:t>
      </w:r>
      <w:r w:rsidR="00584B6E" w:rsidRPr="00805431">
        <w:rPr>
          <w:rFonts w:asciiTheme="minorHAnsi" w:hAnsiTheme="minorHAnsi" w:cstheme="minorHAnsi"/>
          <w:sz w:val="24"/>
        </w:rPr>
        <w:t>i o kvalitě provedených prací</w:t>
      </w:r>
      <w:r w:rsidRPr="00805431">
        <w:rPr>
          <w:rFonts w:asciiTheme="minorHAnsi" w:hAnsiTheme="minorHAnsi" w:cstheme="minorHAnsi"/>
          <w:sz w:val="24"/>
        </w:rPr>
        <w:t>. Nedokončené práce objednatel uhradí v míře odpovídající jejich využitelnosti pro řádné do</w:t>
      </w:r>
      <w:r w:rsidR="00F03D2B" w:rsidRPr="00805431">
        <w:rPr>
          <w:rFonts w:asciiTheme="minorHAnsi" w:hAnsiTheme="minorHAnsi" w:cstheme="minorHAnsi"/>
          <w:sz w:val="24"/>
        </w:rPr>
        <w:t xml:space="preserve">končení díla dle této smlouvy. </w:t>
      </w:r>
      <w:r w:rsidRPr="00805431">
        <w:rPr>
          <w:rFonts w:asciiTheme="minorHAnsi" w:hAnsiTheme="minorHAnsi" w:cstheme="minorHAnsi"/>
          <w:sz w:val="24"/>
        </w:rPr>
        <w:t>Objednatel rozpracovanou část díla převezme v přejímacím řízení</w:t>
      </w:r>
      <w:r w:rsidR="008C331B" w:rsidRPr="00805431">
        <w:rPr>
          <w:rFonts w:asciiTheme="minorHAnsi" w:hAnsiTheme="minorHAnsi" w:cstheme="minorHAnsi"/>
          <w:sz w:val="24"/>
        </w:rPr>
        <w:t xml:space="preserve">. </w:t>
      </w:r>
      <w:r w:rsidR="002167CA" w:rsidRPr="00805431">
        <w:rPr>
          <w:rFonts w:asciiTheme="minorHAnsi" w:hAnsiTheme="minorHAnsi" w:cstheme="minorHAnsi"/>
          <w:sz w:val="24"/>
        </w:rPr>
        <w:t xml:space="preserve">     </w:t>
      </w:r>
    </w:p>
    <w:p w14:paraId="17E9667D" w14:textId="77777777" w:rsidR="00831954" w:rsidRPr="00805431" w:rsidRDefault="00831954">
      <w:pPr>
        <w:jc w:val="both"/>
        <w:rPr>
          <w:rFonts w:asciiTheme="minorHAnsi" w:hAnsiTheme="minorHAnsi" w:cstheme="minorHAnsi"/>
          <w:b/>
          <w:sz w:val="24"/>
          <w:szCs w:val="18"/>
        </w:rPr>
      </w:pPr>
    </w:p>
    <w:p w14:paraId="07392834" w14:textId="2440477F" w:rsidR="00770495" w:rsidRPr="00805431" w:rsidRDefault="009F059D" w:rsidP="00770495">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Předání a převzetí díla</w:t>
      </w:r>
    </w:p>
    <w:p w14:paraId="6F577A19" w14:textId="77777777" w:rsidR="00726D18" w:rsidRPr="00805431" w:rsidRDefault="00726D18" w:rsidP="00726D18">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5F227D46" w14:textId="77777777" w:rsidR="00770495" w:rsidRPr="00805431" w:rsidRDefault="00770495" w:rsidP="00770495">
      <w:pPr>
        <w:pStyle w:val="Odstavecseseznamem"/>
        <w:numPr>
          <w:ilvl w:val="0"/>
          <w:numId w:val="28"/>
        </w:numPr>
        <w:tabs>
          <w:tab w:val="left" w:pos="567"/>
        </w:tabs>
        <w:spacing w:before="120" w:after="120"/>
        <w:jc w:val="both"/>
        <w:rPr>
          <w:rFonts w:asciiTheme="minorHAnsi" w:hAnsiTheme="minorHAnsi" w:cstheme="minorHAnsi"/>
          <w:vanish/>
          <w:sz w:val="24"/>
        </w:rPr>
      </w:pPr>
    </w:p>
    <w:p w14:paraId="3E8905E3" w14:textId="01873187" w:rsidR="00F03D2B"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splní svou povinnost provést dílo</w:t>
      </w:r>
      <w:r w:rsidR="00584B6E" w:rsidRPr="00805431">
        <w:rPr>
          <w:rFonts w:asciiTheme="minorHAnsi" w:hAnsiTheme="minorHAnsi" w:cstheme="minorHAnsi"/>
          <w:sz w:val="24"/>
        </w:rPr>
        <w:t xml:space="preserve"> jeho do</w:t>
      </w:r>
      <w:r w:rsidRPr="00805431">
        <w:rPr>
          <w:rFonts w:asciiTheme="minorHAnsi" w:hAnsiTheme="minorHAnsi" w:cstheme="minorHAnsi"/>
          <w:sz w:val="24"/>
        </w:rPr>
        <w:t>končením v souladu s podmínkami smlouvy a jeho předáním objednateli v dohodnutém termínu</w:t>
      </w:r>
      <w:r w:rsidR="00831954" w:rsidRPr="00805431">
        <w:rPr>
          <w:rFonts w:asciiTheme="minorHAnsi" w:hAnsiTheme="minorHAnsi" w:cstheme="minorHAnsi"/>
          <w:sz w:val="24"/>
        </w:rPr>
        <w:t xml:space="preserve"> v</w:t>
      </w:r>
      <w:r w:rsidR="00584B6E" w:rsidRPr="00805431">
        <w:rPr>
          <w:rFonts w:asciiTheme="minorHAnsi" w:hAnsiTheme="minorHAnsi" w:cstheme="minorHAnsi"/>
          <w:sz w:val="24"/>
        </w:rPr>
        <w:t xml:space="preserve">četně všech zkoušek předepsaných touto smlouvou. Doklady o těchto zkouškách jsou součástí předávací dokumentace. </w:t>
      </w:r>
      <w:r w:rsidRPr="00805431">
        <w:rPr>
          <w:rFonts w:asciiTheme="minorHAnsi" w:hAnsiTheme="minorHAnsi" w:cstheme="minorHAnsi"/>
          <w:sz w:val="24"/>
        </w:rPr>
        <w:t>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3A83CC4E"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6BB847C2" w14:textId="67409792" w:rsidR="00F03D2B"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je povinen</w:t>
      </w:r>
      <w:r w:rsidR="00584B6E" w:rsidRPr="00805431">
        <w:rPr>
          <w:rFonts w:asciiTheme="minorHAnsi" w:hAnsiTheme="minorHAnsi" w:cstheme="minorHAnsi"/>
          <w:sz w:val="24"/>
        </w:rPr>
        <w:t xml:space="preserve"> k předání a převzetí díla</w:t>
      </w:r>
      <w:r w:rsidRPr="00805431">
        <w:rPr>
          <w:rFonts w:asciiTheme="minorHAnsi" w:hAnsiTheme="minorHAnsi" w:cstheme="minorHAnsi"/>
          <w:sz w:val="24"/>
        </w:rPr>
        <w:t xml:space="preserve"> </w:t>
      </w:r>
      <w:r w:rsidR="003E7182" w:rsidRPr="00805431">
        <w:rPr>
          <w:rFonts w:asciiTheme="minorHAnsi" w:hAnsiTheme="minorHAnsi" w:cstheme="minorHAnsi"/>
          <w:sz w:val="24"/>
        </w:rPr>
        <w:t xml:space="preserve">nebo jeho části </w:t>
      </w:r>
      <w:r w:rsidRPr="00805431">
        <w:rPr>
          <w:rFonts w:asciiTheme="minorHAnsi" w:hAnsiTheme="minorHAnsi" w:cstheme="minorHAnsi"/>
          <w:sz w:val="24"/>
        </w:rPr>
        <w:t>písemně</w:t>
      </w:r>
      <w:r w:rsidR="00584B6E" w:rsidRPr="00805431">
        <w:rPr>
          <w:rFonts w:asciiTheme="minorHAnsi" w:hAnsiTheme="minorHAnsi" w:cstheme="minorHAnsi"/>
          <w:sz w:val="24"/>
        </w:rPr>
        <w:t>,</w:t>
      </w:r>
      <w:r w:rsidRPr="00805431">
        <w:rPr>
          <w:rFonts w:asciiTheme="minorHAnsi" w:hAnsiTheme="minorHAnsi" w:cstheme="minorHAnsi"/>
          <w:sz w:val="24"/>
        </w:rPr>
        <w:t xml:space="preserve"> nebo elektronicky vyzvat objednatele nejméně 5 pracovních dní předem</w:t>
      </w:r>
      <w:r w:rsidR="00AC6FD6" w:rsidRPr="00805431">
        <w:rPr>
          <w:rFonts w:asciiTheme="minorHAnsi" w:hAnsiTheme="minorHAnsi" w:cstheme="minorHAnsi"/>
          <w:sz w:val="24"/>
        </w:rPr>
        <w:t>.</w:t>
      </w:r>
    </w:p>
    <w:p w14:paraId="643FED6B"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1734D2E0" w14:textId="034E1043" w:rsidR="002167CA"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Podmínkou předání a převzetí díla</w:t>
      </w:r>
      <w:r w:rsidR="00831954" w:rsidRPr="00805431">
        <w:rPr>
          <w:rFonts w:asciiTheme="minorHAnsi" w:hAnsiTheme="minorHAnsi" w:cstheme="minorHAnsi"/>
          <w:sz w:val="24"/>
        </w:rPr>
        <w:t xml:space="preserve"> </w:t>
      </w:r>
      <w:r w:rsidRPr="00805431">
        <w:rPr>
          <w:rFonts w:asciiTheme="minorHAnsi" w:hAnsiTheme="minorHAnsi" w:cstheme="minorHAnsi"/>
          <w:sz w:val="24"/>
        </w:rPr>
        <w:t>je jeho kompletní dokončení</w:t>
      </w:r>
      <w:r w:rsidR="00770495" w:rsidRPr="00805431">
        <w:rPr>
          <w:rFonts w:asciiTheme="minorHAnsi" w:hAnsiTheme="minorHAnsi" w:cstheme="minorHAnsi"/>
          <w:sz w:val="24"/>
        </w:rPr>
        <w:t xml:space="preserve"> bez zjevných vad a nedodělků a úspěšné provedení všech zkoušek předepsaných touto smlouvou. Doklady o těchto zkouškách jsou součástí předávací dokumentace.</w:t>
      </w:r>
    </w:p>
    <w:p w14:paraId="63C7B06D" w14:textId="77777777" w:rsidR="00770495" w:rsidRPr="00805431" w:rsidRDefault="00770495" w:rsidP="00770495">
      <w:pPr>
        <w:pStyle w:val="Odstavecseseznamem"/>
        <w:tabs>
          <w:tab w:val="left" w:pos="567"/>
        </w:tabs>
        <w:spacing w:before="120" w:after="120"/>
        <w:ind w:left="0"/>
        <w:jc w:val="both"/>
        <w:rPr>
          <w:rFonts w:asciiTheme="minorHAnsi" w:hAnsiTheme="minorHAnsi" w:cstheme="minorHAnsi"/>
          <w:sz w:val="24"/>
        </w:rPr>
      </w:pPr>
    </w:p>
    <w:p w14:paraId="4193B077" w14:textId="24EA9EB1" w:rsidR="009F059D" w:rsidRPr="00805431" w:rsidRDefault="009F059D" w:rsidP="00770495">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Objednatel není povinen převzít  dílo</w:t>
      </w:r>
      <w:r w:rsidR="004C11BD" w:rsidRPr="00805431">
        <w:rPr>
          <w:rFonts w:asciiTheme="minorHAnsi" w:hAnsiTheme="minorHAnsi" w:cstheme="minorHAnsi"/>
          <w:sz w:val="24"/>
        </w:rPr>
        <w:t xml:space="preserve"> vykazující vady nebo nedodělky. </w:t>
      </w:r>
      <w:r w:rsidRPr="00805431">
        <w:rPr>
          <w:rFonts w:asciiTheme="minorHAnsi" w:hAnsiTheme="minorHAnsi" w:cstheme="minorHAnsi"/>
          <w:sz w:val="24"/>
        </w:rPr>
        <w:t>Dokončené části díla, které bude nutné uvést do provozu před odevzdáním celého díla</w:t>
      </w:r>
      <w:r w:rsidR="003A7E40" w:rsidRPr="00805431">
        <w:rPr>
          <w:rFonts w:asciiTheme="minorHAnsi" w:hAnsiTheme="minorHAnsi" w:cstheme="minorHAnsi"/>
          <w:sz w:val="24"/>
        </w:rPr>
        <w:t>,</w:t>
      </w:r>
      <w:r w:rsidRPr="00805431">
        <w:rPr>
          <w:rFonts w:asciiTheme="minorHAnsi" w:hAnsiTheme="minorHAnsi" w:cstheme="minorHAnsi"/>
          <w:sz w:val="24"/>
        </w:rPr>
        <w:t xml:space="preserve"> převezme objednatel po dohodě se zhotovitelem. Tím není dotčena povinnost zhotovitele předat dílo jako celek.</w:t>
      </w:r>
    </w:p>
    <w:p w14:paraId="291992A6" w14:textId="77777777" w:rsidR="00770495" w:rsidRPr="00805431" w:rsidRDefault="00770495" w:rsidP="00770495">
      <w:pPr>
        <w:pStyle w:val="Odstavecseseznamem"/>
        <w:rPr>
          <w:rFonts w:asciiTheme="minorHAnsi" w:hAnsiTheme="minorHAnsi" w:cstheme="minorHAnsi"/>
          <w:sz w:val="24"/>
        </w:rPr>
      </w:pPr>
    </w:p>
    <w:p w14:paraId="29D809F8" w14:textId="575327BC"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Zařízení staveniště</w:t>
      </w:r>
    </w:p>
    <w:p w14:paraId="663248A4" w14:textId="77777777" w:rsidR="00726D18" w:rsidRPr="00805431" w:rsidRDefault="00726D18" w:rsidP="00726D18">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3DD97DE5" w14:textId="77777777" w:rsidR="0098232F" w:rsidRPr="00805431" w:rsidRDefault="0098232F" w:rsidP="0098232F">
      <w:pPr>
        <w:pStyle w:val="Odstavecseseznamem"/>
        <w:numPr>
          <w:ilvl w:val="0"/>
          <w:numId w:val="28"/>
        </w:numPr>
        <w:tabs>
          <w:tab w:val="left" w:pos="567"/>
        </w:tabs>
        <w:spacing w:before="120" w:after="120"/>
        <w:jc w:val="both"/>
        <w:rPr>
          <w:rFonts w:asciiTheme="minorHAnsi" w:hAnsiTheme="minorHAnsi" w:cstheme="minorHAnsi"/>
          <w:vanish/>
          <w:sz w:val="24"/>
        </w:rPr>
      </w:pPr>
    </w:p>
    <w:p w14:paraId="72417B73" w14:textId="367B01E1" w:rsidR="002167C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Zařízení staveniště, skládky materiálu, mezideponie, uložení přebytečného materiálu, ochranu, energie si zajišťuje zhotovitel sám a na své náklady</w:t>
      </w:r>
      <w:r w:rsidR="003C29FD">
        <w:rPr>
          <w:rFonts w:asciiTheme="minorHAnsi" w:hAnsiTheme="minorHAnsi" w:cstheme="minorHAnsi"/>
          <w:sz w:val="24"/>
        </w:rPr>
        <w:t>. O</w:t>
      </w:r>
      <w:r w:rsidR="00767910" w:rsidRPr="00805431">
        <w:rPr>
          <w:rFonts w:asciiTheme="minorHAnsi" w:hAnsiTheme="minorHAnsi" w:cstheme="minorHAnsi"/>
          <w:sz w:val="24"/>
        </w:rPr>
        <w:t xml:space="preserve">bjednatel zajistí pouze vodu a el. </w:t>
      </w:r>
      <w:proofErr w:type="gramStart"/>
      <w:r w:rsidR="00767910" w:rsidRPr="00805431">
        <w:rPr>
          <w:rFonts w:asciiTheme="minorHAnsi" w:hAnsiTheme="minorHAnsi" w:cstheme="minorHAnsi"/>
          <w:sz w:val="24"/>
        </w:rPr>
        <w:t>energii</w:t>
      </w:r>
      <w:proofErr w:type="gramEnd"/>
      <w:r w:rsidR="00767910" w:rsidRPr="00805431">
        <w:rPr>
          <w:rFonts w:asciiTheme="minorHAnsi" w:hAnsiTheme="minorHAnsi" w:cstheme="minorHAnsi"/>
          <w:sz w:val="24"/>
        </w:rPr>
        <w:t xml:space="preserve"> potřebnou k provedení prací.</w:t>
      </w:r>
    </w:p>
    <w:p w14:paraId="70B594F0" w14:textId="7777777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5529E522" w14:textId="2B0D5B4D" w:rsidR="009F059D"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se zavazuje vyklidit staveniště a zařízení stavby nejpozději před podpisem zápisu o předání a převzetí stavb</w:t>
      </w:r>
      <w:r w:rsidR="002167CA" w:rsidRPr="00805431">
        <w:rPr>
          <w:rFonts w:asciiTheme="minorHAnsi" w:hAnsiTheme="minorHAnsi" w:cstheme="minorHAnsi"/>
          <w:sz w:val="24"/>
        </w:rPr>
        <w:t>y.</w:t>
      </w:r>
      <w:r w:rsidRPr="00805431">
        <w:rPr>
          <w:rFonts w:asciiTheme="minorHAnsi" w:hAnsiTheme="minorHAnsi" w:cstheme="minorHAnsi"/>
          <w:sz w:val="24"/>
        </w:rPr>
        <w:t xml:space="preserve">           </w:t>
      </w:r>
    </w:p>
    <w:p w14:paraId="450CF759" w14:textId="69703FD1" w:rsidR="00EB1F1D" w:rsidRPr="00805431" w:rsidRDefault="00EB1F1D" w:rsidP="00995C7D">
      <w:pPr>
        <w:overflowPunct/>
        <w:autoSpaceDE/>
        <w:autoSpaceDN/>
        <w:adjustRightInd/>
        <w:textAlignment w:val="auto"/>
        <w:rPr>
          <w:rFonts w:asciiTheme="minorHAnsi" w:hAnsiTheme="minorHAnsi" w:cstheme="minorHAnsi"/>
        </w:rPr>
      </w:pPr>
    </w:p>
    <w:p w14:paraId="1D79E494" w14:textId="1985B6ED"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 xml:space="preserve">Vlastnická práva a </w:t>
      </w:r>
      <w:proofErr w:type="spellStart"/>
      <w:r w:rsidRPr="00805431">
        <w:rPr>
          <w:rFonts w:asciiTheme="minorHAnsi" w:hAnsiTheme="minorHAnsi" w:cstheme="minorHAnsi"/>
          <w:b/>
          <w:sz w:val="24"/>
          <w:szCs w:val="22"/>
          <w:u w:val="single"/>
        </w:rPr>
        <w:t>nositelství</w:t>
      </w:r>
      <w:proofErr w:type="spellEnd"/>
      <w:r w:rsidRPr="00805431">
        <w:rPr>
          <w:rFonts w:asciiTheme="minorHAnsi" w:hAnsiTheme="minorHAnsi" w:cstheme="minorHAnsi"/>
          <w:b/>
          <w:sz w:val="24"/>
          <w:szCs w:val="22"/>
          <w:u w:val="single"/>
        </w:rPr>
        <w:t xml:space="preserve"> nebezpečí vzniku škody</w:t>
      </w:r>
    </w:p>
    <w:p w14:paraId="282420E7" w14:textId="77777777" w:rsidR="00726D18" w:rsidRPr="00805431" w:rsidRDefault="00726D18" w:rsidP="00726D18">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04AE6231" w14:textId="77777777" w:rsidR="0098232F" w:rsidRPr="00805431" w:rsidRDefault="0098232F" w:rsidP="0098232F">
      <w:pPr>
        <w:pStyle w:val="Odstavecseseznamem"/>
        <w:numPr>
          <w:ilvl w:val="0"/>
          <w:numId w:val="28"/>
        </w:numPr>
        <w:tabs>
          <w:tab w:val="left" w:pos="567"/>
        </w:tabs>
        <w:spacing w:before="120" w:after="120"/>
        <w:jc w:val="both"/>
        <w:rPr>
          <w:rFonts w:asciiTheme="minorHAnsi" w:hAnsiTheme="minorHAnsi" w:cstheme="minorHAnsi"/>
          <w:vanish/>
          <w:sz w:val="24"/>
        </w:rPr>
      </w:pPr>
    </w:p>
    <w:p w14:paraId="6C51A19D" w14:textId="1A16ACF7" w:rsidR="001D0A7C" w:rsidRPr="00805431" w:rsidRDefault="00901F4B"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Vlastníkem opravovaného</w:t>
      </w:r>
      <w:r w:rsidR="009F059D" w:rsidRPr="00805431">
        <w:rPr>
          <w:rFonts w:asciiTheme="minorHAnsi" w:hAnsiTheme="minorHAnsi" w:cstheme="minorHAnsi"/>
          <w:sz w:val="24"/>
        </w:rPr>
        <w:t xml:space="preserve"> předmětu díla je objednatel.</w:t>
      </w:r>
    </w:p>
    <w:p w14:paraId="72F635E7" w14:textId="7777777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50AFFD0C" w14:textId="37FD8090" w:rsidR="001D0A7C" w:rsidRPr="00805431" w:rsidRDefault="001D0A7C"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Dojde-li z jakýchkoliv důvodů k přerušení plnění ze strany zhotovitele na dobu delší než 30 kalendářních dnů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podmínek sjednaných v této smlouvě.</w:t>
      </w:r>
    </w:p>
    <w:p w14:paraId="1339E371" w14:textId="2397D395"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0A8B91D3" w14:textId="2AD38214" w:rsidR="00FA792D" w:rsidRPr="00805431" w:rsidRDefault="001D0A7C"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V</w:t>
      </w:r>
      <w:r w:rsidR="009F059D" w:rsidRPr="00805431">
        <w:rPr>
          <w:rFonts w:asciiTheme="minorHAnsi" w:hAnsiTheme="minorHAnsi" w:cstheme="minorHAnsi"/>
          <w:sz w:val="24"/>
        </w:rPr>
        <w:t xml:space="preserve"> případě, že při činnosti prováděné zhotovitelem dojde ke způsobení škody na majetku objednatele či na majetku třetích osob a to z důvodu porušení smlouvy,</w:t>
      </w:r>
      <w:r w:rsidR="00901F4B" w:rsidRPr="00805431">
        <w:rPr>
          <w:rFonts w:asciiTheme="minorHAnsi" w:hAnsiTheme="minorHAnsi" w:cstheme="minorHAnsi"/>
          <w:sz w:val="24"/>
        </w:rPr>
        <w:t xml:space="preserve"> </w:t>
      </w:r>
      <w:r w:rsidR="009F059D" w:rsidRPr="00805431">
        <w:rPr>
          <w:rFonts w:asciiTheme="minorHAnsi" w:hAnsiTheme="minorHAnsi" w:cstheme="minorHAnsi"/>
          <w:sz w:val="24"/>
        </w:rPr>
        <w:t>opomenutím, nedbalostí nebo neplněním dalších podmínek, které vyplývají ze zákona nebo platných předpisů</w:t>
      </w:r>
      <w:r w:rsidR="00D91ECC" w:rsidRPr="00805431">
        <w:rPr>
          <w:rFonts w:asciiTheme="minorHAnsi" w:hAnsiTheme="minorHAnsi" w:cstheme="minorHAnsi"/>
          <w:sz w:val="24"/>
        </w:rPr>
        <w:t>,</w:t>
      </w:r>
      <w:r w:rsidR="009F059D" w:rsidRPr="00805431">
        <w:rPr>
          <w:rFonts w:asciiTheme="minorHAnsi" w:hAnsiTheme="minorHAnsi" w:cstheme="minorHAnsi"/>
          <w:sz w:val="24"/>
        </w:rPr>
        <w:t xml:space="preserve"> norem</w:t>
      </w:r>
      <w:r w:rsidR="00D91ECC" w:rsidRPr="00805431">
        <w:rPr>
          <w:rFonts w:asciiTheme="minorHAnsi" w:hAnsiTheme="minorHAnsi" w:cstheme="minorHAnsi"/>
          <w:sz w:val="24"/>
        </w:rPr>
        <w:t xml:space="preserve"> a zvyklostí</w:t>
      </w:r>
      <w:r w:rsidR="009F059D" w:rsidRPr="00805431">
        <w:rPr>
          <w:rFonts w:asciiTheme="minorHAnsi" w:hAnsiTheme="minorHAnsi" w:cstheme="minorHAnsi"/>
          <w:sz w:val="24"/>
        </w:rPr>
        <w:t>, je zhotovitel povinen škody uhradit z vlastních nákladů nebo ze svého pojištění, kter</w:t>
      </w:r>
      <w:r w:rsidR="002167CA" w:rsidRPr="00805431">
        <w:rPr>
          <w:rFonts w:asciiTheme="minorHAnsi" w:hAnsiTheme="minorHAnsi" w:cstheme="minorHAnsi"/>
          <w:sz w:val="24"/>
        </w:rPr>
        <w:t xml:space="preserve">é má pro tento účel uzavřeno.  </w:t>
      </w:r>
    </w:p>
    <w:p w14:paraId="0FCE1D18" w14:textId="77777777" w:rsidR="008E331B" w:rsidRPr="00805431" w:rsidRDefault="008E331B">
      <w:pPr>
        <w:jc w:val="both"/>
        <w:rPr>
          <w:rFonts w:asciiTheme="minorHAnsi" w:hAnsiTheme="minorHAnsi" w:cstheme="minorHAnsi"/>
          <w:b/>
          <w:sz w:val="24"/>
          <w:szCs w:val="22"/>
          <w:u w:val="single"/>
        </w:rPr>
      </w:pPr>
    </w:p>
    <w:p w14:paraId="713ED6B1" w14:textId="5487A9A7" w:rsidR="009F059D" w:rsidRPr="00805431" w:rsidRDefault="008327DA"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 xml:space="preserve">Záruka za jakost a odpovědnost </w:t>
      </w:r>
      <w:r w:rsidR="009F059D" w:rsidRPr="00805431">
        <w:rPr>
          <w:rFonts w:asciiTheme="minorHAnsi" w:hAnsiTheme="minorHAnsi" w:cstheme="minorHAnsi"/>
          <w:b/>
          <w:sz w:val="24"/>
          <w:szCs w:val="22"/>
          <w:u w:val="single"/>
        </w:rPr>
        <w:t>za vady</w:t>
      </w:r>
    </w:p>
    <w:p w14:paraId="55CA65A5" w14:textId="77777777" w:rsidR="00726D18" w:rsidRPr="00805431" w:rsidRDefault="00726D18" w:rsidP="00726D18">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5E763A40" w14:textId="77777777" w:rsidR="0098232F" w:rsidRPr="00805431" w:rsidRDefault="0098232F" w:rsidP="0098232F">
      <w:pPr>
        <w:pStyle w:val="Odstavecseseznamem"/>
        <w:numPr>
          <w:ilvl w:val="0"/>
          <w:numId w:val="28"/>
        </w:numPr>
        <w:tabs>
          <w:tab w:val="left" w:pos="567"/>
        </w:tabs>
        <w:spacing w:before="120" w:after="120"/>
        <w:jc w:val="both"/>
        <w:rPr>
          <w:rFonts w:asciiTheme="minorHAnsi" w:hAnsiTheme="minorHAnsi" w:cstheme="minorHAnsi"/>
          <w:vanish/>
          <w:sz w:val="24"/>
        </w:rPr>
      </w:pPr>
    </w:p>
    <w:p w14:paraId="7528795F" w14:textId="76F98BD4" w:rsidR="009F059D"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Zhotovitel odpovídá za to, že předmět díla dle této smlouvy bude mít vlastnosti stanovené ČSN, právními předpisy, bezpečnostními předpisy, smlouvou případně vlastnosti pro daný druh díla obvyklé. Odpovídá za to, že všechny práce, technologické postupy a použité materiály budou odpovídat ujednáním této smlouvy. </w:t>
      </w:r>
    </w:p>
    <w:p w14:paraId="46229CF1" w14:textId="7777777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2CC521AE" w14:textId="31CDFAFD" w:rsidR="009F059D"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poskytuje na zhotovený předmět díla tyto záruky:</w:t>
      </w:r>
    </w:p>
    <w:p w14:paraId="0E0C0BD4" w14:textId="593AF3D4" w:rsidR="00FA792D" w:rsidRPr="00805431" w:rsidRDefault="009F059D" w:rsidP="0098232F">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 xml:space="preserve">na </w:t>
      </w:r>
      <w:r w:rsidR="008714C6" w:rsidRPr="00805431">
        <w:rPr>
          <w:rFonts w:asciiTheme="minorHAnsi" w:hAnsiTheme="minorHAnsi" w:cstheme="minorHAnsi"/>
          <w:sz w:val="24"/>
        </w:rPr>
        <w:t>dílo</w:t>
      </w:r>
      <w:r w:rsidR="00726D18" w:rsidRPr="00805431">
        <w:rPr>
          <w:rFonts w:asciiTheme="minorHAnsi" w:hAnsiTheme="minorHAnsi" w:cstheme="minorHAnsi"/>
          <w:sz w:val="24"/>
        </w:rPr>
        <w:t xml:space="preserve"> </w:t>
      </w:r>
      <w:r w:rsidR="003C29FD">
        <w:rPr>
          <w:rFonts w:asciiTheme="minorHAnsi" w:hAnsiTheme="minorHAnsi" w:cstheme="minorHAnsi"/>
          <w:sz w:val="24"/>
        </w:rPr>
        <w:t>6</w:t>
      </w:r>
      <w:r w:rsidRPr="00805431">
        <w:rPr>
          <w:rFonts w:asciiTheme="minorHAnsi" w:hAnsiTheme="minorHAnsi" w:cstheme="minorHAnsi"/>
          <w:sz w:val="24"/>
        </w:rPr>
        <w:t xml:space="preserve"> měsíců</w:t>
      </w:r>
      <w:r w:rsidR="00726D18" w:rsidRPr="00805431">
        <w:rPr>
          <w:rFonts w:asciiTheme="minorHAnsi" w:hAnsiTheme="minorHAnsi" w:cstheme="minorHAnsi"/>
          <w:sz w:val="24"/>
        </w:rPr>
        <w:t>.</w:t>
      </w:r>
      <w:r w:rsidR="003C29FD">
        <w:rPr>
          <w:rFonts w:asciiTheme="minorHAnsi" w:hAnsiTheme="minorHAnsi" w:cstheme="minorHAnsi"/>
          <w:sz w:val="24"/>
        </w:rPr>
        <w:t xml:space="preserve"> </w:t>
      </w:r>
      <w:r w:rsidRPr="00805431">
        <w:rPr>
          <w:rFonts w:asciiTheme="minorHAnsi" w:hAnsiTheme="minorHAnsi" w:cstheme="minorHAnsi"/>
          <w:sz w:val="24"/>
        </w:rPr>
        <w:t>Záruční doba začíná běžet ode dne podpisu „Zápisu předání a převzetí díla“.</w:t>
      </w:r>
    </w:p>
    <w:p w14:paraId="7F2E8AAB" w14:textId="77777777" w:rsidR="009F059D" w:rsidRPr="00805431" w:rsidRDefault="009F059D" w:rsidP="0098232F">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 xml:space="preserve">Záruční dobou není omezeno právo objednatele na náhradu škod, způsobených porušením smlouvy o dílo či zjevně nesprávným postupem zhotovitele. </w:t>
      </w:r>
    </w:p>
    <w:p w14:paraId="48328DE9" w14:textId="7777777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509FF4B6" w14:textId="7B15331B" w:rsidR="002167C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77569DB9" w14:textId="7777777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5DA0A51B" w14:textId="7A412B3C" w:rsidR="001D0A7C"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Sjednaná záruční doba dle této smlouvy se vztahuje </w:t>
      </w:r>
      <w:r w:rsidR="002D3F3B" w:rsidRPr="00805431">
        <w:rPr>
          <w:rFonts w:asciiTheme="minorHAnsi" w:hAnsiTheme="minorHAnsi" w:cstheme="minorHAnsi"/>
          <w:sz w:val="24"/>
        </w:rPr>
        <w:t xml:space="preserve">v plném rozsahu </w:t>
      </w:r>
      <w:r w:rsidRPr="00805431">
        <w:rPr>
          <w:rFonts w:asciiTheme="minorHAnsi" w:hAnsiTheme="minorHAnsi" w:cstheme="minorHAnsi"/>
          <w:sz w:val="24"/>
        </w:rPr>
        <w:t xml:space="preserve">i na opravy </w:t>
      </w:r>
      <w:r w:rsidR="002D3F3B" w:rsidRPr="00805431">
        <w:rPr>
          <w:rFonts w:asciiTheme="minorHAnsi" w:hAnsiTheme="minorHAnsi" w:cstheme="minorHAnsi"/>
          <w:sz w:val="24"/>
        </w:rPr>
        <w:t xml:space="preserve">záručních </w:t>
      </w:r>
      <w:r w:rsidRPr="00805431">
        <w:rPr>
          <w:rFonts w:asciiTheme="minorHAnsi" w:hAnsiTheme="minorHAnsi" w:cstheme="minorHAnsi"/>
          <w:sz w:val="24"/>
        </w:rPr>
        <w:t xml:space="preserve">vad díla. Začíná běžet </w:t>
      </w:r>
      <w:r w:rsidR="00350E84" w:rsidRPr="00805431">
        <w:rPr>
          <w:rFonts w:asciiTheme="minorHAnsi" w:hAnsiTheme="minorHAnsi" w:cstheme="minorHAnsi"/>
          <w:sz w:val="24"/>
        </w:rPr>
        <w:t xml:space="preserve">následujícím </w:t>
      </w:r>
      <w:r w:rsidRPr="00805431">
        <w:rPr>
          <w:rFonts w:asciiTheme="minorHAnsi" w:hAnsiTheme="minorHAnsi" w:cstheme="minorHAnsi"/>
          <w:sz w:val="24"/>
        </w:rPr>
        <w:t xml:space="preserve">dnem </w:t>
      </w:r>
      <w:r w:rsidR="00350E84" w:rsidRPr="00805431">
        <w:rPr>
          <w:rFonts w:asciiTheme="minorHAnsi" w:hAnsiTheme="minorHAnsi" w:cstheme="minorHAnsi"/>
          <w:sz w:val="24"/>
        </w:rPr>
        <w:t xml:space="preserve">po </w:t>
      </w:r>
      <w:r w:rsidRPr="00805431">
        <w:rPr>
          <w:rFonts w:asciiTheme="minorHAnsi" w:hAnsiTheme="minorHAnsi" w:cstheme="minorHAnsi"/>
          <w:sz w:val="24"/>
        </w:rPr>
        <w:t xml:space="preserve">odstranění vady díla. </w:t>
      </w:r>
    </w:p>
    <w:p w14:paraId="31249C7A" w14:textId="14D8B566"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2D194EDF" w14:textId="772FE34F" w:rsidR="002167C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Jestliže se v záruční době vyskytnou na díle vady, je objednatel povinen každé zjištění vady u zhotovitele písemně reklamovat bezodkladně po jejím zjištění, nejpozději však do konce sjednané záruky.</w:t>
      </w:r>
      <w:r w:rsidR="00DA54BB" w:rsidRPr="00805431">
        <w:rPr>
          <w:rFonts w:asciiTheme="minorHAnsi" w:hAnsiTheme="minorHAnsi" w:cstheme="minorHAnsi"/>
          <w:sz w:val="24"/>
        </w:rPr>
        <w:t xml:space="preserve"> </w:t>
      </w:r>
      <w:r w:rsidRPr="00805431">
        <w:rPr>
          <w:rFonts w:asciiTheme="minorHAnsi" w:hAnsiTheme="minorHAnsi" w:cstheme="minorHAnsi"/>
          <w:sz w:val="24"/>
        </w:rPr>
        <w:t>V reklamaci může objednatel uvést svůj návrh</w:t>
      </w:r>
      <w:r w:rsidR="00DA54BB" w:rsidRPr="00805431">
        <w:rPr>
          <w:rFonts w:asciiTheme="minorHAnsi" w:hAnsiTheme="minorHAnsi" w:cstheme="minorHAnsi"/>
          <w:sz w:val="24"/>
        </w:rPr>
        <w:t>,</w:t>
      </w:r>
      <w:r w:rsidRPr="00805431">
        <w:rPr>
          <w:rFonts w:asciiTheme="minorHAnsi" w:hAnsiTheme="minorHAnsi" w:cstheme="minorHAnsi"/>
          <w:sz w:val="24"/>
        </w:rPr>
        <w:t xml:space="preserve"> jakým způsobem požaduje vadu odstranit. </w:t>
      </w:r>
    </w:p>
    <w:p w14:paraId="03303CAC" w14:textId="2BAD415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1F9D107F" w14:textId="0BDAFF66" w:rsidR="002167C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Pro řádné a včasné odstranění </w:t>
      </w:r>
      <w:r w:rsidR="00F919A8" w:rsidRPr="00805431">
        <w:rPr>
          <w:rFonts w:asciiTheme="minorHAnsi" w:hAnsiTheme="minorHAnsi" w:cstheme="minorHAnsi"/>
          <w:sz w:val="24"/>
        </w:rPr>
        <w:t>záručních</w:t>
      </w:r>
      <w:r w:rsidRPr="00805431">
        <w:rPr>
          <w:rFonts w:asciiTheme="minorHAnsi" w:hAnsiTheme="minorHAnsi" w:cstheme="minorHAnsi"/>
          <w:sz w:val="24"/>
        </w:rPr>
        <w:t xml:space="preserve"> vad je objednatel povinen  umožnit zaměstnancům zhotovitele</w:t>
      </w:r>
      <w:r w:rsidR="00EC083E" w:rsidRPr="00805431">
        <w:rPr>
          <w:rFonts w:asciiTheme="minorHAnsi" w:hAnsiTheme="minorHAnsi" w:cstheme="minorHAnsi"/>
          <w:sz w:val="24"/>
        </w:rPr>
        <w:t xml:space="preserve"> nezbytný</w:t>
      </w:r>
      <w:r w:rsidRPr="00805431">
        <w:rPr>
          <w:rFonts w:asciiTheme="minorHAnsi" w:hAnsiTheme="minorHAnsi" w:cstheme="minorHAnsi"/>
          <w:sz w:val="24"/>
        </w:rPr>
        <w:t xml:space="preserve"> přístup do prostorů díla. Pověřený zástupce objednatele po ukončení prací písemně potvrdí odstranění vady.</w:t>
      </w:r>
    </w:p>
    <w:p w14:paraId="6B84B5EF" w14:textId="668F3126"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62161D23" w14:textId="698C1C75" w:rsidR="002167C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Ze záruční povinnosti jsou vyloučeny vady způsobené  nesprávným provozováním díla, třetí osobou nebo okolnostmi “vyšší mocí” (např.</w:t>
      </w:r>
      <w:r w:rsidR="00DA54BB" w:rsidRPr="00805431">
        <w:rPr>
          <w:rFonts w:asciiTheme="minorHAnsi" w:hAnsiTheme="minorHAnsi" w:cstheme="minorHAnsi"/>
          <w:sz w:val="24"/>
        </w:rPr>
        <w:t xml:space="preserve"> </w:t>
      </w:r>
      <w:r w:rsidRPr="00805431">
        <w:rPr>
          <w:rFonts w:asciiTheme="minorHAnsi" w:hAnsiTheme="minorHAnsi" w:cstheme="minorHAnsi"/>
          <w:sz w:val="24"/>
        </w:rPr>
        <w:t>živelnou pohromou, povodní, vlivem extrémně nepříznivých klimatických podmínek aj.)</w:t>
      </w:r>
    </w:p>
    <w:p w14:paraId="3F2CB036" w14:textId="38791E47" w:rsidR="0098232F" w:rsidRPr="00805431" w:rsidRDefault="0098232F" w:rsidP="0098232F">
      <w:pPr>
        <w:pStyle w:val="Odstavecseseznamem"/>
        <w:tabs>
          <w:tab w:val="left" w:pos="567"/>
        </w:tabs>
        <w:spacing w:before="120" w:after="120"/>
        <w:ind w:left="0"/>
        <w:jc w:val="both"/>
        <w:rPr>
          <w:rFonts w:asciiTheme="minorHAnsi" w:hAnsiTheme="minorHAnsi" w:cstheme="minorHAnsi"/>
          <w:sz w:val="24"/>
        </w:rPr>
      </w:pPr>
    </w:p>
    <w:p w14:paraId="0568B4BD" w14:textId="711DE1E7" w:rsidR="008327DA"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Zhotovitel neodpovídá za vady díla, které byly způsobeny použitím podkladů a věcí poskytnutých objednatelem a zhotovitel nemohl zjistit jejich nevhodnost</w:t>
      </w:r>
      <w:r w:rsidR="00D13B60" w:rsidRPr="00805431">
        <w:rPr>
          <w:rFonts w:asciiTheme="minorHAnsi" w:hAnsiTheme="minorHAnsi" w:cstheme="minorHAnsi"/>
          <w:sz w:val="24"/>
        </w:rPr>
        <w:t>,</w:t>
      </w:r>
      <w:r w:rsidR="00A854D4" w:rsidRPr="00805431">
        <w:rPr>
          <w:rFonts w:asciiTheme="minorHAnsi" w:hAnsiTheme="minorHAnsi" w:cstheme="minorHAnsi"/>
          <w:sz w:val="24"/>
        </w:rPr>
        <w:t xml:space="preserve"> </w:t>
      </w:r>
      <w:r w:rsidR="00D13B60" w:rsidRPr="00805431">
        <w:rPr>
          <w:rFonts w:asciiTheme="minorHAnsi" w:hAnsiTheme="minorHAnsi" w:cstheme="minorHAnsi"/>
          <w:sz w:val="24"/>
        </w:rPr>
        <w:t>a</w:t>
      </w:r>
      <w:r w:rsidRPr="00805431">
        <w:rPr>
          <w:rFonts w:asciiTheme="minorHAnsi" w:hAnsiTheme="minorHAnsi" w:cstheme="minorHAnsi"/>
          <w:sz w:val="24"/>
        </w:rPr>
        <w:t>nebo na ně upozornil, ale objednatel na jejich použití trval. Pak ale objednatel musí uplatnit svůj požadavek písemně.</w:t>
      </w:r>
    </w:p>
    <w:p w14:paraId="1CEA7527" w14:textId="77777777" w:rsidR="001245E6" w:rsidRPr="00805431" w:rsidRDefault="001245E6" w:rsidP="0098232F">
      <w:pPr>
        <w:pStyle w:val="Odstavecseseznamem"/>
        <w:tabs>
          <w:tab w:val="left" w:pos="567"/>
        </w:tabs>
        <w:spacing w:before="120" w:after="120"/>
        <w:ind w:left="0"/>
        <w:jc w:val="both"/>
        <w:rPr>
          <w:rFonts w:asciiTheme="minorHAnsi" w:hAnsiTheme="minorHAnsi" w:cstheme="minorHAnsi"/>
          <w:sz w:val="24"/>
        </w:rPr>
      </w:pPr>
    </w:p>
    <w:p w14:paraId="699D1F60" w14:textId="2514D629" w:rsidR="009F059D" w:rsidRPr="00805431" w:rsidRDefault="009F059D"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Oprávněná reklamace:</w:t>
      </w:r>
    </w:p>
    <w:p w14:paraId="4BC98748" w14:textId="77777777" w:rsidR="00FA792D" w:rsidRPr="00805431" w:rsidRDefault="009F059D" w:rsidP="0098232F">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 xml:space="preserve">Zhotovitel je povinen (pokud není dohodnuto jinak) zahájit práce na odstranění  oprávněně  reklamované  vady do 7 pracovních dnů od  doručení písemné reklamace. V případě, že se jedná o havárii, která má za následek  omezení funkčnosti díla nebo v případě, že je ohrožen veřejný zájem, je povinností zhotovitele zahájit práce na odstranění vady neprodleně tedy do 6-ti hodin po jejím telefonickém oznámení. Objednatel pak dodatečně oznámí reklamaci písemně. Nenastoupí-li zhotovitel k odstranění oprávněně reklamované vady ve stanovené lhůtě nebo v případě </w:t>
      </w:r>
      <w:r w:rsidR="00EC083E" w:rsidRPr="00805431">
        <w:rPr>
          <w:rFonts w:asciiTheme="minorHAnsi" w:hAnsiTheme="minorHAnsi" w:cstheme="minorHAnsi"/>
          <w:sz w:val="24"/>
        </w:rPr>
        <w:t>závažné vady</w:t>
      </w:r>
      <w:r w:rsidRPr="00805431">
        <w:rPr>
          <w:rFonts w:asciiTheme="minorHAnsi" w:hAnsiTheme="minorHAnsi" w:cstheme="minorHAnsi"/>
          <w:sz w:val="24"/>
        </w:rPr>
        <w:t xml:space="preserve"> je objednatel oprávněn odstranit závadu sám nebo pověřit odstraněním vady jinou specializovanou firmu</w:t>
      </w:r>
      <w:r w:rsidR="002D3F3B" w:rsidRPr="00805431">
        <w:rPr>
          <w:rFonts w:asciiTheme="minorHAnsi" w:hAnsiTheme="minorHAnsi" w:cstheme="minorHAnsi"/>
          <w:sz w:val="24"/>
        </w:rPr>
        <w:t>, n</w:t>
      </w:r>
      <w:r w:rsidRPr="00805431">
        <w:rPr>
          <w:rFonts w:asciiTheme="minorHAnsi" w:hAnsiTheme="minorHAnsi" w:cstheme="minorHAnsi"/>
          <w:sz w:val="24"/>
        </w:rPr>
        <w:t>áklady na opravu účelně vynaložené a prokázané uhradí zhotovitel. Zhotovitel hradí také náklady na rozebrání povrchů a konstru</w:t>
      </w:r>
      <w:r w:rsidR="008327DA" w:rsidRPr="00805431">
        <w:rPr>
          <w:rFonts w:asciiTheme="minorHAnsi" w:hAnsiTheme="minorHAnsi" w:cstheme="minorHAnsi"/>
          <w:sz w:val="24"/>
        </w:rPr>
        <w:t xml:space="preserve">kcí nad </w:t>
      </w:r>
      <w:r w:rsidR="002D3F3B" w:rsidRPr="00805431">
        <w:rPr>
          <w:rFonts w:asciiTheme="minorHAnsi" w:hAnsiTheme="minorHAnsi" w:cstheme="minorHAnsi"/>
          <w:sz w:val="24"/>
        </w:rPr>
        <w:t>opravovaným zařízením,</w:t>
      </w:r>
      <w:r w:rsidRPr="00805431">
        <w:rPr>
          <w:rFonts w:asciiTheme="minorHAnsi" w:hAnsiTheme="minorHAnsi" w:cstheme="minorHAnsi"/>
          <w:sz w:val="24"/>
        </w:rPr>
        <w:t xml:space="preserve"> </w:t>
      </w:r>
      <w:r w:rsidR="008327DA" w:rsidRPr="00805431">
        <w:rPr>
          <w:rFonts w:asciiTheme="minorHAnsi" w:hAnsiTheme="minorHAnsi" w:cstheme="minorHAnsi"/>
          <w:sz w:val="24"/>
        </w:rPr>
        <w:t xml:space="preserve">a to i prací pro odběratele </w:t>
      </w:r>
      <w:r w:rsidRPr="00805431">
        <w:rPr>
          <w:rFonts w:asciiTheme="minorHAnsi" w:hAnsiTheme="minorHAnsi" w:cstheme="minorHAnsi"/>
          <w:sz w:val="24"/>
        </w:rPr>
        <w:t xml:space="preserve">provedenými třetí osobou. Uhradí rovněž jejich obnovení do náležitého stavu dle požadavků vlastníka. </w:t>
      </w:r>
    </w:p>
    <w:p w14:paraId="0D57B418" w14:textId="77777777" w:rsidR="001D0A7C" w:rsidRPr="00805431" w:rsidRDefault="001D0A7C" w:rsidP="0098232F">
      <w:pPr>
        <w:pStyle w:val="Odstavecseseznamem"/>
        <w:tabs>
          <w:tab w:val="left" w:pos="567"/>
        </w:tabs>
        <w:spacing w:before="120" w:after="120"/>
        <w:ind w:left="0"/>
        <w:jc w:val="both"/>
        <w:rPr>
          <w:rFonts w:asciiTheme="minorHAnsi" w:hAnsiTheme="minorHAnsi" w:cstheme="minorHAnsi"/>
          <w:sz w:val="24"/>
        </w:rPr>
      </w:pPr>
    </w:p>
    <w:p w14:paraId="78A4B583" w14:textId="71891B1E" w:rsidR="001D0A7C" w:rsidRPr="00805431" w:rsidRDefault="001D0A7C" w:rsidP="0098232F">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2A0D2C72" w14:textId="77777777" w:rsidR="009F059D" w:rsidRPr="00805431" w:rsidRDefault="009F059D">
      <w:pPr>
        <w:jc w:val="both"/>
        <w:rPr>
          <w:rFonts w:asciiTheme="minorHAnsi" w:hAnsiTheme="minorHAnsi" w:cstheme="minorHAnsi"/>
          <w:b/>
          <w:sz w:val="24"/>
          <w:szCs w:val="22"/>
          <w:u w:val="single"/>
        </w:rPr>
      </w:pPr>
    </w:p>
    <w:p w14:paraId="566EDAD8" w14:textId="38D41FC2"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Smluvní pokuty, úrok z</w:t>
      </w:r>
      <w:r w:rsidR="008327DA" w:rsidRPr="00805431">
        <w:rPr>
          <w:rFonts w:asciiTheme="minorHAnsi" w:hAnsiTheme="minorHAnsi" w:cstheme="minorHAnsi"/>
          <w:b/>
          <w:sz w:val="24"/>
          <w:szCs w:val="22"/>
          <w:u w:val="single"/>
        </w:rPr>
        <w:t> </w:t>
      </w:r>
      <w:r w:rsidRPr="00805431">
        <w:rPr>
          <w:rFonts w:asciiTheme="minorHAnsi" w:hAnsiTheme="minorHAnsi" w:cstheme="minorHAnsi"/>
          <w:b/>
          <w:sz w:val="24"/>
          <w:szCs w:val="22"/>
          <w:u w:val="single"/>
        </w:rPr>
        <w:t>prodlení</w:t>
      </w:r>
    </w:p>
    <w:p w14:paraId="7F5D335A" w14:textId="77777777" w:rsidR="00726D18" w:rsidRPr="00805431" w:rsidRDefault="00726D18" w:rsidP="00726D18">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4D55C7D5" w14:textId="77777777" w:rsidR="002B621B" w:rsidRPr="00805431" w:rsidRDefault="002B621B" w:rsidP="002B621B">
      <w:pPr>
        <w:pStyle w:val="Odstavecseseznamem"/>
        <w:numPr>
          <w:ilvl w:val="0"/>
          <w:numId w:val="28"/>
        </w:numPr>
        <w:tabs>
          <w:tab w:val="left" w:pos="567"/>
        </w:tabs>
        <w:spacing w:before="120" w:after="120"/>
        <w:jc w:val="both"/>
        <w:rPr>
          <w:rFonts w:asciiTheme="minorHAnsi" w:hAnsiTheme="minorHAnsi" w:cstheme="minorHAnsi"/>
          <w:vanish/>
          <w:sz w:val="24"/>
        </w:rPr>
      </w:pPr>
    </w:p>
    <w:p w14:paraId="0ADCA9DB" w14:textId="0D63EBB2" w:rsidR="001D0A7C" w:rsidRPr="00805431" w:rsidRDefault="001D0A7C" w:rsidP="002B621B">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Při nedodržení lhůt ujednaných v této smlouvě je objednatel oprávněn účtovat smluvní pokutu:</w:t>
      </w:r>
    </w:p>
    <w:p w14:paraId="4E6CFF9D" w14:textId="2275E78C" w:rsidR="001D0A7C" w:rsidRPr="00805431" w:rsidRDefault="001D0A7C" w:rsidP="00726D18">
      <w:pPr>
        <w:numPr>
          <w:ilvl w:val="0"/>
          <w:numId w:val="18"/>
        </w:numPr>
        <w:tabs>
          <w:tab w:val="clear" w:pos="360"/>
          <w:tab w:val="num" w:pos="567"/>
        </w:tabs>
        <w:ind w:left="567" w:hanging="567"/>
        <w:jc w:val="both"/>
        <w:rPr>
          <w:rFonts w:asciiTheme="minorHAnsi" w:hAnsiTheme="minorHAnsi" w:cstheme="minorHAnsi"/>
          <w:sz w:val="24"/>
        </w:rPr>
      </w:pPr>
      <w:r w:rsidRPr="00805431">
        <w:rPr>
          <w:rFonts w:asciiTheme="minorHAnsi" w:hAnsiTheme="minorHAnsi" w:cstheme="minorHAnsi"/>
          <w:bCs/>
          <w:sz w:val="24"/>
        </w:rPr>
        <w:t xml:space="preserve">při nedodržení termínu plnění předmětu </w:t>
      </w:r>
      <w:r w:rsidRPr="003C29FD">
        <w:rPr>
          <w:rFonts w:asciiTheme="minorHAnsi" w:hAnsiTheme="minorHAnsi" w:cstheme="minorHAnsi"/>
          <w:bCs/>
          <w:sz w:val="24"/>
        </w:rPr>
        <w:t xml:space="preserve">smlouvy </w:t>
      </w:r>
      <w:r w:rsidRPr="003C29FD">
        <w:rPr>
          <w:rFonts w:asciiTheme="minorHAnsi" w:hAnsiTheme="minorHAnsi" w:cstheme="minorHAnsi"/>
          <w:sz w:val="24"/>
        </w:rPr>
        <w:t>0,</w:t>
      </w:r>
      <w:r w:rsidR="002B621B" w:rsidRPr="003C29FD">
        <w:rPr>
          <w:rFonts w:asciiTheme="minorHAnsi" w:hAnsiTheme="minorHAnsi" w:cstheme="minorHAnsi"/>
          <w:sz w:val="24"/>
        </w:rPr>
        <w:t>1</w:t>
      </w:r>
      <w:r w:rsidRPr="003C29FD">
        <w:rPr>
          <w:rFonts w:asciiTheme="minorHAnsi" w:hAnsiTheme="minorHAnsi" w:cstheme="minorHAnsi"/>
          <w:sz w:val="24"/>
        </w:rPr>
        <w:t>5 %</w:t>
      </w:r>
      <w:r w:rsidRPr="00805431">
        <w:rPr>
          <w:rFonts w:asciiTheme="minorHAnsi" w:hAnsiTheme="minorHAnsi" w:cstheme="minorHAnsi"/>
          <w:bCs/>
          <w:sz w:val="24"/>
        </w:rPr>
        <w:t xml:space="preserve"> z ujednané ceny díla bez DPH dle této smlouvy za každý kalendářní den překročení</w:t>
      </w:r>
      <w:r w:rsidRPr="00805431">
        <w:rPr>
          <w:rFonts w:asciiTheme="minorHAnsi" w:hAnsiTheme="minorHAnsi" w:cstheme="minorHAnsi"/>
          <w:sz w:val="24"/>
        </w:rPr>
        <w:t xml:space="preserve"> </w:t>
      </w:r>
    </w:p>
    <w:p w14:paraId="7C6A102B" w14:textId="25D88A2C" w:rsidR="001D0A7C" w:rsidRPr="00805431" w:rsidRDefault="001D0A7C" w:rsidP="006B7F9B">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Za prodlení s odstraněním nedodělků uvedených v protokolu o předání a převzetí díla uhradí zhotovitel objednateli smluvní pokutu ve výši  0,15 % z ujednané ceny díla bez DPH za každý započatý den prodlení.</w:t>
      </w:r>
    </w:p>
    <w:p w14:paraId="7F398CB4" w14:textId="77777777" w:rsidR="006B7F9B" w:rsidRPr="00805431" w:rsidRDefault="006B7F9B" w:rsidP="006B7F9B">
      <w:pPr>
        <w:pStyle w:val="Odstavecseseznamem"/>
        <w:tabs>
          <w:tab w:val="left" w:pos="567"/>
        </w:tabs>
        <w:spacing w:before="120" w:after="120"/>
        <w:ind w:left="0"/>
        <w:jc w:val="both"/>
        <w:rPr>
          <w:rFonts w:asciiTheme="minorHAnsi" w:hAnsiTheme="minorHAnsi" w:cstheme="minorHAnsi"/>
          <w:sz w:val="24"/>
        </w:rPr>
      </w:pPr>
    </w:p>
    <w:p w14:paraId="42388077" w14:textId="3C9768A1" w:rsidR="001D0A7C" w:rsidRPr="00805431" w:rsidRDefault="001D0A7C" w:rsidP="006B7F9B">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Za prodlení s odstraněním vady v záruční době uhradí zhotovitel objednateli smluvní pokutu ve výši  </w:t>
      </w:r>
      <w:r w:rsidR="002B621B" w:rsidRPr="00805431">
        <w:rPr>
          <w:rFonts w:asciiTheme="minorHAnsi" w:hAnsiTheme="minorHAnsi" w:cstheme="minorHAnsi"/>
          <w:sz w:val="24"/>
        </w:rPr>
        <w:t>1</w:t>
      </w:r>
      <w:r w:rsidRPr="00805431">
        <w:rPr>
          <w:rFonts w:asciiTheme="minorHAnsi" w:hAnsiTheme="minorHAnsi" w:cstheme="minorHAnsi"/>
          <w:sz w:val="24"/>
        </w:rPr>
        <w:t> 000 Kč za každou reklamovanou vadu  a každý započatý den prodlení.</w:t>
      </w:r>
    </w:p>
    <w:p w14:paraId="0B9BBFCD"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3A811AE4" w14:textId="3CCFD143" w:rsidR="002167CA" w:rsidRPr="00805431" w:rsidRDefault="001D0A7C" w:rsidP="006B7F9B">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Za prodlení s úhradou faktury v termínu splatnosti uhradí objednatel zhotoviteli úrok z prodlení ve výši 0,05 % z dlužné částky za každý  započatý den prodlení.</w:t>
      </w:r>
    </w:p>
    <w:p w14:paraId="26EA7C32"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05F16211" w14:textId="42FAB47A" w:rsidR="009F059D" w:rsidRPr="00805431" w:rsidRDefault="009F059D" w:rsidP="006B7F9B">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Při zjištění porušení zásad uvedených v závazku zhotovitele k ochraně životního prostředí a ujednání této smlouvy v čl. IX.  uhradí zhotovitel objednateli smluvní pokutu ve výši </w:t>
      </w:r>
      <w:r w:rsidR="00767910" w:rsidRPr="00805431">
        <w:rPr>
          <w:rFonts w:asciiTheme="minorHAnsi" w:hAnsiTheme="minorHAnsi" w:cstheme="minorHAnsi"/>
          <w:sz w:val="24"/>
        </w:rPr>
        <w:t>2</w:t>
      </w:r>
      <w:r w:rsidRPr="00805431">
        <w:rPr>
          <w:rFonts w:asciiTheme="minorHAnsi" w:hAnsiTheme="minorHAnsi" w:cstheme="minorHAnsi"/>
          <w:sz w:val="24"/>
        </w:rPr>
        <w:t>0.000,-</w:t>
      </w:r>
      <w:r w:rsidR="002E2133" w:rsidRPr="00805431">
        <w:rPr>
          <w:rFonts w:asciiTheme="minorHAnsi" w:hAnsiTheme="minorHAnsi" w:cstheme="minorHAnsi"/>
          <w:sz w:val="24"/>
        </w:rPr>
        <w:t xml:space="preserve"> </w:t>
      </w:r>
      <w:r w:rsidRPr="00805431">
        <w:rPr>
          <w:rFonts w:asciiTheme="minorHAnsi" w:hAnsiTheme="minorHAnsi" w:cstheme="minorHAnsi"/>
          <w:sz w:val="24"/>
        </w:rPr>
        <w:t>Kč za každý případ porušení.</w:t>
      </w:r>
    </w:p>
    <w:p w14:paraId="2FF83834" w14:textId="77777777" w:rsidR="009B733E" w:rsidRPr="00805431" w:rsidRDefault="009B733E">
      <w:pPr>
        <w:jc w:val="both"/>
        <w:rPr>
          <w:rFonts w:asciiTheme="minorHAnsi" w:hAnsiTheme="minorHAnsi" w:cstheme="minorHAnsi"/>
          <w:sz w:val="24"/>
        </w:rPr>
      </w:pPr>
    </w:p>
    <w:p w14:paraId="6090FD2D" w14:textId="1761AC29"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Ostatní ujednání</w:t>
      </w:r>
    </w:p>
    <w:p w14:paraId="7103B6A8" w14:textId="77777777" w:rsidR="002E2133" w:rsidRPr="00805431" w:rsidRDefault="002E2133" w:rsidP="002E2133">
      <w:pPr>
        <w:pStyle w:val="Odstavecseseznamem"/>
        <w:numPr>
          <w:ilvl w:val="0"/>
          <w:numId w:val="21"/>
        </w:numPr>
        <w:tabs>
          <w:tab w:val="left" w:pos="709"/>
        </w:tabs>
        <w:spacing w:before="120"/>
        <w:contextualSpacing w:val="0"/>
        <w:jc w:val="both"/>
        <w:rPr>
          <w:rFonts w:asciiTheme="minorHAnsi" w:hAnsiTheme="minorHAnsi" w:cstheme="minorHAnsi"/>
          <w:b/>
          <w:vanish/>
          <w:sz w:val="24"/>
        </w:rPr>
      </w:pPr>
    </w:p>
    <w:p w14:paraId="4E09C0F3" w14:textId="77777777" w:rsidR="00EA33F3" w:rsidRPr="00805431" w:rsidRDefault="00EA33F3" w:rsidP="00EA33F3">
      <w:pPr>
        <w:pStyle w:val="Odstavecseseznamem"/>
        <w:numPr>
          <w:ilvl w:val="0"/>
          <w:numId w:val="28"/>
        </w:numPr>
        <w:tabs>
          <w:tab w:val="left" w:pos="567"/>
        </w:tabs>
        <w:spacing w:before="120" w:after="120"/>
        <w:jc w:val="both"/>
        <w:rPr>
          <w:rFonts w:asciiTheme="minorHAnsi" w:hAnsiTheme="minorHAnsi" w:cstheme="minorHAnsi"/>
          <w:vanish/>
          <w:sz w:val="24"/>
        </w:rPr>
      </w:pPr>
    </w:p>
    <w:p w14:paraId="7E6C860A" w14:textId="66AE76A0" w:rsidR="009B733E" w:rsidRPr="00805431" w:rsidRDefault="009F059D" w:rsidP="00EA33F3">
      <w:pPr>
        <w:pStyle w:val="Odstavecseseznamem"/>
        <w:numPr>
          <w:ilvl w:val="1"/>
          <w:numId w:val="28"/>
        </w:numPr>
        <w:tabs>
          <w:tab w:val="left" w:pos="567"/>
        </w:tabs>
        <w:spacing w:before="120" w:after="120"/>
        <w:ind w:left="432"/>
        <w:jc w:val="both"/>
        <w:rPr>
          <w:rFonts w:asciiTheme="minorHAnsi" w:hAnsiTheme="minorHAnsi" w:cstheme="minorHAnsi"/>
          <w:sz w:val="24"/>
        </w:rPr>
      </w:pPr>
      <w:r w:rsidRPr="00805431">
        <w:rPr>
          <w:rFonts w:asciiTheme="minorHAnsi" w:hAnsiTheme="minorHAnsi" w:cstheme="minorHAnsi"/>
          <w:sz w:val="24"/>
        </w:rPr>
        <w:t>Kontrolní dny:</w:t>
      </w:r>
    </w:p>
    <w:p w14:paraId="7106ECBA" w14:textId="40F3E1BC" w:rsidR="00CE21AF" w:rsidRPr="00805431" w:rsidRDefault="009B733E" w:rsidP="00EA33F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lastRenderedPageBreak/>
        <w:t>Neb</w:t>
      </w:r>
      <w:r w:rsidR="009F059D" w:rsidRPr="00805431">
        <w:rPr>
          <w:rFonts w:asciiTheme="minorHAnsi" w:hAnsiTheme="minorHAnsi" w:cstheme="minorHAnsi"/>
          <w:sz w:val="24"/>
        </w:rPr>
        <w:t>udou organizovány kont</w:t>
      </w:r>
      <w:r w:rsidRPr="00805431">
        <w:rPr>
          <w:rFonts w:asciiTheme="minorHAnsi" w:hAnsiTheme="minorHAnsi" w:cstheme="minorHAnsi"/>
          <w:sz w:val="24"/>
        </w:rPr>
        <w:t xml:space="preserve">rolní technické dny na stavbě. </w:t>
      </w:r>
      <w:r w:rsidR="009F059D" w:rsidRPr="00805431">
        <w:rPr>
          <w:rFonts w:asciiTheme="minorHAnsi" w:hAnsiTheme="minorHAnsi" w:cstheme="minorHAnsi"/>
          <w:sz w:val="24"/>
        </w:rPr>
        <w:t xml:space="preserve">Kontrolní dny </w:t>
      </w:r>
      <w:r w:rsidRPr="00805431">
        <w:rPr>
          <w:rFonts w:asciiTheme="minorHAnsi" w:hAnsiTheme="minorHAnsi" w:cstheme="minorHAnsi"/>
          <w:sz w:val="24"/>
        </w:rPr>
        <w:t xml:space="preserve">v případě potřeby </w:t>
      </w:r>
      <w:r w:rsidR="009F059D" w:rsidRPr="00805431">
        <w:rPr>
          <w:rFonts w:asciiTheme="minorHAnsi" w:hAnsiTheme="minorHAnsi" w:cstheme="minorHAnsi"/>
          <w:sz w:val="24"/>
        </w:rPr>
        <w:t>svolává objednatel.</w:t>
      </w:r>
    </w:p>
    <w:p w14:paraId="5C5B68F4"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31B4934F" w14:textId="092B474F" w:rsidR="009F059D"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Nevhodnost převzatých věcí a pokynů objednatele:</w:t>
      </w:r>
    </w:p>
    <w:p w14:paraId="7783FB5D" w14:textId="77777777" w:rsidR="006E14A9" w:rsidRPr="00805431" w:rsidRDefault="009F059D" w:rsidP="00EA33F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Zhotovitel je povinen upozornit objednatele na nevhodnost věcí převzatých od objednatele k provedení díla, nebo na nevhodnost jeho pokynů. V této záležitosti se smluvní strany budou řídit Občan</w:t>
      </w:r>
      <w:r w:rsidR="002167CA" w:rsidRPr="00805431">
        <w:rPr>
          <w:rFonts w:asciiTheme="minorHAnsi" w:hAnsiTheme="minorHAnsi" w:cstheme="minorHAnsi"/>
          <w:sz w:val="24"/>
        </w:rPr>
        <w:t>ským zákoníkem v platném znění.</w:t>
      </w:r>
    </w:p>
    <w:p w14:paraId="39CFDF00"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7C76637C" w14:textId="17A1EB62" w:rsidR="009F059D"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Odchylky od norem:</w:t>
      </w:r>
    </w:p>
    <w:p w14:paraId="64D374CB" w14:textId="04EE464B" w:rsidR="00525C05" w:rsidRPr="00805431" w:rsidRDefault="009F059D" w:rsidP="00EA33F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Případnou odchylku od technických norem a předpisů je zhotovitel povinen předem projednat s objednatelem.</w:t>
      </w:r>
      <w:r w:rsidR="003E295A" w:rsidRPr="00805431">
        <w:rPr>
          <w:rFonts w:asciiTheme="minorHAnsi" w:hAnsiTheme="minorHAnsi" w:cstheme="minorHAnsi"/>
          <w:sz w:val="24"/>
        </w:rPr>
        <w:t xml:space="preserve"> Odchylku je při tom povinen písemně zdůvodnit a prokázat dodržení provozních zásad, bezpečnostních technických a všech ostatních předpisů a pravidel. </w:t>
      </w:r>
      <w:r w:rsidRPr="00805431">
        <w:rPr>
          <w:rFonts w:asciiTheme="minorHAnsi" w:hAnsiTheme="minorHAnsi" w:cstheme="minorHAnsi"/>
          <w:sz w:val="24"/>
        </w:rPr>
        <w:t xml:space="preserve"> V případě dohody bude tato skutečnost zapsána do stavebního deníku a podepsána</w:t>
      </w:r>
      <w:r w:rsidR="002167CA" w:rsidRPr="00805431">
        <w:rPr>
          <w:rFonts w:asciiTheme="minorHAnsi" w:hAnsiTheme="minorHAnsi" w:cstheme="minorHAnsi"/>
          <w:sz w:val="24"/>
        </w:rPr>
        <w:t xml:space="preserve"> zástupci obou smluvních stran.</w:t>
      </w:r>
    </w:p>
    <w:p w14:paraId="3E273317" w14:textId="77777777" w:rsidR="003E295A" w:rsidRPr="00805431" w:rsidRDefault="003E295A">
      <w:pPr>
        <w:ind w:left="708" w:firstLine="708"/>
        <w:jc w:val="both"/>
        <w:rPr>
          <w:rFonts w:asciiTheme="minorHAnsi" w:hAnsiTheme="minorHAnsi" w:cstheme="minorHAnsi"/>
          <w:b/>
          <w:sz w:val="24"/>
          <w:szCs w:val="18"/>
        </w:rPr>
      </w:pPr>
    </w:p>
    <w:p w14:paraId="00DFBD2B" w14:textId="3E093331"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Změna a doplnění smlouvy, odstoupení od smlouvy</w:t>
      </w:r>
    </w:p>
    <w:p w14:paraId="12639EC0" w14:textId="77777777" w:rsidR="002E2133" w:rsidRPr="00805431" w:rsidRDefault="002E2133" w:rsidP="002E2133">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4D4604D9" w14:textId="77777777" w:rsidR="00EA33F3" w:rsidRPr="00805431" w:rsidRDefault="00EA33F3" w:rsidP="00EA33F3">
      <w:pPr>
        <w:pStyle w:val="Odstavecseseznamem"/>
        <w:numPr>
          <w:ilvl w:val="0"/>
          <w:numId w:val="28"/>
        </w:numPr>
        <w:tabs>
          <w:tab w:val="left" w:pos="567"/>
        </w:tabs>
        <w:spacing w:before="120" w:after="120"/>
        <w:jc w:val="both"/>
        <w:rPr>
          <w:rFonts w:asciiTheme="minorHAnsi" w:hAnsiTheme="minorHAnsi" w:cstheme="minorHAnsi"/>
          <w:vanish/>
          <w:sz w:val="24"/>
        </w:rPr>
      </w:pPr>
    </w:p>
    <w:p w14:paraId="581D5B77" w14:textId="25190E4A" w:rsidR="00BE02BF"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Tuto smlouvu lze měnit a doplňovat jen písemně odsouhlasenými dodatky. Jiné zápisy, protokoly či ústní dohody se za změnu či doplnění smlouvy nepovažují. </w:t>
      </w:r>
    </w:p>
    <w:p w14:paraId="15AD0706"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436EDA0E" w14:textId="54453B3B" w:rsidR="009F059D"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271F4AAA" w14:textId="77777777" w:rsidR="00EA33F3" w:rsidRPr="00805431" w:rsidRDefault="00EA33F3" w:rsidP="00EA33F3">
      <w:pPr>
        <w:pStyle w:val="Odstavecseseznamem"/>
        <w:rPr>
          <w:rFonts w:asciiTheme="minorHAnsi" w:hAnsiTheme="minorHAnsi" w:cstheme="minorHAnsi"/>
          <w:sz w:val="24"/>
        </w:rPr>
      </w:pPr>
    </w:p>
    <w:p w14:paraId="0EB021EE" w14:textId="7433EED3" w:rsidR="009F059D"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Odstoupení od smlouvy:</w:t>
      </w:r>
    </w:p>
    <w:p w14:paraId="16126EF2" w14:textId="77777777" w:rsidR="009F059D" w:rsidRPr="00805431" w:rsidRDefault="009F059D" w:rsidP="00EA33F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 xml:space="preserve">Odstoupení stran od smlouvy o dílo  a důsledky odstoupení se řídí Občanským zákoníkem. </w:t>
      </w:r>
    </w:p>
    <w:p w14:paraId="5C36F854" w14:textId="0419EA0A" w:rsidR="009F059D" w:rsidRPr="00805431" w:rsidRDefault="00EA33F3" w:rsidP="00EA33F3">
      <w:pPr>
        <w:pStyle w:val="Odstavecseseznamem"/>
        <w:tabs>
          <w:tab w:val="left" w:pos="567"/>
        </w:tabs>
        <w:spacing w:before="120" w:after="120"/>
        <w:ind w:left="0"/>
        <w:jc w:val="both"/>
        <w:rPr>
          <w:rFonts w:asciiTheme="minorHAnsi" w:hAnsiTheme="minorHAnsi" w:cstheme="minorHAnsi"/>
          <w:sz w:val="24"/>
        </w:rPr>
      </w:pPr>
      <w:r w:rsidRPr="00805431">
        <w:rPr>
          <w:rFonts w:asciiTheme="minorHAnsi" w:hAnsiTheme="minorHAnsi" w:cstheme="minorHAnsi"/>
          <w:sz w:val="24"/>
        </w:rPr>
        <w:t>O</w:t>
      </w:r>
      <w:r w:rsidR="009F059D" w:rsidRPr="00805431">
        <w:rPr>
          <w:rFonts w:asciiTheme="minorHAnsi" w:hAnsiTheme="minorHAnsi" w:cstheme="minorHAnsi"/>
          <w:sz w:val="24"/>
        </w:rPr>
        <w:t>bjednatel je oprávněn odstoupit od smlouvy</w:t>
      </w:r>
      <w:r w:rsidR="005E1E72" w:rsidRPr="00805431">
        <w:rPr>
          <w:rFonts w:asciiTheme="minorHAnsi" w:hAnsiTheme="minorHAnsi" w:cstheme="minorHAnsi"/>
          <w:sz w:val="24"/>
        </w:rPr>
        <w:t xml:space="preserve"> o dílo</w:t>
      </w:r>
      <w:r w:rsidR="009F059D" w:rsidRPr="00805431">
        <w:rPr>
          <w:rFonts w:asciiTheme="minorHAnsi" w:hAnsiTheme="minorHAnsi" w:cstheme="minorHAnsi"/>
          <w:sz w:val="24"/>
        </w:rPr>
        <w:t>, jestliže zhotovitel přes jeho výzvu řádně nepokračuje v díle nebo v případě podstatného porušení smlouvy.</w:t>
      </w:r>
    </w:p>
    <w:p w14:paraId="3FFC286D" w14:textId="77777777" w:rsidR="00BE02BF" w:rsidRPr="00805431" w:rsidRDefault="009F059D">
      <w:pPr>
        <w:jc w:val="both"/>
        <w:rPr>
          <w:rFonts w:asciiTheme="minorHAnsi" w:hAnsiTheme="minorHAnsi" w:cstheme="minorHAnsi"/>
          <w:b/>
          <w:sz w:val="24"/>
        </w:rPr>
      </w:pPr>
      <w:r w:rsidRPr="00805431">
        <w:rPr>
          <w:rFonts w:asciiTheme="minorHAnsi" w:hAnsiTheme="minorHAnsi" w:cstheme="minorHAnsi"/>
          <w:b/>
          <w:sz w:val="24"/>
        </w:rPr>
        <w:t>Za podstatné porušení smlouvy se rozumí:</w:t>
      </w:r>
    </w:p>
    <w:p w14:paraId="47A7BC28" w14:textId="77777777" w:rsidR="009F059D" w:rsidRPr="00805431" w:rsidRDefault="009F059D" w:rsidP="002E2133">
      <w:pPr>
        <w:numPr>
          <w:ilvl w:val="0"/>
          <w:numId w:val="18"/>
        </w:numPr>
        <w:tabs>
          <w:tab w:val="clear" w:pos="360"/>
        </w:tabs>
        <w:ind w:left="567" w:hanging="567"/>
        <w:jc w:val="both"/>
        <w:rPr>
          <w:rFonts w:asciiTheme="minorHAnsi" w:hAnsiTheme="minorHAnsi" w:cstheme="minorHAnsi"/>
          <w:bCs/>
          <w:sz w:val="24"/>
        </w:rPr>
      </w:pPr>
      <w:r w:rsidRPr="00805431">
        <w:rPr>
          <w:rFonts w:asciiTheme="minorHAnsi" w:hAnsiTheme="minorHAnsi" w:cstheme="minorHAnsi"/>
          <w:bCs/>
          <w:sz w:val="24"/>
        </w:rPr>
        <w:t>nedodržení sjednaného termínu či lhůty realizace rozpracovaného úseku o více jak jeden měsíc</w:t>
      </w:r>
    </w:p>
    <w:p w14:paraId="08EA2D37" w14:textId="77777777" w:rsidR="009F059D" w:rsidRPr="00805431" w:rsidRDefault="009F059D" w:rsidP="002E2133">
      <w:pPr>
        <w:numPr>
          <w:ilvl w:val="0"/>
          <w:numId w:val="18"/>
        </w:numPr>
        <w:tabs>
          <w:tab w:val="clear" w:pos="360"/>
        </w:tabs>
        <w:ind w:left="567" w:hanging="567"/>
        <w:jc w:val="both"/>
        <w:rPr>
          <w:rFonts w:asciiTheme="minorHAnsi" w:hAnsiTheme="minorHAnsi" w:cstheme="minorHAnsi"/>
          <w:sz w:val="24"/>
        </w:rPr>
      </w:pPr>
      <w:r w:rsidRPr="00805431">
        <w:rPr>
          <w:rFonts w:asciiTheme="minorHAnsi" w:hAnsiTheme="minorHAnsi" w:cstheme="minorHAnsi"/>
          <w:sz w:val="24"/>
        </w:rPr>
        <w:t>přerušení prací zhotovitele delší n</w:t>
      </w:r>
      <w:r w:rsidR="00A854D4" w:rsidRPr="00805431">
        <w:rPr>
          <w:rFonts w:asciiTheme="minorHAnsi" w:hAnsiTheme="minorHAnsi" w:cstheme="minorHAnsi"/>
          <w:sz w:val="24"/>
        </w:rPr>
        <w:t>e</w:t>
      </w:r>
      <w:r w:rsidRPr="00805431">
        <w:rPr>
          <w:rFonts w:asciiTheme="minorHAnsi" w:hAnsiTheme="minorHAnsi" w:cstheme="minorHAnsi"/>
          <w:sz w:val="24"/>
        </w:rPr>
        <w:t>ž 1 měsíc</w:t>
      </w:r>
    </w:p>
    <w:p w14:paraId="1AD552ED" w14:textId="77777777" w:rsidR="009F059D" w:rsidRPr="00805431" w:rsidRDefault="009F059D" w:rsidP="002E2133">
      <w:pPr>
        <w:numPr>
          <w:ilvl w:val="0"/>
          <w:numId w:val="18"/>
        </w:numPr>
        <w:tabs>
          <w:tab w:val="clear" w:pos="360"/>
        </w:tabs>
        <w:ind w:left="567" w:hanging="567"/>
        <w:jc w:val="both"/>
        <w:rPr>
          <w:rFonts w:asciiTheme="minorHAnsi" w:hAnsiTheme="minorHAnsi" w:cstheme="minorHAnsi"/>
          <w:sz w:val="24"/>
        </w:rPr>
      </w:pPr>
      <w:r w:rsidRPr="00805431">
        <w:rPr>
          <w:rFonts w:asciiTheme="minorHAnsi" w:hAnsiTheme="minorHAnsi" w:cstheme="minorHAnsi"/>
          <w:bCs/>
          <w:sz w:val="24"/>
        </w:rPr>
        <w:t xml:space="preserve">nepořádek na staveništi </w:t>
      </w:r>
    </w:p>
    <w:p w14:paraId="04DB0D91" w14:textId="77777777" w:rsidR="009F059D" w:rsidRPr="00805431" w:rsidRDefault="009F059D" w:rsidP="002E2133">
      <w:pPr>
        <w:numPr>
          <w:ilvl w:val="0"/>
          <w:numId w:val="18"/>
        </w:numPr>
        <w:tabs>
          <w:tab w:val="clear" w:pos="360"/>
        </w:tabs>
        <w:ind w:left="567" w:hanging="567"/>
        <w:jc w:val="both"/>
        <w:rPr>
          <w:rFonts w:asciiTheme="minorHAnsi" w:hAnsiTheme="minorHAnsi" w:cstheme="minorHAnsi"/>
          <w:bCs/>
          <w:sz w:val="24"/>
        </w:rPr>
      </w:pPr>
      <w:r w:rsidRPr="00805431">
        <w:rPr>
          <w:rFonts w:asciiTheme="minorHAnsi" w:hAnsiTheme="minorHAnsi" w:cstheme="minorHAnsi"/>
          <w:bCs/>
          <w:sz w:val="24"/>
        </w:rPr>
        <w:t>nedostatečné zajištění bezpečnosti při stavbě</w:t>
      </w:r>
    </w:p>
    <w:p w14:paraId="62A42161" w14:textId="77777777" w:rsidR="002167CA" w:rsidRPr="00805431" w:rsidRDefault="005E1E72" w:rsidP="002E2133">
      <w:pPr>
        <w:pStyle w:val="Zkladntext"/>
        <w:numPr>
          <w:ilvl w:val="0"/>
          <w:numId w:val="18"/>
        </w:numPr>
        <w:tabs>
          <w:tab w:val="clear" w:pos="360"/>
        </w:tabs>
        <w:ind w:left="567" w:hanging="567"/>
        <w:rPr>
          <w:rFonts w:asciiTheme="minorHAnsi" w:hAnsiTheme="minorHAnsi" w:cstheme="minorHAnsi"/>
          <w:sz w:val="24"/>
        </w:rPr>
      </w:pPr>
      <w:r w:rsidRPr="00805431">
        <w:rPr>
          <w:rFonts w:asciiTheme="minorHAnsi" w:hAnsiTheme="minorHAnsi" w:cstheme="minorHAnsi"/>
          <w:sz w:val="24"/>
          <w:szCs w:val="24"/>
        </w:rPr>
        <w:t xml:space="preserve">za porušení smlouvy podstatným způsobem se rovněž rozumí použití </w:t>
      </w:r>
      <w:r w:rsidR="00FA2BC1" w:rsidRPr="00805431">
        <w:rPr>
          <w:rFonts w:asciiTheme="minorHAnsi" w:hAnsiTheme="minorHAnsi" w:cstheme="minorHAnsi"/>
          <w:sz w:val="24"/>
          <w:szCs w:val="24"/>
        </w:rPr>
        <w:t xml:space="preserve">neodsouhlasených </w:t>
      </w:r>
      <w:r w:rsidRPr="00805431">
        <w:rPr>
          <w:rFonts w:asciiTheme="minorHAnsi" w:hAnsiTheme="minorHAnsi" w:cstheme="minorHAnsi"/>
          <w:sz w:val="24"/>
          <w:szCs w:val="24"/>
        </w:rPr>
        <w:t>materiálů a porušení pracovních a technologických postupů, které může vést ke snížení kvality díla, či porušení po</w:t>
      </w:r>
      <w:r w:rsidR="00CE21AF" w:rsidRPr="00805431">
        <w:rPr>
          <w:rFonts w:asciiTheme="minorHAnsi" w:hAnsiTheme="minorHAnsi" w:cstheme="minorHAnsi"/>
          <w:sz w:val="24"/>
          <w:szCs w:val="24"/>
        </w:rPr>
        <w:t>stupu a harmonogramu prací.</w:t>
      </w:r>
      <w:r w:rsidRPr="00805431">
        <w:rPr>
          <w:rFonts w:asciiTheme="minorHAnsi" w:hAnsiTheme="minorHAnsi" w:cstheme="minorHAnsi"/>
          <w:sz w:val="24"/>
          <w:szCs w:val="24"/>
        </w:rPr>
        <w:t xml:space="preserve"> </w:t>
      </w:r>
    </w:p>
    <w:p w14:paraId="478A3BEA" w14:textId="1F6F65DC" w:rsidR="003E295A" w:rsidRPr="00805431" w:rsidRDefault="009F059D">
      <w:pPr>
        <w:jc w:val="both"/>
        <w:rPr>
          <w:rFonts w:asciiTheme="minorHAnsi" w:hAnsiTheme="minorHAnsi" w:cstheme="minorHAnsi"/>
          <w:b/>
          <w:sz w:val="24"/>
          <w:szCs w:val="22"/>
        </w:rPr>
      </w:pPr>
      <w:r w:rsidRPr="00805431">
        <w:rPr>
          <w:rFonts w:asciiTheme="minorHAnsi" w:hAnsiTheme="minorHAnsi" w:cstheme="minorHAnsi"/>
          <w:b/>
          <w:sz w:val="24"/>
          <w:szCs w:val="22"/>
        </w:rPr>
        <w:t xml:space="preserve"> </w:t>
      </w:r>
    </w:p>
    <w:p w14:paraId="1D2957C0" w14:textId="0C2B694A" w:rsidR="009F059D" w:rsidRPr="00805431" w:rsidRDefault="009F059D" w:rsidP="003431AA">
      <w:pPr>
        <w:pStyle w:val="Odstavecseseznamem"/>
        <w:numPr>
          <w:ilvl w:val="0"/>
          <w:numId w:val="25"/>
        </w:numPr>
        <w:spacing w:before="240" w:after="240"/>
        <w:ind w:left="567" w:hanging="567"/>
        <w:contextualSpacing w:val="0"/>
        <w:jc w:val="center"/>
        <w:rPr>
          <w:rFonts w:asciiTheme="minorHAnsi" w:hAnsiTheme="minorHAnsi" w:cstheme="minorHAnsi"/>
          <w:b/>
          <w:sz w:val="24"/>
          <w:szCs w:val="22"/>
          <w:u w:val="single"/>
        </w:rPr>
      </w:pPr>
      <w:r w:rsidRPr="00805431">
        <w:rPr>
          <w:rFonts w:asciiTheme="minorHAnsi" w:hAnsiTheme="minorHAnsi" w:cstheme="minorHAnsi"/>
          <w:b/>
          <w:sz w:val="24"/>
          <w:szCs w:val="22"/>
          <w:u w:val="single"/>
        </w:rPr>
        <w:t>Závěrečná ustanovení</w:t>
      </w:r>
    </w:p>
    <w:p w14:paraId="3DA9F7FA" w14:textId="77777777" w:rsidR="002E2133" w:rsidRPr="00805431" w:rsidRDefault="002E2133" w:rsidP="002E2133">
      <w:pPr>
        <w:pStyle w:val="Odstavecseseznamem"/>
        <w:numPr>
          <w:ilvl w:val="0"/>
          <w:numId w:val="21"/>
        </w:numPr>
        <w:tabs>
          <w:tab w:val="left" w:pos="709"/>
        </w:tabs>
        <w:spacing w:before="120" w:after="120"/>
        <w:contextualSpacing w:val="0"/>
        <w:jc w:val="both"/>
        <w:rPr>
          <w:rFonts w:asciiTheme="minorHAnsi" w:hAnsiTheme="minorHAnsi" w:cstheme="minorHAnsi"/>
          <w:vanish/>
          <w:sz w:val="24"/>
        </w:rPr>
      </w:pPr>
    </w:p>
    <w:p w14:paraId="225E4667" w14:textId="77777777" w:rsidR="00EA33F3" w:rsidRPr="00805431" w:rsidRDefault="00EA33F3" w:rsidP="00EA33F3">
      <w:pPr>
        <w:pStyle w:val="Odstavecseseznamem"/>
        <w:numPr>
          <w:ilvl w:val="0"/>
          <w:numId w:val="28"/>
        </w:numPr>
        <w:tabs>
          <w:tab w:val="left" w:pos="567"/>
        </w:tabs>
        <w:spacing w:before="120" w:after="120"/>
        <w:jc w:val="both"/>
        <w:rPr>
          <w:rFonts w:asciiTheme="minorHAnsi" w:hAnsiTheme="minorHAnsi" w:cstheme="minorHAnsi"/>
          <w:vanish/>
          <w:sz w:val="24"/>
        </w:rPr>
      </w:pPr>
    </w:p>
    <w:p w14:paraId="78D4B850" w14:textId="4339FAFB" w:rsidR="00BE02BF"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Práva a povinnosti neupravené touto smlouvou se řídí příslušnými ustanoveními Občanského zákoníku a ostatních předpisů platných v době realizace díla. </w:t>
      </w:r>
    </w:p>
    <w:p w14:paraId="3004714C"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79EE2D84" w14:textId="2A5C3FB3" w:rsidR="002167CA"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Na právní vztahy výslovně v této smlouvě neupravené se přiměřeně použijí ustanovení Občanského zákoníku.</w:t>
      </w:r>
    </w:p>
    <w:p w14:paraId="402D2D90"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78D7996E" w14:textId="61CE3DFE" w:rsidR="002167CA"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lastRenderedPageBreak/>
        <w:t>Smluvní strany shodně prohlašují, že si tuto smlouvu před jejím podpisem přečetly a že byla uzavřena podle jejich svobodné vůle, nikoliv v tísni nebo za nápadně nevýhodných podmínek a její autentičnost stvrzují svými podpisy.</w:t>
      </w:r>
    </w:p>
    <w:p w14:paraId="2F3AC8CA"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0AF71837" w14:textId="266FEF44" w:rsidR="002167CA"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Smlouva je vyhotovena ve </w:t>
      </w:r>
      <w:r w:rsidR="00FA792D" w:rsidRPr="00805431">
        <w:rPr>
          <w:rFonts w:asciiTheme="minorHAnsi" w:hAnsiTheme="minorHAnsi" w:cstheme="minorHAnsi"/>
          <w:sz w:val="24"/>
        </w:rPr>
        <w:t>4</w:t>
      </w:r>
      <w:r w:rsidRPr="00805431">
        <w:rPr>
          <w:rFonts w:asciiTheme="minorHAnsi" w:hAnsiTheme="minorHAnsi" w:cstheme="minorHAnsi"/>
          <w:sz w:val="24"/>
        </w:rPr>
        <w:t xml:space="preserve"> vyhotoveních s platností originálu. Každá ze smluvních stran obdrží po dvou vyhotoveních.</w:t>
      </w:r>
    </w:p>
    <w:p w14:paraId="35F192E5"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7FC96431" w14:textId="507F1265" w:rsidR="002167CA" w:rsidRPr="00805431" w:rsidRDefault="009F059D"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Smlouva nabývá platnosti a účinnosti dnem podpisu statutárních zástupců smluvních stran.</w:t>
      </w:r>
    </w:p>
    <w:p w14:paraId="3D71EA8D" w14:textId="77777777" w:rsidR="00EA33F3" w:rsidRPr="00805431" w:rsidRDefault="00EA33F3" w:rsidP="00EA33F3">
      <w:pPr>
        <w:pStyle w:val="Odstavecseseznamem"/>
        <w:tabs>
          <w:tab w:val="left" w:pos="567"/>
        </w:tabs>
        <w:spacing w:before="120" w:after="120"/>
        <w:ind w:left="0"/>
        <w:jc w:val="both"/>
        <w:rPr>
          <w:rFonts w:asciiTheme="minorHAnsi" w:hAnsiTheme="minorHAnsi" w:cstheme="minorHAnsi"/>
          <w:sz w:val="24"/>
        </w:rPr>
      </w:pPr>
    </w:p>
    <w:p w14:paraId="6C1595D2" w14:textId="2AA956C1" w:rsidR="00000AA2" w:rsidRPr="00805431" w:rsidRDefault="00000AA2" w:rsidP="00EA33F3">
      <w:pPr>
        <w:pStyle w:val="Odstavecseseznamem"/>
        <w:numPr>
          <w:ilvl w:val="1"/>
          <w:numId w:val="28"/>
        </w:numPr>
        <w:tabs>
          <w:tab w:val="left" w:pos="567"/>
        </w:tabs>
        <w:spacing w:before="120" w:after="120"/>
        <w:ind w:left="0" w:firstLine="0"/>
        <w:jc w:val="both"/>
        <w:rPr>
          <w:rFonts w:asciiTheme="minorHAnsi" w:hAnsiTheme="minorHAnsi" w:cstheme="minorHAnsi"/>
          <w:sz w:val="24"/>
        </w:rPr>
      </w:pPr>
      <w:r w:rsidRPr="00805431">
        <w:rPr>
          <w:rFonts w:asciiTheme="minorHAnsi" w:hAnsiTheme="minorHAnsi" w:cstheme="minorHAnsi"/>
          <w:sz w:val="24"/>
        </w:rPr>
        <w:t xml:space="preserve">Tato smlouva podléhá uveřejnění v registru smluv dle zákona č. 340/2015 Sb., o registru smluv, v platném znění vč. jejich případných dodatků a dalších dokumentů od této smlouvy odvozených (např. příloh v ní uvedených). Zveřejnění smlouvy v registru smluv zajistí objednatel. Dle </w:t>
      </w:r>
      <w:proofErr w:type="spellStart"/>
      <w:r w:rsidRPr="00805431">
        <w:rPr>
          <w:rFonts w:asciiTheme="minorHAnsi" w:hAnsiTheme="minorHAnsi" w:cstheme="minorHAnsi"/>
          <w:sz w:val="24"/>
        </w:rPr>
        <w:t>ust</w:t>
      </w:r>
      <w:proofErr w:type="spellEnd"/>
      <w:r w:rsidRPr="00805431">
        <w:rPr>
          <w:rFonts w:asciiTheme="minorHAnsi" w:hAnsiTheme="minorHAnsi" w:cstheme="minorHAnsi"/>
          <w:sz w:val="24"/>
        </w:rPr>
        <w:t>. § 6 zákona č. 340/2015 Sb., o registru smluv, v platném znění nabývá smlouva účinnosti dnem uveřejnění.</w:t>
      </w:r>
    </w:p>
    <w:p w14:paraId="13219A65" w14:textId="77777777" w:rsidR="00B00007" w:rsidRPr="00805431" w:rsidRDefault="00B00007" w:rsidP="00B00007">
      <w:pPr>
        <w:overflowPunct/>
        <w:autoSpaceDE/>
        <w:autoSpaceDN/>
        <w:adjustRightInd/>
        <w:textAlignment w:val="auto"/>
        <w:rPr>
          <w:rFonts w:asciiTheme="minorHAnsi" w:hAnsiTheme="minorHAnsi" w:cstheme="minorHAnsi"/>
          <w:sz w:val="24"/>
        </w:rPr>
      </w:pPr>
    </w:p>
    <w:p w14:paraId="4FD9ED5D" w14:textId="77777777" w:rsidR="00B00007" w:rsidRPr="00805431" w:rsidRDefault="00B00007" w:rsidP="00B00007">
      <w:pPr>
        <w:overflowPunct/>
        <w:autoSpaceDE/>
        <w:autoSpaceDN/>
        <w:adjustRightInd/>
        <w:textAlignment w:val="auto"/>
        <w:rPr>
          <w:rFonts w:asciiTheme="minorHAnsi" w:hAnsiTheme="minorHAnsi" w:cstheme="minorHAnsi"/>
          <w:sz w:val="24"/>
        </w:rPr>
      </w:pPr>
    </w:p>
    <w:p w14:paraId="7673D762" w14:textId="77777777" w:rsidR="009F059D" w:rsidRPr="00805431" w:rsidRDefault="009F059D" w:rsidP="00B00007">
      <w:pPr>
        <w:overflowPunct/>
        <w:autoSpaceDE/>
        <w:autoSpaceDN/>
        <w:adjustRightInd/>
        <w:textAlignment w:val="auto"/>
        <w:rPr>
          <w:rFonts w:asciiTheme="minorHAnsi" w:hAnsiTheme="minorHAnsi" w:cstheme="minorHAnsi"/>
          <w:sz w:val="24"/>
        </w:rPr>
      </w:pPr>
      <w:r w:rsidRPr="00805431">
        <w:rPr>
          <w:rFonts w:asciiTheme="minorHAnsi" w:hAnsiTheme="minorHAnsi" w:cstheme="minorHAnsi"/>
          <w:b/>
          <w:sz w:val="24"/>
        </w:rPr>
        <w:t>Přílohy:</w:t>
      </w:r>
      <w:r w:rsidR="00685DF9" w:rsidRPr="00805431">
        <w:rPr>
          <w:rFonts w:asciiTheme="minorHAnsi" w:hAnsiTheme="minorHAnsi" w:cstheme="minorHAnsi"/>
          <w:b/>
          <w:sz w:val="24"/>
        </w:rPr>
        <w:t xml:space="preserve"> </w:t>
      </w:r>
      <w:r w:rsidRPr="00805431">
        <w:rPr>
          <w:rFonts w:asciiTheme="minorHAnsi" w:hAnsiTheme="minorHAnsi" w:cstheme="minorHAnsi"/>
          <w:sz w:val="24"/>
        </w:rPr>
        <w:t xml:space="preserve">Závazek </w:t>
      </w:r>
      <w:r w:rsidR="004D0D22" w:rsidRPr="00805431">
        <w:rPr>
          <w:rFonts w:asciiTheme="minorHAnsi" w:hAnsiTheme="minorHAnsi" w:cstheme="minorHAnsi"/>
          <w:sz w:val="24"/>
        </w:rPr>
        <w:t>zhotovi</w:t>
      </w:r>
      <w:r w:rsidRPr="00805431">
        <w:rPr>
          <w:rFonts w:asciiTheme="minorHAnsi" w:hAnsiTheme="minorHAnsi" w:cstheme="minorHAnsi"/>
          <w:sz w:val="24"/>
        </w:rPr>
        <w:t>tele k ochraně životního prostředí</w:t>
      </w:r>
      <w:r w:rsidR="00BE02BF" w:rsidRPr="00805431">
        <w:rPr>
          <w:rFonts w:asciiTheme="minorHAnsi" w:hAnsiTheme="minorHAnsi" w:cstheme="minorHAnsi"/>
          <w:sz w:val="24"/>
        </w:rPr>
        <w:t>.</w:t>
      </w:r>
    </w:p>
    <w:p w14:paraId="551AB932" w14:textId="77777777" w:rsidR="007A33F3" w:rsidRPr="00805431" w:rsidRDefault="007A33F3" w:rsidP="00B00007">
      <w:pPr>
        <w:overflowPunct/>
        <w:autoSpaceDE/>
        <w:autoSpaceDN/>
        <w:adjustRightInd/>
        <w:textAlignment w:val="auto"/>
        <w:rPr>
          <w:rFonts w:asciiTheme="minorHAnsi" w:hAnsiTheme="minorHAnsi" w:cstheme="minorHAnsi"/>
          <w:sz w:val="24"/>
        </w:rPr>
      </w:pPr>
    </w:p>
    <w:p w14:paraId="7D3F90E5" w14:textId="77777777" w:rsidR="007A33F3" w:rsidRPr="00805431" w:rsidRDefault="007A33F3" w:rsidP="00B00007">
      <w:pPr>
        <w:overflowPunct/>
        <w:autoSpaceDE/>
        <w:autoSpaceDN/>
        <w:adjustRightInd/>
        <w:textAlignment w:val="auto"/>
        <w:rPr>
          <w:rFonts w:asciiTheme="minorHAnsi" w:hAnsiTheme="minorHAnsi" w:cstheme="minorHAnsi"/>
          <w:sz w:val="24"/>
        </w:rPr>
      </w:pPr>
    </w:p>
    <w:p w14:paraId="0AA6AA50" w14:textId="77777777" w:rsidR="007A33F3" w:rsidRPr="00805431" w:rsidRDefault="007A33F3" w:rsidP="00B00007">
      <w:pPr>
        <w:overflowPunct/>
        <w:autoSpaceDE/>
        <w:autoSpaceDN/>
        <w:adjustRightInd/>
        <w:textAlignment w:val="auto"/>
        <w:rPr>
          <w:rFonts w:asciiTheme="minorHAnsi" w:hAnsiTheme="minorHAnsi" w:cstheme="minorHAnsi"/>
          <w:sz w:val="24"/>
        </w:rPr>
      </w:pPr>
    </w:p>
    <w:p w14:paraId="36E08220" w14:textId="77777777" w:rsidR="007A33F3" w:rsidRPr="00805431" w:rsidRDefault="007A33F3" w:rsidP="00B00007">
      <w:pPr>
        <w:overflowPunct/>
        <w:autoSpaceDE/>
        <w:autoSpaceDN/>
        <w:adjustRightInd/>
        <w:textAlignment w:val="auto"/>
        <w:rPr>
          <w:rFonts w:asciiTheme="minorHAnsi" w:hAnsiTheme="minorHAnsi" w:cstheme="minorHAnsi"/>
          <w:sz w:val="24"/>
        </w:rPr>
      </w:pPr>
    </w:p>
    <w:p w14:paraId="5DECCEE7" w14:textId="77777777" w:rsidR="006E14A9" w:rsidRPr="00805431" w:rsidRDefault="006E14A9">
      <w:pPr>
        <w:jc w:val="both"/>
        <w:rPr>
          <w:rFonts w:asciiTheme="minorHAnsi" w:hAnsiTheme="minorHAnsi" w:cstheme="minorHAnsi"/>
          <w:sz w:val="24"/>
        </w:rPr>
      </w:pPr>
    </w:p>
    <w:p w14:paraId="60CA667B" w14:textId="4F677A04"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V</w:t>
      </w:r>
      <w:r w:rsidR="00C2107E" w:rsidRPr="00805431">
        <w:rPr>
          <w:rFonts w:asciiTheme="minorHAnsi" w:hAnsiTheme="minorHAnsi" w:cstheme="minorHAnsi"/>
          <w:sz w:val="24"/>
        </w:rPr>
        <w:t> </w:t>
      </w:r>
      <w:r w:rsidR="000F7206">
        <w:rPr>
          <w:rFonts w:asciiTheme="minorHAnsi" w:hAnsiTheme="minorHAnsi" w:cstheme="minorHAnsi"/>
          <w:sz w:val="24"/>
        </w:rPr>
        <w:t>Přerově</w:t>
      </w:r>
      <w:r w:rsidR="00C2107E" w:rsidRPr="00805431">
        <w:rPr>
          <w:rFonts w:asciiTheme="minorHAnsi" w:hAnsiTheme="minorHAnsi" w:cstheme="minorHAnsi"/>
          <w:sz w:val="24"/>
        </w:rPr>
        <w:t xml:space="preserve">        </w:t>
      </w:r>
      <w:r w:rsidRPr="00805431">
        <w:rPr>
          <w:rFonts w:asciiTheme="minorHAnsi" w:hAnsiTheme="minorHAnsi" w:cstheme="minorHAnsi"/>
          <w:sz w:val="24"/>
        </w:rPr>
        <w:t>dne</w:t>
      </w:r>
      <w:r w:rsidR="00C2107E" w:rsidRPr="00805431">
        <w:rPr>
          <w:rFonts w:asciiTheme="minorHAnsi" w:hAnsiTheme="minorHAnsi" w:cstheme="minorHAnsi"/>
          <w:sz w:val="24"/>
        </w:rPr>
        <w:t xml:space="preserve"> </w:t>
      </w:r>
      <w:r w:rsidR="00727FB6">
        <w:rPr>
          <w:rFonts w:asciiTheme="minorHAnsi" w:hAnsiTheme="minorHAnsi" w:cstheme="minorHAnsi"/>
          <w:sz w:val="24"/>
        </w:rPr>
        <w:t>21</w:t>
      </w:r>
      <w:r w:rsidR="000F7206">
        <w:rPr>
          <w:rFonts w:asciiTheme="minorHAnsi" w:hAnsiTheme="minorHAnsi" w:cstheme="minorHAnsi"/>
          <w:sz w:val="24"/>
        </w:rPr>
        <w:t>.</w:t>
      </w:r>
      <w:r w:rsidR="00727FB6">
        <w:rPr>
          <w:rFonts w:asciiTheme="minorHAnsi" w:hAnsiTheme="minorHAnsi" w:cstheme="minorHAnsi"/>
          <w:sz w:val="24"/>
        </w:rPr>
        <w:t xml:space="preserve"> </w:t>
      </w:r>
      <w:r w:rsidR="000F7206">
        <w:rPr>
          <w:rFonts w:asciiTheme="minorHAnsi" w:hAnsiTheme="minorHAnsi" w:cstheme="minorHAnsi"/>
          <w:sz w:val="24"/>
        </w:rPr>
        <w:t>11.</w:t>
      </w:r>
      <w:r w:rsidR="00727FB6">
        <w:rPr>
          <w:rFonts w:asciiTheme="minorHAnsi" w:hAnsiTheme="minorHAnsi" w:cstheme="minorHAnsi"/>
          <w:sz w:val="24"/>
        </w:rPr>
        <w:t xml:space="preserve"> </w:t>
      </w:r>
      <w:r w:rsidR="000F7206">
        <w:rPr>
          <w:rFonts w:asciiTheme="minorHAnsi" w:hAnsiTheme="minorHAnsi" w:cstheme="minorHAnsi"/>
          <w:sz w:val="24"/>
        </w:rPr>
        <w:t>2024</w:t>
      </w:r>
      <w:r w:rsidR="00C2107E" w:rsidRPr="00805431">
        <w:rPr>
          <w:rFonts w:asciiTheme="minorHAnsi" w:hAnsiTheme="minorHAnsi" w:cstheme="minorHAnsi"/>
          <w:sz w:val="24"/>
        </w:rPr>
        <w:t xml:space="preserve">  </w:t>
      </w:r>
      <w:r w:rsidRPr="00805431">
        <w:rPr>
          <w:rFonts w:asciiTheme="minorHAnsi" w:hAnsiTheme="minorHAnsi" w:cstheme="minorHAnsi"/>
          <w:sz w:val="24"/>
        </w:rPr>
        <w:t xml:space="preserve">                                      V Přerově dne </w:t>
      </w:r>
      <w:r w:rsidR="00727FB6">
        <w:rPr>
          <w:rFonts w:asciiTheme="minorHAnsi" w:hAnsiTheme="minorHAnsi" w:cstheme="minorHAnsi"/>
          <w:sz w:val="24"/>
        </w:rPr>
        <w:t>22. 11. 2024</w:t>
      </w:r>
      <w:bookmarkStart w:id="0" w:name="_GoBack"/>
      <w:bookmarkEnd w:id="0"/>
      <w:r w:rsidRPr="00805431">
        <w:rPr>
          <w:rFonts w:asciiTheme="minorHAnsi" w:hAnsiTheme="minorHAnsi" w:cstheme="minorHAnsi"/>
          <w:sz w:val="24"/>
        </w:rPr>
        <w:tab/>
      </w:r>
    </w:p>
    <w:p w14:paraId="4FCA7278" w14:textId="77777777" w:rsidR="009F059D" w:rsidRPr="00805431" w:rsidRDefault="009F059D">
      <w:pPr>
        <w:jc w:val="both"/>
        <w:rPr>
          <w:rFonts w:asciiTheme="minorHAnsi" w:hAnsiTheme="minorHAnsi" w:cstheme="minorHAnsi"/>
          <w:sz w:val="24"/>
        </w:rPr>
      </w:pPr>
    </w:p>
    <w:p w14:paraId="2496541D" w14:textId="77777777" w:rsidR="007130DE" w:rsidRPr="00805431" w:rsidRDefault="007130DE">
      <w:pPr>
        <w:jc w:val="both"/>
        <w:rPr>
          <w:rFonts w:asciiTheme="minorHAnsi" w:hAnsiTheme="minorHAnsi" w:cstheme="minorHAnsi"/>
          <w:sz w:val="24"/>
        </w:rPr>
      </w:pPr>
    </w:p>
    <w:p w14:paraId="3625B34E" w14:textId="77777777" w:rsidR="007130DE" w:rsidRPr="00805431" w:rsidRDefault="007130DE">
      <w:pPr>
        <w:jc w:val="both"/>
        <w:rPr>
          <w:rFonts w:asciiTheme="minorHAnsi" w:hAnsiTheme="minorHAnsi" w:cstheme="minorHAnsi"/>
          <w:sz w:val="24"/>
        </w:rPr>
      </w:pPr>
    </w:p>
    <w:p w14:paraId="5F5C77D9" w14:textId="77777777" w:rsidR="006E14A9" w:rsidRPr="00805431" w:rsidRDefault="006E14A9">
      <w:pPr>
        <w:jc w:val="both"/>
        <w:rPr>
          <w:rFonts w:asciiTheme="minorHAnsi" w:hAnsiTheme="minorHAnsi" w:cstheme="minorHAnsi"/>
          <w:sz w:val="24"/>
        </w:rPr>
      </w:pPr>
    </w:p>
    <w:p w14:paraId="796EA8BA"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 xml:space="preserve">Za zhotovitele:    </w:t>
      </w:r>
      <w:r w:rsidR="00BE02BF" w:rsidRPr="00805431">
        <w:rPr>
          <w:rFonts w:asciiTheme="minorHAnsi" w:hAnsiTheme="minorHAnsi" w:cstheme="minorHAnsi"/>
          <w:sz w:val="24"/>
        </w:rPr>
        <w:tab/>
      </w:r>
      <w:r w:rsidR="00BE02BF" w:rsidRPr="00805431">
        <w:rPr>
          <w:rFonts w:asciiTheme="minorHAnsi" w:hAnsiTheme="minorHAnsi" w:cstheme="minorHAnsi"/>
          <w:sz w:val="24"/>
        </w:rPr>
        <w:tab/>
      </w:r>
      <w:r w:rsidR="00BE02BF" w:rsidRPr="00805431">
        <w:rPr>
          <w:rFonts w:asciiTheme="minorHAnsi" w:hAnsiTheme="minorHAnsi" w:cstheme="minorHAnsi"/>
          <w:sz w:val="24"/>
        </w:rPr>
        <w:tab/>
      </w:r>
      <w:r w:rsidR="00BE02BF" w:rsidRPr="00805431">
        <w:rPr>
          <w:rFonts w:asciiTheme="minorHAnsi" w:hAnsiTheme="minorHAnsi" w:cstheme="minorHAnsi"/>
          <w:sz w:val="24"/>
        </w:rPr>
        <w:tab/>
      </w:r>
      <w:r w:rsidR="00BE02BF" w:rsidRPr="00805431">
        <w:rPr>
          <w:rFonts w:asciiTheme="minorHAnsi" w:hAnsiTheme="minorHAnsi" w:cstheme="minorHAnsi"/>
          <w:sz w:val="24"/>
        </w:rPr>
        <w:tab/>
      </w:r>
      <w:r w:rsidR="00BE02BF" w:rsidRPr="00805431">
        <w:rPr>
          <w:rFonts w:asciiTheme="minorHAnsi" w:hAnsiTheme="minorHAnsi" w:cstheme="minorHAnsi"/>
          <w:sz w:val="24"/>
        </w:rPr>
        <w:tab/>
        <w:t xml:space="preserve">          </w:t>
      </w:r>
      <w:r w:rsidRPr="00805431">
        <w:rPr>
          <w:rFonts w:asciiTheme="minorHAnsi" w:hAnsiTheme="minorHAnsi" w:cstheme="minorHAnsi"/>
          <w:sz w:val="24"/>
        </w:rPr>
        <w:t xml:space="preserve"> Za objednatele:</w:t>
      </w:r>
    </w:p>
    <w:p w14:paraId="254BF32A" w14:textId="77777777" w:rsidR="009F059D" w:rsidRPr="00805431" w:rsidRDefault="009F059D">
      <w:pPr>
        <w:jc w:val="both"/>
        <w:rPr>
          <w:rFonts w:asciiTheme="minorHAnsi" w:hAnsiTheme="minorHAnsi" w:cstheme="minorHAnsi"/>
          <w:sz w:val="24"/>
        </w:rPr>
      </w:pPr>
    </w:p>
    <w:p w14:paraId="6DBC5504" w14:textId="77777777" w:rsidR="00E86987" w:rsidRPr="00805431" w:rsidRDefault="00E86987">
      <w:pPr>
        <w:jc w:val="both"/>
        <w:rPr>
          <w:rFonts w:asciiTheme="minorHAnsi" w:hAnsiTheme="minorHAnsi" w:cstheme="minorHAnsi"/>
          <w:sz w:val="24"/>
        </w:rPr>
      </w:pPr>
    </w:p>
    <w:p w14:paraId="6D167495" w14:textId="77777777" w:rsidR="006E14A9" w:rsidRPr="00805431" w:rsidRDefault="006E14A9">
      <w:pPr>
        <w:jc w:val="both"/>
        <w:rPr>
          <w:rFonts w:asciiTheme="minorHAnsi" w:hAnsiTheme="minorHAnsi" w:cstheme="minorHAnsi"/>
          <w:sz w:val="24"/>
        </w:rPr>
      </w:pPr>
    </w:p>
    <w:p w14:paraId="11837B55" w14:textId="77777777" w:rsidR="006E14A9" w:rsidRPr="00805431" w:rsidRDefault="006E14A9">
      <w:pPr>
        <w:jc w:val="both"/>
        <w:rPr>
          <w:rFonts w:asciiTheme="minorHAnsi" w:hAnsiTheme="minorHAnsi" w:cstheme="minorHAnsi"/>
          <w:sz w:val="24"/>
        </w:rPr>
      </w:pPr>
    </w:p>
    <w:p w14:paraId="7C1F2173" w14:textId="77777777" w:rsidR="006E14A9" w:rsidRPr="00805431" w:rsidRDefault="006E14A9">
      <w:pPr>
        <w:jc w:val="both"/>
        <w:rPr>
          <w:rFonts w:asciiTheme="minorHAnsi" w:hAnsiTheme="minorHAnsi" w:cstheme="minorHAnsi"/>
          <w:sz w:val="24"/>
        </w:rPr>
      </w:pPr>
    </w:p>
    <w:p w14:paraId="5153341C" w14:textId="77777777" w:rsidR="009F059D" w:rsidRPr="00805431" w:rsidRDefault="009F059D">
      <w:pPr>
        <w:jc w:val="both"/>
        <w:rPr>
          <w:rFonts w:asciiTheme="minorHAnsi" w:hAnsiTheme="minorHAnsi" w:cstheme="minorHAnsi"/>
          <w:sz w:val="24"/>
        </w:rPr>
      </w:pPr>
      <w:r w:rsidRPr="00805431">
        <w:rPr>
          <w:rFonts w:asciiTheme="minorHAnsi" w:hAnsiTheme="minorHAnsi" w:cstheme="minorHAnsi"/>
          <w:sz w:val="24"/>
        </w:rPr>
        <w:t xml:space="preserve">………………….……………                                                     </w:t>
      </w:r>
      <w:r w:rsidR="00A22C18" w:rsidRPr="00805431">
        <w:rPr>
          <w:rFonts w:asciiTheme="minorHAnsi" w:hAnsiTheme="minorHAnsi" w:cstheme="minorHAnsi"/>
          <w:sz w:val="24"/>
        </w:rPr>
        <w:tab/>
      </w:r>
      <w:r w:rsidR="00A22C18" w:rsidRPr="00805431">
        <w:rPr>
          <w:rFonts w:asciiTheme="minorHAnsi" w:hAnsiTheme="minorHAnsi" w:cstheme="minorHAnsi"/>
          <w:sz w:val="24"/>
        </w:rPr>
        <w:tab/>
        <w:t xml:space="preserve">        </w:t>
      </w:r>
      <w:r w:rsidRPr="00805431">
        <w:rPr>
          <w:rFonts w:asciiTheme="minorHAnsi" w:hAnsiTheme="minorHAnsi" w:cstheme="minorHAnsi"/>
          <w:sz w:val="24"/>
        </w:rPr>
        <w:t>………………………….</w:t>
      </w:r>
    </w:p>
    <w:p w14:paraId="0002EF6A" w14:textId="6E1B1D73" w:rsidR="009F059D" w:rsidRPr="00805431" w:rsidRDefault="00C2107E" w:rsidP="00C2107E">
      <w:pPr>
        <w:pStyle w:val="Zkladntext3"/>
        <w:rPr>
          <w:rFonts w:asciiTheme="minorHAnsi" w:hAnsiTheme="minorHAnsi" w:cstheme="minorHAnsi"/>
        </w:rPr>
      </w:pPr>
      <w:r w:rsidRPr="00805431">
        <w:rPr>
          <w:rFonts w:asciiTheme="minorHAnsi" w:hAnsiTheme="minorHAnsi" w:cstheme="minorHAnsi"/>
        </w:rPr>
        <w:t xml:space="preserve">         </w:t>
      </w:r>
      <w:r w:rsidR="000F7206">
        <w:rPr>
          <w:rFonts w:asciiTheme="minorHAnsi" w:hAnsiTheme="minorHAnsi" w:cstheme="minorHAnsi"/>
        </w:rPr>
        <w:t>Zdeněk Fojtů</w:t>
      </w:r>
      <w:r w:rsidR="00BD5AD0" w:rsidRPr="00805431">
        <w:rPr>
          <w:rFonts w:asciiTheme="minorHAnsi" w:hAnsiTheme="minorHAnsi" w:cstheme="minorHAnsi"/>
        </w:rPr>
        <w:tab/>
      </w:r>
      <w:r w:rsidR="00BD5AD0" w:rsidRPr="00805431">
        <w:rPr>
          <w:rFonts w:asciiTheme="minorHAnsi" w:hAnsiTheme="minorHAnsi" w:cstheme="minorHAnsi"/>
        </w:rPr>
        <w:tab/>
      </w:r>
      <w:r w:rsidR="00BD5AD0" w:rsidRPr="00805431">
        <w:rPr>
          <w:rFonts w:asciiTheme="minorHAnsi" w:hAnsiTheme="minorHAnsi" w:cstheme="minorHAnsi"/>
        </w:rPr>
        <w:tab/>
      </w:r>
      <w:r w:rsidR="00BD5AD0" w:rsidRPr="00805431">
        <w:rPr>
          <w:rFonts w:asciiTheme="minorHAnsi" w:hAnsiTheme="minorHAnsi" w:cstheme="minorHAnsi"/>
        </w:rPr>
        <w:tab/>
      </w:r>
      <w:r w:rsidR="00BD5AD0" w:rsidRPr="00805431">
        <w:rPr>
          <w:rFonts w:asciiTheme="minorHAnsi" w:hAnsiTheme="minorHAnsi" w:cstheme="minorHAnsi"/>
        </w:rPr>
        <w:tab/>
      </w:r>
      <w:r w:rsidR="00BD5AD0" w:rsidRPr="00805431">
        <w:rPr>
          <w:rFonts w:asciiTheme="minorHAnsi" w:hAnsiTheme="minorHAnsi" w:cstheme="minorHAnsi"/>
        </w:rPr>
        <w:tab/>
      </w:r>
      <w:r w:rsidR="00BD5AD0" w:rsidRPr="00805431">
        <w:rPr>
          <w:rFonts w:asciiTheme="minorHAnsi" w:hAnsiTheme="minorHAnsi" w:cstheme="minorHAnsi"/>
        </w:rPr>
        <w:tab/>
      </w:r>
      <w:r w:rsidR="00A22C18" w:rsidRPr="00805431">
        <w:rPr>
          <w:rFonts w:asciiTheme="minorHAnsi" w:hAnsiTheme="minorHAnsi" w:cstheme="minorHAnsi"/>
        </w:rPr>
        <w:t>Ing. Jiří Pavlík</w:t>
      </w:r>
    </w:p>
    <w:p w14:paraId="0BA775CD" w14:textId="77777777" w:rsidR="009F059D" w:rsidRPr="00805431" w:rsidRDefault="009F059D">
      <w:pPr>
        <w:pStyle w:val="Zkladntext3"/>
        <w:rPr>
          <w:rFonts w:asciiTheme="minorHAnsi" w:hAnsiTheme="minorHAnsi" w:cstheme="minorHAnsi"/>
        </w:rPr>
      </w:pPr>
      <w:r w:rsidRPr="00805431">
        <w:rPr>
          <w:rFonts w:asciiTheme="minorHAnsi" w:hAnsiTheme="minorHAnsi" w:cstheme="minorHAnsi"/>
        </w:rPr>
        <w:t xml:space="preserve">       </w:t>
      </w:r>
      <w:r w:rsidR="00BD5AD0" w:rsidRPr="00805431">
        <w:rPr>
          <w:rFonts w:asciiTheme="minorHAnsi" w:hAnsiTheme="minorHAnsi" w:cstheme="minorHAnsi"/>
        </w:rPr>
        <w:t>……………………..</w:t>
      </w:r>
      <w:r w:rsidRPr="00805431">
        <w:rPr>
          <w:rFonts w:asciiTheme="minorHAnsi" w:hAnsiTheme="minorHAnsi" w:cstheme="minorHAnsi"/>
        </w:rPr>
        <w:t xml:space="preserve">      </w:t>
      </w:r>
      <w:r w:rsidRPr="00805431">
        <w:rPr>
          <w:rFonts w:asciiTheme="minorHAnsi" w:hAnsiTheme="minorHAnsi" w:cstheme="minorHAnsi"/>
        </w:rPr>
        <w:tab/>
      </w:r>
      <w:r w:rsidRPr="00805431">
        <w:rPr>
          <w:rFonts w:asciiTheme="minorHAnsi" w:hAnsiTheme="minorHAnsi" w:cstheme="minorHAnsi"/>
        </w:rPr>
        <w:tab/>
      </w:r>
      <w:r w:rsidRPr="00805431">
        <w:rPr>
          <w:rFonts w:asciiTheme="minorHAnsi" w:hAnsiTheme="minorHAnsi" w:cstheme="minorHAnsi"/>
        </w:rPr>
        <w:tab/>
      </w:r>
      <w:r w:rsidRPr="00805431">
        <w:rPr>
          <w:rFonts w:asciiTheme="minorHAnsi" w:hAnsiTheme="minorHAnsi" w:cstheme="minorHAnsi"/>
        </w:rPr>
        <w:tab/>
      </w:r>
      <w:r w:rsidRPr="00805431">
        <w:rPr>
          <w:rFonts w:asciiTheme="minorHAnsi" w:hAnsiTheme="minorHAnsi" w:cstheme="minorHAnsi"/>
        </w:rPr>
        <w:tab/>
        <w:t xml:space="preserve">         </w:t>
      </w:r>
      <w:r w:rsidR="00A22C18" w:rsidRPr="00805431">
        <w:rPr>
          <w:rFonts w:asciiTheme="minorHAnsi" w:hAnsiTheme="minorHAnsi" w:cstheme="minorHAnsi"/>
        </w:rPr>
        <w:t>Ředitel společnosti</w:t>
      </w:r>
    </w:p>
    <w:sectPr w:rsidR="009F059D" w:rsidRPr="00805431" w:rsidSect="00770495">
      <w:headerReference w:type="default" r:id="rId8"/>
      <w:footerReference w:type="default" r:id="rId9"/>
      <w:pgSz w:w="11907" w:h="16840" w:code="9"/>
      <w:pgMar w:top="851" w:right="1275" w:bottom="993" w:left="1417" w:header="705"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B29B" w14:textId="77777777" w:rsidR="00C95C6B" w:rsidRDefault="00C95C6B">
      <w:r>
        <w:separator/>
      </w:r>
    </w:p>
  </w:endnote>
  <w:endnote w:type="continuationSeparator" w:id="0">
    <w:p w14:paraId="51BC2C23" w14:textId="77777777" w:rsidR="00C95C6B" w:rsidRDefault="00C9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3D3B" w14:textId="4061B309" w:rsidR="009F059D" w:rsidRDefault="009F059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727FB6">
      <w:rPr>
        <w:rFonts w:ascii="Times New Roman" w:hAnsi="Times New Roman"/>
        <w:noProof/>
        <w:sz w:val="18"/>
        <w:szCs w:val="18"/>
      </w:rPr>
      <w:t>10</w:t>
    </w:r>
    <w:r>
      <w:rPr>
        <w:rFonts w:ascii="Times New Roman" w:hAnsi="Times New Roman"/>
        <w:sz w:val="18"/>
        <w:szCs w:val="18"/>
      </w:rPr>
      <w:fldChar w:fldCharType="end"/>
    </w:r>
    <w:r>
      <w:rPr>
        <w:rFonts w:ascii="Times New Roman" w:hAnsi="Times New Roman"/>
        <w:sz w:val="18"/>
        <w:szCs w:val="18"/>
      </w:rPr>
      <w:t xml:space="preserve"> (celkem 1</w:t>
    </w:r>
    <w:r w:rsidR="00EA33F3">
      <w:rPr>
        <w:rFonts w:ascii="Times New Roman" w:hAnsi="Times New Roman"/>
        <w:sz w:val="18"/>
        <w:szCs w:val="18"/>
      </w:rPr>
      <w:t>0</w:t>
    </w:r>
    <w:r>
      <w:rPr>
        <w:rFonts w:ascii="Times New Roman" w:hAnsi="Times New Roman"/>
        <w:sz w:val="18"/>
        <w:szCs w:val="18"/>
      </w:rPr>
      <w:t xml:space="preserve">) </w:t>
    </w:r>
  </w:p>
  <w:p w14:paraId="4EE8EE47" w14:textId="77777777" w:rsidR="009F059D" w:rsidRDefault="009F059D">
    <w:pPr>
      <w:pStyle w:val="Zpat"/>
      <w:rPr>
        <w:rFonts w:ascii="Times New Roman" w:hAnsi="Times New Roman"/>
        <w:sz w:val="18"/>
        <w:szCs w:val="18"/>
      </w:rPr>
    </w:pPr>
  </w:p>
  <w:p w14:paraId="5909FEB8" w14:textId="77777777" w:rsidR="009F059D" w:rsidRDefault="009F059D">
    <w:pPr>
      <w:pStyle w:val="Zpat"/>
      <w:rPr>
        <w:rFonts w:ascii="Times New Roman" w:hAnsi="Times New Roman"/>
        <w:sz w:val="18"/>
        <w:szCs w:val="18"/>
      </w:rPr>
    </w:pPr>
  </w:p>
  <w:p w14:paraId="6F7DCC61" w14:textId="77777777" w:rsidR="009F059D" w:rsidRDefault="009F059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3FC16" w14:textId="77777777" w:rsidR="00C95C6B" w:rsidRDefault="00C95C6B">
      <w:r>
        <w:separator/>
      </w:r>
    </w:p>
  </w:footnote>
  <w:footnote w:type="continuationSeparator" w:id="0">
    <w:p w14:paraId="59823ABC" w14:textId="77777777" w:rsidR="00C95C6B" w:rsidRDefault="00C9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6FEB" w14:textId="77777777" w:rsidR="009F059D" w:rsidRDefault="009F059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4" w15:restartNumberingAfterBreak="0">
    <w:nsid w:val="1F3B41CA"/>
    <w:multiLevelType w:val="hybridMultilevel"/>
    <w:tmpl w:val="5EE04D1C"/>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E44AFE"/>
    <w:multiLevelType w:val="multilevel"/>
    <w:tmpl w:val="71042A50"/>
    <w:lvl w:ilvl="0">
      <w:start w:val="9"/>
      <w:numFmt w:val="decimal"/>
      <w:lvlText w:val="%1."/>
      <w:lvlJc w:val="left"/>
      <w:pPr>
        <w:ind w:left="360" w:hanging="360"/>
      </w:pPr>
      <w:rPr>
        <w:rFonts w:hint="default"/>
        <w:b/>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3"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4"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1C0515"/>
    <w:multiLevelType w:val="hybridMultilevel"/>
    <w:tmpl w:val="DAB4AB2C"/>
    <w:lvl w:ilvl="0" w:tplc="699AAF9A">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C3D1C3F"/>
    <w:multiLevelType w:val="hybridMultilevel"/>
    <w:tmpl w:val="B1F8042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720F7D1C"/>
    <w:multiLevelType w:val="hybridMultilevel"/>
    <w:tmpl w:val="DEC6F3BA"/>
    <w:lvl w:ilvl="0" w:tplc="AEE038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5" w15:restartNumberingAfterBreak="0">
    <w:nsid w:val="73985130"/>
    <w:multiLevelType w:val="multilevel"/>
    <w:tmpl w:val="1D6C2FB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cs="Times New Roman" w:hint="default"/>
        <w:sz w:val="24"/>
        <w:szCs w:val="24"/>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906C7B"/>
    <w:multiLevelType w:val="hybridMultilevel"/>
    <w:tmpl w:val="E49E373C"/>
    <w:lvl w:ilvl="0" w:tplc="8894231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C9C3632"/>
    <w:multiLevelType w:val="multilevel"/>
    <w:tmpl w:val="AEE4CD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3"/>
  </w:num>
  <w:num w:numId="4">
    <w:abstractNumId w:val="24"/>
  </w:num>
  <w:num w:numId="5">
    <w:abstractNumId w:val="5"/>
  </w:num>
  <w:num w:numId="6">
    <w:abstractNumId w:val="12"/>
  </w:num>
  <w:num w:numId="7">
    <w:abstractNumId w:val="14"/>
  </w:num>
  <w:num w:numId="8">
    <w:abstractNumId w:val="17"/>
  </w:num>
  <w:num w:numId="9">
    <w:abstractNumId w:val="7"/>
  </w:num>
  <w:num w:numId="10">
    <w:abstractNumId w:val="2"/>
  </w:num>
  <w:num w:numId="11">
    <w:abstractNumId w:val="6"/>
  </w:num>
  <w:num w:numId="12">
    <w:abstractNumId w:val="8"/>
  </w:num>
  <w:num w:numId="13">
    <w:abstractNumId w:val="26"/>
  </w:num>
  <w:num w:numId="14">
    <w:abstractNumId w:val="10"/>
  </w:num>
  <w:num w:numId="15">
    <w:abstractNumId w:val="16"/>
  </w:num>
  <w:num w:numId="16">
    <w:abstractNumId w:val="20"/>
  </w:num>
  <w:num w:numId="17">
    <w:abstractNumId w:val="15"/>
  </w:num>
  <w:num w:numId="18">
    <w:abstractNumId w:val="18"/>
  </w:num>
  <w:num w:numId="19">
    <w:abstractNumId w:val="11"/>
  </w:num>
  <w:num w:numId="20">
    <w:abstractNumId w:val="28"/>
  </w:num>
  <w:num w:numId="21">
    <w:abstractNumId w:val="0"/>
  </w:num>
  <w:num w:numId="22">
    <w:abstractNumId w:val="4"/>
  </w:num>
  <w:num w:numId="23">
    <w:abstractNumId w:val="21"/>
  </w:num>
  <w:num w:numId="24">
    <w:abstractNumId w:val="22"/>
  </w:num>
  <w:num w:numId="25">
    <w:abstractNumId w:val="19"/>
  </w:num>
  <w:num w:numId="26">
    <w:abstractNumId w:val="9"/>
  </w:num>
  <w:num w:numId="27">
    <w:abstractNumId w:val="25"/>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0A"/>
    <w:rsid w:val="00000AA2"/>
    <w:rsid w:val="00002EF7"/>
    <w:rsid w:val="00014435"/>
    <w:rsid w:val="00015F31"/>
    <w:rsid w:val="0003407C"/>
    <w:rsid w:val="00035A4E"/>
    <w:rsid w:val="000412AA"/>
    <w:rsid w:val="00042911"/>
    <w:rsid w:val="00042FFB"/>
    <w:rsid w:val="00050B02"/>
    <w:rsid w:val="00051BB7"/>
    <w:rsid w:val="00054055"/>
    <w:rsid w:val="00071641"/>
    <w:rsid w:val="00072489"/>
    <w:rsid w:val="00072EA1"/>
    <w:rsid w:val="000854EF"/>
    <w:rsid w:val="000865D8"/>
    <w:rsid w:val="0009122B"/>
    <w:rsid w:val="000938A2"/>
    <w:rsid w:val="00094D86"/>
    <w:rsid w:val="0009627A"/>
    <w:rsid w:val="000A2AF0"/>
    <w:rsid w:val="000B380A"/>
    <w:rsid w:val="000C1A07"/>
    <w:rsid w:val="000C4177"/>
    <w:rsid w:val="000D18CF"/>
    <w:rsid w:val="000D3D2C"/>
    <w:rsid w:val="000E08DF"/>
    <w:rsid w:val="000E4C69"/>
    <w:rsid w:val="000E5C59"/>
    <w:rsid w:val="000F7206"/>
    <w:rsid w:val="000F7D94"/>
    <w:rsid w:val="00106018"/>
    <w:rsid w:val="001158E0"/>
    <w:rsid w:val="001245E6"/>
    <w:rsid w:val="0012647C"/>
    <w:rsid w:val="00142763"/>
    <w:rsid w:val="00142C56"/>
    <w:rsid w:val="00143426"/>
    <w:rsid w:val="00155F76"/>
    <w:rsid w:val="001609EF"/>
    <w:rsid w:val="00164CB4"/>
    <w:rsid w:val="001726D5"/>
    <w:rsid w:val="00175AB3"/>
    <w:rsid w:val="00182FC7"/>
    <w:rsid w:val="00184732"/>
    <w:rsid w:val="00185337"/>
    <w:rsid w:val="0018671A"/>
    <w:rsid w:val="00191E98"/>
    <w:rsid w:val="001A58FF"/>
    <w:rsid w:val="001B61ED"/>
    <w:rsid w:val="001D0A7C"/>
    <w:rsid w:val="001D3AA3"/>
    <w:rsid w:val="001D5404"/>
    <w:rsid w:val="001E4B80"/>
    <w:rsid w:val="001E5991"/>
    <w:rsid w:val="001F491D"/>
    <w:rsid w:val="001F5918"/>
    <w:rsid w:val="00201DA1"/>
    <w:rsid w:val="002039D6"/>
    <w:rsid w:val="0021612A"/>
    <w:rsid w:val="002161FB"/>
    <w:rsid w:val="002167CA"/>
    <w:rsid w:val="00216A95"/>
    <w:rsid w:val="00220639"/>
    <w:rsid w:val="00223BD1"/>
    <w:rsid w:val="002375A7"/>
    <w:rsid w:val="00251A46"/>
    <w:rsid w:val="00252480"/>
    <w:rsid w:val="00261548"/>
    <w:rsid w:val="002646D0"/>
    <w:rsid w:val="002662C1"/>
    <w:rsid w:val="00267917"/>
    <w:rsid w:val="002760F6"/>
    <w:rsid w:val="0028152E"/>
    <w:rsid w:val="002836B5"/>
    <w:rsid w:val="00284ED6"/>
    <w:rsid w:val="002854A0"/>
    <w:rsid w:val="0029008D"/>
    <w:rsid w:val="002A0E4B"/>
    <w:rsid w:val="002A17C0"/>
    <w:rsid w:val="002A3A4C"/>
    <w:rsid w:val="002A6290"/>
    <w:rsid w:val="002B0D28"/>
    <w:rsid w:val="002B1A49"/>
    <w:rsid w:val="002B2CE9"/>
    <w:rsid w:val="002B621B"/>
    <w:rsid w:val="002D3F3B"/>
    <w:rsid w:val="002D6D25"/>
    <w:rsid w:val="002E2133"/>
    <w:rsid w:val="002E33BA"/>
    <w:rsid w:val="002E41C3"/>
    <w:rsid w:val="002E7E10"/>
    <w:rsid w:val="002F1183"/>
    <w:rsid w:val="002F7649"/>
    <w:rsid w:val="00300C7E"/>
    <w:rsid w:val="00307DA6"/>
    <w:rsid w:val="00310599"/>
    <w:rsid w:val="003224B8"/>
    <w:rsid w:val="0032489A"/>
    <w:rsid w:val="00326CC2"/>
    <w:rsid w:val="003431AA"/>
    <w:rsid w:val="00350E84"/>
    <w:rsid w:val="003516D8"/>
    <w:rsid w:val="00373855"/>
    <w:rsid w:val="00373A4C"/>
    <w:rsid w:val="0037555A"/>
    <w:rsid w:val="0037775D"/>
    <w:rsid w:val="00382B96"/>
    <w:rsid w:val="0038399D"/>
    <w:rsid w:val="0038559E"/>
    <w:rsid w:val="00396DC7"/>
    <w:rsid w:val="003A6CB7"/>
    <w:rsid w:val="003A7E40"/>
    <w:rsid w:val="003B0C78"/>
    <w:rsid w:val="003B24A6"/>
    <w:rsid w:val="003B7288"/>
    <w:rsid w:val="003C2846"/>
    <w:rsid w:val="003C29FD"/>
    <w:rsid w:val="003D05C3"/>
    <w:rsid w:val="003D3FCA"/>
    <w:rsid w:val="003D7561"/>
    <w:rsid w:val="003E295A"/>
    <w:rsid w:val="003E7182"/>
    <w:rsid w:val="003F3981"/>
    <w:rsid w:val="003F6E97"/>
    <w:rsid w:val="003F7CD3"/>
    <w:rsid w:val="003F7E87"/>
    <w:rsid w:val="00402913"/>
    <w:rsid w:val="0040745E"/>
    <w:rsid w:val="00417100"/>
    <w:rsid w:val="0041746E"/>
    <w:rsid w:val="00417C42"/>
    <w:rsid w:val="00425913"/>
    <w:rsid w:val="004276F6"/>
    <w:rsid w:val="00431281"/>
    <w:rsid w:val="00440D38"/>
    <w:rsid w:val="00443A9B"/>
    <w:rsid w:val="00443F8C"/>
    <w:rsid w:val="00450C04"/>
    <w:rsid w:val="00454225"/>
    <w:rsid w:val="004610EA"/>
    <w:rsid w:val="00461420"/>
    <w:rsid w:val="00464237"/>
    <w:rsid w:val="00470E6E"/>
    <w:rsid w:val="004945B5"/>
    <w:rsid w:val="004961DD"/>
    <w:rsid w:val="004B006A"/>
    <w:rsid w:val="004B01C7"/>
    <w:rsid w:val="004B235D"/>
    <w:rsid w:val="004B66AB"/>
    <w:rsid w:val="004B67C0"/>
    <w:rsid w:val="004C11BD"/>
    <w:rsid w:val="004C757D"/>
    <w:rsid w:val="004C7C21"/>
    <w:rsid w:val="004D0D22"/>
    <w:rsid w:val="004D1577"/>
    <w:rsid w:val="004D38EC"/>
    <w:rsid w:val="004D6042"/>
    <w:rsid w:val="004E4B14"/>
    <w:rsid w:val="004E67DF"/>
    <w:rsid w:val="004E728D"/>
    <w:rsid w:val="004F0AE8"/>
    <w:rsid w:val="004F110F"/>
    <w:rsid w:val="004F5099"/>
    <w:rsid w:val="00504847"/>
    <w:rsid w:val="00517626"/>
    <w:rsid w:val="00525C05"/>
    <w:rsid w:val="0053583A"/>
    <w:rsid w:val="005359F7"/>
    <w:rsid w:val="00537765"/>
    <w:rsid w:val="00542F73"/>
    <w:rsid w:val="00543C95"/>
    <w:rsid w:val="005454DB"/>
    <w:rsid w:val="005502DB"/>
    <w:rsid w:val="0055318E"/>
    <w:rsid w:val="00555D8B"/>
    <w:rsid w:val="0057114F"/>
    <w:rsid w:val="00575860"/>
    <w:rsid w:val="00581495"/>
    <w:rsid w:val="00581CBC"/>
    <w:rsid w:val="00581E6F"/>
    <w:rsid w:val="00584B6E"/>
    <w:rsid w:val="005A0F55"/>
    <w:rsid w:val="005A102A"/>
    <w:rsid w:val="005A1EB3"/>
    <w:rsid w:val="005B23F4"/>
    <w:rsid w:val="005B579A"/>
    <w:rsid w:val="005C5A7E"/>
    <w:rsid w:val="005C5B86"/>
    <w:rsid w:val="005C6413"/>
    <w:rsid w:val="005D6BD8"/>
    <w:rsid w:val="005E1E72"/>
    <w:rsid w:val="005E4E1B"/>
    <w:rsid w:val="005F050D"/>
    <w:rsid w:val="005F1639"/>
    <w:rsid w:val="005F605A"/>
    <w:rsid w:val="005F6F55"/>
    <w:rsid w:val="005F71E9"/>
    <w:rsid w:val="00604E5A"/>
    <w:rsid w:val="006114B9"/>
    <w:rsid w:val="00614600"/>
    <w:rsid w:val="006161EE"/>
    <w:rsid w:val="00617306"/>
    <w:rsid w:val="006213A4"/>
    <w:rsid w:val="00624579"/>
    <w:rsid w:val="00627B72"/>
    <w:rsid w:val="00643D70"/>
    <w:rsid w:val="0065687F"/>
    <w:rsid w:val="006623FF"/>
    <w:rsid w:val="00671210"/>
    <w:rsid w:val="0067219E"/>
    <w:rsid w:val="00674514"/>
    <w:rsid w:val="00674C2C"/>
    <w:rsid w:val="0067552E"/>
    <w:rsid w:val="00685DF9"/>
    <w:rsid w:val="00697F70"/>
    <w:rsid w:val="006A3A38"/>
    <w:rsid w:val="006A3E52"/>
    <w:rsid w:val="006B7F9B"/>
    <w:rsid w:val="006C12C1"/>
    <w:rsid w:val="006C34BD"/>
    <w:rsid w:val="006C409E"/>
    <w:rsid w:val="006C4D76"/>
    <w:rsid w:val="006C77E8"/>
    <w:rsid w:val="006E02F5"/>
    <w:rsid w:val="006E14A9"/>
    <w:rsid w:val="006E21F7"/>
    <w:rsid w:val="006E3540"/>
    <w:rsid w:val="006E61AA"/>
    <w:rsid w:val="006E71E0"/>
    <w:rsid w:val="006F09B1"/>
    <w:rsid w:val="006F3FA0"/>
    <w:rsid w:val="006F5945"/>
    <w:rsid w:val="00700E7F"/>
    <w:rsid w:val="0070534D"/>
    <w:rsid w:val="0070695C"/>
    <w:rsid w:val="00710962"/>
    <w:rsid w:val="007130DE"/>
    <w:rsid w:val="00713883"/>
    <w:rsid w:val="007150D2"/>
    <w:rsid w:val="0072112E"/>
    <w:rsid w:val="00722A1E"/>
    <w:rsid w:val="00726D18"/>
    <w:rsid w:val="00727FB6"/>
    <w:rsid w:val="00731478"/>
    <w:rsid w:val="007320E4"/>
    <w:rsid w:val="007431F7"/>
    <w:rsid w:val="00745466"/>
    <w:rsid w:val="00751834"/>
    <w:rsid w:val="00751E30"/>
    <w:rsid w:val="0075395E"/>
    <w:rsid w:val="00755651"/>
    <w:rsid w:val="00760FE2"/>
    <w:rsid w:val="00761D44"/>
    <w:rsid w:val="0076435F"/>
    <w:rsid w:val="007678F4"/>
    <w:rsid w:val="00767910"/>
    <w:rsid w:val="00770495"/>
    <w:rsid w:val="00780604"/>
    <w:rsid w:val="007835F5"/>
    <w:rsid w:val="007856E7"/>
    <w:rsid w:val="00794889"/>
    <w:rsid w:val="0079791E"/>
    <w:rsid w:val="007A176B"/>
    <w:rsid w:val="007A24EB"/>
    <w:rsid w:val="007A33F3"/>
    <w:rsid w:val="007B19E6"/>
    <w:rsid w:val="007B4ED0"/>
    <w:rsid w:val="007C1E79"/>
    <w:rsid w:val="007C6113"/>
    <w:rsid w:val="007D2348"/>
    <w:rsid w:val="007D5C8E"/>
    <w:rsid w:val="007E0766"/>
    <w:rsid w:val="007E273F"/>
    <w:rsid w:val="007E2D56"/>
    <w:rsid w:val="007E4302"/>
    <w:rsid w:val="00805431"/>
    <w:rsid w:val="00815CC5"/>
    <w:rsid w:val="008265CA"/>
    <w:rsid w:val="008303D8"/>
    <w:rsid w:val="00831954"/>
    <w:rsid w:val="008327DA"/>
    <w:rsid w:val="00833978"/>
    <w:rsid w:val="008343F9"/>
    <w:rsid w:val="008373FD"/>
    <w:rsid w:val="008424C6"/>
    <w:rsid w:val="008430D0"/>
    <w:rsid w:val="00844798"/>
    <w:rsid w:val="00851839"/>
    <w:rsid w:val="0085238C"/>
    <w:rsid w:val="0085567F"/>
    <w:rsid w:val="00860977"/>
    <w:rsid w:val="00863D5D"/>
    <w:rsid w:val="00864A8D"/>
    <w:rsid w:val="008714C6"/>
    <w:rsid w:val="00872164"/>
    <w:rsid w:val="0087366F"/>
    <w:rsid w:val="0087628D"/>
    <w:rsid w:val="008935F6"/>
    <w:rsid w:val="0089543C"/>
    <w:rsid w:val="008960DF"/>
    <w:rsid w:val="008A0ADA"/>
    <w:rsid w:val="008B016E"/>
    <w:rsid w:val="008B7DF7"/>
    <w:rsid w:val="008C331B"/>
    <w:rsid w:val="008D116E"/>
    <w:rsid w:val="008D16D7"/>
    <w:rsid w:val="008D185F"/>
    <w:rsid w:val="008D53DB"/>
    <w:rsid w:val="008D7162"/>
    <w:rsid w:val="008D7FD0"/>
    <w:rsid w:val="008E331B"/>
    <w:rsid w:val="008E4FFD"/>
    <w:rsid w:val="008F19BB"/>
    <w:rsid w:val="00901F4B"/>
    <w:rsid w:val="00902F15"/>
    <w:rsid w:val="009077A9"/>
    <w:rsid w:val="00921EE9"/>
    <w:rsid w:val="00925EF2"/>
    <w:rsid w:val="0092660A"/>
    <w:rsid w:val="00926C24"/>
    <w:rsid w:val="00930B81"/>
    <w:rsid w:val="00932704"/>
    <w:rsid w:val="009341A3"/>
    <w:rsid w:val="009406BE"/>
    <w:rsid w:val="00941A86"/>
    <w:rsid w:val="00944FEA"/>
    <w:rsid w:val="0095555E"/>
    <w:rsid w:val="00964081"/>
    <w:rsid w:val="0097264A"/>
    <w:rsid w:val="0097360A"/>
    <w:rsid w:val="00974892"/>
    <w:rsid w:val="00976ED7"/>
    <w:rsid w:val="00982178"/>
    <w:rsid w:val="0098232F"/>
    <w:rsid w:val="0098397B"/>
    <w:rsid w:val="009867A0"/>
    <w:rsid w:val="009868FE"/>
    <w:rsid w:val="00986949"/>
    <w:rsid w:val="009871FA"/>
    <w:rsid w:val="00987548"/>
    <w:rsid w:val="00993A00"/>
    <w:rsid w:val="00995C7D"/>
    <w:rsid w:val="00996A82"/>
    <w:rsid w:val="009A5786"/>
    <w:rsid w:val="009B733E"/>
    <w:rsid w:val="009C0855"/>
    <w:rsid w:val="009C177A"/>
    <w:rsid w:val="009C1ECF"/>
    <w:rsid w:val="009C3AC2"/>
    <w:rsid w:val="009C4784"/>
    <w:rsid w:val="009C638A"/>
    <w:rsid w:val="009C6815"/>
    <w:rsid w:val="009D2007"/>
    <w:rsid w:val="009E4A57"/>
    <w:rsid w:val="009F059D"/>
    <w:rsid w:val="00A12502"/>
    <w:rsid w:val="00A138F4"/>
    <w:rsid w:val="00A15A7B"/>
    <w:rsid w:val="00A22C18"/>
    <w:rsid w:val="00A27766"/>
    <w:rsid w:val="00A408E0"/>
    <w:rsid w:val="00A45974"/>
    <w:rsid w:val="00A47E38"/>
    <w:rsid w:val="00A51171"/>
    <w:rsid w:val="00A6388B"/>
    <w:rsid w:val="00A64A14"/>
    <w:rsid w:val="00A6727A"/>
    <w:rsid w:val="00A67788"/>
    <w:rsid w:val="00A72074"/>
    <w:rsid w:val="00A72456"/>
    <w:rsid w:val="00A73A0E"/>
    <w:rsid w:val="00A839AC"/>
    <w:rsid w:val="00A854D4"/>
    <w:rsid w:val="00A869B7"/>
    <w:rsid w:val="00A97225"/>
    <w:rsid w:val="00AA0AEC"/>
    <w:rsid w:val="00AB1A5E"/>
    <w:rsid w:val="00AB754C"/>
    <w:rsid w:val="00AB79D0"/>
    <w:rsid w:val="00AC0CDD"/>
    <w:rsid w:val="00AC6CA3"/>
    <w:rsid w:val="00AC6FD6"/>
    <w:rsid w:val="00AC7230"/>
    <w:rsid w:val="00AD17E7"/>
    <w:rsid w:val="00AD5890"/>
    <w:rsid w:val="00AD6E15"/>
    <w:rsid w:val="00AF09FD"/>
    <w:rsid w:val="00AF1C3E"/>
    <w:rsid w:val="00AF4B04"/>
    <w:rsid w:val="00AF5EE0"/>
    <w:rsid w:val="00B00007"/>
    <w:rsid w:val="00B027DC"/>
    <w:rsid w:val="00B03135"/>
    <w:rsid w:val="00B035DC"/>
    <w:rsid w:val="00B06BF0"/>
    <w:rsid w:val="00B075A6"/>
    <w:rsid w:val="00B103FF"/>
    <w:rsid w:val="00B21B10"/>
    <w:rsid w:val="00B32063"/>
    <w:rsid w:val="00B34ECB"/>
    <w:rsid w:val="00B41508"/>
    <w:rsid w:val="00B5321E"/>
    <w:rsid w:val="00B53B82"/>
    <w:rsid w:val="00B62867"/>
    <w:rsid w:val="00B65C3F"/>
    <w:rsid w:val="00B72C1C"/>
    <w:rsid w:val="00B72C91"/>
    <w:rsid w:val="00B7774C"/>
    <w:rsid w:val="00B903CE"/>
    <w:rsid w:val="00B962B8"/>
    <w:rsid w:val="00BA5089"/>
    <w:rsid w:val="00BB7B46"/>
    <w:rsid w:val="00BC0F09"/>
    <w:rsid w:val="00BC3E00"/>
    <w:rsid w:val="00BC5EC1"/>
    <w:rsid w:val="00BD0A72"/>
    <w:rsid w:val="00BD5AD0"/>
    <w:rsid w:val="00BD79DA"/>
    <w:rsid w:val="00BE02BF"/>
    <w:rsid w:val="00BE373D"/>
    <w:rsid w:val="00BE5BAB"/>
    <w:rsid w:val="00BF69EB"/>
    <w:rsid w:val="00C00FE4"/>
    <w:rsid w:val="00C02610"/>
    <w:rsid w:val="00C127FC"/>
    <w:rsid w:val="00C12FA1"/>
    <w:rsid w:val="00C2077B"/>
    <w:rsid w:val="00C2107E"/>
    <w:rsid w:val="00C216D5"/>
    <w:rsid w:val="00C4013D"/>
    <w:rsid w:val="00C53A9F"/>
    <w:rsid w:val="00C56662"/>
    <w:rsid w:val="00C612A3"/>
    <w:rsid w:val="00C63967"/>
    <w:rsid w:val="00C63F53"/>
    <w:rsid w:val="00C646EC"/>
    <w:rsid w:val="00C721E2"/>
    <w:rsid w:val="00C7495F"/>
    <w:rsid w:val="00C87967"/>
    <w:rsid w:val="00C87EB0"/>
    <w:rsid w:val="00C918D7"/>
    <w:rsid w:val="00C95C6B"/>
    <w:rsid w:val="00C96260"/>
    <w:rsid w:val="00CA17EA"/>
    <w:rsid w:val="00CA1C98"/>
    <w:rsid w:val="00CA6604"/>
    <w:rsid w:val="00CB0E0B"/>
    <w:rsid w:val="00CB2CF6"/>
    <w:rsid w:val="00CC18B2"/>
    <w:rsid w:val="00CD3A7F"/>
    <w:rsid w:val="00CD426F"/>
    <w:rsid w:val="00CD430F"/>
    <w:rsid w:val="00CD6FAD"/>
    <w:rsid w:val="00CD7E12"/>
    <w:rsid w:val="00CE123F"/>
    <w:rsid w:val="00CE21AF"/>
    <w:rsid w:val="00CE3B10"/>
    <w:rsid w:val="00D11618"/>
    <w:rsid w:val="00D129EC"/>
    <w:rsid w:val="00D13B60"/>
    <w:rsid w:val="00D22526"/>
    <w:rsid w:val="00D26509"/>
    <w:rsid w:val="00D27CA5"/>
    <w:rsid w:val="00D31E8C"/>
    <w:rsid w:val="00D31F37"/>
    <w:rsid w:val="00D33F14"/>
    <w:rsid w:val="00D42E77"/>
    <w:rsid w:val="00D60CB1"/>
    <w:rsid w:val="00D70183"/>
    <w:rsid w:val="00D82CDD"/>
    <w:rsid w:val="00D87C1B"/>
    <w:rsid w:val="00D87ECA"/>
    <w:rsid w:val="00D903C4"/>
    <w:rsid w:val="00D91ECC"/>
    <w:rsid w:val="00D9403F"/>
    <w:rsid w:val="00DA0387"/>
    <w:rsid w:val="00DA0B72"/>
    <w:rsid w:val="00DA0DF6"/>
    <w:rsid w:val="00DA54BB"/>
    <w:rsid w:val="00DA5790"/>
    <w:rsid w:val="00DA5E92"/>
    <w:rsid w:val="00DA629F"/>
    <w:rsid w:val="00DA7E64"/>
    <w:rsid w:val="00DB06D7"/>
    <w:rsid w:val="00DC0526"/>
    <w:rsid w:val="00DC24AE"/>
    <w:rsid w:val="00DD4D1E"/>
    <w:rsid w:val="00DD6B13"/>
    <w:rsid w:val="00DE6804"/>
    <w:rsid w:val="00DE7046"/>
    <w:rsid w:val="00DE7A25"/>
    <w:rsid w:val="00DF27C9"/>
    <w:rsid w:val="00DF3834"/>
    <w:rsid w:val="00DF593F"/>
    <w:rsid w:val="00DF7E03"/>
    <w:rsid w:val="00E02D75"/>
    <w:rsid w:val="00E05AE8"/>
    <w:rsid w:val="00E1502C"/>
    <w:rsid w:val="00E16041"/>
    <w:rsid w:val="00E226D7"/>
    <w:rsid w:val="00E23DD0"/>
    <w:rsid w:val="00E26E76"/>
    <w:rsid w:val="00E45BCE"/>
    <w:rsid w:val="00E5104D"/>
    <w:rsid w:val="00E5431E"/>
    <w:rsid w:val="00E57048"/>
    <w:rsid w:val="00E62058"/>
    <w:rsid w:val="00E74105"/>
    <w:rsid w:val="00E86987"/>
    <w:rsid w:val="00E93A8B"/>
    <w:rsid w:val="00E97D01"/>
    <w:rsid w:val="00EA23DD"/>
    <w:rsid w:val="00EA32C3"/>
    <w:rsid w:val="00EA33F3"/>
    <w:rsid w:val="00EA5929"/>
    <w:rsid w:val="00EA5AF9"/>
    <w:rsid w:val="00EB09F0"/>
    <w:rsid w:val="00EB1F1D"/>
    <w:rsid w:val="00EC07D9"/>
    <w:rsid w:val="00EC083E"/>
    <w:rsid w:val="00ED18B0"/>
    <w:rsid w:val="00ED2EE5"/>
    <w:rsid w:val="00ED4FDF"/>
    <w:rsid w:val="00ED5974"/>
    <w:rsid w:val="00ED76AC"/>
    <w:rsid w:val="00EE3AFC"/>
    <w:rsid w:val="00EE5D68"/>
    <w:rsid w:val="00EE7B03"/>
    <w:rsid w:val="00EF1BB3"/>
    <w:rsid w:val="00EF3322"/>
    <w:rsid w:val="00F0052D"/>
    <w:rsid w:val="00F01239"/>
    <w:rsid w:val="00F02222"/>
    <w:rsid w:val="00F02255"/>
    <w:rsid w:val="00F0310F"/>
    <w:rsid w:val="00F03D2B"/>
    <w:rsid w:val="00F046C2"/>
    <w:rsid w:val="00F04839"/>
    <w:rsid w:val="00F059BF"/>
    <w:rsid w:val="00F1304E"/>
    <w:rsid w:val="00F15522"/>
    <w:rsid w:val="00F15CA1"/>
    <w:rsid w:val="00F20DA5"/>
    <w:rsid w:val="00F221DD"/>
    <w:rsid w:val="00F26BDC"/>
    <w:rsid w:val="00F424DC"/>
    <w:rsid w:val="00F42B1F"/>
    <w:rsid w:val="00F43D53"/>
    <w:rsid w:val="00F46A60"/>
    <w:rsid w:val="00F54E31"/>
    <w:rsid w:val="00F57F41"/>
    <w:rsid w:val="00F66C0E"/>
    <w:rsid w:val="00F81130"/>
    <w:rsid w:val="00F919A8"/>
    <w:rsid w:val="00F94DB3"/>
    <w:rsid w:val="00FA2BC1"/>
    <w:rsid w:val="00FA4B9F"/>
    <w:rsid w:val="00FA5AFA"/>
    <w:rsid w:val="00FA7884"/>
    <w:rsid w:val="00FA792D"/>
    <w:rsid w:val="00FB5107"/>
    <w:rsid w:val="00FB726D"/>
    <w:rsid w:val="00FC4D33"/>
    <w:rsid w:val="00FD4754"/>
    <w:rsid w:val="00FD5ABE"/>
    <w:rsid w:val="00FD7A2C"/>
    <w:rsid w:val="00FE26B8"/>
    <w:rsid w:val="00FE3CEC"/>
    <w:rsid w:val="00FE4415"/>
    <w:rsid w:val="00FF0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E9207"/>
  <w15:chartTrackingRefBased/>
  <w15:docId w15:val="{742577F5-3323-4CE9-B0BE-7735FF5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791E"/>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numPr>
        <w:numId w:val="27"/>
      </w:numPr>
      <w:jc w:val="both"/>
      <w:outlineLvl w:val="0"/>
    </w:pPr>
    <w:rPr>
      <w:b/>
      <w:u w:val="single"/>
    </w:rPr>
  </w:style>
  <w:style w:type="paragraph" w:styleId="Nadpis2">
    <w:name w:val="heading 2"/>
    <w:basedOn w:val="Normln"/>
    <w:next w:val="Normln"/>
    <w:qFormat/>
    <w:pPr>
      <w:keepNext/>
      <w:numPr>
        <w:ilvl w:val="1"/>
        <w:numId w:val="27"/>
      </w:numPr>
      <w:jc w:val="both"/>
      <w:outlineLvl w:val="1"/>
    </w:pPr>
    <w:rPr>
      <w:b/>
      <w:caps/>
    </w:rPr>
  </w:style>
  <w:style w:type="paragraph" w:styleId="Nadpis3">
    <w:name w:val="heading 3"/>
    <w:basedOn w:val="Normln"/>
    <w:next w:val="Normln"/>
    <w:qFormat/>
    <w:pPr>
      <w:keepNext/>
      <w:numPr>
        <w:ilvl w:val="2"/>
        <w:numId w:val="27"/>
      </w:numPr>
      <w:jc w:val="both"/>
      <w:outlineLvl w:val="2"/>
    </w:pPr>
    <w:rPr>
      <w:u w:val="single"/>
    </w:rPr>
  </w:style>
  <w:style w:type="paragraph" w:styleId="Nadpis4">
    <w:name w:val="heading 4"/>
    <w:basedOn w:val="Normln"/>
    <w:next w:val="Normln"/>
    <w:qFormat/>
    <w:pPr>
      <w:keepNext/>
      <w:numPr>
        <w:ilvl w:val="3"/>
        <w:numId w:val="27"/>
      </w:numPr>
      <w:jc w:val="center"/>
      <w:outlineLvl w:val="3"/>
    </w:pPr>
    <w:rPr>
      <w:b/>
      <w:color w:val="FF0000"/>
    </w:rPr>
  </w:style>
  <w:style w:type="paragraph" w:styleId="Nadpis5">
    <w:name w:val="heading 5"/>
    <w:basedOn w:val="Normln"/>
    <w:next w:val="Normln"/>
    <w:qFormat/>
    <w:pPr>
      <w:keepNext/>
      <w:numPr>
        <w:ilvl w:val="4"/>
        <w:numId w:val="27"/>
      </w:numPr>
      <w:jc w:val="both"/>
      <w:outlineLvl w:val="4"/>
    </w:pPr>
    <w:rPr>
      <w:b/>
      <w:bCs/>
      <w:sz w:val="20"/>
    </w:rPr>
  </w:style>
  <w:style w:type="paragraph" w:styleId="Nadpis6">
    <w:name w:val="heading 6"/>
    <w:basedOn w:val="Normln"/>
    <w:next w:val="Normln"/>
    <w:qFormat/>
    <w:pPr>
      <w:keepNext/>
      <w:numPr>
        <w:ilvl w:val="5"/>
        <w:numId w:val="27"/>
      </w:numPr>
      <w:jc w:val="center"/>
      <w:outlineLvl w:val="5"/>
    </w:pPr>
    <w:rPr>
      <w:b/>
      <w:szCs w:val="22"/>
      <w:u w:val="single"/>
    </w:rPr>
  </w:style>
  <w:style w:type="paragraph" w:styleId="Nadpis7">
    <w:name w:val="heading 7"/>
    <w:basedOn w:val="Normln"/>
    <w:next w:val="Normln"/>
    <w:qFormat/>
    <w:pPr>
      <w:keepNext/>
      <w:numPr>
        <w:ilvl w:val="6"/>
        <w:numId w:val="27"/>
      </w:numPr>
      <w:ind w:right="603"/>
      <w:jc w:val="center"/>
      <w:outlineLvl w:val="6"/>
    </w:pPr>
    <w:rPr>
      <w:rFonts w:ascii="Times New Roman" w:hAnsi="Times New Roman"/>
      <w:b/>
      <w:sz w:val="28"/>
      <w:szCs w:val="22"/>
    </w:rPr>
  </w:style>
  <w:style w:type="paragraph" w:styleId="Nadpis8">
    <w:name w:val="heading 8"/>
    <w:basedOn w:val="Normln"/>
    <w:next w:val="Normln"/>
    <w:qFormat/>
    <w:pPr>
      <w:keepNext/>
      <w:numPr>
        <w:ilvl w:val="7"/>
        <w:numId w:val="27"/>
      </w:numPr>
      <w:outlineLvl w:val="7"/>
    </w:pPr>
    <w:rPr>
      <w:rFonts w:ascii="Times New Roman" w:hAnsi="Times New Roman"/>
      <w:b/>
      <w:sz w:val="24"/>
      <w:szCs w:val="22"/>
      <w:u w:val="single"/>
    </w:rPr>
  </w:style>
  <w:style w:type="paragraph" w:styleId="Nadpis9">
    <w:name w:val="heading 9"/>
    <w:basedOn w:val="Normln"/>
    <w:next w:val="Normln"/>
    <w:qFormat/>
    <w:pPr>
      <w:keepNext/>
      <w:numPr>
        <w:ilvl w:val="8"/>
        <w:numId w:val="27"/>
      </w:numPr>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style>
  <w:style w:type="paragraph" w:styleId="Zkladntextodsazen3">
    <w:name w:val="Body Text Indent 3"/>
    <w:basedOn w:val="Normln"/>
    <w:semiHidden/>
    <w:pPr>
      <w:spacing w:after="120"/>
      <w:ind w:left="283"/>
    </w:pPr>
    <w:rPr>
      <w:sz w:val="16"/>
      <w:szCs w:val="16"/>
    </w:rPr>
  </w:style>
  <w:style w:type="paragraph" w:styleId="Zkladntextodsazen">
    <w:name w:val="Body Text Indent"/>
    <w:basedOn w:val="Normln"/>
    <w:semiHidden/>
    <w:pPr>
      <w:overflowPunct/>
      <w:autoSpaceDE/>
      <w:autoSpaceDN/>
      <w:adjustRightInd/>
      <w:ind w:left="708"/>
      <w:jc w:val="both"/>
      <w:textAlignment w:val="auto"/>
    </w:pPr>
    <w:rPr>
      <w:rFonts w:ascii="Times New Roman" w:hAnsi="Times New Roman"/>
      <w:sz w:val="20"/>
      <w:szCs w:val="24"/>
    </w:rPr>
  </w:style>
  <w:style w:type="paragraph" w:styleId="Zkladntext2">
    <w:name w:val="Body Text 2"/>
    <w:basedOn w:val="Normln"/>
    <w:semiHidden/>
    <w:pPr>
      <w:ind w:right="603"/>
    </w:pPr>
    <w:rPr>
      <w:b/>
      <w:szCs w:val="22"/>
    </w:rPr>
  </w:style>
  <w:style w:type="paragraph" w:styleId="Zkladntext3">
    <w:name w:val="Body Text 3"/>
    <w:basedOn w:val="Normln"/>
    <w:link w:val="Zkladntext3Char"/>
    <w:semiHidden/>
    <w:pPr>
      <w:jc w:val="both"/>
    </w:pPr>
    <w:rPr>
      <w:rFonts w:ascii="Times New Roman" w:hAnsi="Times New Roman"/>
      <w:sz w:val="24"/>
    </w:rPr>
  </w:style>
  <w:style w:type="paragraph" w:styleId="Textbubliny">
    <w:name w:val="Balloon Text"/>
    <w:basedOn w:val="Normln"/>
    <w:semiHidden/>
    <w:pPr>
      <w:widowControl w:val="0"/>
      <w:overflowPunct/>
      <w:autoSpaceDE/>
      <w:autoSpaceDN/>
      <w:adjustRightInd/>
      <w:textAlignment w:val="auto"/>
    </w:pPr>
    <w:rPr>
      <w:rFonts w:ascii="Tahoma" w:hAnsi="Tahoma" w:cs="Tahoma"/>
      <w:sz w:val="16"/>
      <w:szCs w:val="16"/>
    </w:rPr>
  </w:style>
  <w:style w:type="character" w:customStyle="1" w:styleId="TitleChar">
    <w:name w:val="Title Char"/>
    <w:rPr>
      <w:rFonts w:ascii="Garamond" w:hAnsi="Garamond" w:cs="Garamond"/>
      <w:b/>
      <w:bCs/>
      <w:kern w:val="28"/>
      <w:sz w:val="20"/>
      <w:szCs w:val="20"/>
      <w:lang w:val="x-none" w:eastAsia="cs-CZ"/>
    </w:rPr>
  </w:style>
  <w:style w:type="character" w:styleId="Hypertextovodkaz">
    <w:name w:val="Hyperlink"/>
    <w:semiHidden/>
    <w:rPr>
      <w:color w:val="0000FF"/>
      <w:u w:val="single"/>
    </w:rPr>
  </w:style>
  <w:style w:type="paragraph" w:customStyle="1" w:styleId="Smlouva-slo">
    <w:name w:val="Smlouva-číslo"/>
    <w:basedOn w:val="Normln"/>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Pr>
      <w:color w:val="800080"/>
      <w:u w:val="single"/>
    </w:rPr>
  </w:style>
  <w:style w:type="character" w:customStyle="1" w:styleId="ZhlavChar">
    <w:name w:val="Záhlaví Char"/>
    <w:aliases w:val="zápatí Char"/>
    <w:basedOn w:val="Standardnpsmoodstavce"/>
    <w:link w:val="Zhlav"/>
    <w:semiHidden/>
    <w:rsid w:val="001D0A7C"/>
    <w:rPr>
      <w:rFonts w:ascii="Arial" w:hAnsi="Arial"/>
      <w:sz w:val="22"/>
    </w:rPr>
  </w:style>
  <w:style w:type="paragraph" w:styleId="Odstavecseseznamem">
    <w:name w:val="List Paragraph"/>
    <w:basedOn w:val="Normln"/>
    <w:uiPriority w:val="34"/>
    <w:qFormat/>
    <w:rsid w:val="002A3A4C"/>
    <w:pPr>
      <w:ind w:left="720"/>
      <w:contextualSpacing/>
    </w:pPr>
  </w:style>
  <w:style w:type="character" w:styleId="Odkaznakoment">
    <w:name w:val="annotation reference"/>
    <w:basedOn w:val="Standardnpsmoodstavce"/>
    <w:uiPriority w:val="99"/>
    <w:semiHidden/>
    <w:unhideWhenUsed/>
    <w:rsid w:val="003F7E87"/>
    <w:rPr>
      <w:sz w:val="16"/>
      <w:szCs w:val="16"/>
    </w:rPr>
  </w:style>
  <w:style w:type="paragraph" w:styleId="Textkomente">
    <w:name w:val="annotation text"/>
    <w:basedOn w:val="Normln"/>
    <w:link w:val="TextkomenteChar"/>
    <w:uiPriority w:val="99"/>
    <w:semiHidden/>
    <w:unhideWhenUsed/>
    <w:rsid w:val="003F7E87"/>
    <w:rPr>
      <w:sz w:val="20"/>
    </w:rPr>
  </w:style>
  <w:style w:type="character" w:customStyle="1" w:styleId="TextkomenteChar">
    <w:name w:val="Text komentáře Char"/>
    <w:basedOn w:val="Standardnpsmoodstavce"/>
    <w:link w:val="Textkomente"/>
    <w:uiPriority w:val="99"/>
    <w:semiHidden/>
    <w:rsid w:val="003F7E87"/>
    <w:rPr>
      <w:rFonts w:ascii="Arial" w:hAnsi="Arial"/>
    </w:rPr>
  </w:style>
  <w:style w:type="paragraph" w:styleId="Pedmtkomente">
    <w:name w:val="annotation subject"/>
    <w:basedOn w:val="Textkomente"/>
    <w:next w:val="Textkomente"/>
    <w:link w:val="PedmtkomenteChar"/>
    <w:uiPriority w:val="99"/>
    <w:semiHidden/>
    <w:unhideWhenUsed/>
    <w:rsid w:val="003F7E87"/>
    <w:rPr>
      <w:b/>
      <w:bCs/>
    </w:rPr>
  </w:style>
  <w:style w:type="character" w:customStyle="1" w:styleId="PedmtkomenteChar">
    <w:name w:val="Předmět komentáře Char"/>
    <w:basedOn w:val="TextkomenteChar"/>
    <w:link w:val="Pedmtkomente"/>
    <w:uiPriority w:val="99"/>
    <w:semiHidden/>
    <w:rsid w:val="003F7E87"/>
    <w:rPr>
      <w:rFonts w:ascii="Arial" w:hAnsi="Arial"/>
      <w:b/>
      <w:bCs/>
    </w:rPr>
  </w:style>
  <w:style w:type="character" w:customStyle="1" w:styleId="Zkladntext3Char">
    <w:name w:val="Základní text 3 Char"/>
    <w:basedOn w:val="Standardnpsmoodstavce"/>
    <w:link w:val="Zkladntext3"/>
    <w:semiHidden/>
    <w:rsid w:val="00F01239"/>
    <w:rPr>
      <w:sz w:val="24"/>
    </w:rPr>
  </w:style>
  <w:style w:type="paragraph" w:customStyle="1" w:styleId="Default">
    <w:name w:val="Default"/>
    <w:rsid w:val="004B66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4315">
      <w:bodyDiv w:val="1"/>
      <w:marLeft w:val="0"/>
      <w:marRight w:val="0"/>
      <w:marTop w:val="0"/>
      <w:marBottom w:val="0"/>
      <w:divBdr>
        <w:top w:val="none" w:sz="0" w:space="0" w:color="auto"/>
        <w:left w:val="none" w:sz="0" w:space="0" w:color="auto"/>
        <w:bottom w:val="none" w:sz="0" w:space="0" w:color="auto"/>
        <w:right w:val="none" w:sz="0" w:space="0" w:color="auto"/>
      </w:divBdr>
    </w:div>
    <w:div w:id="1272860544">
      <w:bodyDiv w:val="1"/>
      <w:marLeft w:val="0"/>
      <w:marRight w:val="0"/>
      <w:marTop w:val="0"/>
      <w:marBottom w:val="0"/>
      <w:divBdr>
        <w:top w:val="none" w:sz="0" w:space="0" w:color="auto"/>
        <w:left w:val="none" w:sz="0" w:space="0" w:color="auto"/>
        <w:bottom w:val="none" w:sz="0" w:space="0" w:color="auto"/>
        <w:right w:val="none" w:sz="0" w:space="0" w:color="auto"/>
      </w:divBdr>
    </w:div>
    <w:div w:id="1373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vakp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3296</Words>
  <Characters>19452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O  DÍLO   č</vt:lpstr>
    </vt:vector>
  </TitlesOfParts>
  <Company>Všeobecná stavební Přerov spol.s r.o.</Company>
  <LinksUpToDate>false</LinksUpToDate>
  <CharactersWithSpaces>22703</CharactersWithSpaces>
  <SharedDoc>false</SharedDoc>
  <HLinks>
    <vt:vector size="6" baseType="variant">
      <vt:variant>
        <vt:i4>7274565</vt:i4>
      </vt:variant>
      <vt:variant>
        <vt:i4>0</vt:i4>
      </vt:variant>
      <vt:variant>
        <vt:i4>0</vt:i4>
      </vt:variant>
      <vt:variant>
        <vt:i4>5</vt:i4>
      </vt:variant>
      <vt:variant>
        <vt:lpwstr>mailto:sekretariat@vakpr.cz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VAK084</dc:creator>
  <cp:keywords/>
  <cp:lastModifiedBy>Ing. Romana Skopalová</cp:lastModifiedBy>
  <cp:revision>16</cp:revision>
  <cp:lastPrinted>2024-02-19T11:53:00Z</cp:lastPrinted>
  <dcterms:created xsi:type="dcterms:W3CDTF">2024-10-15T08:26:00Z</dcterms:created>
  <dcterms:modified xsi:type="dcterms:W3CDTF">2025-01-08T07:39:00Z</dcterms:modified>
</cp:coreProperties>
</file>