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C03E" w14:textId="77777777" w:rsidR="00FF2D0C" w:rsidRDefault="00FF2D0C" w:rsidP="008B6A40">
      <w:pPr>
        <w:spacing w:after="120"/>
        <w:jc w:val="center"/>
        <w:rPr>
          <w:rFonts w:cs="Arial"/>
          <w:b/>
          <w:sz w:val="28"/>
          <w:szCs w:val="28"/>
        </w:rPr>
      </w:pPr>
    </w:p>
    <w:p w14:paraId="31E9F61F" w14:textId="4EFE0C38" w:rsidR="008B6A40" w:rsidRPr="00A90597" w:rsidRDefault="006E1020" w:rsidP="008B6A40">
      <w:pPr>
        <w:spacing w:after="120"/>
        <w:jc w:val="center"/>
        <w:rPr>
          <w:rFonts w:cs="Arial"/>
          <w:b/>
          <w:sz w:val="28"/>
          <w:szCs w:val="28"/>
        </w:rPr>
      </w:pPr>
      <w:r>
        <w:rPr>
          <w:rFonts w:cs="Arial"/>
          <w:b/>
          <w:sz w:val="28"/>
          <w:szCs w:val="28"/>
        </w:rPr>
        <w:t>KUPNÍ</w:t>
      </w:r>
      <w:r w:rsidR="00881000" w:rsidRPr="00A90597">
        <w:rPr>
          <w:rFonts w:cs="Arial"/>
          <w:b/>
          <w:sz w:val="28"/>
          <w:szCs w:val="28"/>
        </w:rPr>
        <w:t xml:space="preserve"> </w:t>
      </w:r>
      <w:r w:rsidR="00AD7140">
        <w:rPr>
          <w:rFonts w:cs="Arial"/>
          <w:b/>
          <w:sz w:val="28"/>
          <w:szCs w:val="28"/>
        </w:rPr>
        <w:t>SMLOUVA</w:t>
      </w:r>
    </w:p>
    <w:p w14:paraId="7793D6CE" w14:textId="1386C4E6" w:rsidR="008B6A40" w:rsidRDefault="00AD7140" w:rsidP="00C90675">
      <w:pPr>
        <w:spacing w:after="120"/>
        <w:jc w:val="center"/>
        <w:rPr>
          <w:rFonts w:cs="Arial"/>
          <w:b/>
          <w:sz w:val="28"/>
          <w:szCs w:val="28"/>
        </w:rPr>
      </w:pPr>
      <w:r>
        <w:rPr>
          <w:rFonts w:cs="Arial"/>
          <w:b/>
          <w:sz w:val="28"/>
          <w:szCs w:val="28"/>
        </w:rPr>
        <w:t>na dodávku tiskovin a elektronických periodik</w:t>
      </w:r>
    </w:p>
    <w:p w14:paraId="2C7499A0" w14:textId="77777777" w:rsidR="00B06DE4" w:rsidRDefault="00B06DE4" w:rsidP="00D57D4D">
      <w:pPr>
        <w:keepNext/>
        <w:widowControl w:val="0"/>
        <w:suppressAutoHyphens/>
        <w:overflowPunct w:val="0"/>
        <w:autoSpaceDE w:val="0"/>
        <w:spacing w:before="0"/>
        <w:textAlignment w:val="baseline"/>
        <w:rPr>
          <w:rFonts w:cs="Arial"/>
          <w:sz w:val="20"/>
          <w:szCs w:val="20"/>
        </w:rPr>
      </w:pPr>
    </w:p>
    <w:p w14:paraId="1DD1ABC4" w14:textId="77777777" w:rsidR="00D365CE" w:rsidRPr="00D365CE" w:rsidRDefault="00D365CE" w:rsidP="00D57D4D">
      <w:pPr>
        <w:keepNext/>
        <w:widowControl w:val="0"/>
        <w:suppressAutoHyphens/>
        <w:overflowPunct w:val="0"/>
        <w:autoSpaceDE w:val="0"/>
        <w:spacing w:before="0"/>
        <w:textAlignment w:val="baseline"/>
        <w:rPr>
          <w:rFonts w:cs="Arial"/>
          <w:b/>
          <w:sz w:val="20"/>
          <w:szCs w:val="20"/>
        </w:rPr>
      </w:pPr>
    </w:p>
    <w:p w14:paraId="10364BE5" w14:textId="77777777" w:rsidR="00B74229" w:rsidRPr="00D365CE" w:rsidRDefault="00B74229" w:rsidP="00D57D4D">
      <w:pPr>
        <w:keepNext/>
        <w:widowControl w:val="0"/>
        <w:suppressAutoHyphens/>
        <w:overflowPunct w:val="0"/>
        <w:autoSpaceDE w:val="0"/>
        <w:spacing w:before="0"/>
        <w:textAlignment w:val="baseline"/>
        <w:rPr>
          <w:rFonts w:cs="Arial"/>
          <w:b/>
          <w:sz w:val="20"/>
          <w:szCs w:val="20"/>
        </w:rPr>
      </w:pPr>
    </w:p>
    <w:p w14:paraId="0E0A4F96" w14:textId="77777777" w:rsidR="008B6A40" w:rsidRPr="00D365CE" w:rsidRDefault="00E76354" w:rsidP="00D57D4D">
      <w:pPr>
        <w:keepNext/>
        <w:widowControl w:val="0"/>
        <w:suppressAutoHyphens/>
        <w:overflowPunct w:val="0"/>
        <w:autoSpaceDE w:val="0"/>
        <w:spacing w:before="0"/>
        <w:textAlignment w:val="baseline"/>
        <w:rPr>
          <w:rFonts w:cs="Arial"/>
          <w:b/>
          <w:sz w:val="20"/>
          <w:szCs w:val="20"/>
          <w:lang w:eastAsia="ar-SA"/>
        </w:rPr>
      </w:pPr>
      <w:r w:rsidRPr="00D365CE">
        <w:rPr>
          <w:rFonts w:cs="Arial"/>
          <w:b/>
          <w:sz w:val="20"/>
          <w:szCs w:val="20"/>
        </w:rPr>
        <w:t>Kupující</w:t>
      </w:r>
      <w:r w:rsidR="008B6A40" w:rsidRPr="00D365CE">
        <w:rPr>
          <w:rFonts w:cs="Arial"/>
          <w:b/>
          <w:sz w:val="20"/>
          <w:szCs w:val="20"/>
        </w:rPr>
        <w:t>:</w:t>
      </w:r>
      <w:r w:rsidR="00A90597" w:rsidRPr="00D365CE">
        <w:rPr>
          <w:rFonts w:cs="Arial"/>
          <w:b/>
          <w:sz w:val="20"/>
          <w:szCs w:val="20"/>
        </w:rPr>
        <w:tab/>
      </w:r>
      <w:r w:rsidR="00A90597" w:rsidRPr="00D365CE">
        <w:rPr>
          <w:rFonts w:cs="Arial"/>
          <w:b/>
          <w:sz w:val="20"/>
          <w:szCs w:val="20"/>
        </w:rPr>
        <w:tab/>
      </w:r>
      <w:r w:rsidR="00A90597" w:rsidRPr="00D365CE">
        <w:rPr>
          <w:rFonts w:cs="Arial"/>
          <w:b/>
          <w:sz w:val="20"/>
          <w:szCs w:val="20"/>
          <w:lang w:eastAsia="ar-SA"/>
        </w:rPr>
        <w:t>Česká republika – Ministerstvo práce a sociálních věcí</w:t>
      </w:r>
    </w:p>
    <w:p w14:paraId="3C9BD43B" w14:textId="5ECE347B" w:rsidR="00A90597" w:rsidRPr="00D365CE" w:rsidRDefault="00A90597" w:rsidP="00D57D4D">
      <w:pPr>
        <w:keepNext/>
        <w:widowControl w:val="0"/>
        <w:tabs>
          <w:tab w:val="left" w:pos="2127"/>
        </w:tabs>
        <w:suppressAutoHyphens/>
        <w:overflowPunct w:val="0"/>
        <w:autoSpaceDE w:val="0"/>
        <w:spacing w:before="0"/>
        <w:textAlignment w:val="baseline"/>
        <w:rPr>
          <w:rFonts w:cs="Arial"/>
          <w:sz w:val="20"/>
          <w:szCs w:val="20"/>
          <w:lang w:eastAsia="ar-SA"/>
        </w:rPr>
      </w:pPr>
      <w:r w:rsidRPr="00D365CE">
        <w:rPr>
          <w:rFonts w:cs="Arial"/>
          <w:sz w:val="20"/>
          <w:szCs w:val="20"/>
          <w:lang w:eastAsia="ar-SA"/>
        </w:rPr>
        <w:t>se sídlem:</w:t>
      </w:r>
      <w:r w:rsidRPr="00D365CE">
        <w:rPr>
          <w:rFonts w:cs="Arial"/>
          <w:sz w:val="20"/>
          <w:szCs w:val="20"/>
          <w:lang w:eastAsia="ar-SA"/>
        </w:rPr>
        <w:tab/>
        <w:t>Na Poříčním právu 376/1, 128 0</w:t>
      </w:r>
      <w:r w:rsidR="00AD7140" w:rsidRPr="00D365CE">
        <w:rPr>
          <w:rFonts w:cs="Arial"/>
          <w:sz w:val="20"/>
          <w:szCs w:val="20"/>
          <w:lang w:eastAsia="ar-SA"/>
        </w:rPr>
        <w:t>0</w:t>
      </w:r>
      <w:r w:rsidRPr="00D365CE">
        <w:rPr>
          <w:rFonts w:cs="Arial"/>
          <w:sz w:val="20"/>
          <w:szCs w:val="20"/>
          <w:lang w:eastAsia="ar-SA"/>
        </w:rPr>
        <w:t xml:space="preserve"> Praha 2</w:t>
      </w:r>
    </w:p>
    <w:p w14:paraId="4129B1C0" w14:textId="3F48D852" w:rsidR="00A90597" w:rsidRPr="00D365CE" w:rsidRDefault="00FF2D0C" w:rsidP="00FF2D0C">
      <w:pPr>
        <w:tabs>
          <w:tab w:val="left" w:pos="2127"/>
          <w:tab w:val="left" w:pos="5103"/>
        </w:tabs>
        <w:spacing w:before="0"/>
        <w:rPr>
          <w:rFonts w:cs="Arial"/>
          <w:sz w:val="20"/>
          <w:szCs w:val="20"/>
        </w:rPr>
      </w:pPr>
      <w:r w:rsidRPr="00D365CE">
        <w:rPr>
          <w:rFonts w:cs="Arial"/>
          <w:sz w:val="20"/>
          <w:szCs w:val="20"/>
          <w:lang w:eastAsia="ar-SA"/>
        </w:rPr>
        <w:t>zastoupena:</w:t>
      </w:r>
      <w:r w:rsidRPr="00D365CE">
        <w:rPr>
          <w:rFonts w:cs="Arial"/>
          <w:sz w:val="20"/>
          <w:szCs w:val="20"/>
          <w:lang w:eastAsia="ar-SA"/>
        </w:rPr>
        <w:tab/>
      </w:r>
      <w:r w:rsidR="00E2637B">
        <w:rPr>
          <w:rFonts w:cs="Arial"/>
          <w:sz w:val="20"/>
          <w:szCs w:val="20"/>
        </w:rPr>
        <w:t>Bc. Michaelou Dvořákovou, zastupující ředitelkou odboru vnitřní správy</w:t>
      </w:r>
    </w:p>
    <w:p w14:paraId="7794F62D" w14:textId="77777777" w:rsidR="00A90597" w:rsidRPr="00D365CE" w:rsidRDefault="00A90597" w:rsidP="00D57D4D">
      <w:pPr>
        <w:widowControl w:val="0"/>
        <w:tabs>
          <w:tab w:val="left" w:pos="2127"/>
        </w:tabs>
        <w:overflowPunct w:val="0"/>
        <w:autoSpaceDE w:val="0"/>
        <w:spacing w:before="0"/>
        <w:textAlignment w:val="baseline"/>
        <w:rPr>
          <w:rFonts w:cs="Arial"/>
          <w:sz w:val="20"/>
          <w:szCs w:val="20"/>
          <w:lang w:eastAsia="ar-SA"/>
        </w:rPr>
      </w:pPr>
      <w:r w:rsidRPr="00D365CE">
        <w:rPr>
          <w:rFonts w:cs="Arial"/>
          <w:sz w:val="20"/>
          <w:szCs w:val="20"/>
          <w:lang w:eastAsia="ar-SA"/>
        </w:rPr>
        <w:t>IČO:</w:t>
      </w:r>
      <w:r w:rsidRPr="00D365CE">
        <w:rPr>
          <w:rFonts w:cs="Arial"/>
          <w:sz w:val="20"/>
          <w:szCs w:val="20"/>
          <w:lang w:eastAsia="ar-SA"/>
        </w:rPr>
        <w:tab/>
        <w:t>00551023</w:t>
      </w:r>
    </w:p>
    <w:p w14:paraId="28B51DFA" w14:textId="19D17573" w:rsidR="00A90597" w:rsidRPr="00E63B81" w:rsidRDefault="00A90597" w:rsidP="00D57D4D">
      <w:pPr>
        <w:widowControl w:val="0"/>
        <w:tabs>
          <w:tab w:val="left" w:pos="2127"/>
        </w:tabs>
        <w:spacing w:before="0"/>
        <w:rPr>
          <w:rFonts w:cs="Arial"/>
          <w:i/>
          <w:iCs/>
          <w:color w:val="FFFFFF" w:themeColor="background1"/>
          <w:sz w:val="20"/>
          <w:szCs w:val="20"/>
        </w:rPr>
      </w:pPr>
      <w:r w:rsidRPr="00D365CE">
        <w:rPr>
          <w:rFonts w:cs="Arial"/>
          <w:sz w:val="20"/>
          <w:szCs w:val="20"/>
        </w:rPr>
        <w:t>bankovní spojení:</w:t>
      </w:r>
      <w:r w:rsidRPr="00D365CE">
        <w:rPr>
          <w:rFonts w:cs="Arial"/>
          <w:sz w:val="20"/>
          <w:szCs w:val="20"/>
        </w:rPr>
        <w:tab/>
      </w:r>
      <w:r w:rsidR="00E63B81" w:rsidRPr="00E63B81">
        <w:rPr>
          <w:rFonts w:cs="Arial"/>
          <w:i/>
          <w:iCs/>
          <w:color w:val="FFFFFF" w:themeColor="background1"/>
          <w:sz w:val="20"/>
          <w:szCs w:val="20"/>
          <w:highlight w:val="black"/>
        </w:rPr>
        <w:t>neveřejný údaj</w:t>
      </w:r>
    </w:p>
    <w:p w14:paraId="474BBC96" w14:textId="1B1826D7" w:rsidR="00A90597" w:rsidRPr="00D365CE" w:rsidRDefault="00A90597" w:rsidP="00D57D4D">
      <w:pPr>
        <w:widowControl w:val="0"/>
        <w:tabs>
          <w:tab w:val="left" w:pos="2127"/>
        </w:tabs>
        <w:overflowPunct w:val="0"/>
        <w:autoSpaceDE w:val="0"/>
        <w:spacing w:before="0"/>
        <w:textAlignment w:val="baseline"/>
        <w:rPr>
          <w:rFonts w:cs="Arial"/>
          <w:bCs/>
          <w:sz w:val="20"/>
          <w:szCs w:val="20"/>
          <w:lang w:eastAsia="ar-SA"/>
        </w:rPr>
      </w:pPr>
      <w:r w:rsidRPr="00D365CE">
        <w:rPr>
          <w:rFonts w:cs="Arial"/>
          <w:sz w:val="20"/>
          <w:szCs w:val="20"/>
          <w:lang w:eastAsia="ar-SA"/>
        </w:rPr>
        <w:t>č. účtu:</w:t>
      </w:r>
      <w:r w:rsidRPr="00D365CE">
        <w:rPr>
          <w:rFonts w:cs="Arial"/>
          <w:sz w:val="20"/>
          <w:szCs w:val="20"/>
          <w:lang w:eastAsia="ar-SA"/>
        </w:rPr>
        <w:tab/>
      </w:r>
      <w:r w:rsidR="00E63B81" w:rsidRPr="00E63B81">
        <w:rPr>
          <w:rFonts w:cs="Arial"/>
          <w:i/>
          <w:iCs/>
          <w:color w:val="FFFFFF" w:themeColor="background1"/>
          <w:sz w:val="20"/>
          <w:szCs w:val="20"/>
          <w:highlight w:val="black"/>
        </w:rPr>
        <w:t xml:space="preserve"> </w:t>
      </w:r>
      <w:r w:rsidR="00E63B81" w:rsidRPr="00E63B81">
        <w:rPr>
          <w:rFonts w:cs="Arial"/>
          <w:i/>
          <w:iCs/>
          <w:color w:val="FFFFFF" w:themeColor="background1"/>
          <w:sz w:val="20"/>
          <w:szCs w:val="20"/>
          <w:highlight w:val="black"/>
        </w:rPr>
        <w:t>neveřejný údaj</w:t>
      </w:r>
      <w:r w:rsidR="00E63B81" w:rsidRPr="00BC75F1">
        <w:rPr>
          <w:rFonts w:cs="Arial"/>
          <w:bCs/>
          <w:lang w:eastAsia="ar-SA"/>
        </w:rPr>
        <w:t xml:space="preserve"> </w:t>
      </w:r>
    </w:p>
    <w:p w14:paraId="3F8EAC3F" w14:textId="77777777" w:rsidR="00A90597" w:rsidRPr="00D365CE" w:rsidRDefault="00A90597" w:rsidP="00D57D4D">
      <w:pPr>
        <w:pStyle w:val="Tunvlevo"/>
        <w:tabs>
          <w:tab w:val="left" w:pos="2127"/>
        </w:tabs>
        <w:spacing w:before="0" w:after="0"/>
        <w:rPr>
          <w:rFonts w:cs="Arial"/>
          <w:b w:val="0"/>
          <w:lang w:val="cs-CZ"/>
        </w:rPr>
      </w:pPr>
      <w:r w:rsidRPr="00D365CE">
        <w:rPr>
          <w:rFonts w:eastAsia="SimSun" w:cs="Arial"/>
          <w:b w:val="0"/>
          <w:color w:val="000000"/>
          <w:lang w:val="cs-CZ"/>
        </w:rPr>
        <w:t>ID datové schránky:</w:t>
      </w:r>
      <w:r w:rsidRPr="00D365CE">
        <w:rPr>
          <w:rFonts w:eastAsia="SimSun" w:cs="Arial"/>
          <w:b w:val="0"/>
          <w:color w:val="000000"/>
          <w:lang w:val="cs-CZ"/>
        </w:rPr>
        <w:tab/>
        <w:t>sc9aavg</w:t>
      </w:r>
    </w:p>
    <w:p w14:paraId="4F55F53A" w14:textId="4EC5FB77" w:rsidR="008B6A40" w:rsidRPr="00D365CE" w:rsidRDefault="008B6A40" w:rsidP="00A90597">
      <w:pPr>
        <w:tabs>
          <w:tab w:val="left" w:pos="1440"/>
          <w:tab w:val="left" w:pos="2160"/>
        </w:tabs>
        <w:rPr>
          <w:rFonts w:cs="Arial"/>
          <w:sz w:val="20"/>
          <w:szCs w:val="20"/>
        </w:rPr>
      </w:pPr>
      <w:r w:rsidRPr="00D365CE">
        <w:rPr>
          <w:rFonts w:cs="Arial"/>
          <w:sz w:val="20"/>
          <w:szCs w:val="20"/>
        </w:rPr>
        <w:t>(dále jen „</w:t>
      </w:r>
      <w:r w:rsidR="00AD7140" w:rsidRPr="00D365CE">
        <w:rPr>
          <w:rFonts w:cs="Arial"/>
          <w:b/>
          <w:i/>
          <w:iCs/>
          <w:sz w:val="20"/>
          <w:szCs w:val="20"/>
        </w:rPr>
        <w:t>K</w:t>
      </w:r>
      <w:r w:rsidR="00B06DE4" w:rsidRPr="00D365CE">
        <w:rPr>
          <w:rFonts w:cs="Arial"/>
          <w:b/>
          <w:i/>
          <w:iCs/>
          <w:sz w:val="20"/>
          <w:szCs w:val="20"/>
        </w:rPr>
        <w:t>upující</w:t>
      </w:r>
      <w:r w:rsidRPr="00D365CE">
        <w:rPr>
          <w:rFonts w:cs="Arial"/>
          <w:sz w:val="20"/>
          <w:szCs w:val="20"/>
        </w:rPr>
        <w:t>“)</w:t>
      </w:r>
    </w:p>
    <w:p w14:paraId="2FAD9580" w14:textId="18EF61E4" w:rsidR="008B6A40" w:rsidRPr="00D365CE" w:rsidRDefault="003D06B4" w:rsidP="00AD7140">
      <w:pPr>
        <w:spacing w:before="480" w:after="480"/>
        <w:rPr>
          <w:rFonts w:cs="Arial"/>
          <w:sz w:val="20"/>
          <w:szCs w:val="20"/>
        </w:rPr>
      </w:pPr>
      <w:r w:rsidRPr="00D365CE">
        <w:rPr>
          <w:rFonts w:cs="Arial"/>
          <w:sz w:val="20"/>
          <w:szCs w:val="20"/>
        </w:rPr>
        <w:t>a</w:t>
      </w:r>
    </w:p>
    <w:p w14:paraId="663F959E" w14:textId="77777777" w:rsidR="00AA0C69" w:rsidRPr="005104C3" w:rsidRDefault="00E76354" w:rsidP="00AA0C69">
      <w:pPr>
        <w:spacing w:before="0"/>
        <w:rPr>
          <w:rFonts w:cs="Arial"/>
          <w:sz w:val="20"/>
          <w:szCs w:val="20"/>
        </w:rPr>
      </w:pPr>
      <w:r w:rsidRPr="005104C3">
        <w:rPr>
          <w:rFonts w:cs="Arial"/>
          <w:b/>
          <w:bCs/>
          <w:sz w:val="20"/>
          <w:szCs w:val="20"/>
        </w:rPr>
        <w:t>Prodávající</w:t>
      </w:r>
      <w:r w:rsidR="008B6A40" w:rsidRPr="005104C3">
        <w:rPr>
          <w:rFonts w:cs="Arial"/>
          <w:b/>
          <w:bCs/>
          <w:sz w:val="20"/>
          <w:szCs w:val="20"/>
        </w:rPr>
        <w:t>:</w:t>
      </w:r>
      <w:r w:rsidR="008B6A40" w:rsidRPr="005104C3">
        <w:rPr>
          <w:rFonts w:cs="Arial"/>
          <w:sz w:val="20"/>
          <w:szCs w:val="20"/>
        </w:rPr>
        <w:tab/>
      </w:r>
      <w:r w:rsidR="00A90597" w:rsidRPr="005104C3">
        <w:rPr>
          <w:rFonts w:cs="Arial"/>
          <w:sz w:val="20"/>
          <w:szCs w:val="20"/>
        </w:rPr>
        <w:tab/>
      </w:r>
      <w:r w:rsidR="00AA0C69" w:rsidRPr="005104C3">
        <w:rPr>
          <w:rFonts w:cs="Arial"/>
          <w:sz w:val="20"/>
          <w:szCs w:val="20"/>
          <w:lang w:val="en-US" w:eastAsia="en-US"/>
        </w:rPr>
        <w:t>Monitor CZ s.r.o</w:t>
      </w:r>
    </w:p>
    <w:p w14:paraId="786E5DD1" w14:textId="773EB197"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se sídlem:</w:t>
      </w:r>
      <w:r w:rsidRPr="005104C3">
        <w:rPr>
          <w:rFonts w:cs="Arial"/>
          <w:sz w:val="20"/>
          <w:szCs w:val="20"/>
          <w:lang w:eastAsia="en-US"/>
        </w:rPr>
        <w:tab/>
      </w:r>
      <w:r w:rsidR="00AA0C69" w:rsidRPr="005104C3">
        <w:rPr>
          <w:rFonts w:cs="Arial"/>
          <w:sz w:val="20"/>
          <w:szCs w:val="20"/>
          <w:lang w:val="en-US" w:eastAsia="en-US"/>
        </w:rPr>
        <w:t>Tusarova323/</w:t>
      </w:r>
      <w:proofErr w:type="gramStart"/>
      <w:r w:rsidR="00AA0C69" w:rsidRPr="005104C3">
        <w:rPr>
          <w:rFonts w:cs="Arial"/>
          <w:sz w:val="20"/>
          <w:szCs w:val="20"/>
          <w:lang w:val="en-US" w:eastAsia="en-US"/>
        </w:rPr>
        <w:t>37a</w:t>
      </w:r>
      <w:proofErr w:type="gramEnd"/>
      <w:r w:rsidR="00AA0C69" w:rsidRPr="005104C3">
        <w:rPr>
          <w:rFonts w:cs="Arial"/>
          <w:sz w:val="20"/>
          <w:szCs w:val="20"/>
          <w:lang w:val="en-US" w:eastAsia="en-US"/>
        </w:rPr>
        <w:t>, Praha 7, 170 00</w:t>
      </w:r>
    </w:p>
    <w:p w14:paraId="3D12191B" w14:textId="11737E8D"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IČO:</w:t>
      </w:r>
      <w:r w:rsidRPr="005104C3">
        <w:rPr>
          <w:rFonts w:cs="Arial"/>
          <w:sz w:val="20"/>
          <w:szCs w:val="20"/>
          <w:lang w:eastAsia="en-US"/>
        </w:rPr>
        <w:tab/>
      </w:r>
      <w:r w:rsidR="00AA0C69" w:rsidRPr="005104C3">
        <w:rPr>
          <w:rFonts w:cs="Arial"/>
          <w:sz w:val="20"/>
          <w:szCs w:val="20"/>
          <w:lang w:val="en-US" w:eastAsia="en-US"/>
        </w:rPr>
        <w:t>26142104</w:t>
      </w:r>
    </w:p>
    <w:p w14:paraId="7A59F626" w14:textId="0B3F2B79"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DIČ:</w:t>
      </w:r>
      <w:r w:rsidRPr="005104C3">
        <w:rPr>
          <w:rFonts w:cs="Arial"/>
          <w:sz w:val="20"/>
          <w:szCs w:val="20"/>
          <w:lang w:eastAsia="en-US"/>
        </w:rPr>
        <w:tab/>
      </w:r>
      <w:r w:rsidR="00AA0C69" w:rsidRPr="005104C3">
        <w:rPr>
          <w:rFonts w:cs="Arial"/>
          <w:sz w:val="20"/>
          <w:szCs w:val="20"/>
          <w:lang w:val="en-US" w:eastAsia="en-US"/>
        </w:rPr>
        <w:t>CZ26142104</w:t>
      </w:r>
    </w:p>
    <w:p w14:paraId="49208524" w14:textId="77777777" w:rsidR="00AA0C69" w:rsidRPr="005104C3" w:rsidRDefault="00AA0C69" w:rsidP="00AA0C69">
      <w:pPr>
        <w:widowControl w:val="0"/>
        <w:tabs>
          <w:tab w:val="left" w:pos="2127"/>
        </w:tabs>
        <w:spacing w:before="0"/>
        <w:rPr>
          <w:rFonts w:cs="Arial"/>
          <w:b/>
          <w:sz w:val="20"/>
          <w:szCs w:val="20"/>
          <w:lang w:eastAsia="en-US"/>
        </w:rPr>
      </w:pPr>
      <w:r w:rsidRPr="005104C3">
        <w:rPr>
          <w:rFonts w:cs="Arial"/>
          <w:sz w:val="20"/>
          <w:szCs w:val="20"/>
          <w:lang w:eastAsia="en-US"/>
        </w:rPr>
        <w:t xml:space="preserve">společnost zapsaná v obchodním rejstříku vedeném </w:t>
      </w:r>
      <w:r w:rsidRPr="005104C3">
        <w:rPr>
          <w:rFonts w:cs="Arial"/>
          <w:sz w:val="20"/>
          <w:szCs w:val="20"/>
          <w:lang w:val="en-US" w:eastAsia="en-US"/>
        </w:rPr>
        <w:t>u Městského soudu v Praze</w:t>
      </w:r>
    </w:p>
    <w:p w14:paraId="7FA09934" w14:textId="77777777" w:rsidR="00AA0C69" w:rsidRPr="005104C3" w:rsidRDefault="00AA0C69" w:rsidP="00AA0C69">
      <w:pPr>
        <w:widowControl w:val="0"/>
        <w:tabs>
          <w:tab w:val="left" w:pos="2127"/>
        </w:tabs>
        <w:spacing w:before="0"/>
        <w:rPr>
          <w:rFonts w:cs="Arial"/>
          <w:b/>
          <w:sz w:val="20"/>
          <w:szCs w:val="20"/>
          <w:lang w:eastAsia="en-US"/>
        </w:rPr>
      </w:pPr>
      <w:r w:rsidRPr="005104C3">
        <w:rPr>
          <w:rFonts w:cs="Arial"/>
          <w:sz w:val="20"/>
          <w:szCs w:val="20"/>
          <w:lang w:eastAsia="en-US"/>
        </w:rPr>
        <w:t xml:space="preserve">oddíl </w:t>
      </w:r>
      <w:r w:rsidRPr="005104C3">
        <w:rPr>
          <w:rFonts w:cs="Arial"/>
          <w:sz w:val="20"/>
          <w:szCs w:val="20"/>
          <w:lang w:val="en-US" w:eastAsia="en-US"/>
        </w:rPr>
        <w:t xml:space="preserve">C </w:t>
      </w:r>
      <w:r w:rsidRPr="005104C3">
        <w:rPr>
          <w:rFonts w:cs="Arial"/>
          <w:sz w:val="20"/>
          <w:szCs w:val="20"/>
          <w:lang w:eastAsia="en-US"/>
        </w:rPr>
        <w:t xml:space="preserve">vložka </w:t>
      </w:r>
      <w:r w:rsidRPr="005104C3">
        <w:rPr>
          <w:rFonts w:cs="Arial"/>
          <w:sz w:val="20"/>
          <w:szCs w:val="20"/>
          <w:lang w:val="en-US" w:eastAsia="en-US"/>
        </w:rPr>
        <w:t>93939</w:t>
      </w:r>
    </w:p>
    <w:p w14:paraId="1EB5C46C" w14:textId="2133781F"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bank. spojení:</w:t>
      </w:r>
      <w:r w:rsidRPr="005104C3">
        <w:rPr>
          <w:rFonts w:cs="Arial"/>
          <w:sz w:val="20"/>
          <w:szCs w:val="20"/>
          <w:lang w:eastAsia="en-US"/>
        </w:rPr>
        <w:tab/>
      </w:r>
      <w:r w:rsidR="00E63B81" w:rsidRPr="00E63B81">
        <w:rPr>
          <w:rFonts w:cs="Arial"/>
          <w:i/>
          <w:iCs/>
          <w:color w:val="FFFFFF" w:themeColor="background1"/>
          <w:sz w:val="20"/>
          <w:szCs w:val="20"/>
          <w:highlight w:val="black"/>
        </w:rPr>
        <w:t>neveřejný údaj</w:t>
      </w:r>
    </w:p>
    <w:p w14:paraId="3E3D13DD" w14:textId="31641A11"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č. účtu:</w:t>
      </w:r>
      <w:r w:rsidRPr="005104C3">
        <w:rPr>
          <w:rFonts w:cs="Arial"/>
          <w:sz w:val="20"/>
          <w:szCs w:val="20"/>
          <w:lang w:eastAsia="en-US"/>
        </w:rPr>
        <w:tab/>
      </w:r>
      <w:r w:rsidR="00E63B81" w:rsidRPr="00E63B81">
        <w:rPr>
          <w:rFonts w:cs="Arial"/>
          <w:i/>
          <w:iCs/>
          <w:color w:val="FFFFFF" w:themeColor="background1"/>
          <w:sz w:val="20"/>
          <w:szCs w:val="20"/>
          <w:highlight w:val="black"/>
        </w:rPr>
        <w:t>neveřejný údaj</w:t>
      </w:r>
      <w:r w:rsidR="00E63B81" w:rsidRPr="005104C3">
        <w:rPr>
          <w:rFonts w:cs="Arial"/>
          <w:sz w:val="20"/>
          <w:szCs w:val="20"/>
          <w:lang w:val="en-US" w:eastAsia="en-US"/>
        </w:rPr>
        <w:t xml:space="preserve"> </w:t>
      </w:r>
    </w:p>
    <w:p w14:paraId="746B292A" w14:textId="77777777" w:rsidR="00AA0C69" w:rsidRPr="005104C3" w:rsidRDefault="00A90597" w:rsidP="00AA0C69">
      <w:pPr>
        <w:widowControl w:val="0"/>
        <w:tabs>
          <w:tab w:val="left" w:pos="2127"/>
        </w:tabs>
        <w:spacing w:before="0"/>
        <w:rPr>
          <w:rFonts w:cs="Arial"/>
          <w:b/>
          <w:sz w:val="20"/>
          <w:szCs w:val="20"/>
          <w:lang w:eastAsia="en-US"/>
        </w:rPr>
      </w:pPr>
      <w:r w:rsidRPr="005104C3">
        <w:rPr>
          <w:rFonts w:cs="Arial"/>
          <w:sz w:val="20"/>
          <w:szCs w:val="20"/>
          <w:lang w:eastAsia="en-US"/>
        </w:rPr>
        <w:t>datová schránka:</w:t>
      </w:r>
      <w:r w:rsidRPr="005104C3">
        <w:rPr>
          <w:rFonts w:cs="Arial"/>
          <w:sz w:val="20"/>
          <w:szCs w:val="20"/>
          <w:lang w:eastAsia="en-US"/>
        </w:rPr>
        <w:tab/>
      </w:r>
      <w:r w:rsidR="00AA0C69" w:rsidRPr="005104C3">
        <w:rPr>
          <w:rFonts w:cs="Arial"/>
          <w:sz w:val="20"/>
          <w:szCs w:val="20"/>
          <w:lang w:val="en-US" w:eastAsia="en-US"/>
        </w:rPr>
        <w:t>7fangmf</w:t>
      </w:r>
    </w:p>
    <w:p w14:paraId="6EE607ED" w14:textId="29175C66" w:rsidR="00A90597" w:rsidRPr="005104C3" w:rsidRDefault="00A90597" w:rsidP="00D57D4D">
      <w:pPr>
        <w:widowControl w:val="0"/>
        <w:tabs>
          <w:tab w:val="left" w:pos="2127"/>
        </w:tabs>
        <w:spacing w:before="0"/>
        <w:rPr>
          <w:rFonts w:cs="Arial"/>
          <w:b/>
          <w:sz w:val="20"/>
          <w:szCs w:val="20"/>
          <w:lang w:eastAsia="en-US"/>
        </w:rPr>
      </w:pPr>
      <w:r w:rsidRPr="005104C3">
        <w:rPr>
          <w:rFonts w:cs="Arial"/>
          <w:sz w:val="20"/>
          <w:szCs w:val="20"/>
          <w:lang w:eastAsia="en-US"/>
        </w:rPr>
        <w:t>zastoupen/a:</w:t>
      </w:r>
      <w:r w:rsidRPr="005104C3">
        <w:rPr>
          <w:rFonts w:cs="Arial"/>
          <w:sz w:val="20"/>
          <w:szCs w:val="20"/>
          <w:lang w:eastAsia="en-US"/>
        </w:rPr>
        <w:tab/>
      </w:r>
      <w:r w:rsidR="00D66F08">
        <w:rPr>
          <w:rFonts w:cs="Arial"/>
          <w:sz w:val="20"/>
          <w:szCs w:val="20"/>
          <w:lang w:val="en-US" w:eastAsia="en-US"/>
        </w:rPr>
        <w:t>Vladislav Rada, jednatel</w:t>
      </w:r>
    </w:p>
    <w:p w14:paraId="4A371B69" w14:textId="4D297C1D" w:rsidR="008B6A40" w:rsidRPr="005104C3" w:rsidRDefault="008B6A40" w:rsidP="000C2F15">
      <w:pPr>
        <w:tabs>
          <w:tab w:val="left" w:pos="1440"/>
          <w:tab w:val="left" w:pos="2160"/>
        </w:tabs>
        <w:rPr>
          <w:rFonts w:cs="Arial"/>
          <w:sz w:val="20"/>
          <w:szCs w:val="20"/>
        </w:rPr>
      </w:pPr>
      <w:r w:rsidRPr="005104C3">
        <w:rPr>
          <w:rFonts w:cs="Arial"/>
          <w:sz w:val="20"/>
          <w:szCs w:val="20"/>
        </w:rPr>
        <w:t>(dále jen „</w:t>
      </w:r>
      <w:r w:rsidR="00AD7140" w:rsidRPr="005104C3">
        <w:rPr>
          <w:rFonts w:cs="Arial"/>
          <w:b/>
          <w:i/>
          <w:iCs/>
          <w:sz w:val="20"/>
          <w:szCs w:val="20"/>
        </w:rPr>
        <w:t>P</w:t>
      </w:r>
      <w:r w:rsidR="00B06DE4" w:rsidRPr="005104C3">
        <w:rPr>
          <w:rFonts w:cs="Arial"/>
          <w:b/>
          <w:i/>
          <w:iCs/>
          <w:sz w:val="20"/>
          <w:szCs w:val="20"/>
        </w:rPr>
        <w:t>rodávající</w:t>
      </w:r>
      <w:r w:rsidRPr="005104C3">
        <w:rPr>
          <w:rFonts w:cs="Arial"/>
          <w:sz w:val="20"/>
          <w:szCs w:val="20"/>
        </w:rPr>
        <w:t>“)</w:t>
      </w:r>
    </w:p>
    <w:p w14:paraId="3F2374CB" w14:textId="77777777" w:rsidR="00D3407B" w:rsidRPr="00D365CE" w:rsidRDefault="00D3407B" w:rsidP="00D3407B">
      <w:pPr>
        <w:widowControl w:val="0"/>
        <w:rPr>
          <w:rFonts w:cs="Arial"/>
          <w:sz w:val="20"/>
          <w:szCs w:val="20"/>
        </w:rPr>
      </w:pPr>
    </w:p>
    <w:p w14:paraId="4E446DEE" w14:textId="05A9EA7F" w:rsidR="00D3407B" w:rsidRPr="00D365CE" w:rsidRDefault="00D3407B" w:rsidP="00D3407B">
      <w:pPr>
        <w:widowControl w:val="0"/>
        <w:rPr>
          <w:rFonts w:cs="Arial"/>
          <w:sz w:val="20"/>
          <w:szCs w:val="20"/>
        </w:rPr>
      </w:pPr>
      <w:r w:rsidRPr="00D365CE">
        <w:rPr>
          <w:rFonts w:cs="Arial"/>
          <w:sz w:val="20"/>
          <w:szCs w:val="20"/>
        </w:rPr>
        <w:t>(</w:t>
      </w:r>
      <w:r w:rsidR="00AD7140" w:rsidRPr="00D365CE">
        <w:rPr>
          <w:rFonts w:cs="Arial"/>
          <w:sz w:val="20"/>
          <w:szCs w:val="20"/>
        </w:rPr>
        <w:t>K</w:t>
      </w:r>
      <w:r w:rsidR="00B06DE4" w:rsidRPr="00D365CE">
        <w:rPr>
          <w:rFonts w:cs="Arial"/>
          <w:sz w:val="20"/>
          <w:szCs w:val="20"/>
        </w:rPr>
        <w:t xml:space="preserve">upující a </w:t>
      </w:r>
      <w:r w:rsidR="00AD7140" w:rsidRPr="00D365CE">
        <w:rPr>
          <w:rFonts w:cs="Arial"/>
          <w:sz w:val="20"/>
          <w:szCs w:val="20"/>
        </w:rPr>
        <w:t>P</w:t>
      </w:r>
      <w:r w:rsidR="00B06DE4" w:rsidRPr="00D365CE">
        <w:rPr>
          <w:rFonts w:cs="Arial"/>
          <w:sz w:val="20"/>
          <w:szCs w:val="20"/>
        </w:rPr>
        <w:t xml:space="preserve">rodávající </w:t>
      </w:r>
      <w:r w:rsidRPr="00D365CE">
        <w:rPr>
          <w:rFonts w:cs="Arial"/>
          <w:sz w:val="20"/>
          <w:szCs w:val="20"/>
        </w:rPr>
        <w:t>společně též „</w:t>
      </w:r>
      <w:r w:rsidR="00AD7140" w:rsidRPr="00D365CE">
        <w:rPr>
          <w:rFonts w:cs="Arial"/>
          <w:b/>
          <w:i/>
          <w:iCs/>
          <w:sz w:val="20"/>
          <w:szCs w:val="20"/>
        </w:rPr>
        <w:t>S</w:t>
      </w:r>
      <w:r w:rsidRPr="00D365CE">
        <w:rPr>
          <w:rFonts w:cs="Arial"/>
          <w:b/>
          <w:i/>
          <w:iCs/>
          <w:sz w:val="20"/>
          <w:szCs w:val="20"/>
        </w:rPr>
        <w:t>mluvní strany</w:t>
      </w:r>
      <w:r w:rsidRPr="00D365CE">
        <w:rPr>
          <w:rFonts w:cs="Arial"/>
          <w:sz w:val="20"/>
          <w:szCs w:val="20"/>
        </w:rPr>
        <w:t>“ a samostatně „</w:t>
      </w:r>
      <w:r w:rsidR="00AD7140" w:rsidRPr="00D365CE">
        <w:rPr>
          <w:rFonts w:cs="Arial"/>
          <w:b/>
          <w:i/>
          <w:iCs/>
          <w:sz w:val="20"/>
          <w:szCs w:val="20"/>
        </w:rPr>
        <w:t>S</w:t>
      </w:r>
      <w:r w:rsidRPr="00D365CE">
        <w:rPr>
          <w:rFonts w:cs="Arial"/>
          <w:b/>
          <w:i/>
          <w:iCs/>
          <w:sz w:val="20"/>
          <w:szCs w:val="20"/>
        </w:rPr>
        <w:t>mluvní strana</w:t>
      </w:r>
      <w:r w:rsidRPr="00D365CE">
        <w:rPr>
          <w:rFonts w:cs="Arial"/>
          <w:sz w:val="20"/>
          <w:szCs w:val="20"/>
        </w:rPr>
        <w:t>“)</w:t>
      </w:r>
    </w:p>
    <w:p w14:paraId="3AF3D2F4" w14:textId="77777777" w:rsidR="00D365CE" w:rsidRPr="00D365CE" w:rsidRDefault="00D365CE">
      <w:pPr>
        <w:spacing w:before="0" w:after="200" w:line="276" w:lineRule="auto"/>
        <w:jc w:val="left"/>
        <w:rPr>
          <w:sz w:val="20"/>
          <w:szCs w:val="20"/>
        </w:rPr>
      </w:pPr>
    </w:p>
    <w:p w14:paraId="36F0ACFD" w14:textId="0E5DE1D1" w:rsidR="00D365CE" w:rsidRPr="00D5315C" w:rsidRDefault="00D365CE" w:rsidP="00D365CE">
      <w:pPr>
        <w:rPr>
          <w:rFonts w:cs="Arial"/>
          <w:sz w:val="20"/>
          <w:szCs w:val="20"/>
          <w:lang w:eastAsia="ar-SA"/>
        </w:rPr>
      </w:pPr>
      <w:r w:rsidRPr="00D5315C">
        <w:rPr>
          <w:rFonts w:cs="Arial"/>
          <w:sz w:val="20"/>
          <w:szCs w:val="20"/>
          <w:lang w:eastAsia="ar-SA"/>
        </w:rPr>
        <w:t xml:space="preserve">uzavírají </w:t>
      </w:r>
      <w:r>
        <w:rPr>
          <w:rFonts w:cs="Arial"/>
          <w:sz w:val="20"/>
          <w:szCs w:val="20"/>
          <w:lang w:eastAsia="ar-SA"/>
        </w:rPr>
        <w:t>v souladu s ustanovením § 2079</w:t>
      </w:r>
      <w:r w:rsidRPr="00D5315C">
        <w:rPr>
          <w:rFonts w:cs="Arial"/>
          <w:sz w:val="20"/>
          <w:szCs w:val="20"/>
          <w:lang w:eastAsia="ar-SA"/>
        </w:rPr>
        <w:t xml:space="preserve"> </w:t>
      </w:r>
      <w:r>
        <w:rPr>
          <w:rFonts w:cs="Arial"/>
          <w:sz w:val="20"/>
          <w:szCs w:val="20"/>
          <w:lang w:eastAsia="ar-SA"/>
        </w:rPr>
        <w:t xml:space="preserve">a násl. </w:t>
      </w:r>
      <w:r w:rsidRPr="00D5315C">
        <w:rPr>
          <w:rFonts w:cs="Arial"/>
          <w:sz w:val="20"/>
          <w:szCs w:val="20"/>
          <w:lang w:eastAsia="ar-SA"/>
        </w:rPr>
        <w:t>zákona č. 89/2012 Sb., občanský zákoník</w:t>
      </w:r>
      <w:r>
        <w:rPr>
          <w:rFonts w:cs="Arial"/>
          <w:sz w:val="20"/>
          <w:szCs w:val="20"/>
          <w:lang w:eastAsia="ar-SA"/>
        </w:rPr>
        <w:t>, ve znění pozdějších předpisů</w:t>
      </w:r>
      <w:r w:rsidRPr="00D5315C">
        <w:rPr>
          <w:rFonts w:cs="Arial"/>
          <w:sz w:val="20"/>
          <w:szCs w:val="20"/>
          <w:lang w:eastAsia="ar-SA"/>
        </w:rPr>
        <w:t xml:space="preserve"> (dále jen „</w:t>
      </w:r>
      <w:r w:rsidRPr="00D5315C">
        <w:rPr>
          <w:rFonts w:cs="Arial"/>
          <w:b/>
          <w:i/>
          <w:sz w:val="20"/>
          <w:szCs w:val="20"/>
          <w:lang w:eastAsia="ar-SA"/>
        </w:rPr>
        <w:t>Občanský zákoník</w:t>
      </w:r>
      <w:r w:rsidRPr="00D5315C">
        <w:rPr>
          <w:rFonts w:cs="Arial"/>
          <w:sz w:val="20"/>
          <w:szCs w:val="20"/>
          <w:lang w:eastAsia="ar-SA"/>
        </w:rPr>
        <w:t>“)</w:t>
      </w:r>
      <w:r>
        <w:rPr>
          <w:rFonts w:cs="Arial"/>
          <w:sz w:val="20"/>
          <w:szCs w:val="20"/>
          <w:lang w:eastAsia="ar-SA"/>
        </w:rPr>
        <w:t xml:space="preserve"> tuto </w:t>
      </w:r>
      <w:r w:rsidRPr="0046235A">
        <w:rPr>
          <w:rFonts w:cs="Arial"/>
          <w:sz w:val="20"/>
          <w:szCs w:val="20"/>
          <w:lang w:eastAsia="ar-SA"/>
        </w:rPr>
        <w:t xml:space="preserve">kupní smlouvu na </w:t>
      </w:r>
      <w:r w:rsidRPr="00D365CE">
        <w:rPr>
          <w:rFonts w:cs="Arial"/>
          <w:sz w:val="20"/>
          <w:szCs w:val="20"/>
          <w:lang w:eastAsia="ar-SA"/>
        </w:rPr>
        <w:t xml:space="preserve">dodávku tiskovin </w:t>
      </w:r>
      <w:r>
        <w:rPr>
          <w:rFonts w:cs="Arial"/>
          <w:sz w:val="20"/>
          <w:szCs w:val="20"/>
          <w:lang w:eastAsia="ar-SA"/>
        </w:rPr>
        <w:br/>
      </w:r>
      <w:r w:rsidRPr="00D365CE">
        <w:rPr>
          <w:rFonts w:cs="Arial"/>
          <w:sz w:val="20"/>
          <w:szCs w:val="20"/>
          <w:lang w:eastAsia="ar-SA"/>
        </w:rPr>
        <w:t xml:space="preserve">a elektronických periodik </w:t>
      </w:r>
      <w:r w:rsidRPr="00D5315C">
        <w:rPr>
          <w:rFonts w:cs="Arial"/>
          <w:sz w:val="20"/>
          <w:szCs w:val="20"/>
          <w:lang w:eastAsia="ar-SA"/>
        </w:rPr>
        <w:t>(dále jen „</w:t>
      </w:r>
      <w:r w:rsidRPr="00D5315C">
        <w:rPr>
          <w:rFonts w:cs="Arial"/>
          <w:b/>
          <w:i/>
          <w:sz w:val="20"/>
          <w:szCs w:val="20"/>
          <w:lang w:eastAsia="ar-SA"/>
        </w:rPr>
        <w:t>Smlouva</w:t>
      </w:r>
      <w:r w:rsidRPr="00D5315C">
        <w:rPr>
          <w:rFonts w:cs="Arial"/>
          <w:sz w:val="20"/>
          <w:szCs w:val="20"/>
          <w:lang w:eastAsia="ar-SA"/>
        </w:rPr>
        <w:t>“</w:t>
      </w:r>
      <w:r>
        <w:rPr>
          <w:rFonts w:cs="Arial"/>
          <w:sz w:val="20"/>
          <w:szCs w:val="20"/>
          <w:lang w:eastAsia="ar-SA"/>
        </w:rPr>
        <w:t>).</w:t>
      </w:r>
    </w:p>
    <w:p w14:paraId="7F158B2E" w14:textId="77777777" w:rsidR="00AA0C69" w:rsidRPr="00A90597" w:rsidRDefault="00AA0C69" w:rsidP="00AA0C69">
      <w:pPr>
        <w:tabs>
          <w:tab w:val="left" w:pos="1440"/>
          <w:tab w:val="left" w:pos="2160"/>
        </w:tabs>
        <w:rPr>
          <w:rFonts w:cs="Arial"/>
          <w:szCs w:val="22"/>
        </w:rPr>
      </w:pPr>
    </w:p>
    <w:p w14:paraId="323A29AA" w14:textId="0310EA29" w:rsidR="00B74229" w:rsidRDefault="00B74229">
      <w:pPr>
        <w:spacing w:before="0" w:after="200" w:line="276" w:lineRule="auto"/>
        <w:jc w:val="left"/>
        <w:rPr>
          <w:rFonts w:eastAsiaTheme="majorEastAsia" w:cstheme="majorBidi"/>
          <w:b/>
          <w:bCs/>
          <w:szCs w:val="28"/>
        </w:rPr>
      </w:pPr>
      <w:r>
        <w:br w:type="page"/>
      </w:r>
    </w:p>
    <w:p w14:paraId="7C5D2F4D" w14:textId="77777777" w:rsidR="00CA289D" w:rsidRDefault="00CA289D" w:rsidP="00CA289D">
      <w:pPr>
        <w:pStyle w:val="Nadpis1"/>
      </w:pPr>
      <w:r>
        <w:lastRenderedPageBreak/>
        <w:t>ÚVODNÍ USTANOVENÍ</w:t>
      </w:r>
    </w:p>
    <w:p w14:paraId="60828B1A" w14:textId="6FFC7881" w:rsidR="00D365CE" w:rsidRDefault="00D365CE" w:rsidP="001B6E72">
      <w:pPr>
        <w:pStyle w:val="Odstavecseseznamem"/>
        <w:numPr>
          <w:ilvl w:val="1"/>
          <w:numId w:val="7"/>
        </w:numPr>
        <w:spacing w:after="120"/>
        <w:ind w:left="709" w:hanging="709"/>
        <w:contextualSpacing w:val="0"/>
        <w:rPr>
          <w:sz w:val="20"/>
          <w:szCs w:val="20"/>
        </w:rPr>
      </w:pPr>
      <w:r w:rsidRPr="00D365CE">
        <w:rPr>
          <w:sz w:val="20"/>
          <w:szCs w:val="20"/>
        </w:rPr>
        <w:t xml:space="preserve">Prodávající na základě zadávacího řízení na veřejnou zakázku malého rozsahu </w:t>
      </w:r>
      <w:r w:rsidRPr="00D365CE">
        <w:rPr>
          <w:sz w:val="20"/>
          <w:szCs w:val="20"/>
        </w:rPr>
        <w:br/>
        <w:t>s názvem „</w:t>
      </w:r>
      <w:r w:rsidRPr="00635367">
        <w:rPr>
          <w:sz w:val="20"/>
          <w:szCs w:val="20"/>
        </w:rPr>
        <w:t>Zajištění dodávky tiskovin a elektronických periodik</w:t>
      </w:r>
      <w:r w:rsidR="00393C14" w:rsidRPr="00635367">
        <w:rPr>
          <w:sz w:val="20"/>
          <w:szCs w:val="20"/>
        </w:rPr>
        <w:t xml:space="preserve"> 2025-2026</w:t>
      </w:r>
      <w:r w:rsidRPr="00D365CE">
        <w:rPr>
          <w:sz w:val="20"/>
          <w:szCs w:val="20"/>
        </w:rPr>
        <w:t>“ (dále jen „</w:t>
      </w:r>
      <w:r w:rsidRPr="00D365CE">
        <w:rPr>
          <w:b/>
          <w:bCs/>
          <w:i/>
          <w:iCs/>
          <w:sz w:val="20"/>
          <w:szCs w:val="20"/>
        </w:rPr>
        <w:t>Veřejná zakázka</w:t>
      </w:r>
      <w:r w:rsidRPr="00D365CE">
        <w:rPr>
          <w:sz w:val="20"/>
          <w:szCs w:val="20"/>
        </w:rPr>
        <w:t>“) předložil, v souladu se zadávacími podmínkami nabídku, a tato byla pro plnění Veřejné zakázky vyhodnocena jako ekonomicky nejvýhodnější. V návaznosti na tuto skutečnost se Smluvní strany dohodly na uzavření Smlouvy.</w:t>
      </w:r>
    </w:p>
    <w:p w14:paraId="74302788" w14:textId="4C454DBE" w:rsidR="00B822D9" w:rsidRDefault="008D2559" w:rsidP="001B6E72">
      <w:pPr>
        <w:pStyle w:val="Odstavecseseznamem"/>
        <w:numPr>
          <w:ilvl w:val="1"/>
          <w:numId w:val="7"/>
        </w:numPr>
        <w:spacing w:after="120"/>
        <w:ind w:left="709" w:hanging="709"/>
        <w:contextualSpacing w:val="0"/>
        <w:rPr>
          <w:sz w:val="20"/>
          <w:szCs w:val="20"/>
        </w:rPr>
      </w:pPr>
      <w:r w:rsidRPr="00D365CE">
        <w:rPr>
          <w:sz w:val="20"/>
          <w:szCs w:val="20"/>
        </w:rPr>
        <w:t>Při výkladu obsah</w:t>
      </w:r>
      <w:r w:rsidR="007D4E12">
        <w:rPr>
          <w:sz w:val="20"/>
          <w:szCs w:val="20"/>
        </w:rPr>
        <w:t>u</w:t>
      </w:r>
      <w:r w:rsidRPr="00D365CE">
        <w:rPr>
          <w:sz w:val="20"/>
          <w:szCs w:val="20"/>
        </w:rPr>
        <w:t xml:space="preserve"> </w:t>
      </w:r>
      <w:r w:rsidR="00D365CE">
        <w:rPr>
          <w:sz w:val="20"/>
          <w:szCs w:val="20"/>
        </w:rPr>
        <w:t>S</w:t>
      </w:r>
      <w:r w:rsidRPr="00D365CE">
        <w:rPr>
          <w:sz w:val="20"/>
          <w:szCs w:val="20"/>
        </w:rPr>
        <w:t xml:space="preserve">mlouvy se </w:t>
      </w:r>
      <w:r w:rsidR="00D365CE">
        <w:rPr>
          <w:sz w:val="20"/>
          <w:szCs w:val="20"/>
        </w:rPr>
        <w:t>S</w:t>
      </w:r>
      <w:r w:rsidRPr="00D365CE">
        <w:rPr>
          <w:sz w:val="20"/>
          <w:szCs w:val="20"/>
        </w:rPr>
        <w:t>mluvní strany zavazují přihlížet k zadávacím podmínkám vztahujícím se k zadávacímu řízení</w:t>
      </w:r>
      <w:r w:rsidR="00D365CE">
        <w:rPr>
          <w:sz w:val="20"/>
          <w:szCs w:val="20"/>
        </w:rPr>
        <w:t xml:space="preserve"> Veřejné zakázky</w:t>
      </w:r>
      <w:r w:rsidRPr="00D365CE">
        <w:rPr>
          <w:sz w:val="20"/>
          <w:szCs w:val="20"/>
        </w:rPr>
        <w:t xml:space="preserve">, k účelu daného zadávacího řízení </w:t>
      </w:r>
      <w:r w:rsidR="00D365CE">
        <w:rPr>
          <w:sz w:val="20"/>
          <w:szCs w:val="20"/>
        </w:rPr>
        <w:br/>
      </w:r>
      <w:r w:rsidRPr="00D365CE">
        <w:rPr>
          <w:sz w:val="20"/>
          <w:szCs w:val="20"/>
        </w:rPr>
        <w:t xml:space="preserve">a k dalším úkonům </w:t>
      </w:r>
      <w:r w:rsidR="00D365CE">
        <w:rPr>
          <w:sz w:val="20"/>
          <w:szCs w:val="20"/>
        </w:rPr>
        <w:t>S</w:t>
      </w:r>
      <w:r w:rsidRPr="00D365CE">
        <w:rPr>
          <w:sz w:val="20"/>
          <w:szCs w:val="20"/>
        </w:rPr>
        <w:t xml:space="preserve">mluvních stran učiněným v průběhu zadávacího řízení, jako k relevantnímu jednání </w:t>
      </w:r>
      <w:r w:rsidR="00D365CE">
        <w:rPr>
          <w:sz w:val="20"/>
          <w:szCs w:val="20"/>
        </w:rPr>
        <w:t>S</w:t>
      </w:r>
      <w:r w:rsidRPr="00D365CE">
        <w:rPr>
          <w:sz w:val="20"/>
          <w:szCs w:val="20"/>
        </w:rPr>
        <w:t xml:space="preserve">mluvních stran o obsahu </w:t>
      </w:r>
      <w:r w:rsidR="00D365CE">
        <w:rPr>
          <w:sz w:val="20"/>
          <w:szCs w:val="20"/>
        </w:rPr>
        <w:t>S</w:t>
      </w:r>
      <w:r w:rsidRPr="00D365CE">
        <w:rPr>
          <w:sz w:val="20"/>
          <w:szCs w:val="20"/>
        </w:rPr>
        <w:t xml:space="preserve">mlouvy před jejím uzavřením. Ustanovení platných </w:t>
      </w:r>
      <w:r w:rsidR="00D365CE">
        <w:rPr>
          <w:sz w:val="20"/>
          <w:szCs w:val="20"/>
        </w:rPr>
        <w:br/>
      </w:r>
      <w:r w:rsidRPr="00D365CE">
        <w:rPr>
          <w:sz w:val="20"/>
          <w:szCs w:val="20"/>
        </w:rPr>
        <w:t>a účinných právních předpisů o výkladu právních jednání tím nejsou nijak dotčena.</w:t>
      </w:r>
    </w:p>
    <w:p w14:paraId="35544A20" w14:textId="19C44FC3" w:rsidR="00B822D9" w:rsidRPr="00B822D9" w:rsidRDefault="00B822D9" w:rsidP="001B6E72">
      <w:pPr>
        <w:pStyle w:val="Odstavecseseznamem"/>
        <w:numPr>
          <w:ilvl w:val="1"/>
          <w:numId w:val="7"/>
        </w:numPr>
        <w:spacing w:after="120"/>
        <w:ind w:left="709" w:hanging="709"/>
        <w:contextualSpacing w:val="0"/>
        <w:rPr>
          <w:sz w:val="20"/>
          <w:szCs w:val="20"/>
        </w:rPr>
      </w:pPr>
      <w:r w:rsidRPr="00B822D9">
        <w:rPr>
          <w:rFonts w:cs="Arial"/>
          <w:sz w:val="20"/>
          <w:szCs w:val="20"/>
        </w:rPr>
        <w:t xml:space="preserve">Kupující prohlašuje, že je organizační složkou státu, splňuje veškeré podmínky a požadavky </w:t>
      </w:r>
      <w:r w:rsidR="007D4E12">
        <w:rPr>
          <w:rFonts w:cs="Arial"/>
          <w:sz w:val="20"/>
          <w:szCs w:val="20"/>
        </w:rPr>
        <w:br/>
      </w:r>
      <w:r w:rsidRPr="00B822D9">
        <w:rPr>
          <w:rFonts w:cs="Arial"/>
          <w:sz w:val="20"/>
          <w:szCs w:val="20"/>
        </w:rPr>
        <w:t>v</w:t>
      </w:r>
      <w:r>
        <w:rPr>
          <w:rFonts w:cs="Arial"/>
          <w:sz w:val="20"/>
          <w:szCs w:val="20"/>
        </w:rPr>
        <w:t xml:space="preserve">e Smlouvě </w:t>
      </w:r>
      <w:r w:rsidRPr="00B822D9">
        <w:rPr>
          <w:rFonts w:cs="Arial"/>
          <w:sz w:val="20"/>
          <w:szCs w:val="20"/>
        </w:rPr>
        <w:t xml:space="preserve">stanovené a je oprávněn </w:t>
      </w:r>
      <w:r w:rsidR="007D4E12">
        <w:rPr>
          <w:rFonts w:cs="Arial"/>
          <w:sz w:val="20"/>
          <w:szCs w:val="20"/>
        </w:rPr>
        <w:t>Smlouv</w:t>
      </w:r>
      <w:r w:rsidRPr="00B822D9">
        <w:rPr>
          <w:rFonts w:cs="Arial"/>
          <w:sz w:val="20"/>
          <w:szCs w:val="20"/>
        </w:rPr>
        <w:t>u uzavřít a řádně plnit závazky v ní obsažené.</w:t>
      </w:r>
    </w:p>
    <w:p w14:paraId="49B54137" w14:textId="40184484" w:rsidR="007650CC" w:rsidRPr="007650CC" w:rsidRDefault="00B822D9" w:rsidP="001B6E72">
      <w:pPr>
        <w:pStyle w:val="Odstavecseseznamem"/>
        <w:numPr>
          <w:ilvl w:val="1"/>
          <w:numId w:val="7"/>
        </w:numPr>
        <w:spacing w:after="120"/>
        <w:ind w:left="709" w:hanging="709"/>
        <w:contextualSpacing w:val="0"/>
        <w:rPr>
          <w:sz w:val="20"/>
          <w:szCs w:val="20"/>
        </w:rPr>
      </w:pPr>
      <w:r w:rsidRPr="00B822D9">
        <w:rPr>
          <w:rFonts w:cs="Arial"/>
          <w:sz w:val="20"/>
          <w:szCs w:val="20"/>
        </w:rPr>
        <w:t>Prodávající prohlašuje, že je podnikatelem dle ustanovení § 420 a násl. Občanského zákoníku, splňuje veškeré podmínky a požadavky v</w:t>
      </w:r>
      <w:r w:rsidR="007D4E12">
        <w:rPr>
          <w:rFonts w:cs="Arial"/>
          <w:sz w:val="20"/>
          <w:szCs w:val="20"/>
        </w:rPr>
        <w:t>e Smlouvě sta</w:t>
      </w:r>
      <w:r w:rsidRPr="00B822D9">
        <w:rPr>
          <w:rFonts w:cs="Arial"/>
          <w:sz w:val="20"/>
          <w:szCs w:val="20"/>
        </w:rPr>
        <w:t xml:space="preserve">novené a je oprávněn </w:t>
      </w:r>
      <w:r w:rsidR="007D4E12">
        <w:rPr>
          <w:rFonts w:cs="Arial"/>
          <w:sz w:val="20"/>
          <w:szCs w:val="20"/>
        </w:rPr>
        <w:t>Smlouvu</w:t>
      </w:r>
      <w:r w:rsidRPr="00B822D9">
        <w:rPr>
          <w:rFonts w:cs="Arial"/>
          <w:sz w:val="20"/>
          <w:szCs w:val="20"/>
        </w:rPr>
        <w:t xml:space="preserve"> uzavřít a řádně plnit závazky v ní obsažené. Prodávající prohlašuje, že je oprávněn </w:t>
      </w:r>
      <w:r w:rsidR="007D4E12">
        <w:rPr>
          <w:rFonts w:cs="Arial"/>
          <w:sz w:val="20"/>
          <w:szCs w:val="20"/>
        </w:rPr>
        <w:t xml:space="preserve">periodika, </w:t>
      </w:r>
      <w:r w:rsidR="007650CC">
        <w:rPr>
          <w:rFonts w:cs="Arial"/>
          <w:sz w:val="20"/>
          <w:szCs w:val="20"/>
        </w:rPr>
        <w:br/>
      </w:r>
      <w:r w:rsidR="007D4E12">
        <w:rPr>
          <w:rFonts w:cs="Arial"/>
          <w:sz w:val="20"/>
          <w:szCs w:val="20"/>
        </w:rPr>
        <w:t xml:space="preserve">jejichž dodávka je předmětem </w:t>
      </w:r>
      <w:r w:rsidR="00D66F08">
        <w:rPr>
          <w:rFonts w:cs="Arial"/>
          <w:sz w:val="20"/>
          <w:szCs w:val="20"/>
        </w:rPr>
        <w:t xml:space="preserve">Smlouvy, </w:t>
      </w:r>
      <w:r w:rsidR="00D66F08" w:rsidRPr="00B822D9">
        <w:rPr>
          <w:rFonts w:cs="Arial"/>
          <w:sz w:val="20"/>
          <w:szCs w:val="20"/>
        </w:rPr>
        <w:t>řádně</w:t>
      </w:r>
      <w:r w:rsidRPr="00B822D9">
        <w:rPr>
          <w:rFonts w:cs="Arial"/>
          <w:sz w:val="20"/>
          <w:szCs w:val="20"/>
        </w:rPr>
        <w:t xml:space="preserve"> a včas dodávat. Prodávající dále prohlašuje, </w:t>
      </w:r>
      <w:r w:rsidR="007650CC">
        <w:rPr>
          <w:rFonts w:cs="Arial"/>
          <w:sz w:val="20"/>
          <w:szCs w:val="20"/>
        </w:rPr>
        <w:br/>
      </w:r>
      <w:r w:rsidRPr="00B822D9">
        <w:rPr>
          <w:rFonts w:cs="Arial"/>
          <w:sz w:val="20"/>
          <w:szCs w:val="20"/>
        </w:rPr>
        <w:t xml:space="preserve">že disponuje v okamžiku uzavření </w:t>
      </w:r>
      <w:r w:rsidR="00131FB8">
        <w:rPr>
          <w:rFonts w:cs="Arial"/>
          <w:sz w:val="20"/>
          <w:szCs w:val="20"/>
        </w:rPr>
        <w:t>Smlouvy</w:t>
      </w:r>
      <w:r w:rsidRPr="00B822D9">
        <w:rPr>
          <w:rFonts w:cs="Arial"/>
          <w:sz w:val="20"/>
          <w:szCs w:val="20"/>
        </w:rPr>
        <w:t xml:space="preserve"> personálními kapacitami v dostatečném počtu k řádnému a včasnému plnění předmětu </w:t>
      </w:r>
      <w:r w:rsidR="00131FB8">
        <w:rPr>
          <w:rFonts w:cs="Arial"/>
          <w:sz w:val="20"/>
          <w:szCs w:val="20"/>
        </w:rPr>
        <w:t>Smlouvy</w:t>
      </w:r>
      <w:r w:rsidRPr="00B822D9">
        <w:rPr>
          <w:rFonts w:cs="Arial"/>
          <w:sz w:val="20"/>
          <w:szCs w:val="20"/>
        </w:rPr>
        <w:t xml:space="preserve">. </w:t>
      </w:r>
    </w:p>
    <w:p w14:paraId="6169924B" w14:textId="7527171D" w:rsidR="007650CC" w:rsidRPr="007650CC" w:rsidRDefault="007650CC" w:rsidP="001B6E72">
      <w:pPr>
        <w:pStyle w:val="Odstavecseseznamem"/>
        <w:numPr>
          <w:ilvl w:val="1"/>
          <w:numId w:val="7"/>
        </w:numPr>
        <w:spacing w:after="120"/>
        <w:ind w:left="709" w:hanging="709"/>
        <w:contextualSpacing w:val="0"/>
        <w:rPr>
          <w:sz w:val="20"/>
          <w:szCs w:val="20"/>
        </w:rPr>
      </w:pPr>
      <w:r w:rsidRPr="007650CC">
        <w:rPr>
          <w:sz w:val="20"/>
          <w:szCs w:val="20"/>
        </w:rPr>
        <w:t xml:space="preserve">Prodávající prohlašuje, že při plnění Smlouvy neporuší práva třetích osob, která jim mohou plynout z práv k duševnímu vlastnictví, zejména z autorských práv a práv průmyslového vlastnictví. Prodávající výslovně prohlašuje, že je plně oprávněn disponovat právy k duševnímu vlastnictví (např. poskytovat podlicence), a zavazuje se za tímto účelem zajistit řádné </w:t>
      </w:r>
      <w:r>
        <w:rPr>
          <w:sz w:val="20"/>
          <w:szCs w:val="20"/>
        </w:rPr>
        <w:br/>
      </w:r>
      <w:r w:rsidRPr="007650CC">
        <w:rPr>
          <w:sz w:val="20"/>
          <w:szCs w:val="20"/>
        </w:rPr>
        <w:t xml:space="preserve">a nerušené užívání periodik </w:t>
      </w:r>
      <w:r>
        <w:rPr>
          <w:sz w:val="20"/>
          <w:szCs w:val="20"/>
        </w:rPr>
        <w:t>K</w:t>
      </w:r>
      <w:r w:rsidRPr="007650CC">
        <w:rPr>
          <w:sz w:val="20"/>
          <w:szCs w:val="20"/>
        </w:rPr>
        <w:t xml:space="preserve">upujícím, v souladu s platnými právními předpisy, včetně případného zajištění dalších souhlasů a licencí od autorů děl v souladu se  zákonem č. 121/2000 Sb., o právu autorském, o právech souvisejících s právem autorským a o změně některých zákonů (autorský zákon), popř. od vlastníků jiných práv duševního vlastnictví v souladu </w:t>
      </w:r>
      <w:r>
        <w:rPr>
          <w:sz w:val="20"/>
          <w:szCs w:val="20"/>
        </w:rPr>
        <w:br/>
      </w:r>
      <w:r w:rsidRPr="007650CC">
        <w:rPr>
          <w:sz w:val="20"/>
          <w:szCs w:val="20"/>
        </w:rPr>
        <w:t xml:space="preserve">s příslušnými právními předpisy. </w:t>
      </w:r>
    </w:p>
    <w:p w14:paraId="0D13115B" w14:textId="4AD8F640" w:rsidR="00507B74" w:rsidRPr="00B822D9" w:rsidRDefault="00507B74" w:rsidP="001B6E72">
      <w:pPr>
        <w:pStyle w:val="Odstavecseseznamem"/>
        <w:numPr>
          <w:ilvl w:val="1"/>
          <w:numId w:val="7"/>
        </w:numPr>
        <w:spacing w:after="120"/>
        <w:ind w:left="709" w:hanging="709"/>
        <w:contextualSpacing w:val="0"/>
        <w:rPr>
          <w:sz w:val="20"/>
          <w:szCs w:val="20"/>
        </w:rPr>
      </w:pPr>
      <w:r w:rsidRPr="00B822D9">
        <w:rPr>
          <w:sz w:val="20"/>
          <w:szCs w:val="20"/>
        </w:rPr>
        <w:t xml:space="preserve">Smluvní strany prohlašují, že mají společnou snahu přispět k férovému a etickému prostředí. </w:t>
      </w:r>
      <w:r w:rsidR="00D365CE" w:rsidRPr="00B822D9">
        <w:rPr>
          <w:sz w:val="20"/>
          <w:szCs w:val="20"/>
        </w:rPr>
        <w:br/>
      </w:r>
      <w:r w:rsidRPr="00B822D9">
        <w:rPr>
          <w:sz w:val="20"/>
          <w:szCs w:val="20"/>
        </w:rPr>
        <w:t xml:space="preserve">S cílem kultivovat prostředí tuzemského trhu tak, aby se přiblížilo vyšším standardům v oblasti obchodní, soutěžní a pracovněprávní etiky, </w:t>
      </w:r>
      <w:r w:rsidR="00D365CE" w:rsidRPr="00B822D9">
        <w:rPr>
          <w:sz w:val="20"/>
          <w:szCs w:val="20"/>
        </w:rPr>
        <w:t>S</w:t>
      </w:r>
      <w:r w:rsidRPr="00B822D9">
        <w:rPr>
          <w:sz w:val="20"/>
          <w:szCs w:val="20"/>
        </w:rPr>
        <w:t xml:space="preserve">mluvní strany učinily </w:t>
      </w:r>
      <w:r w:rsidR="00D365CE" w:rsidRPr="00B822D9">
        <w:rPr>
          <w:sz w:val="20"/>
          <w:szCs w:val="20"/>
        </w:rPr>
        <w:t xml:space="preserve">přílohou č. 1 a </w:t>
      </w:r>
      <w:r w:rsidRPr="00B822D9">
        <w:rPr>
          <w:sz w:val="20"/>
          <w:szCs w:val="20"/>
        </w:rPr>
        <w:t>nedílnou součástí</w:t>
      </w:r>
      <w:r w:rsidR="009C29CE" w:rsidRPr="00B822D9">
        <w:rPr>
          <w:sz w:val="20"/>
          <w:szCs w:val="20"/>
        </w:rPr>
        <w:t xml:space="preserve"> </w:t>
      </w:r>
      <w:r w:rsidR="00D365CE" w:rsidRPr="00B822D9">
        <w:rPr>
          <w:sz w:val="20"/>
          <w:szCs w:val="20"/>
        </w:rPr>
        <w:t>S</w:t>
      </w:r>
      <w:r w:rsidRPr="00B822D9">
        <w:rPr>
          <w:sz w:val="20"/>
          <w:szCs w:val="20"/>
        </w:rPr>
        <w:t xml:space="preserve">mlouvy Etický kodex, v </w:t>
      </w:r>
      <w:proofErr w:type="gramStart"/>
      <w:r w:rsidRPr="00B822D9">
        <w:rPr>
          <w:sz w:val="20"/>
          <w:szCs w:val="20"/>
        </w:rPr>
        <w:t>souladu</w:t>
      </w:r>
      <w:proofErr w:type="gramEnd"/>
      <w:r w:rsidRPr="00B822D9">
        <w:rPr>
          <w:sz w:val="20"/>
          <w:szCs w:val="20"/>
        </w:rPr>
        <w:t xml:space="preserve"> s jehož pravidly se zavazují předmět </w:t>
      </w:r>
      <w:r w:rsidR="00D365CE" w:rsidRPr="00B822D9">
        <w:rPr>
          <w:sz w:val="20"/>
          <w:szCs w:val="20"/>
        </w:rPr>
        <w:t>S</w:t>
      </w:r>
      <w:r w:rsidRPr="00B822D9">
        <w:rPr>
          <w:sz w:val="20"/>
          <w:szCs w:val="20"/>
        </w:rPr>
        <w:t>mlouvy plnit.</w:t>
      </w:r>
    </w:p>
    <w:p w14:paraId="1ADAA7B7" w14:textId="77777777" w:rsidR="008B6A40" w:rsidRPr="00A90597" w:rsidRDefault="008B6A40" w:rsidP="00D57D4D">
      <w:pPr>
        <w:pStyle w:val="Nadpis1"/>
        <w:keepNext w:val="0"/>
        <w:keepLines w:val="0"/>
      </w:pPr>
      <w:r w:rsidRPr="00043600">
        <w:t>PŘEDMĚT</w:t>
      </w:r>
      <w:r w:rsidRPr="00A90597">
        <w:t xml:space="preserve"> SMLOUVY</w:t>
      </w:r>
    </w:p>
    <w:p w14:paraId="708CC878" w14:textId="041C4C72" w:rsidR="00131FB8" w:rsidRDefault="00D365CE" w:rsidP="001B6E72">
      <w:pPr>
        <w:pStyle w:val="Odstavecseseznamem"/>
        <w:numPr>
          <w:ilvl w:val="0"/>
          <w:numId w:val="4"/>
        </w:numPr>
        <w:spacing w:after="120"/>
        <w:ind w:hanging="720"/>
        <w:contextualSpacing w:val="0"/>
        <w:rPr>
          <w:sz w:val="20"/>
          <w:szCs w:val="20"/>
        </w:rPr>
      </w:pPr>
      <w:r w:rsidRPr="00D365CE">
        <w:rPr>
          <w:sz w:val="20"/>
          <w:szCs w:val="20"/>
        </w:rPr>
        <w:t>Předmětem Smlouvy je závazek Prodávajícího dod</w:t>
      </w:r>
      <w:r w:rsidR="00B822D9">
        <w:rPr>
          <w:sz w:val="20"/>
          <w:szCs w:val="20"/>
        </w:rPr>
        <w:t>áva</w:t>
      </w:r>
      <w:r w:rsidRPr="00D365CE">
        <w:rPr>
          <w:sz w:val="20"/>
          <w:szCs w:val="20"/>
        </w:rPr>
        <w:t>t Kupujícímu</w:t>
      </w:r>
      <w:r w:rsidR="00393C14">
        <w:rPr>
          <w:sz w:val="20"/>
          <w:szCs w:val="20"/>
        </w:rPr>
        <w:t xml:space="preserve"> </w:t>
      </w:r>
      <w:r>
        <w:rPr>
          <w:sz w:val="20"/>
          <w:szCs w:val="20"/>
        </w:rPr>
        <w:t>na určen</w:t>
      </w:r>
      <w:r w:rsidR="00393C14">
        <w:rPr>
          <w:sz w:val="20"/>
          <w:szCs w:val="20"/>
        </w:rPr>
        <w:t>á</w:t>
      </w:r>
      <w:r>
        <w:rPr>
          <w:sz w:val="20"/>
          <w:szCs w:val="20"/>
        </w:rPr>
        <w:t xml:space="preserve"> míst</w:t>
      </w:r>
      <w:r w:rsidR="00393C14">
        <w:rPr>
          <w:sz w:val="20"/>
          <w:szCs w:val="20"/>
        </w:rPr>
        <w:t>a</w:t>
      </w:r>
      <w:r>
        <w:rPr>
          <w:sz w:val="20"/>
          <w:szCs w:val="20"/>
        </w:rPr>
        <w:t xml:space="preserve"> plnění</w:t>
      </w:r>
      <w:r w:rsidR="00393C14">
        <w:rPr>
          <w:sz w:val="20"/>
          <w:szCs w:val="20"/>
        </w:rPr>
        <w:t xml:space="preserve"> </w:t>
      </w:r>
      <w:r w:rsidR="00814449">
        <w:rPr>
          <w:sz w:val="20"/>
          <w:szCs w:val="20"/>
        </w:rPr>
        <w:t xml:space="preserve">tiskopisy </w:t>
      </w:r>
      <w:r>
        <w:rPr>
          <w:sz w:val="20"/>
          <w:szCs w:val="20"/>
        </w:rPr>
        <w:t xml:space="preserve">(tj. </w:t>
      </w:r>
      <w:r w:rsidRPr="00D365CE">
        <w:rPr>
          <w:sz w:val="20"/>
          <w:szCs w:val="20"/>
        </w:rPr>
        <w:t>deníky a časopisy</w:t>
      </w:r>
      <w:r>
        <w:rPr>
          <w:sz w:val="20"/>
          <w:szCs w:val="20"/>
        </w:rPr>
        <w:t>)</w:t>
      </w:r>
      <w:r w:rsidR="00814449">
        <w:rPr>
          <w:sz w:val="20"/>
          <w:szCs w:val="20"/>
        </w:rPr>
        <w:t xml:space="preserve"> a elektronick</w:t>
      </w:r>
      <w:r w:rsidR="00AD059C">
        <w:rPr>
          <w:sz w:val="20"/>
          <w:szCs w:val="20"/>
        </w:rPr>
        <w:t>á</w:t>
      </w:r>
      <w:r w:rsidR="00814449">
        <w:rPr>
          <w:sz w:val="20"/>
          <w:szCs w:val="20"/>
        </w:rPr>
        <w:t xml:space="preserve"> periodik</w:t>
      </w:r>
      <w:r w:rsidR="00AD059C">
        <w:rPr>
          <w:sz w:val="20"/>
          <w:szCs w:val="20"/>
        </w:rPr>
        <w:t>a</w:t>
      </w:r>
      <w:r w:rsidRPr="00D365CE">
        <w:rPr>
          <w:sz w:val="20"/>
          <w:szCs w:val="20"/>
        </w:rPr>
        <w:t xml:space="preserve">, </w:t>
      </w:r>
      <w:r w:rsidR="00131FB8">
        <w:rPr>
          <w:sz w:val="20"/>
          <w:szCs w:val="20"/>
        </w:rPr>
        <w:t xml:space="preserve">a to </w:t>
      </w:r>
      <w:r w:rsidRPr="00D365CE">
        <w:rPr>
          <w:sz w:val="20"/>
          <w:szCs w:val="20"/>
        </w:rPr>
        <w:t xml:space="preserve">na základě a způsobem stanoveným v této Smlouvě </w:t>
      </w:r>
      <w:r>
        <w:rPr>
          <w:sz w:val="20"/>
          <w:szCs w:val="20"/>
        </w:rPr>
        <w:t xml:space="preserve">a </w:t>
      </w:r>
      <w:r w:rsidRPr="00D365CE">
        <w:rPr>
          <w:sz w:val="20"/>
          <w:szCs w:val="20"/>
        </w:rPr>
        <w:t xml:space="preserve">dle specifikace a v množství uvedeném v příloze č. 2 Smlouvy </w:t>
      </w:r>
      <w:r>
        <w:rPr>
          <w:sz w:val="20"/>
          <w:szCs w:val="20"/>
        </w:rPr>
        <w:t>(dále</w:t>
      </w:r>
      <w:r w:rsidR="00785EF2">
        <w:rPr>
          <w:sz w:val="20"/>
          <w:szCs w:val="20"/>
        </w:rPr>
        <w:t xml:space="preserve"> souhrnně také</w:t>
      </w:r>
      <w:r>
        <w:rPr>
          <w:sz w:val="20"/>
          <w:szCs w:val="20"/>
        </w:rPr>
        <w:t xml:space="preserve"> jen „</w:t>
      </w:r>
      <w:r w:rsidRPr="00D365CE">
        <w:rPr>
          <w:b/>
          <w:bCs/>
          <w:i/>
          <w:iCs/>
          <w:sz w:val="20"/>
          <w:szCs w:val="20"/>
        </w:rPr>
        <w:t>Zboží</w:t>
      </w:r>
      <w:r>
        <w:rPr>
          <w:sz w:val="20"/>
          <w:szCs w:val="20"/>
        </w:rPr>
        <w:t xml:space="preserve">“) </w:t>
      </w:r>
      <w:r w:rsidRPr="00D365CE">
        <w:rPr>
          <w:sz w:val="20"/>
          <w:szCs w:val="20"/>
        </w:rPr>
        <w:t xml:space="preserve">a umožnit </w:t>
      </w:r>
      <w:r w:rsidR="00393C14">
        <w:rPr>
          <w:sz w:val="20"/>
          <w:szCs w:val="20"/>
        </w:rPr>
        <w:t>K</w:t>
      </w:r>
      <w:r w:rsidRPr="00D365CE">
        <w:rPr>
          <w:sz w:val="20"/>
          <w:szCs w:val="20"/>
        </w:rPr>
        <w:t xml:space="preserve">upujícímu nabýt k dodávanému Zboží vlastnické právo. Předmětem Smlouvy je dále závazek Kupujícího </w:t>
      </w:r>
      <w:r w:rsidR="00AD059C">
        <w:rPr>
          <w:sz w:val="20"/>
          <w:szCs w:val="20"/>
        </w:rPr>
        <w:t xml:space="preserve">za </w:t>
      </w:r>
      <w:r w:rsidRPr="00D365CE">
        <w:rPr>
          <w:sz w:val="20"/>
          <w:szCs w:val="20"/>
        </w:rPr>
        <w:t xml:space="preserve">řádně dodané Zboží zaplatit </w:t>
      </w:r>
      <w:r w:rsidR="00AD059C">
        <w:rPr>
          <w:sz w:val="20"/>
          <w:szCs w:val="20"/>
        </w:rPr>
        <w:t>P</w:t>
      </w:r>
      <w:r w:rsidRPr="00D365CE">
        <w:rPr>
          <w:sz w:val="20"/>
          <w:szCs w:val="20"/>
        </w:rPr>
        <w:t xml:space="preserve">rodávajícímu kupní cenu sjednanou Smlouvou. </w:t>
      </w:r>
    </w:p>
    <w:p w14:paraId="25E4A04B" w14:textId="7FA7AF96" w:rsidR="00131FB8" w:rsidRPr="00131FB8" w:rsidRDefault="00131FB8" w:rsidP="001B6E72">
      <w:pPr>
        <w:pStyle w:val="Odstavecseseznamem"/>
        <w:numPr>
          <w:ilvl w:val="0"/>
          <w:numId w:val="4"/>
        </w:numPr>
        <w:spacing w:after="120"/>
        <w:ind w:hanging="720"/>
        <w:contextualSpacing w:val="0"/>
        <w:rPr>
          <w:sz w:val="20"/>
          <w:szCs w:val="20"/>
        </w:rPr>
      </w:pPr>
      <w:r w:rsidRPr="00131FB8">
        <w:rPr>
          <w:sz w:val="20"/>
          <w:szCs w:val="20"/>
        </w:rPr>
        <w:t xml:space="preserve">Detailní specifikace Zboží, které je předmětem dodávek dle </w:t>
      </w:r>
      <w:r>
        <w:rPr>
          <w:sz w:val="20"/>
          <w:szCs w:val="20"/>
        </w:rPr>
        <w:t>Smlouvy</w:t>
      </w:r>
      <w:r w:rsidRPr="00131FB8">
        <w:rPr>
          <w:sz w:val="20"/>
          <w:szCs w:val="20"/>
        </w:rPr>
        <w:t xml:space="preserve">, je uvedena v příloze č. 2 </w:t>
      </w:r>
      <w:r>
        <w:rPr>
          <w:sz w:val="20"/>
          <w:szCs w:val="20"/>
        </w:rPr>
        <w:t>Smlouvy</w:t>
      </w:r>
      <w:r w:rsidRPr="00131FB8">
        <w:rPr>
          <w:sz w:val="20"/>
          <w:szCs w:val="20"/>
        </w:rPr>
        <w:t xml:space="preserve">. Smluvní strany sjednávají, že předmětem dodání může být </w:t>
      </w:r>
      <w:r w:rsidR="00393C14">
        <w:rPr>
          <w:sz w:val="20"/>
          <w:szCs w:val="20"/>
        </w:rPr>
        <w:t xml:space="preserve">ve výjimečných případech </w:t>
      </w:r>
      <w:r w:rsidRPr="00131FB8">
        <w:rPr>
          <w:sz w:val="20"/>
          <w:szCs w:val="20"/>
        </w:rPr>
        <w:t xml:space="preserve">i Zboží nespecifikované v příloze č. 2 </w:t>
      </w:r>
      <w:r w:rsidR="00393C14">
        <w:rPr>
          <w:sz w:val="20"/>
          <w:szCs w:val="20"/>
        </w:rPr>
        <w:t>Smlouvy</w:t>
      </w:r>
      <w:r w:rsidRPr="00131FB8">
        <w:rPr>
          <w:sz w:val="20"/>
          <w:szCs w:val="20"/>
        </w:rPr>
        <w:t xml:space="preserve">, pokud jím Prodávající disponuje, avšak bude se vždy jednat o zboží obdobného charakteru předmětu dodávek dle </w:t>
      </w:r>
      <w:r w:rsidR="00393C14">
        <w:rPr>
          <w:sz w:val="20"/>
          <w:szCs w:val="20"/>
        </w:rPr>
        <w:t>Smlouvy</w:t>
      </w:r>
      <w:r w:rsidRPr="00131FB8">
        <w:rPr>
          <w:sz w:val="20"/>
          <w:szCs w:val="20"/>
        </w:rPr>
        <w:t xml:space="preserve">. </w:t>
      </w:r>
    </w:p>
    <w:p w14:paraId="3B47EEA8" w14:textId="18504586" w:rsidR="008B6A40" w:rsidRPr="00A90597" w:rsidRDefault="00E43A08" w:rsidP="00D57D4D">
      <w:pPr>
        <w:pStyle w:val="Nadpis1"/>
        <w:keepNext w:val="0"/>
        <w:keepLines w:val="0"/>
      </w:pPr>
      <w:r>
        <w:lastRenderedPageBreak/>
        <w:t xml:space="preserve">MÍSTO </w:t>
      </w:r>
      <w:r w:rsidR="00267F6E">
        <w:t xml:space="preserve">A TERMÍNY </w:t>
      </w:r>
      <w:r>
        <w:t>PLNĚNÍ</w:t>
      </w:r>
      <w:r w:rsidR="00567DD4">
        <w:t xml:space="preserve">, </w:t>
      </w:r>
      <w:r w:rsidR="008B6A40" w:rsidRPr="00A90597">
        <w:t xml:space="preserve">DODACÍ </w:t>
      </w:r>
      <w:r w:rsidR="008B6A40" w:rsidRPr="00043600">
        <w:t>PODMÍNKY</w:t>
      </w:r>
    </w:p>
    <w:p w14:paraId="54C1CC4E" w14:textId="716FE109" w:rsidR="00E43A08" w:rsidRPr="001E3BE0" w:rsidRDefault="003A2833" w:rsidP="001B6E72">
      <w:pPr>
        <w:numPr>
          <w:ilvl w:val="1"/>
          <w:numId w:val="1"/>
        </w:numPr>
        <w:spacing w:after="120"/>
        <w:ind w:left="709" w:hanging="709"/>
        <w:rPr>
          <w:sz w:val="20"/>
          <w:szCs w:val="20"/>
        </w:rPr>
      </w:pPr>
      <w:r w:rsidRPr="001E3BE0">
        <w:rPr>
          <w:sz w:val="20"/>
          <w:szCs w:val="20"/>
        </w:rPr>
        <w:t>Hlavním m</w:t>
      </w:r>
      <w:r w:rsidR="00E43A08" w:rsidRPr="001E3BE0">
        <w:rPr>
          <w:sz w:val="20"/>
          <w:szCs w:val="20"/>
        </w:rPr>
        <w:t xml:space="preserve">ístem plnění je sídlo </w:t>
      </w:r>
      <w:r w:rsidR="00393C14" w:rsidRPr="001E3BE0">
        <w:rPr>
          <w:sz w:val="20"/>
          <w:szCs w:val="20"/>
        </w:rPr>
        <w:t>K</w:t>
      </w:r>
      <w:r w:rsidR="00E43A08" w:rsidRPr="001E3BE0">
        <w:rPr>
          <w:sz w:val="20"/>
          <w:szCs w:val="20"/>
        </w:rPr>
        <w:t xml:space="preserve">upujícího na adrese </w:t>
      </w:r>
      <w:r w:rsidR="00E43A08" w:rsidRPr="001E3BE0">
        <w:rPr>
          <w:rFonts w:cs="Arial"/>
          <w:sz w:val="20"/>
          <w:szCs w:val="20"/>
          <w:lang w:eastAsia="ar-SA"/>
        </w:rPr>
        <w:t xml:space="preserve">Na Poříčním právu 376/1, 128 01 Praha 2 a </w:t>
      </w:r>
      <w:r w:rsidR="00393C14" w:rsidRPr="001E3BE0">
        <w:rPr>
          <w:rFonts w:cs="Arial"/>
          <w:sz w:val="20"/>
          <w:szCs w:val="20"/>
          <w:lang w:eastAsia="ar-SA"/>
        </w:rPr>
        <w:t xml:space="preserve">detašované pracoviště Kupujícího na adrese </w:t>
      </w:r>
      <w:r w:rsidR="001E3BE0" w:rsidRPr="001E3BE0">
        <w:rPr>
          <w:rFonts w:cs="Arial"/>
          <w:sz w:val="20"/>
          <w:szCs w:val="20"/>
          <w:lang w:eastAsia="ar-SA"/>
        </w:rPr>
        <w:t>Třída Tomáše Bati 3792, 760 06 Zlín</w:t>
      </w:r>
      <w:r w:rsidR="00AD059C">
        <w:rPr>
          <w:rFonts w:cs="Arial"/>
          <w:sz w:val="20"/>
          <w:szCs w:val="20"/>
          <w:lang w:eastAsia="ar-SA"/>
        </w:rPr>
        <w:t xml:space="preserve">, s tím, že na detašované pracoviště Kupujícího bude dodáván tiskopis s názvem „Sociální práce“. </w:t>
      </w:r>
      <w:r w:rsidR="0058284A" w:rsidRPr="00AD059C">
        <w:rPr>
          <w:rFonts w:cs="Arial"/>
          <w:sz w:val="20"/>
          <w:szCs w:val="20"/>
          <w:lang w:eastAsia="ar-SA"/>
        </w:rPr>
        <w:t>Kupující si vyhrazuje právo v průběhu trvání smluvního vztahu založeného Smlouvou upravit místa plnění, a to písemným oznámením Prodávajícímu, v </w:t>
      </w:r>
      <w:proofErr w:type="gramStart"/>
      <w:r w:rsidR="0058284A" w:rsidRPr="00AD059C">
        <w:rPr>
          <w:rFonts w:cs="Arial"/>
          <w:sz w:val="20"/>
          <w:szCs w:val="20"/>
          <w:lang w:eastAsia="ar-SA"/>
        </w:rPr>
        <w:t>rámci</w:t>
      </w:r>
      <w:proofErr w:type="gramEnd"/>
      <w:r w:rsidR="0058284A" w:rsidRPr="00AD059C">
        <w:rPr>
          <w:rFonts w:cs="Arial"/>
          <w:sz w:val="20"/>
          <w:szCs w:val="20"/>
          <w:lang w:eastAsia="ar-SA"/>
        </w:rPr>
        <w:t xml:space="preserve"> kterého uvede rovněž den, </w:t>
      </w:r>
      <w:r w:rsidR="001E3BE0" w:rsidRPr="00AD059C">
        <w:rPr>
          <w:rFonts w:cs="Arial"/>
          <w:sz w:val="20"/>
          <w:szCs w:val="20"/>
          <w:lang w:eastAsia="ar-SA"/>
        </w:rPr>
        <w:br/>
      </w:r>
      <w:r w:rsidR="0058284A" w:rsidRPr="00AD059C">
        <w:rPr>
          <w:rFonts w:cs="Arial"/>
          <w:sz w:val="20"/>
          <w:szCs w:val="20"/>
          <w:lang w:eastAsia="ar-SA"/>
        </w:rPr>
        <w:t>ke kterému bude daná změna pro Prodávajícího závazná. Změna míst plnění není podmíněna uzavřením dodatku ke Smlouvě.</w:t>
      </w:r>
    </w:p>
    <w:p w14:paraId="5455BE9F" w14:textId="77777777" w:rsidR="00647640" w:rsidRPr="00647640" w:rsidRDefault="00647640" w:rsidP="001B6E72">
      <w:pPr>
        <w:numPr>
          <w:ilvl w:val="1"/>
          <w:numId w:val="1"/>
        </w:numPr>
        <w:spacing w:after="120"/>
        <w:ind w:left="709" w:hanging="709"/>
        <w:rPr>
          <w:sz w:val="20"/>
          <w:szCs w:val="20"/>
        </w:rPr>
      </w:pPr>
      <w:r w:rsidRPr="00647640">
        <w:rPr>
          <w:sz w:val="20"/>
          <w:szCs w:val="20"/>
        </w:rPr>
        <w:t xml:space="preserve">Smluvní strany sjednávají, </w:t>
      </w:r>
      <w:r w:rsidRPr="00AD059C">
        <w:rPr>
          <w:sz w:val="20"/>
          <w:szCs w:val="20"/>
        </w:rPr>
        <w:t xml:space="preserve">že dodávky Zboží budou zahájeny bez zbytečného odkladu o nabytí účinnosti Smlouvy, nejdříve však od 1. 1. 2025. </w:t>
      </w:r>
    </w:p>
    <w:p w14:paraId="626BED67" w14:textId="35FBFA7F" w:rsidR="00164D01" w:rsidRPr="0058284A" w:rsidRDefault="00B74229" w:rsidP="001B6E72">
      <w:pPr>
        <w:numPr>
          <w:ilvl w:val="1"/>
          <w:numId w:val="1"/>
        </w:numPr>
        <w:spacing w:after="120"/>
        <w:ind w:left="709" w:hanging="709"/>
        <w:rPr>
          <w:sz w:val="20"/>
          <w:szCs w:val="20"/>
        </w:rPr>
      </w:pPr>
      <w:r w:rsidRPr="0058284A">
        <w:rPr>
          <w:rFonts w:cs="Arial"/>
          <w:sz w:val="20"/>
          <w:szCs w:val="20"/>
        </w:rPr>
        <w:t>Dodávky</w:t>
      </w:r>
      <w:r w:rsidR="00393C14" w:rsidRPr="0058284A">
        <w:rPr>
          <w:sz w:val="20"/>
          <w:szCs w:val="20"/>
        </w:rPr>
        <w:t xml:space="preserve"> Zboží</w:t>
      </w:r>
      <w:r w:rsidRPr="0058284A">
        <w:rPr>
          <w:sz w:val="20"/>
          <w:szCs w:val="20"/>
        </w:rPr>
        <w:t xml:space="preserve"> </w:t>
      </w:r>
      <w:r w:rsidR="00926298" w:rsidRPr="0058284A">
        <w:rPr>
          <w:sz w:val="20"/>
          <w:szCs w:val="20"/>
        </w:rPr>
        <w:t xml:space="preserve">se </w:t>
      </w:r>
      <w:r w:rsidR="00393C14" w:rsidRPr="0058284A">
        <w:rPr>
          <w:sz w:val="20"/>
          <w:szCs w:val="20"/>
        </w:rPr>
        <w:t>P</w:t>
      </w:r>
      <w:r w:rsidR="00926298" w:rsidRPr="0058284A">
        <w:rPr>
          <w:sz w:val="20"/>
          <w:szCs w:val="20"/>
        </w:rPr>
        <w:t>rodávající zavazuje</w:t>
      </w:r>
      <w:r w:rsidRPr="0058284A">
        <w:rPr>
          <w:sz w:val="20"/>
          <w:szCs w:val="20"/>
        </w:rPr>
        <w:t xml:space="preserve"> realizov</w:t>
      </w:r>
      <w:r w:rsidR="00926298" w:rsidRPr="0058284A">
        <w:rPr>
          <w:sz w:val="20"/>
          <w:szCs w:val="20"/>
        </w:rPr>
        <w:t>at</w:t>
      </w:r>
      <w:r w:rsidRPr="0058284A">
        <w:rPr>
          <w:sz w:val="20"/>
          <w:szCs w:val="20"/>
        </w:rPr>
        <w:t xml:space="preserve"> postupně </w:t>
      </w:r>
      <w:r w:rsidR="00393C14" w:rsidRPr="0058284A">
        <w:rPr>
          <w:sz w:val="20"/>
          <w:szCs w:val="20"/>
        </w:rPr>
        <w:t>dle periodicity a způsobu dodání (tj. v tištěné či v elektronické podobě) stanovených pro jednotlivé druhy Zboží</w:t>
      </w:r>
      <w:r w:rsidR="0058284A" w:rsidRPr="0058284A">
        <w:rPr>
          <w:sz w:val="20"/>
          <w:szCs w:val="20"/>
        </w:rPr>
        <w:t xml:space="preserve"> v této Smlouvě </w:t>
      </w:r>
      <w:r w:rsidR="0058284A" w:rsidRPr="0058284A">
        <w:rPr>
          <w:sz w:val="20"/>
          <w:szCs w:val="20"/>
        </w:rPr>
        <w:br/>
        <w:t xml:space="preserve">a její </w:t>
      </w:r>
      <w:r w:rsidR="00393C14" w:rsidRPr="0058284A">
        <w:rPr>
          <w:sz w:val="20"/>
          <w:szCs w:val="20"/>
        </w:rPr>
        <w:t xml:space="preserve">příloze č. 2 Smlouvy. </w:t>
      </w:r>
    </w:p>
    <w:p w14:paraId="2C398F1E" w14:textId="3871FEB3" w:rsidR="00393C14" w:rsidRPr="00AD059C" w:rsidRDefault="00164D01" w:rsidP="001B6E72">
      <w:pPr>
        <w:numPr>
          <w:ilvl w:val="1"/>
          <w:numId w:val="1"/>
        </w:numPr>
        <w:spacing w:after="120"/>
        <w:ind w:left="709" w:hanging="709"/>
        <w:rPr>
          <w:sz w:val="20"/>
          <w:szCs w:val="20"/>
        </w:rPr>
      </w:pPr>
      <w:r w:rsidRPr="00AD059C">
        <w:rPr>
          <w:sz w:val="20"/>
          <w:szCs w:val="20"/>
        </w:rPr>
        <w:t>V</w:t>
      </w:r>
      <w:r w:rsidR="00393C14" w:rsidRPr="00AD059C">
        <w:rPr>
          <w:sz w:val="20"/>
          <w:szCs w:val="20"/>
        </w:rPr>
        <w:t> </w:t>
      </w:r>
      <w:r w:rsidRPr="00AD059C">
        <w:rPr>
          <w:sz w:val="20"/>
          <w:szCs w:val="20"/>
        </w:rPr>
        <w:t>případě</w:t>
      </w:r>
      <w:r w:rsidR="00393C14" w:rsidRPr="00AD059C">
        <w:rPr>
          <w:sz w:val="20"/>
          <w:szCs w:val="20"/>
        </w:rPr>
        <w:t xml:space="preserve"> vzniku potřeby dodání jiného </w:t>
      </w:r>
      <w:r w:rsidR="00AD059C">
        <w:rPr>
          <w:sz w:val="20"/>
          <w:szCs w:val="20"/>
        </w:rPr>
        <w:t>zboží</w:t>
      </w:r>
      <w:r w:rsidR="00393C14" w:rsidRPr="00AD059C">
        <w:rPr>
          <w:sz w:val="20"/>
          <w:szCs w:val="20"/>
        </w:rPr>
        <w:t xml:space="preserve"> než specifikovaného v příloze č. 2 Smlouvy se Prodávající na základě písemné výzvy Kupujícího zavazuje předložit závaznou cenovou nabídku.</w:t>
      </w:r>
      <w:r w:rsidR="00267F6E" w:rsidRPr="00AD059C">
        <w:rPr>
          <w:sz w:val="20"/>
          <w:szCs w:val="20"/>
        </w:rPr>
        <w:t xml:space="preserve"> Závazná cenová nabídka musí odpovídat kupní ceně za dané zboží na trhu obvyklé, příp. nižší.</w:t>
      </w:r>
      <w:r w:rsidR="00393C14" w:rsidRPr="00AD059C">
        <w:rPr>
          <w:sz w:val="20"/>
          <w:szCs w:val="20"/>
        </w:rPr>
        <w:t xml:space="preserve"> Závazek dodávat předmětn</w:t>
      </w:r>
      <w:r w:rsidR="00AD059C">
        <w:rPr>
          <w:sz w:val="20"/>
          <w:szCs w:val="20"/>
        </w:rPr>
        <w:t xml:space="preserve">é zboží </w:t>
      </w:r>
      <w:r w:rsidR="00393C14" w:rsidRPr="00AD059C">
        <w:rPr>
          <w:sz w:val="20"/>
          <w:szCs w:val="20"/>
        </w:rPr>
        <w:t>vznikne v okamžiku písemného schválení závazné cenové nabídky Prodávajícího ze strany Kupujícího s tím, že Smluvními stranami bude sjednán rovněž termín zahájení dodávek.</w:t>
      </w:r>
      <w:r w:rsidR="00FC4893" w:rsidRPr="00AD059C">
        <w:rPr>
          <w:sz w:val="20"/>
          <w:szCs w:val="20"/>
        </w:rPr>
        <w:t xml:space="preserve"> </w:t>
      </w:r>
      <w:r w:rsidR="00647640" w:rsidRPr="00AD059C">
        <w:rPr>
          <w:sz w:val="20"/>
          <w:szCs w:val="20"/>
        </w:rPr>
        <w:t>Aktualizace přílohy č. 2 Smlouvy dle tohoto odstavce není podmíněna uzavřením dodatku ke Smlouvě.</w:t>
      </w:r>
    </w:p>
    <w:p w14:paraId="29C7A607" w14:textId="327BE027" w:rsidR="00B74229" w:rsidRPr="00AD059C" w:rsidRDefault="00393C14" w:rsidP="001B6E72">
      <w:pPr>
        <w:numPr>
          <w:ilvl w:val="1"/>
          <w:numId w:val="1"/>
        </w:numPr>
        <w:spacing w:after="120"/>
        <w:ind w:left="709" w:hanging="709"/>
        <w:rPr>
          <w:sz w:val="20"/>
          <w:szCs w:val="20"/>
        </w:rPr>
      </w:pPr>
      <w:r w:rsidRPr="00AD059C">
        <w:rPr>
          <w:sz w:val="20"/>
          <w:szCs w:val="20"/>
        </w:rPr>
        <w:t xml:space="preserve">V případě, že během trvání smluvního vztahu založeného Smlouvou </w:t>
      </w:r>
      <w:r w:rsidR="00647640" w:rsidRPr="00AD059C">
        <w:rPr>
          <w:sz w:val="20"/>
          <w:szCs w:val="20"/>
        </w:rPr>
        <w:t>za</w:t>
      </w:r>
      <w:r w:rsidRPr="00AD059C">
        <w:rPr>
          <w:sz w:val="20"/>
          <w:szCs w:val="20"/>
        </w:rPr>
        <w:t xml:space="preserve">nikne na straně Kupujícího potřeba </w:t>
      </w:r>
      <w:r w:rsidR="00647640" w:rsidRPr="00AD059C">
        <w:rPr>
          <w:sz w:val="20"/>
          <w:szCs w:val="20"/>
        </w:rPr>
        <w:t>odebírat určený druh Zboží specifikovaný v příloze č. 2 Smlouvy, zavazuje se Kupující o této skutečnosti Prodávajícího písemně informovat a stanovit termín, ke kterému zanikne závazek Prodávajícího daný druh Zboží dodávat. Aktualizace přílohy č. 2 Smlouvy dle tohoto odstavce není podmíněna uzavřením dodatku ke Smlouvě.</w:t>
      </w:r>
    </w:p>
    <w:p w14:paraId="0BD65984" w14:textId="0844FD96" w:rsidR="002527F8" w:rsidRPr="00AD059C" w:rsidRDefault="00647640" w:rsidP="001B6E72">
      <w:pPr>
        <w:numPr>
          <w:ilvl w:val="1"/>
          <w:numId w:val="1"/>
        </w:numPr>
        <w:spacing w:after="120"/>
        <w:ind w:left="709" w:hanging="709"/>
        <w:rPr>
          <w:sz w:val="20"/>
          <w:szCs w:val="20"/>
        </w:rPr>
      </w:pPr>
      <w:r w:rsidRPr="00AD059C">
        <w:rPr>
          <w:sz w:val="20"/>
          <w:szCs w:val="20"/>
        </w:rPr>
        <w:t xml:space="preserve">V případě, že během trvání smluvního vztahu založeného Smlouvou přestane být určitý druh Zboží vydáván, zavazuje se Prodávající o této skutečnosti Kupujícího písemně informovat </w:t>
      </w:r>
      <w:r w:rsidRPr="00AD059C">
        <w:rPr>
          <w:sz w:val="20"/>
          <w:szCs w:val="20"/>
        </w:rPr>
        <w:br/>
        <w:t xml:space="preserve">a stanovit termín, ke kterému zanikne závazek Prodávajícího daný druh Zboží dodávat. Aktualizace přílohy č. 2 Smlouvy dle tohoto odstavce není podmíněna uzavřením dodatku </w:t>
      </w:r>
      <w:r w:rsidR="00AD059C">
        <w:rPr>
          <w:sz w:val="20"/>
          <w:szCs w:val="20"/>
        </w:rPr>
        <w:br/>
      </w:r>
      <w:r w:rsidRPr="00AD059C">
        <w:rPr>
          <w:sz w:val="20"/>
          <w:szCs w:val="20"/>
        </w:rPr>
        <w:t>ke Smlouvě.</w:t>
      </w:r>
    </w:p>
    <w:p w14:paraId="7706B17D" w14:textId="1622EB05" w:rsidR="002527F8" w:rsidRPr="00AD059C" w:rsidRDefault="002527F8" w:rsidP="001B6E72">
      <w:pPr>
        <w:numPr>
          <w:ilvl w:val="1"/>
          <w:numId w:val="1"/>
        </w:numPr>
        <w:spacing w:after="120"/>
        <w:ind w:left="709" w:hanging="709"/>
        <w:rPr>
          <w:sz w:val="20"/>
          <w:szCs w:val="20"/>
        </w:rPr>
      </w:pPr>
      <w:r w:rsidRPr="00AD059C">
        <w:rPr>
          <w:sz w:val="20"/>
          <w:szCs w:val="20"/>
        </w:rPr>
        <w:t xml:space="preserve">V případě, že během trvání smluvního vztahu založeného Smlouvou vznikne potřeba Kupujícího upravit množství dodávaného Zboží stanovené v příloze č. 2 </w:t>
      </w:r>
      <w:proofErr w:type="gramStart"/>
      <w:r w:rsidRPr="00AD059C">
        <w:rPr>
          <w:sz w:val="20"/>
          <w:szCs w:val="20"/>
        </w:rPr>
        <w:t>Smlouvy,  zavazuje</w:t>
      </w:r>
      <w:proofErr w:type="gramEnd"/>
      <w:r w:rsidRPr="00AD059C">
        <w:rPr>
          <w:sz w:val="20"/>
          <w:szCs w:val="20"/>
        </w:rPr>
        <w:t xml:space="preserve"> se Kupující o této skutečnosti Prodávající</w:t>
      </w:r>
      <w:r w:rsidR="00AD059C">
        <w:rPr>
          <w:sz w:val="20"/>
          <w:szCs w:val="20"/>
        </w:rPr>
        <w:t>ho</w:t>
      </w:r>
      <w:r w:rsidRPr="00AD059C">
        <w:rPr>
          <w:sz w:val="20"/>
          <w:szCs w:val="20"/>
        </w:rPr>
        <w:t xml:space="preserve"> písemně informovat s tím, že změna bude závazná v následujících termínech:</w:t>
      </w:r>
    </w:p>
    <w:p w14:paraId="6B5DFB24" w14:textId="7DA782A5" w:rsidR="002527F8" w:rsidRPr="00AD059C" w:rsidRDefault="002527F8" w:rsidP="001B6E72">
      <w:pPr>
        <w:pStyle w:val="Odstavecseseznamem"/>
        <w:numPr>
          <w:ilvl w:val="0"/>
          <w:numId w:val="8"/>
        </w:numPr>
        <w:spacing w:after="120"/>
        <w:ind w:left="1066" w:hanging="357"/>
        <w:contextualSpacing w:val="0"/>
        <w:rPr>
          <w:sz w:val="20"/>
          <w:szCs w:val="20"/>
        </w:rPr>
      </w:pPr>
      <w:r w:rsidRPr="00AD059C">
        <w:rPr>
          <w:rFonts w:cs="Arial"/>
          <w:sz w:val="20"/>
          <w:szCs w:val="20"/>
        </w:rPr>
        <w:t>v případě deníků počínaje dnem, který bezprostředně následuje po dni, ve kterém bylo písemná oznámení o změně doručeno Prodávajícímu, a to za předpokladu, že Kupující písemně informuje Prodávajícího do 07:50 hodin a</w:t>
      </w:r>
    </w:p>
    <w:p w14:paraId="0F7CB89B" w14:textId="05E3198A" w:rsidR="002527F8" w:rsidRPr="00AD059C" w:rsidRDefault="002527F8" w:rsidP="001B6E72">
      <w:pPr>
        <w:pStyle w:val="Odstavecseseznamem"/>
        <w:numPr>
          <w:ilvl w:val="0"/>
          <w:numId w:val="8"/>
        </w:numPr>
        <w:spacing w:after="120"/>
        <w:ind w:left="1066" w:hanging="357"/>
        <w:contextualSpacing w:val="0"/>
        <w:rPr>
          <w:sz w:val="20"/>
          <w:szCs w:val="20"/>
        </w:rPr>
      </w:pPr>
      <w:r w:rsidRPr="00AD059C">
        <w:rPr>
          <w:rFonts w:cs="Arial"/>
          <w:sz w:val="20"/>
          <w:szCs w:val="20"/>
        </w:rPr>
        <w:t xml:space="preserve">v případě </w:t>
      </w:r>
      <w:proofErr w:type="gramStart"/>
      <w:r w:rsidRPr="00AD059C">
        <w:rPr>
          <w:rFonts w:cs="Arial"/>
          <w:sz w:val="20"/>
          <w:szCs w:val="20"/>
        </w:rPr>
        <w:t>časopisů  při</w:t>
      </w:r>
      <w:proofErr w:type="gramEnd"/>
      <w:r w:rsidRPr="00AD059C">
        <w:rPr>
          <w:rFonts w:cs="Arial"/>
          <w:sz w:val="20"/>
          <w:szCs w:val="20"/>
        </w:rPr>
        <w:t xml:space="preserve"> nejbližší následující pravidelné dodávce.</w:t>
      </w:r>
    </w:p>
    <w:p w14:paraId="4DA6BCD6" w14:textId="64878592" w:rsidR="00785EF2" w:rsidRDefault="00E76354" w:rsidP="001B6E72">
      <w:pPr>
        <w:numPr>
          <w:ilvl w:val="1"/>
          <w:numId w:val="1"/>
        </w:numPr>
        <w:spacing w:after="120"/>
        <w:ind w:left="709" w:hanging="709"/>
        <w:rPr>
          <w:rFonts w:cs="Arial"/>
          <w:sz w:val="20"/>
          <w:szCs w:val="20"/>
        </w:rPr>
      </w:pPr>
      <w:r w:rsidRPr="00393C14">
        <w:rPr>
          <w:rFonts w:cs="Arial"/>
          <w:sz w:val="20"/>
          <w:szCs w:val="20"/>
        </w:rPr>
        <w:t>Prodávající</w:t>
      </w:r>
      <w:r w:rsidR="008B6A40" w:rsidRPr="00393C14">
        <w:rPr>
          <w:rFonts w:cs="Arial"/>
          <w:sz w:val="20"/>
          <w:szCs w:val="20"/>
        </w:rPr>
        <w:t xml:space="preserve"> </w:t>
      </w:r>
      <w:r w:rsidR="00FE5A08" w:rsidRPr="00393C14">
        <w:rPr>
          <w:rFonts w:cs="Arial"/>
          <w:sz w:val="20"/>
          <w:szCs w:val="20"/>
        </w:rPr>
        <w:t>se zavazuje</w:t>
      </w:r>
      <w:r w:rsidR="0058284A">
        <w:rPr>
          <w:rFonts w:cs="Arial"/>
          <w:sz w:val="20"/>
          <w:szCs w:val="20"/>
        </w:rPr>
        <w:t xml:space="preserve"> realizovat</w:t>
      </w:r>
      <w:r w:rsidR="008B6A40" w:rsidRPr="00393C14">
        <w:rPr>
          <w:rFonts w:cs="Arial"/>
          <w:sz w:val="20"/>
          <w:szCs w:val="20"/>
        </w:rPr>
        <w:t xml:space="preserve"> dodávku</w:t>
      </w:r>
      <w:r w:rsidR="00624F29" w:rsidRPr="00393C14">
        <w:rPr>
          <w:rFonts w:cs="Arial"/>
          <w:sz w:val="20"/>
          <w:szCs w:val="20"/>
        </w:rPr>
        <w:t xml:space="preserve"> </w:t>
      </w:r>
      <w:r w:rsidR="00785EF2">
        <w:rPr>
          <w:rFonts w:cs="Arial"/>
          <w:sz w:val="20"/>
          <w:szCs w:val="20"/>
        </w:rPr>
        <w:t>Zboží následujícím způsobem:</w:t>
      </w:r>
    </w:p>
    <w:p w14:paraId="212FFC47" w14:textId="77777777" w:rsidR="00785EF2" w:rsidRDefault="00785EF2" w:rsidP="001B6E72">
      <w:pPr>
        <w:pStyle w:val="Odstavecseseznamem"/>
        <w:numPr>
          <w:ilvl w:val="0"/>
          <w:numId w:val="9"/>
        </w:numPr>
        <w:spacing w:after="120"/>
        <w:ind w:left="1066" w:hanging="357"/>
        <w:contextualSpacing w:val="0"/>
        <w:rPr>
          <w:rFonts w:cs="Arial"/>
          <w:sz w:val="20"/>
          <w:szCs w:val="20"/>
        </w:rPr>
      </w:pPr>
      <w:r>
        <w:rPr>
          <w:rFonts w:cs="Arial"/>
          <w:sz w:val="20"/>
          <w:szCs w:val="20"/>
        </w:rPr>
        <w:t xml:space="preserve">v případě </w:t>
      </w:r>
      <w:r w:rsidR="0058284A" w:rsidRPr="00785EF2">
        <w:rPr>
          <w:rFonts w:cs="Arial"/>
          <w:sz w:val="20"/>
          <w:szCs w:val="20"/>
        </w:rPr>
        <w:t xml:space="preserve">deníků </w:t>
      </w:r>
      <w:r w:rsidR="00EE6265" w:rsidRPr="00785EF2">
        <w:rPr>
          <w:rFonts w:cs="Arial"/>
          <w:sz w:val="20"/>
          <w:szCs w:val="20"/>
        </w:rPr>
        <w:t>v tištěné podobě</w:t>
      </w:r>
      <w:r w:rsidR="008B6A40" w:rsidRPr="00785EF2">
        <w:rPr>
          <w:rFonts w:cs="Arial"/>
          <w:sz w:val="20"/>
          <w:szCs w:val="20"/>
        </w:rPr>
        <w:t xml:space="preserve"> </w:t>
      </w:r>
      <w:r w:rsidR="00B71223" w:rsidRPr="00785EF2">
        <w:rPr>
          <w:rFonts w:cs="Arial"/>
          <w:sz w:val="20"/>
          <w:szCs w:val="20"/>
        </w:rPr>
        <w:t>v den edice</w:t>
      </w:r>
      <w:r w:rsidR="00397481" w:rsidRPr="00785EF2">
        <w:rPr>
          <w:rFonts w:cs="Arial"/>
          <w:sz w:val="20"/>
          <w:szCs w:val="20"/>
        </w:rPr>
        <w:t>, tzn.</w:t>
      </w:r>
      <w:r w:rsidR="00EE6265" w:rsidRPr="00785EF2">
        <w:rPr>
          <w:rFonts w:cs="Arial"/>
          <w:sz w:val="20"/>
          <w:szCs w:val="20"/>
        </w:rPr>
        <w:t> </w:t>
      </w:r>
      <w:r w:rsidR="0058284A" w:rsidRPr="00785EF2">
        <w:rPr>
          <w:rFonts w:cs="Arial"/>
          <w:sz w:val="20"/>
          <w:szCs w:val="20"/>
        </w:rPr>
        <w:t xml:space="preserve">dodat Zboží na místo plnění </w:t>
      </w:r>
      <w:r w:rsidR="008B6A40" w:rsidRPr="00785EF2">
        <w:rPr>
          <w:rFonts w:cs="Arial"/>
          <w:sz w:val="20"/>
          <w:szCs w:val="20"/>
        </w:rPr>
        <w:t>každý pracovní den do 06:45 hodin</w:t>
      </w:r>
      <w:r>
        <w:rPr>
          <w:rFonts w:cs="Arial"/>
          <w:sz w:val="20"/>
          <w:szCs w:val="20"/>
        </w:rPr>
        <w:t>;</w:t>
      </w:r>
    </w:p>
    <w:p w14:paraId="1F88070D" w14:textId="230C32A6" w:rsidR="00785EF2" w:rsidRPr="00785EF2" w:rsidRDefault="00785EF2" w:rsidP="001B6E72">
      <w:pPr>
        <w:pStyle w:val="Odstavecseseznamem"/>
        <w:numPr>
          <w:ilvl w:val="0"/>
          <w:numId w:val="9"/>
        </w:numPr>
        <w:spacing w:after="120"/>
        <w:ind w:left="1066" w:hanging="357"/>
        <w:contextualSpacing w:val="0"/>
        <w:rPr>
          <w:rFonts w:cs="Arial"/>
          <w:sz w:val="20"/>
          <w:szCs w:val="20"/>
        </w:rPr>
      </w:pPr>
      <w:r>
        <w:rPr>
          <w:rFonts w:cs="Arial"/>
          <w:sz w:val="20"/>
          <w:szCs w:val="20"/>
        </w:rPr>
        <w:t>o</w:t>
      </w:r>
      <w:r w:rsidR="00673DAF" w:rsidRPr="00785EF2">
        <w:rPr>
          <w:rFonts w:cs="Arial"/>
          <w:sz w:val="20"/>
          <w:szCs w:val="20"/>
        </w:rPr>
        <w:t xml:space="preserve">statní </w:t>
      </w:r>
      <w:r w:rsidR="0058284A" w:rsidRPr="00785EF2">
        <w:rPr>
          <w:rFonts w:cs="Arial"/>
          <w:sz w:val="20"/>
          <w:szCs w:val="20"/>
        </w:rPr>
        <w:t>Zboží</w:t>
      </w:r>
      <w:r w:rsidR="00673DAF" w:rsidRPr="00785EF2">
        <w:rPr>
          <w:rFonts w:cs="Arial"/>
          <w:sz w:val="20"/>
          <w:szCs w:val="20"/>
        </w:rPr>
        <w:t xml:space="preserve"> (vyjma deníků) nejpozději do 2. </w:t>
      </w:r>
      <w:r w:rsidR="000B1B93" w:rsidRPr="00785EF2">
        <w:rPr>
          <w:rFonts w:cs="Arial"/>
          <w:sz w:val="20"/>
          <w:szCs w:val="20"/>
        </w:rPr>
        <w:t xml:space="preserve">pracovního </w:t>
      </w:r>
      <w:r w:rsidR="00673DAF" w:rsidRPr="00785EF2">
        <w:rPr>
          <w:rFonts w:cs="Arial"/>
          <w:sz w:val="20"/>
          <w:szCs w:val="20"/>
        </w:rPr>
        <w:t xml:space="preserve">dne </w:t>
      </w:r>
      <w:r w:rsidR="00FE5A08" w:rsidRPr="00785EF2">
        <w:rPr>
          <w:rFonts w:cs="Arial"/>
          <w:sz w:val="20"/>
          <w:szCs w:val="20"/>
        </w:rPr>
        <w:t>od</w:t>
      </w:r>
      <w:r w:rsidR="0058284A" w:rsidRPr="00785EF2">
        <w:rPr>
          <w:rFonts w:cs="Arial"/>
          <w:sz w:val="20"/>
          <w:szCs w:val="20"/>
        </w:rPr>
        <w:t>e dne</w:t>
      </w:r>
      <w:r w:rsidR="00FE5A08" w:rsidRPr="00785EF2">
        <w:rPr>
          <w:rFonts w:cs="Arial"/>
          <w:sz w:val="20"/>
          <w:szCs w:val="20"/>
        </w:rPr>
        <w:t xml:space="preserve"> </w:t>
      </w:r>
      <w:r w:rsidR="00673DAF" w:rsidRPr="00785EF2">
        <w:rPr>
          <w:rFonts w:cs="Arial"/>
          <w:sz w:val="20"/>
          <w:szCs w:val="20"/>
        </w:rPr>
        <w:t>edice (vydání) do 06:45 hodin</w:t>
      </w:r>
      <w:r w:rsidR="00AD059C">
        <w:rPr>
          <w:rFonts w:cs="Arial"/>
          <w:sz w:val="20"/>
          <w:szCs w:val="20"/>
        </w:rPr>
        <w:t>;</w:t>
      </w:r>
    </w:p>
    <w:p w14:paraId="24992AD0" w14:textId="77777777" w:rsidR="00AD059C" w:rsidRDefault="0058284A" w:rsidP="001B6E72">
      <w:pPr>
        <w:pStyle w:val="Odstavecseseznamem"/>
        <w:numPr>
          <w:ilvl w:val="0"/>
          <w:numId w:val="9"/>
        </w:numPr>
        <w:spacing w:after="120"/>
        <w:ind w:left="1066" w:hanging="357"/>
        <w:contextualSpacing w:val="0"/>
        <w:rPr>
          <w:rFonts w:cs="Arial"/>
          <w:sz w:val="20"/>
          <w:szCs w:val="20"/>
        </w:rPr>
      </w:pPr>
      <w:r w:rsidRPr="00785EF2">
        <w:rPr>
          <w:rFonts w:cs="Arial"/>
          <w:sz w:val="20"/>
          <w:szCs w:val="20"/>
        </w:rPr>
        <w:lastRenderedPageBreak/>
        <w:t xml:space="preserve">Zboží </w:t>
      </w:r>
      <w:r w:rsidR="00862A4A" w:rsidRPr="00785EF2">
        <w:rPr>
          <w:rFonts w:cs="Arial"/>
          <w:sz w:val="20"/>
          <w:szCs w:val="20"/>
        </w:rPr>
        <w:t>určen</w:t>
      </w:r>
      <w:r w:rsidRPr="00785EF2">
        <w:rPr>
          <w:rFonts w:cs="Arial"/>
          <w:sz w:val="20"/>
          <w:szCs w:val="20"/>
        </w:rPr>
        <w:t>é</w:t>
      </w:r>
      <w:r w:rsidR="00862A4A" w:rsidRPr="00785EF2">
        <w:rPr>
          <w:rFonts w:cs="Arial"/>
          <w:sz w:val="20"/>
          <w:szCs w:val="20"/>
        </w:rPr>
        <w:t xml:space="preserve"> k dodání na </w:t>
      </w:r>
      <w:r w:rsidRPr="00785EF2">
        <w:rPr>
          <w:rFonts w:cs="Arial"/>
          <w:sz w:val="20"/>
          <w:szCs w:val="20"/>
        </w:rPr>
        <w:t xml:space="preserve">detašované pracoviště Kupujícího uvedené v odst. 3.1 tohoto článku Smlouvy </w:t>
      </w:r>
      <w:r w:rsidR="000E62DB" w:rsidRPr="00785EF2">
        <w:rPr>
          <w:rFonts w:cs="Arial"/>
          <w:sz w:val="20"/>
          <w:szCs w:val="20"/>
        </w:rPr>
        <w:t>nejpozději do jednoho týdne od je</w:t>
      </w:r>
      <w:r w:rsidR="00785EF2">
        <w:rPr>
          <w:rFonts w:cs="Arial"/>
          <w:sz w:val="20"/>
          <w:szCs w:val="20"/>
        </w:rPr>
        <w:t>ho</w:t>
      </w:r>
      <w:r w:rsidR="000E62DB" w:rsidRPr="00785EF2">
        <w:rPr>
          <w:rFonts w:cs="Arial"/>
          <w:sz w:val="20"/>
          <w:szCs w:val="20"/>
        </w:rPr>
        <w:t xml:space="preserve"> </w:t>
      </w:r>
      <w:r w:rsidR="003A2833" w:rsidRPr="00785EF2">
        <w:rPr>
          <w:rFonts w:cs="Arial"/>
          <w:sz w:val="20"/>
          <w:szCs w:val="20"/>
        </w:rPr>
        <w:t xml:space="preserve">edice </w:t>
      </w:r>
      <w:r w:rsidR="00785EF2">
        <w:rPr>
          <w:rFonts w:cs="Arial"/>
          <w:sz w:val="20"/>
          <w:szCs w:val="20"/>
        </w:rPr>
        <w:t>(v</w:t>
      </w:r>
      <w:r w:rsidR="000E62DB" w:rsidRPr="00785EF2">
        <w:rPr>
          <w:rFonts w:cs="Arial"/>
          <w:sz w:val="20"/>
          <w:szCs w:val="20"/>
        </w:rPr>
        <w:t>ydání</w:t>
      </w:r>
      <w:r w:rsidR="00785EF2">
        <w:rPr>
          <w:rFonts w:cs="Arial"/>
          <w:sz w:val="20"/>
          <w:szCs w:val="20"/>
        </w:rPr>
        <w:t>)</w:t>
      </w:r>
      <w:r w:rsidRPr="00785EF2">
        <w:rPr>
          <w:rFonts w:cs="Arial"/>
          <w:sz w:val="20"/>
          <w:szCs w:val="20"/>
        </w:rPr>
        <w:t>, a to prostřednictvím poskytovatele poštovních služeb nebo osobně</w:t>
      </w:r>
      <w:r w:rsidR="00AD059C">
        <w:rPr>
          <w:rFonts w:cs="Arial"/>
          <w:sz w:val="20"/>
          <w:szCs w:val="20"/>
        </w:rPr>
        <w:t>;</w:t>
      </w:r>
    </w:p>
    <w:p w14:paraId="1F9A2F9F" w14:textId="7D375B84" w:rsidR="008B6A40" w:rsidRPr="00DB00B9" w:rsidRDefault="00AD059C" w:rsidP="001B6E72">
      <w:pPr>
        <w:pStyle w:val="Odstavecseseznamem"/>
        <w:numPr>
          <w:ilvl w:val="0"/>
          <w:numId w:val="9"/>
        </w:numPr>
        <w:spacing w:after="120"/>
        <w:ind w:left="1066" w:hanging="357"/>
        <w:contextualSpacing w:val="0"/>
        <w:rPr>
          <w:rFonts w:cs="Arial"/>
          <w:sz w:val="20"/>
          <w:szCs w:val="20"/>
        </w:rPr>
      </w:pPr>
      <w:r w:rsidRPr="00DB00B9">
        <w:rPr>
          <w:rFonts w:cs="Arial"/>
          <w:sz w:val="20"/>
          <w:szCs w:val="20"/>
        </w:rPr>
        <w:t xml:space="preserve">V případě Zboží v elektronické podobě nejpozději </w:t>
      </w:r>
      <w:r w:rsidR="00DB00B9" w:rsidRPr="00DB00B9">
        <w:rPr>
          <w:rFonts w:cs="Arial"/>
          <w:sz w:val="20"/>
          <w:szCs w:val="20"/>
        </w:rPr>
        <w:t xml:space="preserve">do 10:00 hodin </w:t>
      </w:r>
      <w:r w:rsidRPr="00DB00B9">
        <w:rPr>
          <w:rFonts w:cs="Arial"/>
          <w:sz w:val="20"/>
          <w:szCs w:val="20"/>
        </w:rPr>
        <w:t xml:space="preserve">v den edice na e-mailové adresy, které budou společně se seznamem Zboží sděleny Prodávajícímu ze strany Kupujícího bez zbytečného odkladu po nabytí účinnosti Smlouvy; Kupující je oprávněn v průběhu trvání smluvního vztahu založeného Smlouvou seznam e-mailových adres </w:t>
      </w:r>
      <w:r w:rsidR="00F90F6E">
        <w:rPr>
          <w:rFonts w:cs="Arial"/>
          <w:sz w:val="20"/>
          <w:szCs w:val="20"/>
        </w:rPr>
        <w:br/>
      </w:r>
      <w:r w:rsidRPr="00DB00B9">
        <w:rPr>
          <w:rFonts w:cs="Arial"/>
          <w:sz w:val="20"/>
          <w:szCs w:val="20"/>
        </w:rPr>
        <w:t xml:space="preserve">i související seznam Zboží aktualizovat, a to písemným oznámením Prodávajícímu s tím, že změna bude závazná od následujícího pracovního dne. </w:t>
      </w:r>
    </w:p>
    <w:p w14:paraId="5FF5C9F1" w14:textId="637D8AB5" w:rsidR="004358B6" w:rsidRPr="008549E2" w:rsidRDefault="004358B6" w:rsidP="001B6E72">
      <w:pPr>
        <w:numPr>
          <w:ilvl w:val="1"/>
          <w:numId w:val="1"/>
        </w:numPr>
        <w:spacing w:after="120"/>
        <w:ind w:left="709" w:hanging="709"/>
        <w:rPr>
          <w:rFonts w:cs="Arial"/>
          <w:sz w:val="20"/>
          <w:szCs w:val="20"/>
        </w:rPr>
      </w:pPr>
      <w:r w:rsidRPr="00DB00B9">
        <w:rPr>
          <w:rFonts w:cs="Arial"/>
          <w:sz w:val="20"/>
          <w:szCs w:val="20"/>
        </w:rPr>
        <w:t>Dílčí dodávka Zboží se považuje za řádně splněnou dodáním sjednaného Zboží do místa plnění</w:t>
      </w:r>
      <w:r w:rsidR="008549E2" w:rsidRPr="00DB00B9">
        <w:rPr>
          <w:rFonts w:cs="Arial"/>
          <w:sz w:val="20"/>
          <w:szCs w:val="20"/>
        </w:rPr>
        <w:t>.</w:t>
      </w:r>
      <w:r w:rsidRPr="00DB00B9">
        <w:rPr>
          <w:rFonts w:cs="Arial"/>
          <w:sz w:val="20"/>
          <w:szCs w:val="20"/>
        </w:rPr>
        <w:t xml:space="preserve"> Kupující</w:t>
      </w:r>
      <w:r w:rsidR="008549E2" w:rsidRPr="00DB00B9">
        <w:rPr>
          <w:rFonts w:cs="Arial"/>
          <w:sz w:val="20"/>
          <w:szCs w:val="20"/>
        </w:rPr>
        <w:t xml:space="preserve"> se zavazuje potvrdit převzetí Zboží</w:t>
      </w:r>
      <w:r w:rsidRPr="00DB00B9">
        <w:rPr>
          <w:rFonts w:cs="Arial"/>
          <w:sz w:val="20"/>
          <w:szCs w:val="20"/>
        </w:rPr>
        <w:t xml:space="preserve"> na dodací list</w:t>
      </w:r>
      <w:r w:rsidR="008549E2" w:rsidRPr="00DB00B9">
        <w:rPr>
          <w:rFonts w:cs="Arial"/>
          <w:sz w:val="20"/>
          <w:szCs w:val="20"/>
        </w:rPr>
        <w:t xml:space="preserve"> a jeho kopii zaslat Prodávajícímu v tentýž den, kdy bylo Zboží z jeho strany dodáno</w:t>
      </w:r>
      <w:r w:rsidRPr="00DB00B9">
        <w:rPr>
          <w:rFonts w:cs="Arial"/>
          <w:sz w:val="20"/>
          <w:szCs w:val="20"/>
        </w:rPr>
        <w:t xml:space="preserve">. Dodací </w:t>
      </w:r>
      <w:r w:rsidRPr="008549E2">
        <w:rPr>
          <w:rFonts w:cs="Arial"/>
          <w:sz w:val="20"/>
          <w:szCs w:val="20"/>
        </w:rPr>
        <w:t xml:space="preserve">list bude obsahovat označení Smluvních stran, název a množství předávaného Zboží, jméno a podpis příslušného zástupce Prodávajícího a datum předání Zboží a jméno podpis osoby Kupujícího oprávněné </w:t>
      </w:r>
      <w:r w:rsidRPr="008549E2">
        <w:rPr>
          <w:rFonts w:cs="Arial"/>
          <w:sz w:val="20"/>
          <w:szCs w:val="20"/>
        </w:rPr>
        <w:br/>
        <w:t xml:space="preserve">k převzetí Zboží a datum převzetí Zboží. </w:t>
      </w:r>
    </w:p>
    <w:p w14:paraId="70D0F8DF" w14:textId="053A0190" w:rsidR="006E6733" w:rsidRPr="0057487C" w:rsidRDefault="006E6733" w:rsidP="00B51DAD">
      <w:pPr>
        <w:pStyle w:val="Nadpis1"/>
        <w:keepNext w:val="0"/>
        <w:keepLines w:val="0"/>
        <w:rPr>
          <w:rFonts w:cs="Arial"/>
          <w:caps/>
          <w:szCs w:val="22"/>
        </w:rPr>
      </w:pPr>
      <w:r w:rsidRPr="0057487C">
        <w:rPr>
          <w:caps/>
        </w:rPr>
        <w:t>Kontaktní</w:t>
      </w:r>
      <w:r w:rsidRPr="0057487C">
        <w:rPr>
          <w:rFonts w:cs="Arial"/>
          <w:caps/>
          <w:szCs w:val="22"/>
        </w:rPr>
        <w:t xml:space="preserve"> osoby</w:t>
      </w:r>
    </w:p>
    <w:p w14:paraId="42A99896" w14:textId="285535E2" w:rsidR="00741C03" w:rsidRPr="00741C03" w:rsidRDefault="00741C03" w:rsidP="001B6E72">
      <w:pPr>
        <w:numPr>
          <w:ilvl w:val="1"/>
          <w:numId w:val="6"/>
        </w:numPr>
        <w:ind w:left="709" w:hanging="709"/>
        <w:rPr>
          <w:rFonts w:cs="Arial"/>
          <w:sz w:val="20"/>
          <w:szCs w:val="20"/>
        </w:rPr>
      </w:pPr>
      <w:r w:rsidRPr="00741C03">
        <w:rPr>
          <w:rFonts w:cs="Arial"/>
          <w:sz w:val="20"/>
          <w:szCs w:val="20"/>
        </w:rPr>
        <w:t>Kontaktní osobou Kupujícího</w:t>
      </w:r>
      <w:r w:rsidR="008549E2">
        <w:rPr>
          <w:rFonts w:cs="Arial"/>
          <w:sz w:val="20"/>
          <w:szCs w:val="20"/>
        </w:rPr>
        <w:t xml:space="preserve"> v místě plnění na adrese </w:t>
      </w:r>
      <w:r w:rsidR="008549E2" w:rsidRPr="008549E2">
        <w:rPr>
          <w:rFonts w:cs="Arial"/>
          <w:sz w:val="20"/>
          <w:szCs w:val="20"/>
        </w:rPr>
        <w:t>Na Poříčním právu 376/1, 128 01 Praha 2</w:t>
      </w:r>
      <w:r w:rsidRPr="00741C03">
        <w:rPr>
          <w:rFonts w:cs="Arial"/>
          <w:sz w:val="20"/>
          <w:szCs w:val="20"/>
        </w:rPr>
        <w:t>, tj. osobou pověřenou k veškerým úkonům a jednáním v souvislosti s dodávkami Zboží, neoznámí-li Kupující Prodávajícímu písemně jinak, jsou</w:t>
      </w:r>
      <w:r w:rsidR="00E63B81" w:rsidRPr="00E63B81">
        <w:rPr>
          <w:rFonts w:cs="Arial"/>
          <w:i/>
          <w:iCs/>
          <w:color w:val="FFFFFF" w:themeColor="background1"/>
          <w:sz w:val="20"/>
          <w:szCs w:val="20"/>
        </w:rPr>
        <w:t xml:space="preserve"> </w:t>
      </w:r>
      <w:r w:rsidR="00E63B81" w:rsidRPr="00E63B81">
        <w:rPr>
          <w:rFonts w:cs="Arial"/>
          <w:i/>
          <w:iCs/>
          <w:color w:val="FFFFFF" w:themeColor="background1"/>
          <w:sz w:val="20"/>
          <w:szCs w:val="20"/>
          <w:highlight w:val="black"/>
        </w:rPr>
        <w:t>neveřejný údaj</w:t>
      </w:r>
      <w:r w:rsidRPr="00741C03">
        <w:rPr>
          <w:rFonts w:cs="Arial"/>
          <w:sz w:val="20"/>
          <w:szCs w:val="20"/>
        </w:rPr>
        <w:t>, e-mail:</w:t>
      </w:r>
      <w:r w:rsidR="00E63B81" w:rsidRPr="00E63B81">
        <w:rPr>
          <w:rFonts w:cs="Arial"/>
          <w:i/>
          <w:iCs/>
          <w:color w:val="FFFFFF" w:themeColor="background1"/>
          <w:sz w:val="20"/>
          <w:szCs w:val="20"/>
          <w:highlight w:val="black"/>
        </w:rPr>
        <w:t xml:space="preserve"> </w:t>
      </w:r>
      <w:r w:rsidR="00E63B81" w:rsidRPr="00E63B81">
        <w:rPr>
          <w:rFonts w:cs="Arial"/>
          <w:i/>
          <w:iCs/>
          <w:color w:val="FFFFFF" w:themeColor="background1"/>
          <w:sz w:val="20"/>
          <w:szCs w:val="20"/>
          <w:highlight w:val="black"/>
        </w:rPr>
        <w:t>neveřejný údaj</w:t>
      </w:r>
      <w:r>
        <w:rPr>
          <w:rFonts w:cs="Arial"/>
          <w:sz w:val="20"/>
          <w:szCs w:val="20"/>
        </w:rPr>
        <w:t xml:space="preserve">, tel.: </w:t>
      </w:r>
      <w:r w:rsidR="00E63B81" w:rsidRPr="00E63B81">
        <w:rPr>
          <w:rFonts w:cs="Arial"/>
          <w:i/>
          <w:iCs/>
          <w:color w:val="FFFFFF" w:themeColor="background1"/>
          <w:sz w:val="20"/>
          <w:szCs w:val="20"/>
          <w:highlight w:val="black"/>
        </w:rPr>
        <w:t>neveřejný údaj</w:t>
      </w:r>
    </w:p>
    <w:p w14:paraId="75AE6B13" w14:textId="3D302A6B" w:rsidR="008549E2" w:rsidRPr="008549E2" w:rsidRDefault="008549E2" w:rsidP="001B6E72">
      <w:pPr>
        <w:numPr>
          <w:ilvl w:val="1"/>
          <w:numId w:val="6"/>
        </w:numPr>
        <w:ind w:left="709" w:hanging="709"/>
        <w:rPr>
          <w:rFonts w:cs="Arial"/>
          <w:sz w:val="20"/>
          <w:szCs w:val="20"/>
        </w:rPr>
      </w:pPr>
      <w:r w:rsidRPr="00741C03">
        <w:rPr>
          <w:rFonts w:cs="Arial"/>
          <w:sz w:val="20"/>
          <w:szCs w:val="20"/>
        </w:rPr>
        <w:t>Kontaktní osobou Kupujícího</w:t>
      </w:r>
      <w:r>
        <w:rPr>
          <w:rFonts w:cs="Arial"/>
          <w:sz w:val="20"/>
          <w:szCs w:val="20"/>
        </w:rPr>
        <w:t xml:space="preserve"> v místě plnění na adrese </w:t>
      </w:r>
      <w:r w:rsidRPr="008549E2">
        <w:rPr>
          <w:rFonts w:cs="Arial"/>
          <w:sz w:val="20"/>
          <w:szCs w:val="20"/>
        </w:rPr>
        <w:t>Třída Tomáše Bati 3792, 760 06 Zlín</w:t>
      </w:r>
      <w:r w:rsidRPr="00741C03">
        <w:rPr>
          <w:rFonts w:cs="Arial"/>
          <w:sz w:val="20"/>
          <w:szCs w:val="20"/>
        </w:rPr>
        <w:t xml:space="preserve">, tj. osobou pověřenou k veškerým úkonům a jednáním v souvislosti s dodávkami Zboží, neoznámí-li Kupující Prodávajícímu písemně jinak, jsou </w:t>
      </w:r>
      <w:r w:rsidR="00E63B81" w:rsidRPr="00E63B81">
        <w:rPr>
          <w:rFonts w:cs="Arial"/>
          <w:i/>
          <w:iCs/>
          <w:color w:val="FFFFFF" w:themeColor="background1"/>
          <w:sz w:val="20"/>
          <w:szCs w:val="20"/>
          <w:highlight w:val="black"/>
        </w:rPr>
        <w:t>neveřejný údaj</w:t>
      </w:r>
      <w:r w:rsidRPr="00741C03">
        <w:rPr>
          <w:rFonts w:cs="Arial"/>
          <w:sz w:val="20"/>
          <w:szCs w:val="20"/>
        </w:rPr>
        <w:t xml:space="preserve">, e-mail: </w:t>
      </w:r>
      <w:r w:rsidR="00E63B81" w:rsidRPr="00E63B81">
        <w:rPr>
          <w:rFonts w:cs="Arial"/>
          <w:i/>
          <w:iCs/>
          <w:color w:val="FFFFFF" w:themeColor="background1"/>
          <w:sz w:val="20"/>
          <w:szCs w:val="20"/>
          <w:highlight w:val="black"/>
        </w:rPr>
        <w:t>neveřejný údaj</w:t>
      </w:r>
      <w:r>
        <w:rPr>
          <w:rFonts w:cs="Arial"/>
          <w:sz w:val="20"/>
          <w:szCs w:val="20"/>
        </w:rPr>
        <w:t xml:space="preserve">, tel.: </w:t>
      </w:r>
      <w:r w:rsidR="00E63B81" w:rsidRPr="00E63B81">
        <w:rPr>
          <w:rFonts w:cs="Arial"/>
          <w:i/>
          <w:iCs/>
          <w:color w:val="FFFFFF" w:themeColor="background1"/>
          <w:sz w:val="20"/>
          <w:szCs w:val="20"/>
          <w:highlight w:val="black"/>
        </w:rPr>
        <w:t>neveřejný údaj</w:t>
      </w:r>
      <w:r>
        <w:rPr>
          <w:rFonts w:cs="Arial"/>
          <w:sz w:val="20"/>
          <w:szCs w:val="20"/>
        </w:rPr>
        <w:t>.</w:t>
      </w:r>
    </w:p>
    <w:p w14:paraId="7F4F9AB7" w14:textId="5884932A" w:rsidR="00741C03" w:rsidRPr="00741C03" w:rsidRDefault="00741C03" w:rsidP="001B6E72">
      <w:pPr>
        <w:numPr>
          <w:ilvl w:val="1"/>
          <w:numId w:val="6"/>
        </w:numPr>
        <w:ind w:left="709" w:hanging="709"/>
        <w:rPr>
          <w:rFonts w:cs="Arial"/>
          <w:sz w:val="20"/>
          <w:szCs w:val="20"/>
        </w:rPr>
      </w:pPr>
      <w:r w:rsidRPr="00741C03">
        <w:rPr>
          <w:rFonts w:cs="Arial"/>
          <w:sz w:val="20"/>
          <w:szCs w:val="20"/>
        </w:rPr>
        <w:t xml:space="preserve">Kontaktní osobou Prodávajícího, tj. osobou pověřenou k veškerým úkonům a jednáním </w:t>
      </w:r>
      <w:r>
        <w:rPr>
          <w:rFonts w:cs="Arial"/>
          <w:sz w:val="20"/>
          <w:szCs w:val="20"/>
        </w:rPr>
        <w:br/>
      </w:r>
      <w:r w:rsidRPr="00741C03">
        <w:rPr>
          <w:rFonts w:cs="Arial"/>
          <w:sz w:val="20"/>
          <w:szCs w:val="20"/>
        </w:rPr>
        <w:t xml:space="preserve">v souvislosti s dodávkami Zboží, neoznámí-li Prodávající Kupujícímu písemně jinak, je </w:t>
      </w:r>
      <w:r w:rsidR="00E63B81" w:rsidRPr="00E63B81">
        <w:rPr>
          <w:rFonts w:cs="Arial"/>
          <w:i/>
          <w:iCs/>
          <w:color w:val="FFFFFF" w:themeColor="background1"/>
          <w:sz w:val="20"/>
          <w:szCs w:val="20"/>
          <w:highlight w:val="black"/>
        </w:rPr>
        <w:t>neveřejný údaj</w:t>
      </w:r>
      <w:r>
        <w:rPr>
          <w:rFonts w:cs="Arial"/>
          <w:sz w:val="20"/>
          <w:szCs w:val="20"/>
        </w:rPr>
        <w:t xml:space="preserve">, </w:t>
      </w:r>
      <w:r w:rsidRPr="00741C03">
        <w:rPr>
          <w:rFonts w:cs="Arial"/>
          <w:sz w:val="20"/>
          <w:szCs w:val="20"/>
        </w:rPr>
        <w:t xml:space="preserve">e-mail: </w:t>
      </w:r>
      <w:r w:rsidR="00E63B81" w:rsidRPr="00E63B81">
        <w:rPr>
          <w:rFonts w:cs="Arial"/>
          <w:i/>
          <w:iCs/>
          <w:color w:val="FFFFFF" w:themeColor="background1"/>
          <w:sz w:val="20"/>
          <w:szCs w:val="20"/>
          <w:highlight w:val="black"/>
        </w:rPr>
        <w:t>neveřejný údaj</w:t>
      </w:r>
      <w:r>
        <w:rPr>
          <w:rFonts w:cs="Arial"/>
          <w:sz w:val="20"/>
          <w:szCs w:val="20"/>
        </w:rPr>
        <w:t xml:space="preserve">, tel.: </w:t>
      </w:r>
      <w:r w:rsidR="00E63B81" w:rsidRPr="00E63B81">
        <w:rPr>
          <w:rFonts w:cs="Arial"/>
          <w:i/>
          <w:iCs/>
          <w:color w:val="FFFFFF" w:themeColor="background1"/>
          <w:sz w:val="20"/>
          <w:szCs w:val="20"/>
          <w:highlight w:val="black"/>
        </w:rPr>
        <w:t>neveřejný údaj</w:t>
      </w:r>
      <w:r>
        <w:rPr>
          <w:rFonts w:cs="Arial"/>
          <w:sz w:val="20"/>
          <w:szCs w:val="20"/>
        </w:rPr>
        <w:t>.</w:t>
      </w:r>
    </w:p>
    <w:p w14:paraId="2BEF51B9" w14:textId="354C1526" w:rsidR="00741C03" w:rsidRDefault="00741C03" w:rsidP="001B6E72">
      <w:pPr>
        <w:numPr>
          <w:ilvl w:val="1"/>
          <w:numId w:val="6"/>
        </w:numPr>
        <w:ind w:left="709" w:hanging="709"/>
        <w:rPr>
          <w:rFonts w:cs="Arial"/>
          <w:sz w:val="20"/>
          <w:szCs w:val="20"/>
        </w:rPr>
      </w:pPr>
      <w:r w:rsidRPr="00741C03">
        <w:rPr>
          <w:rFonts w:cs="Arial"/>
          <w:sz w:val="20"/>
          <w:szCs w:val="20"/>
        </w:rPr>
        <w:t>Není-li v</w:t>
      </w:r>
      <w:r w:rsidR="00DA17AE">
        <w:rPr>
          <w:rFonts w:cs="Arial"/>
          <w:sz w:val="20"/>
          <w:szCs w:val="20"/>
        </w:rPr>
        <w:t>e Smlouvě</w:t>
      </w:r>
      <w:r w:rsidRPr="00741C03">
        <w:rPr>
          <w:rFonts w:cs="Arial"/>
          <w:sz w:val="20"/>
          <w:szCs w:val="20"/>
        </w:rPr>
        <w:t xml:space="preserve"> uvedeno výslovně jinak, rozumí se úkony Kupujícího a Prodávajícího ve smyslu </w:t>
      </w:r>
      <w:r w:rsidR="00DA17AE">
        <w:rPr>
          <w:rFonts w:cs="Arial"/>
          <w:sz w:val="20"/>
          <w:szCs w:val="20"/>
        </w:rPr>
        <w:t>Smlouvy</w:t>
      </w:r>
      <w:r w:rsidRPr="00741C03">
        <w:rPr>
          <w:rFonts w:cs="Arial"/>
          <w:sz w:val="20"/>
          <w:szCs w:val="20"/>
        </w:rPr>
        <w:t xml:space="preserve"> úkony kontaktních osob Smluvních stran uvedených v tomto článku </w:t>
      </w:r>
      <w:r w:rsidR="00DA17AE">
        <w:rPr>
          <w:rFonts w:cs="Arial"/>
          <w:sz w:val="20"/>
          <w:szCs w:val="20"/>
        </w:rPr>
        <w:t>Smlouvy.</w:t>
      </w:r>
    </w:p>
    <w:p w14:paraId="61068482" w14:textId="4DDBBBC9" w:rsidR="00DA17AE" w:rsidRDefault="00DA17AE" w:rsidP="001B6E72">
      <w:pPr>
        <w:numPr>
          <w:ilvl w:val="1"/>
          <w:numId w:val="6"/>
        </w:numPr>
        <w:ind w:left="709" w:hanging="709"/>
        <w:rPr>
          <w:rFonts w:cs="Arial"/>
          <w:sz w:val="20"/>
          <w:szCs w:val="20"/>
        </w:rPr>
      </w:pPr>
      <w:r>
        <w:rPr>
          <w:rFonts w:cs="Arial"/>
          <w:sz w:val="20"/>
          <w:szCs w:val="20"/>
        </w:rPr>
        <w:t xml:space="preserve">Smluvní strany prohlašují, že komunikace Smluvních stran ve věci plnění Smlouvy bude probíhat písemně, a to prostřednictvím emailových adres kontaktních osob Smluvních stran uvedených v tomto článku Smlouvy.  </w:t>
      </w:r>
    </w:p>
    <w:p w14:paraId="6541B96B" w14:textId="6BF2055D" w:rsidR="008B6FAF" w:rsidRPr="008B6FAF" w:rsidRDefault="008B6FAF" w:rsidP="008B6FAF">
      <w:pPr>
        <w:pStyle w:val="Nadpis1"/>
        <w:keepNext w:val="0"/>
        <w:keepLines w:val="0"/>
      </w:pPr>
      <w:r>
        <w:t>PRÁVA A POVINNOSTI PRODÁVAJÍCÍHO</w:t>
      </w:r>
      <w:r w:rsidR="00D46251">
        <w:t>, ODPOVĚDNOST ZA VADY</w:t>
      </w:r>
    </w:p>
    <w:p w14:paraId="257324E6" w14:textId="0DC28B55" w:rsidR="008B6FAF" w:rsidRPr="008B6FAF" w:rsidRDefault="008B6FAF" w:rsidP="001B6E72">
      <w:pPr>
        <w:numPr>
          <w:ilvl w:val="1"/>
          <w:numId w:val="11"/>
        </w:numPr>
        <w:ind w:left="709" w:hanging="709"/>
        <w:rPr>
          <w:rFonts w:cs="Arial"/>
          <w:sz w:val="20"/>
          <w:szCs w:val="20"/>
        </w:rPr>
      </w:pPr>
      <w:r w:rsidRPr="008B6FAF">
        <w:rPr>
          <w:rFonts w:cs="Arial"/>
          <w:sz w:val="20"/>
          <w:szCs w:val="20"/>
        </w:rPr>
        <w:t>Prodávající se zavazuje dodávat Zboží v souladu se všemi podmínkami a požadavky Kupujícího uvedenými v</w:t>
      </w:r>
      <w:r w:rsidR="004358B6">
        <w:rPr>
          <w:rFonts w:cs="Arial"/>
          <w:sz w:val="20"/>
          <w:szCs w:val="20"/>
        </w:rPr>
        <w:t>e Smlouvě a jejích přílohách</w:t>
      </w:r>
      <w:r w:rsidRPr="008B6FAF">
        <w:rPr>
          <w:rFonts w:cs="Arial"/>
          <w:sz w:val="20"/>
          <w:szCs w:val="20"/>
        </w:rPr>
        <w:t xml:space="preserve"> a rovněž v souladu s nabídkou podanou Prodávajícím v rámci zadávacího řízení </w:t>
      </w:r>
      <w:r w:rsidR="004358B6">
        <w:rPr>
          <w:rFonts w:cs="Arial"/>
          <w:sz w:val="20"/>
          <w:szCs w:val="20"/>
        </w:rPr>
        <w:t>V</w:t>
      </w:r>
      <w:r w:rsidRPr="008B6FAF">
        <w:rPr>
          <w:rFonts w:cs="Arial"/>
          <w:sz w:val="20"/>
          <w:szCs w:val="20"/>
        </w:rPr>
        <w:t>eřejné zakázky, kterou je Prodávající při </w:t>
      </w:r>
      <w:r w:rsidR="004358B6">
        <w:rPr>
          <w:rFonts w:cs="Arial"/>
          <w:sz w:val="20"/>
          <w:szCs w:val="20"/>
        </w:rPr>
        <w:t xml:space="preserve">realizaci </w:t>
      </w:r>
      <w:r w:rsidRPr="008B6FAF">
        <w:rPr>
          <w:rFonts w:cs="Arial"/>
          <w:sz w:val="20"/>
          <w:szCs w:val="20"/>
        </w:rPr>
        <w:t xml:space="preserve">dodávek Zboží a poskytování souvisejících služeb vázán po celou dobu trvání smluvního vztahu založeného </w:t>
      </w:r>
      <w:r w:rsidR="004358B6">
        <w:rPr>
          <w:rFonts w:cs="Arial"/>
          <w:sz w:val="20"/>
          <w:szCs w:val="20"/>
        </w:rPr>
        <w:t>Smlouvou.</w:t>
      </w:r>
    </w:p>
    <w:p w14:paraId="4D5B5C07" w14:textId="77777777" w:rsidR="008B6FAF" w:rsidRPr="001D669D" w:rsidRDefault="008B6FAF" w:rsidP="001B6E72">
      <w:pPr>
        <w:numPr>
          <w:ilvl w:val="1"/>
          <w:numId w:val="11"/>
        </w:numPr>
        <w:ind w:left="709" w:hanging="709"/>
        <w:rPr>
          <w:rFonts w:cs="Arial"/>
          <w:sz w:val="20"/>
          <w:szCs w:val="20"/>
        </w:rPr>
      </w:pPr>
      <w:r w:rsidRPr="001D669D">
        <w:rPr>
          <w:rFonts w:cs="Arial"/>
          <w:sz w:val="20"/>
          <w:szCs w:val="20"/>
        </w:rPr>
        <w:t>Při dodávce Zboží je Prodávající vázán zákony a jinými obecně závaznými právními předpisy České republiky a pokyny Kupujícího.</w:t>
      </w:r>
    </w:p>
    <w:p w14:paraId="501E2DCE" w14:textId="77777777" w:rsidR="004358B6" w:rsidRDefault="008B6FAF" w:rsidP="001B6E72">
      <w:pPr>
        <w:numPr>
          <w:ilvl w:val="1"/>
          <w:numId w:val="11"/>
        </w:numPr>
        <w:ind w:left="709" w:hanging="709"/>
        <w:rPr>
          <w:rFonts w:cs="Arial"/>
          <w:sz w:val="20"/>
          <w:szCs w:val="20"/>
        </w:rPr>
      </w:pPr>
      <w:r w:rsidRPr="001D669D">
        <w:rPr>
          <w:rFonts w:cs="Arial"/>
          <w:sz w:val="20"/>
          <w:szCs w:val="20"/>
        </w:rPr>
        <w:lastRenderedPageBreak/>
        <w:t xml:space="preserve">Prodávající se zavazuje informovat Kupujícího o všech okolnostech důležitých pro řádné a včasné plnění </w:t>
      </w:r>
      <w:r w:rsidR="004358B6">
        <w:rPr>
          <w:rFonts w:cs="Arial"/>
          <w:sz w:val="20"/>
          <w:szCs w:val="20"/>
        </w:rPr>
        <w:t>Smlouvy</w:t>
      </w:r>
      <w:r w:rsidRPr="001D669D">
        <w:rPr>
          <w:rFonts w:cs="Arial"/>
          <w:sz w:val="20"/>
          <w:szCs w:val="20"/>
        </w:rPr>
        <w:t xml:space="preserve"> a poskytovat součinnost nezbytnou pro řádné a včasné dodání Zboží.</w:t>
      </w:r>
    </w:p>
    <w:p w14:paraId="17422428" w14:textId="752DC1B4" w:rsidR="004358B6" w:rsidRPr="004358B6" w:rsidRDefault="004358B6" w:rsidP="001B6E72">
      <w:pPr>
        <w:numPr>
          <w:ilvl w:val="1"/>
          <w:numId w:val="11"/>
        </w:numPr>
        <w:ind w:left="709" w:hanging="709"/>
        <w:rPr>
          <w:rFonts w:cs="Arial"/>
          <w:sz w:val="20"/>
          <w:szCs w:val="20"/>
        </w:rPr>
      </w:pPr>
      <w:r w:rsidRPr="004358B6">
        <w:rPr>
          <w:rFonts w:cs="Arial"/>
          <w:sz w:val="20"/>
          <w:szCs w:val="20"/>
        </w:rPr>
        <w:t>Prodávající se zavazuje zajistit</w:t>
      </w:r>
      <w:r w:rsidR="008549E2">
        <w:rPr>
          <w:rFonts w:cs="Arial"/>
          <w:sz w:val="20"/>
          <w:szCs w:val="20"/>
        </w:rPr>
        <w:t xml:space="preserve">, </w:t>
      </w:r>
      <w:r w:rsidRPr="004358B6">
        <w:rPr>
          <w:rFonts w:cs="Arial"/>
          <w:sz w:val="20"/>
          <w:szCs w:val="20"/>
        </w:rPr>
        <w:t>že Zboží bude vždy řádně zabaleno, aby nedošlo k jeho poškození.</w:t>
      </w:r>
    </w:p>
    <w:p w14:paraId="51A11049" w14:textId="77777777" w:rsidR="004358B6" w:rsidRDefault="008B6FAF" w:rsidP="001B6E72">
      <w:pPr>
        <w:numPr>
          <w:ilvl w:val="1"/>
          <w:numId w:val="11"/>
        </w:numPr>
        <w:ind w:left="709" w:hanging="709"/>
        <w:rPr>
          <w:rFonts w:cs="Arial"/>
          <w:sz w:val="20"/>
          <w:szCs w:val="20"/>
        </w:rPr>
      </w:pPr>
      <w:r w:rsidRPr="001D669D">
        <w:rPr>
          <w:rFonts w:cs="Arial"/>
          <w:sz w:val="20"/>
          <w:szCs w:val="20"/>
        </w:rPr>
        <w:t>Prodávající se zavazuje, že dodávané Zboží nebude zatíženo jakýmikoli právními vadami či právy třetích osob, zejména takovými, ze kterých by pro Kupujícího vyplynuly jakékoliv další finanční nebo jiné nároky ve prospěch třetích osob. V opačném případě Prodávající ponese veškeré důsledky takovéhoto porušení práv třetích osob a zároveň se zavazuje takové právní vady bez zbytečného odkladu na svůj náklad odstranit, resp. zajistit jejich odstranění.</w:t>
      </w:r>
    </w:p>
    <w:p w14:paraId="56065C30" w14:textId="77777777" w:rsidR="004358B6" w:rsidRDefault="008B6FAF" w:rsidP="001B6E72">
      <w:pPr>
        <w:numPr>
          <w:ilvl w:val="1"/>
          <w:numId w:val="11"/>
        </w:numPr>
        <w:ind w:left="709" w:hanging="709"/>
        <w:rPr>
          <w:rFonts w:cs="Arial"/>
          <w:sz w:val="20"/>
          <w:szCs w:val="20"/>
        </w:rPr>
      </w:pPr>
      <w:r w:rsidRPr="004358B6">
        <w:rPr>
          <w:rFonts w:cs="Arial"/>
          <w:sz w:val="20"/>
          <w:szCs w:val="20"/>
        </w:rPr>
        <w:t>Prodávající se zavazuje, že dodávané Zboží nebude zatíženo jakýmikoli faktickými vadami. Faktickou vadou se rozumí odchylka od množství</w:t>
      </w:r>
      <w:r w:rsidR="004358B6" w:rsidRPr="004358B6">
        <w:rPr>
          <w:rFonts w:cs="Arial"/>
          <w:sz w:val="20"/>
          <w:szCs w:val="20"/>
        </w:rPr>
        <w:t xml:space="preserve"> či</w:t>
      </w:r>
      <w:r w:rsidRPr="004358B6">
        <w:rPr>
          <w:rFonts w:cs="Arial"/>
          <w:sz w:val="20"/>
          <w:szCs w:val="20"/>
        </w:rPr>
        <w:t xml:space="preserve"> druhu Zboží nebo jeho částí, </w:t>
      </w:r>
      <w:r w:rsidR="004358B6" w:rsidRPr="004358B6">
        <w:rPr>
          <w:rFonts w:cs="Arial"/>
          <w:sz w:val="20"/>
          <w:szCs w:val="20"/>
        </w:rPr>
        <w:t xml:space="preserve">dodávka poškozeného Zboží či dodávka jiného než Smluvními stranami sjednaného Zboží. </w:t>
      </w:r>
    </w:p>
    <w:p w14:paraId="5881D09D" w14:textId="77777777" w:rsidR="00D46251" w:rsidRDefault="008B6FAF" w:rsidP="001B6E72">
      <w:pPr>
        <w:numPr>
          <w:ilvl w:val="1"/>
          <w:numId w:val="11"/>
        </w:numPr>
        <w:ind w:left="709" w:hanging="709"/>
        <w:rPr>
          <w:rFonts w:cs="Arial"/>
          <w:sz w:val="20"/>
          <w:szCs w:val="20"/>
        </w:rPr>
      </w:pPr>
      <w:r w:rsidRPr="004358B6">
        <w:rPr>
          <w:rFonts w:cs="Arial"/>
          <w:sz w:val="20"/>
        </w:rPr>
        <w:t xml:space="preserve">Prodávající poskytuje na dodávané Zboží Kupujícímu záruku za jakost v délce </w:t>
      </w:r>
      <w:r w:rsidR="004358B6" w:rsidRPr="004358B6">
        <w:rPr>
          <w:rFonts w:cs="Arial"/>
          <w:sz w:val="20"/>
        </w:rPr>
        <w:t xml:space="preserve">12 kalendářních </w:t>
      </w:r>
      <w:r w:rsidRPr="004358B6">
        <w:rPr>
          <w:rFonts w:cs="Arial"/>
          <w:sz w:val="20"/>
        </w:rPr>
        <w:t xml:space="preserve">měsíců. Záruka za jakost dle tohoto odstavce počíná běžet dnem předání a převzetí Zboží Kupujícím </w:t>
      </w:r>
      <w:r w:rsidRPr="008549E2">
        <w:rPr>
          <w:rFonts w:cs="Arial"/>
          <w:sz w:val="20"/>
        </w:rPr>
        <w:t xml:space="preserve">potvrzeného dodacím listem dle čl. </w:t>
      </w:r>
      <w:r w:rsidR="004358B6" w:rsidRPr="008549E2">
        <w:rPr>
          <w:rFonts w:cs="Arial"/>
          <w:sz w:val="20"/>
        </w:rPr>
        <w:t>3</w:t>
      </w:r>
      <w:r w:rsidRPr="008549E2">
        <w:rPr>
          <w:rFonts w:cs="Arial"/>
          <w:sz w:val="20"/>
        </w:rPr>
        <w:t xml:space="preserve"> odst. </w:t>
      </w:r>
      <w:r w:rsidR="004358B6" w:rsidRPr="008549E2">
        <w:rPr>
          <w:rFonts w:cs="Arial"/>
          <w:sz w:val="20"/>
        </w:rPr>
        <w:t>3.10</w:t>
      </w:r>
      <w:r w:rsidRPr="008549E2">
        <w:rPr>
          <w:rFonts w:cs="Arial"/>
          <w:sz w:val="20"/>
        </w:rPr>
        <w:t xml:space="preserve"> </w:t>
      </w:r>
      <w:r w:rsidR="004358B6" w:rsidRPr="008549E2">
        <w:rPr>
          <w:rFonts w:cs="Arial"/>
          <w:sz w:val="20"/>
        </w:rPr>
        <w:t>Smlouvy</w:t>
      </w:r>
      <w:r w:rsidRPr="008549E2">
        <w:rPr>
          <w:rFonts w:cs="Arial"/>
          <w:sz w:val="20"/>
        </w:rPr>
        <w:t xml:space="preserve">. </w:t>
      </w:r>
    </w:p>
    <w:p w14:paraId="69D5D2FA" w14:textId="77777777" w:rsidR="008549E2" w:rsidRDefault="008B6FAF" w:rsidP="001B6E72">
      <w:pPr>
        <w:numPr>
          <w:ilvl w:val="1"/>
          <w:numId w:val="11"/>
        </w:numPr>
        <w:ind w:left="709" w:hanging="709"/>
        <w:rPr>
          <w:rFonts w:cs="Arial"/>
          <w:sz w:val="20"/>
          <w:szCs w:val="20"/>
        </w:rPr>
      </w:pPr>
      <w:r w:rsidRPr="00D46251">
        <w:rPr>
          <w:rFonts w:cs="Arial"/>
          <w:sz w:val="20"/>
          <w:szCs w:val="20"/>
        </w:rPr>
        <w:t>Kupující se zavazuje provést předběžnou kontrolu Zboží ihned p</w:t>
      </w:r>
      <w:r w:rsidR="008549E2">
        <w:rPr>
          <w:rFonts w:cs="Arial"/>
          <w:sz w:val="20"/>
          <w:szCs w:val="20"/>
        </w:rPr>
        <w:t>o</w:t>
      </w:r>
      <w:r w:rsidRPr="00D46251">
        <w:rPr>
          <w:rFonts w:cs="Arial"/>
          <w:sz w:val="20"/>
          <w:szCs w:val="20"/>
        </w:rPr>
        <w:t xml:space="preserve"> jeho převzetí (např. množství dodaného Zboží apod.). Zjevné vady Zboží se Kupující zavazuje Prodávajícímu oznámit okamžitě formou záznamu na dodací list. </w:t>
      </w:r>
    </w:p>
    <w:p w14:paraId="0E5E5AE2" w14:textId="1C3A7900" w:rsidR="00D46251" w:rsidRDefault="008B6FAF" w:rsidP="001B6E72">
      <w:pPr>
        <w:numPr>
          <w:ilvl w:val="1"/>
          <w:numId w:val="11"/>
        </w:numPr>
        <w:ind w:left="709" w:hanging="709"/>
        <w:rPr>
          <w:rFonts w:cs="Arial"/>
          <w:sz w:val="20"/>
          <w:szCs w:val="20"/>
        </w:rPr>
      </w:pPr>
      <w:r w:rsidRPr="00D46251">
        <w:rPr>
          <w:rFonts w:cs="Arial"/>
          <w:sz w:val="20"/>
          <w:szCs w:val="20"/>
        </w:rPr>
        <w:t xml:space="preserve">Závěrečnou kontrolu dodaného Zboží (přesné počty ks Zboží, zda Zboží odpovídá </w:t>
      </w:r>
      <w:r w:rsidR="00D46251">
        <w:rPr>
          <w:rFonts w:cs="Arial"/>
          <w:sz w:val="20"/>
          <w:szCs w:val="20"/>
        </w:rPr>
        <w:t>poptávce</w:t>
      </w:r>
      <w:r w:rsidRPr="00D46251">
        <w:rPr>
          <w:rFonts w:cs="Arial"/>
          <w:sz w:val="20"/>
          <w:szCs w:val="20"/>
        </w:rPr>
        <w:t xml:space="preserve"> apod.) se Kupující zavazuje </w:t>
      </w:r>
      <w:r w:rsidRPr="00F90F6E">
        <w:rPr>
          <w:rFonts w:cs="Arial"/>
          <w:sz w:val="20"/>
          <w:szCs w:val="20"/>
        </w:rPr>
        <w:t xml:space="preserve">provést nejpozději do </w:t>
      </w:r>
      <w:r w:rsidR="00D46251" w:rsidRPr="00F90F6E">
        <w:rPr>
          <w:rFonts w:cs="Arial"/>
          <w:sz w:val="20"/>
          <w:szCs w:val="20"/>
        </w:rPr>
        <w:t>2</w:t>
      </w:r>
      <w:r w:rsidRPr="00F90F6E">
        <w:rPr>
          <w:rFonts w:cs="Arial"/>
          <w:sz w:val="20"/>
          <w:szCs w:val="20"/>
        </w:rPr>
        <w:t xml:space="preserve"> pracovních dnů ode dne převzetí Zboží. </w:t>
      </w:r>
      <w:r w:rsidRPr="00D46251">
        <w:rPr>
          <w:rFonts w:cs="Arial"/>
          <w:sz w:val="20"/>
          <w:szCs w:val="20"/>
        </w:rPr>
        <w:t>Pokud předmět dodávky, případně jeho dílčí část, nebude odpovídat poptávce Kupujícího</w:t>
      </w:r>
      <w:r w:rsidR="00D46251">
        <w:rPr>
          <w:rFonts w:cs="Arial"/>
          <w:sz w:val="20"/>
          <w:szCs w:val="20"/>
        </w:rPr>
        <w:t xml:space="preserve">, je </w:t>
      </w:r>
      <w:r w:rsidRPr="00D46251">
        <w:rPr>
          <w:rFonts w:cs="Arial"/>
          <w:sz w:val="20"/>
          <w:szCs w:val="20"/>
        </w:rPr>
        <w:t xml:space="preserve">Kupující </w:t>
      </w:r>
      <w:r w:rsidR="00D46251">
        <w:rPr>
          <w:rFonts w:cs="Arial"/>
          <w:sz w:val="20"/>
          <w:szCs w:val="20"/>
        </w:rPr>
        <w:t>oprávněn</w:t>
      </w:r>
      <w:r w:rsidRPr="00D46251">
        <w:rPr>
          <w:rFonts w:cs="Arial"/>
          <w:sz w:val="20"/>
          <w:szCs w:val="20"/>
        </w:rPr>
        <w:t xml:space="preserve"> dodatečně rozporovat převzetí vadné části Zboží a žádat po Prodávajícím dodání příslušné části Zboží prosté vad ve lhůtě pro odstranění vady dle odst. </w:t>
      </w:r>
      <w:r w:rsidR="00D46251">
        <w:rPr>
          <w:rFonts w:cs="Arial"/>
          <w:sz w:val="20"/>
          <w:szCs w:val="20"/>
        </w:rPr>
        <w:t>5.1</w:t>
      </w:r>
      <w:r w:rsidR="008549E2">
        <w:rPr>
          <w:rFonts w:cs="Arial"/>
          <w:sz w:val="20"/>
          <w:szCs w:val="20"/>
        </w:rPr>
        <w:t>1</w:t>
      </w:r>
      <w:r w:rsidR="00D46251">
        <w:rPr>
          <w:rFonts w:cs="Arial"/>
          <w:sz w:val="20"/>
          <w:szCs w:val="20"/>
        </w:rPr>
        <w:t xml:space="preserve"> </w:t>
      </w:r>
      <w:r w:rsidRPr="00D46251">
        <w:rPr>
          <w:rFonts w:cs="Arial"/>
          <w:sz w:val="20"/>
          <w:szCs w:val="20"/>
        </w:rPr>
        <w:t xml:space="preserve">tohoto článku </w:t>
      </w:r>
      <w:r w:rsidR="00D46251">
        <w:rPr>
          <w:rFonts w:cs="Arial"/>
          <w:sz w:val="20"/>
          <w:szCs w:val="20"/>
        </w:rPr>
        <w:t xml:space="preserve">Smlouvy. </w:t>
      </w:r>
      <w:r w:rsidRPr="00D46251">
        <w:rPr>
          <w:rFonts w:cs="Arial"/>
          <w:sz w:val="20"/>
          <w:szCs w:val="20"/>
        </w:rPr>
        <w:t xml:space="preserve">V případě, že Kupující zjistí vady Zboží během závěrečné kontroly po jeho převzetí zavazuje se tyto vady bez zbytečného odkladu oznámit Prodávajícímu postupem dle odst. </w:t>
      </w:r>
      <w:r w:rsidR="00D46251">
        <w:rPr>
          <w:rFonts w:cs="Arial"/>
          <w:sz w:val="20"/>
          <w:szCs w:val="20"/>
        </w:rPr>
        <w:t>5.</w:t>
      </w:r>
      <w:r w:rsidR="008549E2">
        <w:rPr>
          <w:rFonts w:cs="Arial"/>
          <w:sz w:val="20"/>
          <w:szCs w:val="20"/>
        </w:rPr>
        <w:t>10</w:t>
      </w:r>
      <w:r w:rsidRPr="00D46251">
        <w:rPr>
          <w:rFonts w:cs="Arial"/>
          <w:sz w:val="20"/>
          <w:szCs w:val="20"/>
        </w:rPr>
        <w:t xml:space="preserve"> tohoto článku </w:t>
      </w:r>
      <w:r w:rsidR="00D46251">
        <w:rPr>
          <w:rFonts w:cs="Arial"/>
          <w:sz w:val="20"/>
          <w:szCs w:val="20"/>
        </w:rPr>
        <w:t>Smlouvy.</w:t>
      </w:r>
    </w:p>
    <w:p w14:paraId="5517B792" w14:textId="1935CFD7" w:rsidR="00D46251" w:rsidRPr="00DB00B9" w:rsidRDefault="008B6FAF" w:rsidP="001B6E72">
      <w:pPr>
        <w:numPr>
          <w:ilvl w:val="1"/>
          <w:numId w:val="11"/>
        </w:numPr>
        <w:ind w:left="709" w:hanging="709"/>
        <w:rPr>
          <w:rFonts w:cs="Arial"/>
          <w:sz w:val="20"/>
          <w:szCs w:val="20"/>
        </w:rPr>
      </w:pPr>
      <w:r w:rsidRPr="00D46251">
        <w:rPr>
          <w:rFonts w:cs="Arial"/>
          <w:sz w:val="20"/>
          <w:szCs w:val="20"/>
        </w:rPr>
        <w:t>Případné vady dodaného Zboží</w:t>
      </w:r>
      <w:r w:rsidR="008549E2">
        <w:rPr>
          <w:rFonts w:cs="Arial"/>
          <w:sz w:val="20"/>
          <w:szCs w:val="20"/>
        </w:rPr>
        <w:t xml:space="preserve"> </w:t>
      </w:r>
      <w:r w:rsidRPr="00D46251">
        <w:rPr>
          <w:rFonts w:cs="Arial"/>
          <w:sz w:val="20"/>
          <w:szCs w:val="20"/>
        </w:rPr>
        <w:t xml:space="preserve">se Kupující zavazuje oznámit Prodávajícímu neprodleně </w:t>
      </w:r>
      <w:r w:rsidR="008549E2">
        <w:rPr>
          <w:rFonts w:cs="Arial"/>
          <w:sz w:val="20"/>
          <w:szCs w:val="20"/>
        </w:rPr>
        <w:br/>
      </w:r>
      <w:r w:rsidRPr="00D46251">
        <w:rPr>
          <w:rFonts w:cs="Arial"/>
          <w:sz w:val="20"/>
          <w:szCs w:val="20"/>
        </w:rPr>
        <w:t>po jejich zjištění</w:t>
      </w:r>
      <w:r w:rsidR="00D46251">
        <w:rPr>
          <w:rFonts w:cs="Arial"/>
          <w:sz w:val="20"/>
          <w:szCs w:val="20"/>
        </w:rPr>
        <w:t xml:space="preserve">, a to písemně na emailovou adresu kontaktní osoby Prodávajícího. </w:t>
      </w:r>
      <w:r w:rsidRPr="00D46251">
        <w:rPr>
          <w:rFonts w:cs="Arial"/>
          <w:sz w:val="20"/>
          <w:szCs w:val="20"/>
        </w:rPr>
        <w:t xml:space="preserve">Kupující </w:t>
      </w:r>
      <w:r w:rsidR="008549E2">
        <w:rPr>
          <w:rFonts w:cs="Arial"/>
          <w:sz w:val="20"/>
          <w:szCs w:val="20"/>
        </w:rPr>
        <w:br/>
      </w:r>
      <w:r w:rsidRPr="00D46251">
        <w:rPr>
          <w:rFonts w:cs="Arial"/>
          <w:sz w:val="20"/>
          <w:szCs w:val="20"/>
        </w:rPr>
        <w:t xml:space="preserve">v rámci oznámení vady </w:t>
      </w:r>
      <w:r w:rsidRPr="00DB00B9">
        <w:rPr>
          <w:rFonts w:cs="Arial"/>
          <w:sz w:val="20"/>
          <w:szCs w:val="20"/>
        </w:rPr>
        <w:t xml:space="preserve">uvede identifikaci vadného Zboží a stručný popis vady. </w:t>
      </w:r>
    </w:p>
    <w:p w14:paraId="2C75299E" w14:textId="5B1563F9" w:rsidR="00D46251" w:rsidRPr="00DB00B9" w:rsidRDefault="008B6FAF" w:rsidP="001B6E72">
      <w:pPr>
        <w:numPr>
          <w:ilvl w:val="1"/>
          <w:numId w:val="11"/>
        </w:numPr>
        <w:ind w:left="709" w:hanging="709"/>
        <w:rPr>
          <w:rFonts w:cs="Arial"/>
          <w:sz w:val="20"/>
          <w:szCs w:val="20"/>
        </w:rPr>
      </w:pPr>
      <w:r w:rsidRPr="00DB00B9">
        <w:rPr>
          <w:rFonts w:cs="Arial"/>
          <w:sz w:val="20"/>
          <w:szCs w:val="20"/>
        </w:rPr>
        <w:t xml:space="preserve">Prodávající se zavazuje odstranit vadu Zboží bez zbytečného odkladu, nejpozději </w:t>
      </w:r>
      <w:r w:rsidR="00BE2729" w:rsidRPr="00DB00B9">
        <w:rPr>
          <w:rFonts w:cs="Arial"/>
          <w:sz w:val="20"/>
          <w:szCs w:val="20"/>
        </w:rPr>
        <w:t xml:space="preserve">do 12:00 hodin pracovního dne bezprostředně následujícího po dni, kdy mu bylo prokazatelně doručeno písemné oznámení vad Kupujícím, </w:t>
      </w:r>
      <w:r w:rsidRPr="00DB00B9">
        <w:rPr>
          <w:rFonts w:cs="Arial"/>
          <w:sz w:val="20"/>
          <w:szCs w:val="20"/>
        </w:rPr>
        <w:t xml:space="preserve">případně s ohledem na povahu věci ve lhůtě delší, bude-li </w:t>
      </w:r>
      <w:r w:rsidR="000855A3" w:rsidRPr="00DB00B9">
        <w:rPr>
          <w:rFonts w:cs="Arial"/>
          <w:sz w:val="20"/>
          <w:szCs w:val="20"/>
        </w:rPr>
        <w:br/>
      </w:r>
      <w:r w:rsidRPr="00DB00B9">
        <w:rPr>
          <w:rFonts w:cs="Arial"/>
          <w:sz w:val="20"/>
          <w:szCs w:val="20"/>
        </w:rPr>
        <w:t>v tomto učiněna dohoda Prodávajícího a Kupujícího. Prodávající se zavazuje zabezpečit přepravu vadného, příp. nového Zboží, tam i zpět na vlastní náklady a riziko.</w:t>
      </w:r>
    </w:p>
    <w:p w14:paraId="6AE5CC82" w14:textId="4452D242" w:rsidR="00D46251" w:rsidRDefault="008B6FAF" w:rsidP="001B6E72">
      <w:pPr>
        <w:numPr>
          <w:ilvl w:val="1"/>
          <w:numId w:val="11"/>
        </w:numPr>
        <w:ind w:left="709" w:hanging="709"/>
        <w:rPr>
          <w:rFonts w:cs="Arial"/>
          <w:sz w:val="20"/>
          <w:szCs w:val="20"/>
        </w:rPr>
      </w:pPr>
      <w:r w:rsidRPr="00DB00B9">
        <w:rPr>
          <w:rFonts w:cs="Arial"/>
          <w:sz w:val="20"/>
          <w:szCs w:val="20"/>
        </w:rPr>
        <w:t xml:space="preserve">Smluvní strany sjednávají, že záruka za jakost ani odpovědnost </w:t>
      </w:r>
      <w:r w:rsidRPr="00D46251">
        <w:rPr>
          <w:rFonts w:cs="Arial"/>
          <w:sz w:val="20"/>
          <w:szCs w:val="20"/>
        </w:rPr>
        <w:t>za vady se nevztahuje na běžné opotřebení Zboží, ani vady Zboží způsobené manipulací, skladováním nebo užitím na straně Kupujícího v rozporu s návodem nebo jinými obdobnými dokumenty Prodávajícího. Důkazní břemeno nese Prodávající.</w:t>
      </w:r>
    </w:p>
    <w:p w14:paraId="08D16549" w14:textId="5EA9323A" w:rsidR="00D46251" w:rsidRDefault="008B6FAF" w:rsidP="001B6E72">
      <w:pPr>
        <w:numPr>
          <w:ilvl w:val="1"/>
          <w:numId w:val="11"/>
        </w:numPr>
        <w:ind w:left="709" w:hanging="709"/>
        <w:rPr>
          <w:rFonts w:cs="Arial"/>
          <w:sz w:val="20"/>
          <w:szCs w:val="20"/>
        </w:rPr>
      </w:pPr>
      <w:r w:rsidRPr="00D46251">
        <w:rPr>
          <w:rFonts w:cs="Arial"/>
          <w:sz w:val="20"/>
          <w:szCs w:val="20"/>
        </w:rPr>
        <w:t xml:space="preserve">Prodávající odpovídá za vady Zboží způsobené dopravou Zboží do místa plnění bez ohledu </w:t>
      </w:r>
      <w:r w:rsidR="000855A3">
        <w:rPr>
          <w:rFonts w:cs="Arial"/>
          <w:sz w:val="20"/>
          <w:szCs w:val="20"/>
        </w:rPr>
        <w:br/>
      </w:r>
      <w:r w:rsidRPr="00D46251">
        <w:rPr>
          <w:rFonts w:cs="Arial"/>
          <w:sz w:val="20"/>
          <w:szCs w:val="20"/>
        </w:rPr>
        <w:t>na to, prostřednictvím jaké osoby tuto dopravu zajišťuje.</w:t>
      </w:r>
    </w:p>
    <w:p w14:paraId="64144305" w14:textId="77777777" w:rsidR="00D46251" w:rsidRDefault="008B6FAF" w:rsidP="001B6E72">
      <w:pPr>
        <w:numPr>
          <w:ilvl w:val="1"/>
          <w:numId w:val="11"/>
        </w:numPr>
        <w:ind w:left="709" w:hanging="709"/>
        <w:rPr>
          <w:rFonts w:cs="Arial"/>
          <w:sz w:val="20"/>
          <w:szCs w:val="20"/>
        </w:rPr>
      </w:pPr>
      <w:r w:rsidRPr="00D46251">
        <w:rPr>
          <w:rFonts w:cs="Arial"/>
          <w:sz w:val="20"/>
          <w:szCs w:val="20"/>
        </w:rPr>
        <w:t xml:space="preserve">Prodávající odpovídá za vady zjevné i skryté, které má Zboží v době jeho předání Kupujícímu, </w:t>
      </w:r>
      <w:r w:rsidRPr="00D46251">
        <w:rPr>
          <w:rFonts w:cs="Arial"/>
          <w:sz w:val="20"/>
          <w:szCs w:val="20"/>
        </w:rPr>
        <w:br/>
        <w:t xml:space="preserve">a dále za ty, které se na Zboží vyskytnou během trvání záruky za jakost. Prodávající odpovídá za vady Zboží, které se na něm vyskytnou i po uplynutí záruky za jakost, pokud byly způsobeny porušením jeho povinností. </w:t>
      </w:r>
      <w:bookmarkStart w:id="0" w:name="_Hlk71266232"/>
    </w:p>
    <w:p w14:paraId="3F571F51" w14:textId="77777777" w:rsidR="00267F6E" w:rsidRDefault="00267F6E">
      <w:pPr>
        <w:spacing w:before="0" w:after="200" w:line="276" w:lineRule="auto"/>
        <w:jc w:val="left"/>
        <w:rPr>
          <w:rFonts w:cs="Arial"/>
          <w:sz w:val="20"/>
          <w:szCs w:val="20"/>
        </w:rPr>
      </w:pPr>
      <w:r>
        <w:rPr>
          <w:rFonts w:cs="Arial"/>
          <w:sz w:val="20"/>
          <w:szCs w:val="20"/>
        </w:rPr>
        <w:br w:type="page"/>
      </w:r>
    </w:p>
    <w:p w14:paraId="52F8FDE3" w14:textId="217FCFE4" w:rsidR="00D46251" w:rsidRDefault="008B6FAF" w:rsidP="001B6E72">
      <w:pPr>
        <w:numPr>
          <w:ilvl w:val="1"/>
          <w:numId w:val="11"/>
        </w:numPr>
        <w:ind w:left="709" w:hanging="709"/>
        <w:rPr>
          <w:rFonts w:cs="Arial"/>
          <w:sz w:val="20"/>
          <w:szCs w:val="20"/>
        </w:rPr>
      </w:pPr>
      <w:r w:rsidRPr="00D46251">
        <w:rPr>
          <w:rFonts w:cs="Arial"/>
          <w:sz w:val="20"/>
          <w:szCs w:val="20"/>
        </w:rPr>
        <w:lastRenderedPageBreak/>
        <w:t xml:space="preserve">Prodávající je podle zákona č. 320/2001 Sb., o finanční kontrole ve veřejné správě a o změně některých zákonů, ve znění pozdějších předpisů, osobou povinnou spolupůsobit při výkonu finanční kontroly prováděné v souvislosti s platbou za zboží nebo služby z veřejných výdajů, </w:t>
      </w:r>
      <w:r w:rsidRPr="00D46251">
        <w:rPr>
          <w:rFonts w:cs="Arial"/>
          <w:sz w:val="20"/>
          <w:szCs w:val="20"/>
        </w:rPr>
        <w:br/>
        <w:t xml:space="preserve">tj. Prodávající se zavazuje umožnit osobám oprávněným k výkonu kontroly provést kontrolu dokladů souvisejících s plněním </w:t>
      </w:r>
      <w:r w:rsidR="00D46251">
        <w:rPr>
          <w:rFonts w:cs="Arial"/>
          <w:sz w:val="20"/>
          <w:szCs w:val="20"/>
        </w:rPr>
        <w:t>Smlouvy</w:t>
      </w:r>
      <w:r w:rsidRPr="00D46251">
        <w:rPr>
          <w:rFonts w:cs="Arial"/>
          <w:sz w:val="20"/>
          <w:szCs w:val="20"/>
        </w:rPr>
        <w:t xml:space="preserve">, tj. originálního vyhotovení </w:t>
      </w:r>
      <w:r w:rsidR="00D46251">
        <w:rPr>
          <w:rFonts w:cs="Arial"/>
          <w:sz w:val="20"/>
          <w:szCs w:val="20"/>
        </w:rPr>
        <w:t>Smlouvy</w:t>
      </w:r>
      <w:r w:rsidRPr="00D46251">
        <w:rPr>
          <w:rFonts w:cs="Arial"/>
          <w:sz w:val="20"/>
          <w:szCs w:val="20"/>
        </w:rPr>
        <w:t xml:space="preserve"> včetně jejich dodatků, originálů účetních či daňových dokladů a dalších dokladů vztahujících se k plnění </w:t>
      </w:r>
      <w:r w:rsidR="00D46251">
        <w:rPr>
          <w:rFonts w:cs="Arial"/>
          <w:sz w:val="20"/>
          <w:szCs w:val="20"/>
        </w:rPr>
        <w:t>Smlouvy</w:t>
      </w:r>
      <w:r w:rsidRPr="00D46251">
        <w:rPr>
          <w:rFonts w:cs="Arial"/>
          <w:sz w:val="20"/>
          <w:szCs w:val="20"/>
        </w:rPr>
        <w:t xml:space="preserve">, </w:t>
      </w:r>
      <w:bookmarkEnd w:id="0"/>
      <w:r w:rsidRPr="00D46251">
        <w:rPr>
          <w:rFonts w:cs="Arial"/>
          <w:sz w:val="20"/>
          <w:szCs w:val="20"/>
        </w:rPr>
        <w:t>a to po dobu danou právními předpisy České republiky k jejich archivaci (zákon č. 563/1991 Sb., o účetnictví, ve znění pozdějších předpisů, a zákon č. 235/2004 Sb., o dani z přidané hodnoty, ve znění pozdějších předpisů).</w:t>
      </w:r>
    </w:p>
    <w:p w14:paraId="76BF6831" w14:textId="40732D58" w:rsidR="00D46251" w:rsidRDefault="008B6FAF" w:rsidP="001B6E72">
      <w:pPr>
        <w:numPr>
          <w:ilvl w:val="1"/>
          <w:numId w:val="11"/>
        </w:numPr>
        <w:ind w:left="709" w:hanging="709"/>
        <w:rPr>
          <w:rFonts w:cs="Arial"/>
          <w:sz w:val="20"/>
          <w:szCs w:val="20"/>
        </w:rPr>
      </w:pPr>
      <w:r w:rsidRPr="00D46251">
        <w:rPr>
          <w:rFonts w:cs="Arial"/>
          <w:sz w:val="20"/>
          <w:szCs w:val="20"/>
        </w:rPr>
        <w:t xml:space="preserve">Prodávající se zavazuje uchovat veškeré doklady související s plněním </w:t>
      </w:r>
      <w:r w:rsidR="00D46251">
        <w:rPr>
          <w:rFonts w:cs="Arial"/>
          <w:sz w:val="20"/>
          <w:szCs w:val="20"/>
        </w:rPr>
        <w:t>Smlouvy</w:t>
      </w:r>
      <w:r w:rsidRPr="00D46251">
        <w:rPr>
          <w:rFonts w:cs="Arial"/>
          <w:sz w:val="20"/>
          <w:szCs w:val="20"/>
        </w:rPr>
        <w:t xml:space="preserve">. Nejpozději </w:t>
      </w:r>
      <w:r w:rsidR="008549E2">
        <w:rPr>
          <w:rFonts w:cs="Arial"/>
          <w:sz w:val="20"/>
          <w:szCs w:val="20"/>
        </w:rPr>
        <w:br/>
      </w:r>
      <w:r w:rsidRPr="00D46251">
        <w:rPr>
          <w:rFonts w:cs="Arial"/>
          <w:sz w:val="20"/>
          <w:szCs w:val="20"/>
        </w:rPr>
        <w:t xml:space="preserve">3 pracovní dny před ukončením </w:t>
      </w:r>
      <w:r w:rsidR="00D46251">
        <w:rPr>
          <w:rFonts w:cs="Arial"/>
          <w:sz w:val="20"/>
          <w:szCs w:val="20"/>
        </w:rPr>
        <w:t xml:space="preserve">smluvního vztahu založeného Smlouvou </w:t>
      </w:r>
      <w:r w:rsidRPr="00D46251">
        <w:rPr>
          <w:rFonts w:cs="Arial"/>
          <w:sz w:val="20"/>
          <w:szCs w:val="20"/>
        </w:rPr>
        <w:t xml:space="preserve">Prodávající předá Kupujícímu originály nebo ověřené kopie všech dokladů, které v souvislosti s plněním </w:t>
      </w:r>
      <w:r w:rsidR="00D46251">
        <w:rPr>
          <w:rFonts w:cs="Arial"/>
          <w:sz w:val="20"/>
          <w:szCs w:val="20"/>
        </w:rPr>
        <w:t>Smlouvy</w:t>
      </w:r>
      <w:r w:rsidRPr="00D46251">
        <w:rPr>
          <w:rFonts w:cs="Arial"/>
          <w:sz w:val="20"/>
          <w:szCs w:val="20"/>
        </w:rPr>
        <w:t xml:space="preserve"> pořídil a o které Kupující písemně požádá, nebo tyto bude sám archivovat po dobu 10 let </w:t>
      </w:r>
      <w:r w:rsidR="000855A3">
        <w:rPr>
          <w:rFonts w:cs="Arial"/>
          <w:sz w:val="20"/>
          <w:szCs w:val="20"/>
        </w:rPr>
        <w:br/>
      </w:r>
      <w:r w:rsidRPr="00D46251">
        <w:rPr>
          <w:rFonts w:cs="Arial"/>
          <w:sz w:val="20"/>
          <w:szCs w:val="20"/>
        </w:rPr>
        <w:t xml:space="preserve">od 1. ledna následujícího kalendářního roku poté, kdy </w:t>
      </w:r>
      <w:r w:rsidR="00D46251">
        <w:rPr>
          <w:rFonts w:cs="Arial"/>
          <w:sz w:val="20"/>
          <w:szCs w:val="20"/>
        </w:rPr>
        <w:t xml:space="preserve">zanikl smluvní vztah založený Smlouvou. </w:t>
      </w:r>
    </w:p>
    <w:p w14:paraId="115A92B3" w14:textId="77777777" w:rsidR="00D46251" w:rsidRDefault="008B6FAF" w:rsidP="001B6E72">
      <w:pPr>
        <w:numPr>
          <w:ilvl w:val="1"/>
          <w:numId w:val="11"/>
        </w:numPr>
        <w:ind w:left="709" w:hanging="709"/>
        <w:rPr>
          <w:rFonts w:cs="Arial"/>
          <w:sz w:val="20"/>
          <w:szCs w:val="20"/>
        </w:rPr>
      </w:pPr>
      <w:r w:rsidRPr="00D46251">
        <w:rPr>
          <w:rFonts w:cs="Arial"/>
          <w:sz w:val="20"/>
          <w:szCs w:val="20"/>
        </w:rPr>
        <w:t>Prodávající se zavazuje vést evidenci Zboží dodaného Kupujícím</w:t>
      </w:r>
      <w:r w:rsidR="00D46251">
        <w:rPr>
          <w:rFonts w:cs="Arial"/>
          <w:sz w:val="20"/>
          <w:szCs w:val="20"/>
        </w:rPr>
        <w:t>u</w:t>
      </w:r>
      <w:r w:rsidRPr="00D46251">
        <w:rPr>
          <w:rFonts w:cs="Arial"/>
          <w:sz w:val="20"/>
          <w:szCs w:val="20"/>
        </w:rPr>
        <w:t xml:space="preserve"> na základě </w:t>
      </w:r>
      <w:r w:rsidR="00D46251">
        <w:rPr>
          <w:rFonts w:cs="Arial"/>
          <w:sz w:val="20"/>
          <w:szCs w:val="20"/>
        </w:rPr>
        <w:t>Smlouvy</w:t>
      </w:r>
      <w:r w:rsidRPr="00D46251">
        <w:rPr>
          <w:rFonts w:cs="Arial"/>
          <w:sz w:val="20"/>
          <w:szCs w:val="20"/>
        </w:rPr>
        <w:t>. Prodávající se zavazuje kdykoliv po dobu</w:t>
      </w:r>
      <w:r w:rsidR="00D46251">
        <w:rPr>
          <w:rFonts w:cs="Arial"/>
          <w:sz w:val="20"/>
          <w:szCs w:val="20"/>
        </w:rPr>
        <w:t xml:space="preserve"> trvání smluvního vztahu založeného Smlouvou</w:t>
      </w:r>
      <w:r w:rsidRPr="00D46251">
        <w:rPr>
          <w:rFonts w:cs="Arial"/>
          <w:sz w:val="20"/>
          <w:szCs w:val="20"/>
        </w:rPr>
        <w:t xml:space="preserve"> poskytnout požadované informace z uvedené evidence Kupujícímu,</w:t>
      </w:r>
      <w:r w:rsidRPr="00D46251">
        <w:rPr>
          <w:szCs w:val="20"/>
        </w:rPr>
        <w:t xml:space="preserve"> </w:t>
      </w:r>
      <w:r w:rsidRPr="00D46251">
        <w:rPr>
          <w:rFonts w:cs="Arial"/>
          <w:sz w:val="20"/>
          <w:szCs w:val="20"/>
        </w:rPr>
        <w:t>a to v Kupujícím stanovené lhůtě, které nebude kratší než 5 pracovních dnů ode dne prokazatelného doručení písemné žádosti.</w:t>
      </w:r>
    </w:p>
    <w:p w14:paraId="7877F109" w14:textId="77777777" w:rsidR="004B4529" w:rsidRDefault="00D46251" w:rsidP="001B6E72">
      <w:pPr>
        <w:numPr>
          <w:ilvl w:val="1"/>
          <w:numId w:val="11"/>
        </w:numPr>
        <w:ind w:left="709" w:hanging="709"/>
        <w:rPr>
          <w:rFonts w:cs="Arial"/>
          <w:sz w:val="20"/>
          <w:szCs w:val="20"/>
        </w:rPr>
      </w:pPr>
      <w:r>
        <w:rPr>
          <w:rFonts w:cs="Arial"/>
          <w:sz w:val="20"/>
          <w:szCs w:val="20"/>
        </w:rPr>
        <w:t>Realizace dodávek Zboží dle Smlouvy</w:t>
      </w:r>
      <w:r w:rsidRPr="00D46251">
        <w:rPr>
          <w:rFonts w:cs="Arial"/>
          <w:sz w:val="20"/>
          <w:szCs w:val="20"/>
        </w:rPr>
        <w:t xml:space="preserve"> prostřednictvím třetích osob (poddodavatelů) je podmíněno písemným souhlasem </w:t>
      </w:r>
      <w:r>
        <w:rPr>
          <w:rFonts w:cs="Arial"/>
          <w:sz w:val="20"/>
          <w:szCs w:val="20"/>
        </w:rPr>
        <w:t>Kupujícího</w:t>
      </w:r>
      <w:r w:rsidRPr="00D46251">
        <w:rPr>
          <w:rFonts w:cs="Arial"/>
          <w:sz w:val="20"/>
          <w:szCs w:val="20"/>
        </w:rPr>
        <w:t xml:space="preserve">. </w:t>
      </w:r>
      <w:r>
        <w:rPr>
          <w:rFonts w:cs="Arial"/>
          <w:sz w:val="20"/>
          <w:szCs w:val="20"/>
        </w:rPr>
        <w:t>Prodávající s</w:t>
      </w:r>
      <w:r w:rsidRPr="00D46251">
        <w:rPr>
          <w:rFonts w:cs="Arial"/>
          <w:sz w:val="20"/>
          <w:szCs w:val="20"/>
        </w:rPr>
        <w:t xml:space="preserve">e zavazuje vyměnit bez zbytečného odkladu, nejpozději však do 5 pracovních dnů, poddodavatele na žádost </w:t>
      </w:r>
      <w:r>
        <w:rPr>
          <w:rFonts w:cs="Arial"/>
          <w:sz w:val="20"/>
          <w:szCs w:val="20"/>
        </w:rPr>
        <w:t>Kupujícího</w:t>
      </w:r>
      <w:r w:rsidRPr="00D46251">
        <w:rPr>
          <w:rFonts w:cs="Arial"/>
          <w:sz w:val="20"/>
          <w:szCs w:val="20"/>
        </w:rPr>
        <w:t xml:space="preserve"> pro opakovanou (tj. min. dvakrát) důvodnou nespokojenost s kvalitou jím poskytovaného plnění nebo pro opakovanou nedostatečnou komunikaci s </w:t>
      </w:r>
      <w:r>
        <w:rPr>
          <w:rFonts w:cs="Arial"/>
          <w:sz w:val="20"/>
          <w:szCs w:val="20"/>
        </w:rPr>
        <w:t>Kupujícím</w:t>
      </w:r>
      <w:r w:rsidRPr="00D46251">
        <w:rPr>
          <w:rFonts w:cs="Arial"/>
          <w:sz w:val="20"/>
          <w:szCs w:val="20"/>
        </w:rPr>
        <w:t xml:space="preserve">, na které </w:t>
      </w:r>
      <w:r>
        <w:rPr>
          <w:rFonts w:cs="Arial"/>
          <w:sz w:val="20"/>
          <w:szCs w:val="20"/>
        </w:rPr>
        <w:t xml:space="preserve">Prodávajícího </w:t>
      </w:r>
      <w:r w:rsidRPr="00D46251">
        <w:rPr>
          <w:rFonts w:cs="Arial"/>
          <w:sz w:val="20"/>
          <w:szCs w:val="20"/>
        </w:rPr>
        <w:t xml:space="preserve">písemně upozorní. Veškeré případné náklady související s výměnou poddodavatele dle tohoto odstavce nese výlučně </w:t>
      </w:r>
      <w:r w:rsidR="004B4529">
        <w:rPr>
          <w:rFonts w:cs="Arial"/>
          <w:sz w:val="20"/>
          <w:szCs w:val="20"/>
        </w:rPr>
        <w:t>Prodávající</w:t>
      </w:r>
      <w:r w:rsidRPr="00D46251">
        <w:rPr>
          <w:rFonts w:cs="Arial"/>
          <w:sz w:val="20"/>
          <w:szCs w:val="20"/>
        </w:rPr>
        <w:t xml:space="preserve">. V případě užití poddodavatele pro </w:t>
      </w:r>
      <w:r w:rsidR="004B4529">
        <w:rPr>
          <w:rFonts w:cs="Arial"/>
          <w:sz w:val="20"/>
          <w:szCs w:val="20"/>
        </w:rPr>
        <w:t xml:space="preserve">realizaci dodávek dle Smlouvy </w:t>
      </w:r>
      <w:r w:rsidRPr="00D46251">
        <w:rPr>
          <w:rFonts w:cs="Arial"/>
          <w:sz w:val="20"/>
          <w:szCs w:val="20"/>
        </w:rPr>
        <w:t>není</w:t>
      </w:r>
      <w:r w:rsidR="004B4529">
        <w:rPr>
          <w:rFonts w:cs="Arial"/>
          <w:sz w:val="20"/>
          <w:szCs w:val="20"/>
        </w:rPr>
        <w:t xml:space="preserve"> Prodávající</w:t>
      </w:r>
      <w:r w:rsidRPr="00D46251">
        <w:rPr>
          <w:rFonts w:cs="Arial"/>
          <w:sz w:val="20"/>
          <w:szCs w:val="20"/>
        </w:rPr>
        <w:t xml:space="preserve"> oprávněn zprostit se odpovědnosti za řádné </w:t>
      </w:r>
      <w:r w:rsidR="004B4529">
        <w:rPr>
          <w:rFonts w:cs="Arial"/>
          <w:sz w:val="20"/>
          <w:szCs w:val="20"/>
        </w:rPr>
        <w:t>dodávky Zboží.</w:t>
      </w:r>
    </w:p>
    <w:p w14:paraId="71870CEE" w14:textId="4A249514" w:rsidR="008B6FAF" w:rsidRPr="004B4529" w:rsidRDefault="008B6FAF" w:rsidP="001B6E72">
      <w:pPr>
        <w:numPr>
          <w:ilvl w:val="1"/>
          <w:numId w:val="11"/>
        </w:numPr>
        <w:ind w:left="709" w:hanging="709"/>
        <w:rPr>
          <w:rFonts w:cs="Arial"/>
          <w:sz w:val="20"/>
          <w:szCs w:val="20"/>
        </w:rPr>
      </w:pPr>
      <w:r w:rsidRPr="004B4529">
        <w:rPr>
          <w:rFonts w:cs="Arial"/>
          <w:sz w:val="20"/>
          <w:szCs w:val="20"/>
        </w:rPr>
        <w:t>Prodávající se zavazuje bez zbytečného odkladu, nejpozději však do 5 pracovních dnů, písemně informovat Kupujícího o tom, že se dozvěděl o některé z následujících skutečností:</w:t>
      </w:r>
    </w:p>
    <w:p w14:paraId="65080204" w14:textId="66058C56" w:rsidR="008B6FAF" w:rsidRPr="004B4529" w:rsidRDefault="008B6FAF" w:rsidP="001B6E72">
      <w:pPr>
        <w:pStyle w:val="Odstavecseseznamem"/>
        <w:numPr>
          <w:ilvl w:val="1"/>
          <w:numId w:val="10"/>
        </w:numPr>
        <w:spacing w:after="120"/>
        <w:rPr>
          <w:rFonts w:cs="Arial"/>
          <w:sz w:val="20"/>
          <w:szCs w:val="20"/>
        </w:rPr>
      </w:pPr>
      <w:r w:rsidRPr="004B4529">
        <w:rPr>
          <w:rFonts w:cs="Arial"/>
          <w:sz w:val="20"/>
          <w:szCs w:val="20"/>
        </w:rPr>
        <w:t xml:space="preserve">Prodávající nebo jeho poddodavatel jsou osobami, na které dopadají mezinárodní sankce podle zákona upravujícího provádění mezinárodních sankcí, na </w:t>
      </w:r>
      <w:proofErr w:type="gramStart"/>
      <w:r w:rsidRPr="004B4529">
        <w:rPr>
          <w:rFonts w:cs="Arial"/>
          <w:sz w:val="20"/>
          <w:szCs w:val="20"/>
        </w:rPr>
        <w:t>základě</w:t>
      </w:r>
      <w:proofErr w:type="gramEnd"/>
      <w:r w:rsidRPr="004B4529">
        <w:rPr>
          <w:rFonts w:cs="Arial"/>
          <w:sz w:val="20"/>
          <w:szCs w:val="20"/>
        </w:rPr>
        <w:t xml:space="preserve"> kterých Kupující nesmí zadat veřejnou zakázku účastníku zadávacího řízení dle § 48a </w:t>
      </w:r>
      <w:r w:rsidR="004B4529">
        <w:rPr>
          <w:rFonts w:cs="Arial"/>
          <w:sz w:val="20"/>
          <w:szCs w:val="20"/>
        </w:rPr>
        <w:t>zákona č. 134/2016 Sb., o zadávání veřejných zakázek, ve zně</w:t>
      </w:r>
      <w:r w:rsidR="004B4529" w:rsidRPr="004B4529">
        <w:rPr>
          <w:rFonts w:cs="Arial"/>
          <w:sz w:val="20"/>
          <w:szCs w:val="20"/>
        </w:rPr>
        <w:t>ní pozdějších předpisů (dále jen „</w:t>
      </w:r>
      <w:r w:rsidR="004B4529" w:rsidRPr="004B4529">
        <w:rPr>
          <w:rFonts w:cs="Arial"/>
          <w:b/>
          <w:bCs/>
          <w:i/>
          <w:iCs/>
          <w:sz w:val="20"/>
          <w:szCs w:val="20"/>
        </w:rPr>
        <w:t>ZZVZ</w:t>
      </w:r>
      <w:r w:rsidR="004B4529" w:rsidRPr="004B4529">
        <w:rPr>
          <w:rFonts w:cs="Arial"/>
          <w:sz w:val="20"/>
          <w:szCs w:val="20"/>
        </w:rPr>
        <w:t>“)</w:t>
      </w:r>
      <w:r w:rsidRPr="004B4529">
        <w:rPr>
          <w:rFonts w:cs="Arial"/>
          <w:sz w:val="20"/>
          <w:szCs w:val="20"/>
        </w:rPr>
        <w:t>;</w:t>
      </w:r>
    </w:p>
    <w:p w14:paraId="7F424185" w14:textId="6B232423" w:rsidR="008B6FAF" w:rsidRDefault="008B6FAF" w:rsidP="001B6E72">
      <w:pPr>
        <w:numPr>
          <w:ilvl w:val="1"/>
          <w:numId w:val="10"/>
        </w:numPr>
        <w:spacing w:after="120"/>
        <w:rPr>
          <w:rFonts w:cs="Arial"/>
          <w:sz w:val="20"/>
          <w:szCs w:val="20"/>
        </w:rPr>
      </w:pPr>
      <w:r w:rsidRPr="001D669D">
        <w:rPr>
          <w:rFonts w:cs="Arial"/>
          <w:sz w:val="20"/>
          <w:szCs w:val="20"/>
        </w:rPr>
        <w:t xml:space="preserve">Prodávající nebo jeho poddodavatel jsou osobami, na které dopadají mezinárodní sankce podle zákona upravujícího provádění mezinárodních sankcí, na </w:t>
      </w:r>
      <w:proofErr w:type="gramStart"/>
      <w:r w:rsidRPr="001D669D">
        <w:rPr>
          <w:rFonts w:cs="Arial"/>
          <w:sz w:val="20"/>
          <w:szCs w:val="20"/>
        </w:rPr>
        <w:t>základě</w:t>
      </w:r>
      <w:proofErr w:type="gramEnd"/>
      <w:r w:rsidRPr="001D669D">
        <w:rPr>
          <w:rFonts w:cs="Arial"/>
          <w:sz w:val="20"/>
          <w:szCs w:val="20"/>
        </w:rPr>
        <w:t xml:space="preserve"> kterých Kupující nesmí zpřístupnit finanční prostředky za plnění </w:t>
      </w:r>
      <w:r w:rsidR="004B4529">
        <w:rPr>
          <w:rFonts w:cs="Arial"/>
          <w:sz w:val="20"/>
          <w:szCs w:val="20"/>
        </w:rPr>
        <w:t>S</w:t>
      </w:r>
      <w:r w:rsidRPr="001D669D">
        <w:rPr>
          <w:rFonts w:cs="Arial"/>
          <w:sz w:val="20"/>
          <w:szCs w:val="20"/>
        </w:rPr>
        <w:t>mlouvy.</w:t>
      </w:r>
    </w:p>
    <w:p w14:paraId="2C732A3E" w14:textId="0D1FCB74" w:rsidR="008B6FAF" w:rsidRPr="004B4529" w:rsidRDefault="008B6FAF" w:rsidP="004B4529">
      <w:pPr>
        <w:pStyle w:val="Nadpis1"/>
        <w:keepNext w:val="0"/>
        <w:keepLines w:val="0"/>
      </w:pPr>
      <w:r w:rsidRPr="004B4529">
        <w:t>P</w:t>
      </w:r>
      <w:r w:rsidR="004B4529">
        <w:t>RÁVA A POVINNOSTI KUPUJÍCÍHO</w:t>
      </w:r>
    </w:p>
    <w:p w14:paraId="59284CD0" w14:textId="7D447DE6" w:rsidR="008B6FAF" w:rsidRPr="001D669D" w:rsidRDefault="008B6FAF" w:rsidP="001B6E72">
      <w:pPr>
        <w:numPr>
          <w:ilvl w:val="1"/>
          <w:numId w:val="12"/>
        </w:numPr>
        <w:ind w:left="709" w:hanging="709"/>
        <w:rPr>
          <w:rFonts w:cs="Arial"/>
          <w:sz w:val="20"/>
          <w:szCs w:val="20"/>
        </w:rPr>
      </w:pPr>
      <w:bookmarkStart w:id="1" w:name="_Hlk159667755"/>
      <w:r w:rsidRPr="001D669D">
        <w:rPr>
          <w:rFonts w:cs="Arial"/>
          <w:sz w:val="20"/>
          <w:szCs w:val="20"/>
        </w:rPr>
        <w:t xml:space="preserve">Kupující se zavazuje informovat Prodávajícího o všech okolnostech důležitých pro řádné </w:t>
      </w:r>
      <w:r w:rsidR="004B4529">
        <w:rPr>
          <w:rFonts w:cs="Arial"/>
          <w:sz w:val="20"/>
          <w:szCs w:val="20"/>
        </w:rPr>
        <w:t>a</w:t>
      </w:r>
      <w:r w:rsidRPr="001D669D">
        <w:rPr>
          <w:rFonts w:cs="Arial"/>
          <w:sz w:val="20"/>
          <w:szCs w:val="20"/>
        </w:rPr>
        <w:t xml:space="preserve"> včasné plnění </w:t>
      </w:r>
      <w:r w:rsidR="004B4529">
        <w:rPr>
          <w:rFonts w:cs="Arial"/>
          <w:sz w:val="20"/>
          <w:szCs w:val="20"/>
        </w:rPr>
        <w:t xml:space="preserve">Smlouvy </w:t>
      </w:r>
      <w:r w:rsidRPr="001D669D">
        <w:rPr>
          <w:rFonts w:cs="Arial"/>
          <w:sz w:val="20"/>
          <w:szCs w:val="20"/>
        </w:rPr>
        <w:t>a poskytovat součinnost nezbytnou pro řádné a včasné dodání Zboží.</w:t>
      </w:r>
    </w:p>
    <w:p w14:paraId="7A179B8E" w14:textId="23C5741F" w:rsidR="008B6FAF" w:rsidRDefault="008B6FAF" w:rsidP="001B6E72">
      <w:pPr>
        <w:numPr>
          <w:ilvl w:val="1"/>
          <w:numId w:val="12"/>
        </w:numPr>
        <w:tabs>
          <w:tab w:val="num" w:pos="284"/>
        </w:tabs>
        <w:ind w:left="709" w:hanging="709"/>
        <w:rPr>
          <w:rFonts w:cs="Arial"/>
          <w:sz w:val="20"/>
          <w:szCs w:val="20"/>
        </w:rPr>
      </w:pPr>
      <w:r w:rsidRPr="001D669D">
        <w:rPr>
          <w:rFonts w:cs="Arial"/>
          <w:sz w:val="20"/>
          <w:szCs w:val="20"/>
        </w:rPr>
        <w:t xml:space="preserve">Kupující není povinen převzít Zboží, pokud není </w:t>
      </w:r>
      <w:r w:rsidR="008549E2">
        <w:rPr>
          <w:rFonts w:cs="Arial"/>
          <w:sz w:val="20"/>
          <w:szCs w:val="20"/>
        </w:rPr>
        <w:t>dodáno</w:t>
      </w:r>
      <w:r w:rsidRPr="001D669D">
        <w:rPr>
          <w:rFonts w:cs="Arial"/>
          <w:sz w:val="20"/>
          <w:szCs w:val="20"/>
        </w:rPr>
        <w:t xml:space="preserve"> včas a v souladu s</w:t>
      </w:r>
      <w:r w:rsidR="004B4529">
        <w:rPr>
          <w:rFonts w:cs="Arial"/>
          <w:sz w:val="20"/>
          <w:szCs w:val="20"/>
        </w:rPr>
        <w:t>e Smlouvou</w:t>
      </w:r>
      <w:r w:rsidR="008549E2">
        <w:rPr>
          <w:rFonts w:cs="Arial"/>
          <w:sz w:val="20"/>
          <w:szCs w:val="20"/>
        </w:rPr>
        <w:t xml:space="preserve"> s tím, že za dané Zboží </w:t>
      </w:r>
      <w:r w:rsidRPr="001D669D">
        <w:rPr>
          <w:rFonts w:cs="Arial"/>
          <w:sz w:val="20"/>
          <w:szCs w:val="20"/>
        </w:rPr>
        <w:t>není Kupující povinen zaplatit jakoukoliv úplatu.</w:t>
      </w:r>
    </w:p>
    <w:p w14:paraId="6C6E180A" w14:textId="77777777" w:rsidR="00267F6E" w:rsidRDefault="00267F6E">
      <w:pPr>
        <w:spacing w:before="0" w:after="200" w:line="276" w:lineRule="auto"/>
        <w:jc w:val="left"/>
        <w:rPr>
          <w:rFonts w:cs="Arial"/>
          <w:sz w:val="20"/>
          <w:szCs w:val="20"/>
        </w:rPr>
      </w:pPr>
      <w:r>
        <w:rPr>
          <w:rFonts w:cs="Arial"/>
          <w:sz w:val="20"/>
          <w:szCs w:val="20"/>
        </w:rPr>
        <w:br w:type="page"/>
      </w:r>
    </w:p>
    <w:p w14:paraId="76B7882D" w14:textId="4C498AD2" w:rsidR="008B6FAF" w:rsidRDefault="008B6FAF" w:rsidP="001B6E72">
      <w:pPr>
        <w:numPr>
          <w:ilvl w:val="1"/>
          <w:numId w:val="12"/>
        </w:numPr>
        <w:tabs>
          <w:tab w:val="num" w:pos="284"/>
        </w:tabs>
        <w:ind w:left="709" w:hanging="709"/>
        <w:rPr>
          <w:rFonts w:cs="Arial"/>
          <w:sz w:val="20"/>
          <w:szCs w:val="20"/>
        </w:rPr>
      </w:pPr>
      <w:r w:rsidRPr="001D0863">
        <w:rPr>
          <w:rFonts w:cs="Arial"/>
          <w:sz w:val="20"/>
          <w:szCs w:val="20"/>
        </w:rPr>
        <w:lastRenderedPageBreak/>
        <w:t xml:space="preserve">V případě, že Prodávající neodstraní vadu </w:t>
      </w:r>
      <w:r>
        <w:rPr>
          <w:rFonts w:cs="Arial"/>
          <w:sz w:val="20"/>
          <w:szCs w:val="20"/>
        </w:rPr>
        <w:t xml:space="preserve">Zboží </w:t>
      </w:r>
      <w:r w:rsidRPr="001D0863">
        <w:rPr>
          <w:rFonts w:cs="Arial"/>
          <w:sz w:val="20"/>
          <w:szCs w:val="20"/>
        </w:rPr>
        <w:t>ve lhůtě dle</w:t>
      </w:r>
      <w:r>
        <w:rPr>
          <w:rFonts w:cs="Arial"/>
          <w:sz w:val="20"/>
          <w:szCs w:val="20"/>
        </w:rPr>
        <w:t xml:space="preserve"> čl. </w:t>
      </w:r>
      <w:r w:rsidR="004B4529">
        <w:rPr>
          <w:rFonts w:cs="Arial"/>
          <w:sz w:val="20"/>
          <w:szCs w:val="20"/>
        </w:rPr>
        <w:t>5</w:t>
      </w:r>
      <w:r w:rsidRPr="001D0863">
        <w:rPr>
          <w:rFonts w:cs="Arial"/>
          <w:sz w:val="20"/>
          <w:szCs w:val="20"/>
        </w:rPr>
        <w:t xml:space="preserve"> odst. </w:t>
      </w:r>
      <w:r w:rsidR="004B4529">
        <w:rPr>
          <w:rFonts w:cs="Arial"/>
          <w:sz w:val="20"/>
          <w:szCs w:val="20"/>
        </w:rPr>
        <w:t>5.1</w:t>
      </w:r>
      <w:r w:rsidR="00E32121">
        <w:rPr>
          <w:rFonts w:cs="Arial"/>
          <w:sz w:val="20"/>
          <w:szCs w:val="20"/>
        </w:rPr>
        <w:t>1</w:t>
      </w:r>
      <w:r w:rsidR="004B4529">
        <w:rPr>
          <w:rFonts w:cs="Arial"/>
          <w:sz w:val="20"/>
          <w:szCs w:val="20"/>
        </w:rPr>
        <w:t xml:space="preserve"> Smlouvy </w:t>
      </w:r>
      <w:r w:rsidRPr="001D0863">
        <w:rPr>
          <w:rFonts w:cs="Arial"/>
          <w:sz w:val="20"/>
          <w:szCs w:val="20"/>
        </w:rPr>
        <w:t xml:space="preserve">nebo pokud Prodávající odmítne vadu </w:t>
      </w:r>
      <w:r>
        <w:rPr>
          <w:rFonts w:cs="Arial"/>
          <w:sz w:val="20"/>
          <w:szCs w:val="20"/>
        </w:rPr>
        <w:t xml:space="preserve">Zboží </w:t>
      </w:r>
      <w:r w:rsidRPr="001D0863">
        <w:rPr>
          <w:rFonts w:cs="Arial"/>
          <w:sz w:val="20"/>
          <w:szCs w:val="20"/>
        </w:rPr>
        <w:t xml:space="preserve">odstranit, je Kupující oprávněn </w:t>
      </w:r>
      <w:r>
        <w:rPr>
          <w:rFonts w:cs="Arial"/>
          <w:sz w:val="20"/>
          <w:szCs w:val="20"/>
        </w:rPr>
        <w:t xml:space="preserve">předmětnou </w:t>
      </w:r>
      <w:r w:rsidRPr="001D0863">
        <w:rPr>
          <w:rFonts w:cs="Arial"/>
          <w:sz w:val="20"/>
          <w:szCs w:val="20"/>
        </w:rPr>
        <w:t xml:space="preserve">vadu </w:t>
      </w:r>
      <w:r>
        <w:rPr>
          <w:rFonts w:cs="Arial"/>
          <w:sz w:val="20"/>
          <w:szCs w:val="20"/>
        </w:rPr>
        <w:t xml:space="preserve">Zboží </w:t>
      </w:r>
      <w:r w:rsidRPr="001D0863">
        <w:rPr>
          <w:rFonts w:cs="Arial"/>
          <w:sz w:val="20"/>
          <w:szCs w:val="20"/>
        </w:rPr>
        <w:t xml:space="preserve">odstranit na své náklady a Prodávající </w:t>
      </w:r>
      <w:r>
        <w:rPr>
          <w:rFonts w:cs="Arial"/>
          <w:sz w:val="20"/>
          <w:szCs w:val="20"/>
        </w:rPr>
        <w:t>se zavazuje</w:t>
      </w:r>
      <w:r w:rsidRPr="001D0863">
        <w:rPr>
          <w:rFonts w:cs="Arial"/>
          <w:sz w:val="20"/>
          <w:szCs w:val="20"/>
        </w:rPr>
        <w:t xml:space="preserve"> Kupujícímu uhradit náklady vynaložené </w:t>
      </w:r>
      <w:r w:rsidR="004B4529">
        <w:rPr>
          <w:rFonts w:cs="Arial"/>
          <w:sz w:val="20"/>
          <w:szCs w:val="20"/>
        </w:rPr>
        <w:br/>
      </w:r>
      <w:r w:rsidRPr="001D0863">
        <w:rPr>
          <w:rFonts w:cs="Arial"/>
          <w:sz w:val="20"/>
          <w:szCs w:val="20"/>
        </w:rPr>
        <w:t>na odstranění vady, a to do 10 pracovních dnů ode dne jejich písemného uplatnění</w:t>
      </w:r>
      <w:r w:rsidR="004B4529">
        <w:rPr>
          <w:rFonts w:cs="Arial"/>
          <w:sz w:val="20"/>
          <w:szCs w:val="20"/>
        </w:rPr>
        <w:br/>
      </w:r>
      <w:r w:rsidRPr="001D0863">
        <w:rPr>
          <w:rFonts w:cs="Arial"/>
          <w:sz w:val="20"/>
          <w:szCs w:val="20"/>
        </w:rPr>
        <w:t>u Prodávajíc</w:t>
      </w:r>
      <w:r w:rsidRPr="00E32121">
        <w:rPr>
          <w:rFonts w:cs="Arial"/>
          <w:sz w:val="20"/>
          <w:szCs w:val="20"/>
        </w:rPr>
        <w:t>ího</w:t>
      </w:r>
      <w:r w:rsidR="00904D4C" w:rsidRPr="00E32121">
        <w:rPr>
          <w:rFonts w:cs="Arial"/>
          <w:sz w:val="20"/>
          <w:szCs w:val="20"/>
        </w:rPr>
        <w:t>, příp. formou</w:t>
      </w:r>
      <w:r w:rsidR="00E32121" w:rsidRPr="00E32121">
        <w:rPr>
          <w:rFonts w:cs="Arial"/>
          <w:sz w:val="20"/>
          <w:szCs w:val="20"/>
        </w:rPr>
        <w:t xml:space="preserve"> jednostranného</w:t>
      </w:r>
      <w:r w:rsidR="00904D4C" w:rsidRPr="00E32121">
        <w:rPr>
          <w:rFonts w:cs="Arial"/>
          <w:sz w:val="20"/>
          <w:szCs w:val="20"/>
        </w:rPr>
        <w:t xml:space="preserve"> započtení na</w:t>
      </w:r>
      <w:r w:rsidR="00E32121" w:rsidRPr="00E32121">
        <w:rPr>
          <w:rFonts w:cs="Arial"/>
          <w:sz w:val="20"/>
          <w:szCs w:val="20"/>
        </w:rPr>
        <w:t xml:space="preserve"> příslušnou</w:t>
      </w:r>
      <w:r w:rsidR="00904D4C" w:rsidRPr="00E32121">
        <w:rPr>
          <w:rFonts w:cs="Arial"/>
          <w:sz w:val="20"/>
          <w:szCs w:val="20"/>
        </w:rPr>
        <w:t xml:space="preserve"> </w:t>
      </w:r>
      <w:r w:rsidR="00E32121" w:rsidRPr="00E32121">
        <w:rPr>
          <w:rFonts w:cs="Arial"/>
          <w:sz w:val="20"/>
          <w:szCs w:val="20"/>
        </w:rPr>
        <w:t>průběžnou</w:t>
      </w:r>
      <w:r w:rsidR="00904D4C" w:rsidRPr="00E32121">
        <w:rPr>
          <w:rFonts w:cs="Arial"/>
          <w:sz w:val="20"/>
          <w:szCs w:val="20"/>
        </w:rPr>
        <w:t xml:space="preserve"> fakturu Prodávajícího</w:t>
      </w:r>
      <w:r w:rsidRPr="00E32121">
        <w:rPr>
          <w:rFonts w:cs="Arial"/>
          <w:sz w:val="20"/>
          <w:szCs w:val="20"/>
        </w:rPr>
        <w:t>.</w:t>
      </w:r>
      <w:r w:rsidR="004B4529" w:rsidRPr="00E32121">
        <w:rPr>
          <w:rFonts w:cs="Arial"/>
          <w:sz w:val="20"/>
          <w:szCs w:val="20"/>
        </w:rPr>
        <w:t xml:space="preserve"> </w:t>
      </w:r>
    </w:p>
    <w:bookmarkEnd w:id="1"/>
    <w:p w14:paraId="09606AE0" w14:textId="434D03A6" w:rsidR="008B6FAF" w:rsidRPr="004B4529" w:rsidRDefault="008B6FAF" w:rsidP="004B4529">
      <w:pPr>
        <w:pStyle w:val="Nadpis1"/>
        <w:keepNext w:val="0"/>
        <w:keepLines w:val="0"/>
      </w:pPr>
      <w:r w:rsidRPr="004B4529">
        <w:t>K</w:t>
      </w:r>
      <w:r w:rsidR="004B4529">
        <w:t>UPNÍ CENA A PLATEBNÍ PODMÍNKY</w:t>
      </w:r>
    </w:p>
    <w:p w14:paraId="6EAA5597" w14:textId="0665782F" w:rsidR="00267F6E" w:rsidRDefault="008B6FAF" w:rsidP="001B6E72">
      <w:pPr>
        <w:numPr>
          <w:ilvl w:val="1"/>
          <w:numId w:val="13"/>
        </w:numPr>
        <w:ind w:left="709" w:hanging="709"/>
        <w:rPr>
          <w:rFonts w:cs="Arial"/>
          <w:sz w:val="20"/>
          <w:szCs w:val="20"/>
        </w:rPr>
      </w:pPr>
      <w:r w:rsidRPr="00604070">
        <w:rPr>
          <w:rFonts w:cs="Arial"/>
          <w:sz w:val="20"/>
          <w:szCs w:val="20"/>
        </w:rPr>
        <w:t xml:space="preserve">Kupující se zavazuje zaplatit Prodávajícímu za Zboží dodávané na základě </w:t>
      </w:r>
      <w:r w:rsidR="001D112E">
        <w:rPr>
          <w:rFonts w:cs="Arial"/>
          <w:sz w:val="20"/>
          <w:szCs w:val="20"/>
        </w:rPr>
        <w:t>Smlouvy</w:t>
      </w:r>
      <w:r w:rsidRPr="00604070">
        <w:rPr>
          <w:rFonts w:cs="Arial"/>
          <w:sz w:val="20"/>
          <w:szCs w:val="20"/>
        </w:rPr>
        <w:t xml:space="preserve"> </w:t>
      </w:r>
      <w:r w:rsidR="0021642B">
        <w:rPr>
          <w:rFonts w:cs="Arial"/>
          <w:sz w:val="20"/>
          <w:szCs w:val="20"/>
        </w:rPr>
        <w:br/>
        <w:t>vč.</w:t>
      </w:r>
      <w:r w:rsidR="0021642B" w:rsidRPr="0021642B">
        <w:rPr>
          <w:rFonts w:cs="Arial"/>
          <w:sz w:val="20"/>
          <w:szCs w:val="20"/>
        </w:rPr>
        <w:t xml:space="preserve"> poskytnut</w:t>
      </w:r>
      <w:r w:rsidR="0021642B">
        <w:rPr>
          <w:rFonts w:cs="Arial"/>
          <w:sz w:val="20"/>
          <w:szCs w:val="20"/>
        </w:rPr>
        <w:t>ých</w:t>
      </w:r>
      <w:r w:rsidR="0021642B" w:rsidRPr="0021642B">
        <w:rPr>
          <w:rFonts w:cs="Arial"/>
          <w:sz w:val="20"/>
          <w:szCs w:val="20"/>
        </w:rPr>
        <w:t xml:space="preserve"> elektronick</w:t>
      </w:r>
      <w:r w:rsidR="0021642B">
        <w:rPr>
          <w:rFonts w:cs="Arial"/>
          <w:sz w:val="20"/>
          <w:szCs w:val="20"/>
        </w:rPr>
        <w:t>ých</w:t>
      </w:r>
      <w:r w:rsidR="0021642B" w:rsidRPr="0021642B">
        <w:rPr>
          <w:rFonts w:cs="Arial"/>
          <w:sz w:val="20"/>
          <w:szCs w:val="20"/>
        </w:rPr>
        <w:t xml:space="preserve"> verz</w:t>
      </w:r>
      <w:r w:rsidR="0021642B">
        <w:rPr>
          <w:rFonts w:cs="Arial"/>
          <w:sz w:val="20"/>
          <w:szCs w:val="20"/>
        </w:rPr>
        <w:t>í Zboží</w:t>
      </w:r>
      <w:r w:rsidR="0021642B" w:rsidRPr="0021642B">
        <w:rPr>
          <w:rFonts w:cs="Arial"/>
          <w:sz w:val="20"/>
          <w:szCs w:val="20"/>
        </w:rPr>
        <w:t xml:space="preserve">, </w:t>
      </w:r>
      <w:r w:rsidRPr="00604070">
        <w:rPr>
          <w:rFonts w:cs="Arial"/>
          <w:sz w:val="20"/>
          <w:szCs w:val="20"/>
        </w:rPr>
        <w:t>kupní cen</w:t>
      </w:r>
      <w:r w:rsidR="001D112E">
        <w:rPr>
          <w:rFonts w:cs="Arial"/>
          <w:sz w:val="20"/>
          <w:szCs w:val="20"/>
        </w:rPr>
        <w:t>u</w:t>
      </w:r>
      <w:r w:rsidRPr="00604070">
        <w:rPr>
          <w:rFonts w:cs="Arial"/>
          <w:sz w:val="20"/>
          <w:szCs w:val="20"/>
        </w:rPr>
        <w:t xml:space="preserve"> určenou podle cen za jednotlivé druhy Zboží uveden</w:t>
      </w:r>
      <w:r w:rsidR="001D112E">
        <w:rPr>
          <w:rFonts w:cs="Arial"/>
          <w:sz w:val="20"/>
          <w:szCs w:val="20"/>
        </w:rPr>
        <w:t>ých</w:t>
      </w:r>
      <w:r w:rsidRPr="00604070">
        <w:rPr>
          <w:rFonts w:cs="Arial"/>
          <w:sz w:val="20"/>
          <w:szCs w:val="20"/>
        </w:rPr>
        <w:t xml:space="preserve"> v příloze č. 2 </w:t>
      </w:r>
      <w:r w:rsidR="001D112E">
        <w:rPr>
          <w:rFonts w:cs="Arial"/>
          <w:sz w:val="20"/>
          <w:szCs w:val="20"/>
        </w:rPr>
        <w:t>Smlouvy</w:t>
      </w:r>
      <w:r w:rsidR="00E32121">
        <w:rPr>
          <w:rFonts w:cs="Arial"/>
          <w:sz w:val="20"/>
          <w:szCs w:val="20"/>
        </w:rPr>
        <w:t>.</w:t>
      </w:r>
      <w:r w:rsidRPr="00604070">
        <w:rPr>
          <w:rFonts w:cs="Arial"/>
          <w:sz w:val="20"/>
          <w:szCs w:val="20"/>
        </w:rPr>
        <w:t xml:space="preserve"> </w:t>
      </w:r>
      <w:r w:rsidR="0021642B">
        <w:rPr>
          <w:rFonts w:cs="Arial"/>
          <w:sz w:val="20"/>
          <w:szCs w:val="20"/>
        </w:rPr>
        <w:t>V případě</w:t>
      </w:r>
      <w:r w:rsidR="0021642B" w:rsidRPr="0021642B">
        <w:rPr>
          <w:rFonts w:cs="Arial"/>
          <w:sz w:val="20"/>
          <w:szCs w:val="20"/>
        </w:rPr>
        <w:t xml:space="preserve"> </w:t>
      </w:r>
      <w:r w:rsidR="00E32121">
        <w:rPr>
          <w:rFonts w:cs="Arial"/>
          <w:sz w:val="20"/>
          <w:szCs w:val="20"/>
        </w:rPr>
        <w:t>zboží,</w:t>
      </w:r>
      <w:r w:rsidR="00267F6E">
        <w:rPr>
          <w:rFonts w:cs="Arial"/>
          <w:sz w:val="20"/>
          <w:szCs w:val="20"/>
        </w:rPr>
        <w:t xml:space="preserve"> jejichž dodávka bude předmětem plnění Smlouvy na základě písemného požadavku Kupujícího ve smyslu čl. 3 odst. 3.4 Smlouvy, bude kupní cena odpovídat Kupujícím písemně schválené cenové nabídky Prodávajícího.</w:t>
      </w:r>
    </w:p>
    <w:p w14:paraId="52F0C5F3" w14:textId="4BAC4A2E" w:rsidR="008B6FAF" w:rsidRDefault="008B6FAF" w:rsidP="001B6E72">
      <w:pPr>
        <w:numPr>
          <w:ilvl w:val="1"/>
          <w:numId w:val="13"/>
        </w:numPr>
        <w:ind w:left="709" w:hanging="709"/>
        <w:rPr>
          <w:rFonts w:cs="Arial"/>
          <w:sz w:val="20"/>
          <w:szCs w:val="20"/>
        </w:rPr>
      </w:pPr>
      <w:r w:rsidRPr="00604070">
        <w:rPr>
          <w:rFonts w:cs="Arial"/>
          <w:sz w:val="20"/>
          <w:szCs w:val="20"/>
        </w:rPr>
        <w:t xml:space="preserve">Kupní cena za Zboží bude odpovídat ceně za jednotlivé druhy Zboží uvedené v příloze č. 2 </w:t>
      </w:r>
      <w:r w:rsidR="001D112E">
        <w:rPr>
          <w:rFonts w:cs="Arial"/>
          <w:sz w:val="20"/>
          <w:szCs w:val="20"/>
        </w:rPr>
        <w:t>Smlouvy</w:t>
      </w:r>
      <w:r w:rsidRPr="00604070">
        <w:rPr>
          <w:rFonts w:cs="Arial"/>
          <w:sz w:val="20"/>
          <w:szCs w:val="20"/>
        </w:rPr>
        <w:t xml:space="preserve"> za 1 ks toho kterého druhu Zboží vynásobené počtem skutečně dodaných kusů Zboží. K celkové kupní ceně bude Prodávajícím připočtena daň z přidané hodnoty (dále jen „</w:t>
      </w:r>
      <w:r w:rsidRPr="001D112E">
        <w:rPr>
          <w:rFonts w:cs="Arial"/>
          <w:b/>
          <w:bCs/>
          <w:i/>
          <w:iCs/>
          <w:sz w:val="20"/>
          <w:szCs w:val="20"/>
        </w:rPr>
        <w:t>DPH</w:t>
      </w:r>
      <w:r w:rsidRPr="00604070">
        <w:rPr>
          <w:rFonts w:cs="Arial"/>
          <w:sz w:val="20"/>
          <w:szCs w:val="20"/>
        </w:rPr>
        <w:t xml:space="preserve">“), platná pro předmět </w:t>
      </w:r>
      <w:r w:rsidR="001D112E">
        <w:rPr>
          <w:rFonts w:cs="Arial"/>
          <w:sz w:val="20"/>
          <w:szCs w:val="20"/>
        </w:rPr>
        <w:t>Smlouvy</w:t>
      </w:r>
      <w:r w:rsidRPr="00604070">
        <w:rPr>
          <w:rFonts w:cs="Arial"/>
          <w:sz w:val="20"/>
          <w:szCs w:val="20"/>
        </w:rPr>
        <w:t xml:space="preserve"> ke dni uskutečnění zdanitelného plnění. </w:t>
      </w:r>
    </w:p>
    <w:p w14:paraId="4C725AE9" w14:textId="78780061" w:rsidR="00E00914" w:rsidRDefault="008B6FAF" w:rsidP="001B6E72">
      <w:pPr>
        <w:numPr>
          <w:ilvl w:val="1"/>
          <w:numId w:val="13"/>
        </w:numPr>
        <w:tabs>
          <w:tab w:val="num" w:pos="284"/>
        </w:tabs>
        <w:ind w:left="709" w:hanging="709"/>
        <w:rPr>
          <w:rFonts w:cs="Arial"/>
          <w:sz w:val="20"/>
          <w:szCs w:val="20"/>
        </w:rPr>
      </w:pPr>
      <w:r w:rsidRPr="00604070">
        <w:rPr>
          <w:rFonts w:cs="Arial"/>
          <w:sz w:val="20"/>
          <w:szCs w:val="20"/>
        </w:rPr>
        <w:t xml:space="preserve">Smluvní strany sjednávají, že ceny za jednotlivé druhy Zboží uvedené v příloze č. </w:t>
      </w:r>
      <w:r w:rsidR="00E00914">
        <w:rPr>
          <w:rFonts w:cs="Arial"/>
          <w:sz w:val="20"/>
          <w:szCs w:val="20"/>
        </w:rPr>
        <w:t xml:space="preserve">2 </w:t>
      </w:r>
      <w:r w:rsidR="001D112E">
        <w:rPr>
          <w:rFonts w:cs="Arial"/>
          <w:sz w:val="20"/>
          <w:szCs w:val="20"/>
        </w:rPr>
        <w:t xml:space="preserve">Smlouvy </w:t>
      </w:r>
      <w:r w:rsidRPr="00604070">
        <w:rPr>
          <w:rFonts w:cs="Arial"/>
          <w:sz w:val="20"/>
          <w:szCs w:val="20"/>
        </w:rPr>
        <w:t xml:space="preserve">jsou konečné a závazné po celou dobu trvání smluvního vztahu založeného </w:t>
      </w:r>
      <w:r w:rsidR="001D112E">
        <w:rPr>
          <w:rFonts w:cs="Arial"/>
          <w:sz w:val="20"/>
          <w:szCs w:val="20"/>
        </w:rPr>
        <w:t xml:space="preserve">Smlouvou </w:t>
      </w:r>
      <w:r w:rsidR="00E00914">
        <w:rPr>
          <w:rFonts w:cs="Arial"/>
          <w:sz w:val="20"/>
          <w:szCs w:val="20"/>
        </w:rPr>
        <w:br/>
      </w:r>
      <w:r w:rsidRPr="00636C8C">
        <w:rPr>
          <w:rFonts w:cs="Arial"/>
          <w:sz w:val="20"/>
          <w:szCs w:val="20"/>
        </w:rPr>
        <w:t>a zahrnují veškeré náklady související s dodávkami Zboží</w:t>
      </w:r>
      <w:r w:rsidR="00E32121">
        <w:rPr>
          <w:rFonts w:cs="Arial"/>
          <w:sz w:val="20"/>
          <w:szCs w:val="20"/>
        </w:rPr>
        <w:t xml:space="preserve"> v jednotlivých letech plnění Smlouvy</w:t>
      </w:r>
      <w:r w:rsidRPr="00636C8C">
        <w:rPr>
          <w:rFonts w:cs="Arial"/>
          <w:sz w:val="20"/>
          <w:szCs w:val="20"/>
        </w:rPr>
        <w:t xml:space="preserve">, zejména náklady </w:t>
      </w:r>
      <w:r w:rsidR="00E32121">
        <w:rPr>
          <w:rFonts w:cs="Arial"/>
          <w:sz w:val="20"/>
          <w:szCs w:val="20"/>
        </w:rPr>
        <w:t>na</w:t>
      </w:r>
      <w:r w:rsidRPr="00636C8C">
        <w:rPr>
          <w:rFonts w:cs="Arial"/>
          <w:sz w:val="20"/>
          <w:szCs w:val="20"/>
        </w:rPr>
        <w:t xml:space="preserve"> dopravu Zboží do míst plnění, zajištění záruky za jakost apod.</w:t>
      </w:r>
    </w:p>
    <w:p w14:paraId="1D3539FA" w14:textId="41B21A81" w:rsidR="00E32121" w:rsidRPr="00DB00B9" w:rsidRDefault="00E00914" w:rsidP="001B6E72">
      <w:pPr>
        <w:numPr>
          <w:ilvl w:val="1"/>
          <w:numId w:val="13"/>
        </w:numPr>
        <w:tabs>
          <w:tab w:val="num" w:pos="284"/>
        </w:tabs>
        <w:ind w:left="709" w:hanging="709"/>
        <w:rPr>
          <w:rFonts w:cs="Arial"/>
          <w:sz w:val="20"/>
          <w:szCs w:val="20"/>
        </w:rPr>
      </w:pPr>
      <w:r w:rsidRPr="00DB00B9">
        <w:rPr>
          <w:rFonts w:cs="Arial"/>
          <w:sz w:val="20"/>
          <w:szCs w:val="20"/>
        </w:rPr>
        <w:t xml:space="preserve">Prodávající se zavazuje vystavit </w:t>
      </w:r>
      <w:r w:rsidR="00E32121" w:rsidRPr="00DB00B9">
        <w:rPr>
          <w:rFonts w:cs="Arial"/>
          <w:sz w:val="20"/>
          <w:szCs w:val="20"/>
        </w:rPr>
        <w:t xml:space="preserve">zálohové faktury ve výši </w:t>
      </w:r>
      <w:r w:rsidR="00D237CD" w:rsidRPr="00DB00B9">
        <w:rPr>
          <w:rFonts w:cs="Arial"/>
          <w:sz w:val="20"/>
          <w:szCs w:val="20"/>
        </w:rPr>
        <w:t>80</w:t>
      </w:r>
      <w:r w:rsidR="00E32121" w:rsidRPr="00DB00B9">
        <w:rPr>
          <w:rFonts w:cs="Arial"/>
          <w:sz w:val="20"/>
          <w:szCs w:val="20"/>
        </w:rPr>
        <w:t>.000 Kč</w:t>
      </w:r>
      <w:r w:rsidR="00D237CD" w:rsidRPr="00DB00B9">
        <w:rPr>
          <w:rFonts w:cs="Arial"/>
          <w:sz w:val="20"/>
          <w:szCs w:val="20"/>
        </w:rPr>
        <w:t xml:space="preserve"> bez DPH</w:t>
      </w:r>
      <w:r w:rsidR="00E32121" w:rsidRPr="00DB00B9">
        <w:rPr>
          <w:rFonts w:cs="Arial"/>
          <w:sz w:val="20"/>
          <w:szCs w:val="20"/>
        </w:rPr>
        <w:t xml:space="preserve"> za následujících podmínek:</w:t>
      </w:r>
    </w:p>
    <w:p w14:paraId="0817B20A" w14:textId="62167EB0" w:rsidR="00E32121" w:rsidRPr="00DB00B9" w:rsidRDefault="00E32121" w:rsidP="001B6E72">
      <w:pPr>
        <w:pStyle w:val="Odstavecseseznamem"/>
        <w:numPr>
          <w:ilvl w:val="0"/>
          <w:numId w:val="21"/>
        </w:numPr>
        <w:spacing w:after="120"/>
        <w:ind w:left="1066" w:hanging="357"/>
        <w:contextualSpacing w:val="0"/>
        <w:rPr>
          <w:rFonts w:cs="Arial"/>
          <w:sz w:val="20"/>
          <w:szCs w:val="20"/>
        </w:rPr>
      </w:pPr>
      <w:r w:rsidRPr="00DB00B9">
        <w:rPr>
          <w:rFonts w:cs="Arial"/>
          <w:sz w:val="20"/>
          <w:szCs w:val="20"/>
        </w:rPr>
        <w:t xml:space="preserve">zálohová faktura č. 1 za období od 1. ledna do 31. března příslušného kalendářního roku bude doručena Kupujícímu </w:t>
      </w:r>
      <w:r w:rsidR="00DB00B9">
        <w:rPr>
          <w:rFonts w:cs="Arial"/>
          <w:sz w:val="20"/>
          <w:szCs w:val="20"/>
        </w:rPr>
        <w:t>nejdříve</w:t>
      </w:r>
      <w:r w:rsidR="00E00914" w:rsidRPr="00DB00B9">
        <w:rPr>
          <w:rFonts w:cs="Arial"/>
          <w:sz w:val="20"/>
          <w:szCs w:val="20"/>
        </w:rPr>
        <w:t xml:space="preserve"> 1. </w:t>
      </w:r>
      <w:r w:rsidR="00DB00B9">
        <w:rPr>
          <w:rFonts w:cs="Arial"/>
          <w:sz w:val="20"/>
          <w:szCs w:val="20"/>
        </w:rPr>
        <w:t>února</w:t>
      </w:r>
      <w:r w:rsidRPr="00DB00B9">
        <w:rPr>
          <w:rFonts w:cs="Arial"/>
          <w:sz w:val="20"/>
          <w:szCs w:val="20"/>
        </w:rPr>
        <w:t xml:space="preserve"> daného roku</w:t>
      </w:r>
      <w:r w:rsidR="00DC6F2E" w:rsidRPr="00DB00B9">
        <w:rPr>
          <w:rFonts w:cs="Arial"/>
          <w:sz w:val="20"/>
          <w:szCs w:val="20"/>
        </w:rPr>
        <w:t>;</w:t>
      </w:r>
    </w:p>
    <w:p w14:paraId="0264AF2B" w14:textId="1E7D12A6" w:rsidR="00E32121" w:rsidRPr="00DB00B9" w:rsidRDefault="00E32121" w:rsidP="001B6E72">
      <w:pPr>
        <w:pStyle w:val="Odstavecseseznamem"/>
        <w:numPr>
          <w:ilvl w:val="0"/>
          <w:numId w:val="21"/>
        </w:numPr>
        <w:spacing w:after="120"/>
        <w:ind w:left="1066" w:hanging="357"/>
        <w:contextualSpacing w:val="0"/>
        <w:rPr>
          <w:rFonts w:cs="Arial"/>
          <w:sz w:val="20"/>
          <w:szCs w:val="20"/>
        </w:rPr>
      </w:pPr>
      <w:r w:rsidRPr="00DB00B9">
        <w:rPr>
          <w:rFonts w:cs="Arial"/>
          <w:sz w:val="20"/>
          <w:szCs w:val="20"/>
        </w:rPr>
        <w:t>zálohová faktura č. 2 za období od 1. dubna do 30. června příslušného kalendářního roku bude doručena Kupujícímu do 31. března daného roku</w:t>
      </w:r>
      <w:r w:rsidR="00DC6F2E" w:rsidRPr="00DB00B9">
        <w:rPr>
          <w:rFonts w:cs="Arial"/>
          <w:sz w:val="20"/>
          <w:szCs w:val="20"/>
        </w:rPr>
        <w:t>;</w:t>
      </w:r>
    </w:p>
    <w:p w14:paraId="1584155F" w14:textId="3F4126EC" w:rsidR="00E32121" w:rsidRPr="00DB00B9" w:rsidRDefault="00E32121" w:rsidP="001B6E72">
      <w:pPr>
        <w:pStyle w:val="Odstavecseseznamem"/>
        <w:numPr>
          <w:ilvl w:val="0"/>
          <w:numId w:val="21"/>
        </w:numPr>
        <w:spacing w:after="120"/>
        <w:ind w:left="1066" w:hanging="357"/>
        <w:contextualSpacing w:val="0"/>
        <w:rPr>
          <w:rFonts w:cs="Arial"/>
          <w:sz w:val="20"/>
          <w:szCs w:val="20"/>
        </w:rPr>
      </w:pPr>
      <w:r w:rsidRPr="00DB00B9">
        <w:rPr>
          <w:rFonts w:cs="Arial"/>
          <w:sz w:val="20"/>
          <w:szCs w:val="20"/>
        </w:rPr>
        <w:t>zálohová faktura č. 3 za období od 1. července do 31. září příslušného kalendářního roku bude doručena Kupujícímu do 30. června daného roku</w:t>
      </w:r>
      <w:r w:rsidR="00DC6F2E" w:rsidRPr="00DB00B9">
        <w:rPr>
          <w:rFonts w:cs="Arial"/>
          <w:sz w:val="20"/>
          <w:szCs w:val="20"/>
        </w:rPr>
        <w:t>;</w:t>
      </w:r>
    </w:p>
    <w:p w14:paraId="46C035E1" w14:textId="237A6E07" w:rsidR="00E32121" w:rsidRPr="00DB00B9" w:rsidRDefault="00E32121" w:rsidP="001B6E72">
      <w:pPr>
        <w:pStyle w:val="Odstavecseseznamem"/>
        <w:numPr>
          <w:ilvl w:val="0"/>
          <w:numId w:val="21"/>
        </w:numPr>
        <w:spacing w:after="120"/>
        <w:ind w:left="1066" w:hanging="357"/>
        <w:contextualSpacing w:val="0"/>
        <w:rPr>
          <w:rFonts w:cs="Arial"/>
          <w:sz w:val="20"/>
          <w:szCs w:val="20"/>
        </w:rPr>
      </w:pPr>
      <w:r w:rsidRPr="00DB00B9">
        <w:rPr>
          <w:rFonts w:cs="Arial"/>
          <w:sz w:val="20"/>
          <w:szCs w:val="20"/>
        </w:rPr>
        <w:t>zálohová faktura č. 4 za období od 1. října do 31. prosince příslušného kalendářního roku bude doručena Kupujícímu do 30. září daného roku</w:t>
      </w:r>
      <w:r w:rsidR="00DC6F2E" w:rsidRPr="00DB00B9">
        <w:rPr>
          <w:rFonts w:cs="Arial"/>
          <w:sz w:val="20"/>
          <w:szCs w:val="20"/>
        </w:rPr>
        <w:t>.</w:t>
      </w:r>
    </w:p>
    <w:p w14:paraId="2D9D47F2" w14:textId="3B4751C6" w:rsidR="0064604C" w:rsidRPr="00DB00B9" w:rsidRDefault="0064604C" w:rsidP="001B6E72">
      <w:pPr>
        <w:numPr>
          <w:ilvl w:val="1"/>
          <w:numId w:val="13"/>
        </w:numPr>
        <w:tabs>
          <w:tab w:val="num" w:pos="284"/>
        </w:tabs>
        <w:ind w:left="709" w:hanging="709"/>
        <w:rPr>
          <w:rFonts w:cs="Arial"/>
          <w:sz w:val="20"/>
          <w:szCs w:val="20"/>
        </w:rPr>
      </w:pPr>
      <w:r w:rsidRPr="00DB00B9">
        <w:rPr>
          <w:rFonts w:cs="Arial"/>
          <w:sz w:val="20"/>
          <w:szCs w:val="20"/>
        </w:rPr>
        <w:t xml:space="preserve">Smluvní strany sjednávají, že </w:t>
      </w:r>
      <w:r w:rsidR="00E32121" w:rsidRPr="00DB00B9">
        <w:rPr>
          <w:rFonts w:cs="Arial"/>
          <w:sz w:val="20"/>
          <w:szCs w:val="20"/>
        </w:rPr>
        <w:t>průběžné</w:t>
      </w:r>
      <w:r w:rsidRPr="00DB00B9">
        <w:rPr>
          <w:rFonts w:cs="Arial"/>
          <w:sz w:val="20"/>
          <w:szCs w:val="20"/>
        </w:rPr>
        <w:t xml:space="preserve"> vyúčtování bude provedeno Prodávajícím zúčtováním zálohových faktur a vystavením faktury</w:t>
      </w:r>
      <w:r w:rsidR="00E32121" w:rsidRPr="00DB00B9">
        <w:rPr>
          <w:rFonts w:cs="Arial"/>
          <w:sz w:val="20"/>
          <w:szCs w:val="20"/>
        </w:rPr>
        <w:t xml:space="preserve"> za skutečně dodané Zboží v příslušném období</w:t>
      </w:r>
      <w:r w:rsidRPr="00DB00B9">
        <w:rPr>
          <w:rFonts w:cs="Arial"/>
          <w:sz w:val="20"/>
          <w:szCs w:val="20"/>
        </w:rPr>
        <w:t>, kterou doručí Kupujícímu nejpozději do 1</w:t>
      </w:r>
      <w:r w:rsidR="00E32121" w:rsidRPr="00DB00B9">
        <w:rPr>
          <w:rFonts w:cs="Arial"/>
          <w:sz w:val="20"/>
          <w:szCs w:val="20"/>
        </w:rPr>
        <w:t>0</w:t>
      </w:r>
      <w:r w:rsidRPr="00DB00B9">
        <w:rPr>
          <w:rFonts w:cs="Arial"/>
          <w:sz w:val="20"/>
          <w:szCs w:val="20"/>
        </w:rPr>
        <w:t xml:space="preserve">. </w:t>
      </w:r>
      <w:r w:rsidR="00E32121" w:rsidRPr="00DB00B9">
        <w:rPr>
          <w:rFonts w:cs="Arial"/>
          <w:sz w:val="20"/>
          <w:szCs w:val="20"/>
        </w:rPr>
        <w:t xml:space="preserve">dne kalendářního měsíce následujícího po </w:t>
      </w:r>
      <w:r w:rsidR="00DC6F2E" w:rsidRPr="00DB00B9">
        <w:rPr>
          <w:rFonts w:cs="Arial"/>
          <w:sz w:val="20"/>
          <w:szCs w:val="20"/>
        </w:rPr>
        <w:t>posledním kalendářním měsíci příslušného fakturačního období dle odst. 7.4 tohoto článku Smlouvy.</w:t>
      </w:r>
    </w:p>
    <w:p w14:paraId="61AA1FA4" w14:textId="77777777" w:rsidR="00F90F6E" w:rsidRDefault="0064604C" w:rsidP="001B6E72">
      <w:pPr>
        <w:numPr>
          <w:ilvl w:val="1"/>
          <w:numId w:val="13"/>
        </w:numPr>
        <w:tabs>
          <w:tab w:val="num" w:pos="284"/>
        </w:tabs>
        <w:ind w:left="709" w:hanging="709"/>
        <w:rPr>
          <w:rFonts w:cs="Arial"/>
          <w:sz w:val="20"/>
          <w:szCs w:val="20"/>
        </w:rPr>
      </w:pPr>
      <w:r>
        <w:rPr>
          <w:rFonts w:cs="Arial"/>
          <w:sz w:val="20"/>
          <w:szCs w:val="20"/>
        </w:rPr>
        <w:t xml:space="preserve">Smluvní strany sjednávají lhůtu splatnosti faktur v délce </w:t>
      </w:r>
      <w:r w:rsidRPr="0064604C">
        <w:rPr>
          <w:rFonts w:cs="Arial"/>
          <w:sz w:val="20"/>
          <w:szCs w:val="20"/>
        </w:rPr>
        <w:t xml:space="preserve">30 kalendářních dnů od data prokazatelného doručení </w:t>
      </w:r>
      <w:r w:rsidR="001A5F18" w:rsidRPr="001A5F18">
        <w:rPr>
          <w:rFonts w:cs="Arial"/>
          <w:sz w:val="20"/>
          <w:szCs w:val="20"/>
        </w:rPr>
        <w:t xml:space="preserve">na e-mailovou adresu oprávněné osoby </w:t>
      </w:r>
      <w:r w:rsidR="001A5F18">
        <w:rPr>
          <w:rFonts w:cs="Arial"/>
          <w:sz w:val="20"/>
          <w:szCs w:val="20"/>
        </w:rPr>
        <w:t>Kupujícího</w:t>
      </w:r>
      <w:r w:rsidRPr="0064604C">
        <w:rPr>
          <w:rFonts w:cs="Arial"/>
          <w:sz w:val="20"/>
          <w:szCs w:val="20"/>
        </w:rPr>
        <w:t xml:space="preserve">. </w:t>
      </w:r>
    </w:p>
    <w:p w14:paraId="4DF27F94" w14:textId="40178730" w:rsidR="008B6FAF" w:rsidRPr="00F90F6E" w:rsidRDefault="008B6FAF" w:rsidP="001B6E72">
      <w:pPr>
        <w:numPr>
          <w:ilvl w:val="1"/>
          <w:numId w:val="13"/>
        </w:numPr>
        <w:tabs>
          <w:tab w:val="num" w:pos="284"/>
        </w:tabs>
        <w:ind w:left="709" w:hanging="709"/>
        <w:rPr>
          <w:rFonts w:cs="Arial"/>
          <w:sz w:val="20"/>
          <w:szCs w:val="20"/>
        </w:rPr>
      </w:pPr>
      <w:r w:rsidRPr="00F90F6E">
        <w:rPr>
          <w:rFonts w:cs="Arial"/>
          <w:sz w:val="20"/>
          <w:szCs w:val="20"/>
        </w:rPr>
        <w:t xml:space="preserve">Faktura musí obsahovat veškeré náležitosti daňového či účetního dokladu podle právních předpisů České republiky platných a účinných v době jejího vystavení, zejména zákon </w:t>
      </w:r>
      <w:r w:rsidR="00E00914" w:rsidRPr="00F90F6E">
        <w:rPr>
          <w:rFonts w:cs="Arial"/>
          <w:sz w:val="20"/>
          <w:szCs w:val="20"/>
        </w:rPr>
        <w:br/>
      </w:r>
      <w:r w:rsidRPr="00F90F6E">
        <w:rPr>
          <w:rFonts w:cs="Arial"/>
          <w:sz w:val="20"/>
          <w:szCs w:val="20"/>
        </w:rPr>
        <w:t>č. 235/2004 Sb., o dani z přidané hodnoty, ve znění pozdějších předpisů (dále jen „</w:t>
      </w:r>
      <w:r w:rsidRPr="00F90F6E">
        <w:rPr>
          <w:rFonts w:cs="Arial"/>
          <w:b/>
          <w:bCs/>
          <w:i/>
          <w:iCs/>
          <w:sz w:val="20"/>
          <w:szCs w:val="20"/>
        </w:rPr>
        <w:t xml:space="preserve">Zákon </w:t>
      </w:r>
      <w:r w:rsidR="0064604C" w:rsidRPr="00F90F6E">
        <w:rPr>
          <w:rFonts w:cs="Arial"/>
          <w:b/>
          <w:bCs/>
          <w:i/>
          <w:iCs/>
          <w:sz w:val="20"/>
          <w:szCs w:val="20"/>
        </w:rPr>
        <w:br/>
      </w:r>
      <w:r w:rsidRPr="00F90F6E">
        <w:rPr>
          <w:rFonts w:cs="Arial"/>
          <w:b/>
          <w:bCs/>
          <w:i/>
          <w:iCs/>
          <w:sz w:val="20"/>
          <w:szCs w:val="20"/>
        </w:rPr>
        <w:t>o DPH</w:t>
      </w:r>
      <w:bookmarkStart w:id="2" w:name="_Hlk69634664"/>
      <w:r w:rsidRPr="00F90F6E">
        <w:rPr>
          <w:rFonts w:cs="Arial"/>
          <w:sz w:val="20"/>
          <w:szCs w:val="20"/>
        </w:rPr>
        <w:t>“)</w:t>
      </w:r>
      <w:r w:rsidR="00804448" w:rsidRPr="00F90F6E">
        <w:rPr>
          <w:rFonts w:cs="Arial"/>
          <w:sz w:val="20"/>
          <w:szCs w:val="20"/>
        </w:rPr>
        <w:t xml:space="preserve"> a název Veřejné zakázky. </w:t>
      </w:r>
      <w:bookmarkEnd w:id="2"/>
      <w:r w:rsidR="00804448" w:rsidRPr="00F90F6E">
        <w:rPr>
          <w:rFonts w:cs="Arial"/>
          <w:sz w:val="20"/>
          <w:szCs w:val="20"/>
        </w:rPr>
        <w:t>N</w:t>
      </w:r>
      <w:r w:rsidRPr="00F90F6E">
        <w:rPr>
          <w:rFonts w:cs="Arial"/>
          <w:sz w:val="20"/>
          <w:szCs w:val="20"/>
        </w:rPr>
        <w:t xml:space="preserve">edílnou součástí </w:t>
      </w:r>
      <w:r w:rsidR="00DC6F2E" w:rsidRPr="00F90F6E">
        <w:rPr>
          <w:rFonts w:cs="Arial"/>
          <w:sz w:val="20"/>
          <w:szCs w:val="20"/>
        </w:rPr>
        <w:t>průběžných faktur</w:t>
      </w:r>
      <w:r w:rsidR="00804448" w:rsidRPr="00F90F6E">
        <w:rPr>
          <w:rFonts w:cs="Arial"/>
          <w:sz w:val="20"/>
          <w:szCs w:val="20"/>
        </w:rPr>
        <w:t xml:space="preserve"> poté </w:t>
      </w:r>
      <w:r w:rsidRPr="00F90F6E">
        <w:rPr>
          <w:rFonts w:cs="Arial"/>
          <w:sz w:val="20"/>
          <w:szCs w:val="20"/>
        </w:rPr>
        <w:t xml:space="preserve">musí být kopie </w:t>
      </w:r>
      <w:r w:rsidR="00DC6F2E" w:rsidRPr="00F90F6E">
        <w:rPr>
          <w:rFonts w:cs="Arial"/>
          <w:sz w:val="20"/>
          <w:szCs w:val="20"/>
        </w:rPr>
        <w:t>dodacích listů za příslušné fakturační období.</w:t>
      </w:r>
    </w:p>
    <w:p w14:paraId="6B1540DB" w14:textId="77777777" w:rsidR="008B6FAF" w:rsidRDefault="008B6FAF" w:rsidP="001B6E72">
      <w:pPr>
        <w:numPr>
          <w:ilvl w:val="1"/>
          <w:numId w:val="13"/>
        </w:numPr>
        <w:tabs>
          <w:tab w:val="num" w:pos="284"/>
        </w:tabs>
        <w:ind w:left="709" w:hanging="709"/>
        <w:rPr>
          <w:rFonts w:cs="Arial"/>
          <w:sz w:val="20"/>
          <w:szCs w:val="20"/>
        </w:rPr>
      </w:pPr>
      <w:r w:rsidRPr="00DB00B9">
        <w:rPr>
          <w:rFonts w:cs="Arial"/>
          <w:sz w:val="20"/>
          <w:szCs w:val="20"/>
        </w:rPr>
        <w:t xml:space="preserve">Platby za skutečně dodané Zboží budou placeny v české </w:t>
      </w:r>
      <w:r w:rsidRPr="00604070">
        <w:rPr>
          <w:rFonts w:cs="Arial"/>
          <w:sz w:val="20"/>
          <w:szCs w:val="20"/>
        </w:rPr>
        <w:t>měně.</w:t>
      </w:r>
    </w:p>
    <w:p w14:paraId="29660793" w14:textId="34872F94" w:rsidR="008B6FAF" w:rsidRDefault="008B6FAF" w:rsidP="001B6E72">
      <w:pPr>
        <w:numPr>
          <w:ilvl w:val="1"/>
          <w:numId w:val="13"/>
        </w:numPr>
        <w:tabs>
          <w:tab w:val="num" w:pos="284"/>
        </w:tabs>
        <w:ind w:left="709" w:hanging="709"/>
        <w:rPr>
          <w:rFonts w:cs="Arial"/>
          <w:sz w:val="20"/>
          <w:szCs w:val="20"/>
        </w:rPr>
      </w:pPr>
      <w:r w:rsidRPr="008301A7">
        <w:rPr>
          <w:rFonts w:cs="Arial"/>
          <w:sz w:val="20"/>
          <w:szCs w:val="20"/>
        </w:rPr>
        <w:lastRenderedPageBreak/>
        <w:t xml:space="preserve">Faktura se pro účely </w:t>
      </w:r>
      <w:r w:rsidR="00036245">
        <w:rPr>
          <w:rFonts w:cs="Arial"/>
          <w:sz w:val="20"/>
          <w:szCs w:val="20"/>
        </w:rPr>
        <w:t>Smlouvy</w:t>
      </w:r>
      <w:r w:rsidRPr="008301A7">
        <w:rPr>
          <w:rFonts w:cs="Arial"/>
          <w:sz w:val="20"/>
          <w:szCs w:val="20"/>
        </w:rPr>
        <w:t xml:space="preserve"> považuje za zaplacenou okamžikem připsání částky ve prospěch účtu Prodávajícího. Námitky proti údajům uvedeným na </w:t>
      </w:r>
      <w:r w:rsidR="00036245">
        <w:rPr>
          <w:rFonts w:cs="Arial"/>
          <w:sz w:val="20"/>
          <w:szCs w:val="20"/>
        </w:rPr>
        <w:t>fa</w:t>
      </w:r>
      <w:r w:rsidRPr="008301A7">
        <w:rPr>
          <w:rFonts w:cs="Arial"/>
          <w:sz w:val="20"/>
          <w:szCs w:val="20"/>
        </w:rPr>
        <w:t xml:space="preserve">ktuře je Kupující oprávněn uplatnit do konce lhůty splatnosti s tím, že </w:t>
      </w:r>
      <w:r w:rsidR="00036245">
        <w:rPr>
          <w:rFonts w:cs="Arial"/>
          <w:sz w:val="20"/>
          <w:szCs w:val="20"/>
        </w:rPr>
        <w:t>f</w:t>
      </w:r>
      <w:r w:rsidRPr="008301A7">
        <w:rPr>
          <w:rFonts w:cs="Arial"/>
          <w:sz w:val="20"/>
          <w:szCs w:val="20"/>
        </w:rPr>
        <w:t xml:space="preserve">akturu odešle zpět Prodávajícímu s uvedením výhrad. Tímto okamžikem se ruší původní lhůta splatnosti. Od okamžiku doručení opravené </w:t>
      </w:r>
      <w:r w:rsidR="00036245">
        <w:rPr>
          <w:rFonts w:cs="Arial"/>
          <w:sz w:val="20"/>
          <w:szCs w:val="20"/>
        </w:rPr>
        <w:t>f</w:t>
      </w:r>
      <w:r w:rsidRPr="008301A7">
        <w:rPr>
          <w:rFonts w:cs="Arial"/>
          <w:sz w:val="20"/>
          <w:szCs w:val="20"/>
        </w:rPr>
        <w:t>aktury Kupujícímu běží nová lhůta splatnosti, a to v délce dle odst. 7</w:t>
      </w:r>
      <w:r w:rsidR="00036245">
        <w:rPr>
          <w:rFonts w:cs="Arial"/>
          <w:sz w:val="20"/>
          <w:szCs w:val="20"/>
        </w:rPr>
        <w:t>.</w:t>
      </w:r>
      <w:r w:rsidR="00DC6F2E">
        <w:rPr>
          <w:rFonts w:cs="Arial"/>
          <w:sz w:val="20"/>
          <w:szCs w:val="20"/>
        </w:rPr>
        <w:t>6</w:t>
      </w:r>
      <w:r w:rsidRPr="008301A7">
        <w:rPr>
          <w:rFonts w:cs="Arial"/>
          <w:sz w:val="20"/>
          <w:szCs w:val="20"/>
        </w:rPr>
        <w:t xml:space="preserve"> tohoto článku </w:t>
      </w:r>
      <w:r w:rsidR="00036245">
        <w:rPr>
          <w:rFonts w:cs="Arial"/>
          <w:sz w:val="20"/>
          <w:szCs w:val="20"/>
        </w:rPr>
        <w:t>Smlouvy</w:t>
      </w:r>
      <w:r w:rsidRPr="008301A7">
        <w:rPr>
          <w:rFonts w:cs="Arial"/>
          <w:sz w:val="20"/>
          <w:szCs w:val="20"/>
        </w:rPr>
        <w:t>.</w:t>
      </w:r>
    </w:p>
    <w:p w14:paraId="4A3D492D" w14:textId="5FA111F2" w:rsidR="008B6FAF" w:rsidRPr="008301A7" w:rsidRDefault="008B6FAF" w:rsidP="001B6E72">
      <w:pPr>
        <w:numPr>
          <w:ilvl w:val="1"/>
          <w:numId w:val="13"/>
        </w:numPr>
        <w:tabs>
          <w:tab w:val="num" w:pos="284"/>
        </w:tabs>
        <w:ind w:left="709" w:hanging="709"/>
        <w:rPr>
          <w:rFonts w:cs="Arial"/>
          <w:sz w:val="20"/>
          <w:szCs w:val="20"/>
        </w:rPr>
      </w:pPr>
      <w:r w:rsidRPr="008301A7">
        <w:rPr>
          <w:rFonts w:cs="Arial"/>
          <w:sz w:val="20"/>
          <w:szCs w:val="20"/>
        </w:rPr>
        <w:t xml:space="preserve">Kupující bude platit přijaté </w:t>
      </w:r>
      <w:r w:rsidR="00036245">
        <w:rPr>
          <w:rFonts w:cs="Arial"/>
          <w:sz w:val="20"/>
          <w:szCs w:val="20"/>
        </w:rPr>
        <w:t>f</w:t>
      </w:r>
      <w:r w:rsidRPr="008301A7">
        <w:rPr>
          <w:rFonts w:cs="Arial"/>
          <w:sz w:val="20"/>
          <w:szCs w:val="20"/>
        </w:rPr>
        <w:t xml:space="preserve">aktury pouze na bankovní účty Prodávajícího zveřejněné správcem daně způsobem umožňujícím dálkový přístup ve smyslu § 96 odst. 2 Zákona o DPH. V případě, </w:t>
      </w:r>
      <w:r w:rsidRPr="008301A7">
        <w:rPr>
          <w:rFonts w:cs="Arial"/>
          <w:sz w:val="20"/>
          <w:szCs w:val="20"/>
        </w:rPr>
        <w:br/>
        <w:t xml:space="preserve">že Prodávající nebude mít svůj bankovní účet tímto způsobem zveřejněn, zaplatí Kupující Prodávajícímu pouze základ daně, přičemž DPH zaplatí Prodávajícímu až po zveřejnění příslušného účtu Prodávajícího v registru plátců a identifikovaných osob Prodávajícím. </w:t>
      </w:r>
      <w:bookmarkStart w:id="3" w:name="_Hlk159668837"/>
    </w:p>
    <w:p w14:paraId="2C2D14B9" w14:textId="37AB3DFC" w:rsidR="008B6FAF" w:rsidRPr="00604070" w:rsidRDefault="008B6FAF" w:rsidP="001B6E72">
      <w:pPr>
        <w:numPr>
          <w:ilvl w:val="1"/>
          <w:numId w:val="13"/>
        </w:numPr>
        <w:ind w:left="709" w:hanging="709"/>
        <w:rPr>
          <w:rFonts w:cs="Arial"/>
          <w:sz w:val="20"/>
          <w:szCs w:val="20"/>
        </w:rPr>
      </w:pPr>
      <w:r w:rsidRPr="00604070">
        <w:rPr>
          <w:rFonts w:cs="Arial"/>
          <w:sz w:val="20"/>
          <w:szCs w:val="20"/>
        </w:rPr>
        <w:t xml:space="preserve">Prodávající prohlašuje, že správce daně před uzavřením </w:t>
      </w:r>
      <w:r w:rsidR="00036245">
        <w:rPr>
          <w:rFonts w:cs="Arial"/>
          <w:sz w:val="20"/>
          <w:szCs w:val="20"/>
        </w:rPr>
        <w:t>Smlouvy</w:t>
      </w:r>
      <w:r w:rsidRPr="00604070">
        <w:rPr>
          <w:rFonts w:cs="Arial"/>
          <w:sz w:val="20"/>
          <w:szCs w:val="20"/>
        </w:rPr>
        <w:t xml:space="preserve"> nerozhodl, </w:t>
      </w:r>
      <w:r>
        <w:rPr>
          <w:rFonts w:cs="Arial"/>
          <w:sz w:val="20"/>
          <w:szCs w:val="20"/>
        </w:rPr>
        <w:t>ž</w:t>
      </w:r>
      <w:r w:rsidRPr="00604070">
        <w:rPr>
          <w:rFonts w:cs="Arial"/>
          <w:sz w:val="20"/>
          <w:szCs w:val="20"/>
        </w:rPr>
        <w:t xml:space="preserve">e Prodávající je nespolehlivým plátcem ve smyslu § 106a Zákona o DPH. V případě, že správce daně rozhodne o tom, že Prodávající je nespolehlivým plátcem ve smyslu Zákona o DPH, zavazuje se Prodávající o tomto informovat </w:t>
      </w:r>
      <w:r>
        <w:rPr>
          <w:rFonts w:cs="Arial"/>
          <w:sz w:val="20"/>
          <w:szCs w:val="20"/>
        </w:rPr>
        <w:t>Kupujícího</w:t>
      </w:r>
      <w:r w:rsidRPr="00604070">
        <w:rPr>
          <w:rFonts w:cs="Arial"/>
          <w:sz w:val="20"/>
          <w:szCs w:val="20"/>
        </w:rPr>
        <w:t xml:space="preserve"> do 3 pracovních dnů. Stane-li se Prodávající nespolehlivým plátcem, zaplatí Kupující Prodávajícímu pouze základ daně, přičemž DPH bude Kupujícím zaplacena Prodávajícímu až po písemném doložení Prodávajícího o jeho zaplacení této DPH příslušnému správci daně.</w:t>
      </w:r>
      <w:bookmarkEnd w:id="3"/>
    </w:p>
    <w:p w14:paraId="5D8829EA" w14:textId="311CBFD8" w:rsidR="008B6FAF" w:rsidRPr="00036245" w:rsidRDefault="008B6FAF" w:rsidP="00036245">
      <w:pPr>
        <w:pStyle w:val="Nadpis1"/>
        <w:keepNext w:val="0"/>
        <w:keepLines w:val="0"/>
      </w:pPr>
      <w:r w:rsidRPr="00036245">
        <w:t>V</w:t>
      </w:r>
      <w:r w:rsidR="00036245">
        <w:t>LASTNICTVÍ A PŘECHOD NEBEZEPČNÍ ŠKODY</w:t>
      </w:r>
    </w:p>
    <w:p w14:paraId="4BBCE6A0" w14:textId="77777777" w:rsidR="008B6FAF" w:rsidRPr="00604070" w:rsidRDefault="008B6FAF" w:rsidP="001B6E72">
      <w:pPr>
        <w:numPr>
          <w:ilvl w:val="1"/>
          <w:numId w:val="14"/>
        </w:numPr>
        <w:ind w:left="709" w:hanging="709"/>
        <w:rPr>
          <w:rFonts w:cs="Arial"/>
          <w:sz w:val="20"/>
          <w:szCs w:val="20"/>
        </w:rPr>
      </w:pPr>
      <w:r w:rsidRPr="00604070">
        <w:rPr>
          <w:rFonts w:cs="Arial"/>
          <w:sz w:val="20"/>
          <w:szCs w:val="20"/>
        </w:rPr>
        <w:t xml:space="preserve">Kupující se stává vlastníkem dodaného Zboží v okamžiku, kdy Kupující od Prodávajícího Zboží převezme. Týmž okamžikem přechází nebezpečí škody na Zboží na Kupujícího. </w:t>
      </w:r>
    </w:p>
    <w:p w14:paraId="28E86231" w14:textId="685BF935" w:rsidR="008B6FAF" w:rsidRPr="00DC6F2E" w:rsidRDefault="00DC6F2E" w:rsidP="001B6E72">
      <w:pPr>
        <w:numPr>
          <w:ilvl w:val="1"/>
          <w:numId w:val="14"/>
        </w:numPr>
        <w:tabs>
          <w:tab w:val="num" w:pos="284"/>
        </w:tabs>
        <w:ind w:left="709" w:hanging="709"/>
        <w:rPr>
          <w:rFonts w:cs="Arial"/>
          <w:sz w:val="20"/>
          <w:szCs w:val="20"/>
        </w:rPr>
      </w:pPr>
      <w:r w:rsidRPr="00DC6F2E">
        <w:rPr>
          <w:rFonts w:cs="Arial"/>
          <w:sz w:val="20"/>
          <w:szCs w:val="20"/>
        </w:rPr>
        <w:t>P</w:t>
      </w:r>
      <w:r w:rsidR="008B6FAF" w:rsidRPr="00DC6F2E">
        <w:rPr>
          <w:rFonts w:cs="Arial"/>
          <w:sz w:val="20"/>
          <w:szCs w:val="20"/>
        </w:rPr>
        <w:t xml:space="preserve">řevzetí Zboží </w:t>
      </w:r>
      <w:r w:rsidRPr="00DC6F2E">
        <w:rPr>
          <w:rFonts w:cs="Arial"/>
          <w:sz w:val="20"/>
          <w:szCs w:val="20"/>
        </w:rPr>
        <w:t xml:space="preserve">bude potvrzeno </w:t>
      </w:r>
      <w:r>
        <w:rPr>
          <w:rFonts w:cs="Arial"/>
          <w:sz w:val="20"/>
          <w:szCs w:val="20"/>
        </w:rPr>
        <w:t xml:space="preserve">Kupujícím </w:t>
      </w:r>
      <w:r w:rsidRPr="00DC6F2E">
        <w:rPr>
          <w:rFonts w:cs="Arial"/>
          <w:sz w:val="20"/>
          <w:szCs w:val="20"/>
        </w:rPr>
        <w:t>na</w:t>
      </w:r>
      <w:r w:rsidR="008B6FAF" w:rsidRPr="00DC6F2E">
        <w:rPr>
          <w:rFonts w:cs="Arial"/>
          <w:sz w:val="20"/>
          <w:szCs w:val="20"/>
        </w:rPr>
        <w:t xml:space="preserve"> dodací list v souladu s postupem dle čl. </w:t>
      </w:r>
      <w:r w:rsidR="00036245" w:rsidRPr="00DC6F2E">
        <w:rPr>
          <w:rFonts w:cs="Arial"/>
          <w:sz w:val="20"/>
          <w:szCs w:val="20"/>
        </w:rPr>
        <w:t>3</w:t>
      </w:r>
      <w:r w:rsidR="008B6FAF" w:rsidRPr="00DC6F2E">
        <w:rPr>
          <w:rFonts w:cs="Arial"/>
          <w:sz w:val="20"/>
          <w:szCs w:val="20"/>
        </w:rPr>
        <w:t xml:space="preserve"> odst. </w:t>
      </w:r>
      <w:r w:rsidR="00036245" w:rsidRPr="00DC6F2E">
        <w:rPr>
          <w:rFonts w:cs="Arial"/>
          <w:sz w:val="20"/>
          <w:szCs w:val="20"/>
        </w:rPr>
        <w:t>3.10</w:t>
      </w:r>
      <w:r w:rsidR="008B6FAF" w:rsidRPr="00DC6F2E">
        <w:rPr>
          <w:rFonts w:cs="Arial"/>
          <w:sz w:val="20"/>
          <w:szCs w:val="20"/>
        </w:rPr>
        <w:t xml:space="preserve"> </w:t>
      </w:r>
      <w:r w:rsidR="001E3BE0" w:rsidRPr="00DC6F2E">
        <w:rPr>
          <w:rFonts w:cs="Arial"/>
          <w:sz w:val="20"/>
          <w:szCs w:val="20"/>
        </w:rPr>
        <w:t>Smlouvy</w:t>
      </w:r>
      <w:r w:rsidR="008B6FAF" w:rsidRPr="00DC6F2E">
        <w:rPr>
          <w:rFonts w:cs="Arial"/>
          <w:sz w:val="20"/>
          <w:szCs w:val="20"/>
        </w:rPr>
        <w:t>.</w:t>
      </w:r>
    </w:p>
    <w:p w14:paraId="39B9107B" w14:textId="101BE416" w:rsidR="008B6FAF" w:rsidRPr="00036245" w:rsidRDefault="008B6FAF" w:rsidP="00036245">
      <w:pPr>
        <w:pStyle w:val="Nadpis1"/>
        <w:keepNext w:val="0"/>
        <w:keepLines w:val="0"/>
      </w:pPr>
      <w:r w:rsidRPr="00036245">
        <w:t>S</w:t>
      </w:r>
      <w:r w:rsidR="00036245">
        <w:t>ANKCE</w:t>
      </w:r>
      <w:r w:rsidR="0021642B">
        <w:t xml:space="preserve"> A NÁHRADA ŠKODY</w:t>
      </w:r>
    </w:p>
    <w:p w14:paraId="0BBA0E09" w14:textId="0819B445" w:rsidR="008B6FAF" w:rsidRPr="0096074E" w:rsidRDefault="008B6FAF" w:rsidP="001B6E72">
      <w:pPr>
        <w:numPr>
          <w:ilvl w:val="1"/>
          <w:numId w:val="15"/>
        </w:numPr>
        <w:ind w:left="709" w:hanging="709"/>
        <w:rPr>
          <w:rFonts w:cs="Arial"/>
          <w:sz w:val="20"/>
          <w:szCs w:val="20"/>
        </w:rPr>
      </w:pPr>
      <w:r w:rsidRPr="0096074E">
        <w:rPr>
          <w:rFonts w:cs="Arial"/>
          <w:sz w:val="20"/>
          <w:szCs w:val="20"/>
        </w:rPr>
        <w:t xml:space="preserve">V případě prodlení Prodávajícího s dodáním Zboží </w:t>
      </w:r>
      <w:r w:rsidR="0021642B" w:rsidRPr="0021642B">
        <w:rPr>
          <w:rFonts w:cs="Arial"/>
          <w:sz w:val="20"/>
          <w:szCs w:val="20"/>
        </w:rPr>
        <w:t xml:space="preserve">nebo části dodávky </w:t>
      </w:r>
      <w:r w:rsidR="0021642B">
        <w:rPr>
          <w:rFonts w:cs="Arial"/>
          <w:sz w:val="20"/>
          <w:szCs w:val="20"/>
        </w:rPr>
        <w:t>Z</w:t>
      </w:r>
      <w:r w:rsidR="0021642B" w:rsidRPr="0021642B">
        <w:rPr>
          <w:rFonts w:cs="Arial"/>
          <w:sz w:val="20"/>
          <w:szCs w:val="20"/>
        </w:rPr>
        <w:t xml:space="preserve">boží, kdy je lhůta stanovená </w:t>
      </w:r>
      <w:r w:rsidR="0021642B">
        <w:rPr>
          <w:rFonts w:cs="Arial"/>
          <w:sz w:val="20"/>
          <w:szCs w:val="20"/>
        </w:rPr>
        <w:t>Smlouvou</w:t>
      </w:r>
      <w:r w:rsidR="0021642B" w:rsidRPr="0021642B">
        <w:rPr>
          <w:rFonts w:cs="Arial"/>
          <w:sz w:val="20"/>
          <w:szCs w:val="20"/>
        </w:rPr>
        <w:t xml:space="preserve"> ve dnech, </w:t>
      </w:r>
      <w:r w:rsidRPr="0096074E">
        <w:rPr>
          <w:rFonts w:cs="Arial"/>
          <w:sz w:val="20"/>
          <w:szCs w:val="20"/>
        </w:rPr>
        <w:t xml:space="preserve">se Prodávající zavazuje zaplatit Kupujícímu smluvní pokutu ve výši </w:t>
      </w:r>
      <w:r w:rsidR="007B0009">
        <w:rPr>
          <w:rFonts w:cs="Arial"/>
          <w:sz w:val="20"/>
          <w:szCs w:val="20"/>
        </w:rPr>
        <w:t>1.000 Kč</w:t>
      </w:r>
      <w:r w:rsidRPr="0096074E">
        <w:rPr>
          <w:rFonts w:cs="Arial"/>
          <w:sz w:val="20"/>
          <w:szCs w:val="20"/>
        </w:rPr>
        <w:t xml:space="preserve">, a to za každý i započatý den prodlení. </w:t>
      </w:r>
    </w:p>
    <w:p w14:paraId="4F364A95" w14:textId="1751EE14" w:rsidR="0021642B" w:rsidRPr="0096074E" w:rsidRDefault="0021642B" w:rsidP="001B6E72">
      <w:pPr>
        <w:numPr>
          <w:ilvl w:val="1"/>
          <w:numId w:val="15"/>
        </w:numPr>
        <w:ind w:left="709" w:hanging="709"/>
        <w:rPr>
          <w:rFonts w:cs="Arial"/>
          <w:sz w:val="20"/>
          <w:szCs w:val="20"/>
        </w:rPr>
      </w:pPr>
      <w:r w:rsidRPr="0096074E">
        <w:rPr>
          <w:rFonts w:cs="Arial"/>
          <w:sz w:val="20"/>
          <w:szCs w:val="20"/>
        </w:rPr>
        <w:t xml:space="preserve">V případě prodlení Prodávajícího s dodáním Zboží </w:t>
      </w:r>
      <w:r w:rsidRPr="0021642B">
        <w:rPr>
          <w:rFonts w:cs="Arial"/>
          <w:sz w:val="20"/>
          <w:szCs w:val="20"/>
        </w:rPr>
        <w:t xml:space="preserve">nebo části dodávky zboží, kdy je lhůta stanovená </w:t>
      </w:r>
      <w:r>
        <w:rPr>
          <w:rFonts w:cs="Arial"/>
          <w:sz w:val="20"/>
          <w:szCs w:val="20"/>
        </w:rPr>
        <w:t>Smlouvou</w:t>
      </w:r>
      <w:r w:rsidRPr="0021642B">
        <w:rPr>
          <w:rFonts w:cs="Arial"/>
          <w:sz w:val="20"/>
          <w:szCs w:val="20"/>
        </w:rPr>
        <w:t xml:space="preserve"> v</w:t>
      </w:r>
      <w:r>
        <w:rPr>
          <w:rFonts w:cs="Arial"/>
          <w:sz w:val="20"/>
          <w:szCs w:val="20"/>
        </w:rPr>
        <w:t xml:space="preserve"> hodinách</w:t>
      </w:r>
      <w:r w:rsidRPr="0021642B">
        <w:rPr>
          <w:rFonts w:cs="Arial"/>
          <w:sz w:val="20"/>
          <w:szCs w:val="20"/>
        </w:rPr>
        <w:t xml:space="preserve">, </w:t>
      </w:r>
      <w:r w:rsidRPr="0096074E">
        <w:rPr>
          <w:rFonts w:cs="Arial"/>
          <w:sz w:val="20"/>
          <w:szCs w:val="20"/>
        </w:rPr>
        <w:t xml:space="preserve">se Prodávající zavazuje zaplatit Kupujícímu smluvní pokutu ve výši </w:t>
      </w:r>
      <w:r>
        <w:rPr>
          <w:rFonts w:cs="Arial"/>
          <w:sz w:val="20"/>
          <w:szCs w:val="20"/>
        </w:rPr>
        <w:t>100 Kč</w:t>
      </w:r>
      <w:r w:rsidRPr="0096074E">
        <w:rPr>
          <w:rFonts w:cs="Arial"/>
          <w:sz w:val="20"/>
          <w:szCs w:val="20"/>
        </w:rPr>
        <w:t xml:space="preserve">, a to za každý i započatý den prodlení. </w:t>
      </w:r>
    </w:p>
    <w:p w14:paraId="24AE89E8" w14:textId="74C5CAF9" w:rsidR="008B6FAF" w:rsidRPr="00636C8C" w:rsidRDefault="008B6FAF" w:rsidP="001B6E72">
      <w:pPr>
        <w:numPr>
          <w:ilvl w:val="1"/>
          <w:numId w:val="15"/>
        </w:numPr>
        <w:ind w:left="709" w:hanging="709"/>
        <w:rPr>
          <w:rFonts w:cs="Arial"/>
          <w:sz w:val="20"/>
          <w:szCs w:val="20"/>
        </w:rPr>
      </w:pPr>
      <w:r w:rsidRPr="00636C8C">
        <w:rPr>
          <w:rFonts w:cs="Arial"/>
          <w:sz w:val="20"/>
          <w:szCs w:val="20"/>
        </w:rPr>
        <w:t>V případě, že Prodávající nesplní jakýkoliv závazek uvedený v</w:t>
      </w:r>
      <w:r w:rsidR="0021642B">
        <w:rPr>
          <w:rFonts w:cs="Arial"/>
          <w:sz w:val="20"/>
          <w:szCs w:val="20"/>
        </w:rPr>
        <w:t>e Smlouvě</w:t>
      </w:r>
      <w:r w:rsidRPr="00636C8C">
        <w:rPr>
          <w:rFonts w:cs="Arial"/>
          <w:sz w:val="20"/>
          <w:szCs w:val="20"/>
        </w:rPr>
        <w:t xml:space="preserve">, </w:t>
      </w:r>
      <w:r w:rsidR="0021642B">
        <w:rPr>
          <w:rFonts w:cs="Arial"/>
          <w:sz w:val="20"/>
          <w:szCs w:val="20"/>
        </w:rPr>
        <w:t xml:space="preserve">se Prodávající </w:t>
      </w:r>
      <w:r w:rsidRPr="00636C8C">
        <w:rPr>
          <w:rFonts w:cs="Arial"/>
          <w:sz w:val="20"/>
          <w:szCs w:val="20"/>
        </w:rPr>
        <w:t xml:space="preserve">zavazuje </w:t>
      </w:r>
      <w:r w:rsidR="0021642B">
        <w:rPr>
          <w:rFonts w:cs="Arial"/>
          <w:sz w:val="20"/>
          <w:szCs w:val="20"/>
        </w:rPr>
        <w:t>z</w:t>
      </w:r>
      <w:r w:rsidRPr="00636C8C">
        <w:rPr>
          <w:rFonts w:cs="Arial"/>
          <w:sz w:val="20"/>
          <w:szCs w:val="20"/>
        </w:rPr>
        <w:t>aplatit Kupujícímu smluvní pokutu ve výši 2.000 Kč, a to za každý jednotlivý případ, není-li stanovena v tomto článku speciální smluvní pokuta.</w:t>
      </w:r>
    </w:p>
    <w:p w14:paraId="05C98BDD" w14:textId="6CA79AE6" w:rsidR="008B6FAF" w:rsidRPr="00636C8C" w:rsidRDefault="008B6FAF" w:rsidP="001B6E72">
      <w:pPr>
        <w:numPr>
          <w:ilvl w:val="1"/>
          <w:numId w:val="15"/>
        </w:numPr>
        <w:ind w:left="709" w:hanging="709"/>
        <w:rPr>
          <w:rFonts w:cs="Arial"/>
          <w:sz w:val="20"/>
          <w:szCs w:val="20"/>
        </w:rPr>
      </w:pPr>
      <w:r w:rsidRPr="00636C8C">
        <w:rPr>
          <w:rFonts w:cs="Arial"/>
          <w:sz w:val="20"/>
          <w:szCs w:val="20"/>
        </w:rPr>
        <w:t xml:space="preserve">V případě, že Prodávající nesplní jakýkoliv závazek uvedený v čl. 12 </w:t>
      </w:r>
      <w:r w:rsidR="0021642B">
        <w:rPr>
          <w:rFonts w:cs="Arial"/>
          <w:sz w:val="20"/>
          <w:szCs w:val="20"/>
        </w:rPr>
        <w:t>Smlouvy</w:t>
      </w:r>
      <w:r w:rsidRPr="00636C8C">
        <w:rPr>
          <w:rFonts w:cs="Arial"/>
          <w:sz w:val="20"/>
          <w:szCs w:val="20"/>
        </w:rPr>
        <w:t>, zavazuje se zaplatit Kupujícímu smluvní pokutu ve výši 50.000 Kč, a to za každý jednotlivý případ.</w:t>
      </w:r>
    </w:p>
    <w:p w14:paraId="55B1C37E" w14:textId="77777777" w:rsidR="008B6FAF" w:rsidRPr="00636C8C" w:rsidRDefault="008B6FAF" w:rsidP="001B6E72">
      <w:pPr>
        <w:numPr>
          <w:ilvl w:val="1"/>
          <w:numId w:val="15"/>
        </w:numPr>
        <w:ind w:left="709" w:hanging="709"/>
        <w:rPr>
          <w:rFonts w:cs="Arial"/>
          <w:sz w:val="20"/>
          <w:szCs w:val="20"/>
        </w:rPr>
      </w:pPr>
      <w:bookmarkStart w:id="4" w:name="OLE_LINK11"/>
      <w:r w:rsidRPr="00636C8C">
        <w:rPr>
          <w:rFonts w:cs="Arial"/>
          <w:sz w:val="20"/>
          <w:szCs w:val="20"/>
        </w:rPr>
        <w:t>V případě prodlení kterékoliv Smluvní strany se zaplacením peněžitého závazku, se tato Smluvní strana zavazuje zaplatit druhé Smluvní straně úrok z prodlení v zákonné výši počítaný z dlužné částky za každý i započatý den prodlení.</w:t>
      </w:r>
      <w:bookmarkEnd w:id="4"/>
    </w:p>
    <w:p w14:paraId="1FA58D85" w14:textId="74EE4EEE" w:rsidR="008B6FAF" w:rsidRDefault="008B6FAF" w:rsidP="001B6E72">
      <w:pPr>
        <w:numPr>
          <w:ilvl w:val="1"/>
          <w:numId w:val="15"/>
        </w:numPr>
        <w:ind w:left="709" w:hanging="709"/>
        <w:rPr>
          <w:rFonts w:cs="Arial"/>
          <w:sz w:val="20"/>
          <w:szCs w:val="20"/>
        </w:rPr>
      </w:pPr>
      <w:r w:rsidRPr="0096074E">
        <w:rPr>
          <w:rFonts w:cs="Arial"/>
          <w:sz w:val="20"/>
          <w:szCs w:val="20"/>
        </w:rPr>
        <w:t>Smluvní pokutu se Prodávající zavazuje zaplatit Kupujícímu nejpozději do 30 kalendářních dnů ode dne, kdy bude Kupujícím o nároku na zaplacení smluvní pokuty a její výši písemně informován a vyzván k jejímu zaplacení.</w:t>
      </w:r>
    </w:p>
    <w:p w14:paraId="2D32EB81" w14:textId="77777777" w:rsidR="008B6FAF" w:rsidRDefault="008B6FAF" w:rsidP="001B6E72">
      <w:pPr>
        <w:numPr>
          <w:ilvl w:val="1"/>
          <w:numId w:val="15"/>
        </w:numPr>
        <w:ind w:left="709" w:hanging="709"/>
        <w:rPr>
          <w:rFonts w:cs="Arial"/>
          <w:sz w:val="20"/>
          <w:szCs w:val="20"/>
        </w:rPr>
      </w:pPr>
      <w:r w:rsidRPr="0096074E">
        <w:rPr>
          <w:rFonts w:cs="Arial"/>
          <w:sz w:val="20"/>
          <w:szCs w:val="20"/>
        </w:rPr>
        <w:lastRenderedPageBreak/>
        <w:t>Smluvní pokuty mohou být kombinovány, tzn., uplatnění jedné smluvní pokuty nevylučuje souběžné uplatnění jakékoliv jiné smluvní pokuty.</w:t>
      </w:r>
    </w:p>
    <w:p w14:paraId="1F840312" w14:textId="0E95E3C4" w:rsidR="0021642B" w:rsidRDefault="008B6FAF" w:rsidP="001B6E72">
      <w:pPr>
        <w:numPr>
          <w:ilvl w:val="1"/>
          <w:numId w:val="15"/>
        </w:numPr>
        <w:ind w:left="709" w:hanging="709"/>
        <w:rPr>
          <w:rFonts w:cs="Arial"/>
          <w:sz w:val="20"/>
          <w:szCs w:val="20"/>
        </w:rPr>
      </w:pPr>
      <w:r w:rsidRPr="0096074E">
        <w:rPr>
          <w:rFonts w:cs="Arial"/>
          <w:sz w:val="20"/>
          <w:szCs w:val="20"/>
        </w:rPr>
        <w:t xml:space="preserve">Uplatněním smluvní pokuty podle </w:t>
      </w:r>
      <w:r w:rsidR="0021642B">
        <w:rPr>
          <w:rFonts w:cs="Arial"/>
          <w:sz w:val="20"/>
          <w:szCs w:val="20"/>
        </w:rPr>
        <w:t>Smlouvy</w:t>
      </w:r>
      <w:r w:rsidRPr="0096074E">
        <w:rPr>
          <w:rFonts w:cs="Arial"/>
          <w:sz w:val="20"/>
          <w:szCs w:val="20"/>
        </w:rPr>
        <w:t xml:space="preserve"> není dotčen nárok Kupujícího na náhradu škody </w:t>
      </w:r>
      <w:r w:rsidR="0021642B">
        <w:rPr>
          <w:rFonts w:cs="Arial"/>
          <w:sz w:val="20"/>
          <w:szCs w:val="20"/>
        </w:rPr>
        <w:br/>
      </w:r>
      <w:r w:rsidRPr="0096074E">
        <w:rPr>
          <w:rFonts w:cs="Arial"/>
          <w:sz w:val="20"/>
          <w:szCs w:val="20"/>
        </w:rPr>
        <w:t xml:space="preserve">či jiné újmy ze stejného důvodu. Zaplacením smluvní pokuty uplatněné podle </w:t>
      </w:r>
      <w:r w:rsidR="0021642B">
        <w:rPr>
          <w:rFonts w:cs="Arial"/>
          <w:sz w:val="20"/>
          <w:szCs w:val="20"/>
        </w:rPr>
        <w:t>Smlouvy</w:t>
      </w:r>
      <w:r w:rsidRPr="0096074E">
        <w:rPr>
          <w:rFonts w:cs="Arial"/>
          <w:sz w:val="20"/>
          <w:szCs w:val="20"/>
        </w:rPr>
        <w:t xml:space="preserve"> nezaniká závazek Prodávajícího ke splnění smluvní povinnosti zajištěné smluvní pokutou. </w:t>
      </w:r>
    </w:p>
    <w:p w14:paraId="4B5349EB" w14:textId="0F1833EB" w:rsidR="0021642B" w:rsidRDefault="008B6FAF" w:rsidP="001B6E72">
      <w:pPr>
        <w:numPr>
          <w:ilvl w:val="1"/>
          <w:numId w:val="15"/>
        </w:numPr>
        <w:ind w:left="709" w:hanging="709"/>
        <w:rPr>
          <w:rFonts w:cs="Arial"/>
          <w:sz w:val="20"/>
          <w:szCs w:val="20"/>
        </w:rPr>
      </w:pPr>
      <w:r w:rsidRPr="0021642B">
        <w:rPr>
          <w:rFonts w:cs="Arial"/>
          <w:sz w:val="20"/>
          <w:szCs w:val="20"/>
        </w:rPr>
        <w:t xml:space="preserve">Smluvní strany se zavazují vzájemně se bez zbytečného odkladu upozornit na vzniklé okolnosti vylučující odpovědnost bránící řádnému plnění </w:t>
      </w:r>
      <w:r w:rsidR="0021642B">
        <w:rPr>
          <w:rFonts w:cs="Arial"/>
          <w:sz w:val="20"/>
          <w:szCs w:val="20"/>
        </w:rPr>
        <w:t>Smlouvy</w:t>
      </w:r>
      <w:r w:rsidRPr="0021642B">
        <w:rPr>
          <w:rFonts w:cs="Arial"/>
          <w:sz w:val="20"/>
          <w:szCs w:val="20"/>
        </w:rPr>
        <w:t xml:space="preserve">. Smluvní strany se zavazují k vyvinutí maximálního úsilí k odvrácení a překonání okolností vylučujících odpovědnost za škodu či jinou újmu. </w:t>
      </w:r>
    </w:p>
    <w:p w14:paraId="6EE0AEC0" w14:textId="17424377" w:rsidR="0021642B" w:rsidRDefault="008B6FAF" w:rsidP="001B6E72">
      <w:pPr>
        <w:numPr>
          <w:ilvl w:val="1"/>
          <w:numId w:val="15"/>
        </w:numPr>
        <w:ind w:left="709" w:hanging="709"/>
        <w:rPr>
          <w:rFonts w:cs="Arial"/>
          <w:sz w:val="20"/>
          <w:szCs w:val="20"/>
        </w:rPr>
      </w:pPr>
      <w:r w:rsidRPr="0021642B">
        <w:rPr>
          <w:rFonts w:cs="Arial"/>
          <w:sz w:val="20"/>
          <w:szCs w:val="20"/>
        </w:rPr>
        <w:t xml:space="preserve">Prodávající odpovídá za veškerou způsobenou škodu či jinou újmu, a to vzniklou jak porušením </w:t>
      </w:r>
      <w:r w:rsidR="0021642B">
        <w:rPr>
          <w:rFonts w:cs="Arial"/>
          <w:sz w:val="20"/>
          <w:szCs w:val="20"/>
        </w:rPr>
        <w:t>Smlouvy</w:t>
      </w:r>
      <w:r w:rsidRPr="0021642B">
        <w:rPr>
          <w:rFonts w:cs="Arial"/>
          <w:sz w:val="20"/>
          <w:szCs w:val="20"/>
        </w:rPr>
        <w:t>, opomenutím nebo dodáním vadného Zboží, tak i porušením povinností stanovených platnými a účinnými právními předpisy České republiky.</w:t>
      </w:r>
    </w:p>
    <w:p w14:paraId="3CE010B9" w14:textId="77777777" w:rsidR="0021642B" w:rsidRDefault="008B6FAF" w:rsidP="001B6E72">
      <w:pPr>
        <w:numPr>
          <w:ilvl w:val="1"/>
          <w:numId w:val="15"/>
        </w:numPr>
        <w:ind w:left="709" w:hanging="709"/>
        <w:rPr>
          <w:rFonts w:cs="Arial"/>
          <w:sz w:val="20"/>
          <w:szCs w:val="20"/>
        </w:rPr>
      </w:pPr>
      <w:r w:rsidRPr="0021642B">
        <w:rPr>
          <w:rFonts w:cs="Arial"/>
          <w:sz w:val="20"/>
          <w:szCs w:val="20"/>
        </w:rPr>
        <w:t>Škoda se platí v penězích, nebo, je-li to možné nebo účelné, uvedením do předešlého stavu podle volby poškozené strany v konkrétním případě.</w:t>
      </w:r>
    </w:p>
    <w:p w14:paraId="164705F0" w14:textId="5FC267A6" w:rsidR="00267F6E" w:rsidRPr="00267F6E" w:rsidRDefault="00267F6E" w:rsidP="00267F6E">
      <w:pPr>
        <w:pStyle w:val="Nadpis1"/>
        <w:keepNext w:val="0"/>
        <w:keepLines w:val="0"/>
      </w:pPr>
      <w:bookmarkStart w:id="5" w:name="_Hlk138267507"/>
      <w:r w:rsidRPr="00267F6E">
        <w:t>O</w:t>
      </w:r>
      <w:r>
        <w:t>CHRANA INFORMACÍ A OSOBNÍCH ÚDAJŮ</w:t>
      </w:r>
    </w:p>
    <w:p w14:paraId="3DBB755F" w14:textId="3B0A4406" w:rsidR="00267F6E" w:rsidRDefault="00267F6E" w:rsidP="001B6E72">
      <w:pPr>
        <w:numPr>
          <w:ilvl w:val="1"/>
          <w:numId w:val="16"/>
        </w:numPr>
        <w:ind w:left="709" w:hanging="709"/>
        <w:rPr>
          <w:rFonts w:cs="Arial"/>
          <w:sz w:val="20"/>
          <w:szCs w:val="20"/>
        </w:rPr>
      </w:pPr>
      <w:r w:rsidRPr="0096074E">
        <w:rPr>
          <w:rFonts w:cs="Arial"/>
          <w:sz w:val="20"/>
          <w:szCs w:val="20"/>
        </w:rPr>
        <w:t>Prodávající se zavazuje, že zachová jako důvěrné veškeré informace, o kterých se dozví v souvislosti s </w:t>
      </w:r>
      <w:r>
        <w:rPr>
          <w:rFonts w:cs="Arial"/>
          <w:sz w:val="20"/>
          <w:szCs w:val="20"/>
        </w:rPr>
        <w:t>plněním</w:t>
      </w:r>
      <w:r w:rsidRPr="0096074E">
        <w:rPr>
          <w:rFonts w:cs="Arial"/>
          <w:sz w:val="20"/>
          <w:szCs w:val="20"/>
        </w:rPr>
        <w:t xml:space="preserve"> </w:t>
      </w:r>
      <w:r>
        <w:rPr>
          <w:rFonts w:cs="Arial"/>
          <w:sz w:val="20"/>
          <w:szCs w:val="20"/>
        </w:rPr>
        <w:t>Smlouvy</w:t>
      </w:r>
      <w:r w:rsidRPr="0096074E">
        <w:rPr>
          <w:rFonts w:cs="Arial"/>
          <w:sz w:val="20"/>
          <w:szCs w:val="20"/>
        </w:rPr>
        <w:t xml:space="preserve"> (dále j</w:t>
      </w:r>
      <w:r>
        <w:rPr>
          <w:rFonts w:cs="Arial"/>
          <w:sz w:val="20"/>
          <w:szCs w:val="20"/>
        </w:rPr>
        <w:t>en</w:t>
      </w:r>
      <w:r w:rsidRPr="0096074E">
        <w:rPr>
          <w:rFonts w:cs="Arial"/>
          <w:sz w:val="20"/>
          <w:szCs w:val="20"/>
        </w:rPr>
        <w:t xml:space="preserve"> „</w:t>
      </w:r>
      <w:r w:rsidRPr="00267F6E">
        <w:rPr>
          <w:rFonts w:cs="Arial"/>
          <w:b/>
          <w:bCs/>
          <w:i/>
          <w:iCs/>
          <w:sz w:val="20"/>
          <w:szCs w:val="20"/>
        </w:rPr>
        <w:t>Důvěrné informace</w:t>
      </w:r>
      <w:r w:rsidRPr="0096074E">
        <w:rPr>
          <w:rFonts w:cs="Arial"/>
          <w:sz w:val="20"/>
          <w:szCs w:val="20"/>
        </w:rPr>
        <w:t xml:space="preserve">“). </w:t>
      </w:r>
    </w:p>
    <w:p w14:paraId="5B92854B" w14:textId="17506A77" w:rsidR="00267F6E" w:rsidRDefault="00267F6E" w:rsidP="001B6E72">
      <w:pPr>
        <w:numPr>
          <w:ilvl w:val="1"/>
          <w:numId w:val="16"/>
        </w:numPr>
        <w:tabs>
          <w:tab w:val="num" w:pos="284"/>
        </w:tabs>
        <w:ind w:left="709" w:hanging="709"/>
        <w:rPr>
          <w:rFonts w:cs="Arial"/>
          <w:sz w:val="20"/>
          <w:szCs w:val="20"/>
        </w:rPr>
      </w:pPr>
      <w:r w:rsidRPr="0096074E">
        <w:rPr>
          <w:rFonts w:cs="Arial"/>
          <w:sz w:val="20"/>
          <w:szCs w:val="20"/>
        </w:rPr>
        <w:t xml:space="preserve">Prodávající se zavazuje, že neuvolní, nesdělí ani nezpřístupní jakékoliv třetí osobě Důvěrné informace získané od Kupujícího bez jeho předchozího písemného souhlasu, a to v jakékoliv formě, a že podnikne všechny nezbytné kroky k zabezpečení těchto Důvěrných informací. Závazek mlčenlivosti a ochrany Důvěrných informací zůstává v platnosti neomezeně dlouho </w:t>
      </w:r>
      <w:r w:rsidR="00DC6F2E">
        <w:rPr>
          <w:rFonts w:cs="Arial"/>
          <w:sz w:val="20"/>
          <w:szCs w:val="20"/>
        </w:rPr>
        <w:br/>
      </w:r>
      <w:r w:rsidRPr="0096074E">
        <w:rPr>
          <w:rFonts w:cs="Arial"/>
          <w:sz w:val="20"/>
          <w:szCs w:val="20"/>
        </w:rPr>
        <w:t xml:space="preserve">i po ukončení smluvního vztahu založeného </w:t>
      </w:r>
      <w:r>
        <w:rPr>
          <w:rFonts w:cs="Arial"/>
          <w:sz w:val="20"/>
          <w:szCs w:val="20"/>
        </w:rPr>
        <w:t>Smlouvou.</w:t>
      </w:r>
    </w:p>
    <w:p w14:paraId="1F106889" w14:textId="112CCEC6" w:rsidR="00267F6E" w:rsidRDefault="00267F6E" w:rsidP="001B6E72">
      <w:pPr>
        <w:numPr>
          <w:ilvl w:val="1"/>
          <w:numId w:val="16"/>
        </w:numPr>
        <w:tabs>
          <w:tab w:val="num" w:pos="284"/>
        </w:tabs>
        <w:ind w:left="709" w:hanging="709"/>
        <w:rPr>
          <w:rFonts w:cs="Arial"/>
          <w:sz w:val="20"/>
          <w:szCs w:val="20"/>
        </w:rPr>
      </w:pPr>
      <w:r w:rsidRPr="0096074E">
        <w:rPr>
          <w:rFonts w:cs="Arial"/>
          <w:sz w:val="20"/>
          <w:szCs w:val="20"/>
        </w:rPr>
        <w:t xml:space="preserve">Prodávající se zavazuje zajistit při plnění </w:t>
      </w:r>
      <w:r>
        <w:rPr>
          <w:rFonts w:cs="Arial"/>
          <w:sz w:val="20"/>
          <w:szCs w:val="20"/>
        </w:rPr>
        <w:t>Smlouvy</w:t>
      </w:r>
      <w:r w:rsidRPr="0096074E">
        <w:rPr>
          <w:rFonts w:cs="Arial"/>
          <w:sz w:val="20"/>
          <w:szCs w:val="20"/>
        </w:rPr>
        <w:t xml:space="preserve"> ochranu osobních údajů zaměstnanců Kupujícího, příp. i dalších osob. Smluvní strany se zavazují postupovat v souvislosti s plněním </w:t>
      </w:r>
      <w:r>
        <w:rPr>
          <w:rFonts w:cs="Arial"/>
          <w:sz w:val="20"/>
          <w:szCs w:val="20"/>
        </w:rPr>
        <w:t>Smlouvy</w:t>
      </w:r>
      <w:r w:rsidRPr="0096074E">
        <w:rPr>
          <w:rFonts w:cs="Arial"/>
          <w:sz w:val="20"/>
          <w:szCs w:val="20"/>
        </w:rPr>
        <w:t xml:space="preserve"> v souladu s platnými a účinnými právními předpisy na ochranu osobních údajů, zejména dle zákona č. 110/2019 Sb., o zpracování osobních údajů, ve znění platném </w:t>
      </w:r>
      <w:r>
        <w:rPr>
          <w:rFonts w:cs="Arial"/>
          <w:sz w:val="20"/>
          <w:szCs w:val="20"/>
        </w:rPr>
        <w:br/>
      </w:r>
      <w:r w:rsidRPr="0096074E">
        <w:rPr>
          <w:rFonts w:cs="Arial"/>
          <w:sz w:val="20"/>
          <w:szCs w:val="20"/>
        </w:rPr>
        <w:t xml:space="preserve">a účinném, a dle nařízení Evropského parlamentu a Rady EU 2016/679 ze dne 27. dubna 2016 o ochraně fyzických osob v souvislosti se zpracováním osobních údajů a o volném pohybu těchto údajů a o zrušení směrnice 95/46/ES (obecné nařízení o ochraně osobních údajů). Pokud bude </w:t>
      </w:r>
      <w:r>
        <w:rPr>
          <w:rFonts w:cs="Arial"/>
          <w:sz w:val="20"/>
          <w:szCs w:val="20"/>
        </w:rPr>
        <w:t>S</w:t>
      </w:r>
      <w:r w:rsidRPr="0096074E">
        <w:rPr>
          <w:rFonts w:cs="Arial"/>
          <w:sz w:val="20"/>
          <w:szCs w:val="20"/>
        </w:rPr>
        <w:t xml:space="preserve">mluvní strana v souvislosti s plněním </w:t>
      </w:r>
      <w:r>
        <w:rPr>
          <w:rFonts w:cs="Arial"/>
          <w:sz w:val="20"/>
          <w:szCs w:val="20"/>
        </w:rPr>
        <w:t xml:space="preserve">Smlouvy </w:t>
      </w:r>
      <w:r w:rsidRPr="0096074E">
        <w:rPr>
          <w:rFonts w:cs="Arial"/>
          <w:sz w:val="20"/>
          <w:szCs w:val="20"/>
        </w:rPr>
        <w:t xml:space="preserve">zpracovávat osobní údaje zaměstnanců/kontaktních osob druhé </w:t>
      </w:r>
      <w:r>
        <w:rPr>
          <w:rFonts w:cs="Arial"/>
          <w:sz w:val="20"/>
          <w:szCs w:val="20"/>
        </w:rPr>
        <w:t>S</w:t>
      </w:r>
      <w:r w:rsidRPr="0096074E">
        <w:rPr>
          <w:rFonts w:cs="Arial"/>
          <w:sz w:val="20"/>
          <w:szCs w:val="20"/>
        </w:rPr>
        <w:t xml:space="preserve">mluvní strany (jméno, telefon, e-mail), zavazuje se zpracovávat tyto osobní údaje pouze v rozsahu nezbytném pro plnění </w:t>
      </w:r>
      <w:r>
        <w:rPr>
          <w:rFonts w:cs="Arial"/>
          <w:sz w:val="20"/>
          <w:szCs w:val="20"/>
        </w:rPr>
        <w:t xml:space="preserve">Smlouvy </w:t>
      </w:r>
      <w:r w:rsidRPr="0096074E">
        <w:rPr>
          <w:rFonts w:cs="Arial"/>
          <w:sz w:val="20"/>
          <w:szCs w:val="20"/>
        </w:rPr>
        <w:t xml:space="preserve">a po dobu nezbytnou k plnění </w:t>
      </w:r>
      <w:r>
        <w:rPr>
          <w:rFonts w:cs="Arial"/>
          <w:sz w:val="20"/>
          <w:szCs w:val="20"/>
        </w:rPr>
        <w:t>Smlouvy</w:t>
      </w:r>
      <w:r w:rsidRPr="0096074E">
        <w:rPr>
          <w:rFonts w:cs="Arial"/>
          <w:sz w:val="20"/>
          <w:szCs w:val="20"/>
        </w:rPr>
        <w:t xml:space="preserve">.      </w:t>
      </w:r>
    </w:p>
    <w:p w14:paraId="538724E3" w14:textId="77777777" w:rsidR="00267F6E" w:rsidRDefault="00267F6E" w:rsidP="001B6E72">
      <w:pPr>
        <w:numPr>
          <w:ilvl w:val="1"/>
          <w:numId w:val="16"/>
        </w:numPr>
        <w:tabs>
          <w:tab w:val="num" w:pos="284"/>
        </w:tabs>
        <w:ind w:left="709" w:hanging="709"/>
        <w:rPr>
          <w:rFonts w:cs="Arial"/>
          <w:sz w:val="20"/>
          <w:szCs w:val="20"/>
        </w:rPr>
      </w:pPr>
      <w:r w:rsidRPr="0096074E">
        <w:rPr>
          <w:rFonts w:cs="Arial"/>
          <w:sz w:val="20"/>
          <w:szCs w:val="20"/>
        </w:rPr>
        <w:t xml:space="preserve">Prodávající se zavazuje zabezpečit veškeré podklady poskytnuté mu Kupujícím mající charakter Důvěrné informace, proti jejich odcizení nebo jinému zneužití třetí osobou. </w:t>
      </w:r>
    </w:p>
    <w:p w14:paraId="029EFF7F" w14:textId="08B8C79C" w:rsidR="00267F6E" w:rsidRDefault="00267F6E" w:rsidP="001B6E72">
      <w:pPr>
        <w:numPr>
          <w:ilvl w:val="1"/>
          <w:numId w:val="16"/>
        </w:numPr>
        <w:tabs>
          <w:tab w:val="num" w:pos="284"/>
        </w:tabs>
        <w:ind w:left="709" w:hanging="709"/>
        <w:rPr>
          <w:rFonts w:cs="Arial"/>
          <w:sz w:val="20"/>
          <w:szCs w:val="20"/>
        </w:rPr>
      </w:pPr>
      <w:r w:rsidRPr="0096074E">
        <w:rPr>
          <w:rFonts w:cs="Arial"/>
          <w:sz w:val="20"/>
          <w:szCs w:val="20"/>
        </w:rPr>
        <w:t xml:space="preserve">Prodávající se zavazuje svého případného poddodavatele zavázat povinností mlčenlivosti a respektováním práv Kupujícího nejméně ve stejném rozsahu, v jakém je v závazkovém vztahu zavázán sám. Za porušení závazku mlčenlivosti a ochrany Důvěrných informací </w:t>
      </w:r>
      <w:r>
        <w:rPr>
          <w:rFonts w:cs="Arial"/>
          <w:sz w:val="20"/>
          <w:szCs w:val="20"/>
        </w:rPr>
        <w:t>p</w:t>
      </w:r>
      <w:r w:rsidRPr="0096074E">
        <w:rPr>
          <w:rFonts w:cs="Arial"/>
          <w:sz w:val="20"/>
          <w:szCs w:val="20"/>
        </w:rPr>
        <w:t>oddodavatelem odpovídá Kupujícímu přímo Prodávající.</w:t>
      </w:r>
    </w:p>
    <w:p w14:paraId="712D29F3" w14:textId="77777777" w:rsidR="00F90F6E" w:rsidRDefault="00F90F6E">
      <w:pPr>
        <w:spacing w:before="0" w:after="200" w:line="276" w:lineRule="auto"/>
        <w:jc w:val="left"/>
        <w:rPr>
          <w:rFonts w:cs="Arial"/>
          <w:sz w:val="20"/>
          <w:szCs w:val="20"/>
        </w:rPr>
      </w:pPr>
      <w:r>
        <w:rPr>
          <w:rFonts w:cs="Arial"/>
          <w:sz w:val="20"/>
          <w:szCs w:val="20"/>
        </w:rPr>
        <w:br w:type="page"/>
      </w:r>
    </w:p>
    <w:p w14:paraId="28BC5540" w14:textId="568CC34C" w:rsidR="00267F6E" w:rsidRPr="0096074E" w:rsidRDefault="00267F6E" w:rsidP="001B6E72">
      <w:pPr>
        <w:numPr>
          <w:ilvl w:val="1"/>
          <w:numId w:val="16"/>
        </w:numPr>
        <w:tabs>
          <w:tab w:val="num" w:pos="284"/>
        </w:tabs>
        <w:ind w:left="709" w:hanging="709"/>
        <w:rPr>
          <w:rFonts w:cs="Arial"/>
          <w:sz w:val="20"/>
          <w:szCs w:val="20"/>
        </w:rPr>
      </w:pPr>
      <w:r w:rsidRPr="0096074E">
        <w:rPr>
          <w:rFonts w:cs="Arial"/>
          <w:sz w:val="20"/>
          <w:szCs w:val="20"/>
        </w:rPr>
        <w:lastRenderedPageBreak/>
        <w:t xml:space="preserve">Závazek zachovávat mlčenlivost se nevztahuje na informace: </w:t>
      </w:r>
    </w:p>
    <w:p w14:paraId="18221B40" w14:textId="77777777" w:rsidR="00267F6E" w:rsidRDefault="00267F6E" w:rsidP="001B6E72">
      <w:pPr>
        <w:pStyle w:val="Odstavecseseznamem"/>
        <w:numPr>
          <w:ilvl w:val="0"/>
          <w:numId w:val="17"/>
        </w:numPr>
        <w:spacing w:after="120"/>
        <w:ind w:left="1066" w:hanging="357"/>
        <w:contextualSpacing w:val="0"/>
        <w:rPr>
          <w:rFonts w:cs="Arial"/>
          <w:sz w:val="20"/>
          <w:szCs w:val="20"/>
        </w:rPr>
      </w:pPr>
      <w:r w:rsidRPr="00267F6E">
        <w:rPr>
          <w:rFonts w:cs="Arial"/>
          <w:sz w:val="20"/>
          <w:szCs w:val="20"/>
        </w:rPr>
        <w:t xml:space="preserve">které jsou nebo se stanou všeobecně a veřejně přístupnými jinak, než porušením ustanovení tohoto článku </w:t>
      </w:r>
      <w:r>
        <w:rPr>
          <w:rFonts w:cs="Arial"/>
          <w:sz w:val="20"/>
          <w:szCs w:val="20"/>
        </w:rPr>
        <w:t>Smlouvy</w:t>
      </w:r>
      <w:r w:rsidRPr="00267F6E">
        <w:rPr>
          <w:rFonts w:cs="Arial"/>
          <w:sz w:val="20"/>
          <w:szCs w:val="20"/>
        </w:rPr>
        <w:t xml:space="preserve"> ze strany Prodávajícího;</w:t>
      </w:r>
    </w:p>
    <w:p w14:paraId="5A0BD0F0" w14:textId="77777777" w:rsidR="00267F6E" w:rsidRDefault="00267F6E" w:rsidP="001B6E72">
      <w:pPr>
        <w:pStyle w:val="Odstavecseseznamem"/>
        <w:numPr>
          <w:ilvl w:val="0"/>
          <w:numId w:val="17"/>
        </w:numPr>
        <w:spacing w:after="120"/>
        <w:ind w:left="1066" w:hanging="357"/>
        <w:contextualSpacing w:val="0"/>
        <w:rPr>
          <w:rFonts w:cs="Arial"/>
          <w:sz w:val="20"/>
          <w:szCs w:val="20"/>
        </w:rPr>
      </w:pPr>
      <w:r w:rsidRPr="00267F6E">
        <w:rPr>
          <w:rFonts w:cs="Arial"/>
          <w:sz w:val="20"/>
          <w:szCs w:val="20"/>
        </w:rPr>
        <w:t>které jsou Prodávajícímu známy a byly mu volně k dispozici ještě před přijetím těchto informací od Kupujícího;</w:t>
      </w:r>
    </w:p>
    <w:p w14:paraId="7A62CB5C" w14:textId="77777777" w:rsidR="00267F6E" w:rsidRDefault="00267F6E" w:rsidP="001B6E72">
      <w:pPr>
        <w:pStyle w:val="Odstavecseseznamem"/>
        <w:numPr>
          <w:ilvl w:val="0"/>
          <w:numId w:val="17"/>
        </w:numPr>
        <w:spacing w:after="120"/>
        <w:ind w:left="1066" w:hanging="357"/>
        <w:contextualSpacing w:val="0"/>
        <w:rPr>
          <w:rFonts w:cs="Arial"/>
          <w:sz w:val="20"/>
          <w:szCs w:val="20"/>
        </w:rPr>
      </w:pPr>
      <w:r w:rsidRPr="00267F6E">
        <w:rPr>
          <w:rFonts w:cs="Arial"/>
          <w:sz w:val="20"/>
          <w:szCs w:val="20"/>
        </w:rPr>
        <w:t xml:space="preserve">které budou Prodávajícímu Kupujícím sděleny s výslovným konstatováním, že ve vztahu k nich není dán závazek mlčenlivosti; a </w:t>
      </w:r>
    </w:p>
    <w:p w14:paraId="08368B30" w14:textId="4A996920" w:rsidR="00267F6E" w:rsidRPr="00267F6E" w:rsidRDefault="00267F6E" w:rsidP="001B6E72">
      <w:pPr>
        <w:pStyle w:val="Odstavecseseznamem"/>
        <w:numPr>
          <w:ilvl w:val="0"/>
          <w:numId w:val="17"/>
        </w:numPr>
        <w:spacing w:after="120"/>
        <w:ind w:left="1066" w:hanging="357"/>
        <w:contextualSpacing w:val="0"/>
        <w:rPr>
          <w:rFonts w:cs="Arial"/>
          <w:sz w:val="20"/>
          <w:szCs w:val="20"/>
        </w:rPr>
      </w:pPr>
      <w:r w:rsidRPr="00267F6E">
        <w:rPr>
          <w:rFonts w:cs="Arial"/>
          <w:sz w:val="20"/>
          <w:szCs w:val="20"/>
        </w:rPr>
        <w:t>jejichž sdělení vyžadují platné a účinné právní předpisy České republiky.</w:t>
      </w:r>
    </w:p>
    <w:p w14:paraId="5069488D" w14:textId="576F2CF0" w:rsidR="00267F6E" w:rsidRPr="00267F6E" w:rsidRDefault="00267F6E" w:rsidP="00267F6E">
      <w:pPr>
        <w:pStyle w:val="Nadpis1"/>
        <w:keepNext w:val="0"/>
        <w:keepLines w:val="0"/>
      </w:pPr>
      <w:r w:rsidRPr="00267F6E">
        <w:t>D</w:t>
      </w:r>
      <w:r>
        <w:t>OBA TRVÁNÍ SMLUVNÍHO VZTAHU</w:t>
      </w:r>
    </w:p>
    <w:p w14:paraId="23B6CA8A" w14:textId="77777777" w:rsidR="00877F2E" w:rsidRDefault="00877F2E" w:rsidP="001B6E72">
      <w:pPr>
        <w:numPr>
          <w:ilvl w:val="1"/>
          <w:numId w:val="19"/>
        </w:numPr>
        <w:ind w:left="709" w:hanging="709"/>
        <w:rPr>
          <w:rFonts w:cs="Arial"/>
          <w:sz w:val="20"/>
          <w:szCs w:val="20"/>
        </w:rPr>
      </w:pPr>
      <w:r>
        <w:rPr>
          <w:rFonts w:cs="Arial"/>
          <w:sz w:val="20"/>
          <w:szCs w:val="20"/>
        </w:rPr>
        <w:t>Smlouva</w:t>
      </w:r>
      <w:r w:rsidRPr="00C50F9A">
        <w:rPr>
          <w:rFonts w:cs="Arial"/>
          <w:sz w:val="20"/>
          <w:szCs w:val="20"/>
        </w:rPr>
        <w:t xml:space="preserve"> nabývá platnosti dnem jejího podpisu </w:t>
      </w:r>
      <w:r>
        <w:rPr>
          <w:rFonts w:cs="Arial"/>
          <w:sz w:val="20"/>
          <w:szCs w:val="20"/>
        </w:rPr>
        <w:t xml:space="preserve">Smluvních stran. </w:t>
      </w:r>
      <w:r w:rsidRPr="00C50F9A">
        <w:rPr>
          <w:rFonts w:cs="Arial"/>
          <w:sz w:val="20"/>
          <w:szCs w:val="20"/>
        </w:rPr>
        <w:t xml:space="preserve">V případě, že k podpisu </w:t>
      </w:r>
      <w:r>
        <w:rPr>
          <w:rFonts w:cs="Arial"/>
          <w:sz w:val="20"/>
          <w:szCs w:val="20"/>
        </w:rPr>
        <w:t>S</w:t>
      </w:r>
      <w:r w:rsidRPr="00C50F9A">
        <w:rPr>
          <w:rFonts w:cs="Arial"/>
          <w:sz w:val="20"/>
          <w:szCs w:val="20"/>
        </w:rPr>
        <w:t xml:space="preserve">mluvními stranami nedojde v jednom dni, nabývá </w:t>
      </w:r>
      <w:r>
        <w:rPr>
          <w:rFonts w:cs="Arial"/>
          <w:sz w:val="20"/>
          <w:szCs w:val="20"/>
        </w:rPr>
        <w:t>Smlouva</w:t>
      </w:r>
      <w:r w:rsidRPr="00C50F9A">
        <w:rPr>
          <w:rFonts w:cs="Arial"/>
          <w:sz w:val="20"/>
          <w:szCs w:val="20"/>
        </w:rPr>
        <w:t xml:space="preserve"> platnosti dnem, kdy je podepsána poslední </w:t>
      </w:r>
      <w:r>
        <w:rPr>
          <w:rFonts w:cs="Arial"/>
          <w:sz w:val="20"/>
          <w:szCs w:val="20"/>
        </w:rPr>
        <w:t>S</w:t>
      </w:r>
      <w:r w:rsidRPr="00C50F9A">
        <w:rPr>
          <w:rFonts w:cs="Arial"/>
          <w:sz w:val="20"/>
          <w:szCs w:val="20"/>
        </w:rPr>
        <w:t xml:space="preserve">mluvní stranou. </w:t>
      </w:r>
    </w:p>
    <w:p w14:paraId="536CB928" w14:textId="77777777" w:rsidR="00877F2E" w:rsidRDefault="00877F2E" w:rsidP="001B6E72">
      <w:pPr>
        <w:numPr>
          <w:ilvl w:val="1"/>
          <w:numId w:val="19"/>
        </w:numPr>
        <w:ind w:left="709" w:hanging="709"/>
        <w:rPr>
          <w:rFonts w:cs="Arial"/>
          <w:sz w:val="20"/>
          <w:szCs w:val="20"/>
        </w:rPr>
      </w:pPr>
      <w:r w:rsidRPr="00877F2E">
        <w:rPr>
          <w:rFonts w:cs="Arial"/>
          <w:sz w:val="20"/>
          <w:szCs w:val="20"/>
        </w:rPr>
        <w:t xml:space="preserve">Smlouva nabývá účinnosti dnem uveřejnění v registru smluv dle zákona č. 340/2015 Sb., </w:t>
      </w:r>
      <w:r w:rsidRPr="00877F2E">
        <w:rPr>
          <w:rFonts w:cs="Arial"/>
          <w:sz w:val="20"/>
          <w:szCs w:val="20"/>
        </w:rPr>
        <w:br/>
        <w:t>o zvláštních podmínkách účinnosti některých smluv, uveřejňování těchto smluv a o registru smluv, ve znění pozdějších předpisů (dále jen „</w:t>
      </w:r>
      <w:r w:rsidRPr="00877F2E">
        <w:rPr>
          <w:rFonts w:cs="Arial"/>
          <w:b/>
          <w:bCs/>
          <w:i/>
          <w:iCs/>
          <w:sz w:val="20"/>
          <w:szCs w:val="20"/>
        </w:rPr>
        <w:t>Zákon o registru smluv</w:t>
      </w:r>
      <w:r w:rsidRPr="00877F2E">
        <w:rPr>
          <w:rFonts w:cs="Arial"/>
          <w:sz w:val="20"/>
          <w:szCs w:val="20"/>
        </w:rPr>
        <w:t xml:space="preserve">“). Smlouvu se zavazuje uveřejnit v registru smluv Kupující. Kupující oznámí Prodávajícímu uveřejnění Smlouvy v registru smluv nejpozději do 5 pracovních dnů ode dne uveřejnění, a to za předpokladu, </w:t>
      </w:r>
      <w:r w:rsidRPr="00877F2E">
        <w:rPr>
          <w:rFonts w:cs="Arial"/>
          <w:sz w:val="20"/>
          <w:szCs w:val="20"/>
        </w:rPr>
        <w:br/>
        <w:t xml:space="preserve">že v rámci formuláře pro zveřejnění Smlouvy v registru smluv neoznačí Prodávajícího jako smluvní stranu, čímž dojde k odeslání potvrzení o zveřejnění Smlouvy v registru smluv </w:t>
      </w:r>
      <w:r w:rsidRPr="00877F2E">
        <w:rPr>
          <w:rFonts w:cs="Arial"/>
          <w:sz w:val="20"/>
          <w:szCs w:val="20"/>
        </w:rPr>
        <w:br/>
        <w:t>i do datové schránky Prodávajícího.</w:t>
      </w:r>
    </w:p>
    <w:p w14:paraId="0DFCDB02" w14:textId="19477923" w:rsidR="00877F2E" w:rsidRPr="00DC6F2E" w:rsidRDefault="00267F6E" w:rsidP="001B6E72">
      <w:pPr>
        <w:numPr>
          <w:ilvl w:val="1"/>
          <w:numId w:val="19"/>
        </w:numPr>
        <w:ind w:left="709" w:hanging="709"/>
        <w:rPr>
          <w:rFonts w:cs="Arial"/>
          <w:sz w:val="20"/>
          <w:szCs w:val="20"/>
        </w:rPr>
      </w:pPr>
      <w:r w:rsidRPr="00877F2E">
        <w:rPr>
          <w:rFonts w:cs="Arial"/>
          <w:sz w:val="20"/>
          <w:szCs w:val="20"/>
        </w:rPr>
        <w:t>Smlouva je uzavřena na dobu určitou do 31. 12. 2026</w:t>
      </w:r>
      <w:r w:rsidR="00DC6F2E">
        <w:rPr>
          <w:rFonts w:cs="Arial"/>
          <w:color w:val="FF0000"/>
          <w:sz w:val="20"/>
          <w:szCs w:val="20"/>
        </w:rPr>
        <w:t>.</w:t>
      </w:r>
      <w:r w:rsidRPr="00877F2E">
        <w:rPr>
          <w:rFonts w:cs="Arial"/>
          <w:color w:val="FF0000"/>
          <w:sz w:val="20"/>
          <w:szCs w:val="20"/>
        </w:rPr>
        <w:t xml:space="preserve"> </w:t>
      </w:r>
      <w:r w:rsidRPr="00DC6F2E">
        <w:rPr>
          <w:rFonts w:cs="Arial"/>
          <w:sz w:val="20"/>
          <w:szCs w:val="20"/>
        </w:rPr>
        <w:t>Doba zahájení plnění Smlouvy je stanovena v čl. 3 odst. 3.</w:t>
      </w:r>
      <w:r w:rsidR="0074423C" w:rsidRPr="00DC6F2E">
        <w:rPr>
          <w:rFonts w:cs="Arial"/>
          <w:sz w:val="20"/>
          <w:szCs w:val="20"/>
        </w:rPr>
        <w:t xml:space="preserve">2 Smlouvy. </w:t>
      </w:r>
    </w:p>
    <w:p w14:paraId="673E4760" w14:textId="4BEE3F3D" w:rsidR="00267F6E" w:rsidRPr="00877F2E" w:rsidRDefault="00267F6E" w:rsidP="001B6E72">
      <w:pPr>
        <w:numPr>
          <w:ilvl w:val="1"/>
          <w:numId w:val="19"/>
        </w:numPr>
        <w:ind w:left="709" w:hanging="709"/>
        <w:rPr>
          <w:rFonts w:cs="Arial"/>
          <w:sz w:val="20"/>
          <w:szCs w:val="20"/>
        </w:rPr>
      </w:pPr>
      <w:r w:rsidRPr="00877F2E">
        <w:rPr>
          <w:rFonts w:cs="Arial"/>
          <w:sz w:val="20"/>
          <w:szCs w:val="20"/>
        </w:rPr>
        <w:t xml:space="preserve">Kupující je oprávněn od </w:t>
      </w:r>
      <w:r w:rsidR="0074423C" w:rsidRPr="00877F2E">
        <w:rPr>
          <w:rFonts w:cs="Arial"/>
          <w:sz w:val="20"/>
          <w:szCs w:val="20"/>
        </w:rPr>
        <w:t>Smlouvy</w:t>
      </w:r>
      <w:r w:rsidRPr="00877F2E">
        <w:rPr>
          <w:rFonts w:cs="Arial"/>
          <w:sz w:val="20"/>
          <w:szCs w:val="20"/>
        </w:rPr>
        <w:t xml:space="preserve"> odstoupit, pokud Prodávající:</w:t>
      </w:r>
    </w:p>
    <w:p w14:paraId="5B451E44" w14:textId="3C5DC8B7" w:rsidR="00267F6E" w:rsidRPr="0074423C" w:rsidRDefault="00267F6E" w:rsidP="001B6E72">
      <w:pPr>
        <w:pStyle w:val="Odstavecseseznamem"/>
        <w:numPr>
          <w:ilvl w:val="0"/>
          <w:numId w:val="18"/>
        </w:numPr>
        <w:spacing w:after="120"/>
        <w:contextualSpacing w:val="0"/>
        <w:rPr>
          <w:rFonts w:cs="Arial"/>
          <w:sz w:val="20"/>
          <w:szCs w:val="20"/>
        </w:rPr>
      </w:pPr>
      <w:r w:rsidRPr="0074423C">
        <w:rPr>
          <w:rFonts w:cs="Arial"/>
          <w:sz w:val="20"/>
          <w:szCs w:val="20"/>
        </w:rPr>
        <w:t>opakovaně (tj. minimálně dvakrát) nesplní řádně své závazky vyplývající z</w:t>
      </w:r>
      <w:r w:rsidR="0074423C">
        <w:rPr>
          <w:rFonts w:cs="Arial"/>
          <w:sz w:val="20"/>
          <w:szCs w:val="20"/>
        </w:rPr>
        <w:t>e Smlouvy</w:t>
      </w:r>
      <w:r w:rsidRPr="0074423C">
        <w:rPr>
          <w:rFonts w:cs="Arial"/>
          <w:sz w:val="20"/>
          <w:szCs w:val="20"/>
        </w:rPr>
        <w:t>;</w:t>
      </w:r>
    </w:p>
    <w:p w14:paraId="5D1CA735" w14:textId="77777777" w:rsidR="00267F6E" w:rsidRDefault="00267F6E" w:rsidP="001B6E72">
      <w:pPr>
        <w:pStyle w:val="Odstavecseseznamem"/>
        <w:numPr>
          <w:ilvl w:val="0"/>
          <w:numId w:val="18"/>
        </w:numPr>
        <w:spacing w:after="120"/>
        <w:ind w:left="1066" w:hanging="357"/>
        <w:contextualSpacing w:val="0"/>
        <w:rPr>
          <w:rFonts w:cs="Arial"/>
          <w:sz w:val="20"/>
          <w:szCs w:val="20"/>
        </w:rPr>
      </w:pPr>
      <w:r>
        <w:rPr>
          <w:rFonts w:cs="Arial"/>
          <w:sz w:val="20"/>
          <w:szCs w:val="20"/>
        </w:rPr>
        <w:t xml:space="preserve">opakovaně (tj. minimálně dvakrát) </w:t>
      </w:r>
      <w:r w:rsidRPr="00BF1B97">
        <w:rPr>
          <w:rFonts w:cs="Arial"/>
          <w:sz w:val="20"/>
          <w:szCs w:val="20"/>
        </w:rPr>
        <w:t xml:space="preserve">v rámci 6 po sobě jdoucích kalendářních měsíců </w:t>
      </w:r>
      <w:r>
        <w:rPr>
          <w:rFonts w:cs="Arial"/>
          <w:sz w:val="20"/>
          <w:szCs w:val="20"/>
        </w:rPr>
        <w:t>Kupující oprávněně reklamuje Prodávajícím dodané Zboží;</w:t>
      </w:r>
    </w:p>
    <w:p w14:paraId="2F47763E" w14:textId="7D750C94" w:rsidR="00267F6E" w:rsidRDefault="00267F6E" w:rsidP="001B6E72">
      <w:pPr>
        <w:pStyle w:val="Odstavecseseznamem"/>
        <w:numPr>
          <w:ilvl w:val="0"/>
          <w:numId w:val="18"/>
        </w:numPr>
        <w:spacing w:after="120"/>
        <w:ind w:left="1066" w:hanging="357"/>
        <w:contextualSpacing w:val="0"/>
        <w:rPr>
          <w:rFonts w:cs="Arial"/>
          <w:sz w:val="20"/>
          <w:szCs w:val="20"/>
        </w:rPr>
      </w:pPr>
      <w:r>
        <w:rPr>
          <w:rFonts w:cs="Arial"/>
          <w:sz w:val="20"/>
          <w:szCs w:val="20"/>
        </w:rPr>
        <w:t xml:space="preserve">opakovaně (tj. minimálně dvakrát) Prodávající nedodá Zboží řádně a včas ve lhůtě dle </w:t>
      </w:r>
      <w:r w:rsidR="0074423C">
        <w:rPr>
          <w:rFonts w:cs="Arial"/>
          <w:sz w:val="20"/>
          <w:szCs w:val="20"/>
        </w:rPr>
        <w:t>Smlouvy</w:t>
      </w:r>
      <w:r>
        <w:rPr>
          <w:rFonts w:cs="Arial"/>
          <w:sz w:val="20"/>
          <w:szCs w:val="20"/>
        </w:rPr>
        <w:t>;</w:t>
      </w:r>
    </w:p>
    <w:p w14:paraId="0BBAA515" w14:textId="77777777" w:rsidR="0074423C" w:rsidRPr="00C50F9A" w:rsidRDefault="0074423C" w:rsidP="001B6E72">
      <w:pPr>
        <w:pStyle w:val="Odstavecseseznamem"/>
        <w:numPr>
          <w:ilvl w:val="0"/>
          <w:numId w:val="18"/>
        </w:numPr>
        <w:spacing w:after="120"/>
        <w:ind w:left="1066" w:hanging="357"/>
        <w:contextualSpacing w:val="0"/>
        <w:rPr>
          <w:rFonts w:cs="Arial"/>
          <w:sz w:val="20"/>
          <w:szCs w:val="20"/>
        </w:rPr>
      </w:pPr>
      <w:r w:rsidRPr="00C50F9A">
        <w:rPr>
          <w:rFonts w:cs="Arial"/>
          <w:sz w:val="20"/>
          <w:szCs w:val="20"/>
        </w:rPr>
        <w:t xml:space="preserve">nesplní závazek dle čl. </w:t>
      </w:r>
      <w:r>
        <w:rPr>
          <w:rFonts w:cs="Arial"/>
          <w:sz w:val="20"/>
          <w:szCs w:val="20"/>
        </w:rPr>
        <w:t>5</w:t>
      </w:r>
      <w:r w:rsidRPr="00C50F9A">
        <w:rPr>
          <w:rFonts w:cs="Arial"/>
          <w:sz w:val="20"/>
          <w:szCs w:val="20"/>
        </w:rPr>
        <w:t xml:space="preserve"> odst. </w:t>
      </w:r>
      <w:r>
        <w:rPr>
          <w:rFonts w:cs="Arial"/>
          <w:sz w:val="20"/>
          <w:szCs w:val="20"/>
        </w:rPr>
        <w:t>5.</w:t>
      </w:r>
      <w:r w:rsidRPr="00C50F9A">
        <w:rPr>
          <w:rFonts w:cs="Arial"/>
          <w:sz w:val="20"/>
          <w:szCs w:val="20"/>
        </w:rPr>
        <w:t>1</w:t>
      </w:r>
      <w:r>
        <w:rPr>
          <w:rFonts w:cs="Arial"/>
          <w:sz w:val="20"/>
          <w:szCs w:val="20"/>
        </w:rPr>
        <w:t>8</w:t>
      </w:r>
      <w:r w:rsidRPr="00C50F9A">
        <w:rPr>
          <w:rFonts w:cs="Arial"/>
          <w:sz w:val="20"/>
          <w:szCs w:val="20"/>
        </w:rPr>
        <w:t xml:space="preserve"> </w:t>
      </w:r>
      <w:r>
        <w:rPr>
          <w:rFonts w:cs="Arial"/>
          <w:sz w:val="20"/>
          <w:szCs w:val="20"/>
        </w:rPr>
        <w:t>Smlouvy</w:t>
      </w:r>
      <w:r w:rsidRPr="00C50F9A">
        <w:rPr>
          <w:rFonts w:cs="Arial"/>
          <w:sz w:val="20"/>
          <w:szCs w:val="20"/>
        </w:rPr>
        <w:t>;</w:t>
      </w:r>
    </w:p>
    <w:p w14:paraId="63900821" w14:textId="1CA6710E" w:rsidR="00267F6E" w:rsidRDefault="00267F6E" w:rsidP="001B6E72">
      <w:pPr>
        <w:pStyle w:val="Odstavecseseznamem"/>
        <w:numPr>
          <w:ilvl w:val="0"/>
          <w:numId w:val="18"/>
        </w:numPr>
        <w:spacing w:after="120"/>
        <w:ind w:left="1066" w:hanging="357"/>
        <w:contextualSpacing w:val="0"/>
        <w:rPr>
          <w:rFonts w:cs="Arial"/>
          <w:sz w:val="20"/>
          <w:szCs w:val="20"/>
        </w:rPr>
      </w:pPr>
      <w:r w:rsidRPr="00C50F9A">
        <w:rPr>
          <w:rFonts w:cs="Arial"/>
          <w:sz w:val="20"/>
          <w:szCs w:val="20"/>
        </w:rPr>
        <w:t xml:space="preserve">opakovaně (tj. minimálně dvakrát) nesplní závazek dle čl. </w:t>
      </w:r>
      <w:r w:rsidR="0074423C">
        <w:rPr>
          <w:rFonts w:cs="Arial"/>
          <w:sz w:val="20"/>
          <w:szCs w:val="20"/>
        </w:rPr>
        <w:t>10 Smlouvy</w:t>
      </w:r>
      <w:r w:rsidRPr="00C50F9A">
        <w:rPr>
          <w:rFonts w:cs="Arial"/>
          <w:sz w:val="20"/>
          <w:szCs w:val="20"/>
        </w:rPr>
        <w:t>;</w:t>
      </w:r>
    </w:p>
    <w:p w14:paraId="64E5CDFE" w14:textId="5FB589C3" w:rsidR="00877F2E" w:rsidRPr="00C50F9A" w:rsidRDefault="00877F2E" w:rsidP="001B6E72">
      <w:pPr>
        <w:pStyle w:val="Odstavecseseznamem"/>
        <w:numPr>
          <w:ilvl w:val="0"/>
          <w:numId w:val="18"/>
        </w:numPr>
        <w:spacing w:after="120"/>
        <w:ind w:left="1066" w:hanging="357"/>
        <w:contextualSpacing w:val="0"/>
        <w:rPr>
          <w:rFonts w:cs="Arial"/>
          <w:sz w:val="20"/>
          <w:szCs w:val="20"/>
        </w:rPr>
      </w:pPr>
      <w:r>
        <w:rPr>
          <w:rFonts w:cs="Arial"/>
          <w:sz w:val="20"/>
          <w:szCs w:val="20"/>
        </w:rPr>
        <w:t>jedná v rozporu s čl. 12 odst. 12.</w:t>
      </w:r>
      <w:r w:rsidR="001E3BE0">
        <w:rPr>
          <w:rFonts w:cs="Arial"/>
          <w:sz w:val="20"/>
          <w:szCs w:val="20"/>
        </w:rPr>
        <w:t>5</w:t>
      </w:r>
      <w:r>
        <w:rPr>
          <w:rFonts w:cs="Arial"/>
          <w:sz w:val="20"/>
          <w:szCs w:val="20"/>
        </w:rPr>
        <w:t xml:space="preserve"> Smlouvy;</w:t>
      </w:r>
    </w:p>
    <w:p w14:paraId="16710F08" w14:textId="77777777" w:rsidR="00267F6E" w:rsidRPr="00636C8C" w:rsidRDefault="00267F6E" w:rsidP="001B6E72">
      <w:pPr>
        <w:pStyle w:val="Odstavecseseznamem"/>
        <w:numPr>
          <w:ilvl w:val="0"/>
          <w:numId w:val="18"/>
        </w:numPr>
        <w:spacing w:after="120"/>
        <w:ind w:left="1066" w:hanging="357"/>
        <w:contextualSpacing w:val="0"/>
        <w:rPr>
          <w:rFonts w:cs="Arial"/>
          <w:sz w:val="20"/>
          <w:szCs w:val="20"/>
        </w:rPr>
      </w:pPr>
      <w:r w:rsidRPr="00C50F9A">
        <w:rPr>
          <w:rFonts w:cs="Arial"/>
          <w:sz w:val="20"/>
          <w:szCs w:val="20"/>
        </w:rPr>
        <w:t>jedná v rozporu s jakýmkoliv závazným právním předpisem;</w:t>
      </w:r>
    </w:p>
    <w:p w14:paraId="0A5A6F0A" w14:textId="77777777" w:rsidR="00267F6E" w:rsidRPr="00636C8C" w:rsidRDefault="00267F6E" w:rsidP="001B6E72">
      <w:pPr>
        <w:pStyle w:val="Odstavecseseznamem"/>
        <w:numPr>
          <w:ilvl w:val="0"/>
          <w:numId w:val="18"/>
        </w:numPr>
        <w:spacing w:after="120"/>
        <w:ind w:left="1066" w:hanging="357"/>
        <w:contextualSpacing w:val="0"/>
        <w:rPr>
          <w:rFonts w:cs="Arial"/>
          <w:sz w:val="20"/>
          <w:szCs w:val="20"/>
        </w:rPr>
      </w:pPr>
      <w:r w:rsidRPr="00636C8C">
        <w:rPr>
          <w:rFonts w:cs="Arial"/>
          <w:sz w:val="20"/>
          <w:szCs w:val="20"/>
        </w:rPr>
        <w:t xml:space="preserve">v insolvenčním řízení bude zjištěn úpadek Prodávajícího nebo insolvenční návrh bude zamítnut pro nedostatek majetku Prodávajícího v souladu se zněním zákona č. 182/2006 Sb., o úpadku a způsobech jeho řešení (insolvenční zákon), ve znění pozdějších předpisů; </w:t>
      </w:r>
    </w:p>
    <w:p w14:paraId="4A6290E6" w14:textId="77777777" w:rsidR="00267F6E" w:rsidRPr="00636C8C" w:rsidRDefault="00267F6E" w:rsidP="001B6E72">
      <w:pPr>
        <w:pStyle w:val="Odstavecseseznamem"/>
        <w:numPr>
          <w:ilvl w:val="0"/>
          <w:numId w:val="18"/>
        </w:numPr>
        <w:spacing w:after="120"/>
        <w:ind w:left="1066" w:hanging="357"/>
        <w:contextualSpacing w:val="0"/>
        <w:rPr>
          <w:rFonts w:cs="Arial"/>
          <w:sz w:val="20"/>
          <w:szCs w:val="20"/>
        </w:rPr>
      </w:pPr>
      <w:r w:rsidRPr="00636C8C">
        <w:rPr>
          <w:rFonts w:cs="Arial"/>
          <w:sz w:val="20"/>
          <w:szCs w:val="20"/>
        </w:rPr>
        <w:t>vstoupí do likvidace nebo</w:t>
      </w:r>
      <w:bookmarkStart w:id="6" w:name="_Hlk86915603"/>
    </w:p>
    <w:p w14:paraId="425D9F39" w14:textId="77777777" w:rsidR="00267F6E" w:rsidRPr="00636C8C" w:rsidRDefault="00267F6E" w:rsidP="001B6E72">
      <w:pPr>
        <w:pStyle w:val="Odstavecseseznamem"/>
        <w:numPr>
          <w:ilvl w:val="0"/>
          <w:numId w:val="18"/>
        </w:numPr>
        <w:spacing w:after="120"/>
        <w:ind w:left="1066" w:hanging="357"/>
        <w:contextualSpacing w:val="0"/>
        <w:rPr>
          <w:rFonts w:cs="Arial"/>
          <w:sz w:val="20"/>
          <w:szCs w:val="20"/>
        </w:rPr>
      </w:pPr>
      <w:r w:rsidRPr="00636C8C">
        <w:rPr>
          <w:rFonts w:cs="Arial"/>
          <w:sz w:val="20"/>
          <w:szCs w:val="20"/>
        </w:rPr>
        <w:t>Prodávající jako právnická osoba či některý ze členů statutárního orgánu Prodávajícího bude pravomocně odsouzen pro trestný čin podle zákona č. 418/2011 Sb., o trestní odpovědnosti právnických osob a řízení proti nim, ve znění pozdějších předpisů</w:t>
      </w:r>
      <w:bookmarkEnd w:id="6"/>
      <w:r w:rsidRPr="00636C8C">
        <w:rPr>
          <w:rFonts w:cs="Arial"/>
          <w:sz w:val="20"/>
          <w:szCs w:val="20"/>
        </w:rPr>
        <w:t>.</w:t>
      </w:r>
    </w:p>
    <w:p w14:paraId="76E0D758" w14:textId="356243FD" w:rsidR="00267F6E" w:rsidRPr="00C50F9A" w:rsidRDefault="00267F6E" w:rsidP="001B6E72">
      <w:pPr>
        <w:numPr>
          <w:ilvl w:val="1"/>
          <w:numId w:val="19"/>
        </w:numPr>
        <w:tabs>
          <w:tab w:val="num" w:pos="284"/>
        </w:tabs>
        <w:ind w:left="709" w:hanging="709"/>
        <w:rPr>
          <w:rFonts w:cs="Arial"/>
          <w:sz w:val="20"/>
          <w:szCs w:val="20"/>
        </w:rPr>
      </w:pPr>
      <w:r w:rsidRPr="00C50F9A">
        <w:rPr>
          <w:rFonts w:cs="Arial"/>
          <w:sz w:val="20"/>
          <w:szCs w:val="20"/>
        </w:rPr>
        <w:lastRenderedPageBreak/>
        <w:t xml:space="preserve">Bez ohledu na odst. </w:t>
      </w:r>
      <w:r w:rsidR="0074423C">
        <w:rPr>
          <w:rFonts w:cs="Arial"/>
          <w:sz w:val="20"/>
          <w:szCs w:val="20"/>
        </w:rPr>
        <w:t>11.</w:t>
      </w:r>
      <w:r w:rsidR="00F90F6E">
        <w:rPr>
          <w:rFonts w:cs="Arial"/>
          <w:sz w:val="20"/>
          <w:szCs w:val="20"/>
        </w:rPr>
        <w:t>4</w:t>
      </w:r>
      <w:r w:rsidRPr="00C50F9A">
        <w:rPr>
          <w:rFonts w:cs="Arial"/>
          <w:sz w:val="20"/>
          <w:szCs w:val="20"/>
        </w:rPr>
        <w:t xml:space="preserve"> </w:t>
      </w:r>
      <w:r w:rsidR="0074423C">
        <w:rPr>
          <w:rFonts w:cs="Arial"/>
          <w:sz w:val="20"/>
          <w:szCs w:val="20"/>
        </w:rPr>
        <w:t>t</w:t>
      </w:r>
      <w:r w:rsidRPr="00C50F9A">
        <w:rPr>
          <w:rFonts w:cs="Arial"/>
          <w:sz w:val="20"/>
          <w:szCs w:val="20"/>
        </w:rPr>
        <w:t xml:space="preserve">ohoto článku </w:t>
      </w:r>
      <w:r w:rsidR="0074423C">
        <w:rPr>
          <w:rFonts w:cs="Arial"/>
          <w:sz w:val="20"/>
          <w:szCs w:val="20"/>
        </w:rPr>
        <w:t>Smlouvy</w:t>
      </w:r>
      <w:r w:rsidRPr="00C50F9A">
        <w:rPr>
          <w:rFonts w:cs="Arial"/>
          <w:sz w:val="20"/>
          <w:szCs w:val="20"/>
        </w:rPr>
        <w:t xml:space="preserve"> je kterákoliv ze </w:t>
      </w:r>
      <w:r>
        <w:rPr>
          <w:rFonts w:cs="Arial"/>
          <w:sz w:val="20"/>
          <w:szCs w:val="20"/>
        </w:rPr>
        <w:t>S</w:t>
      </w:r>
      <w:r w:rsidRPr="00C50F9A">
        <w:rPr>
          <w:rFonts w:cs="Arial"/>
          <w:sz w:val="20"/>
          <w:szCs w:val="20"/>
        </w:rPr>
        <w:t xml:space="preserve">mluvních stran oprávněna </w:t>
      </w:r>
      <w:r w:rsidR="00F90F6E">
        <w:rPr>
          <w:rFonts w:cs="Arial"/>
          <w:sz w:val="20"/>
          <w:szCs w:val="20"/>
        </w:rPr>
        <w:br/>
      </w:r>
      <w:r w:rsidRPr="00C50F9A">
        <w:rPr>
          <w:rFonts w:cs="Arial"/>
          <w:sz w:val="20"/>
          <w:szCs w:val="20"/>
        </w:rPr>
        <w:t xml:space="preserve">od </w:t>
      </w:r>
      <w:r w:rsidR="0074423C">
        <w:rPr>
          <w:rFonts w:cs="Arial"/>
          <w:sz w:val="20"/>
          <w:szCs w:val="20"/>
        </w:rPr>
        <w:t>Smlouvy</w:t>
      </w:r>
      <w:r>
        <w:rPr>
          <w:rFonts w:cs="Arial"/>
          <w:sz w:val="20"/>
          <w:szCs w:val="20"/>
        </w:rPr>
        <w:t xml:space="preserve"> </w:t>
      </w:r>
      <w:r w:rsidRPr="00C50F9A">
        <w:rPr>
          <w:rFonts w:cs="Arial"/>
          <w:sz w:val="20"/>
          <w:szCs w:val="20"/>
        </w:rPr>
        <w:t>odstoupit za podmínek stanovených v § 2002 Občanského zákoníku.</w:t>
      </w:r>
    </w:p>
    <w:p w14:paraId="2AB234B2" w14:textId="02310025" w:rsidR="00267F6E" w:rsidRPr="00C50F9A" w:rsidRDefault="00267F6E" w:rsidP="001B6E72">
      <w:pPr>
        <w:numPr>
          <w:ilvl w:val="1"/>
          <w:numId w:val="19"/>
        </w:numPr>
        <w:tabs>
          <w:tab w:val="num" w:pos="284"/>
        </w:tabs>
        <w:ind w:left="709" w:hanging="709"/>
        <w:rPr>
          <w:rFonts w:cs="Arial"/>
          <w:sz w:val="20"/>
          <w:szCs w:val="20"/>
        </w:rPr>
      </w:pPr>
      <w:r w:rsidRPr="00C50F9A">
        <w:rPr>
          <w:rFonts w:cs="Arial"/>
          <w:sz w:val="20"/>
          <w:szCs w:val="20"/>
        </w:rPr>
        <w:t xml:space="preserve">Odstoupení od </w:t>
      </w:r>
      <w:r w:rsidR="0074423C">
        <w:rPr>
          <w:rFonts w:cs="Arial"/>
          <w:sz w:val="20"/>
          <w:szCs w:val="20"/>
        </w:rPr>
        <w:t>Smlouvy</w:t>
      </w:r>
      <w:r w:rsidRPr="00C50F9A">
        <w:rPr>
          <w:rFonts w:cs="Arial"/>
          <w:sz w:val="20"/>
          <w:szCs w:val="20"/>
        </w:rPr>
        <w:t xml:space="preserve"> je účinné okamžikem doručení písemného oznámení o odstoupení druhé </w:t>
      </w:r>
      <w:r>
        <w:rPr>
          <w:rFonts w:cs="Arial"/>
          <w:sz w:val="20"/>
          <w:szCs w:val="20"/>
        </w:rPr>
        <w:t>S</w:t>
      </w:r>
      <w:r w:rsidRPr="00C50F9A">
        <w:rPr>
          <w:rFonts w:cs="Arial"/>
          <w:sz w:val="20"/>
          <w:szCs w:val="20"/>
        </w:rPr>
        <w:t>mluvní straně.</w:t>
      </w:r>
    </w:p>
    <w:p w14:paraId="119C4F88" w14:textId="5A356EBA" w:rsidR="00267F6E" w:rsidRPr="00C50F9A" w:rsidRDefault="00267F6E" w:rsidP="001B6E72">
      <w:pPr>
        <w:numPr>
          <w:ilvl w:val="1"/>
          <w:numId w:val="19"/>
        </w:numPr>
        <w:tabs>
          <w:tab w:val="num" w:pos="284"/>
        </w:tabs>
        <w:ind w:left="709" w:hanging="709"/>
        <w:rPr>
          <w:rFonts w:cs="Arial"/>
          <w:sz w:val="20"/>
          <w:szCs w:val="20"/>
        </w:rPr>
      </w:pPr>
      <w:r w:rsidRPr="00C50F9A">
        <w:rPr>
          <w:rFonts w:cs="Arial"/>
          <w:sz w:val="20"/>
          <w:szCs w:val="20"/>
        </w:rPr>
        <w:t xml:space="preserve">V případě odstoupení </w:t>
      </w:r>
      <w:r>
        <w:rPr>
          <w:rFonts w:cs="Arial"/>
          <w:sz w:val="20"/>
          <w:szCs w:val="20"/>
        </w:rPr>
        <w:t>Kupujícího</w:t>
      </w:r>
      <w:r w:rsidRPr="00C50F9A">
        <w:rPr>
          <w:rFonts w:cs="Arial"/>
          <w:sz w:val="20"/>
          <w:szCs w:val="20"/>
        </w:rPr>
        <w:t xml:space="preserve"> od </w:t>
      </w:r>
      <w:r w:rsidR="0074423C">
        <w:rPr>
          <w:rFonts w:cs="Arial"/>
          <w:sz w:val="20"/>
          <w:szCs w:val="20"/>
        </w:rPr>
        <w:t>Smlouvy</w:t>
      </w:r>
      <w:r w:rsidRPr="00C50F9A">
        <w:rPr>
          <w:rFonts w:cs="Arial"/>
          <w:sz w:val="20"/>
          <w:szCs w:val="20"/>
        </w:rPr>
        <w:t xml:space="preserve"> vzniká </w:t>
      </w:r>
      <w:r>
        <w:rPr>
          <w:rFonts w:cs="Arial"/>
          <w:sz w:val="20"/>
          <w:szCs w:val="20"/>
        </w:rPr>
        <w:t>Kupujícímu</w:t>
      </w:r>
      <w:r w:rsidRPr="00C50F9A">
        <w:rPr>
          <w:rFonts w:cs="Arial"/>
          <w:sz w:val="20"/>
          <w:szCs w:val="20"/>
        </w:rPr>
        <w:t xml:space="preserve"> nárok na náhradu nákladů, které prokazatelně vznikly či vzniknou v souvislosti se zajištěním dodávky náhradního Zboží.  </w:t>
      </w:r>
    </w:p>
    <w:p w14:paraId="41610F9D" w14:textId="77777777" w:rsidR="00877F2E" w:rsidRDefault="00267F6E" w:rsidP="001B6E72">
      <w:pPr>
        <w:numPr>
          <w:ilvl w:val="1"/>
          <w:numId w:val="19"/>
        </w:numPr>
        <w:tabs>
          <w:tab w:val="num" w:pos="284"/>
        </w:tabs>
        <w:ind w:left="709" w:hanging="709"/>
        <w:rPr>
          <w:rFonts w:cs="Arial"/>
          <w:sz w:val="20"/>
          <w:szCs w:val="20"/>
        </w:rPr>
      </w:pPr>
      <w:r w:rsidRPr="00C50F9A">
        <w:rPr>
          <w:rFonts w:cs="Arial"/>
          <w:sz w:val="20"/>
          <w:szCs w:val="20"/>
        </w:rPr>
        <w:t>Odstoupením od </w:t>
      </w:r>
      <w:r w:rsidR="0074423C">
        <w:rPr>
          <w:rFonts w:cs="Arial"/>
          <w:sz w:val="20"/>
          <w:szCs w:val="20"/>
        </w:rPr>
        <w:t>Smlouvy</w:t>
      </w:r>
      <w:r w:rsidRPr="00C50F9A">
        <w:rPr>
          <w:rFonts w:cs="Arial"/>
          <w:sz w:val="20"/>
          <w:szCs w:val="20"/>
        </w:rPr>
        <w:t xml:space="preserve"> není dotčen nárok na smluvní pokutu platně vzniklý v době před odstoupením.</w:t>
      </w:r>
    </w:p>
    <w:p w14:paraId="19CD29F1" w14:textId="77777777" w:rsidR="00877F2E" w:rsidRPr="001F29B3" w:rsidRDefault="00267F6E" w:rsidP="001B6E72">
      <w:pPr>
        <w:numPr>
          <w:ilvl w:val="1"/>
          <w:numId w:val="19"/>
        </w:numPr>
        <w:tabs>
          <w:tab w:val="num" w:pos="284"/>
        </w:tabs>
        <w:ind w:left="709" w:hanging="709"/>
        <w:rPr>
          <w:rFonts w:cs="Arial"/>
          <w:sz w:val="20"/>
          <w:szCs w:val="20"/>
        </w:rPr>
      </w:pPr>
      <w:r w:rsidRPr="00877F2E">
        <w:rPr>
          <w:rFonts w:cs="Arial"/>
          <w:sz w:val="20"/>
          <w:szCs w:val="20"/>
        </w:rPr>
        <w:t xml:space="preserve">Kupující </w:t>
      </w:r>
      <w:r w:rsidRPr="001F29B3">
        <w:rPr>
          <w:rFonts w:cs="Arial"/>
          <w:sz w:val="20"/>
          <w:szCs w:val="20"/>
        </w:rPr>
        <w:t xml:space="preserve">je oprávněn </w:t>
      </w:r>
      <w:r w:rsidR="0074423C" w:rsidRPr="001F29B3">
        <w:rPr>
          <w:rFonts w:cs="Arial"/>
          <w:sz w:val="20"/>
          <w:szCs w:val="20"/>
        </w:rPr>
        <w:t>Smlouvu</w:t>
      </w:r>
      <w:r w:rsidRPr="001F29B3">
        <w:rPr>
          <w:rFonts w:cs="Arial"/>
          <w:sz w:val="20"/>
          <w:szCs w:val="20"/>
        </w:rPr>
        <w:t xml:space="preserve"> jednostranně písemně vypovědět, a to i bez udání důvodu. Smluvní vztah zanikne uplynutím výpovědní doby, která činí </w:t>
      </w:r>
      <w:r w:rsidR="0074423C" w:rsidRPr="001F29B3">
        <w:rPr>
          <w:rFonts w:cs="Arial"/>
          <w:sz w:val="20"/>
          <w:szCs w:val="20"/>
        </w:rPr>
        <w:t xml:space="preserve">5 pracovních dnů </w:t>
      </w:r>
      <w:r w:rsidRPr="001F29B3">
        <w:rPr>
          <w:rFonts w:cs="Arial"/>
          <w:sz w:val="20"/>
          <w:szCs w:val="20"/>
        </w:rPr>
        <w:t>a počíná běžet den následující po prokazatelném doručení písemné výpovědi Prodávajícímu.</w:t>
      </w:r>
    </w:p>
    <w:p w14:paraId="12724F20" w14:textId="4BABD312" w:rsidR="00267F6E" w:rsidRPr="001F29B3" w:rsidRDefault="00267F6E" w:rsidP="001B6E72">
      <w:pPr>
        <w:numPr>
          <w:ilvl w:val="1"/>
          <w:numId w:val="19"/>
        </w:numPr>
        <w:tabs>
          <w:tab w:val="num" w:pos="284"/>
        </w:tabs>
        <w:ind w:left="709" w:hanging="709"/>
        <w:rPr>
          <w:rFonts w:cs="Arial"/>
          <w:sz w:val="20"/>
          <w:szCs w:val="20"/>
        </w:rPr>
      </w:pPr>
      <w:r w:rsidRPr="001F29B3">
        <w:rPr>
          <w:rFonts w:cs="Arial"/>
          <w:sz w:val="20"/>
          <w:szCs w:val="20"/>
        </w:rPr>
        <w:t xml:space="preserve">Prodávající je oprávněn </w:t>
      </w:r>
      <w:r w:rsidR="0074423C" w:rsidRPr="001F29B3">
        <w:rPr>
          <w:rFonts w:cs="Arial"/>
          <w:sz w:val="20"/>
          <w:szCs w:val="20"/>
        </w:rPr>
        <w:t>Smlouvu</w:t>
      </w:r>
      <w:r w:rsidRPr="001F29B3">
        <w:rPr>
          <w:rFonts w:cs="Arial"/>
          <w:sz w:val="20"/>
          <w:szCs w:val="20"/>
        </w:rPr>
        <w:t xml:space="preserve"> jednostranně písemně vypovědět, a to i bez udání důvodu. Smluvní vztah zanikne uplynutím výpovědní doby, která činí 2 měsíce a počíná běžet den následující po prokazatelném doručení písemné výpovědi Kupujícímu.</w:t>
      </w:r>
    </w:p>
    <w:p w14:paraId="18AC1DB6" w14:textId="4C6580CE" w:rsidR="00267F6E" w:rsidRPr="001F29B3" w:rsidRDefault="00877F2E" w:rsidP="00877F2E">
      <w:pPr>
        <w:pStyle w:val="Nadpis1"/>
        <w:keepNext w:val="0"/>
        <w:keepLines w:val="0"/>
      </w:pPr>
      <w:r w:rsidRPr="001F29B3">
        <w:t>ZÁVĚREČNÁ USTANOVENÍ</w:t>
      </w:r>
    </w:p>
    <w:p w14:paraId="1DFC9BEC" w14:textId="0040C44B" w:rsidR="00267F6E" w:rsidRPr="001F29B3" w:rsidRDefault="00267F6E" w:rsidP="001B6E72">
      <w:pPr>
        <w:numPr>
          <w:ilvl w:val="1"/>
          <w:numId w:val="20"/>
        </w:numPr>
        <w:ind w:left="709" w:hanging="709"/>
        <w:rPr>
          <w:rFonts w:cs="Arial"/>
          <w:sz w:val="20"/>
          <w:szCs w:val="20"/>
        </w:rPr>
      </w:pPr>
      <w:r w:rsidRPr="001F29B3">
        <w:rPr>
          <w:rFonts w:cs="Arial"/>
          <w:sz w:val="20"/>
          <w:szCs w:val="20"/>
        </w:rPr>
        <w:t xml:space="preserve">Smluvní strany sjednávají, že vztahy mezi Smluvními stranami </w:t>
      </w:r>
      <w:r w:rsidR="00877F2E" w:rsidRPr="001F29B3">
        <w:rPr>
          <w:rFonts w:cs="Arial"/>
          <w:sz w:val="20"/>
          <w:szCs w:val="20"/>
        </w:rPr>
        <w:t>Smlouvou</w:t>
      </w:r>
      <w:r w:rsidRPr="001F29B3">
        <w:rPr>
          <w:rFonts w:cs="Arial"/>
          <w:sz w:val="20"/>
          <w:szCs w:val="20"/>
        </w:rPr>
        <w:t xml:space="preserve"> výslovně neupravené se řídí obecně závaznými právními předpisy České republiky, zejména Občanským zákoníkem.</w:t>
      </w:r>
    </w:p>
    <w:p w14:paraId="7EF6672D" w14:textId="2CCD5078" w:rsidR="00267F6E" w:rsidRPr="001F29B3" w:rsidRDefault="00267F6E" w:rsidP="001B6E72">
      <w:pPr>
        <w:numPr>
          <w:ilvl w:val="1"/>
          <w:numId w:val="20"/>
        </w:numPr>
        <w:tabs>
          <w:tab w:val="num" w:pos="284"/>
        </w:tabs>
        <w:ind w:left="709" w:hanging="709"/>
        <w:rPr>
          <w:rFonts w:cs="Arial"/>
          <w:sz w:val="20"/>
          <w:szCs w:val="20"/>
        </w:rPr>
      </w:pPr>
      <w:r w:rsidRPr="001F29B3">
        <w:rPr>
          <w:rFonts w:cs="Arial"/>
          <w:sz w:val="20"/>
          <w:szCs w:val="20"/>
        </w:rPr>
        <w:t xml:space="preserve">Smluvní strany sjednávají, že k rozhodování případných sporů vzniklých ze závazkových vztahů založených </w:t>
      </w:r>
      <w:r w:rsidR="00877F2E" w:rsidRPr="001F29B3">
        <w:rPr>
          <w:rFonts w:cs="Arial"/>
          <w:sz w:val="20"/>
          <w:szCs w:val="20"/>
        </w:rPr>
        <w:t>Smlouvou</w:t>
      </w:r>
      <w:r w:rsidRPr="001F29B3">
        <w:rPr>
          <w:rFonts w:cs="Arial"/>
          <w:sz w:val="20"/>
          <w:szCs w:val="20"/>
        </w:rPr>
        <w:t xml:space="preserve"> jsou věcně a místně příslušné soudy České republiky.</w:t>
      </w:r>
    </w:p>
    <w:p w14:paraId="61706E3F" w14:textId="1D2A9798" w:rsidR="00877F2E" w:rsidRPr="001F29B3" w:rsidRDefault="00877F2E" w:rsidP="001B6E72">
      <w:pPr>
        <w:numPr>
          <w:ilvl w:val="1"/>
          <w:numId w:val="20"/>
        </w:numPr>
        <w:tabs>
          <w:tab w:val="num" w:pos="284"/>
        </w:tabs>
        <w:ind w:left="709" w:hanging="709"/>
        <w:rPr>
          <w:rFonts w:cs="Arial"/>
          <w:sz w:val="20"/>
          <w:szCs w:val="20"/>
        </w:rPr>
      </w:pPr>
      <w:r w:rsidRPr="001F29B3">
        <w:rPr>
          <w:rFonts w:cs="Arial"/>
          <w:sz w:val="20"/>
          <w:szCs w:val="20"/>
        </w:rPr>
        <w:t>Smlouvu</w:t>
      </w:r>
      <w:r w:rsidR="00267F6E" w:rsidRPr="001F29B3">
        <w:rPr>
          <w:rFonts w:cs="Arial"/>
          <w:sz w:val="20"/>
          <w:szCs w:val="20"/>
        </w:rPr>
        <w:t xml:space="preserve"> lze měnit nebo doplňovat pouze písemnými dodatky označovanými a číslovanými vzestupnou řadou a podepsanými oprávněnými zástupci Smluvních stran. Jiným způsobem provedené změny </w:t>
      </w:r>
      <w:r w:rsidRPr="001F29B3">
        <w:rPr>
          <w:rFonts w:cs="Arial"/>
          <w:sz w:val="20"/>
          <w:szCs w:val="20"/>
        </w:rPr>
        <w:t>Smlouvy</w:t>
      </w:r>
      <w:r w:rsidR="00267F6E" w:rsidRPr="001F29B3">
        <w:rPr>
          <w:rFonts w:cs="Arial"/>
          <w:sz w:val="20"/>
          <w:szCs w:val="20"/>
        </w:rPr>
        <w:t xml:space="preserve"> jsou neplatné.</w:t>
      </w:r>
    </w:p>
    <w:p w14:paraId="4D3D7AE4" w14:textId="747E13B5" w:rsidR="00877F2E" w:rsidRPr="001F29B3" w:rsidRDefault="00877F2E" w:rsidP="001B6E72">
      <w:pPr>
        <w:numPr>
          <w:ilvl w:val="1"/>
          <w:numId w:val="20"/>
        </w:numPr>
        <w:tabs>
          <w:tab w:val="num" w:pos="284"/>
        </w:tabs>
        <w:ind w:left="709" w:hanging="709"/>
        <w:rPr>
          <w:rFonts w:cs="Arial"/>
          <w:sz w:val="20"/>
          <w:szCs w:val="20"/>
        </w:rPr>
      </w:pPr>
      <w:r w:rsidRPr="001F29B3">
        <w:rPr>
          <w:rFonts w:cs="Arial"/>
          <w:sz w:val="20"/>
          <w:szCs w:val="20"/>
        </w:rPr>
        <w:t>Kupující si analogicky k ustanovení § 100 odst. 2 ZZVZ vyhrazuje právo změny dodavatele, resp. Prodávajícího, v průběhu plnění Smlouvy, a to pro případ, že by Smlouva byla ukončena odstoupením z některého z důvodů uvedených v čl. 11 odst. 11.</w:t>
      </w:r>
      <w:r w:rsidR="00F90F6E">
        <w:rPr>
          <w:rFonts w:cs="Arial"/>
          <w:sz w:val="20"/>
          <w:szCs w:val="20"/>
        </w:rPr>
        <w:t>4</w:t>
      </w:r>
      <w:r w:rsidRPr="001F29B3">
        <w:rPr>
          <w:rFonts w:cs="Arial"/>
          <w:sz w:val="20"/>
          <w:szCs w:val="20"/>
        </w:rPr>
        <w:t xml:space="preserve"> Smlouvy nebo odstoupením z důvodů dle § 223 odst. 2 ZZVZ.</w:t>
      </w:r>
    </w:p>
    <w:p w14:paraId="47BD8856" w14:textId="17857522" w:rsidR="00877F2E" w:rsidRDefault="00267F6E" w:rsidP="001B6E72">
      <w:pPr>
        <w:numPr>
          <w:ilvl w:val="1"/>
          <w:numId w:val="20"/>
        </w:numPr>
        <w:tabs>
          <w:tab w:val="num" w:pos="284"/>
        </w:tabs>
        <w:ind w:left="709" w:hanging="709"/>
        <w:rPr>
          <w:rFonts w:cs="Arial"/>
          <w:sz w:val="20"/>
          <w:szCs w:val="20"/>
        </w:rPr>
      </w:pPr>
      <w:r w:rsidRPr="00C50F9A">
        <w:rPr>
          <w:rFonts w:cs="Arial"/>
          <w:sz w:val="20"/>
          <w:szCs w:val="20"/>
        </w:rPr>
        <w:t xml:space="preserve">Smluvní strany sjednávají, že Prodávající není oprávněn činit jednostranná započtení svých pohledávek vzniklých na základě </w:t>
      </w:r>
      <w:r w:rsidR="00877F2E">
        <w:rPr>
          <w:rFonts w:cs="Arial"/>
          <w:sz w:val="20"/>
          <w:szCs w:val="20"/>
        </w:rPr>
        <w:t xml:space="preserve">Smlouvy </w:t>
      </w:r>
      <w:r w:rsidRPr="00C50F9A">
        <w:rPr>
          <w:rFonts w:cs="Arial"/>
          <w:sz w:val="20"/>
          <w:szCs w:val="20"/>
        </w:rPr>
        <w:t xml:space="preserve">či v souvislosti s ní vůči jakýmkoliv pohledávkám Kupujícího. Pohledávky a nároky Prodávajícího vzniklé na základě </w:t>
      </w:r>
      <w:r w:rsidR="00877F2E">
        <w:rPr>
          <w:rFonts w:cs="Arial"/>
          <w:sz w:val="20"/>
          <w:szCs w:val="20"/>
        </w:rPr>
        <w:t>Smlouvy</w:t>
      </w:r>
      <w:r w:rsidRPr="00C50F9A">
        <w:rPr>
          <w:rFonts w:cs="Arial"/>
          <w:sz w:val="20"/>
          <w:szCs w:val="20"/>
        </w:rPr>
        <w:t xml:space="preserve"> či v souvislosti s nimi, nesmějí být Prodávajícím postoupeny třetím osobám, zastaveny, nebo s nimi nesmí být jinak disponováno bez předchozího písemného souhlasu </w:t>
      </w:r>
      <w:r>
        <w:rPr>
          <w:rFonts w:cs="Arial"/>
          <w:sz w:val="20"/>
          <w:szCs w:val="20"/>
        </w:rPr>
        <w:t xml:space="preserve">Kupujícího </w:t>
      </w:r>
      <w:r w:rsidRPr="00C50F9A">
        <w:rPr>
          <w:rFonts w:cs="Arial"/>
          <w:sz w:val="20"/>
          <w:szCs w:val="20"/>
        </w:rPr>
        <w:t xml:space="preserve">včetně zákazu Prodávajícího postoupit </w:t>
      </w:r>
      <w:r w:rsidR="00877F2E">
        <w:rPr>
          <w:rFonts w:cs="Arial"/>
          <w:sz w:val="20"/>
          <w:szCs w:val="20"/>
        </w:rPr>
        <w:t>Smlouvu</w:t>
      </w:r>
      <w:r w:rsidRPr="00C50F9A">
        <w:rPr>
          <w:rFonts w:cs="Arial"/>
          <w:sz w:val="20"/>
          <w:szCs w:val="20"/>
        </w:rPr>
        <w:t xml:space="preserve"> jako celek. Jakékoliv právní jednání učiněné Prodávajícím </w:t>
      </w:r>
      <w:r w:rsidR="001E3BE0">
        <w:rPr>
          <w:rFonts w:cs="Arial"/>
          <w:sz w:val="20"/>
          <w:szCs w:val="20"/>
        </w:rPr>
        <w:br/>
      </w:r>
      <w:r w:rsidRPr="00C50F9A">
        <w:rPr>
          <w:rFonts w:cs="Arial"/>
          <w:sz w:val="20"/>
          <w:szCs w:val="20"/>
        </w:rPr>
        <w:t xml:space="preserve">v rozporu s tímto ustanovením </w:t>
      </w:r>
      <w:r w:rsidR="001E3BE0">
        <w:rPr>
          <w:rFonts w:cs="Arial"/>
          <w:sz w:val="20"/>
          <w:szCs w:val="20"/>
        </w:rPr>
        <w:t>Smlouvy</w:t>
      </w:r>
      <w:r w:rsidRPr="00C50F9A">
        <w:rPr>
          <w:rFonts w:cs="Arial"/>
          <w:sz w:val="20"/>
          <w:szCs w:val="20"/>
        </w:rPr>
        <w:t xml:space="preserve"> bude považováno za příčící se dobrým mravům </w:t>
      </w:r>
      <w:r w:rsidR="001E3BE0">
        <w:rPr>
          <w:rFonts w:cs="Arial"/>
          <w:sz w:val="20"/>
          <w:szCs w:val="20"/>
        </w:rPr>
        <w:br/>
      </w:r>
      <w:r w:rsidRPr="00C50F9A">
        <w:rPr>
          <w:rFonts w:cs="Arial"/>
          <w:sz w:val="20"/>
          <w:szCs w:val="20"/>
        </w:rPr>
        <w:t xml:space="preserve">a spojené s oprávněním </w:t>
      </w:r>
      <w:r>
        <w:rPr>
          <w:rFonts w:cs="Arial"/>
          <w:sz w:val="20"/>
          <w:szCs w:val="20"/>
        </w:rPr>
        <w:t>Kupujícího</w:t>
      </w:r>
      <w:r w:rsidRPr="00C50F9A">
        <w:rPr>
          <w:rFonts w:cs="Arial"/>
          <w:sz w:val="20"/>
          <w:szCs w:val="20"/>
        </w:rPr>
        <w:t xml:space="preserve"> odstoupit od </w:t>
      </w:r>
      <w:r w:rsidR="001E3BE0">
        <w:rPr>
          <w:rFonts w:cs="Arial"/>
          <w:sz w:val="20"/>
          <w:szCs w:val="20"/>
        </w:rPr>
        <w:t>Smlouvy</w:t>
      </w:r>
      <w:r w:rsidRPr="00C50F9A">
        <w:rPr>
          <w:rFonts w:cs="Arial"/>
          <w:sz w:val="20"/>
          <w:szCs w:val="20"/>
        </w:rPr>
        <w:t xml:space="preserve">. </w:t>
      </w:r>
    </w:p>
    <w:p w14:paraId="15C33B8A" w14:textId="77777777"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t>Prodávající výslovně uvádí, že na sebe přebírá nebezpečí změny okolností ve smyslu ustanovení § 1765 odst. 2 Občanského zákoníku, nedohodou-li se Smluvní strany jinak.</w:t>
      </w:r>
    </w:p>
    <w:p w14:paraId="2B5CE17F" w14:textId="77777777"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t xml:space="preserve">Smluvní strany sjednávají, že před podpisem </w:t>
      </w:r>
      <w:r w:rsidR="00877F2E" w:rsidRPr="00877F2E">
        <w:rPr>
          <w:rFonts w:cs="Arial"/>
          <w:sz w:val="20"/>
          <w:szCs w:val="20"/>
        </w:rPr>
        <w:t>Smlouvy</w:t>
      </w:r>
      <w:r w:rsidRPr="00877F2E">
        <w:rPr>
          <w:rFonts w:cs="Arial"/>
          <w:sz w:val="20"/>
          <w:szCs w:val="20"/>
        </w:rPr>
        <w:t xml:space="preserve"> bude předmětem dohody Smluvních stran, jaké informace uvedené v</w:t>
      </w:r>
      <w:r w:rsidR="00877F2E" w:rsidRPr="00877F2E">
        <w:rPr>
          <w:rFonts w:cs="Arial"/>
          <w:sz w:val="20"/>
          <w:szCs w:val="20"/>
        </w:rPr>
        <w:t>e Smlouvě</w:t>
      </w:r>
      <w:r w:rsidRPr="00877F2E">
        <w:rPr>
          <w:rFonts w:cs="Arial"/>
          <w:sz w:val="20"/>
          <w:szCs w:val="20"/>
        </w:rPr>
        <w:t xml:space="preserve"> a jejích přílohách, které Prodávající označil jako své obchodní tajemství ve smyslu ustanovení § 504 Občanského zákoníku, budou uveřejněny </w:t>
      </w:r>
      <w:r w:rsidR="00877F2E" w:rsidRPr="00877F2E">
        <w:rPr>
          <w:rFonts w:cs="Arial"/>
          <w:sz w:val="20"/>
          <w:szCs w:val="20"/>
        </w:rPr>
        <w:br/>
      </w:r>
      <w:r w:rsidRPr="00877F2E">
        <w:rPr>
          <w:rFonts w:cs="Arial"/>
          <w:sz w:val="20"/>
          <w:szCs w:val="20"/>
        </w:rPr>
        <w:t>v registru smluv. Za označení údajů za obchodní tajemství v rozporu s ustanovením § 504 Občanského zákoníku nese odpovědnost Prodávající.</w:t>
      </w:r>
    </w:p>
    <w:p w14:paraId="63674F11" w14:textId="77777777"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lastRenderedPageBreak/>
        <w:t xml:space="preserve">Smluvní strany si nepřejí, aby nad rámec výslovných ustanovení </w:t>
      </w:r>
      <w:r w:rsidR="00877F2E">
        <w:rPr>
          <w:rFonts w:cs="Arial"/>
          <w:sz w:val="20"/>
          <w:szCs w:val="20"/>
        </w:rPr>
        <w:t>Smlouvy</w:t>
      </w:r>
      <w:r w:rsidRPr="00877F2E">
        <w:rPr>
          <w:rFonts w:cs="Arial"/>
          <w:sz w:val="20"/>
          <w:szCs w:val="20"/>
        </w:rPr>
        <w:t xml:space="preserve"> byly jakákoliv práva a povinnosti dovozovány z dosavadní či budoucí praxe zavedené mezi Smluvními stranami </w:t>
      </w:r>
      <w:r w:rsidRPr="00877F2E">
        <w:rPr>
          <w:rFonts w:cs="Arial"/>
          <w:sz w:val="20"/>
          <w:szCs w:val="20"/>
        </w:rPr>
        <w:br/>
        <w:t xml:space="preserve">či zvyklostí zachovávaných obecně či v odvětví týkajícím se předmětu plnění </w:t>
      </w:r>
      <w:r w:rsidR="00877F2E">
        <w:rPr>
          <w:rFonts w:cs="Arial"/>
          <w:sz w:val="20"/>
          <w:szCs w:val="20"/>
        </w:rPr>
        <w:t>Smlouvy</w:t>
      </w:r>
      <w:r w:rsidRPr="00877F2E">
        <w:rPr>
          <w:rFonts w:cs="Arial"/>
          <w:sz w:val="20"/>
          <w:szCs w:val="20"/>
        </w:rPr>
        <w:t>, ledaže je v</w:t>
      </w:r>
      <w:r w:rsidR="00877F2E">
        <w:rPr>
          <w:rFonts w:cs="Arial"/>
          <w:sz w:val="20"/>
          <w:szCs w:val="20"/>
        </w:rPr>
        <w:t>e Smlouvě</w:t>
      </w:r>
      <w:r w:rsidRPr="00877F2E">
        <w:rPr>
          <w:rFonts w:cs="Arial"/>
          <w:sz w:val="20"/>
          <w:szCs w:val="20"/>
        </w:rPr>
        <w:t xml:space="preserve"> výslovně sjednáno jinak. </w:t>
      </w:r>
    </w:p>
    <w:p w14:paraId="55018F62" w14:textId="5272EDDB"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t xml:space="preserve">Prodávající souhlasí s uveřejněním </w:t>
      </w:r>
      <w:r w:rsidR="00877F2E">
        <w:rPr>
          <w:rFonts w:cs="Arial"/>
          <w:sz w:val="20"/>
          <w:szCs w:val="20"/>
        </w:rPr>
        <w:t>Smlouvy</w:t>
      </w:r>
      <w:r w:rsidRPr="00877F2E">
        <w:rPr>
          <w:rFonts w:cs="Arial"/>
          <w:sz w:val="20"/>
          <w:szCs w:val="20"/>
        </w:rPr>
        <w:t xml:space="preserve"> na profilu Kupujícího jako veřejného zadavatele </w:t>
      </w:r>
      <w:r w:rsidR="001E3BE0">
        <w:rPr>
          <w:rFonts w:cs="Arial"/>
          <w:sz w:val="20"/>
          <w:szCs w:val="20"/>
        </w:rPr>
        <w:br/>
      </w:r>
      <w:r w:rsidRPr="00877F2E">
        <w:rPr>
          <w:rFonts w:cs="Arial"/>
          <w:sz w:val="20"/>
          <w:szCs w:val="20"/>
        </w:rPr>
        <w:t>a bere na vědomí povinnost uveřej</w:t>
      </w:r>
      <w:r w:rsidR="00877F2E">
        <w:rPr>
          <w:rFonts w:cs="Arial"/>
          <w:sz w:val="20"/>
          <w:szCs w:val="20"/>
        </w:rPr>
        <w:t>nit</w:t>
      </w:r>
      <w:r w:rsidRPr="00877F2E">
        <w:rPr>
          <w:rFonts w:cs="Arial"/>
          <w:sz w:val="20"/>
          <w:szCs w:val="20"/>
        </w:rPr>
        <w:t xml:space="preserve"> </w:t>
      </w:r>
      <w:r w:rsidR="00877F2E">
        <w:rPr>
          <w:rFonts w:cs="Arial"/>
          <w:sz w:val="20"/>
          <w:szCs w:val="20"/>
        </w:rPr>
        <w:t>Smlouvu</w:t>
      </w:r>
      <w:r w:rsidRPr="00877F2E">
        <w:rPr>
          <w:rFonts w:cs="Arial"/>
          <w:sz w:val="20"/>
          <w:szCs w:val="20"/>
        </w:rPr>
        <w:t xml:space="preserve"> v registru smluv dle Zákona o registru smluv.</w:t>
      </w:r>
    </w:p>
    <w:p w14:paraId="161E6294" w14:textId="77777777"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t xml:space="preserve">Je-li nebo stane-li se některé ustanovení </w:t>
      </w:r>
      <w:r w:rsidR="00877F2E">
        <w:rPr>
          <w:rFonts w:cs="Arial"/>
          <w:sz w:val="20"/>
          <w:szCs w:val="20"/>
        </w:rPr>
        <w:t>Smlouvy</w:t>
      </w:r>
      <w:r w:rsidRPr="00877F2E">
        <w:rPr>
          <w:rFonts w:cs="Arial"/>
          <w:sz w:val="20"/>
          <w:szCs w:val="20"/>
        </w:rPr>
        <w:t xml:space="preserve"> neplatným či neúčinným, nedotýká </w:t>
      </w:r>
      <w:r w:rsidRPr="00877F2E">
        <w:rPr>
          <w:rFonts w:cs="Arial"/>
          <w:sz w:val="20"/>
          <w:szCs w:val="20"/>
        </w:rPr>
        <w:br/>
        <w:t xml:space="preserve">se to ostatních ustanovení </w:t>
      </w:r>
      <w:r w:rsidR="00877F2E">
        <w:rPr>
          <w:rFonts w:cs="Arial"/>
          <w:sz w:val="20"/>
          <w:szCs w:val="20"/>
        </w:rPr>
        <w:t>Smlouvy</w:t>
      </w:r>
      <w:r w:rsidRPr="00877F2E">
        <w:rPr>
          <w:rFonts w:cs="Arial"/>
          <w:sz w:val="20"/>
          <w:szCs w:val="20"/>
        </w:rPr>
        <w:t xml:space="preserve">, která zůstávají platná a účinná. </w:t>
      </w:r>
    </w:p>
    <w:p w14:paraId="4658A445" w14:textId="77777777" w:rsidR="00877F2E" w:rsidRDefault="00877F2E" w:rsidP="001B6E72">
      <w:pPr>
        <w:numPr>
          <w:ilvl w:val="1"/>
          <w:numId w:val="20"/>
        </w:numPr>
        <w:tabs>
          <w:tab w:val="num" w:pos="284"/>
        </w:tabs>
        <w:ind w:left="709" w:hanging="709"/>
        <w:rPr>
          <w:rFonts w:cs="Arial"/>
          <w:sz w:val="20"/>
          <w:szCs w:val="20"/>
        </w:rPr>
      </w:pPr>
      <w:r>
        <w:rPr>
          <w:rFonts w:cs="Arial"/>
          <w:sz w:val="20"/>
          <w:szCs w:val="20"/>
        </w:rPr>
        <w:t>Smlouva</w:t>
      </w:r>
      <w:r w:rsidR="00267F6E" w:rsidRPr="00877F2E">
        <w:rPr>
          <w:rFonts w:cs="Arial"/>
          <w:sz w:val="20"/>
          <w:szCs w:val="20"/>
        </w:rPr>
        <w:t xml:space="preserve"> je uzavírána v elektronické podobě, tj. prostřednictvím uznávaného elektronického podpisu ve smyslu zákona č. 297/2016 Sb., o službách vytvářejících důvěru</w:t>
      </w:r>
      <w:r>
        <w:rPr>
          <w:rFonts w:cs="Arial"/>
          <w:sz w:val="20"/>
          <w:szCs w:val="20"/>
        </w:rPr>
        <w:t xml:space="preserve"> </w:t>
      </w:r>
      <w:r w:rsidR="00267F6E" w:rsidRPr="00877F2E">
        <w:rPr>
          <w:rFonts w:cs="Arial"/>
          <w:sz w:val="20"/>
          <w:szCs w:val="20"/>
        </w:rPr>
        <w:t xml:space="preserve">pro elektronické transakce, ve znění pozdějších předpisů, opatřeného časovým razítkem, a to minimálně </w:t>
      </w:r>
      <w:r>
        <w:rPr>
          <w:rFonts w:cs="Arial"/>
          <w:sz w:val="20"/>
          <w:szCs w:val="20"/>
        </w:rPr>
        <w:br/>
      </w:r>
      <w:r w:rsidR="00267F6E" w:rsidRPr="00877F2E">
        <w:rPr>
          <w:rFonts w:cs="Arial"/>
          <w:sz w:val="20"/>
          <w:szCs w:val="20"/>
        </w:rPr>
        <w:t>ze strany Kupujícího.</w:t>
      </w:r>
    </w:p>
    <w:p w14:paraId="7CFFC74B" w14:textId="77777777" w:rsidR="00877F2E" w:rsidRDefault="00267F6E" w:rsidP="001B6E72">
      <w:pPr>
        <w:numPr>
          <w:ilvl w:val="1"/>
          <w:numId w:val="20"/>
        </w:numPr>
        <w:tabs>
          <w:tab w:val="num" w:pos="284"/>
        </w:tabs>
        <w:ind w:left="709" w:hanging="709"/>
        <w:rPr>
          <w:rFonts w:cs="Arial"/>
          <w:sz w:val="20"/>
          <w:szCs w:val="20"/>
        </w:rPr>
      </w:pPr>
      <w:r w:rsidRPr="00877F2E">
        <w:rPr>
          <w:rFonts w:cs="Arial"/>
          <w:sz w:val="20"/>
          <w:szCs w:val="20"/>
        </w:rPr>
        <w:t xml:space="preserve">Smluvní strany prohlašují, že </w:t>
      </w:r>
      <w:r w:rsidR="00877F2E">
        <w:rPr>
          <w:rFonts w:cs="Arial"/>
          <w:sz w:val="20"/>
          <w:szCs w:val="20"/>
        </w:rPr>
        <w:t>Smlouva</w:t>
      </w:r>
      <w:r w:rsidRPr="00877F2E">
        <w:rPr>
          <w:rFonts w:cs="Arial"/>
          <w:sz w:val="20"/>
          <w:szCs w:val="20"/>
        </w:rPr>
        <w:t xml:space="preserve"> je projevem jejich pravé a svobodné vůle</w:t>
      </w:r>
      <w:r w:rsidR="00877F2E">
        <w:rPr>
          <w:rFonts w:cs="Arial"/>
          <w:sz w:val="20"/>
          <w:szCs w:val="20"/>
        </w:rPr>
        <w:t xml:space="preserve"> </w:t>
      </w:r>
      <w:r w:rsidRPr="00877F2E">
        <w:rPr>
          <w:rFonts w:cs="Arial"/>
          <w:sz w:val="20"/>
          <w:szCs w:val="20"/>
        </w:rPr>
        <w:t xml:space="preserve">a na důkaz dohody o všech článcích </w:t>
      </w:r>
      <w:r w:rsidR="00877F2E">
        <w:rPr>
          <w:rFonts w:cs="Arial"/>
          <w:sz w:val="20"/>
          <w:szCs w:val="20"/>
        </w:rPr>
        <w:t>Smlouvy</w:t>
      </w:r>
      <w:r w:rsidRPr="00877F2E">
        <w:rPr>
          <w:rFonts w:cs="Arial"/>
          <w:sz w:val="20"/>
          <w:szCs w:val="20"/>
        </w:rPr>
        <w:t xml:space="preserve"> připojují oprávnění zástupci Smluvních stran své podpisy.</w:t>
      </w:r>
    </w:p>
    <w:p w14:paraId="2556E24A" w14:textId="3DFF5810" w:rsidR="00267F6E" w:rsidRPr="00877F2E" w:rsidRDefault="00267F6E" w:rsidP="001B6E72">
      <w:pPr>
        <w:numPr>
          <w:ilvl w:val="1"/>
          <w:numId w:val="20"/>
        </w:numPr>
        <w:tabs>
          <w:tab w:val="num" w:pos="284"/>
        </w:tabs>
        <w:ind w:left="709" w:hanging="709"/>
        <w:rPr>
          <w:rFonts w:cs="Arial"/>
          <w:sz w:val="20"/>
          <w:szCs w:val="20"/>
        </w:rPr>
      </w:pPr>
      <w:r w:rsidRPr="00877F2E">
        <w:rPr>
          <w:rFonts w:cs="Arial"/>
          <w:sz w:val="20"/>
        </w:rPr>
        <w:t xml:space="preserve">Nedílnou součást </w:t>
      </w:r>
      <w:r w:rsidR="00877F2E">
        <w:rPr>
          <w:rFonts w:cs="Arial"/>
          <w:sz w:val="20"/>
        </w:rPr>
        <w:t>Smlouvy</w:t>
      </w:r>
      <w:r w:rsidRPr="00877F2E">
        <w:rPr>
          <w:rFonts w:cs="Arial"/>
          <w:sz w:val="20"/>
        </w:rPr>
        <w:t xml:space="preserve"> tvoří tyto přílohy:</w:t>
      </w:r>
    </w:p>
    <w:p w14:paraId="113408C7" w14:textId="3E16C313" w:rsidR="00267F6E" w:rsidRDefault="00267F6E" w:rsidP="00877F2E">
      <w:pPr>
        <w:spacing w:before="60" w:after="60"/>
        <w:ind w:left="284" w:firstLine="424"/>
        <w:rPr>
          <w:rFonts w:cs="Arial"/>
          <w:sz w:val="20"/>
          <w:szCs w:val="20"/>
        </w:rPr>
      </w:pPr>
      <w:r>
        <w:rPr>
          <w:rFonts w:cs="Arial"/>
          <w:sz w:val="20"/>
          <w:szCs w:val="20"/>
        </w:rPr>
        <w:t>Etický kodex jako příloha č. 1</w:t>
      </w:r>
      <w:r w:rsidR="00877F2E">
        <w:rPr>
          <w:rFonts w:cs="Arial"/>
          <w:sz w:val="20"/>
          <w:szCs w:val="20"/>
        </w:rPr>
        <w:t xml:space="preserve"> a</w:t>
      </w:r>
    </w:p>
    <w:p w14:paraId="1441703F" w14:textId="40E46C83" w:rsidR="00267F6E" w:rsidRPr="002365D7" w:rsidRDefault="00877F2E" w:rsidP="00877F2E">
      <w:pPr>
        <w:spacing w:before="60" w:after="60"/>
        <w:ind w:left="284" w:firstLine="424"/>
        <w:rPr>
          <w:rFonts w:cs="Arial"/>
          <w:sz w:val="20"/>
          <w:szCs w:val="20"/>
        </w:rPr>
      </w:pPr>
      <w:r>
        <w:rPr>
          <w:rFonts w:cs="Arial"/>
          <w:sz w:val="20"/>
          <w:szCs w:val="20"/>
        </w:rPr>
        <w:t xml:space="preserve">Položkový rozpočet vč. seznamu periodik </w:t>
      </w:r>
      <w:r w:rsidR="00267F6E" w:rsidRPr="002365D7">
        <w:rPr>
          <w:rFonts w:cs="Arial"/>
          <w:sz w:val="20"/>
          <w:szCs w:val="20"/>
        </w:rPr>
        <w:t xml:space="preserve">jako příloha č. </w:t>
      </w:r>
      <w:r>
        <w:rPr>
          <w:rFonts w:cs="Arial"/>
          <w:sz w:val="20"/>
          <w:szCs w:val="20"/>
        </w:rPr>
        <w:t xml:space="preserve">2 </w:t>
      </w:r>
    </w:p>
    <w:p w14:paraId="7B6B9F23" w14:textId="77777777" w:rsidR="00267F6E" w:rsidRDefault="00267F6E" w:rsidP="00267F6E">
      <w:pPr>
        <w:spacing w:before="60" w:after="60"/>
        <w:ind w:firstLine="284"/>
        <w:rPr>
          <w:rFonts w:cs="Arial"/>
          <w:sz w:val="20"/>
          <w:szCs w:val="20"/>
        </w:rPr>
      </w:pPr>
    </w:p>
    <w:bookmarkEnd w:id="5"/>
    <w:p w14:paraId="426E4453" w14:textId="77777777" w:rsidR="008B6A40" w:rsidRPr="00A90597" w:rsidRDefault="008B6A40" w:rsidP="000C2F15">
      <w:pPr>
        <w:rPr>
          <w:rFonts w:cs="Arial"/>
          <w:szCs w:val="22"/>
        </w:rPr>
      </w:pPr>
    </w:p>
    <w:tbl>
      <w:tblPr>
        <w:tblW w:w="0" w:type="auto"/>
        <w:tblInd w:w="108" w:type="dxa"/>
        <w:tblLook w:val="04A0" w:firstRow="1" w:lastRow="0" w:firstColumn="1" w:lastColumn="0" w:noHBand="0" w:noVBand="1"/>
      </w:tblPr>
      <w:tblGrid>
        <w:gridCol w:w="4239"/>
        <w:gridCol w:w="4723"/>
      </w:tblGrid>
      <w:tr w:rsidR="00F52292" w:rsidRPr="00A90597" w14:paraId="0FC2256C" w14:textId="77777777" w:rsidTr="0016138E">
        <w:tc>
          <w:tcPr>
            <w:tcW w:w="4275" w:type="dxa"/>
            <w:shd w:val="clear" w:color="auto" w:fill="auto"/>
            <w:vAlign w:val="center"/>
          </w:tcPr>
          <w:p w14:paraId="1B40093C" w14:textId="3303958F" w:rsidR="00F52292" w:rsidRPr="00DC6F2E" w:rsidRDefault="00F52292" w:rsidP="0016138E">
            <w:pPr>
              <w:tabs>
                <w:tab w:val="left" w:pos="5103"/>
              </w:tabs>
              <w:jc w:val="center"/>
              <w:rPr>
                <w:rFonts w:cs="Arial"/>
                <w:sz w:val="20"/>
                <w:szCs w:val="20"/>
              </w:rPr>
            </w:pPr>
            <w:r w:rsidRPr="00DC6F2E">
              <w:rPr>
                <w:rFonts w:cs="Arial"/>
                <w:sz w:val="20"/>
                <w:szCs w:val="20"/>
              </w:rPr>
              <w:t xml:space="preserve">Za </w:t>
            </w:r>
            <w:r w:rsidR="001E3BE0" w:rsidRPr="00DC6F2E">
              <w:rPr>
                <w:rFonts w:cs="Arial"/>
                <w:sz w:val="20"/>
                <w:szCs w:val="20"/>
              </w:rPr>
              <w:t>Kupujícího</w:t>
            </w:r>
            <w:r w:rsidRPr="00DC6F2E">
              <w:rPr>
                <w:rFonts w:cs="Arial"/>
                <w:sz w:val="20"/>
                <w:szCs w:val="20"/>
              </w:rPr>
              <w:t>:</w:t>
            </w:r>
          </w:p>
          <w:p w14:paraId="02AEF78D" w14:textId="77777777" w:rsidR="00F52292" w:rsidRPr="00DC6F2E" w:rsidRDefault="00F52292" w:rsidP="0016138E">
            <w:pPr>
              <w:tabs>
                <w:tab w:val="left" w:pos="5103"/>
              </w:tabs>
              <w:jc w:val="center"/>
              <w:rPr>
                <w:rFonts w:cs="Arial"/>
                <w:sz w:val="20"/>
                <w:szCs w:val="20"/>
              </w:rPr>
            </w:pPr>
          </w:p>
        </w:tc>
        <w:tc>
          <w:tcPr>
            <w:tcW w:w="4797" w:type="dxa"/>
            <w:shd w:val="clear" w:color="auto" w:fill="auto"/>
            <w:vAlign w:val="center"/>
          </w:tcPr>
          <w:p w14:paraId="0D5B8AE8" w14:textId="69FD81CD" w:rsidR="00F52292" w:rsidRPr="00DC6F2E" w:rsidRDefault="00F52292" w:rsidP="0016138E">
            <w:pPr>
              <w:tabs>
                <w:tab w:val="left" w:pos="5103"/>
              </w:tabs>
              <w:jc w:val="center"/>
              <w:rPr>
                <w:rFonts w:cs="Arial"/>
                <w:sz w:val="20"/>
                <w:szCs w:val="20"/>
              </w:rPr>
            </w:pPr>
            <w:r w:rsidRPr="00DC6F2E">
              <w:rPr>
                <w:rFonts w:cs="Arial"/>
                <w:sz w:val="20"/>
                <w:szCs w:val="20"/>
              </w:rPr>
              <w:t xml:space="preserve">Za </w:t>
            </w:r>
            <w:r w:rsidR="001E3BE0" w:rsidRPr="00DC6F2E">
              <w:rPr>
                <w:rFonts w:cs="Arial"/>
                <w:sz w:val="20"/>
                <w:szCs w:val="20"/>
              </w:rPr>
              <w:t>Prodávajícíh</w:t>
            </w:r>
            <w:r w:rsidR="00E76354" w:rsidRPr="00DC6F2E">
              <w:rPr>
                <w:rFonts w:cs="Arial"/>
                <w:sz w:val="20"/>
                <w:szCs w:val="20"/>
              </w:rPr>
              <w:t>o</w:t>
            </w:r>
            <w:r w:rsidRPr="00DC6F2E">
              <w:rPr>
                <w:rFonts w:cs="Arial"/>
                <w:sz w:val="20"/>
                <w:szCs w:val="20"/>
              </w:rPr>
              <w:t>:</w:t>
            </w:r>
          </w:p>
          <w:p w14:paraId="0BEC9FFB" w14:textId="77777777" w:rsidR="00F52292" w:rsidRPr="00DC6F2E" w:rsidRDefault="00F52292" w:rsidP="0016138E">
            <w:pPr>
              <w:tabs>
                <w:tab w:val="left" w:pos="5103"/>
              </w:tabs>
              <w:jc w:val="center"/>
              <w:rPr>
                <w:rFonts w:cs="Arial"/>
                <w:sz w:val="20"/>
                <w:szCs w:val="20"/>
              </w:rPr>
            </w:pPr>
          </w:p>
        </w:tc>
      </w:tr>
      <w:tr w:rsidR="00F52292" w:rsidRPr="00A90597" w14:paraId="7244E5F4" w14:textId="77777777" w:rsidTr="0016138E">
        <w:tc>
          <w:tcPr>
            <w:tcW w:w="4275" w:type="dxa"/>
            <w:shd w:val="clear" w:color="auto" w:fill="auto"/>
            <w:vAlign w:val="bottom"/>
          </w:tcPr>
          <w:p w14:paraId="26224D6B" w14:textId="58E6EACC" w:rsidR="00F52292" w:rsidRPr="00DC6F2E" w:rsidRDefault="00F52292" w:rsidP="00F52292">
            <w:pPr>
              <w:tabs>
                <w:tab w:val="left" w:pos="5103"/>
              </w:tabs>
              <w:jc w:val="center"/>
              <w:rPr>
                <w:rFonts w:cs="Arial"/>
                <w:sz w:val="20"/>
                <w:szCs w:val="20"/>
              </w:rPr>
            </w:pPr>
            <w:r w:rsidRPr="00DC6F2E">
              <w:rPr>
                <w:rFonts w:cs="Arial"/>
                <w:sz w:val="20"/>
                <w:szCs w:val="20"/>
              </w:rPr>
              <w:t>V </w:t>
            </w:r>
            <w:r w:rsidR="001E3BE0" w:rsidRPr="00DC6F2E">
              <w:rPr>
                <w:rFonts w:cs="Arial"/>
                <w:sz w:val="20"/>
                <w:szCs w:val="20"/>
              </w:rPr>
              <w:t xml:space="preserve">Praze </w:t>
            </w:r>
            <w:r w:rsidRPr="00DC6F2E">
              <w:rPr>
                <w:rFonts w:cs="Arial"/>
                <w:sz w:val="20"/>
                <w:szCs w:val="20"/>
              </w:rPr>
              <w:t xml:space="preserve">dne </w:t>
            </w:r>
            <w:r w:rsidR="00446872" w:rsidRPr="00DC6F2E">
              <w:rPr>
                <w:rFonts w:cs="Arial"/>
                <w:sz w:val="20"/>
                <w:szCs w:val="20"/>
              </w:rPr>
              <w:t>dle data el. podpisu</w:t>
            </w:r>
          </w:p>
        </w:tc>
        <w:tc>
          <w:tcPr>
            <w:tcW w:w="4797" w:type="dxa"/>
            <w:shd w:val="clear" w:color="auto" w:fill="auto"/>
            <w:vAlign w:val="bottom"/>
          </w:tcPr>
          <w:p w14:paraId="0D00C9A8" w14:textId="4B4C1592" w:rsidR="00F52292" w:rsidRPr="00DC6F2E" w:rsidRDefault="00F52292" w:rsidP="0016138E">
            <w:pPr>
              <w:tabs>
                <w:tab w:val="left" w:pos="5103"/>
              </w:tabs>
              <w:jc w:val="center"/>
              <w:rPr>
                <w:rFonts w:cs="Arial"/>
                <w:sz w:val="20"/>
                <w:szCs w:val="20"/>
              </w:rPr>
            </w:pPr>
            <w:r w:rsidRPr="00DC6F2E">
              <w:rPr>
                <w:rFonts w:cs="Arial"/>
                <w:sz w:val="20"/>
                <w:szCs w:val="20"/>
              </w:rPr>
              <w:t>V </w:t>
            </w:r>
            <w:r w:rsidR="00FE3DAF">
              <w:rPr>
                <w:rFonts w:cs="Arial"/>
                <w:sz w:val="20"/>
                <w:szCs w:val="20"/>
              </w:rPr>
              <w:t>Praze</w:t>
            </w:r>
            <w:r w:rsidRPr="00DC6F2E">
              <w:rPr>
                <w:rFonts w:cs="Arial"/>
                <w:sz w:val="20"/>
                <w:szCs w:val="20"/>
              </w:rPr>
              <w:t xml:space="preserve"> dne </w:t>
            </w:r>
            <w:r w:rsidR="00446872" w:rsidRPr="00DC6F2E">
              <w:rPr>
                <w:rFonts w:cs="Arial"/>
                <w:sz w:val="20"/>
                <w:szCs w:val="20"/>
              </w:rPr>
              <w:t>dle data el. podpisu</w:t>
            </w:r>
          </w:p>
        </w:tc>
      </w:tr>
      <w:tr w:rsidR="00F52292" w:rsidRPr="00A90597" w14:paraId="5ABF951A" w14:textId="77777777" w:rsidTr="0016138E">
        <w:tc>
          <w:tcPr>
            <w:tcW w:w="4275" w:type="dxa"/>
            <w:shd w:val="clear" w:color="auto" w:fill="auto"/>
          </w:tcPr>
          <w:p w14:paraId="5836BD1F" w14:textId="77777777" w:rsidR="00F52292" w:rsidRPr="00DC6F2E" w:rsidRDefault="00F52292" w:rsidP="0016138E">
            <w:pPr>
              <w:tabs>
                <w:tab w:val="left" w:pos="5103"/>
              </w:tabs>
              <w:jc w:val="center"/>
              <w:rPr>
                <w:rFonts w:cs="Arial"/>
                <w:sz w:val="20"/>
                <w:szCs w:val="20"/>
              </w:rPr>
            </w:pPr>
          </w:p>
          <w:p w14:paraId="4702354A" w14:textId="77777777" w:rsidR="00F52292" w:rsidRPr="00DC6F2E" w:rsidRDefault="00F52292" w:rsidP="0016138E">
            <w:pPr>
              <w:tabs>
                <w:tab w:val="left" w:pos="5103"/>
              </w:tabs>
              <w:jc w:val="center"/>
              <w:rPr>
                <w:rFonts w:cs="Arial"/>
                <w:sz w:val="20"/>
                <w:szCs w:val="20"/>
              </w:rPr>
            </w:pPr>
            <w:r w:rsidRPr="00DC6F2E">
              <w:rPr>
                <w:rFonts w:cs="Arial"/>
                <w:sz w:val="20"/>
                <w:szCs w:val="20"/>
              </w:rPr>
              <w:t>________________________________</w:t>
            </w:r>
          </w:p>
          <w:p w14:paraId="3F49570C" w14:textId="15FABA6E" w:rsidR="001E3BE0" w:rsidRPr="00DC6F2E" w:rsidRDefault="00FE3DAF" w:rsidP="001E3BE0">
            <w:pPr>
              <w:tabs>
                <w:tab w:val="left" w:pos="5103"/>
              </w:tabs>
              <w:spacing w:before="0"/>
              <w:jc w:val="center"/>
              <w:rPr>
                <w:rFonts w:cs="Arial"/>
                <w:sz w:val="20"/>
                <w:szCs w:val="20"/>
              </w:rPr>
            </w:pPr>
            <w:r>
              <w:rPr>
                <w:rFonts w:cs="Arial"/>
                <w:sz w:val="20"/>
                <w:szCs w:val="20"/>
              </w:rPr>
              <w:t>Bc. Michaela Dvořáková</w:t>
            </w:r>
            <w:r w:rsidR="00064B80">
              <w:rPr>
                <w:rFonts w:cs="Arial"/>
                <w:sz w:val="20"/>
                <w:szCs w:val="20"/>
              </w:rPr>
              <w:t xml:space="preserve">                                                         </w:t>
            </w:r>
          </w:p>
          <w:p w14:paraId="7B9D4817" w14:textId="466F9080" w:rsidR="001E3BE0" w:rsidRPr="00DC6F2E" w:rsidRDefault="00FE3DAF" w:rsidP="001E3BE0">
            <w:pPr>
              <w:tabs>
                <w:tab w:val="left" w:pos="5103"/>
              </w:tabs>
              <w:spacing w:before="0"/>
              <w:jc w:val="center"/>
              <w:rPr>
                <w:rFonts w:cs="Arial"/>
                <w:sz w:val="20"/>
                <w:szCs w:val="20"/>
              </w:rPr>
            </w:pPr>
            <w:r>
              <w:rPr>
                <w:rFonts w:cs="Arial"/>
                <w:sz w:val="20"/>
                <w:szCs w:val="20"/>
              </w:rPr>
              <w:t>zastupující ředitelka odboru vnitřní správy</w:t>
            </w:r>
          </w:p>
          <w:p w14:paraId="5BE3874D" w14:textId="77777777" w:rsidR="001E3BE0" w:rsidRPr="00DC6F2E" w:rsidRDefault="001E3BE0" w:rsidP="001E3BE0">
            <w:pPr>
              <w:tabs>
                <w:tab w:val="left" w:pos="5103"/>
              </w:tabs>
              <w:spacing w:before="0"/>
              <w:jc w:val="center"/>
              <w:rPr>
                <w:rFonts w:cs="Arial"/>
                <w:b/>
                <w:sz w:val="20"/>
                <w:szCs w:val="20"/>
              </w:rPr>
            </w:pPr>
            <w:r w:rsidRPr="00DC6F2E">
              <w:rPr>
                <w:rFonts w:cs="Arial"/>
                <w:b/>
                <w:sz w:val="20"/>
                <w:szCs w:val="20"/>
              </w:rPr>
              <w:t>Česká republika – Ministerstvo práce</w:t>
            </w:r>
          </w:p>
          <w:p w14:paraId="060D92DF" w14:textId="42CA7302" w:rsidR="00B66A0F" w:rsidRPr="00DC6F2E" w:rsidRDefault="001E3BE0" w:rsidP="001E3BE0">
            <w:pPr>
              <w:tabs>
                <w:tab w:val="left" w:pos="5103"/>
              </w:tabs>
              <w:spacing w:before="0"/>
              <w:jc w:val="center"/>
              <w:rPr>
                <w:rFonts w:cs="Arial"/>
                <w:sz w:val="20"/>
                <w:szCs w:val="20"/>
              </w:rPr>
            </w:pPr>
            <w:r w:rsidRPr="00DC6F2E">
              <w:rPr>
                <w:rFonts w:cs="Arial"/>
                <w:b/>
                <w:sz w:val="20"/>
                <w:szCs w:val="20"/>
              </w:rPr>
              <w:t xml:space="preserve"> a sociálních věcí</w:t>
            </w:r>
          </w:p>
        </w:tc>
        <w:tc>
          <w:tcPr>
            <w:tcW w:w="4797" w:type="dxa"/>
            <w:shd w:val="clear" w:color="auto" w:fill="auto"/>
          </w:tcPr>
          <w:p w14:paraId="51C82CAF" w14:textId="77777777" w:rsidR="00F52292" w:rsidRPr="00DC6F2E" w:rsidRDefault="00F52292" w:rsidP="0016138E">
            <w:pPr>
              <w:tabs>
                <w:tab w:val="left" w:pos="5103"/>
              </w:tabs>
              <w:rPr>
                <w:rFonts w:cs="Arial"/>
                <w:sz w:val="20"/>
                <w:szCs w:val="20"/>
              </w:rPr>
            </w:pPr>
          </w:p>
          <w:p w14:paraId="07670DD8" w14:textId="77777777" w:rsidR="00F52292" w:rsidRPr="00DC6F2E" w:rsidRDefault="00F52292" w:rsidP="0016138E">
            <w:pPr>
              <w:tabs>
                <w:tab w:val="left" w:pos="5103"/>
              </w:tabs>
              <w:jc w:val="center"/>
              <w:rPr>
                <w:rFonts w:cs="Arial"/>
                <w:sz w:val="20"/>
                <w:szCs w:val="20"/>
              </w:rPr>
            </w:pPr>
            <w:r w:rsidRPr="00DC6F2E">
              <w:rPr>
                <w:rFonts w:cs="Arial"/>
                <w:sz w:val="20"/>
                <w:szCs w:val="20"/>
              </w:rPr>
              <w:t>________________________________</w:t>
            </w:r>
          </w:p>
          <w:p w14:paraId="6BA94553" w14:textId="77777777" w:rsidR="00064B80" w:rsidRDefault="00064B80" w:rsidP="00064B80">
            <w:pPr>
              <w:tabs>
                <w:tab w:val="left" w:pos="5103"/>
              </w:tabs>
              <w:spacing w:before="0"/>
              <w:jc w:val="center"/>
              <w:rPr>
                <w:sz w:val="20"/>
                <w:szCs w:val="20"/>
              </w:rPr>
            </w:pPr>
          </w:p>
          <w:p w14:paraId="37A352D3" w14:textId="77777777" w:rsidR="00064B80" w:rsidRDefault="00064B80" w:rsidP="00064B80">
            <w:pPr>
              <w:pStyle w:val="Default"/>
              <w:jc w:val="center"/>
              <w:rPr>
                <w:sz w:val="20"/>
                <w:szCs w:val="20"/>
              </w:rPr>
            </w:pPr>
            <w:r>
              <w:rPr>
                <w:sz w:val="20"/>
                <w:szCs w:val="20"/>
              </w:rPr>
              <w:t xml:space="preserve">Vladislav Rada </w:t>
            </w:r>
          </w:p>
          <w:p w14:paraId="0FAD4D22" w14:textId="77777777" w:rsidR="00064B80" w:rsidRDefault="00064B80" w:rsidP="00064B80">
            <w:pPr>
              <w:pStyle w:val="Default"/>
              <w:jc w:val="center"/>
              <w:rPr>
                <w:sz w:val="20"/>
                <w:szCs w:val="20"/>
              </w:rPr>
            </w:pPr>
            <w:r>
              <w:rPr>
                <w:sz w:val="20"/>
                <w:szCs w:val="20"/>
              </w:rPr>
              <w:t xml:space="preserve">jednatel </w:t>
            </w:r>
          </w:p>
          <w:p w14:paraId="29B9DF7D" w14:textId="0674DB16" w:rsidR="00F52292" w:rsidRPr="00DC6F2E" w:rsidRDefault="00064B80" w:rsidP="00064B80">
            <w:pPr>
              <w:tabs>
                <w:tab w:val="left" w:pos="5103"/>
              </w:tabs>
              <w:spacing w:before="0"/>
              <w:jc w:val="center"/>
              <w:rPr>
                <w:rFonts w:cs="Arial"/>
                <w:sz w:val="20"/>
                <w:szCs w:val="20"/>
              </w:rPr>
            </w:pPr>
            <w:r>
              <w:rPr>
                <w:sz w:val="20"/>
                <w:szCs w:val="20"/>
              </w:rPr>
              <w:t xml:space="preserve">Monitor CZ, s.r.o </w:t>
            </w:r>
          </w:p>
        </w:tc>
      </w:tr>
    </w:tbl>
    <w:p w14:paraId="02C7E65C" w14:textId="77777777" w:rsidR="005208C1" w:rsidRDefault="005208C1" w:rsidP="000C2F15">
      <w:pPr>
        <w:ind w:left="5670" w:hanging="714"/>
        <w:rPr>
          <w:rFonts w:cs="Arial"/>
          <w:szCs w:val="22"/>
        </w:rPr>
      </w:pPr>
    </w:p>
    <w:p w14:paraId="49DCF7B7" w14:textId="77777777" w:rsidR="00867B6B" w:rsidRDefault="00867B6B">
      <w:pPr>
        <w:spacing w:before="0" w:after="200" w:line="276" w:lineRule="auto"/>
        <w:jc w:val="left"/>
        <w:rPr>
          <w:rFonts w:cs="Arial"/>
          <w:szCs w:val="22"/>
        </w:rPr>
        <w:sectPr w:rsidR="00867B6B" w:rsidSect="007B3C1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p>
    <w:p w14:paraId="7551F3B7" w14:textId="77777777" w:rsidR="001E3BE0" w:rsidRPr="005A7EE9" w:rsidRDefault="001E3BE0" w:rsidP="001E3BE0">
      <w:pPr>
        <w:widowControl w:val="0"/>
        <w:suppressAutoHyphens/>
        <w:overflowPunct w:val="0"/>
        <w:autoSpaceDE w:val="0"/>
        <w:textAlignment w:val="baseline"/>
        <w:rPr>
          <w:rFonts w:cs="Arial"/>
          <w:b/>
          <w:bCs/>
          <w:noProof/>
          <w:szCs w:val="22"/>
          <w:lang w:eastAsia="ar-SA"/>
        </w:rPr>
      </w:pPr>
      <w:r w:rsidRPr="005A7EE9">
        <w:rPr>
          <w:rFonts w:cs="Arial"/>
          <w:b/>
          <w:bCs/>
          <w:noProof/>
          <w:szCs w:val="22"/>
          <w:lang w:eastAsia="ar-SA"/>
        </w:rPr>
        <w:lastRenderedPageBreak/>
        <w:t>Příloha č. 1: Etický kodex</w:t>
      </w:r>
    </w:p>
    <w:p w14:paraId="63FFAE70" w14:textId="77777777" w:rsidR="001E3BE0" w:rsidRDefault="001E3BE0" w:rsidP="001E3BE0">
      <w:pPr>
        <w:widowControl w:val="0"/>
        <w:suppressAutoHyphens/>
        <w:overflowPunct w:val="0"/>
        <w:autoSpaceDE w:val="0"/>
        <w:textAlignment w:val="baseline"/>
        <w:rPr>
          <w:rFonts w:cs="Arial"/>
          <w:noProof/>
          <w:sz w:val="20"/>
          <w:szCs w:val="20"/>
          <w:lang w:eastAsia="ar-SA"/>
        </w:rPr>
      </w:pPr>
    </w:p>
    <w:p w14:paraId="62D3DB5F" w14:textId="77777777" w:rsidR="001E3BE0" w:rsidRPr="005A7EE9" w:rsidRDefault="001E3BE0" w:rsidP="001E3BE0">
      <w:pPr>
        <w:tabs>
          <w:tab w:val="left" w:pos="-142"/>
        </w:tabs>
        <w:spacing w:after="60" w:line="259" w:lineRule="auto"/>
        <w:ind w:left="-284"/>
        <w:rPr>
          <w:rFonts w:cs="Arial"/>
          <w:b/>
          <w:sz w:val="20"/>
          <w:szCs w:val="20"/>
        </w:rPr>
      </w:pPr>
      <w:r>
        <w:rPr>
          <w:rFonts w:cs="Arial"/>
          <w:b/>
          <w:sz w:val="20"/>
          <w:szCs w:val="20"/>
        </w:rPr>
        <w:tab/>
      </w:r>
      <w:r>
        <w:rPr>
          <w:rFonts w:cs="Arial"/>
          <w:b/>
          <w:sz w:val="20"/>
          <w:szCs w:val="20"/>
        </w:rPr>
        <w:tab/>
      </w:r>
      <w:r w:rsidRPr="005A7EE9">
        <w:rPr>
          <w:rFonts w:cs="Arial"/>
          <w:b/>
          <w:sz w:val="20"/>
          <w:szCs w:val="20"/>
        </w:rPr>
        <w:t>FÉROVÁ HOSPODÁŘSKÁ SOUTĚŽ</w:t>
      </w:r>
    </w:p>
    <w:p w14:paraId="7493BFCC" w14:textId="77777777" w:rsidR="001E3BE0" w:rsidRPr="005A7EE9" w:rsidRDefault="001E3BE0" w:rsidP="001E3BE0">
      <w:pPr>
        <w:spacing w:line="276" w:lineRule="auto"/>
        <w:rPr>
          <w:rFonts w:cs="Arial"/>
          <w:sz w:val="20"/>
          <w:szCs w:val="20"/>
        </w:rPr>
      </w:pPr>
      <w:r w:rsidRPr="005A7EE9">
        <w:rPr>
          <w:rFonts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Pr="005A7EE9">
        <w:rPr>
          <w:rFonts w:cs="Arial"/>
          <w:sz w:val="20"/>
          <w:szCs w:val="20"/>
        </w:rPr>
        <w:br/>
        <w:t xml:space="preserve">či poskytování úplatků v jakékoliv formě (finanční prostředky, dary, výhody, aj.), a to bez ohledu </w:t>
      </w:r>
      <w:r w:rsidRPr="005A7EE9">
        <w:rPr>
          <w:rFonts w:cs="Arial"/>
          <w:sz w:val="20"/>
          <w:szCs w:val="20"/>
        </w:rPr>
        <w:br/>
        <w:t xml:space="preserve">na skutečnost, dosahuje-li intenzity relevantní z pohledu trestního práva.  </w:t>
      </w:r>
    </w:p>
    <w:p w14:paraId="6331F1B7" w14:textId="77777777" w:rsidR="001E3BE0" w:rsidRPr="005A7EE9" w:rsidRDefault="001E3BE0" w:rsidP="001E3BE0">
      <w:pPr>
        <w:spacing w:after="60" w:line="259" w:lineRule="auto"/>
        <w:rPr>
          <w:rFonts w:cs="Arial"/>
          <w:b/>
          <w:sz w:val="20"/>
          <w:szCs w:val="20"/>
        </w:rPr>
      </w:pPr>
      <w:r w:rsidRPr="005A7EE9">
        <w:rPr>
          <w:rFonts w:cs="Arial"/>
          <w:b/>
          <w:sz w:val="20"/>
          <w:szCs w:val="20"/>
        </w:rPr>
        <w:t>STŘET ZÁJMŮ</w:t>
      </w:r>
    </w:p>
    <w:p w14:paraId="0E12D605" w14:textId="77777777" w:rsidR="001E3BE0" w:rsidRPr="005A7EE9" w:rsidRDefault="001E3BE0" w:rsidP="001E3BE0">
      <w:pPr>
        <w:spacing w:line="276" w:lineRule="auto"/>
        <w:rPr>
          <w:rFonts w:cs="Arial"/>
          <w:sz w:val="20"/>
          <w:szCs w:val="20"/>
        </w:rPr>
      </w:pPr>
      <w:r w:rsidRPr="005A7EE9">
        <w:rPr>
          <w:rFonts w:cs="Arial"/>
          <w:sz w:val="20"/>
          <w:szCs w:val="20"/>
        </w:rPr>
        <w:t xml:space="preserve">Smluvní strany se zavazují předcházet jakémukoliv střetu zájmů při navazování obchodních vztahů, </w:t>
      </w:r>
      <w:r w:rsidRPr="005A7EE9">
        <w:rPr>
          <w:rFonts w:cs="Arial"/>
          <w:sz w:val="20"/>
          <w:szCs w:val="20"/>
        </w:rPr>
        <w:b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3A93DCF" w14:textId="77777777" w:rsidR="001E3BE0" w:rsidRPr="005A7EE9" w:rsidRDefault="001E3BE0" w:rsidP="001E3BE0">
      <w:pPr>
        <w:spacing w:after="60" w:line="259" w:lineRule="auto"/>
        <w:rPr>
          <w:rFonts w:cs="Arial"/>
          <w:b/>
          <w:sz w:val="20"/>
          <w:szCs w:val="20"/>
        </w:rPr>
      </w:pPr>
      <w:r w:rsidRPr="005A7EE9">
        <w:rPr>
          <w:rFonts w:cs="Arial"/>
          <w:b/>
          <w:sz w:val="20"/>
          <w:szCs w:val="20"/>
        </w:rPr>
        <w:t>PŘIJATELNÉ PRACOVNÍ PODMÍNKY</w:t>
      </w:r>
    </w:p>
    <w:p w14:paraId="0EB4E653" w14:textId="77777777" w:rsidR="001E3BE0" w:rsidRPr="005A7EE9" w:rsidRDefault="001E3BE0" w:rsidP="001E3BE0">
      <w:pPr>
        <w:spacing w:line="276" w:lineRule="auto"/>
        <w:rPr>
          <w:rFonts w:cs="Arial"/>
          <w:sz w:val="20"/>
          <w:szCs w:val="20"/>
        </w:rPr>
      </w:pPr>
      <w:r w:rsidRPr="005A7EE9">
        <w:rPr>
          <w:rFonts w:cs="Arial"/>
          <w:sz w:val="20"/>
          <w:szCs w:val="20"/>
        </w:rPr>
        <w:t>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CF4B380" w14:textId="77777777" w:rsidR="001E3BE0" w:rsidRPr="005A7EE9" w:rsidRDefault="001E3BE0" w:rsidP="001E3BE0">
      <w:pPr>
        <w:spacing w:after="60" w:line="259" w:lineRule="auto"/>
        <w:rPr>
          <w:rFonts w:cs="Arial"/>
          <w:b/>
          <w:sz w:val="20"/>
          <w:szCs w:val="20"/>
        </w:rPr>
      </w:pPr>
      <w:r w:rsidRPr="005A7EE9">
        <w:rPr>
          <w:rFonts w:cs="Arial"/>
          <w:b/>
          <w:sz w:val="20"/>
          <w:szCs w:val="20"/>
        </w:rPr>
        <w:t>ZÁKAZ DISKRIMINACE A ZAJIŠTĚNÍ ROVNÝCH PŘÍLEŽITOSTÍ</w:t>
      </w:r>
    </w:p>
    <w:p w14:paraId="62971BED" w14:textId="279519C1" w:rsidR="001E3BE0" w:rsidRPr="005A7EE9" w:rsidRDefault="001E3BE0" w:rsidP="001E3BE0">
      <w:pPr>
        <w:spacing w:line="276" w:lineRule="auto"/>
        <w:rPr>
          <w:rFonts w:cs="Arial"/>
          <w:sz w:val="20"/>
          <w:szCs w:val="20"/>
        </w:rPr>
      </w:pPr>
      <w:r w:rsidRPr="005A7EE9">
        <w:rPr>
          <w:rFonts w:cs="Arial"/>
          <w:sz w:val="20"/>
          <w:szCs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rFonts w:cs="Arial"/>
          <w:sz w:val="20"/>
          <w:szCs w:val="20"/>
        </w:rPr>
        <w:br/>
      </w:r>
      <w:r w:rsidRPr="005A7EE9">
        <w:rPr>
          <w:rFonts w:cs="Arial"/>
          <w:sz w:val="20"/>
          <w:szCs w:val="20"/>
        </w:rPr>
        <w:t>a při odměňování.</w:t>
      </w:r>
    </w:p>
    <w:p w14:paraId="5A17388D" w14:textId="77777777" w:rsidR="001E3BE0" w:rsidRPr="005A7EE9" w:rsidRDefault="001E3BE0" w:rsidP="001E3BE0">
      <w:pPr>
        <w:spacing w:after="60" w:line="259" w:lineRule="auto"/>
        <w:rPr>
          <w:rFonts w:cs="Arial"/>
          <w:b/>
          <w:sz w:val="20"/>
          <w:szCs w:val="20"/>
        </w:rPr>
      </w:pPr>
      <w:r w:rsidRPr="005A7EE9">
        <w:rPr>
          <w:rFonts w:cs="Arial"/>
          <w:b/>
          <w:sz w:val="20"/>
          <w:szCs w:val="20"/>
        </w:rPr>
        <w:t>EKONOMICKÉ ASPEKTY</w:t>
      </w:r>
    </w:p>
    <w:p w14:paraId="47E150D0" w14:textId="77777777" w:rsidR="001E3BE0" w:rsidRPr="005A7EE9" w:rsidRDefault="001E3BE0" w:rsidP="001E3BE0">
      <w:pPr>
        <w:spacing w:line="276" w:lineRule="auto"/>
        <w:rPr>
          <w:rFonts w:cs="Arial"/>
          <w:sz w:val="20"/>
          <w:szCs w:val="20"/>
        </w:rPr>
      </w:pPr>
      <w:r w:rsidRPr="005A7EE9">
        <w:rPr>
          <w:rFonts w:cs="Arial"/>
          <w:sz w:val="20"/>
          <w:szCs w:val="20"/>
        </w:rPr>
        <w:t xml:space="preserve">Smluvní strany se hlásí k hodnotám odsuzujícím jednání nežádoucí z ekonomického hlediska, </w:t>
      </w:r>
      <w:r w:rsidRPr="005A7EE9">
        <w:rPr>
          <w:rFonts w:cs="Arial"/>
          <w:sz w:val="20"/>
          <w:szCs w:val="20"/>
        </w:rPr>
        <w:br/>
        <w:t xml:space="preserve">čímž se rozumí zejména snaha o praní špinavých peněz, snaha o legalizaci nezákonných </w:t>
      </w:r>
      <w:r w:rsidRPr="005A7EE9">
        <w:rPr>
          <w:rFonts w:cs="Arial"/>
          <w:sz w:val="20"/>
          <w:szCs w:val="20"/>
        </w:rPr>
        <w:br/>
        <w:t xml:space="preserve">a neetických zisků, důvěryhodnost Prodávajícího z hlediska sídla podnikání a realizace finančních transakcí (sídlo Prodávajícího nebo platební instituce, kterou používá, se nesmí nacházet v zemi zapsané na seznamu zemí nespolupracujících daňových jurisdikcí vytvořených Evropskou unií). Prodávající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9E6225E" w14:textId="77777777" w:rsidR="001E3BE0" w:rsidRPr="005A7EE9" w:rsidRDefault="001E3BE0" w:rsidP="001E3BE0">
      <w:pPr>
        <w:spacing w:after="60" w:line="259" w:lineRule="auto"/>
        <w:rPr>
          <w:rFonts w:cs="Arial"/>
          <w:b/>
          <w:sz w:val="20"/>
          <w:szCs w:val="20"/>
        </w:rPr>
      </w:pPr>
      <w:r w:rsidRPr="005A7EE9">
        <w:rPr>
          <w:rFonts w:cs="Arial"/>
          <w:b/>
          <w:sz w:val="20"/>
          <w:szCs w:val="20"/>
        </w:rPr>
        <w:t>EKOLOGICKÉ ASPEKTY</w:t>
      </w:r>
    </w:p>
    <w:p w14:paraId="7CC12BB7" w14:textId="77777777" w:rsidR="001E3BE0" w:rsidRPr="005A7EE9" w:rsidRDefault="001E3BE0" w:rsidP="001E3BE0">
      <w:pPr>
        <w:spacing w:line="276" w:lineRule="auto"/>
        <w:rPr>
          <w:rFonts w:cs="Arial"/>
          <w:sz w:val="20"/>
          <w:szCs w:val="20"/>
        </w:rPr>
      </w:pPr>
      <w:r w:rsidRPr="005A7EE9">
        <w:rPr>
          <w:rFonts w:cs="Arial"/>
          <w:sz w:val="20"/>
          <w:szCs w:val="20"/>
        </w:rPr>
        <w:t xml:space="preserve">Smluvní strany se hlásí k hodnotám odsuzujícím jednání nežádoucí z ekologického hlediska, čímž se rozumí zejména jakékoliv jednání, které je v rozporu se správním či trestním právem </w:t>
      </w:r>
      <w:r w:rsidRPr="005A7EE9">
        <w:rPr>
          <w:rFonts w:cs="Arial"/>
          <w:sz w:val="20"/>
          <w:szCs w:val="20"/>
        </w:rPr>
        <w:br/>
        <w:t xml:space="preserve">a jehož cílem, vedlejším efektem či konečným nebo dílčím důsledkem je poškozování životního prostředí v jakékoliv formě, ať už z hlediska ekologické zátěže, udržitelnosti, nežádoucího vlivu </w:t>
      </w:r>
      <w:r w:rsidRPr="005A7EE9">
        <w:rPr>
          <w:rFonts w:cs="Arial"/>
          <w:sz w:val="20"/>
          <w:szCs w:val="20"/>
        </w:rPr>
        <w:br/>
        <w:t>na lidský organismus či živou a neživou přírodu, vypouštění zplodin do ovzduší, nebo jakoukoliv obdobnou činnost.</w:t>
      </w:r>
    </w:p>
    <w:p w14:paraId="2A47623F" w14:textId="1E09D8A2" w:rsidR="001E3BE0" w:rsidRDefault="001E3BE0" w:rsidP="001E3BE0">
      <w:pPr>
        <w:spacing w:before="0" w:after="200" w:line="276" w:lineRule="auto"/>
        <w:jc w:val="left"/>
        <w:rPr>
          <w:rFonts w:cs="Arial"/>
          <w:szCs w:val="22"/>
        </w:rPr>
      </w:pPr>
      <w:r>
        <w:rPr>
          <w:rFonts w:cs="Arial"/>
          <w:noProof/>
          <w:sz w:val="20"/>
          <w:szCs w:val="20"/>
          <w:lang w:eastAsia="ar-SA"/>
        </w:rPr>
        <w:br w:type="page"/>
      </w:r>
    </w:p>
    <w:p w14:paraId="63F61604" w14:textId="77777777" w:rsidR="005A07FF" w:rsidRDefault="005A07FF" w:rsidP="001E3BE0">
      <w:pPr>
        <w:widowControl w:val="0"/>
        <w:suppressAutoHyphens/>
        <w:overflowPunct w:val="0"/>
        <w:autoSpaceDE w:val="0"/>
        <w:textAlignment w:val="baseline"/>
        <w:rPr>
          <w:rFonts w:cs="Arial"/>
          <w:b/>
          <w:bCs/>
          <w:noProof/>
          <w:szCs w:val="22"/>
          <w:lang w:eastAsia="ar-SA"/>
        </w:rPr>
        <w:sectPr w:rsidR="005A07FF" w:rsidSect="007B3C19">
          <w:footerReference w:type="default" r:id="rId14"/>
          <w:pgSz w:w="11906" w:h="16838"/>
          <w:pgMar w:top="1418" w:right="1418" w:bottom="1418" w:left="1418" w:header="709" w:footer="709" w:gutter="0"/>
          <w:cols w:space="708"/>
          <w:titlePg/>
          <w:docGrid w:linePitch="360"/>
        </w:sectPr>
      </w:pPr>
    </w:p>
    <w:p w14:paraId="3D180C56" w14:textId="57BA8423" w:rsidR="00CB0250" w:rsidRPr="001E3BE0" w:rsidRDefault="005208C1" w:rsidP="001E3BE0">
      <w:pPr>
        <w:widowControl w:val="0"/>
        <w:suppressAutoHyphens/>
        <w:overflowPunct w:val="0"/>
        <w:autoSpaceDE w:val="0"/>
        <w:textAlignment w:val="baseline"/>
        <w:rPr>
          <w:rFonts w:cs="Arial"/>
          <w:b/>
          <w:bCs/>
          <w:noProof/>
          <w:szCs w:val="22"/>
          <w:lang w:eastAsia="ar-SA"/>
        </w:rPr>
      </w:pPr>
      <w:r w:rsidRPr="001E3BE0">
        <w:rPr>
          <w:rFonts w:cs="Arial"/>
          <w:b/>
          <w:bCs/>
          <w:noProof/>
          <w:szCs w:val="22"/>
          <w:lang w:eastAsia="ar-SA"/>
        </w:rPr>
        <w:lastRenderedPageBreak/>
        <w:t xml:space="preserve">Příloha č. </w:t>
      </w:r>
      <w:r w:rsidR="001E3BE0" w:rsidRPr="001E3BE0">
        <w:rPr>
          <w:rFonts w:cs="Arial"/>
          <w:b/>
          <w:bCs/>
          <w:noProof/>
          <w:szCs w:val="22"/>
          <w:lang w:eastAsia="ar-SA"/>
        </w:rPr>
        <w:t>2: Položkový rozpočet vč. seznamu periodik</w:t>
      </w:r>
    </w:p>
    <w:p w14:paraId="7364E69D" w14:textId="68800AB0" w:rsidR="005208C1" w:rsidRDefault="005208C1" w:rsidP="001B6E72">
      <w:pPr>
        <w:spacing w:before="0" w:after="200" w:line="276" w:lineRule="auto"/>
        <w:jc w:val="left"/>
      </w:pPr>
    </w:p>
    <w:tbl>
      <w:tblPr>
        <w:tblW w:w="14560" w:type="dxa"/>
        <w:tblCellMar>
          <w:left w:w="70" w:type="dxa"/>
          <w:right w:w="70" w:type="dxa"/>
        </w:tblCellMar>
        <w:tblLook w:val="04A0" w:firstRow="1" w:lastRow="0" w:firstColumn="1" w:lastColumn="0" w:noHBand="0" w:noVBand="1"/>
      </w:tblPr>
      <w:tblGrid>
        <w:gridCol w:w="4700"/>
        <w:gridCol w:w="1840"/>
        <w:gridCol w:w="1620"/>
        <w:gridCol w:w="2380"/>
        <w:gridCol w:w="2040"/>
        <w:gridCol w:w="1980"/>
      </w:tblGrid>
      <w:tr w:rsidR="005A07FF" w:rsidRPr="005A07FF" w14:paraId="1DF91EE4" w14:textId="77777777" w:rsidTr="005A07FF">
        <w:trPr>
          <w:trHeight w:val="1545"/>
        </w:trPr>
        <w:tc>
          <w:tcPr>
            <w:tcW w:w="4700"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4D372A3" w14:textId="77777777" w:rsidR="005A07FF" w:rsidRPr="005A07FF" w:rsidRDefault="005A07FF" w:rsidP="005A07FF">
            <w:pPr>
              <w:spacing w:before="0" w:line="240" w:lineRule="auto"/>
              <w:jc w:val="left"/>
              <w:rPr>
                <w:rFonts w:cs="Arial"/>
                <w:b/>
                <w:bCs/>
                <w:sz w:val="20"/>
                <w:szCs w:val="20"/>
              </w:rPr>
            </w:pPr>
            <w:r w:rsidRPr="005A07FF">
              <w:rPr>
                <w:rFonts w:cs="Arial"/>
                <w:b/>
                <w:bCs/>
                <w:sz w:val="20"/>
                <w:szCs w:val="20"/>
              </w:rPr>
              <w:t xml:space="preserve">BĚŽNÝ TISK </w:t>
            </w:r>
          </w:p>
        </w:tc>
        <w:tc>
          <w:tcPr>
            <w:tcW w:w="184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EE19EB3" w14:textId="77777777" w:rsidR="005A07FF" w:rsidRPr="005A07FF" w:rsidRDefault="005A07FF" w:rsidP="005A07FF">
            <w:pPr>
              <w:spacing w:before="0" w:line="240" w:lineRule="auto"/>
              <w:jc w:val="center"/>
              <w:rPr>
                <w:rFonts w:cs="Arial"/>
                <w:b/>
                <w:bCs/>
                <w:sz w:val="20"/>
                <w:szCs w:val="20"/>
              </w:rPr>
            </w:pPr>
            <w:r w:rsidRPr="005A07FF">
              <w:rPr>
                <w:rFonts w:cs="Arial"/>
                <w:b/>
                <w:bCs/>
                <w:sz w:val="20"/>
                <w:szCs w:val="20"/>
              </w:rPr>
              <w:t xml:space="preserve">Počet ks </w:t>
            </w:r>
            <w:proofErr w:type="gramStart"/>
            <w:r w:rsidRPr="005A07FF">
              <w:rPr>
                <w:rFonts w:cs="Arial"/>
                <w:b/>
                <w:bCs/>
                <w:sz w:val="20"/>
                <w:szCs w:val="20"/>
              </w:rPr>
              <w:t>v  jedné</w:t>
            </w:r>
            <w:proofErr w:type="gramEnd"/>
            <w:r w:rsidRPr="005A07FF">
              <w:rPr>
                <w:rFonts w:cs="Arial"/>
                <w:b/>
                <w:bCs/>
                <w:sz w:val="20"/>
                <w:szCs w:val="20"/>
              </w:rPr>
              <w:t xml:space="preserve"> emisi (předpoklad*)</w:t>
            </w:r>
          </w:p>
        </w:tc>
        <w:tc>
          <w:tcPr>
            <w:tcW w:w="1620" w:type="dxa"/>
            <w:tcBorders>
              <w:top w:val="single" w:sz="8" w:space="0" w:color="auto"/>
              <w:left w:val="single" w:sz="4" w:space="0" w:color="auto"/>
              <w:bottom w:val="single" w:sz="8" w:space="0" w:color="auto"/>
              <w:right w:val="single" w:sz="8" w:space="0" w:color="auto"/>
            </w:tcBorders>
            <w:shd w:val="clear" w:color="000000" w:fill="DAEEF3"/>
            <w:vAlign w:val="center"/>
            <w:hideMark/>
          </w:tcPr>
          <w:p w14:paraId="2091F772" w14:textId="77777777" w:rsidR="005A07FF" w:rsidRPr="005A07FF" w:rsidRDefault="005A07FF" w:rsidP="005A07FF">
            <w:pPr>
              <w:spacing w:before="0" w:line="240" w:lineRule="auto"/>
              <w:jc w:val="center"/>
              <w:rPr>
                <w:rFonts w:cs="Arial"/>
                <w:b/>
                <w:bCs/>
                <w:color w:val="000000"/>
                <w:sz w:val="20"/>
                <w:szCs w:val="20"/>
              </w:rPr>
            </w:pPr>
            <w:r w:rsidRPr="005A07FF">
              <w:rPr>
                <w:rFonts w:cs="Arial"/>
                <w:b/>
                <w:bCs/>
                <w:color w:val="000000"/>
                <w:sz w:val="20"/>
                <w:szCs w:val="20"/>
              </w:rPr>
              <w:t>Periodicita (deník, týdeník, 14deník, měsíčník, dvouměsíčník apod.)</w:t>
            </w:r>
          </w:p>
        </w:tc>
        <w:tc>
          <w:tcPr>
            <w:tcW w:w="2380" w:type="dxa"/>
            <w:tcBorders>
              <w:top w:val="single" w:sz="8" w:space="0" w:color="auto"/>
              <w:left w:val="nil"/>
              <w:bottom w:val="single" w:sz="8" w:space="0" w:color="auto"/>
              <w:right w:val="single" w:sz="8" w:space="0" w:color="auto"/>
            </w:tcBorders>
            <w:shd w:val="clear" w:color="000000" w:fill="DAEEF3"/>
            <w:vAlign w:val="center"/>
            <w:hideMark/>
          </w:tcPr>
          <w:p w14:paraId="1ACE8FA8" w14:textId="77777777" w:rsidR="005A07FF" w:rsidRPr="005A07FF" w:rsidRDefault="005A07FF" w:rsidP="005A07FF">
            <w:pPr>
              <w:spacing w:before="0" w:line="240" w:lineRule="auto"/>
              <w:jc w:val="center"/>
              <w:rPr>
                <w:rFonts w:cs="Arial"/>
                <w:b/>
                <w:bCs/>
                <w:color w:val="000000"/>
                <w:sz w:val="20"/>
                <w:szCs w:val="20"/>
              </w:rPr>
            </w:pPr>
            <w:r w:rsidRPr="005A07FF">
              <w:rPr>
                <w:rFonts w:cs="Arial"/>
                <w:b/>
                <w:bCs/>
                <w:color w:val="000000"/>
                <w:sz w:val="20"/>
                <w:szCs w:val="20"/>
              </w:rPr>
              <w:t xml:space="preserve">Předplatné celkem za rok </w:t>
            </w:r>
            <w:r w:rsidRPr="005A07FF">
              <w:rPr>
                <w:rFonts w:cs="Arial"/>
                <w:b/>
                <w:bCs/>
                <w:color w:val="FF0000"/>
                <w:sz w:val="20"/>
                <w:szCs w:val="20"/>
              </w:rPr>
              <w:t>2025</w:t>
            </w:r>
            <w:r w:rsidRPr="005A07FF">
              <w:rPr>
                <w:rFonts w:cs="Arial"/>
                <w:b/>
                <w:bCs/>
                <w:color w:val="000000"/>
                <w:sz w:val="20"/>
                <w:szCs w:val="20"/>
              </w:rPr>
              <w:t xml:space="preserve"> v Kč                              bez DPH</w:t>
            </w:r>
          </w:p>
        </w:tc>
        <w:tc>
          <w:tcPr>
            <w:tcW w:w="2040" w:type="dxa"/>
            <w:tcBorders>
              <w:top w:val="single" w:sz="8" w:space="0" w:color="auto"/>
              <w:left w:val="nil"/>
              <w:bottom w:val="single" w:sz="8" w:space="0" w:color="auto"/>
              <w:right w:val="single" w:sz="8" w:space="0" w:color="auto"/>
            </w:tcBorders>
            <w:shd w:val="clear" w:color="000000" w:fill="DAEEF3"/>
            <w:vAlign w:val="center"/>
            <w:hideMark/>
          </w:tcPr>
          <w:p w14:paraId="0169DF33" w14:textId="77777777" w:rsidR="005A07FF" w:rsidRPr="005A07FF" w:rsidRDefault="005A07FF" w:rsidP="005A07FF">
            <w:pPr>
              <w:spacing w:before="0" w:line="240" w:lineRule="auto"/>
              <w:jc w:val="center"/>
              <w:rPr>
                <w:rFonts w:cs="Arial"/>
                <w:b/>
                <w:bCs/>
                <w:color w:val="000000"/>
                <w:sz w:val="20"/>
                <w:szCs w:val="20"/>
              </w:rPr>
            </w:pPr>
            <w:r w:rsidRPr="005A07FF">
              <w:rPr>
                <w:rFonts w:cs="Arial"/>
                <w:b/>
                <w:bCs/>
                <w:color w:val="000000"/>
                <w:sz w:val="20"/>
                <w:szCs w:val="20"/>
              </w:rPr>
              <w:t xml:space="preserve">Předplatné celkem za rok </w:t>
            </w:r>
            <w:r w:rsidRPr="005A07FF">
              <w:rPr>
                <w:rFonts w:cs="Arial"/>
                <w:b/>
                <w:bCs/>
                <w:color w:val="FF0000"/>
                <w:sz w:val="20"/>
                <w:szCs w:val="20"/>
              </w:rPr>
              <w:t>2026</w:t>
            </w:r>
            <w:r w:rsidRPr="005A07FF">
              <w:rPr>
                <w:rFonts w:cs="Arial"/>
                <w:b/>
                <w:bCs/>
                <w:color w:val="000000"/>
                <w:sz w:val="20"/>
                <w:szCs w:val="20"/>
              </w:rPr>
              <w:t xml:space="preserve"> v Kč                              bez DPH</w:t>
            </w:r>
          </w:p>
        </w:tc>
        <w:tc>
          <w:tcPr>
            <w:tcW w:w="1980" w:type="dxa"/>
            <w:tcBorders>
              <w:top w:val="single" w:sz="8" w:space="0" w:color="auto"/>
              <w:left w:val="nil"/>
              <w:bottom w:val="single" w:sz="8" w:space="0" w:color="auto"/>
              <w:right w:val="single" w:sz="8" w:space="0" w:color="auto"/>
            </w:tcBorders>
            <w:shd w:val="clear" w:color="000000" w:fill="DAEEF3"/>
            <w:vAlign w:val="center"/>
            <w:hideMark/>
          </w:tcPr>
          <w:p w14:paraId="55A45FB9" w14:textId="77777777" w:rsidR="005A07FF" w:rsidRPr="005A07FF" w:rsidRDefault="005A07FF" w:rsidP="005A07FF">
            <w:pPr>
              <w:spacing w:before="0" w:line="240" w:lineRule="auto"/>
              <w:jc w:val="center"/>
              <w:rPr>
                <w:rFonts w:cs="Arial"/>
                <w:b/>
                <w:bCs/>
                <w:color w:val="000000"/>
                <w:sz w:val="20"/>
                <w:szCs w:val="20"/>
              </w:rPr>
            </w:pPr>
            <w:r w:rsidRPr="005A07FF">
              <w:rPr>
                <w:rFonts w:cs="Arial"/>
                <w:b/>
                <w:bCs/>
                <w:color w:val="000000"/>
                <w:sz w:val="20"/>
                <w:szCs w:val="20"/>
              </w:rPr>
              <w:t xml:space="preserve">Předplatné celkem </w:t>
            </w:r>
            <w:r w:rsidRPr="005A07FF">
              <w:rPr>
                <w:rFonts w:cs="Arial"/>
                <w:b/>
                <w:bCs/>
                <w:sz w:val="20"/>
                <w:szCs w:val="20"/>
              </w:rPr>
              <w:t xml:space="preserve">za rok </w:t>
            </w:r>
            <w:r w:rsidRPr="005A07FF">
              <w:rPr>
                <w:rFonts w:cs="Arial"/>
                <w:b/>
                <w:bCs/>
                <w:color w:val="FF0000"/>
                <w:sz w:val="20"/>
                <w:szCs w:val="20"/>
              </w:rPr>
              <w:t xml:space="preserve">2025 </w:t>
            </w:r>
            <w:r w:rsidRPr="005A07FF">
              <w:rPr>
                <w:rFonts w:cs="Arial"/>
                <w:b/>
                <w:bCs/>
                <w:sz w:val="20"/>
                <w:szCs w:val="20"/>
              </w:rPr>
              <w:t xml:space="preserve">a </w:t>
            </w:r>
            <w:r w:rsidRPr="005A07FF">
              <w:rPr>
                <w:rFonts w:cs="Arial"/>
                <w:b/>
                <w:bCs/>
                <w:color w:val="FF0000"/>
                <w:sz w:val="20"/>
                <w:szCs w:val="20"/>
              </w:rPr>
              <w:t xml:space="preserve">2026 </w:t>
            </w:r>
            <w:r w:rsidRPr="005A07FF">
              <w:rPr>
                <w:rFonts w:cs="Arial"/>
                <w:b/>
                <w:bCs/>
                <w:color w:val="FF0000"/>
                <w:sz w:val="20"/>
                <w:szCs w:val="20"/>
              </w:rPr>
              <w:br/>
            </w:r>
            <w:r w:rsidRPr="005A07FF">
              <w:rPr>
                <w:rFonts w:cs="Arial"/>
                <w:b/>
                <w:bCs/>
                <w:sz w:val="20"/>
                <w:szCs w:val="20"/>
              </w:rPr>
              <w:t>v Kč bez DPH</w:t>
            </w:r>
          </w:p>
        </w:tc>
      </w:tr>
      <w:tr w:rsidR="005A07FF" w:rsidRPr="005A07FF" w14:paraId="47CD3CF3" w14:textId="77777777" w:rsidTr="00E63B81">
        <w:trPr>
          <w:trHeight w:val="300"/>
        </w:trPr>
        <w:tc>
          <w:tcPr>
            <w:tcW w:w="47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22D83B" w14:textId="77777777" w:rsidR="005A07FF" w:rsidRPr="005A07FF" w:rsidRDefault="005A07FF" w:rsidP="005A07FF">
            <w:pPr>
              <w:spacing w:before="0" w:line="240" w:lineRule="auto"/>
              <w:jc w:val="left"/>
              <w:rPr>
                <w:rFonts w:cs="Arial"/>
                <w:sz w:val="20"/>
                <w:szCs w:val="20"/>
              </w:rPr>
            </w:pPr>
            <w:r w:rsidRPr="005A07FF">
              <w:rPr>
                <w:rFonts w:cs="Arial"/>
                <w:sz w:val="20"/>
                <w:szCs w:val="20"/>
              </w:rPr>
              <w:t>BLESK</w:t>
            </w:r>
          </w:p>
        </w:tc>
        <w:tc>
          <w:tcPr>
            <w:tcW w:w="1840" w:type="dxa"/>
            <w:tcBorders>
              <w:top w:val="single" w:sz="4" w:space="0" w:color="auto"/>
              <w:left w:val="nil"/>
              <w:bottom w:val="single" w:sz="4" w:space="0" w:color="auto"/>
              <w:right w:val="nil"/>
            </w:tcBorders>
            <w:shd w:val="clear" w:color="000000" w:fill="DDD9C4"/>
            <w:noWrap/>
            <w:vAlign w:val="center"/>
            <w:hideMark/>
          </w:tcPr>
          <w:p w14:paraId="48CE539B"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E6A4B09"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single" w:sz="4" w:space="0" w:color="auto"/>
              <w:left w:val="nil"/>
              <w:bottom w:val="single" w:sz="4" w:space="0" w:color="auto"/>
              <w:right w:val="single" w:sz="8" w:space="0" w:color="auto"/>
            </w:tcBorders>
            <w:shd w:val="clear" w:color="auto" w:fill="auto"/>
            <w:noWrap/>
            <w:vAlign w:val="bottom"/>
          </w:tcPr>
          <w:p w14:paraId="3ECD570F" w14:textId="6AAC3F31" w:rsidR="005A07FF" w:rsidRPr="005A07FF" w:rsidRDefault="005A07FF" w:rsidP="005A07FF">
            <w:pPr>
              <w:spacing w:before="0" w:line="240" w:lineRule="auto"/>
              <w:jc w:val="left"/>
              <w:rPr>
                <w:rFonts w:cs="Arial"/>
                <w:color w:val="000000"/>
                <w:sz w:val="20"/>
                <w:szCs w:val="20"/>
              </w:rPr>
            </w:pPr>
          </w:p>
        </w:tc>
        <w:tc>
          <w:tcPr>
            <w:tcW w:w="2040" w:type="dxa"/>
            <w:tcBorders>
              <w:top w:val="single" w:sz="4" w:space="0" w:color="auto"/>
              <w:left w:val="nil"/>
              <w:bottom w:val="single" w:sz="4" w:space="0" w:color="auto"/>
              <w:right w:val="single" w:sz="8" w:space="0" w:color="auto"/>
            </w:tcBorders>
            <w:shd w:val="clear" w:color="auto" w:fill="auto"/>
            <w:noWrap/>
            <w:vAlign w:val="bottom"/>
          </w:tcPr>
          <w:p w14:paraId="6691BC87" w14:textId="58A26FEA" w:rsidR="005A07FF" w:rsidRPr="005A07FF" w:rsidRDefault="005A07FF" w:rsidP="005A07FF">
            <w:pPr>
              <w:spacing w:before="0" w:line="240" w:lineRule="auto"/>
              <w:jc w:val="left"/>
              <w:rPr>
                <w:rFonts w:cs="Arial"/>
                <w:color w:val="000000"/>
                <w:sz w:val="20"/>
                <w:szCs w:val="20"/>
              </w:rPr>
            </w:pPr>
          </w:p>
        </w:tc>
        <w:tc>
          <w:tcPr>
            <w:tcW w:w="1980" w:type="dxa"/>
            <w:tcBorders>
              <w:top w:val="single" w:sz="4" w:space="0" w:color="auto"/>
              <w:left w:val="nil"/>
              <w:bottom w:val="single" w:sz="4" w:space="0" w:color="auto"/>
              <w:right w:val="single" w:sz="8" w:space="0" w:color="auto"/>
            </w:tcBorders>
            <w:shd w:val="clear" w:color="auto" w:fill="auto"/>
            <w:noWrap/>
            <w:vAlign w:val="bottom"/>
          </w:tcPr>
          <w:p w14:paraId="7FFA7E53" w14:textId="710E9CCE" w:rsidR="005A07FF" w:rsidRPr="005A07FF" w:rsidRDefault="005A07FF" w:rsidP="005A07FF">
            <w:pPr>
              <w:spacing w:before="0" w:line="240" w:lineRule="auto"/>
              <w:jc w:val="left"/>
              <w:rPr>
                <w:rFonts w:cs="Arial"/>
                <w:color w:val="000000"/>
                <w:sz w:val="20"/>
                <w:szCs w:val="20"/>
              </w:rPr>
            </w:pPr>
          </w:p>
        </w:tc>
      </w:tr>
      <w:tr w:rsidR="005A07FF" w:rsidRPr="005A07FF" w14:paraId="1DD03977"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7A8076D" w14:textId="77777777" w:rsidR="005A07FF" w:rsidRPr="005A07FF" w:rsidRDefault="005A07FF" w:rsidP="005A07FF">
            <w:pPr>
              <w:spacing w:before="0" w:line="240" w:lineRule="auto"/>
              <w:jc w:val="left"/>
              <w:rPr>
                <w:rFonts w:cs="Arial"/>
                <w:sz w:val="20"/>
                <w:szCs w:val="20"/>
              </w:rPr>
            </w:pPr>
            <w:r w:rsidRPr="005A07FF">
              <w:rPr>
                <w:rFonts w:cs="Arial"/>
                <w:sz w:val="20"/>
                <w:szCs w:val="20"/>
              </w:rPr>
              <w:t>BLESK/online</w:t>
            </w:r>
          </w:p>
        </w:tc>
        <w:tc>
          <w:tcPr>
            <w:tcW w:w="1840" w:type="dxa"/>
            <w:tcBorders>
              <w:top w:val="nil"/>
              <w:left w:val="nil"/>
              <w:bottom w:val="single" w:sz="4" w:space="0" w:color="auto"/>
              <w:right w:val="nil"/>
            </w:tcBorders>
            <w:shd w:val="clear" w:color="000000" w:fill="DDD9C4"/>
            <w:noWrap/>
            <w:vAlign w:val="center"/>
            <w:hideMark/>
          </w:tcPr>
          <w:p w14:paraId="7431AF92"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1295F1D"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1B32A4BE" w14:textId="5D149C9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00E6D243" w14:textId="6394C348"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321D0186" w14:textId="6D013D2C" w:rsidR="005A07FF" w:rsidRPr="005A07FF" w:rsidRDefault="005A07FF" w:rsidP="005A07FF">
            <w:pPr>
              <w:spacing w:before="0" w:line="240" w:lineRule="auto"/>
              <w:jc w:val="left"/>
              <w:rPr>
                <w:rFonts w:cs="Arial"/>
                <w:color w:val="000000"/>
                <w:sz w:val="20"/>
                <w:szCs w:val="20"/>
              </w:rPr>
            </w:pPr>
          </w:p>
        </w:tc>
      </w:tr>
      <w:tr w:rsidR="005A07FF" w:rsidRPr="005A07FF" w14:paraId="42B92B9D"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83949A8" w14:textId="77777777" w:rsidR="005A07FF" w:rsidRPr="005A07FF" w:rsidRDefault="005A07FF" w:rsidP="005A07FF">
            <w:pPr>
              <w:spacing w:before="0" w:line="240" w:lineRule="auto"/>
              <w:jc w:val="left"/>
              <w:rPr>
                <w:rFonts w:cs="Arial"/>
                <w:sz w:val="20"/>
                <w:szCs w:val="20"/>
              </w:rPr>
            </w:pPr>
            <w:r w:rsidRPr="005A07FF">
              <w:rPr>
                <w:rFonts w:cs="Arial"/>
                <w:sz w:val="20"/>
                <w:szCs w:val="20"/>
              </w:rPr>
              <w:t>EKONOM</w:t>
            </w:r>
          </w:p>
        </w:tc>
        <w:tc>
          <w:tcPr>
            <w:tcW w:w="1840" w:type="dxa"/>
            <w:tcBorders>
              <w:top w:val="nil"/>
              <w:left w:val="nil"/>
              <w:bottom w:val="single" w:sz="4" w:space="0" w:color="auto"/>
              <w:right w:val="nil"/>
            </w:tcBorders>
            <w:shd w:val="clear" w:color="000000" w:fill="DDD9C4"/>
            <w:noWrap/>
            <w:vAlign w:val="center"/>
            <w:hideMark/>
          </w:tcPr>
          <w:p w14:paraId="28CB95CD"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53E9A83"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6DBA608A" w14:textId="4164357F"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22167CE1" w14:textId="4431B11B"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53C18932" w14:textId="7AC7205E" w:rsidR="005A07FF" w:rsidRPr="005A07FF" w:rsidRDefault="005A07FF" w:rsidP="005A07FF">
            <w:pPr>
              <w:spacing w:before="0" w:line="240" w:lineRule="auto"/>
              <w:jc w:val="left"/>
              <w:rPr>
                <w:rFonts w:cs="Arial"/>
                <w:color w:val="000000"/>
                <w:sz w:val="20"/>
                <w:szCs w:val="20"/>
              </w:rPr>
            </w:pPr>
          </w:p>
        </w:tc>
      </w:tr>
      <w:tr w:rsidR="005A07FF" w:rsidRPr="005A07FF" w14:paraId="4983957E"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4CB07D1" w14:textId="77777777" w:rsidR="005A07FF" w:rsidRPr="005A07FF" w:rsidRDefault="005A07FF" w:rsidP="005A07FF">
            <w:pPr>
              <w:spacing w:before="0" w:line="240" w:lineRule="auto"/>
              <w:jc w:val="left"/>
              <w:rPr>
                <w:rFonts w:cs="Arial"/>
                <w:sz w:val="20"/>
                <w:szCs w:val="20"/>
              </w:rPr>
            </w:pPr>
            <w:r w:rsidRPr="005A07FF">
              <w:rPr>
                <w:rFonts w:cs="Arial"/>
                <w:sz w:val="20"/>
                <w:szCs w:val="20"/>
              </w:rPr>
              <w:t>HOSPODÁŘSKÉ NOVINY</w:t>
            </w:r>
          </w:p>
        </w:tc>
        <w:tc>
          <w:tcPr>
            <w:tcW w:w="1840" w:type="dxa"/>
            <w:tcBorders>
              <w:top w:val="nil"/>
              <w:left w:val="nil"/>
              <w:bottom w:val="single" w:sz="4" w:space="0" w:color="auto"/>
              <w:right w:val="nil"/>
            </w:tcBorders>
            <w:shd w:val="clear" w:color="000000" w:fill="DDD9C4"/>
            <w:noWrap/>
            <w:vAlign w:val="center"/>
            <w:hideMark/>
          </w:tcPr>
          <w:p w14:paraId="0BF7B858"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967AC29"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59447078" w14:textId="68D9D08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319B81B0" w14:textId="0D32970F"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35CB0B77" w14:textId="3C651710" w:rsidR="005A07FF" w:rsidRPr="005A07FF" w:rsidRDefault="005A07FF" w:rsidP="005A07FF">
            <w:pPr>
              <w:spacing w:before="0" w:line="240" w:lineRule="auto"/>
              <w:jc w:val="left"/>
              <w:rPr>
                <w:rFonts w:cs="Arial"/>
                <w:color w:val="000000"/>
                <w:sz w:val="20"/>
                <w:szCs w:val="20"/>
              </w:rPr>
            </w:pPr>
          </w:p>
        </w:tc>
      </w:tr>
      <w:tr w:rsidR="005A07FF" w:rsidRPr="005A07FF" w14:paraId="435F741B"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80AE4A1" w14:textId="77777777" w:rsidR="005A07FF" w:rsidRPr="005A07FF" w:rsidRDefault="005A07FF" w:rsidP="005A07FF">
            <w:pPr>
              <w:spacing w:before="0" w:line="240" w:lineRule="auto"/>
              <w:jc w:val="left"/>
              <w:rPr>
                <w:rFonts w:cs="Arial"/>
                <w:sz w:val="20"/>
                <w:szCs w:val="20"/>
              </w:rPr>
            </w:pPr>
            <w:r w:rsidRPr="005A07FF">
              <w:rPr>
                <w:rFonts w:cs="Arial"/>
                <w:sz w:val="20"/>
                <w:szCs w:val="20"/>
              </w:rPr>
              <w:t>HOSPODÁŘSKÉ NOVINY/online</w:t>
            </w:r>
          </w:p>
        </w:tc>
        <w:tc>
          <w:tcPr>
            <w:tcW w:w="1840" w:type="dxa"/>
            <w:tcBorders>
              <w:top w:val="nil"/>
              <w:left w:val="nil"/>
              <w:bottom w:val="single" w:sz="4" w:space="0" w:color="auto"/>
              <w:right w:val="nil"/>
            </w:tcBorders>
            <w:shd w:val="clear" w:color="000000" w:fill="DDD9C4"/>
            <w:noWrap/>
            <w:vAlign w:val="center"/>
            <w:hideMark/>
          </w:tcPr>
          <w:p w14:paraId="34F1D6DF"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CCCEF72"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1D0AB85D" w14:textId="55156053"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3F4F9A5B" w14:textId="4E52AF21"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BE17557" w14:textId="07226A3F" w:rsidR="005A07FF" w:rsidRPr="005A07FF" w:rsidRDefault="005A07FF" w:rsidP="005A07FF">
            <w:pPr>
              <w:spacing w:before="0" w:line="240" w:lineRule="auto"/>
              <w:jc w:val="left"/>
              <w:rPr>
                <w:rFonts w:cs="Arial"/>
                <w:color w:val="000000"/>
                <w:sz w:val="20"/>
                <w:szCs w:val="20"/>
              </w:rPr>
            </w:pPr>
          </w:p>
        </w:tc>
      </w:tr>
      <w:tr w:rsidR="005A07FF" w:rsidRPr="005A07FF" w14:paraId="154691E7"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3FF6000F" w14:textId="77777777" w:rsidR="005A07FF" w:rsidRPr="005A07FF" w:rsidRDefault="005A07FF" w:rsidP="005A07FF">
            <w:pPr>
              <w:spacing w:before="0" w:line="240" w:lineRule="auto"/>
              <w:jc w:val="left"/>
              <w:rPr>
                <w:rFonts w:cs="Arial"/>
                <w:sz w:val="20"/>
                <w:szCs w:val="20"/>
              </w:rPr>
            </w:pPr>
            <w:r w:rsidRPr="005A07FF">
              <w:rPr>
                <w:rFonts w:cs="Arial"/>
                <w:sz w:val="20"/>
                <w:szCs w:val="20"/>
              </w:rPr>
              <w:t>HOSPODÁŘSKÉ NOVINY/ HN+print</w:t>
            </w:r>
          </w:p>
        </w:tc>
        <w:tc>
          <w:tcPr>
            <w:tcW w:w="1840" w:type="dxa"/>
            <w:tcBorders>
              <w:top w:val="nil"/>
              <w:left w:val="nil"/>
              <w:bottom w:val="single" w:sz="4" w:space="0" w:color="auto"/>
              <w:right w:val="nil"/>
            </w:tcBorders>
            <w:shd w:val="clear" w:color="000000" w:fill="DDD9C4"/>
            <w:noWrap/>
            <w:vAlign w:val="center"/>
            <w:hideMark/>
          </w:tcPr>
          <w:p w14:paraId="5B6D0787"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0C6BC3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632F01E3" w14:textId="0C5FF9CD"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D6849FE" w14:textId="6C4ACB2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4EB6320" w14:textId="301D3A1A" w:rsidR="005A07FF" w:rsidRPr="005A07FF" w:rsidRDefault="005A07FF" w:rsidP="005A07FF">
            <w:pPr>
              <w:spacing w:before="0" w:line="240" w:lineRule="auto"/>
              <w:jc w:val="left"/>
              <w:rPr>
                <w:rFonts w:cs="Arial"/>
                <w:color w:val="000000"/>
                <w:sz w:val="20"/>
                <w:szCs w:val="20"/>
              </w:rPr>
            </w:pPr>
          </w:p>
        </w:tc>
      </w:tr>
      <w:tr w:rsidR="005A07FF" w:rsidRPr="005A07FF" w14:paraId="592DCE3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F580523" w14:textId="77777777" w:rsidR="005A07FF" w:rsidRPr="005A07FF" w:rsidRDefault="005A07FF" w:rsidP="005A07FF">
            <w:pPr>
              <w:spacing w:before="0" w:line="240" w:lineRule="auto"/>
              <w:jc w:val="left"/>
              <w:rPr>
                <w:rFonts w:cs="Arial"/>
                <w:sz w:val="20"/>
                <w:szCs w:val="20"/>
              </w:rPr>
            </w:pPr>
            <w:r w:rsidRPr="005A07FF">
              <w:rPr>
                <w:rFonts w:cs="Arial"/>
                <w:sz w:val="20"/>
                <w:szCs w:val="20"/>
              </w:rPr>
              <w:t>MLADÁ FRONTA DNES/online</w:t>
            </w:r>
          </w:p>
        </w:tc>
        <w:tc>
          <w:tcPr>
            <w:tcW w:w="1840" w:type="dxa"/>
            <w:tcBorders>
              <w:top w:val="nil"/>
              <w:left w:val="nil"/>
              <w:bottom w:val="single" w:sz="4" w:space="0" w:color="auto"/>
              <w:right w:val="nil"/>
            </w:tcBorders>
            <w:shd w:val="clear" w:color="000000" w:fill="DDD9C4"/>
            <w:noWrap/>
            <w:vAlign w:val="center"/>
            <w:hideMark/>
          </w:tcPr>
          <w:p w14:paraId="7EC9EEB8"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3D8155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33B74DE6" w14:textId="29B88E0A"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A34393D" w14:textId="43DDA966"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08493FA" w14:textId="58FED928" w:rsidR="005A07FF" w:rsidRPr="005A07FF" w:rsidRDefault="005A07FF" w:rsidP="005A07FF">
            <w:pPr>
              <w:spacing w:before="0" w:line="240" w:lineRule="auto"/>
              <w:jc w:val="left"/>
              <w:rPr>
                <w:rFonts w:cs="Arial"/>
                <w:color w:val="000000"/>
                <w:sz w:val="20"/>
                <w:szCs w:val="20"/>
              </w:rPr>
            </w:pPr>
          </w:p>
        </w:tc>
      </w:tr>
      <w:tr w:rsidR="005A07FF" w:rsidRPr="005A07FF" w14:paraId="6D4BB71F"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D4CD924" w14:textId="77777777" w:rsidR="005A07FF" w:rsidRPr="005A07FF" w:rsidRDefault="005A07FF" w:rsidP="005A07FF">
            <w:pPr>
              <w:spacing w:before="0" w:line="240" w:lineRule="auto"/>
              <w:jc w:val="left"/>
              <w:rPr>
                <w:rFonts w:cs="Arial"/>
                <w:sz w:val="20"/>
                <w:szCs w:val="20"/>
              </w:rPr>
            </w:pPr>
            <w:r w:rsidRPr="005A07FF">
              <w:rPr>
                <w:rFonts w:cs="Arial"/>
                <w:sz w:val="20"/>
                <w:szCs w:val="20"/>
              </w:rPr>
              <w:t>MLADÁ FRONTA DNES</w:t>
            </w:r>
          </w:p>
        </w:tc>
        <w:tc>
          <w:tcPr>
            <w:tcW w:w="1840" w:type="dxa"/>
            <w:tcBorders>
              <w:top w:val="nil"/>
              <w:left w:val="nil"/>
              <w:bottom w:val="single" w:sz="4" w:space="0" w:color="auto"/>
              <w:right w:val="nil"/>
            </w:tcBorders>
            <w:shd w:val="clear" w:color="000000" w:fill="DDD9C4"/>
            <w:noWrap/>
            <w:vAlign w:val="center"/>
            <w:hideMark/>
          </w:tcPr>
          <w:p w14:paraId="183306A8"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789326EE"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404978BD" w14:textId="1D237BB4"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DA9C34D" w14:textId="03743BB7"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54B6363D" w14:textId="282DE343" w:rsidR="005A07FF" w:rsidRPr="005A07FF" w:rsidRDefault="005A07FF" w:rsidP="005A07FF">
            <w:pPr>
              <w:spacing w:before="0" w:line="240" w:lineRule="auto"/>
              <w:jc w:val="left"/>
              <w:rPr>
                <w:rFonts w:cs="Arial"/>
                <w:color w:val="000000"/>
                <w:sz w:val="20"/>
                <w:szCs w:val="20"/>
              </w:rPr>
            </w:pPr>
          </w:p>
        </w:tc>
      </w:tr>
      <w:tr w:rsidR="005A07FF" w:rsidRPr="005A07FF" w14:paraId="4A727FA5"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CBD0EDC" w14:textId="77777777" w:rsidR="005A07FF" w:rsidRPr="005A07FF" w:rsidRDefault="005A07FF" w:rsidP="005A07FF">
            <w:pPr>
              <w:spacing w:before="0" w:line="240" w:lineRule="auto"/>
              <w:jc w:val="left"/>
              <w:rPr>
                <w:rFonts w:cs="Arial"/>
                <w:sz w:val="20"/>
                <w:szCs w:val="20"/>
              </w:rPr>
            </w:pPr>
            <w:r w:rsidRPr="005A07FF">
              <w:rPr>
                <w:rFonts w:cs="Arial"/>
                <w:sz w:val="20"/>
                <w:szCs w:val="20"/>
              </w:rPr>
              <w:t>PRÁVO</w:t>
            </w:r>
          </w:p>
        </w:tc>
        <w:tc>
          <w:tcPr>
            <w:tcW w:w="1840" w:type="dxa"/>
            <w:tcBorders>
              <w:top w:val="nil"/>
              <w:left w:val="nil"/>
              <w:bottom w:val="single" w:sz="4" w:space="0" w:color="auto"/>
              <w:right w:val="nil"/>
            </w:tcBorders>
            <w:shd w:val="clear" w:color="000000" w:fill="DDD9C4"/>
            <w:noWrap/>
            <w:vAlign w:val="center"/>
            <w:hideMark/>
          </w:tcPr>
          <w:p w14:paraId="4BEFC54B"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4870B100"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26433647" w14:textId="2FE0EA47"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B85FD22" w14:textId="34655E56"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5E4CFC28" w14:textId="754D5FE9" w:rsidR="005A07FF" w:rsidRPr="005A07FF" w:rsidRDefault="005A07FF" w:rsidP="005A07FF">
            <w:pPr>
              <w:spacing w:before="0" w:line="240" w:lineRule="auto"/>
              <w:jc w:val="left"/>
              <w:rPr>
                <w:rFonts w:cs="Arial"/>
                <w:color w:val="000000"/>
                <w:sz w:val="20"/>
                <w:szCs w:val="20"/>
              </w:rPr>
            </w:pPr>
          </w:p>
        </w:tc>
      </w:tr>
      <w:tr w:rsidR="005A07FF" w:rsidRPr="005A07FF" w14:paraId="631B59F3"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597B31C" w14:textId="77777777" w:rsidR="005A07FF" w:rsidRPr="005A07FF" w:rsidRDefault="005A07FF" w:rsidP="005A07FF">
            <w:pPr>
              <w:spacing w:before="0" w:line="240" w:lineRule="auto"/>
              <w:jc w:val="left"/>
              <w:rPr>
                <w:rFonts w:cs="Arial"/>
                <w:sz w:val="20"/>
                <w:szCs w:val="20"/>
              </w:rPr>
            </w:pPr>
            <w:r w:rsidRPr="005A07FF">
              <w:rPr>
                <w:rFonts w:cs="Arial"/>
                <w:sz w:val="20"/>
                <w:szCs w:val="20"/>
              </w:rPr>
              <w:t>DENÍK N</w:t>
            </w:r>
          </w:p>
        </w:tc>
        <w:tc>
          <w:tcPr>
            <w:tcW w:w="1840" w:type="dxa"/>
            <w:tcBorders>
              <w:top w:val="nil"/>
              <w:left w:val="nil"/>
              <w:bottom w:val="single" w:sz="4" w:space="0" w:color="auto"/>
              <w:right w:val="nil"/>
            </w:tcBorders>
            <w:shd w:val="clear" w:color="000000" w:fill="DDD9C4"/>
            <w:noWrap/>
            <w:vAlign w:val="center"/>
            <w:hideMark/>
          </w:tcPr>
          <w:p w14:paraId="47BF0EAA"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7A27344"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7E2CB391" w14:textId="59E7267A"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3F1C6E7" w14:textId="25200EDE"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3D683DE5" w14:textId="628861E2" w:rsidR="005A07FF" w:rsidRPr="005A07FF" w:rsidRDefault="005A07FF" w:rsidP="005A07FF">
            <w:pPr>
              <w:spacing w:before="0" w:line="240" w:lineRule="auto"/>
              <w:jc w:val="left"/>
              <w:rPr>
                <w:rFonts w:cs="Arial"/>
                <w:color w:val="000000"/>
                <w:sz w:val="20"/>
                <w:szCs w:val="20"/>
              </w:rPr>
            </w:pPr>
          </w:p>
        </w:tc>
      </w:tr>
      <w:tr w:rsidR="005A07FF" w:rsidRPr="005A07FF" w14:paraId="5FF2E6FC"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B569E5D" w14:textId="77777777" w:rsidR="005A07FF" w:rsidRPr="005A07FF" w:rsidRDefault="005A07FF" w:rsidP="005A07FF">
            <w:pPr>
              <w:spacing w:before="0" w:line="240" w:lineRule="auto"/>
              <w:jc w:val="left"/>
              <w:rPr>
                <w:rFonts w:cs="Arial"/>
                <w:sz w:val="20"/>
                <w:szCs w:val="20"/>
              </w:rPr>
            </w:pPr>
            <w:r w:rsidRPr="005A07FF">
              <w:rPr>
                <w:rFonts w:cs="Arial"/>
                <w:sz w:val="20"/>
                <w:szCs w:val="20"/>
              </w:rPr>
              <w:t>DENÍK /online</w:t>
            </w:r>
          </w:p>
        </w:tc>
        <w:tc>
          <w:tcPr>
            <w:tcW w:w="1840" w:type="dxa"/>
            <w:tcBorders>
              <w:top w:val="nil"/>
              <w:left w:val="nil"/>
              <w:bottom w:val="single" w:sz="4" w:space="0" w:color="auto"/>
              <w:right w:val="nil"/>
            </w:tcBorders>
            <w:shd w:val="clear" w:color="000000" w:fill="DDD9C4"/>
            <w:noWrap/>
            <w:vAlign w:val="center"/>
            <w:hideMark/>
          </w:tcPr>
          <w:p w14:paraId="35061C85"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4680DFC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59159761" w14:textId="6EFB541F"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2C5D4605" w14:textId="2AF0B277"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1154093B" w14:textId="13BBE945" w:rsidR="005A07FF" w:rsidRPr="005A07FF" w:rsidRDefault="005A07FF" w:rsidP="005A07FF">
            <w:pPr>
              <w:spacing w:before="0" w:line="240" w:lineRule="auto"/>
              <w:jc w:val="left"/>
              <w:rPr>
                <w:rFonts w:cs="Arial"/>
                <w:color w:val="000000"/>
                <w:sz w:val="20"/>
                <w:szCs w:val="20"/>
              </w:rPr>
            </w:pPr>
          </w:p>
        </w:tc>
      </w:tr>
      <w:tr w:rsidR="005A07FF" w:rsidRPr="005A07FF" w14:paraId="3B602ED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494477D" w14:textId="77777777" w:rsidR="005A07FF" w:rsidRPr="005A07FF" w:rsidRDefault="005A07FF" w:rsidP="005A07FF">
            <w:pPr>
              <w:spacing w:before="0" w:line="240" w:lineRule="auto"/>
              <w:jc w:val="left"/>
              <w:rPr>
                <w:rFonts w:cs="Arial"/>
                <w:sz w:val="20"/>
                <w:szCs w:val="20"/>
              </w:rPr>
            </w:pPr>
            <w:r w:rsidRPr="005A07FF">
              <w:rPr>
                <w:rFonts w:cs="Arial"/>
                <w:sz w:val="20"/>
                <w:szCs w:val="20"/>
              </w:rPr>
              <w:t>DENÍK.cz Klub/digital</w:t>
            </w:r>
          </w:p>
        </w:tc>
        <w:tc>
          <w:tcPr>
            <w:tcW w:w="1840" w:type="dxa"/>
            <w:tcBorders>
              <w:top w:val="nil"/>
              <w:left w:val="nil"/>
              <w:bottom w:val="single" w:sz="4" w:space="0" w:color="auto"/>
              <w:right w:val="nil"/>
            </w:tcBorders>
            <w:shd w:val="clear" w:color="000000" w:fill="DDD9C4"/>
            <w:noWrap/>
            <w:vAlign w:val="center"/>
            <w:hideMark/>
          </w:tcPr>
          <w:p w14:paraId="47873624"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934D19B"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deník (po-pá)</w:t>
            </w:r>
          </w:p>
        </w:tc>
        <w:tc>
          <w:tcPr>
            <w:tcW w:w="2380" w:type="dxa"/>
            <w:tcBorders>
              <w:top w:val="nil"/>
              <w:left w:val="nil"/>
              <w:bottom w:val="single" w:sz="4" w:space="0" w:color="auto"/>
              <w:right w:val="single" w:sz="8" w:space="0" w:color="auto"/>
            </w:tcBorders>
            <w:shd w:val="clear" w:color="auto" w:fill="auto"/>
            <w:noWrap/>
            <w:vAlign w:val="bottom"/>
          </w:tcPr>
          <w:p w14:paraId="6A59E892" w14:textId="46D55B92"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63C0AE6" w14:textId="6A367938"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187AD593" w14:textId="3AD721BF" w:rsidR="005A07FF" w:rsidRPr="005A07FF" w:rsidRDefault="005A07FF" w:rsidP="005A07FF">
            <w:pPr>
              <w:spacing w:before="0" w:line="240" w:lineRule="auto"/>
              <w:jc w:val="left"/>
              <w:rPr>
                <w:rFonts w:cs="Arial"/>
                <w:color w:val="000000"/>
                <w:sz w:val="20"/>
                <w:szCs w:val="20"/>
              </w:rPr>
            </w:pPr>
          </w:p>
        </w:tc>
      </w:tr>
      <w:tr w:rsidR="005A07FF" w:rsidRPr="005A07FF" w14:paraId="16AC7A2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73F197B0" w14:textId="77777777" w:rsidR="005A07FF" w:rsidRPr="005A07FF" w:rsidRDefault="005A07FF" w:rsidP="005A07FF">
            <w:pPr>
              <w:spacing w:before="0" w:line="240" w:lineRule="auto"/>
              <w:jc w:val="left"/>
              <w:rPr>
                <w:rFonts w:cs="Arial"/>
                <w:sz w:val="20"/>
                <w:szCs w:val="20"/>
              </w:rPr>
            </w:pPr>
            <w:r w:rsidRPr="005A07FF">
              <w:rPr>
                <w:rFonts w:cs="Arial"/>
                <w:sz w:val="20"/>
                <w:szCs w:val="20"/>
              </w:rPr>
              <w:t>REFLEX</w:t>
            </w:r>
          </w:p>
        </w:tc>
        <w:tc>
          <w:tcPr>
            <w:tcW w:w="1840" w:type="dxa"/>
            <w:tcBorders>
              <w:top w:val="nil"/>
              <w:left w:val="nil"/>
              <w:bottom w:val="single" w:sz="4" w:space="0" w:color="auto"/>
              <w:right w:val="nil"/>
            </w:tcBorders>
            <w:shd w:val="clear" w:color="000000" w:fill="DDD9C4"/>
            <w:noWrap/>
            <w:vAlign w:val="center"/>
            <w:hideMark/>
          </w:tcPr>
          <w:p w14:paraId="165533E0"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DB3D27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569D307C" w14:textId="1DBDD0D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6759F36A" w14:textId="235562D8"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0DC18B5" w14:textId="0226BE0B" w:rsidR="005A07FF" w:rsidRPr="005A07FF" w:rsidRDefault="005A07FF" w:rsidP="005A07FF">
            <w:pPr>
              <w:spacing w:before="0" w:line="240" w:lineRule="auto"/>
              <w:jc w:val="left"/>
              <w:rPr>
                <w:rFonts w:cs="Arial"/>
                <w:color w:val="000000"/>
                <w:sz w:val="20"/>
                <w:szCs w:val="20"/>
              </w:rPr>
            </w:pPr>
          </w:p>
        </w:tc>
      </w:tr>
      <w:tr w:rsidR="005A07FF" w:rsidRPr="005A07FF" w14:paraId="1EDB2CF9"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71D6C597" w14:textId="77777777" w:rsidR="005A07FF" w:rsidRPr="005A07FF" w:rsidRDefault="005A07FF" w:rsidP="005A07FF">
            <w:pPr>
              <w:spacing w:before="0" w:line="240" w:lineRule="auto"/>
              <w:jc w:val="left"/>
              <w:rPr>
                <w:rFonts w:cs="Arial"/>
                <w:sz w:val="20"/>
                <w:szCs w:val="20"/>
              </w:rPr>
            </w:pPr>
            <w:r w:rsidRPr="005A07FF">
              <w:rPr>
                <w:rFonts w:cs="Arial"/>
                <w:sz w:val="20"/>
                <w:szCs w:val="20"/>
              </w:rPr>
              <w:t>REFLEX/online</w:t>
            </w:r>
          </w:p>
        </w:tc>
        <w:tc>
          <w:tcPr>
            <w:tcW w:w="1840" w:type="dxa"/>
            <w:tcBorders>
              <w:top w:val="nil"/>
              <w:left w:val="nil"/>
              <w:bottom w:val="single" w:sz="4" w:space="0" w:color="auto"/>
              <w:right w:val="nil"/>
            </w:tcBorders>
            <w:shd w:val="clear" w:color="000000" w:fill="DDD9C4"/>
            <w:noWrap/>
            <w:vAlign w:val="center"/>
            <w:hideMark/>
          </w:tcPr>
          <w:p w14:paraId="576729A1"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BB4D9C9"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5413B4C2" w14:textId="3EC7C786"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30A4DEC" w14:textId="2E06326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D5C093D" w14:textId="16008BF7" w:rsidR="005A07FF" w:rsidRPr="005A07FF" w:rsidRDefault="005A07FF" w:rsidP="005A07FF">
            <w:pPr>
              <w:spacing w:before="0" w:line="240" w:lineRule="auto"/>
              <w:jc w:val="left"/>
              <w:rPr>
                <w:rFonts w:cs="Arial"/>
                <w:color w:val="000000"/>
                <w:sz w:val="20"/>
                <w:szCs w:val="20"/>
              </w:rPr>
            </w:pPr>
          </w:p>
        </w:tc>
      </w:tr>
      <w:tr w:rsidR="005A07FF" w:rsidRPr="005A07FF" w14:paraId="57991503"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9590EB1" w14:textId="77777777" w:rsidR="005A07FF" w:rsidRPr="005A07FF" w:rsidRDefault="005A07FF" w:rsidP="005A07FF">
            <w:pPr>
              <w:spacing w:before="0" w:line="240" w:lineRule="auto"/>
              <w:jc w:val="left"/>
              <w:rPr>
                <w:rFonts w:cs="Arial"/>
                <w:sz w:val="20"/>
                <w:szCs w:val="20"/>
              </w:rPr>
            </w:pPr>
            <w:r w:rsidRPr="005A07FF">
              <w:rPr>
                <w:rFonts w:cs="Arial"/>
                <w:sz w:val="20"/>
                <w:szCs w:val="20"/>
              </w:rPr>
              <w:t>RESPEKT</w:t>
            </w:r>
          </w:p>
        </w:tc>
        <w:tc>
          <w:tcPr>
            <w:tcW w:w="1840" w:type="dxa"/>
            <w:tcBorders>
              <w:top w:val="nil"/>
              <w:left w:val="nil"/>
              <w:bottom w:val="single" w:sz="4" w:space="0" w:color="auto"/>
              <w:right w:val="nil"/>
            </w:tcBorders>
            <w:shd w:val="clear" w:color="000000" w:fill="DDD9C4"/>
            <w:noWrap/>
            <w:vAlign w:val="center"/>
            <w:hideMark/>
          </w:tcPr>
          <w:p w14:paraId="48958C05" w14:textId="77777777" w:rsidR="005A07FF" w:rsidRPr="005A07FF" w:rsidRDefault="005A07FF" w:rsidP="005A07FF">
            <w:pPr>
              <w:spacing w:before="0" w:line="240" w:lineRule="auto"/>
              <w:jc w:val="right"/>
              <w:rPr>
                <w:rFonts w:cs="Arial"/>
                <w:sz w:val="20"/>
                <w:szCs w:val="20"/>
              </w:rPr>
            </w:pPr>
            <w:r w:rsidRPr="005A07FF">
              <w:rPr>
                <w:rFonts w:cs="Arial"/>
                <w:sz w:val="20"/>
                <w:szCs w:val="20"/>
              </w:rPr>
              <w:t>4</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C296EFD"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4C93AB36" w14:textId="3A4AFB26"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81C2583" w14:textId="1820B84C"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AD7E5D6" w14:textId="113E2511" w:rsidR="005A07FF" w:rsidRPr="005A07FF" w:rsidRDefault="005A07FF" w:rsidP="005A07FF">
            <w:pPr>
              <w:spacing w:before="0" w:line="240" w:lineRule="auto"/>
              <w:jc w:val="left"/>
              <w:rPr>
                <w:rFonts w:cs="Arial"/>
                <w:color w:val="000000"/>
                <w:sz w:val="20"/>
                <w:szCs w:val="20"/>
              </w:rPr>
            </w:pPr>
          </w:p>
        </w:tc>
      </w:tr>
      <w:tr w:rsidR="005A07FF" w:rsidRPr="005A07FF" w14:paraId="53A52744"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6C7FEDD" w14:textId="77777777" w:rsidR="005A07FF" w:rsidRPr="005A07FF" w:rsidRDefault="005A07FF" w:rsidP="005A07FF">
            <w:pPr>
              <w:spacing w:before="0" w:line="240" w:lineRule="auto"/>
              <w:jc w:val="left"/>
              <w:rPr>
                <w:rFonts w:cs="Arial"/>
                <w:sz w:val="20"/>
                <w:szCs w:val="20"/>
              </w:rPr>
            </w:pPr>
            <w:r w:rsidRPr="005A07FF">
              <w:rPr>
                <w:rFonts w:cs="Arial"/>
                <w:sz w:val="20"/>
                <w:szCs w:val="20"/>
              </w:rPr>
              <w:t>RESPEKT/online</w:t>
            </w:r>
          </w:p>
        </w:tc>
        <w:tc>
          <w:tcPr>
            <w:tcW w:w="1840" w:type="dxa"/>
            <w:tcBorders>
              <w:top w:val="nil"/>
              <w:left w:val="nil"/>
              <w:bottom w:val="single" w:sz="4" w:space="0" w:color="auto"/>
              <w:right w:val="nil"/>
            </w:tcBorders>
            <w:shd w:val="clear" w:color="000000" w:fill="DDD9C4"/>
            <w:noWrap/>
            <w:vAlign w:val="center"/>
            <w:hideMark/>
          </w:tcPr>
          <w:p w14:paraId="618937E7"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68328E07"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767F9F12" w14:textId="2E8D87AD"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9067166" w14:textId="16E01B8C"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27391346" w14:textId="6991BBD7" w:rsidR="005A07FF" w:rsidRPr="005A07FF" w:rsidRDefault="005A07FF" w:rsidP="005A07FF">
            <w:pPr>
              <w:spacing w:before="0" w:line="240" w:lineRule="auto"/>
              <w:jc w:val="left"/>
              <w:rPr>
                <w:rFonts w:cs="Arial"/>
                <w:color w:val="000000"/>
                <w:sz w:val="20"/>
                <w:szCs w:val="20"/>
              </w:rPr>
            </w:pPr>
          </w:p>
        </w:tc>
      </w:tr>
      <w:tr w:rsidR="005A07FF" w:rsidRPr="005A07FF" w14:paraId="54ED62EC"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1E03672" w14:textId="77777777" w:rsidR="005A07FF" w:rsidRPr="005A07FF" w:rsidRDefault="005A07FF" w:rsidP="005A07FF">
            <w:pPr>
              <w:spacing w:before="0" w:line="240" w:lineRule="auto"/>
              <w:jc w:val="left"/>
              <w:rPr>
                <w:rFonts w:cs="Arial"/>
                <w:sz w:val="20"/>
                <w:szCs w:val="20"/>
              </w:rPr>
            </w:pPr>
            <w:r w:rsidRPr="005A07FF">
              <w:rPr>
                <w:rFonts w:cs="Arial"/>
                <w:sz w:val="20"/>
                <w:szCs w:val="20"/>
              </w:rPr>
              <w:t>ECHO</w:t>
            </w:r>
          </w:p>
        </w:tc>
        <w:tc>
          <w:tcPr>
            <w:tcW w:w="1840" w:type="dxa"/>
            <w:tcBorders>
              <w:top w:val="nil"/>
              <w:left w:val="nil"/>
              <w:bottom w:val="single" w:sz="4" w:space="0" w:color="auto"/>
              <w:right w:val="nil"/>
            </w:tcBorders>
            <w:shd w:val="clear" w:color="000000" w:fill="DDD9C4"/>
            <w:noWrap/>
            <w:vAlign w:val="center"/>
            <w:hideMark/>
          </w:tcPr>
          <w:p w14:paraId="1195659F"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B682CB4"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týdeník</w:t>
            </w:r>
          </w:p>
        </w:tc>
        <w:tc>
          <w:tcPr>
            <w:tcW w:w="2380" w:type="dxa"/>
            <w:tcBorders>
              <w:top w:val="nil"/>
              <w:left w:val="nil"/>
              <w:bottom w:val="single" w:sz="4" w:space="0" w:color="auto"/>
              <w:right w:val="single" w:sz="8" w:space="0" w:color="auto"/>
            </w:tcBorders>
            <w:shd w:val="clear" w:color="auto" w:fill="auto"/>
            <w:noWrap/>
            <w:vAlign w:val="bottom"/>
          </w:tcPr>
          <w:p w14:paraId="5687B8C0" w14:textId="65E11A42"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2FC782E8" w14:textId="7B93884E"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13F5BA01" w14:textId="069ACC12" w:rsidR="005A07FF" w:rsidRPr="005A07FF" w:rsidRDefault="005A07FF" w:rsidP="005A07FF">
            <w:pPr>
              <w:spacing w:before="0" w:line="240" w:lineRule="auto"/>
              <w:jc w:val="left"/>
              <w:rPr>
                <w:rFonts w:cs="Arial"/>
                <w:color w:val="000000"/>
                <w:sz w:val="20"/>
                <w:szCs w:val="20"/>
              </w:rPr>
            </w:pPr>
          </w:p>
        </w:tc>
      </w:tr>
      <w:tr w:rsidR="005A07FF" w:rsidRPr="005A07FF" w14:paraId="0BEADD11" w14:textId="77777777" w:rsidTr="005A07FF">
        <w:trPr>
          <w:trHeight w:val="300"/>
        </w:trPr>
        <w:tc>
          <w:tcPr>
            <w:tcW w:w="4700" w:type="dxa"/>
            <w:tcBorders>
              <w:top w:val="nil"/>
              <w:left w:val="single" w:sz="8" w:space="0" w:color="auto"/>
              <w:bottom w:val="single" w:sz="4" w:space="0" w:color="auto"/>
              <w:right w:val="single" w:sz="8" w:space="0" w:color="auto"/>
            </w:tcBorders>
            <w:shd w:val="clear" w:color="000000" w:fill="F2DCDB"/>
            <w:vAlign w:val="center"/>
            <w:hideMark/>
          </w:tcPr>
          <w:p w14:paraId="31F8D82B" w14:textId="77777777" w:rsidR="005A07FF" w:rsidRPr="005A07FF" w:rsidRDefault="005A07FF" w:rsidP="005A07FF">
            <w:pPr>
              <w:spacing w:before="0" w:line="240" w:lineRule="auto"/>
              <w:jc w:val="left"/>
              <w:rPr>
                <w:rFonts w:cs="Arial"/>
                <w:b/>
                <w:bCs/>
                <w:sz w:val="20"/>
                <w:szCs w:val="20"/>
              </w:rPr>
            </w:pPr>
            <w:r w:rsidRPr="005A07FF">
              <w:rPr>
                <w:rFonts w:cs="Arial"/>
                <w:b/>
                <w:bCs/>
                <w:sz w:val="20"/>
                <w:szCs w:val="20"/>
              </w:rPr>
              <w:t>TISK ODBORNÉHO CHARAKTERU</w:t>
            </w:r>
          </w:p>
        </w:tc>
        <w:tc>
          <w:tcPr>
            <w:tcW w:w="1840" w:type="dxa"/>
            <w:tcBorders>
              <w:top w:val="nil"/>
              <w:left w:val="nil"/>
              <w:bottom w:val="nil"/>
              <w:right w:val="nil"/>
            </w:tcBorders>
            <w:shd w:val="clear" w:color="000000" w:fill="F2DCDB"/>
            <w:noWrap/>
            <w:vAlign w:val="bottom"/>
            <w:hideMark/>
          </w:tcPr>
          <w:p w14:paraId="3289BAB2" w14:textId="77777777" w:rsidR="005A07FF" w:rsidRPr="005A07FF" w:rsidRDefault="005A07FF" w:rsidP="005A07FF">
            <w:pPr>
              <w:spacing w:before="0" w:line="240" w:lineRule="auto"/>
              <w:jc w:val="right"/>
              <w:rPr>
                <w:rFonts w:cs="Arial"/>
                <w:sz w:val="20"/>
                <w:szCs w:val="20"/>
              </w:rPr>
            </w:pPr>
            <w:r w:rsidRPr="005A07FF">
              <w:rPr>
                <w:rFonts w:cs="Arial"/>
                <w:sz w:val="20"/>
                <w:szCs w:val="20"/>
              </w:rPr>
              <w:t> </w:t>
            </w:r>
          </w:p>
        </w:tc>
        <w:tc>
          <w:tcPr>
            <w:tcW w:w="1620" w:type="dxa"/>
            <w:tcBorders>
              <w:top w:val="nil"/>
              <w:left w:val="single" w:sz="8" w:space="0" w:color="auto"/>
              <w:bottom w:val="single" w:sz="4" w:space="0" w:color="auto"/>
              <w:right w:val="single" w:sz="8" w:space="0" w:color="auto"/>
            </w:tcBorders>
            <w:shd w:val="clear" w:color="000000" w:fill="F2DCDB"/>
            <w:noWrap/>
            <w:vAlign w:val="bottom"/>
            <w:hideMark/>
          </w:tcPr>
          <w:p w14:paraId="68CC06AB"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w:t>
            </w:r>
          </w:p>
        </w:tc>
        <w:tc>
          <w:tcPr>
            <w:tcW w:w="2380" w:type="dxa"/>
            <w:tcBorders>
              <w:top w:val="nil"/>
              <w:left w:val="nil"/>
              <w:bottom w:val="single" w:sz="4" w:space="0" w:color="auto"/>
              <w:right w:val="single" w:sz="8" w:space="0" w:color="auto"/>
            </w:tcBorders>
            <w:shd w:val="clear" w:color="000000" w:fill="F2DCDB"/>
            <w:noWrap/>
            <w:vAlign w:val="bottom"/>
            <w:hideMark/>
          </w:tcPr>
          <w:p w14:paraId="7628BD50"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w:t>
            </w:r>
          </w:p>
        </w:tc>
        <w:tc>
          <w:tcPr>
            <w:tcW w:w="2040" w:type="dxa"/>
            <w:tcBorders>
              <w:top w:val="nil"/>
              <w:left w:val="nil"/>
              <w:bottom w:val="single" w:sz="4" w:space="0" w:color="auto"/>
              <w:right w:val="single" w:sz="8" w:space="0" w:color="auto"/>
            </w:tcBorders>
            <w:shd w:val="clear" w:color="000000" w:fill="F2DCDB"/>
            <w:noWrap/>
            <w:vAlign w:val="bottom"/>
            <w:hideMark/>
          </w:tcPr>
          <w:p w14:paraId="13F3952F"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w:t>
            </w:r>
          </w:p>
        </w:tc>
        <w:tc>
          <w:tcPr>
            <w:tcW w:w="1980" w:type="dxa"/>
            <w:tcBorders>
              <w:top w:val="nil"/>
              <w:left w:val="nil"/>
              <w:bottom w:val="single" w:sz="4" w:space="0" w:color="auto"/>
              <w:right w:val="single" w:sz="8" w:space="0" w:color="auto"/>
            </w:tcBorders>
            <w:shd w:val="clear" w:color="000000" w:fill="F2DCDB"/>
            <w:noWrap/>
            <w:vAlign w:val="bottom"/>
            <w:hideMark/>
          </w:tcPr>
          <w:p w14:paraId="02AEEDF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w:t>
            </w:r>
          </w:p>
        </w:tc>
      </w:tr>
      <w:tr w:rsidR="005A07FF" w:rsidRPr="005A07FF" w14:paraId="426EDBE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C2F9697" w14:textId="77777777" w:rsidR="005A07FF" w:rsidRPr="005A07FF" w:rsidRDefault="005A07FF" w:rsidP="005A07FF">
            <w:pPr>
              <w:spacing w:before="0" w:line="240" w:lineRule="auto"/>
              <w:jc w:val="left"/>
              <w:rPr>
                <w:rFonts w:cs="Arial"/>
                <w:sz w:val="20"/>
                <w:szCs w:val="20"/>
              </w:rPr>
            </w:pPr>
            <w:r w:rsidRPr="005A07FF">
              <w:rPr>
                <w:rFonts w:cs="Arial"/>
                <w:sz w:val="20"/>
                <w:szCs w:val="20"/>
              </w:rPr>
              <w:t>BEZPEČNOST A HYGIENA PRÁCE</w:t>
            </w:r>
          </w:p>
        </w:tc>
        <w:tc>
          <w:tcPr>
            <w:tcW w:w="1840" w:type="dxa"/>
            <w:tcBorders>
              <w:top w:val="single" w:sz="4" w:space="0" w:color="auto"/>
              <w:left w:val="nil"/>
              <w:bottom w:val="single" w:sz="4" w:space="0" w:color="auto"/>
              <w:right w:val="nil"/>
            </w:tcBorders>
            <w:shd w:val="clear" w:color="000000" w:fill="DDD9C4"/>
            <w:noWrap/>
            <w:vAlign w:val="center"/>
            <w:hideMark/>
          </w:tcPr>
          <w:p w14:paraId="58B0FF47"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193E2EF2"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019BBFD4" w14:textId="08E48EBE"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4F1AC72F" w14:textId="6BFDF67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5158457E" w14:textId="07B954FC" w:rsidR="005A07FF" w:rsidRPr="005A07FF" w:rsidRDefault="005A07FF" w:rsidP="005A07FF">
            <w:pPr>
              <w:spacing w:before="0" w:line="240" w:lineRule="auto"/>
              <w:jc w:val="left"/>
              <w:rPr>
                <w:rFonts w:cs="Arial"/>
                <w:color w:val="000000"/>
                <w:sz w:val="20"/>
                <w:szCs w:val="20"/>
              </w:rPr>
            </w:pPr>
          </w:p>
        </w:tc>
      </w:tr>
      <w:tr w:rsidR="005A07FF" w:rsidRPr="005A07FF" w14:paraId="42293599"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31F6DA53" w14:textId="77777777" w:rsidR="005A07FF" w:rsidRPr="005A07FF" w:rsidRDefault="005A07FF" w:rsidP="005A07FF">
            <w:pPr>
              <w:spacing w:before="0" w:line="240" w:lineRule="auto"/>
              <w:jc w:val="left"/>
              <w:rPr>
                <w:rFonts w:cs="Arial"/>
                <w:sz w:val="20"/>
                <w:szCs w:val="20"/>
              </w:rPr>
            </w:pPr>
            <w:r w:rsidRPr="005A07FF">
              <w:rPr>
                <w:rFonts w:cs="Arial"/>
                <w:sz w:val="20"/>
                <w:szCs w:val="20"/>
              </w:rPr>
              <w:t>ČASOPIS LÉKAŘŮ ČESKÝCH</w:t>
            </w:r>
          </w:p>
        </w:tc>
        <w:tc>
          <w:tcPr>
            <w:tcW w:w="1840" w:type="dxa"/>
            <w:tcBorders>
              <w:top w:val="nil"/>
              <w:left w:val="nil"/>
              <w:bottom w:val="single" w:sz="4" w:space="0" w:color="auto"/>
              <w:right w:val="nil"/>
            </w:tcBorders>
            <w:shd w:val="clear" w:color="000000" w:fill="DDD9C4"/>
            <w:noWrap/>
            <w:vAlign w:val="center"/>
            <w:hideMark/>
          </w:tcPr>
          <w:p w14:paraId="66227ED6"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468CC08"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8x ročně</w:t>
            </w:r>
          </w:p>
        </w:tc>
        <w:tc>
          <w:tcPr>
            <w:tcW w:w="2380" w:type="dxa"/>
            <w:tcBorders>
              <w:top w:val="nil"/>
              <w:left w:val="nil"/>
              <w:bottom w:val="single" w:sz="4" w:space="0" w:color="auto"/>
              <w:right w:val="single" w:sz="8" w:space="0" w:color="auto"/>
            </w:tcBorders>
            <w:shd w:val="clear" w:color="auto" w:fill="auto"/>
            <w:noWrap/>
            <w:vAlign w:val="bottom"/>
          </w:tcPr>
          <w:p w14:paraId="53682526" w14:textId="4860C0FA"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D65FF44" w14:textId="43059638"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2CFEB317" w14:textId="4344D754" w:rsidR="005A07FF" w:rsidRPr="005A07FF" w:rsidRDefault="005A07FF" w:rsidP="005A07FF">
            <w:pPr>
              <w:spacing w:before="0" w:line="240" w:lineRule="auto"/>
              <w:jc w:val="left"/>
              <w:rPr>
                <w:rFonts w:cs="Arial"/>
                <w:color w:val="000000"/>
                <w:sz w:val="20"/>
                <w:szCs w:val="20"/>
              </w:rPr>
            </w:pPr>
          </w:p>
        </w:tc>
      </w:tr>
      <w:tr w:rsidR="005A07FF" w:rsidRPr="005A07FF" w14:paraId="51D09E08"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1FA09EB" w14:textId="77777777" w:rsidR="005A07FF" w:rsidRPr="005A07FF" w:rsidRDefault="005A07FF" w:rsidP="005A07FF">
            <w:pPr>
              <w:spacing w:before="0" w:line="240" w:lineRule="auto"/>
              <w:jc w:val="left"/>
              <w:rPr>
                <w:rFonts w:cs="Arial"/>
                <w:sz w:val="20"/>
                <w:szCs w:val="20"/>
              </w:rPr>
            </w:pPr>
            <w:r w:rsidRPr="005A07FF">
              <w:rPr>
                <w:rFonts w:cs="Arial"/>
                <w:sz w:val="20"/>
                <w:szCs w:val="20"/>
              </w:rPr>
              <w:t>DEMOGRAFIE</w:t>
            </w:r>
          </w:p>
        </w:tc>
        <w:tc>
          <w:tcPr>
            <w:tcW w:w="1840" w:type="dxa"/>
            <w:tcBorders>
              <w:top w:val="nil"/>
              <w:left w:val="nil"/>
              <w:bottom w:val="single" w:sz="4" w:space="0" w:color="auto"/>
              <w:right w:val="nil"/>
            </w:tcBorders>
            <w:shd w:val="clear" w:color="000000" w:fill="DDD9C4"/>
            <w:noWrap/>
            <w:vAlign w:val="center"/>
            <w:hideMark/>
          </w:tcPr>
          <w:p w14:paraId="305B6652"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D712B7C"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4x ročně</w:t>
            </w:r>
          </w:p>
        </w:tc>
        <w:tc>
          <w:tcPr>
            <w:tcW w:w="2380" w:type="dxa"/>
            <w:tcBorders>
              <w:top w:val="nil"/>
              <w:left w:val="nil"/>
              <w:bottom w:val="single" w:sz="4" w:space="0" w:color="auto"/>
              <w:right w:val="single" w:sz="8" w:space="0" w:color="auto"/>
            </w:tcBorders>
            <w:shd w:val="clear" w:color="auto" w:fill="auto"/>
            <w:noWrap/>
            <w:vAlign w:val="bottom"/>
          </w:tcPr>
          <w:p w14:paraId="399E09C4" w14:textId="74E6AD7E"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EE9763F" w14:textId="786279C7"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5D6A4B1E" w14:textId="42D82078" w:rsidR="005A07FF" w:rsidRPr="005A07FF" w:rsidRDefault="005A07FF" w:rsidP="005A07FF">
            <w:pPr>
              <w:spacing w:before="0" w:line="240" w:lineRule="auto"/>
              <w:jc w:val="left"/>
              <w:rPr>
                <w:rFonts w:cs="Arial"/>
                <w:color w:val="000000"/>
                <w:sz w:val="20"/>
                <w:szCs w:val="20"/>
              </w:rPr>
            </w:pPr>
          </w:p>
        </w:tc>
      </w:tr>
      <w:tr w:rsidR="005A07FF" w:rsidRPr="005A07FF" w14:paraId="3384B074" w14:textId="77777777" w:rsidTr="00E63B81">
        <w:trPr>
          <w:trHeight w:val="300"/>
        </w:trPr>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7478" w14:textId="77777777" w:rsidR="005A07FF" w:rsidRPr="005A07FF" w:rsidRDefault="005A07FF" w:rsidP="005A07FF">
            <w:pPr>
              <w:spacing w:before="0" w:line="240" w:lineRule="auto"/>
              <w:jc w:val="left"/>
              <w:rPr>
                <w:rFonts w:cs="Arial"/>
                <w:sz w:val="20"/>
                <w:szCs w:val="20"/>
              </w:rPr>
            </w:pPr>
            <w:r w:rsidRPr="005A07FF">
              <w:rPr>
                <w:rFonts w:cs="Arial"/>
                <w:sz w:val="20"/>
                <w:szCs w:val="20"/>
              </w:rPr>
              <w:lastRenderedPageBreak/>
              <w:t>DOBA SENIORŮ</w:t>
            </w:r>
          </w:p>
        </w:tc>
        <w:tc>
          <w:tcPr>
            <w:tcW w:w="184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8BFF816"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D2B52"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3E5FF" w14:textId="74A3C33A" w:rsidR="005A07FF" w:rsidRPr="005A07FF" w:rsidRDefault="005A07FF" w:rsidP="005A07FF">
            <w:pPr>
              <w:spacing w:before="0" w:line="240" w:lineRule="auto"/>
              <w:jc w:val="left"/>
              <w:rPr>
                <w:rFonts w:cs="Arial"/>
                <w:color w:val="000000"/>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B2F1F" w14:textId="53C98297" w:rsidR="005A07FF" w:rsidRPr="005A07FF" w:rsidRDefault="005A07FF" w:rsidP="005A07FF">
            <w:pPr>
              <w:spacing w:before="0" w:line="240" w:lineRule="auto"/>
              <w:jc w:val="left"/>
              <w:rPr>
                <w:rFonts w:cs="Arial"/>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B76AD" w14:textId="599F6A9A" w:rsidR="005A07FF" w:rsidRPr="005A07FF" w:rsidRDefault="005A07FF" w:rsidP="005A07FF">
            <w:pPr>
              <w:spacing w:before="0" w:line="240" w:lineRule="auto"/>
              <w:jc w:val="left"/>
              <w:rPr>
                <w:rFonts w:cs="Arial"/>
                <w:color w:val="000000"/>
                <w:sz w:val="20"/>
                <w:szCs w:val="20"/>
              </w:rPr>
            </w:pPr>
          </w:p>
        </w:tc>
      </w:tr>
      <w:tr w:rsidR="005A07FF" w:rsidRPr="005A07FF" w14:paraId="13410CEC"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472114F" w14:textId="77777777" w:rsidR="005A07FF" w:rsidRPr="005A07FF" w:rsidRDefault="005A07FF" w:rsidP="005A07FF">
            <w:pPr>
              <w:spacing w:before="0" w:line="240" w:lineRule="auto"/>
              <w:jc w:val="left"/>
              <w:rPr>
                <w:rFonts w:cs="Arial"/>
                <w:sz w:val="20"/>
                <w:szCs w:val="20"/>
              </w:rPr>
            </w:pPr>
            <w:r w:rsidRPr="005A07FF">
              <w:rPr>
                <w:rFonts w:cs="Arial"/>
                <w:sz w:val="20"/>
                <w:szCs w:val="20"/>
              </w:rPr>
              <w:t>HR FÓRUM</w:t>
            </w:r>
          </w:p>
        </w:tc>
        <w:tc>
          <w:tcPr>
            <w:tcW w:w="1840" w:type="dxa"/>
            <w:tcBorders>
              <w:top w:val="nil"/>
              <w:left w:val="nil"/>
              <w:bottom w:val="single" w:sz="4" w:space="0" w:color="auto"/>
              <w:right w:val="nil"/>
            </w:tcBorders>
            <w:shd w:val="clear" w:color="000000" w:fill="DDD9C4"/>
            <w:noWrap/>
            <w:vAlign w:val="center"/>
            <w:hideMark/>
          </w:tcPr>
          <w:p w14:paraId="270EBBE6"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vAlign w:val="bottom"/>
            <w:hideMark/>
          </w:tcPr>
          <w:p w14:paraId="7B4B22DE"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6x ročně</w:t>
            </w:r>
          </w:p>
        </w:tc>
        <w:tc>
          <w:tcPr>
            <w:tcW w:w="2380" w:type="dxa"/>
            <w:tcBorders>
              <w:top w:val="nil"/>
              <w:left w:val="nil"/>
              <w:bottom w:val="single" w:sz="4" w:space="0" w:color="auto"/>
              <w:right w:val="single" w:sz="8" w:space="0" w:color="auto"/>
            </w:tcBorders>
            <w:shd w:val="clear" w:color="auto" w:fill="auto"/>
            <w:noWrap/>
            <w:vAlign w:val="bottom"/>
          </w:tcPr>
          <w:p w14:paraId="0C85A752" w14:textId="49159A6A"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E70B440" w14:textId="22EF156C"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4BFF5AF" w14:textId="4985893F" w:rsidR="005A07FF" w:rsidRPr="005A07FF" w:rsidRDefault="005A07FF" w:rsidP="005A07FF">
            <w:pPr>
              <w:spacing w:before="0" w:line="240" w:lineRule="auto"/>
              <w:jc w:val="left"/>
              <w:rPr>
                <w:rFonts w:cs="Arial"/>
                <w:color w:val="000000"/>
                <w:sz w:val="20"/>
                <w:szCs w:val="20"/>
              </w:rPr>
            </w:pPr>
          </w:p>
        </w:tc>
      </w:tr>
      <w:tr w:rsidR="005A07FF" w:rsidRPr="005A07FF" w14:paraId="607403DD"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199851D" w14:textId="77777777" w:rsidR="005A07FF" w:rsidRPr="005A07FF" w:rsidRDefault="005A07FF" w:rsidP="005A07FF">
            <w:pPr>
              <w:spacing w:before="0" w:line="240" w:lineRule="auto"/>
              <w:jc w:val="left"/>
              <w:rPr>
                <w:rFonts w:cs="Arial"/>
                <w:sz w:val="20"/>
                <w:szCs w:val="20"/>
              </w:rPr>
            </w:pPr>
            <w:r w:rsidRPr="005A07FF">
              <w:rPr>
                <w:rFonts w:cs="Arial"/>
                <w:sz w:val="20"/>
                <w:szCs w:val="20"/>
              </w:rPr>
              <w:t>JURISPRUDENCE</w:t>
            </w:r>
          </w:p>
        </w:tc>
        <w:tc>
          <w:tcPr>
            <w:tcW w:w="1840" w:type="dxa"/>
            <w:tcBorders>
              <w:top w:val="nil"/>
              <w:left w:val="nil"/>
              <w:bottom w:val="single" w:sz="4" w:space="0" w:color="auto"/>
              <w:right w:val="nil"/>
            </w:tcBorders>
            <w:shd w:val="clear" w:color="000000" w:fill="DDD9C4"/>
            <w:noWrap/>
            <w:vAlign w:val="center"/>
            <w:hideMark/>
          </w:tcPr>
          <w:p w14:paraId="39947909"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FF41D6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6x ročně</w:t>
            </w:r>
          </w:p>
        </w:tc>
        <w:tc>
          <w:tcPr>
            <w:tcW w:w="2380" w:type="dxa"/>
            <w:tcBorders>
              <w:top w:val="nil"/>
              <w:left w:val="nil"/>
              <w:bottom w:val="single" w:sz="4" w:space="0" w:color="auto"/>
              <w:right w:val="single" w:sz="8" w:space="0" w:color="auto"/>
            </w:tcBorders>
            <w:shd w:val="clear" w:color="auto" w:fill="auto"/>
            <w:noWrap/>
            <w:vAlign w:val="bottom"/>
          </w:tcPr>
          <w:p w14:paraId="23187E57" w14:textId="10D3EB99"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DB3907D" w14:textId="7217A9A4"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CBB1726" w14:textId="5CD1A79A" w:rsidR="005A07FF" w:rsidRPr="005A07FF" w:rsidRDefault="005A07FF" w:rsidP="005A07FF">
            <w:pPr>
              <w:spacing w:before="0" w:line="240" w:lineRule="auto"/>
              <w:jc w:val="left"/>
              <w:rPr>
                <w:rFonts w:cs="Arial"/>
                <w:color w:val="000000"/>
                <w:sz w:val="20"/>
                <w:szCs w:val="20"/>
              </w:rPr>
            </w:pPr>
          </w:p>
        </w:tc>
      </w:tr>
      <w:tr w:rsidR="005A07FF" w:rsidRPr="005A07FF" w14:paraId="1F618450"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DC52740" w14:textId="77777777" w:rsidR="005A07FF" w:rsidRPr="005A07FF" w:rsidRDefault="005A07FF" w:rsidP="005A07FF">
            <w:pPr>
              <w:spacing w:before="0" w:line="240" w:lineRule="auto"/>
              <w:jc w:val="left"/>
              <w:rPr>
                <w:rFonts w:cs="Arial"/>
                <w:sz w:val="20"/>
                <w:szCs w:val="20"/>
              </w:rPr>
            </w:pPr>
            <w:r w:rsidRPr="005A07FF">
              <w:rPr>
                <w:rFonts w:cs="Arial"/>
                <w:sz w:val="20"/>
                <w:szCs w:val="20"/>
              </w:rPr>
              <w:t>MODERNÍ OBEC</w:t>
            </w:r>
          </w:p>
        </w:tc>
        <w:tc>
          <w:tcPr>
            <w:tcW w:w="1840" w:type="dxa"/>
            <w:tcBorders>
              <w:top w:val="nil"/>
              <w:left w:val="nil"/>
              <w:bottom w:val="single" w:sz="4" w:space="0" w:color="auto"/>
              <w:right w:val="nil"/>
            </w:tcBorders>
            <w:shd w:val="clear" w:color="000000" w:fill="DDD9C4"/>
            <w:noWrap/>
            <w:vAlign w:val="center"/>
            <w:hideMark/>
          </w:tcPr>
          <w:p w14:paraId="6F7FA6A7"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F293DCC"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3C346897" w14:textId="5B549DB5"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419D4C83" w14:textId="3FC09D05"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A8D0765" w14:textId="2D01F92A" w:rsidR="005A07FF" w:rsidRPr="005A07FF" w:rsidRDefault="005A07FF" w:rsidP="005A07FF">
            <w:pPr>
              <w:spacing w:before="0" w:line="240" w:lineRule="auto"/>
              <w:jc w:val="left"/>
              <w:rPr>
                <w:rFonts w:cs="Arial"/>
                <w:color w:val="000000"/>
                <w:sz w:val="20"/>
                <w:szCs w:val="20"/>
              </w:rPr>
            </w:pPr>
          </w:p>
        </w:tc>
      </w:tr>
      <w:tr w:rsidR="005A07FF" w:rsidRPr="005A07FF" w14:paraId="0362E69C"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7B1DA3A3" w14:textId="77777777" w:rsidR="005A07FF" w:rsidRPr="005A07FF" w:rsidRDefault="005A07FF" w:rsidP="005A07FF">
            <w:pPr>
              <w:spacing w:before="0" w:line="240" w:lineRule="auto"/>
              <w:jc w:val="left"/>
              <w:rPr>
                <w:rFonts w:cs="Arial"/>
                <w:sz w:val="20"/>
                <w:szCs w:val="20"/>
              </w:rPr>
            </w:pPr>
            <w:r w:rsidRPr="005A07FF">
              <w:rPr>
                <w:rFonts w:cs="Arial"/>
                <w:sz w:val="20"/>
                <w:szCs w:val="20"/>
              </w:rPr>
              <w:t>MZDOVÁ ÚČETNÍ</w:t>
            </w:r>
          </w:p>
        </w:tc>
        <w:tc>
          <w:tcPr>
            <w:tcW w:w="1840" w:type="dxa"/>
            <w:tcBorders>
              <w:top w:val="nil"/>
              <w:left w:val="nil"/>
              <w:bottom w:val="single" w:sz="4" w:space="0" w:color="auto"/>
              <w:right w:val="nil"/>
            </w:tcBorders>
            <w:shd w:val="clear" w:color="000000" w:fill="DDD9C4"/>
            <w:noWrap/>
            <w:vAlign w:val="center"/>
            <w:hideMark/>
          </w:tcPr>
          <w:p w14:paraId="3B1B955B"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C3DA8B0"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12x ročně</w:t>
            </w:r>
          </w:p>
        </w:tc>
        <w:tc>
          <w:tcPr>
            <w:tcW w:w="2380" w:type="dxa"/>
            <w:tcBorders>
              <w:top w:val="nil"/>
              <w:left w:val="nil"/>
              <w:bottom w:val="single" w:sz="4" w:space="0" w:color="auto"/>
              <w:right w:val="single" w:sz="8" w:space="0" w:color="auto"/>
            </w:tcBorders>
            <w:shd w:val="clear" w:color="auto" w:fill="auto"/>
            <w:noWrap/>
            <w:vAlign w:val="bottom"/>
          </w:tcPr>
          <w:p w14:paraId="547D3F9A" w14:textId="54B2FB7F"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63FDE4B7" w14:textId="3C8EFDFF"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1E3C1E4B" w14:textId="5833213D" w:rsidR="005A07FF" w:rsidRPr="005A07FF" w:rsidRDefault="005A07FF" w:rsidP="005A07FF">
            <w:pPr>
              <w:spacing w:before="0" w:line="240" w:lineRule="auto"/>
              <w:jc w:val="left"/>
              <w:rPr>
                <w:rFonts w:cs="Arial"/>
                <w:color w:val="000000"/>
                <w:sz w:val="20"/>
                <w:szCs w:val="20"/>
              </w:rPr>
            </w:pPr>
          </w:p>
        </w:tc>
      </w:tr>
      <w:tr w:rsidR="005A07FF" w:rsidRPr="005A07FF" w14:paraId="4983518A"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435AD77" w14:textId="77777777" w:rsidR="005A07FF" w:rsidRPr="005A07FF" w:rsidRDefault="005A07FF" w:rsidP="005A07FF">
            <w:pPr>
              <w:spacing w:before="0" w:line="240" w:lineRule="auto"/>
              <w:jc w:val="left"/>
              <w:rPr>
                <w:rFonts w:cs="Arial"/>
                <w:sz w:val="20"/>
                <w:szCs w:val="20"/>
              </w:rPr>
            </w:pPr>
            <w:r w:rsidRPr="005A07FF">
              <w:rPr>
                <w:rFonts w:cs="Arial"/>
                <w:sz w:val="20"/>
                <w:szCs w:val="20"/>
              </w:rPr>
              <w:t>OBCHODNÍ PRÁVO</w:t>
            </w:r>
          </w:p>
        </w:tc>
        <w:tc>
          <w:tcPr>
            <w:tcW w:w="1840" w:type="dxa"/>
            <w:tcBorders>
              <w:top w:val="nil"/>
              <w:left w:val="nil"/>
              <w:bottom w:val="single" w:sz="4" w:space="0" w:color="auto"/>
              <w:right w:val="nil"/>
            </w:tcBorders>
            <w:shd w:val="clear" w:color="000000" w:fill="DDD9C4"/>
            <w:noWrap/>
            <w:vAlign w:val="center"/>
            <w:hideMark/>
          </w:tcPr>
          <w:p w14:paraId="1A4C69F3"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0896034"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313C64F6" w14:textId="012DE076"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4FA0270" w14:textId="1DFCAAB7"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363C7C8F" w14:textId="71672B7F" w:rsidR="005A07FF" w:rsidRPr="005A07FF" w:rsidRDefault="005A07FF" w:rsidP="005A07FF">
            <w:pPr>
              <w:spacing w:before="0" w:line="240" w:lineRule="auto"/>
              <w:jc w:val="left"/>
              <w:rPr>
                <w:rFonts w:cs="Arial"/>
                <w:color w:val="000000"/>
                <w:sz w:val="20"/>
                <w:szCs w:val="20"/>
              </w:rPr>
            </w:pPr>
          </w:p>
        </w:tc>
      </w:tr>
      <w:tr w:rsidR="005A07FF" w:rsidRPr="005A07FF" w14:paraId="5BBB3649"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DDC01EF" w14:textId="77777777" w:rsidR="005A07FF" w:rsidRPr="005A07FF" w:rsidRDefault="005A07FF" w:rsidP="005A07FF">
            <w:pPr>
              <w:spacing w:before="0" w:line="240" w:lineRule="auto"/>
              <w:jc w:val="left"/>
              <w:rPr>
                <w:rFonts w:cs="Arial"/>
                <w:sz w:val="20"/>
                <w:szCs w:val="20"/>
              </w:rPr>
            </w:pPr>
            <w:r w:rsidRPr="005A07FF">
              <w:rPr>
                <w:rFonts w:cs="Arial"/>
                <w:sz w:val="20"/>
                <w:szCs w:val="20"/>
              </w:rPr>
              <w:t>PRÁCE A MZDA</w:t>
            </w:r>
          </w:p>
        </w:tc>
        <w:tc>
          <w:tcPr>
            <w:tcW w:w="1840" w:type="dxa"/>
            <w:tcBorders>
              <w:top w:val="nil"/>
              <w:left w:val="nil"/>
              <w:bottom w:val="single" w:sz="4" w:space="0" w:color="auto"/>
              <w:right w:val="nil"/>
            </w:tcBorders>
            <w:shd w:val="clear" w:color="000000" w:fill="DDD9C4"/>
            <w:noWrap/>
            <w:vAlign w:val="center"/>
            <w:hideMark/>
          </w:tcPr>
          <w:p w14:paraId="0C430FC2" w14:textId="77777777" w:rsidR="005A07FF" w:rsidRPr="005A07FF" w:rsidRDefault="005A07FF" w:rsidP="005A07FF">
            <w:pPr>
              <w:spacing w:before="0" w:line="240" w:lineRule="auto"/>
              <w:jc w:val="right"/>
              <w:rPr>
                <w:rFonts w:cs="Arial"/>
                <w:sz w:val="20"/>
                <w:szCs w:val="20"/>
              </w:rPr>
            </w:pPr>
            <w:r w:rsidRPr="005A07FF">
              <w:rPr>
                <w:rFonts w:cs="Arial"/>
                <w:sz w:val="20"/>
                <w:szCs w:val="20"/>
              </w:rPr>
              <w:t>6</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3C04877"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12x ročně</w:t>
            </w:r>
          </w:p>
        </w:tc>
        <w:tc>
          <w:tcPr>
            <w:tcW w:w="2380" w:type="dxa"/>
            <w:tcBorders>
              <w:top w:val="nil"/>
              <w:left w:val="nil"/>
              <w:bottom w:val="single" w:sz="4" w:space="0" w:color="auto"/>
              <w:right w:val="single" w:sz="8" w:space="0" w:color="auto"/>
            </w:tcBorders>
            <w:shd w:val="clear" w:color="auto" w:fill="auto"/>
            <w:noWrap/>
            <w:vAlign w:val="bottom"/>
          </w:tcPr>
          <w:p w14:paraId="02A8BF8C" w14:textId="2B92D4C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EC907D2" w14:textId="63F7916C"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213DD258" w14:textId="5808C843" w:rsidR="005A07FF" w:rsidRPr="005A07FF" w:rsidRDefault="005A07FF" w:rsidP="005A07FF">
            <w:pPr>
              <w:spacing w:before="0" w:line="240" w:lineRule="auto"/>
              <w:jc w:val="left"/>
              <w:rPr>
                <w:rFonts w:cs="Arial"/>
                <w:color w:val="000000"/>
                <w:sz w:val="20"/>
                <w:szCs w:val="20"/>
              </w:rPr>
            </w:pPr>
          </w:p>
        </w:tc>
      </w:tr>
      <w:tr w:rsidR="005A07FF" w:rsidRPr="005A07FF" w14:paraId="75FEA70F"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381E70D4" w14:textId="77777777" w:rsidR="005A07FF" w:rsidRPr="005A07FF" w:rsidRDefault="005A07FF" w:rsidP="005A07FF">
            <w:pPr>
              <w:spacing w:before="0" w:line="240" w:lineRule="auto"/>
              <w:jc w:val="left"/>
              <w:rPr>
                <w:rFonts w:cs="Arial"/>
                <w:sz w:val="20"/>
                <w:szCs w:val="20"/>
              </w:rPr>
            </w:pPr>
            <w:r w:rsidRPr="005A07FF">
              <w:rPr>
                <w:rFonts w:cs="Arial"/>
                <w:sz w:val="20"/>
                <w:szCs w:val="20"/>
              </w:rPr>
              <w:t>PRACOVNÍ LÉKAŘSTVÍ</w:t>
            </w:r>
          </w:p>
        </w:tc>
        <w:tc>
          <w:tcPr>
            <w:tcW w:w="1840" w:type="dxa"/>
            <w:tcBorders>
              <w:top w:val="nil"/>
              <w:left w:val="nil"/>
              <w:bottom w:val="single" w:sz="4" w:space="0" w:color="auto"/>
              <w:right w:val="nil"/>
            </w:tcBorders>
            <w:shd w:val="clear" w:color="000000" w:fill="DDD9C4"/>
            <w:noWrap/>
            <w:vAlign w:val="center"/>
            <w:hideMark/>
          </w:tcPr>
          <w:p w14:paraId="02DB347C"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2E7926C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4x ročně</w:t>
            </w:r>
          </w:p>
        </w:tc>
        <w:tc>
          <w:tcPr>
            <w:tcW w:w="2380" w:type="dxa"/>
            <w:tcBorders>
              <w:top w:val="nil"/>
              <w:left w:val="nil"/>
              <w:bottom w:val="single" w:sz="4" w:space="0" w:color="auto"/>
              <w:right w:val="single" w:sz="8" w:space="0" w:color="auto"/>
            </w:tcBorders>
            <w:shd w:val="clear" w:color="auto" w:fill="auto"/>
            <w:noWrap/>
            <w:vAlign w:val="bottom"/>
          </w:tcPr>
          <w:p w14:paraId="78D08C4F" w14:textId="0C2B151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3A3AD81" w14:textId="30641FF7"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94422F9" w14:textId="3AFA538D" w:rsidR="005A07FF" w:rsidRPr="005A07FF" w:rsidRDefault="005A07FF" w:rsidP="005A07FF">
            <w:pPr>
              <w:spacing w:before="0" w:line="240" w:lineRule="auto"/>
              <w:jc w:val="left"/>
              <w:rPr>
                <w:rFonts w:cs="Arial"/>
                <w:color w:val="000000"/>
                <w:sz w:val="20"/>
                <w:szCs w:val="20"/>
              </w:rPr>
            </w:pPr>
          </w:p>
        </w:tc>
      </w:tr>
      <w:tr w:rsidR="005A07FF" w:rsidRPr="005A07FF" w14:paraId="08730E42"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55BED46" w14:textId="77777777" w:rsidR="005A07FF" w:rsidRPr="005A07FF" w:rsidRDefault="005A07FF" w:rsidP="005A07FF">
            <w:pPr>
              <w:spacing w:before="0" w:line="240" w:lineRule="auto"/>
              <w:jc w:val="left"/>
              <w:rPr>
                <w:rFonts w:cs="Arial"/>
                <w:sz w:val="20"/>
                <w:szCs w:val="20"/>
              </w:rPr>
            </w:pPr>
            <w:r w:rsidRPr="005A07FF">
              <w:rPr>
                <w:rFonts w:cs="Arial"/>
                <w:sz w:val="20"/>
                <w:szCs w:val="20"/>
              </w:rPr>
              <w:t>PRAKTICKÁ PERSONALISTIKA</w:t>
            </w:r>
          </w:p>
        </w:tc>
        <w:tc>
          <w:tcPr>
            <w:tcW w:w="1840" w:type="dxa"/>
            <w:tcBorders>
              <w:top w:val="nil"/>
              <w:left w:val="nil"/>
              <w:bottom w:val="single" w:sz="4" w:space="0" w:color="auto"/>
              <w:right w:val="nil"/>
            </w:tcBorders>
            <w:shd w:val="clear" w:color="000000" w:fill="DDD9C4"/>
            <w:noWrap/>
            <w:vAlign w:val="center"/>
            <w:hideMark/>
          </w:tcPr>
          <w:p w14:paraId="72AA75F6"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107C4EEA"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dvouměsíčník</w:t>
            </w:r>
          </w:p>
        </w:tc>
        <w:tc>
          <w:tcPr>
            <w:tcW w:w="2380" w:type="dxa"/>
            <w:tcBorders>
              <w:top w:val="nil"/>
              <w:left w:val="nil"/>
              <w:bottom w:val="single" w:sz="4" w:space="0" w:color="auto"/>
              <w:right w:val="single" w:sz="8" w:space="0" w:color="auto"/>
            </w:tcBorders>
            <w:shd w:val="clear" w:color="auto" w:fill="auto"/>
            <w:noWrap/>
            <w:vAlign w:val="bottom"/>
          </w:tcPr>
          <w:p w14:paraId="0BEC13E5" w14:textId="7C30FF6D"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7AC3E419" w14:textId="7995A03B"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8127DDB" w14:textId="6BD5867F" w:rsidR="005A07FF" w:rsidRPr="005A07FF" w:rsidRDefault="005A07FF" w:rsidP="005A07FF">
            <w:pPr>
              <w:spacing w:before="0" w:line="240" w:lineRule="auto"/>
              <w:jc w:val="left"/>
              <w:rPr>
                <w:rFonts w:cs="Arial"/>
                <w:color w:val="000000"/>
                <w:sz w:val="20"/>
                <w:szCs w:val="20"/>
              </w:rPr>
            </w:pPr>
          </w:p>
        </w:tc>
      </w:tr>
      <w:tr w:rsidR="005A07FF" w:rsidRPr="005A07FF" w14:paraId="7AED59F7"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0F6A955" w14:textId="77777777" w:rsidR="005A07FF" w:rsidRPr="005A07FF" w:rsidRDefault="005A07FF" w:rsidP="005A07FF">
            <w:pPr>
              <w:spacing w:before="0" w:line="240" w:lineRule="auto"/>
              <w:jc w:val="left"/>
              <w:rPr>
                <w:rFonts w:cs="Arial"/>
                <w:sz w:val="20"/>
                <w:szCs w:val="20"/>
              </w:rPr>
            </w:pPr>
            <w:r w:rsidRPr="005A07FF">
              <w:rPr>
                <w:rFonts w:cs="Arial"/>
                <w:sz w:val="20"/>
                <w:szCs w:val="20"/>
              </w:rPr>
              <w:t>PRAKTICKÝ LÉKAŘ</w:t>
            </w:r>
          </w:p>
        </w:tc>
        <w:tc>
          <w:tcPr>
            <w:tcW w:w="1840" w:type="dxa"/>
            <w:tcBorders>
              <w:top w:val="nil"/>
              <w:left w:val="nil"/>
              <w:bottom w:val="single" w:sz="4" w:space="0" w:color="auto"/>
              <w:right w:val="nil"/>
            </w:tcBorders>
            <w:shd w:val="clear" w:color="000000" w:fill="DDD9C4"/>
            <w:noWrap/>
            <w:vAlign w:val="center"/>
            <w:hideMark/>
          </w:tcPr>
          <w:p w14:paraId="51CAF3ED"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71FCA0F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6x ročně</w:t>
            </w:r>
          </w:p>
        </w:tc>
        <w:tc>
          <w:tcPr>
            <w:tcW w:w="2380" w:type="dxa"/>
            <w:tcBorders>
              <w:top w:val="nil"/>
              <w:left w:val="nil"/>
              <w:bottom w:val="single" w:sz="4" w:space="0" w:color="auto"/>
              <w:right w:val="single" w:sz="8" w:space="0" w:color="auto"/>
            </w:tcBorders>
            <w:shd w:val="clear" w:color="auto" w:fill="auto"/>
            <w:noWrap/>
            <w:vAlign w:val="bottom"/>
          </w:tcPr>
          <w:p w14:paraId="03B803B8" w14:textId="093C48B6"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4573512E" w14:textId="3D55376E"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73FE3969" w14:textId="7EC3EC82" w:rsidR="005A07FF" w:rsidRPr="005A07FF" w:rsidRDefault="005A07FF" w:rsidP="005A07FF">
            <w:pPr>
              <w:spacing w:before="0" w:line="240" w:lineRule="auto"/>
              <w:jc w:val="left"/>
              <w:rPr>
                <w:rFonts w:cs="Arial"/>
                <w:color w:val="000000"/>
                <w:sz w:val="20"/>
                <w:szCs w:val="20"/>
              </w:rPr>
            </w:pPr>
          </w:p>
        </w:tc>
      </w:tr>
      <w:tr w:rsidR="005A07FF" w:rsidRPr="005A07FF" w14:paraId="71E60B20"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7EA15D6D" w14:textId="77777777" w:rsidR="005A07FF" w:rsidRPr="005A07FF" w:rsidRDefault="005A07FF" w:rsidP="005A07FF">
            <w:pPr>
              <w:spacing w:before="0" w:line="240" w:lineRule="auto"/>
              <w:jc w:val="left"/>
              <w:rPr>
                <w:rFonts w:cs="Arial"/>
                <w:sz w:val="20"/>
                <w:szCs w:val="20"/>
              </w:rPr>
            </w:pPr>
            <w:r w:rsidRPr="005A07FF">
              <w:rPr>
                <w:rFonts w:cs="Arial"/>
                <w:sz w:val="20"/>
                <w:szCs w:val="20"/>
              </w:rPr>
              <w:t>PRÁVNÍ ROZHLEDY</w:t>
            </w:r>
          </w:p>
        </w:tc>
        <w:tc>
          <w:tcPr>
            <w:tcW w:w="1840" w:type="dxa"/>
            <w:tcBorders>
              <w:top w:val="nil"/>
              <w:left w:val="nil"/>
              <w:bottom w:val="single" w:sz="4" w:space="0" w:color="auto"/>
              <w:right w:val="nil"/>
            </w:tcBorders>
            <w:shd w:val="clear" w:color="000000" w:fill="DDD9C4"/>
            <w:noWrap/>
            <w:vAlign w:val="center"/>
            <w:hideMark/>
          </w:tcPr>
          <w:p w14:paraId="0F8A12D1" w14:textId="77777777" w:rsidR="005A07FF" w:rsidRPr="005A07FF" w:rsidRDefault="005A07FF" w:rsidP="005A07FF">
            <w:pPr>
              <w:spacing w:before="0" w:line="240" w:lineRule="auto"/>
              <w:jc w:val="right"/>
              <w:rPr>
                <w:rFonts w:cs="Arial"/>
                <w:sz w:val="20"/>
                <w:szCs w:val="20"/>
              </w:rPr>
            </w:pPr>
            <w:r w:rsidRPr="005A07FF">
              <w:rPr>
                <w:rFonts w:cs="Arial"/>
                <w:sz w:val="20"/>
                <w:szCs w:val="20"/>
              </w:rPr>
              <w:t>5</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F0084E9"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24x ročně</w:t>
            </w:r>
          </w:p>
        </w:tc>
        <w:tc>
          <w:tcPr>
            <w:tcW w:w="2380" w:type="dxa"/>
            <w:tcBorders>
              <w:top w:val="nil"/>
              <w:left w:val="nil"/>
              <w:bottom w:val="single" w:sz="4" w:space="0" w:color="auto"/>
              <w:right w:val="single" w:sz="8" w:space="0" w:color="auto"/>
            </w:tcBorders>
            <w:shd w:val="clear" w:color="auto" w:fill="auto"/>
            <w:noWrap/>
            <w:vAlign w:val="bottom"/>
          </w:tcPr>
          <w:p w14:paraId="11F7C633" w14:textId="744021B4"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697B470D" w14:textId="6215AAA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3961A43A" w14:textId="68BE281C" w:rsidR="005A07FF" w:rsidRPr="005A07FF" w:rsidRDefault="005A07FF" w:rsidP="005A07FF">
            <w:pPr>
              <w:spacing w:before="0" w:line="240" w:lineRule="auto"/>
              <w:jc w:val="left"/>
              <w:rPr>
                <w:rFonts w:cs="Arial"/>
                <w:color w:val="000000"/>
                <w:sz w:val="20"/>
                <w:szCs w:val="20"/>
              </w:rPr>
            </w:pPr>
          </w:p>
        </w:tc>
      </w:tr>
      <w:tr w:rsidR="005A07FF" w:rsidRPr="005A07FF" w14:paraId="237CCFA3"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145C476" w14:textId="77777777" w:rsidR="005A07FF" w:rsidRPr="005A07FF" w:rsidRDefault="005A07FF" w:rsidP="005A07FF">
            <w:pPr>
              <w:spacing w:before="0" w:line="240" w:lineRule="auto"/>
              <w:jc w:val="left"/>
              <w:rPr>
                <w:rFonts w:cs="Arial"/>
                <w:sz w:val="20"/>
                <w:szCs w:val="20"/>
              </w:rPr>
            </w:pPr>
            <w:r w:rsidRPr="005A07FF">
              <w:rPr>
                <w:rFonts w:cs="Arial"/>
                <w:sz w:val="20"/>
                <w:szCs w:val="20"/>
              </w:rPr>
              <w:t>PRÁVO A RODINA</w:t>
            </w:r>
          </w:p>
        </w:tc>
        <w:tc>
          <w:tcPr>
            <w:tcW w:w="1840" w:type="dxa"/>
            <w:tcBorders>
              <w:top w:val="nil"/>
              <w:left w:val="nil"/>
              <w:bottom w:val="single" w:sz="4" w:space="0" w:color="auto"/>
              <w:right w:val="nil"/>
            </w:tcBorders>
            <w:shd w:val="clear" w:color="000000" w:fill="DDD9C4"/>
            <w:noWrap/>
            <w:vAlign w:val="center"/>
            <w:hideMark/>
          </w:tcPr>
          <w:p w14:paraId="0C8EA3D5"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72FE85C"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12x ročně</w:t>
            </w:r>
          </w:p>
        </w:tc>
        <w:tc>
          <w:tcPr>
            <w:tcW w:w="2380" w:type="dxa"/>
            <w:tcBorders>
              <w:top w:val="nil"/>
              <w:left w:val="nil"/>
              <w:bottom w:val="single" w:sz="4" w:space="0" w:color="auto"/>
              <w:right w:val="single" w:sz="8" w:space="0" w:color="auto"/>
            </w:tcBorders>
            <w:shd w:val="clear" w:color="auto" w:fill="auto"/>
            <w:noWrap/>
            <w:vAlign w:val="bottom"/>
          </w:tcPr>
          <w:p w14:paraId="63F20449" w14:textId="7E204B73"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69B4FD1" w14:textId="22BB14F9"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1F51E2F7" w14:textId="5B59E535" w:rsidR="005A07FF" w:rsidRPr="005A07FF" w:rsidRDefault="005A07FF" w:rsidP="005A07FF">
            <w:pPr>
              <w:spacing w:before="0" w:line="240" w:lineRule="auto"/>
              <w:jc w:val="left"/>
              <w:rPr>
                <w:rFonts w:cs="Arial"/>
                <w:color w:val="000000"/>
                <w:sz w:val="20"/>
                <w:szCs w:val="20"/>
              </w:rPr>
            </w:pPr>
          </w:p>
        </w:tc>
      </w:tr>
      <w:tr w:rsidR="005A07FF" w:rsidRPr="005A07FF" w14:paraId="3A459250"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63652A5" w14:textId="77777777" w:rsidR="005A07FF" w:rsidRPr="005A07FF" w:rsidRDefault="005A07FF" w:rsidP="005A07FF">
            <w:pPr>
              <w:spacing w:before="0" w:line="240" w:lineRule="auto"/>
              <w:jc w:val="left"/>
              <w:rPr>
                <w:rFonts w:cs="Arial"/>
                <w:sz w:val="20"/>
                <w:szCs w:val="20"/>
              </w:rPr>
            </w:pPr>
            <w:r w:rsidRPr="005A07FF">
              <w:rPr>
                <w:rFonts w:cs="Arial"/>
                <w:sz w:val="20"/>
                <w:szCs w:val="20"/>
              </w:rPr>
              <w:t>PROFI HR</w:t>
            </w:r>
          </w:p>
        </w:tc>
        <w:tc>
          <w:tcPr>
            <w:tcW w:w="1840" w:type="dxa"/>
            <w:tcBorders>
              <w:top w:val="nil"/>
              <w:left w:val="nil"/>
              <w:bottom w:val="single" w:sz="4" w:space="0" w:color="auto"/>
              <w:right w:val="nil"/>
            </w:tcBorders>
            <w:shd w:val="clear" w:color="000000" w:fill="DDD9C4"/>
            <w:noWrap/>
            <w:vAlign w:val="center"/>
            <w:hideMark/>
          </w:tcPr>
          <w:p w14:paraId="6D0D40C8"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07B256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5x ročně</w:t>
            </w:r>
          </w:p>
        </w:tc>
        <w:tc>
          <w:tcPr>
            <w:tcW w:w="2380" w:type="dxa"/>
            <w:tcBorders>
              <w:top w:val="nil"/>
              <w:left w:val="nil"/>
              <w:bottom w:val="single" w:sz="4" w:space="0" w:color="auto"/>
              <w:right w:val="single" w:sz="8" w:space="0" w:color="auto"/>
            </w:tcBorders>
            <w:shd w:val="clear" w:color="auto" w:fill="auto"/>
            <w:noWrap/>
            <w:vAlign w:val="bottom"/>
          </w:tcPr>
          <w:p w14:paraId="7F55C34A" w14:textId="1E03F4A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831F1E9" w14:textId="4786EB76"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F1A2D38" w14:textId="37FB876B" w:rsidR="005A07FF" w:rsidRPr="005A07FF" w:rsidRDefault="005A07FF" w:rsidP="005A07FF">
            <w:pPr>
              <w:spacing w:before="0" w:line="240" w:lineRule="auto"/>
              <w:jc w:val="left"/>
              <w:rPr>
                <w:rFonts w:cs="Arial"/>
                <w:color w:val="000000"/>
                <w:sz w:val="20"/>
                <w:szCs w:val="20"/>
              </w:rPr>
            </w:pPr>
          </w:p>
        </w:tc>
      </w:tr>
      <w:tr w:rsidR="005A07FF" w:rsidRPr="005A07FF" w14:paraId="2AD22D43"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1A0AE028" w14:textId="77777777" w:rsidR="005A07FF" w:rsidRPr="005A07FF" w:rsidRDefault="005A07FF" w:rsidP="005A07FF">
            <w:pPr>
              <w:spacing w:before="0" w:line="240" w:lineRule="auto"/>
              <w:jc w:val="left"/>
              <w:rPr>
                <w:rFonts w:cs="Arial"/>
                <w:sz w:val="20"/>
                <w:szCs w:val="20"/>
              </w:rPr>
            </w:pPr>
            <w:r w:rsidRPr="005A07FF">
              <w:rPr>
                <w:rFonts w:cs="Arial"/>
                <w:sz w:val="20"/>
                <w:szCs w:val="20"/>
              </w:rPr>
              <w:t>PSYCHOLOGIE DNES</w:t>
            </w:r>
          </w:p>
        </w:tc>
        <w:tc>
          <w:tcPr>
            <w:tcW w:w="1840" w:type="dxa"/>
            <w:tcBorders>
              <w:top w:val="nil"/>
              <w:left w:val="nil"/>
              <w:bottom w:val="single" w:sz="4" w:space="0" w:color="auto"/>
              <w:right w:val="nil"/>
            </w:tcBorders>
            <w:shd w:val="clear" w:color="000000" w:fill="DDD9C4"/>
            <w:noWrap/>
            <w:vAlign w:val="center"/>
            <w:hideMark/>
          </w:tcPr>
          <w:p w14:paraId="2E4610E2" w14:textId="77777777" w:rsidR="005A07FF" w:rsidRPr="005A07FF" w:rsidRDefault="005A07FF" w:rsidP="005A07FF">
            <w:pPr>
              <w:spacing w:before="0" w:line="240" w:lineRule="auto"/>
              <w:jc w:val="right"/>
              <w:rPr>
                <w:rFonts w:cs="Arial"/>
                <w:sz w:val="20"/>
                <w:szCs w:val="20"/>
              </w:rPr>
            </w:pPr>
            <w:r w:rsidRPr="005A07FF">
              <w:rPr>
                <w:rFonts w:cs="Arial"/>
                <w:sz w:val="20"/>
                <w:szCs w:val="20"/>
              </w:rPr>
              <w:t>3</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1028A5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6981F615" w14:textId="2A075D37"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39CA7299" w14:textId="3796AA1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269B31CC" w14:textId="18CE260E" w:rsidR="005A07FF" w:rsidRPr="005A07FF" w:rsidRDefault="005A07FF" w:rsidP="005A07FF">
            <w:pPr>
              <w:spacing w:before="0" w:line="240" w:lineRule="auto"/>
              <w:jc w:val="left"/>
              <w:rPr>
                <w:rFonts w:cs="Arial"/>
                <w:color w:val="000000"/>
                <w:sz w:val="20"/>
                <w:szCs w:val="20"/>
              </w:rPr>
            </w:pPr>
          </w:p>
        </w:tc>
      </w:tr>
      <w:tr w:rsidR="005A07FF" w:rsidRPr="005A07FF" w14:paraId="63B481D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5C1F281F" w14:textId="77777777" w:rsidR="005A07FF" w:rsidRPr="005A07FF" w:rsidRDefault="005A07FF" w:rsidP="005A07FF">
            <w:pPr>
              <w:spacing w:before="0" w:line="240" w:lineRule="auto"/>
              <w:jc w:val="left"/>
              <w:rPr>
                <w:rFonts w:cs="Arial"/>
                <w:sz w:val="20"/>
                <w:szCs w:val="20"/>
              </w:rPr>
            </w:pPr>
            <w:r w:rsidRPr="005A07FF">
              <w:rPr>
                <w:rFonts w:cs="Arial"/>
                <w:sz w:val="20"/>
                <w:szCs w:val="20"/>
              </w:rPr>
              <w:t>SOCIÁLNÍ PRÁCE</w:t>
            </w:r>
          </w:p>
        </w:tc>
        <w:tc>
          <w:tcPr>
            <w:tcW w:w="1840" w:type="dxa"/>
            <w:tcBorders>
              <w:top w:val="nil"/>
              <w:left w:val="nil"/>
              <w:bottom w:val="single" w:sz="4" w:space="0" w:color="auto"/>
              <w:right w:val="nil"/>
            </w:tcBorders>
            <w:shd w:val="clear" w:color="000000" w:fill="DDD9C4"/>
            <w:noWrap/>
            <w:vAlign w:val="center"/>
            <w:hideMark/>
          </w:tcPr>
          <w:p w14:paraId="325323B9" w14:textId="77777777" w:rsidR="005A07FF" w:rsidRPr="005A07FF" w:rsidRDefault="005A07FF" w:rsidP="005A07FF">
            <w:pPr>
              <w:spacing w:before="0" w:line="240" w:lineRule="auto"/>
              <w:jc w:val="right"/>
              <w:rPr>
                <w:rFonts w:cs="Arial"/>
                <w:sz w:val="20"/>
                <w:szCs w:val="20"/>
              </w:rPr>
            </w:pPr>
            <w:r w:rsidRPr="005A07FF">
              <w:rPr>
                <w:rFonts w:cs="Arial"/>
                <w:sz w:val="20"/>
                <w:szCs w:val="20"/>
              </w:rPr>
              <w:t>3</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A8E50B7"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5x ročně</w:t>
            </w:r>
          </w:p>
        </w:tc>
        <w:tc>
          <w:tcPr>
            <w:tcW w:w="2380" w:type="dxa"/>
            <w:tcBorders>
              <w:top w:val="nil"/>
              <w:left w:val="nil"/>
              <w:bottom w:val="single" w:sz="4" w:space="0" w:color="auto"/>
              <w:right w:val="single" w:sz="8" w:space="0" w:color="auto"/>
            </w:tcBorders>
            <w:shd w:val="clear" w:color="auto" w:fill="auto"/>
            <w:noWrap/>
            <w:vAlign w:val="bottom"/>
          </w:tcPr>
          <w:p w14:paraId="00BB5487" w14:textId="108693B8"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2DA65C91" w14:textId="64439A62"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239EFE1" w14:textId="778FD74D" w:rsidR="005A07FF" w:rsidRPr="005A07FF" w:rsidRDefault="005A07FF" w:rsidP="005A07FF">
            <w:pPr>
              <w:spacing w:before="0" w:line="240" w:lineRule="auto"/>
              <w:jc w:val="left"/>
              <w:rPr>
                <w:rFonts w:cs="Arial"/>
                <w:color w:val="000000"/>
                <w:sz w:val="20"/>
                <w:szCs w:val="20"/>
              </w:rPr>
            </w:pPr>
          </w:p>
        </w:tc>
      </w:tr>
      <w:tr w:rsidR="005A07FF" w:rsidRPr="005A07FF" w14:paraId="32A4FFF2"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1EE5D0E7" w14:textId="77777777" w:rsidR="005A07FF" w:rsidRPr="005A07FF" w:rsidRDefault="005A07FF" w:rsidP="005A07FF">
            <w:pPr>
              <w:spacing w:before="0" w:line="240" w:lineRule="auto"/>
              <w:jc w:val="left"/>
              <w:rPr>
                <w:rFonts w:cs="Arial"/>
                <w:sz w:val="20"/>
                <w:szCs w:val="20"/>
              </w:rPr>
            </w:pPr>
            <w:r w:rsidRPr="005A07FF">
              <w:rPr>
                <w:rFonts w:cs="Arial"/>
                <w:sz w:val="20"/>
                <w:szCs w:val="20"/>
              </w:rPr>
              <w:t>SOCIÁLNÍ SLUŽBY</w:t>
            </w:r>
          </w:p>
        </w:tc>
        <w:tc>
          <w:tcPr>
            <w:tcW w:w="1840" w:type="dxa"/>
            <w:tcBorders>
              <w:top w:val="nil"/>
              <w:left w:val="nil"/>
              <w:bottom w:val="single" w:sz="4" w:space="0" w:color="auto"/>
              <w:right w:val="nil"/>
            </w:tcBorders>
            <w:shd w:val="clear" w:color="000000" w:fill="DDD9C4"/>
            <w:noWrap/>
            <w:vAlign w:val="center"/>
            <w:hideMark/>
          </w:tcPr>
          <w:p w14:paraId="718BDF71"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1E07F4BA"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32445505" w14:textId="6FF66E8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027E654E" w14:textId="77FAEA2B"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46011590" w14:textId="15DDC5D3" w:rsidR="005A07FF" w:rsidRPr="005A07FF" w:rsidRDefault="005A07FF" w:rsidP="005A07FF">
            <w:pPr>
              <w:spacing w:before="0" w:line="240" w:lineRule="auto"/>
              <w:jc w:val="left"/>
              <w:rPr>
                <w:rFonts w:cs="Arial"/>
                <w:color w:val="000000"/>
                <w:sz w:val="20"/>
                <w:szCs w:val="20"/>
              </w:rPr>
            </w:pPr>
          </w:p>
        </w:tc>
      </w:tr>
      <w:tr w:rsidR="005A07FF" w:rsidRPr="005A07FF" w14:paraId="5EBC9C00"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7EFBAE18" w14:textId="77777777" w:rsidR="005A07FF" w:rsidRPr="005A07FF" w:rsidRDefault="005A07FF" w:rsidP="005A07FF">
            <w:pPr>
              <w:spacing w:before="0" w:line="240" w:lineRule="auto"/>
              <w:jc w:val="left"/>
              <w:rPr>
                <w:rFonts w:cs="Arial"/>
                <w:sz w:val="20"/>
                <w:szCs w:val="20"/>
              </w:rPr>
            </w:pPr>
            <w:r w:rsidRPr="005A07FF">
              <w:rPr>
                <w:rFonts w:cs="Arial"/>
                <w:sz w:val="20"/>
                <w:szCs w:val="20"/>
              </w:rPr>
              <w:t>Poštovné a balné za "Sociální služby" do Zlína</w:t>
            </w:r>
          </w:p>
        </w:tc>
        <w:tc>
          <w:tcPr>
            <w:tcW w:w="1840" w:type="dxa"/>
            <w:tcBorders>
              <w:top w:val="nil"/>
              <w:left w:val="nil"/>
              <w:bottom w:val="single" w:sz="4" w:space="0" w:color="auto"/>
              <w:right w:val="nil"/>
            </w:tcBorders>
            <w:shd w:val="clear" w:color="000000" w:fill="DDD9C4"/>
            <w:noWrap/>
            <w:vAlign w:val="center"/>
            <w:hideMark/>
          </w:tcPr>
          <w:p w14:paraId="1852BDFD" w14:textId="77777777" w:rsidR="005A07FF" w:rsidRPr="005A07FF" w:rsidRDefault="005A07FF" w:rsidP="005A07FF">
            <w:pPr>
              <w:spacing w:before="0" w:line="240" w:lineRule="auto"/>
              <w:jc w:val="left"/>
              <w:rPr>
                <w:rFonts w:cs="Arial"/>
                <w:sz w:val="20"/>
                <w:szCs w:val="20"/>
              </w:rPr>
            </w:pPr>
            <w:r w:rsidRPr="005A07FF">
              <w:rPr>
                <w:rFonts w:cs="Arial"/>
                <w:sz w:val="20"/>
                <w:szCs w:val="20"/>
              </w:rPr>
              <w:t> </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394F62B6"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4x ročně</w:t>
            </w:r>
          </w:p>
        </w:tc>
        <w:tc>
          <w:tcPr>
            <w:tcW w:w="2380" w:type="dxa"/>
            <w:tcBorders>
              <w:top w:val="nil"/>
              <w:left w:val="nil"/>
              <w:bottom w:val="single" w:sz="4" w:space="0" w:color="auto"/>
              <w:right w:val="single" w:sz="8" w:space="0" w:color="auto"/>
            </w:tcBorders>
            <w:shd w:val="clear" w:color="auto" w:fill="auto"/>
            <w:noWrap/>
            <w:vAlign w:val="bottom"/>
          </w:tcPr>
          <w:p w14:paraId="358AA4C1" w14:textId="013BF833"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22DF4247" w14:textId="25BDE662"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9FE602D" w14:textId="5BFA2081" w:rsidR="005A07FF" w:rsidRPr="005A07FF" w:rsidRDefault="005A07FF" w:rsidP="005A07FF">
            <w:pPr>
              <w:spacing w:before="0" w:line="240" w:lineRule="auto"/>
              <w:jc w:val="left"/>
              <w:rPr>
                <w:rFonts w:cs="Arial"/>
                <w:color w:val="000000"/>
                <w:sz w:val="20"/>
                <w:szCs w:val="20"/>
              </w:rPr>
            </w:pPr>
          </w:p>
        </w:tc>
      </w:tr>
      <w:tr w:rsidR="005A07FF" w:rsidRPr="005A07FF" w14:paraId="37C1BA96"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4B99D4C" w14:textId="77777777" w:rsidR="005A07FF" w:rsidRPr="005A07FF" w:rsidRDefault="005A07FF" w:rsidP="005A07FF">
            <w:pPr>
              <w:spacing w:before="0" w:line="240" w:lineRule="auto"/>
              <w:jc w:val="left"/>
              <w:rPr>
                <w:rFonts w:cs="Arial"/>
                <w:sz w:val="20"/>
                <w:szCs w:val="20"/>
              </w:rPr>
            </w:pPr>
            <w:r w:rsidRPr="005A07FF">
              <w:rPr>
                <w:rFonts w:cs="Arial"/>
                <w:sz w:val="20"/>
                <w:szCs w:val="20"/>
              </w:rPr>
              <w:t>SOCIOLOGICKÝ ČASOPIS</w:t>
            </w:r>
          </w:p>
        </w:tc>
        <w:tc>
          <w:tcPr>
            <w:tcW w:w="1840" w:type="dxa"/>
            <w:tcBorders>
              <w:top w:val="nil"/>
              <w:left w:val="nil"/>
              <w:bottom w:val="single" w:sz="4" w:space="0" w:color="auto"/>
              <w:right w:val="nil"/>
            </w:tcBorders>
            <w:shd w:val="clear" w:color="000000" w:fill="DDD9C4"/>
            <w:noWrap/>
            <w:vAlign w:val="center"/>
            <w:hideMark/>
          </w:tcPr>
          <w:p w14:paraId="5FD4124C"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vAlign w:val="bottom"/>
            <w:hideMark/>
          </w:tcPr>
          <w:p w14:paraId="65CED575"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dvouměsíčník</w:t>
            </w:r>
          </w:p>
        </w:tc>
        <w:tc>
          <w:tcPr>
            <w:tcW w:w="2380" w:type="dxa"/>
            <w:tcBorders>
              <w:top w:val="nil"/>
              <w:left w:val="nil"/>
              <w:bottom w:val="single" w:sz="4" w:space="0" w:color="auto"/>
              <w:right w:val="single" w:sz="8" w:space="0" w:color="auto"/>
            </w:tcBorders>
            <w:shd w:val="clear" w:color="auto" w:fill="auto"/>
            <w:noWrap/>
            <w:vAlign w:val="bottom"/>
          </w:tcPr>
          <w:p w14:paraId="4ADFE044" w14:textId="0D7E5FC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09AB66B9" w14:textId="3CEDE531"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F908EC4" w14:textId="74AD71A6" w:rsidR="005A07FF" w:rsidRPr="005A07FF" w:rsidRDefault="005A07FF" w:rsidP="005A07FF">
            <w:pPr>
              <w:spacing w:before="0" w:line="240" w:lineRule="auto"/>
              <w:jc w:val="left"/>
              <w:rPr>
                <w:rFonts w:cs="Arial"/>
                <w:color w:val="000000"/>
                <w:sz w:val="20"/>
                <w:szCs w:val="20"/>
              </w:rPr>
            </w:pPr>
          </w:p>
        </w:tc>
      </w:tr>
      <w:tr w:rsidR="005A07FF" w:rsidRPr="005A07FF" w14:paraId="5512D9F4"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1E1FEDFA" w14:textId="77777777" w:rsidR="005A07FF" w:rsidRPr="005A07FF" w:rsidRDefault="005A07FF" w:rsidP="005A07FF">
            <w:pPr>
              <w:spacing w:before="0" w:line="240" w:lineRule="auto"/>
              <w:jc w:val="left"/>
              <w:rPr>
                <w:rFonts w:cs="Arial"/>
                <w:sz w:val="20"/>
                <w:szCs w:val="20"/>
              </w:rPr>
            </w:pPr>
            <w:r w:rsidRPr="005A07FF">
              <w:rPr>
                <w:rFonts w:cs="Arial"/>
                <w:sz w:val="20"/>
                <w:szCs w:val="20"/>
              </w:rPr>
              <w:t>SOUDNÍ ROZHLEDY</w:t>
            </w:r>
          </w:p>
        </w:tc>
        <w:tc>
          <w:tcPr>
            <w:tcW w:w="1840" w:type="dxa"/>
            <w:tcBorders>
              <w:top w:val="nil"/>
              <w:left w:val="nil"/>
              <w:bottom w:val="single" w:sz="4" w:space="0" w:color="auto"/>
              <w:right w:val="nil"/>
            </w:tcBorders>
            <w:shd w:val="clear" w:color="000000" w:fill="DDD9C4"/>
            <w:noWrap/>
            <w:vAlign w:val="center"/>
            <w:hideMark/>
          </w:tcPr>
          <w:p w14:paraId="49F94F5C"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7C665775"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7D3617F0" w14:textId="568D6119"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F415CE2" w14:textId="2ACB5BCC"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299505F9" w14:textId="442DC42A" w:rsidR="005A07FF" w:rsidRPr="005A07FF" w:rsidRDefault="005A07FF" w:rsidP="005A07FF">
            <w:pPr>
              <w:spacing w:before="0" w:line="240" w:lineRule="auto"/>
              <w:jc w:val="left"/>
              <w:rPr>
                <w:rFonts w:cs="Arial"/>
                <w:color w:val="000000"/>
                <w:sz w:val="20"/>
                <w:szCs w:val="20"/>
              </w:rPr>
            </w:pPr>
          </w:p>
        </w:tc>
      </w:tr>
      <w:tr w:rsidR="005A07FF" w:rsidRPr="005A07FF" w14:paraId="0B17F811"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F403DD5" w14:textId="77777777" w:rsidR="005A07FF" w:rsidRPr="005A07FF" w:rsidRDefault="005A07FF" w:rsidP="005A07FF">
            <w:pPr>
              <w:spacing w:before="0" w:line="240" w:lineRule="auto"/>
              <w:jc w:val="left"/>
              <w:rPr>
                <w:rFonts w:cs="Arial"/>
                <w:sz w:val="20"/>
                <w:szCs w:val="20"/>
              </w:rPr>
            </w:pPr>
            <w:r w:rsidRPr="005A07FF">
              <w:rPr>
                <w:rFonts w:cs="Arial"/>
                <w:sz w:val="20"/>
                <w:szCs w:val="20"/>
              </w:rPr>
              <w:t>SOUKROMÉ PRÁVO</w:t>
            </w:r>
          </w:p>
        </w:tc>
        <w:tc>
          <w:tcPr>
            <w:tcW w:w="1840" w:type="dxa"/>
            <w:tcBorders>
              <w:top w:val="nil"/>
              <w:left w:val="nil"/>
              <w:bottom w:val="single" w:sz="4" w:space="0" w:color="auto"/>
              <w:right w:val="nil"/>
            </w:tcBorders>
            <w:shd w:val="clear" w:color="000000" w:fill="DDD9C4"/>
            <w:noWrap/>
            <w:vAlign w:val="center"/>
            <w:hideMark/>
          </w:tcPr>
          <w:p w14:paraId="6E90E633"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47DC19DA"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61D8AC9D" w14:textId="576F6464"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062FCDE" w14:textId="1C17C864"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08BB7D4" w14:textId="08D2DA92" w:rsidR="005A07FF" w:rsidRPr="005A07FF" w:rsidRDefault="005A07FF" w:rsidP="005A07FF">
            <w:pPr>
              <w:spacing w:before="0" w:line="240" w:lineRule="auto"/>
              <w:jc w:val="left"/>
              <w:rPr>
                <w:rFonts w:cs="Arial"/>
                <w:color w:val="000000"/>
                <w:sz w:val="20"/>
                <w:szCs w:val="20"/>
              </w:rPr>
            </w:pPr>
          </w:p>
        </w:tc>
      </w:tr>
      <w:tr w:rsidR="005A07FF" w:rsidRPr="005A07FF" w14:paraId="60185B30"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3194528F" w14:textId="77777777" w:rsidR="005A07FF" w:rsidRPr="005A07FF" w:rsidRDefault="005A07FF" w:rsidP="005A07FF">
            <w:pPr>
              <w:spacing w:before="0" w:line="240" w:lineRule="auto"/>
              <w:jc w:val="left"/>
              <w:rPr>
                <w:rFonts w:cs="Arial"/>
                <w:sz w:val="20"/>
                <w:szCs w:val="20"/>
              </w:rPr>
            </w:pPr>
            <w:r w:rsidRPr="005A07FF">
              <w:rPr>
                <w:rFonts w:cs="Arial"/>
                <w:sz w:val="20"/>
                <w:szCs w:val="20"/>
              </w:rPr>
              <w:t>SPRÁVNÍ PRÁVO</w:t>
            </w:r>
          </w:p>
        </w:tc>
        <w:tc>
          <w:tcPr>
            <w:tcW w:w="1840" w:type="dxa"/>
            <w:tcBorders>
              <w:top w:val="nil"/>
              <w:left w:val="nil"/>
              <w:bottom w:val="single" w:sz="4" w:space="0" w:color="auto"/>
              <w:right w:val="nil"/>
            </w:tcBorders>
            <w:shd w:val="clear" w:color="000000" w:fill="DDD9C4"/>
            <w:noWrap/>
            <w:vAlign w:val="center"/>
            <w:hideMark/>
          </w:tcPr>
          <w:p w14:paraId="223007A3" w14:textId="77777777" w:rsidR="005A07FF" w:rsidRPr="005A07FF" w:rsidRDefault="005A07FF" w:rsidP="005A07FF">
            <w:pPr>
              <w:spacing w:before="0" w:line="240" w:lineRule="auto"/>
              <w:jc w:val="right"/>
              <w:rPr>
                <w:rFonts w:cs="Arial"/>
                <w:sz w:val="20"/>
                <w:szCs w:val="20"/>
              </w:rPr>
            </w:pPr>
            <w:r w:rsidRPr="005A07FF">
              <w:rPr>
                <w:rFonts w:cs="Arial"/>
                <w:sz w:val="20"/>
                <w:szCs w:val="20"/>
              </w:rPr>
              <w:t>3</w:t>
            </w:r>
          </w:p>
        </w:tc>
        <w:tc>
          <w:tcPr>
            <w:tcW w:w="1620" w:type="dxa"/>
            <w:tcBorders>
              <w:top w:val="nil"/>
              <w:left w:val="single" w:sz="8" w:space="0" w:color="auto"/>
              <w:bottom w:val="single" w:sz="4" w:space="0" w:color="auto"/>
              <w:right w:val="single" w:sz="8" w:space="0" w:color="auto"/>
            </w:tcBorders>
            <w:shd w:val="clear" w:color="auto" w:fill="auto"/>
            <w:vAlign w:val="bottom"/>
            <w:hideMark/>
          </w:tcPr>
          <w:p w14:paraId="27A1C595"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8x ročně</w:t>
            </w:r>
          </w:p>
        </w:tc>
        <w:tc>
          <w:tcPr>
            <w:tcW w:w="2380" w:type="dxa"/>
            <w:tcBorders>
              <w:top w:val="nil"/>
              <w:left w:val="nil"/>
              <w:bottom w:val="single" w:sz="4" w:space="0" w:color="auto"/>
              <w:right w:val="single" w:sz="8" w:space="0" w:color="auto"/>
            </w:tcBorders>
            <w:shd w:val="clear" w:color="auto" w:fill="auto"/>
            <w:noWrap/>
            <w:vAlign w:val="bottom"/>
          </w:tcPr>
          <w:p w14:paraId="04259A4B" w14:textId="38D184B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319CF112" w14:textId="16FB1140"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CD91C1C" w14:textId="676B35C7" w:rsidR="005A07FF" w:rsidRPr="005A07FF" w:rsidRDefault="005A07FF" w:rsidP="005A07FF">
            <w:pPr>
              <w:spacing w:before="0" w:line="240" w:lineRule="auto"/>
              <w:jc w:val="left"/>
              <w:rPr>
                <w:rFonts w:cs="Arial"/>
                <w:color w:val="000000"/>
                <w:sz w:val="20"/>
                <w:szCs w:val="20"/>
              </w:rPr>
            </w:pPr>
          </w:p>
        </w:tc>
      </w:tr>
      <w:tr w:rsidR="005A07FF" w:rsidRPr="005A07FF" w14:paraId="53947648"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16F3028" w14:textId="77777777" w:rsidR="005A07FF" w:rsidRPr="005A07FF" w:rsidRDefault="005A07FF" w:rsidP="005A07FF">
            <w:pPr>
              <w:spacing w:before="0" w:line="240" w:lineRule="auto"/>
              <w:jc w:val="left"/>
              <w:rPr>
                <w:rFonts w:cs="Arial"/>
                <w:sz w:val="20"/>
                <w:szCs w:val="20"/>
              </w:rPr>
            </w:pPr>
            <w:r w:rsidRPr="005A07FF">
              <w:rPr>
                <w:rFonts w:cs="Arial"/>
                <w:sz w:val="20"/>
                <w:szCs w:val="20"/>
              </w:rPr>
              <w:t xml:space="preserve">ÚČETNICTVÍ  </w:t>
            </w:r>
          </w:p>
        </w:tc>
        <w:tc>
          <w:tcPr>
            <w:tcW w:w="1840" w:type="dxa"/>
            <w:tcBorders>
              <w:top w:val="nil"/>
              <w:left w:val="nil"/>
              <w:bottom w:val="single" w:sz="4" w:space="0" w:color="auto"/>
              <w:right w:val="nil"/>
            </w:tcBorders>
            <w:shd w:val="clear" w:color="000000" w:fill="DDD9C4"/>
            <w:noWrap/>
            <w:vAlign w:val="center"/>
            <w:hideMark/>
          </w:tcPr>
          <w:p w14:paraId="419741B4"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62C061B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měsíčník</w:t>
            </w:r>
          </w:p>
        </w:tc>
        <w:tc>
          <w:tcPr>
            <w:tcW w:w="2380" w:type="dxa"/>
            <w:tcBorders>
              <w:top w:val="nil"/>
              <w:left w:val="nil"/>
              <w:bottom w:val="single" w:sz="4" w:space="0" w:color="auto"/>
              <w:right w:val="single" w:sz="8" w:space="0" w:color="auto"/>
            </w:tcBorders>
            <w:shd w:val="clear" w:color="auto" w:fill="auto"/>
            <w:noWrap/>
            <w:vAlign w:val="bottom"/>
          </w:tcPr>
          <w:p w14:paraId="0970B233" w14:textId="38AE155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4370FB69" w14:textId="130B6F00"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069BD6A" w14:textId="58DC35DE" w:rsidR="005A07FF" w:rsidRPr="005A07FF" w:rsidRDefault="005A07FF" w:rsidP="005A07FF">
            <w:pPr>
              <w:spacing w:before="0" w:line="240" w:lineRule="auto"/>
              <w:jc w:val="left"/>
              <w:rPr>
                <w:rFonts w:cs="Arial"/>
                <w:color w:val="000000"/>
                <w:sz w:val="20"/>
                <w:szCs w:val="20"/>
              </w:rPr>
            </w:pPr>
          </w:p>
        </w:tc>
      </w:tr>
      <w:tr w:rsidR="005A07FF" w:rsidRPr="005A07FF" w14:paraId="2A558C5A"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018A7BC8" w14:textId="77777777" w:rsidR="005A07FF" w:rsidRPr="005A07FF" w:rsidRDefault="005A07FF" w:rsidP="005A07FF">
            <w:pPr>
              <w:spacing w:before="0" w:line="240" w:lineRule="auto"/>
              <w:jc w:val="left"/>
              <w:rPr>
                <w:rFonts w:cs="Arial"/>
                <w:sz w:val="20"/>
                <w:szCs w:val="20"/>
              </w:rPr>
            </w:pPr>
            <w:r w:rsidRPr="005A07FF">
              <w:rPr>
                <w:rFonts w:cs="Arial"/>
                <w:sz w:val="20"/>
                <w:szCs w:val="20"/>
              </w:rPr>
              <w:t>ÚČETNICTVÍ NEVÝDĚLEČNÝCH ORGANIZACÍ</w:t>
            </w:r>
          </w:p>
        </w:tc>
        <w:tc>
          <w:tcPr>
            <w:tcW w:w="1840" w:type="dxa"/>
            <w:tcBorders>
              <w:top w:val="nil"/>
              <w:left w:val="nil"/>
              <w:bottom w:val="single" w:sz="4" w:space="0" w:color="auto"/>
              <w:right w:val="nil"/>
            </w:tcBorders>
            <w:shd w:val="clear" w:color="000000" w:fill="DDD9C4"/>
            <w:noWrap/>
            <w:vAlign w:val="center"/>
            <w:hideMark/>
          </w:tcPr>
          <w:p w14:paraId="38BB500B"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04FA8C2B"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4x ročně</w:t>
            </w:r>
          </w:p>
        </w:tc>
        <w:tc>
          <w:tcPr>
            <w:tcW w:w="2380" w:type="dxa"/>
            <w:tcBorders>
              <w:top w:val="nil"/>
              <w:left w:val="nil"/>
              <w:bottom w:val="single" w:sz="4" w:space="0" w:color="auto"/>
              <w:right w:val="single" w:sz="8" w:space="0" w:color="auto"/>
            </w:tcBorders>
            <w:shd w:val="clear" w:color="auto" w:fill="auto"/>
            <w:noWrap/>
            <w:vAlign w:val="bottom"/>
          </w:tcPr>
          <w:p w14:paraId="1AE00838" w14:textId="0236B423"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FA80178" w14:textId="52BB9B03"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B4D2A1F" w14:textId="09746E64" w:rsidR="005A07FF" w:rsidRPr="005A07FF" w:rsidRDefault="005A07FF" w:rsidP="005A07FF">
            <w:pPr>
              <w:spacing w:before="0" w:line="240" w:lineRule="auto"/>
              <w:jc w:val="left"/>
              <w:rPr>
                <w:rFonts w:cs="Arial"/>
                <w:color w:val="000000"/>
                <w:sz w:val="20"/>
                <w:szCs w:val="20"/>
              </w:rPr>
            </w:pPr>
          </w:p>
        </w:tc>
      </w:tr>
      <w:tr w:rsidR="005A07FF" w:rsidRPr="005A07FF" w14:paraId="03BAEA92"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2EF62F2A" w14:textId="77777777" w:rsidR="005A07FF" w:rsidRPr="005A07FF" w:rsidRDefault="005A07FF" w:rsidP="005A07FF">
            <w:pPr>
              <w:spacing w:before="0" w:line="240" w:lineRule="auto"/>
              <w:jc w:val="left"/>
              <w:rPr>
                <w:rFonts w:cs="Arial"/>
                <w:sz w:val="20"/>
                <w:szCs w:val="20"/>
              </w:rPr>
            </w:pPr>
            <w:r w:rsidRPr="005A07FF">
              <w:rPr>
                <w:rFonts w:cs="Arial"/>
                <w:sz w:val="20"/>
                <w:szCs w:val="20"/>
              </w:rPr>
              <w:t>VEŘEJNÁ SPRÁVA</w:t>
            </w:r>
          </w:p>
        </w:tc>
        <w:tc>
          <w:tcPr>
            <w:tcW w:w="1840" w:type="dxa"/>
            <w:tcBorders>
              <w:top w:val="nil"/>
              <w:left w:val="nil"/>
              <w:bottom w:val="single" w:sz="4" w:space="0" w:color="auto"/>
              <w:right w:val="nil"/>
            </w:tcBorders>
            <w:shd w:val="clear" w:color="000000" w:fill="DDD9C4"/>
            <w:noWrap/>
            <w:vAlign w:val="center"/>
            <w:hideMark/>
          </w:tcPr>
          <w:p w14:paraId="357C2943" w14:textId="77777777" w:rsidR="005A07FF" w:rsidRPr="005A07FF" w:rsidRDefault="005A07FF" w:rsidP="005A07FF">
            <w:pPr>
              <w:spacing w:before="0" w:line="240" w:lineRule="auto"/>
              <w:jc w:val="right"/>
              <w:rPr>
                <w:rFonts w:cs="Arial"/>
                <w:sz w:val="20"/>
                <w:szCs w:val="20"/>
              </w:rPr>
            </w:pPr>
            <w:r w:rsidRPr="005A07FF">
              <w:rPr>
                <w:rFonts w:cs="Arial"/>
                <w:sz w:val="20"/>
                <w:szCs w:val="20"/>
              </w:rPr>
              <w:t>2</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7747C25B"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12x ročně</w:t>
            </w:r>
          </w:p>
        </w:tc>
        <w:tc>
          <w:tcPr>
            <w:tcW w:w="2380" w:type="dxa"/>
            <w:tcBorders>
              <w:top w:val="nil"/>
              <w:left w:val="nil"/>
              <w:bottom w:val="single" w:sz="4" w:space="0" w:color="auto"/>
              <w:right w:val="single" w:sz="8" w:space="0" w:color="auto"/>
            </w:tcBorders>
            <w:shd w:val="clear" w:color="auto" w:fill="auto"/>
            <w:noWrap/>
            <w:vAlign w:val="bottom"/>
          </w:tcPr>
          <w:p w14:paraId="16F82727" w14:textId="61837FBC"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4902D404" w14:textId="033D4B6E"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C8C76EC" w14:textId="07A9415D" w:rsidR="005A07FF" w:rsidRPr="005A07FF" w:rsidRDefault="005A07FF" w:rsidP="005A07FF">
            <w:pPr>
              <w:spacing w:before="0" w:line="240" w:lineRule="auto"/>
              <w:jc w:val="left"/>
              <w:rPr>
                <w:rFonts w:cs="Arial"/>
                <w:color w:val="000000"/>
                <w:sz w:val="20"/>
                <w:szCs w:val="20"/>
              </w:rPr>
            </w:pPr>
          </w:p>
        </w:tc>
      </w:tr>
      <w:tr w:rsidR="005A07FF" w:rsidRPr="005A07FF" w14:paraId="6B4B959A" w14:textId="77777777" w:rsidTr="00E63B81">
        <w:trPr>
          <w:trHeight w:val="300"/>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34C5844F" w14:textId="77777777" w:rsidR="005A07FF" w:rsidRPr="005A07FF" w:rsidRDefault="005A07FF" w:rsidP="005A07FF">
            <w:pPr>
              <w:spacing w:before="0" w:line="240" w:lineRule="auto"/>
              <w:jc w:val="left"/>
              <w:rPr>
                <w:rFonts w:cs="Arial"/>
                <w:sz w:val="20"/>
                <w:szCs w:val="20"/>
              </w:rPr>
            </w:pPr>
            <w:r w:rsidRPr="005A07FF">
              <w:rPr>
                <w:rFonts w:cs="Arial"/>
                <w:sz w:val="20"/>
                <w:szCs w:val="20"/>
              </w:rPr>
              <w:t>VEŘEJNÉ ZAKÁZKY</w:t>
            </w:r>
          </w:p>
        </w:tc>
        <w:tc>
          <w:tcPr>
            <w:tcW w:w="1840" w:type="dxa"/>
            <w:tcBorders>
              <w:top w:val="nil"/>
              <w:left w:val="nil"/>
              <w:bottom w:val="single" w:sz="4" w:space="0" w:color="auto"/>
              <w:right w:val="nil"/>
            </w:tcBorders>
            <w:shd w:val="clear" w:color="000000" w:fill="DDD9C4"/>
            <w:noWrap/>
            <w:vAlign w:val="center"/>
            <w:hideMark/>
          </w:tcPr>
          <w:p w14:paraId="1871970E"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8BCAB15"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dvouměsíčník</w:t>
            </w:r>
          </w:p>
        </w:tc>
        <w:tc>
          <w:tcPr>
            <w:tcW w:w="2380" w:type="dxa"/>
            <w:tcBorders>
              <w:top w:val="nil"/>
              <w:left w:val="nil"/>
              <w:bottom w:val="single" w:sz="4" w:space="0" w:color="auto"/>
              <w:right w:val="single" w:sz="8" w:space="0" w:color="auto"/>
            </w:tcBorders>
            <w:shd w:val="clear" w:color="auto" w:fill="auto"/>
            <w:noWrap/>
            <w:vAlign w:val="bottom"/>
          </w:tcPr>
          <w:p w14:paraId="58FC2AE8" w14:textId="5F3B8CE1"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5D06DDCC" w14:textId="77DFC954"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6B77BAF1" w14:textId="0CC83682" w:rsidR="005A07FF" w:rsidRPr="005A07FF" w:rsidRDefault="005A07FF" w:rsidP="005A07FF">
            <w:pPr>
              <w:spacing w:before="0" w:line="240" w:lineRule="auto"/>
              <w:jc w:val="left"/>
              <w:rPr>
                <w:rFonts w:cs="Arial"/>
                <w:color w:val="000000"/>
                <w:sz w:val="20"/>
                <w:szCs w:val="20"/>
              </w:rPr>
            </w:pPr>
          </w:p>
        </w:tc>
      </w:tr>
      <w:tr w:rsidR="005A07FF" w:rsidRPr="005A07FF" w14:paraId="36132C4B" w14:textId="77777777" w:rsidTr="00E63B81">
        <w:trPr>
          <w:trHeight w:val="315"/>
        </w:trPr>
        <w:tc>
          <w:tcPr>
            <w:tcW w:w="4700" w:type="dxa"/>
            <w:tcBorders>
              <w:top w:val="nil"/>
              <w:left w:val="single" w:sz="8" w:space="0" w:color="auto"/>
              <w:bottom w:val="single" w:sz="4" w:space="0" w:color="auto"/>
              <w:right w:val="single" w:sz="8" w:space="0" w:color="auto"/>
            </w:tcBorders>
            <w:shd w:val="clear" w:color="auto" w:fill="auto"/>
            <w:vAlign w:val="center"/>
            <w:hideMark/>
          </w:tcPr>
          <w:p w14:paraId="4DB71E12" w14:textId="77777777" w:rsidR="005A07FF" w:rsidRPr="005A07FF" w:rsidRDefault="005A07FF" w:rsidP="005A07FF">
            <w:pPr>
              <w:spacing w:before="0" w:line="240" w:lineRule="auto"/>
              <w:jc w:val="left"/>
              <w:rPr>
                <w:rFonts w:cs="Arial"/>
                <w:sz w:val="20"/>
                <w:szCs w:val="20"/>
              </w:rPr>
            </w:pPr>
            <w:r w:rsidRPr="005A07FF">
              <w:rPr>
                <w:rFonts w:cs="Arial"/>
                <w:sz w:val="20"/>
                <w:szCs w:val="20"/>
              </w:rPr>
              <w:t>VEŘEJNÉ ZAKÁZKY V PRAXI</w:t>
            </w:r>
          </w:p>
        </w:tc>
        <w:tc>
          <w:tcPr>
            <w:tcW w:w="1840" w:type="dxa"/>
            <w:tcBorders>
              <w:top w:val="nil"/>
              <w:left w:val="nil"/>
              <w:bottom w:val="single" w:sz="4" w:space="0" w:color="auto"/>
              <w:right w:val="nil"/>
            </w:tcBorders>
            <w:shd w:val="clear" w:color="000000" w:fill="DDD9C4"/>
            <w:noWrap/>
            <w:vAlign w:val="center"/>
            <w:hideMark/>
          </w:tcPr>
          <w:p w14:paraId="05096C63" w14:textId="77777777" w:rsidR="005A07FF" w:rsidRPr="005A07FF" w:rsidRDefault="005A07FF" w:rsidP="005A07FF">
            <w:pPr>
              <w:spacing w:before="0" w:line="240" w:lineRule="auto"/>
              <w:jc w:val="right"/>
              <w:rPr>
                <w:rFonts w:cs="Arial"/>
                <w:sz w:val="20"/>
                <w:szCs w:val="20"/>
              </w:rPr>
            </w:pPr>
            <w:r w:rsidRPr="005A07FF">
              <w:rPr>
                <w:rFonts w:cs="Arial"/>
                <w:sz w:val="20"/>
                <w:szCs w:val="20"/>
              </w:rPr>
              <w:t>1</w:t>
            </w:r>
          </w:p>
        </w:tc>
        <w:tc>
          <w:tcPr>
            <w:tcW w:w="1620" w:type="dxa"/>
            <w:tcBorders>
              <w:top w:val="nil"/>
              <w:left w:val="single" w:sz="8" w:space="0" w:color="auto"/>
              <w:bottom w:val="single" w:sz="4" w:space="0" w:color="auto"/>
              <w:right w:val="single" w:sz="8" w:space="0" w:color="auto"/>
            </w:tcBorders>
            <w:shd w:val="clear" w:color="auto" w:fill="auto"/>
            <w:noWrap/>
            <w:vAlign w:val="bottom"/>
            <w:hideMark/>
          </w:tcPr>
          <w:p w14:paraId="558FCF41"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dvouměsíčník</w:t>
            </w:r>
          </w:p>
        </w:tc>
        <w:tc>
          <w:tcPr>
            <w:tcW w:w="2380" w:type="dxa"/>
            <w:tcBorders>
              <w:top w:val="nil"/>
              <w:left w:val="nil"/>
              <w:bottom w:val="single" w:sz="4" w:space="0" w:color="auto"/>
              <w:right w:val="single" w:sz="8" w:space="0" w:color="auto"/>
            </w:tcBorders>
            <w:shd w:val="clear" w:color="auto" w:fill="auto"/>
            <w:noWrap/>
            <w:vAlign w:val="bottom"/>
          </w:tcPr>
          <w:p w14:paraId="090EE0C9" w14:textId="1DE767F0" w:rsidR="005A07FF" w:rsidRPr="005A07FF" w:rsidRDefault="005A07FF" w:rsidP="005A07FF">
            <w:pPr>
              <w:spacing w:before="0" w:line="240" w:lineRule="auto"/>
              <w:jc w:val="left"/>
              <w:rPr>
                <w:rFonts w:cs="Arial"/>
                <w:color w:val="000000"/>
                <w:sz w:val="20"/>
                <w:szCs w:val="20"/>
              </w:rPr>
            </w:pPr>
          </w:p>
        </w:tc>
        <w:tc>
          <w:tcPr>
            <w:tcW w:w="2040" w:type="dxa"/>
            <w:tcBorders>
              <w:top w:val="nil"/>
              <w:left w:val="nil"/>
              <w:bottom w:val="single" w:sz="4" w:space="0" w:color="auto"/>
              <w:right w:val="single" w:sz="8" w:space="0" w:color="auto"/>
            </w:tcBorders>
            <w:shd w:val="clear" w:color="auto" w:fill="auto"/>
            <w:noWrap/>
            <w:vAlign w:val="bottom"/>
          </w:tcPr>
          <w:p w14:paraId="1AD22F47" w14:textId="196DA1DD" w:rsidR="005A07FF" w:rsidRPr="005A07FF" w:rsidRDefault="005A07FF" w:rsidP="005A07FF">
            <w:pPr>
              <w:spacing w:before="0" w:line="240" w:lineRule="auto"/>
              <w:jc w:val="left"/>
              <w:rPr>
                <w:rFonts w:cs="Arial"/>
                <w:color w:val="000000"/>
                <w:sz w:val="20"/>
                <w:szCs w:val="20"/>
              </w:rPr>
            </w:pPr>
          </w:p>
        </w:tc>
        <w:tc>
          <w:tcPr>
            <w:tcW w:w="1980" w:type="dxa"/>
            <w:tcBorders>
              <w:top w:val="nil"/>
              <w:left w:val="nil"/>
              <w:bottom w:val="single" w:sz="4" w:space="0" w:color="auto"/>
              <w:right w:val="single" w:sz="8" w:space="0" w:color="auto"/>
            </w:tcBorders>
            <w:shd w:val="clear" w:color="auto" w:fill="auto"/>
            <w:noWrap/>
            <w:vAlign w:val="bottom"/>
          </w:tcPr>
          <w:p w14:paraId="0C6C695F" w14:textId="0A988D33" w:rsidR="005A07FF" w:rsidRPr="005A07FF" w:rsidRDefault="005A07FF" w:rsidP="005A07FF">
            <w:pPr>
              <w:spacing w:before="0" w:line="240" w:lineRule="auto"/>
              <w:jc w:val="left"/>
              <w:rPr>
                <w:rFonts w:cs="Arial"/>
                <w:color w:val="000000"/>
                <w:sz w:val="20"/>
                <w:szCs w:val="20"/>
              </w:rPr>
            </w:pPr>
          </w:p>
        </w:tc>
      </w:tr>
      <w:tr w:rsidR="005A07FF" w:rsidRPr="005A07FF" w14:paraId="65A45713" w14:textId="77777777" w:rsidTr="005A07FF">
        <w:trPr>
          <w:trHeight w:val="720"/>
        </w:trPr>
        <w:tc>
          <w:tcPr>
            <w:tcW w:w="8160" w:type="dxa"/>
            <w:gridSpan w:val="3"/>
            <w:tcBorders>
              <w:top w:val="single" w:sz="8" w:space="0" w:color="auto"/>
              <w:left w:val="single" w:sz="8" w:space="0" w:color="auto"/>
              <w:bottom w:val="single" w:sz="8" w:space="0" w:color="auto"/>
              <w:right w:val="nil"/>
            </w:tcBorders>
            <w:shd w:val="clear" w:color="000000" w:fill="DAEEF3"/>
            <w:vAlign w:val="bottom"/>
            <w:hideMark/>
          </w:tcPr>
          <w:p w14:paraId="1896F75D" w14:textId="77777777" w:rsidR="005A07FF" w:rsidRPr="005A07FF" w:rsidRDefault="005A07FF" w:rsidP="005A07FF">
            <w:pPr>
              <w:spacing w:before="0" w:line="240" w:lineRule="auto"/>
              <w:jc w:val="left"/>
              <w:rPr>
                <w:rFonts w:cs="Arial"/>
                <w:b/>
                <w:bCs/>
                <w:sz w:val="20"/>
                <w:szCs w:val="20"/>
              </w:rPr>
            </w:pPr>
            <w:r w:rsidRPr="005A07FF">
              <w:rPr>
                <w:rFonts w:cs="Arial"/>
                <w:b/>
                <w:bCs/>
                <w:sz w:val="20"/>
                <w:szCs w:val="20"/>
              </w:rPr>
              <w:t>Cena celkem</w:t>
            </w:r>
          </w:p>
        </w:tc>
        <w:tc>
          <w:tcPr>
            <w:tcW w:w="2380" w:type="dxa"/>
            <w:tcBorders>
              <w:top w:val="single" w:sz="8" w:space="0" w:color="auto"/>
              <w:left w:val="single" w:sz="8" w:space="0" w:color="auto"/>
              <w:bottom w:val="single" w:sz="8" w:space="0" w:color="auto"/>
              <w:right w:val="single" w:sz="4" w:space="0" w:color="auto"/>
            </w:tcBorders>
            <w:shd w:val="clear" w:color="000000" w:fill="DCE6F1"/>
            <w:noWrap/>
            <w:vAlign w:val="bottom"/>
            <w:hideMark/>
          </w:tcPr>
          <w:p w14:paraId="729C7483"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xml:space="preserve">                316 210,49 Kč </w:t>
            </w:r>
          </w:p>
        </w:tc>
        <w:tc>
          <w:tcPr>
            <w:tcW w:w="2040" w:type="dxa"/>
            <w:tcBorders>
              <w:top w:val="single" w:sz="8" w:space="0" w:color="auto"/>
              <w:left w:val="single" w:sz="8" w:space="0" w:color="auto"/>
              <w:bottom w:val="single" w:sz="8" w:space="0" w:color="auto"/>
              <w:right w:val="single" w:sz="4" w:space="0" w:color="auto"/>
            </w:tcBorders>
            <w:shd w:val="clear" w:color="000000" w:fill="DCE6F1"/>
            <w:noWrap/>
            <w:vAlign w:val="bottom"/>
            <w:hideMark/>
          </w:tcPr>
          <w:p w14:paraId="772EBB99"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xml:space="preserve">          379 392,58 Kč </w:t>
            </w:r>
          </w:p>
        </w:tc>
        <w:tc>
          <w:tcPr>
            <w:tcW w:w="1980" w:type="dxa"/>
            <w:tcBorders>
              <w:top w:val="single" w:sz="8" w:space="0" w:color="auto"/>
              <w:left w:val="single" w:sz="8" w:space="0" w:color="auto"/>
              <w:bottom w:val="single" w:sz="8" w:space="0" w:color="auto"/>
              <w:right w:val="single" w:sz="8" w:space="0" w:color="auto"/>
            </w:tcBorders>
            <w:shd w:val="clear" w:color="000000" w:fill="DCE6F1"/>
            <w:noWrap/>
            <w:vAlign w:val="bottom"/>
            <w:hideMark/>
          </w:tcPr>
          <w:p w14:paraId="56DFE015" w14:textId="77777777" w:rsidR="005A07FF" w:rsidRPr="005A07FF" w:rsidRDefault="005A07FF" w:rsidP="005A07FF">
            <w:pPr>
              <w:spacing w:before="0" w:line="240" w:lineRule="auto"/>
              <w:jc w:val="left"/>
              <w:rPr>
                <w:rFonts w:cs="Arial"/>
                <w:color w:val="000000"/>
                <w:sz w:val="20"/>
                <w:szCs w:val="20"/>
              </w:rPr>
            </w:pPr>
            <w:r w:rsidRPr="005A07FF">
              <w:rPr>
                <w:rFonts w:cs="Arial"/>
                <w:color w:val="000000"/>
                <w:sz w:val="20"/>
                <w:szCs w:val="20"/>
              </w:rPr>
              <w:t xml:space="preserve">         695 603,07 Kč </w:t>
            </w:r>
          </w:p>
        </w:tc>
      </w:tr>
    </w:tbl>
    <w:p w14:paraId="5AC92DE7" w14:textId="77777777" w:rsidR="005A07FF" w:rsidRPr="00A90597" w:rsidRDefault="005A07FF" w:rsidP="00E24F85">
      <w:pPr>
        <w:spacing w:before="0" w:after="200" w:line="276" w:lineRule="auto"/>
        <w:jc w:val="left"/>
        <w:rPr>
          <w:rFonts w:cs="Arial"/>
          <w:szCs w:val="22"/>
        </w:rPr>
      </w:pPr>
    </w:p>
    <w:sectPr w:rsidR="005A07FF" w:rsidRPr="00A90597" w:rsidSect="005A07FF">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5D6C" w14:textId="77777777" w:rsidR="009665B7" w:rsidRDefault="009665B7">
      <w:r>
        <w:separator/>
      </w:r>
    </w:p>
  </w:endnote>
  <w:endnote w:type="continuationSeparator" w:id="0">
    <w:p w14:paraId="297FA0B7" w14:textId="77777777" w:rsidR="009665B7" w:rsidRDefault="0096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D4C" w14:textId="77777777" w:rsidR="000C2F15" w:rsidRDefault="000C2F15" w:rsidP="008520F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190E21C" w14:textId="77777777" w:rsidR="000C2F15" w:rsidRDefault="000C2F1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745666"/>
      <w:docPartObj>
        <w:docPartGallery w:val="Page Numbers (Bottom of Page)"/>
        <w:docPartUnique/>
      </w:docPartObj>
    </w:sdtPr>
    <w:sdtEndPr/>
    <w:sdtContent>
      <w:sdt>
        <w:sdtPr>
          <w:id w:val="-1669238322"/>
          <w:docPartObj>
            <w:docPartGallery w:val="Page Numbers (Top of Page)"/>
            <w:docPartUnique/>
          </w:docPartObj>
        </w:sdtPr>
        <w:sdtEndPr/>
        <w:sdtContent>
          <w:p w14:paraId="15DBE733" w14:textId="227F5695" w:rsidR="00867B6B" w:rsidRDefault="00867B6B">
            <w:pPr>
              <w:pStyle w:val="Zpat"/>
              <w:jc w:val="center"/>
            </w:pPr>
            <w:r w:rsidRPr="005167E9">
              <w:rPr>
                <w:sz w:val="18"/>
                <w:szCs w:val="18"/>
              </w:rPr>
              <w:t xml:space="preserve">Stránka </w:t>
            </w:r>
            <w:r w:rsidRPr="005167E9">
              <w:rPr>
                <w:b/>
                <w:bCs/>
                <w:sz w:val="18"/>
                <w:szCs w:val="18"/>
              </w:rPr>
              <w:fldChar w:fldCharType="begin"/>
            </w:r>
            <w:r w:rsidRPr="005167E9">
              <w:rPr>
                <w:b/>
                <w:bCs/>
                <w:sz w:val="18"/>
                <w:szCs w:val="18"/>
              </w:rPr>
              <w:instrText>PAGE</w:instrText>
            </w:r>
            <w:r w:rsidRPr="005167E9">
              <w:rPr>
                <w:b/>
                <w:bCs/>
                <w:sz w:val="18"/>
                <w:szCs w:val="18"/>
              </w:rPr>
              <w:fldChar w:fldCharType="separate"/>
            </w:r>
            <w:r w:rsidR="00B73927">
              <w:rPr>
                <w:b/>
                <w:bCs/>
                <w:noProof/>
                <w:sz w:val="18"/>
                <w:szCs w:val="18"/>
              </w:rPr>
              <w:t>8</w:t>
            </w:r>
            <w:r w:rsidRPr="005167E9">
              <w:rPr>
                <w:b/>
                <w:bCs/>
                <w:sz w:val="18"/>
                <w:szCs w:val="18"/>
              </w:rPr>
              <w:fldChar w:fldCharType="end"/>
            </w:r>
            <w:r w:rsidRPr="005167E9">
              <w:rPr>
                <w:sz w:val="18"/>
                <w:szCs w:val="18"/>
              </w:rPr>
              <w:t xml:space="preserve"> z </w:t>
            </w:r>
            <w:r w:rsidRPr="005167E9">
              <w:rPr>
                <w:b/>
                <w:bCs/>
                <w:sz w:val="18"/>
                <w:szCs w:val="18"/>
              </w:rPr>
              <w:fldChar w:fldCharType="begin"/>
            </w:r>
            <w:r w:rsidRPr="005167E9">
              <w:rPr>
                <w:b/>
                <w:bCs/>
                <w:sz w:val="18"/>
                <w:szCs w:val="18"/>
              </w:rPr>
              <w:instrText>NUMPAGES</w:instrText>
            </w:r>
            <w:r w:rsidRPr="005167E9">
              <w:rPr>
                <w:b/>
                <w:bCs/>
                <w:sz w:val="18"/>
                <w:szCs w:val="18"/>
              </w:rPr>
              <w:fldChar w:fldCharType="separate"/>
            </w:r>
            <w:r w:rsidR="00B73927">
              <w:rPr>
                <w:b/>
                <w:bCs/>
                <w:noProof/>
                <w:sz w:val="18"/>
                <w:szCs w:val="18"/>
              </w:rPr>
              <w:t>11</w:t>
            </w:r>
            <w:r w:rsidRPr="005167E9">
              <w:rPr>
                <w:b/>
                <w:bCs/>
                <w:sz w:val="18"/>
                <w:szCs w:val="18"/>
              </w:rPr>
              <w:fldChar w:fldCharType="end"/>
            </w:r>
          </w:p>
        </w:sdtContent>
      </w:sdt>
    </w:sdtContent>
  </w:sdt>
  <w:p w14:paraId="30414181" w14:textId="77777777" w:rsidR="000C2F15" w:rsidRDefault="000C2F15">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424C" w14:textId="77777777" w:rsidR="00507B74" w:rsidRDefault="00507B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9FD8" w14:textId="77777777" w:rsidR="00867B6B" w:rsidRDefault="00867B6B">
    <w:pPr>
      <w:pStyle w:val="Zpat"/>
      <w:jc w:val="center"/>
    </w:pPr>
  </w:p>
  <w:p w14:paraId="47A90E90" w14:textId="77777777" w:rsidR="00867B6B" w:rsidRDefault="00867B6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2655" w14:textId="77777777" w:rsidR="009665B7" w:rsidRDefault="009665B7">
      <w:r>
        <w:separator/>
      </w:r>
    </w:p>
  </w:footnote>
  <w:footnote w:type="continuationSeparator" w:id="0">
    <w:p w14:paraId="4690DEF7" w14:textId="77777777" w:rsidR="009665B7" w:rsidRDefault="0096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FA7" w14:textId="77777777" w:rsidR="00507B74" w:rsidRDefault="00507B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B8A1" w14:textId="77777777" w:rsidR="000C2F15" w:rsidRDefault="000C2F15">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5DD6" w14:textId="77777777" w:rsidR="00507B74" w:rsidRDefault="00507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6"/>
      <w:numFmt w:val="decimal"/>
      <w:lvlText w:val="%1."/>
      <w:lvlJc w:val="left"/>
      <w:pPr>
        <w:tabs>
          <w:tab w:val="num" w:pos="0"/>
        </w:tabs>
        <w:ind w:left="390" w:hanging="390"/>
      </w:pPr>
      <w:rPr>
        <w:rFonts w:hint="default"/>
      </w:rPr>
    </w:lvl>
    <w:lvl w:ilvl="1">
      <w:start w:val="1"/>
      <w:numFmt w:val="decimal"/>
      <w:lvlText w:val="7.%2."/>
      <w:lvlJc w:val="left"/>
      <w:pPr>
        <w:tabs>
          <w:tab w:val="num" w:pos="0"/>
        </w:tabs>
        <w:ind w:left="720" w:hanging="720"/>
      </w:pPr>
      <w:rPr>
        <w:rFonts w:ascii="Arial" w:hAnsi="Arial" w:cs="Arial" w:hint="default"/>
        <w:i w:val="0"/>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00000008"/>
    <w:multiLevelType w:val="multilevel"/>
    <w:tmpl w:val="00000008"/>
    <w:name w:val="WW8Num13"/>
    <w:lvl w:ilvl="0">
      <w:start w:val="5"/>
      <w:numFmt w:val="decimal"/>
      <w:lvlText w:val="%1"/>
      <w:lvlJc w:val="left"/>
      <w:pPr>
        <w:tabs>
          <w:tab w:val="num" w:pos="0"/>
        </w:tabs>
        <w:ind w:left="480" w:hanging="480"/>
      </w:pPr>
      <w:rPr>
        <w:rFonts w:ascii="Arial" w:hAnsi="Arial" w:cs="Arial" w:hint="default"/>
        <w:sz w:val="20"/>
        <w:szCs w:val="20"/>
        <w:lang w:eastAsia="ar-SA"/>
      </w:rPr>
    </w:lvl>
    <w:lvl w:ilvl="1">
      <w:start w:val="3"/>
      <w:numFmt w:val="decimal"/>
      <w:lvlText w:val="%1.%2"/>
      <w:lvlJc w:val="left"/>
      <w:pPr>
        <w:tabs>
          <w:tab w:val="num" w:pos="0"/>
        </w:tabs>
        <w:ind w:left="763" w:hanging="480"/>
      </w:pPr>
      <w:rPr>
        <w:rFonts w:ascii="Arial" w:hAnsi="Arial" w:cs="Arial" w:hint="default"/>
        <w:sz w:val="20"/>
        <w:szCs w:val="20"/>
        <w:lang w:eastAsia="ar-SA"/>
      </w:rPr>
    </w:lvl>
    <w:lvl w:ilvl="2">
      <w:start w:val="1"/>
      <w:numFmt w:val="decimal"/>
      <w:lvlText w:val="8.3.%3."/>
      <w:lvlJc w:val="left"/>
      <w:pPr>
        <w:tabs>
          <w:tab w:val="num" w:pos="0"/>
        </w:tabs>
        <w:ind w:left="1286" w:hanging="720"/>
      </w:pPr>
      <w:rPr>
        <w:rFonts w:ascii="Arial" w:hAnsi="Arial" w:cs="Arial" w:hint="default"/>
        <w:sz w:val="20"/>
        <w:szCs w:val="20"/>
        <w:lang w:eastAsia="ar-SA"/>
      </w:rPr>
    </w:lvl>
    <w:lvl w:ilvl="3">
      <w:start w:val="1"/>
      <w:numFmt w:val="decimal"/>
      <w:lvlText w:val="%1.%2.%3.%4"/>
      <w:lvlJc w:val="left"/>
      <w:pPr>
        <w:tabs>
          <w:tab w:val="num" w:pos="0"/>
        </w:tabs>
        <w:ind w:left="1569" w:hanging="720"/>
      </w:pPr>
      <w:rPr>
        <w:rFonts w:ascii="Arial" w:hAnsi="Arial" w:cs="Arial" w:hint="default"/>
        <w:sz w:val="20"/>
        <w:szCs w:val="20"/>
        <w:lang w:eastAsia="ar-SA"/>
      </w:rPr>
    </w:lvl>
    <w:lvl w:ilvl="4">
      <w:start w:val="1"/>
      <w:numFmt w:val="decimal"/>
      <w:lvlText w:val="%1.%2.%3.%4.%5"/>
      <w:lvlJc w:val="left"/>
      <w:pPr>
        <w:tabs>
          <w:tab w:val="num" w:pos="0"/>
        </w:tabs>
        <w:ind w:left="2212" w:hanging="1080"/>
      </w:pPr>
      <w:rPr>
        <w:rFonts w:ascii="Arial" w:hAnsi="Arial" w:cs="Arial" w:hint="default"/>
        <w:sz w:val="20"/>
        <w:szCs w:val="20"/>
        <w:lang w:eastAsia="ar-SA"/>
      </w:rPr>
    </w:lvl>
    <w:lvl w:ilvl="5">
      <w:start w:val="1"/>
      <w:numFmt w:val="decimal"/>
      <w:lvlText w:val="%1.%2.%3.%4.%5.%6"/>
      <w:lvlJc w:val="left"/>
      <w:pPr>
        <w:tabs>
          <w:tab w:val="num" w:pos="0"/>
        </w:tabs>
        <w:ind w:left="2495" w:hanging="1080"/>
      </w:pPr>
      <w:rPr>
        <w:rFonts w:ascii="Arial" w:hAnsi="Arial" w:cs="Arial" w:hint="default"/>
        <w:sz w:val="20"/>
        <w:szCs w:val="20"/>
        <w:lang w:eastAsia="ar-SA"/>
      </w:rPr>
    </w:lvl>
    <w:lvl w:ilvl="6">
      <w:start w:val="1"/>
      <w:numFmt w:val="decimal"/>
      <w:lvlText w:val="%1.%2.%3.%4.%5.%6.%7"/>
      <w:lvlJc w:val="left"/>
      <w:pPr>
        <w:tabs>
          <w:tab w:val="num" w:pos="0"/>
        </w:tabs>
        <w:ind w:left="3138" w:hanging="1440"/>
      </w:pPr>
      <w:rPr>
        <w:rFonts w:ascii="Arial" w:hAnsi="Arial" w:cs="Arial" w:hint="default"/>
        <w:sz w:val="20"/>
        <w:szCs w:val="20"/>
        <w:lang w:eastAsia="ar-SA"/>
      </w:rPr>
    </w:lvl>
    <w:lvl w:ilvl="7">
      <w:start w:val="1"/>
      <w:numFmt w:val="decimal"/>
      <w:lvlText w:val="%1.%2.%3.%4.%5.%6.%7.%8"/>
      <w:lvlJc w:val="left"/>
      <w:pPr>
        <w:tabs>
          <w:tab w:val="num" w:pos="0"/>
        </w:tabs>
        <w:ind w:left="3421" w:hanging="1440"/>
      </w:pPr>
      <w:rPr>
        <w:rFonts w:ascii="Arial" w:hAnsi="Arial" w:cs="Arial" w:hint="default"/>
        <w:sz w:val="20"/>
        <w:szCs w:val="20"/>
        <w:lang w:eastAsia="ar-SA"/>
      </w:rPr>
    </w:lvl>
    <w:lvl w:ilvl="8">
      <w:start w:val="1"/>
      <w:numFmt w:val="decimal"/>
      <w:lvlText w:val="%1.%2.%3.%4.%5.%6.%7.%8.%9"/>
      <w:lvlJc w:val="left"/>
      <w:pPr>
        <w:tabs>
          <w:tab w:val="num" w:pos="0"/>
        </w:tabs>
        <w:ind w:left="4064" w:hanging="1800"/>
      </w:pPr>
      <w:rPr>
        <w:rFonts w:ascii="Arial" w:hAnsi="Arial" w:cs="Arial" w:hint="default"/>
        <w:sz w:val="20"/>
        <w:szCs w:val="20"/>
        <w:lang w:eastAsia="ar-SA"/>
      </w:rPr>
    </w:lvl>
  </w:abstractNum>
  <w:abstractNum w:abstractNumId="2" w15:restartNumberingAfterBreak="0">
    <w:nsid w:val="0000000C"/>
    <w:multiLevelType w:val="multilevel"/>
    <w:tmpl w:val="0000000C"/>
    <w:name w:val="WW8Num19"/>
    <w:lvl w:ilvl="0">
      <w:start w:val="6"/>
      <w:numFmt w:val="decimal"/>
      <w:lvlText w:val="%1."/>
      <w:lvlJc w:val="left"/>
      <w:pPr>
        <w:tabs>
          <w:tab w:val="num" w:pos="0"/>
        </w:tabs>
        <w:ind w:left="390" w:hanging="390"/>
      </w:pPr>
      <w:rPr>
        <w:rFonts w:hint="default"/>
      </w:rPr>
    </w:lvl>
    <w:lvl w:ilvl="1">
      <w:start w:val="1"/>
      <w:numFmt w:val="decimal"/>
      <w:lvlText w:val="8.%2."/>
      <w:lvlJc w:val="left"/>
      <w:pPr>
        <w:tabs>
          <w:tab w:val="num" w:pos="0"/>
        </w:tabs>
        <w:ind w:left="720" w:hanging="720"/>
      </w:pPr>
      <w:rPr>
        <w:rFonts w:ascii="Arial" w:hAnsi="Arial" w:cs="Arial" w:hint="default"/>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10"/>
    <w:multiLevelType w:val="multilevel"/>
    <w:tmpl w:val="00000010"/>
    <w:name w:val="WW8Num27"/>
    <w:lvl w:ilvl="0">
      <w:start w:val="6"/>
      <w:numFmt w:val="decimal"/>
      <w:lvlText w:val="%1."/>
      <w:lvlJc w:val="left"/>
      <w:pPr>
        <w:tabs>
          <w:tab w:val="num" w:pos="0"/>
        </w:tabs>
        <w:ind w:left="390" w:hanging="390"/>
      </w:pPr>
      <w:rPr>
        <w:rFonts w:hint="default"/>
      </w:rPr>
    </w:lvl>
    <w:lvl w:ilvl="1">
      <w:start w:val="1"/>
      <w:numFmt w:val="decimal"/>
      <w:lvlText w:val="9.%2."/>
      <w:lvlJc w:val="left"/>
      <w:pPr>
        <w:tabs>
          <w:tab w:val="num" w:pos="0"/>
        </w:tabs>
        <w:ind w:left="720" w:hanging="720"/>
      </w:pPr>
      <w:rPr>
        <w:rFonts w:ascii="Arial" w:hAnsi="Arial" w:cs="Arial" w:hint="default"/>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29F43D2"/>
    <w:multiLevelType w:val="multilevel"/>
    <w:tmpl w:val="1346A112"/>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336842"/>
    <w:multiLevelType w:val="multilevel"/>
    <w:tmpl w:val="CD3AC6B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8135B4"/>
    <w:multiLevelType w:val="hybridMultilevel"/>
    <w:tmpl w:val="06426EBE"/>
    <w:lvl w:ilvl="0" w:tplc="D256E2E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6E0437F"/>
    <w:multiLevelType w:val="multilevel"/>
    <w:tmpl w:val="09541FB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C5264A"/>
    <w:multiLevelType w:val="multilevel"/>
    <w:tmpl w:val="2AB4C50A"/>
    <w:lvl w:ilvl="0">
      <w:start w:val="1"/>
      <w:numFmt w:val="decimal"/>
      <w:pStyle w:val="Nadpis1"/>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0003BD"/>
    <w:multiLevelType w:val="multilevel"/>
    <w:tmpl w:val="F8AEF3C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105080"/>
    <w:multiLevelType w:val="multilevel"/>
    <w:tmpl w:val="9E4A11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3B2D68"/>
    <w:multiLevelType w:val="hybridMultilevel"/>
    <w:tmpl w:val="B42A57B4"/>
    <w:lvl w:ilvl="0" w:tplc="A00C8C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362C6FCD"/>
    <w:multiLevelType w:val="multilevel"/>
    <w:tmpl w:val="FFB8F380"/>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XX"/>
      <w:lvlText w:val="%1.%2"/>
      <w:lvlJc w:val="left"/>
      <w:pPr>
        <w:tabs>
          <w:tab w:val="num" w:pos="1637"/>
        </w:tabs>
        <w:ind w:left="1637" w:hanging="73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0"/>
        <w:szCs w:val="20"/>
        <w:u w:val="none"/>
        <w:effect w:val="none"/>
        <w:vertAlign w:val="baseline"/>
        <w:em w:val="none"/>
        <w:specVanish w:val="0"/>
      </w:rPr>
    </w:lvl>
    <w:lvl w:ilvl="2">
      <w:start w:val="1"/>
      <w:numFmt w:val="decimal"/>
      <w:pStyle w:val="RLTextlnkuslovanXXX"/>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969"/>
        </w:tabs>
        <w:ind w:left="3969" w:hanging="90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F7B16BF"/>
    <w:multiLevelType w:val="multilevel"/>
    <w:tmpl w:val="2F9E181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A115F8"/>
    <w:multiLevelType w:val="multilevel"/>
    <w:tmpl w:val="65A2508E"/>
    <w:lvl w:ilvl="0">
      <w:start w:val="1"/>
      <w:numFmt w:val="decimal"/>
      <w:lvlText w:val="%1."/>
      <w:lvlJc w:val="left"/>
      <w:pPr>
        <w:ind w:left="360" w:hanging="360"/>
      </w:p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0D3BFD"/>
    <w:multiLevelType w:val="multilevel"/>
    <w:tmpl w:val="B874D054"/>
    <w:lvl w:ilvl="0">
      <w:start w:val="20"/>
      <w:numFmt w:val="decimal"/>
      <w:lvlText w:val="%1"/>
      <w:lvlJc w:val="left"/>
      <w:pPr>
        <w:ind w:left="375" w:hanging="375"/>
      </w:pPr>
      <w:rPr>
        <w:rFonts w:hint="default"/>
      </w:rPr>
    </w:lvl>
    <w:lvl w:ilvl="1">
      <w:start w:val="1"/>
      <w:numFmt w:val="lowerLetter"/>
      <w:lvlText w:val="%2)"/>
      <w:lvlJc w:val="left"/>
      <w:pPr>
        <w:ind w:left="659" w:hanging="375"/>
      </w:pPr>
      <w:rPr>
        <w:rFonts w:ascii="Arial" w:eastAsia="Times New Roman" w:hAnsi="Arial" w:cs="Arial"/>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7" w15:restartNumberingAfterBreak="0">
    <w:nsid w:val="550C7307"/>
    <w:multiLevelType w:val="hybridMultilevel"/>
    <w:tmpl w:val="06426EB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5B162A26"/>
    <w:multiLevelType w:val="multilevel"/>
    <w:tmpl w:val="A84AB6C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E708C1"/>
    <w:multiLevelType w:val="multilevel"/>
    <w:tmpl w:val="5000753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885B6E"/>
    <w:multiLevelType w:val="multilevel"/>
    <w:tmpl w:val="509A7DD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086EC6"/>
    <w:multiLevelType w:val="hybridMultilevel"/>
    <w:tmpl w:val="AF640EE6"/>
    <w:lvl w:ilvl="0" w:tplc="08D2D2B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E21437F"/>
    <w:multiLevelType w:val="hybridMultilevel"/>
    <w:tmpl w:val="250A7310"/>
    <w:lvl w:ilvl="0" w:tplc="BF62B79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65B6D"/>
    <w:multiLevelType w:val="hybridMultilevel"/>
    <w:tmpl w:val="50C4EA84"/>
    <w:lvl w:ilvl="0" w:tplc="68364FC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41D5995"/>
    <w:multiLevelType w:val="multilevel"/>
    <w:tmpl w:val="6D0A7C0A"/>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3023423">
    <w:abstractNumId w:val="4"/>
  </w:num>
  <w:num w:numId="2" w16cid:durableId="837959133">
    <w:abstractNumId w:val="8"/>
  </w:num>
  <w:num w:numId="3" w16cid:durableId="1886213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701106">
    <w:abstractNumId w:val="22"/>
  </w:num>
  <w:num w:numId="5" w16cid:durableId="740179106">
    <w:abstractNumId w:val="16"/>
  </w:num>
  <w:num w:numId="6" w16cid:durableId="1342270381">
    <w:abstractNumId w:val="14"/>
  </w:num>
  <w:num w:numId="7" w16cid:durableId="756632231">
    <w:abstractNumId w:val="5"/>
  </w:num>
  <w:num w:numId="8" w16cid:durableId="906768138">
    <w:abstractNumId w:val="11"/>
  </w:num>
  <w:num w:numId="9" w16cid:durableId="1951231817">
    <w:abstractNumId w:val="21"/>
  </w:num>
  <w:num w:numId="10" w16cid:durableId="209149747">
    <w:abstractNumId w:val="15"/>
  </w:num>
  <w:num w:numId="11" w16cid:durableId="449054581">
    <w:abstractNumId w:val="7"/>
  </w:num>
  <w:num w:numId="12" w16cid:durableId="1059744604">
    <w:abstractNumId w:val="18"/>
  </w:num>
  <w:num w:numId="13" w16cid:durableId="187531198">
    <w:abstractNumId w:val="19"/>
  </w:num>
  <w:num w:numId="14" w16cid:durableId="1707409715">
    <w:abstractNumId w:val="20"/>
  </w:num>
  <w:num w:numId="15" w16cid:durableId="541090984">
    <w:abstractNumId w:val="9"/>
  </w:num>
  <w:num w:numId="16" w16cid:durableId="1312252166">
    <w:abstractNumId w:val="13"/>
  </w:num>
  <w:num w:numId="17" w16cid:durableId="2059744198">
    <w:abstractNumId w:val="6"/>
  </w:num>
  <w:num w:numId="18" w16cid:durableId="617640004">
    <w:abstractNumId w:val="17"/>
  </w:num>
  <w:num w:numId="19" w16cid:durableId="1973973687">
    <w:abstractNumId w:val="10"/>
  </w:num>
  <w:num w:numId="20" w16cid:durableId="14382076">
    <w:abstractNumId w:val="24"/>
  </w:num>
  <w:num w:numId="21" w16cid:durableId="50378650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40"/>
    <w:rsid w:val="000016A8"/>
    <w:rsid w:val="00005F30"/>
    <w:rsid w:val="0001749F"/>
    <w:rsid w:val="00022C39"/>
    <w:rsid w:val="000248DA"/>
    <w:rsid w:val="00032826"/>
    <w:rsid w:val="0003363A"/>
    <w:rsid w:val="00036245"/>
    <w:rsid w:val="00042E5E"/>
    <w:rsid w:val="00043600"/>
    <w:rsid w:val="0005085D"/>
    <w:rsid w:val="00061CAA"/>
    <w:rsid w:val="00064B80"/>
    <w:rsid w:val="00065936"/>
    <w:rsid w:val="00071906"/>
    <w:rsid w:val="000721E3"/>
    <w:rsid w:val="0007258B"/>
    <w:rsid w:val="000855A3"/>
    <w:rsid w:val="00091305"/>
    <w:rsid w:val="000A2893"/>
    <w:rsid w:val="000B1331"/>
    <w:rsid w:val="000B1B93"/>
    <w:rsid w:val="000B38B5"/>
    <w:rsid w:val="000B43C5"/>
    <w:rsid w:val="000C2F15"/>
    <w:rsid w:val="000C3255"/>
    <w:rsid w:val="000C382A"/>
    <w:rsid w:val="000C50FC"/>
    <w:rsid w:val="000C6FEA"/>
    <w:rsid w:val="000D750F"/>
    <w:rsid w:val="000E62DB"/>
    <w:rsid w:val="000F13EF"/>
    <w:rsid w:val="000F756F"/>
    <w:rsid w:val="001061B8"/>
    <w:rsid w:val="001069D6"/>
    <w:rsid w:val="00131FB8"/>
    <w:rsid w:val="001649EA"/>
    <w:rsid w:val="00164A8E"/>
    <w:rsid w:val="00164D01"/>
    <w:rsid w:val="00173E94"/>
    <w:rsid w:val="00176C90"/>
    <w:rsid w:val="00186389"/>
    <w:rsid w:val="001919F5"/>
    <w:rsid w:val="001A2975"/>
    <w:rsid w:val="001A5F18"/>
    <w:rsid w:val="001A67FA"/>
    <w:rsid w:val="001B6E72"/>
    <w:rsid w:val="001C4361"/>
    <w:rsid w:val="001C4FD6"/>
    <w:rsid w:val="001D056C"/>
    <w:rsid w:val="001D112E"/>
    <w:rsid w:val="001D1793"/>
    <w:rsid w:val="001D4A5D"/>
    <w:rsid w:val="001E0DDC"/>
    <w:rsid w:val="001E3BE0"/>
    <w:rsid w:val="001E58E5"/>
    <w:rsid w:val="001F29B3"/>
    <w:rsid w:val="00201226"/>
    <w:rsid w:val="002021BE"/>
    <w:rsid w:val="002057B9"/>
    <w:rsid w:val="0020694D"/>
    <w:rsid w:val="0021642B"/>
    <w:rsid w:val="002229DC"/>
    <w:rsid w:val="002261BF"/>
    <w:rsid w:val="00235F1A"/>
    <w:rsid w:val="00244447"/>
    <w:rsid w:val="00246B8B"/>
    <w:rsid w:val="002527F8"/>
    <w:rsid w:val="00253E58"/>
    <w:rsid w:val="00267F6E"/>
    <w:rsid w:val="00276923"/>
    <w:rsid w:val="00286364"/>
    <w:rsid w:val="002A35C8"/>
    <w:rsid w:val="002A713C"/>
    <w:rsid w:val="002C68C4"/>
    <w:rsid w:val="002D2197"/>
    <w:rsid w:val="002D533F"/>
    <w:rsid w:val="002D776B"/>
    <w:rsid w:val="002E2B06"/>
    <w:rsid w:val="003058AE"/>
    <w:rsid w:val="003069E3"/>
    <w:rsid w:val="003214FD"/>
    <w:rsid w:val="00322F5C"/>
    <w:rsid w:val="00324F15"/>
    <w:rsid w:val="00340ACA"/>
    <w:rsid w:val="003432DA"/>
    <w:rsid w:val="0034699C"/>
    <w:rsid w:val="00347B45"/>
    <w:rsid w:val="003537CF"/>
    <w:rsid w:val="0035524F"/>
    <w:rsid w:val="0035745D"/>
    <w:rsid w:val="00361FDD"/>
    <w:rsid w:val="00372209"/>
    <w:rsid w:val="003901F5"/>
    <w:rsid w:val="00393C14"/>
    <w:rsid w:val="00397481"/>
    <w:rsid w:val="003A2833"/>
    <w:rsid w:val="003B340D"/>
    <w:rsid w:val="003B67C4"/>
    <w:rsid w:val="003B75DB"/>
    <w:rsid w:val="003C055A"/>
    <w:rsid w:val="003D06B4"/>
    <w:rsid w:val="003E0F18"/>
    <w:rsid w:val="003F3208"/>
    <w:rsid w:val="003F6DEC"/>
    <w:rsid w:val="00404BCD"/>
    <w:rsid w:val="0040530A"/>
    <w:rsid w:val="0040543E"/>
    <w:rsid w:val="00406CC7"/>
    <w:rsid w:val="00422074"/>
    <w:rsid w:val="00424A31"/>
    <w:rsid w:val="00433D1E"/>
    <w:rsid w:val="004358B6"/>
    <w:rsid w:val="00442C21"/>
    <w:rsid w:val="00446872"/>
    <w:rsid w:val="00450080"/>
    <w:rsid w:val="00467384"/>
    <w:rsid w:val="0048208D"/>
    <w:rsid w:val="00485BD6"/>
    <w:rsid w:val="004956CF"/>
    <w:rsid w:val="004B1715"/>
    <w:rsid w:val="004B4529"/>
    <w:rsid w:val="004C792B"/>
    <w:rsid w:val="004D5D7E"/>
    <w:rsid w:val="004D5DA9"/>
    <w:rsid w:val="004E3810"/>
    <w:rsid w:val="004E5FB2"/>
    <w:rsid w:val="004F048D"/>
    <w:rsid w:val="004F1852"/>
    <w:rsid w:val="004F4BEF"/>
    <w:rsid w:val="005030BB"/>
    <w:rsid w:val="00505B01"/>
    <w:rsid w:val="00507B74"/>
    <w:rsid w:val="00510350"/>
    <w:rsid w:val="005104C3"/>
    <w:rsid w:val="00510823"/>
    <w:rsid w:val="00513F1F"/>
    <w:rsid w:val="005167E9"/>
    <w:rsid w:val="005208C1"/>
    <w:rsid w:val="00531BA4"/>
    <w:rsid w:val="00537EA2"/>
    <w:rsid w:val="00544BBD"/>
    <w:rsid w:val="00567DD4"/>
    <w:rsid w:val="0057314B"/>
    <w:rsid w:val="0057487C"/>
    <w:rsid w:val="00577387"/>
    <w:rsid w:val="0058284A"/>
    <w:rsid w:val="0058524A"/>
    <w:rsid w:val="005861C7"/>
    <w:rsid w:val="00587348"/>
    <w:rsid w:val="00590A10"/>
    <w:rsid w:val="00593356"/>
    <w:rsid w:val="00593E4B"/>
    <w:rsid w:val="005A07FF"/>
    <w:rsid w:val="005A7342"/>
    <w:rsid w:val="005B6993"/>
    <w:rsid w:val="005D7528"/>
    <w:rsid w:val="005E4C0B"/>
    <w:rsid w:val="005F0F99"/>
    <w:rsid w:val="005F3EA3"/>
    <w:rsid w:val="005F4BF8"/>
    <w:rsid w:val="005F5EF8"/>
    <w:rsid w:val="005F7AB2"/>
    <w:rsid w:val="006000A6"/>
    <w:rsid w:val="00602F32"/>
    <w:rsid w:val="00624F29"/>
    <w:rsid w:val="006269BF"/>
    <w:rsid w:val="00635367"/>
    <w:rsid w:val="006355E4"/>
    <w:rsid w:val="00635FAD"/>
    <w:rsid w:val="0064604C"/>
    <w:rsid w:val="00647640"/>
    <w:rsid w:val="00647BAA"/>
    <w:rsid w:val="00651074"/>
    <w:rsid w:val="00653E15"/>
    <w:rsid w:val="00667FBF"/>
    <w:rsid w:val="00673DAF"/>
    <w:rsid w:val="00677739"/>
    <w:rsid w:val="006801B5"/>
    <w:rsid w:val="006A0854"/>
    <w:rsid w:val="006A4D49"/>
    <w:rsid w:val="006C1D8D"/>
    <w:rsid w:val="006D0126"/>
    <w:rsid w:val="006D5143"/>
    <w:rsid w:val="006D5825"/>
    <w:rsid w:val="006D64A8"/>
    <w:rsid w:val="006D7E6E"/>
    <w:rsid w:val="006E0833"/>
    <w:rsid w:val="006E1020"/>
    <w:rsid w:val="006E3B2F"/>
    <w:rsid w:val="006E6733"/>
    <w:rsid w:val="006F2E8D"/>
    <w:rsid w:val="007008DA"/>
    <w:rsid w:val="007035C8"/>
    <w:rsid w:val="00707150"/>
    <w:rsid w:val="00722C42"/>
    <w:rsid w:val="0073252E"/>
    <w:rsid w:val="00733D91"/>
    <w:rsid w:val="00741C03"/>
    <w:rsid w:val="0074207B"/>
    <w:rsid w:val="00742F43"/>
    <w:rsid w:val="0074423C"/>
    <w:rsid w:val="00751768"/>
    <w:rsid w:val="007626B7"/>
    <w:rsid w:val="007650CC"/>
    <w:rsid w:val="007665B6"/>
    <w:rsid w:val="00774E2D"/>
    <w:rsid w:val="00780AC3"/>
    <w:rsid w:val="00781041"/>
    <w:rsid w:val="00785EF2"/>
    <w:rsid w:val="00792017"/>
    <w:rsid w:val="007A5B92"/>
    <w:rsid w:val="007A6FE4"/>
    <w:rsid w:val="007B0009"/>
    <w:rsid w:val="007B2F55"/>
    <w:rsid w:val="007B3C19"/>
    <w:rsid w:val="007C7136"/>
    <w:rsid w:val="007D3AB2"/>
    <w:rsid w:val="007D3C66"/>
    <w:rsid w:val="007D413B"/>
    <w:rsid w:val="007D4E12"/>
    <w:rsid w:val="007E36DF"/>
    <w:rsid w:val="007E4D00"/>
    <w:rsid w:val="007E6DB2"/>
    <w:rsid w:val="007F0A84"/>
    <w:rsid w:val="007F6EA1"/>
    <w:rsid w:val="00801909"/>
    <w:rsid w:val="00804448"/>
    <w:rsid w:val="00804695"/>
    <w:rsid w:val="00814449"/>
    <w:rsid w:val="00814C03"/>
    <w:rsid w:val="008221AB"/>
    <w:rsid w:val="00822ECE"/>
    <w:rsid w:val="00841091"/>
    <w:rsid w:val="0084229C"/>
    <w:rsid w:val="0084612E"/>
    <w:rsid w:val="008506E4"/>
    <w:rsid w:val="008520F1"/>
    <w:rsid w:val="008549E2"/>
    <w:rsid w:val="00862A4A"/>
    <w:rsid w:val="0086439A"/>
    <w:rsid w:val="00867B6B"/>
    <w:rsid w:val="00873EE7"/>
    <w:rsid w:val="00877F2E"/>
    <w:rsid w:val="00881000"/>
    <w:rsid w:val="00884AE1"/>
    <w:rsid w:val="00887D79"/>
    <w:rsid w:val="00893063"/>
    <w:rsid w:val="008A14DA"/>
    <w:rsid w:val="008A26D9"/>
    <w:rsid w:val="008A666A"/>
    <w:rsid w:val="008A7385"/>
    <w:rsid w:val="008B287A"/>
    <w:rsid w:val="008B5295"/>
    <w:rsid w:val="008B6A40"/>
    <w:rsid w:val="008B6FAF"/>
    <w:rsid w:val="008C02EA"/>
    <w:rsid w:val="008D2559"/>
    <w:rsid w:val="008D25EE"/>
    <w:rsid w:val="008F003D"/>
    <w:rsid w:val="008F27D9"/>
    <w:rsid w:val="008F44A1"/>
    <w:rsid w:val="0090005F"/>
    <w:rsid w:val="00904D4C"/>
    <w:rsid w:val="009053B8"/>
    <w:rsid w:val="00917456"/>
    <w:rsid w:val="00926298"/>
    <w:rsid w:val="0093027F"/>
    <w:rsid w:val="009436A4"/>
    <w:rsid w:val="00944A8B"/>
    <w:rsid w:val="00963611"/>
    <w:rsid w:val="009665B7"/>
    <w:rsid w:val="00985FBF"/>
    <w:rsid w:val="00986EED"/>
    <w:rsid w:val="0099003C"/>
    <w:rsid w:val="009A092E"/>
    <w:rsid w:val="009A1B12"/>
    <w:rsid w:val="009A4297"/>
    <w:rsid w:val="009A545C"/>
    <w:rsid w:val="009B232B"/>
    <w:rsid w:val="009C12FA"/>
    <w:rsid w:val="009C29CE"/>
    <w:rsid w:val="009D39D9"/>
    <w:rsid w:val="009D6218"/>
    <w:rsid w:val="009E0B02"/>
    <w:rsid w:val="00A00AA2"/>
    <w:rsid w:val="00A064C8"/>
    <w:rsid w:val="00A11933"/>
    <w:rsid w:val="00A161DB"/>
    <w:rsid w:val="00A220D7"/>
    <w:rsid w:val="00A22267"/>
    <w:rsid w:val="00A23981"/>
    <w:rsid w:val="00A41E97"/>
    <w:rsid w:val="00A45BCC"/>
    <w:rsid w:val="00A47609"/>
    <w:rsid w:val="00A51425"/>
    <w:rsid w:val="00A57856"/>
    <w:rsid w:val="00A60E57"/>
    <w:rsid w:val="00A647B0"/>
    <w:rsid w:val="00A70EDB"/>
    <w:rsid w:val="00A759AA"/>
    <w:rsid w:val="00A8534B"/>
    <w:rsid w:val="00A85A91"/>
    <w:rsid w:val="00A90597"/>
    <w:rsid w:val="00A95614"/>
    <w:rsid w:val="00AA0C69"/>
    <w:rsid w:val="00AA282F"/>
    <w:rsid w:val="00AA568E"/>
    <w:rsid w:val="00AA699E"/>
    <w:rsid w:val="00AA75F7"/>
    <w:rsid w:val="00AD059C"/>
    <w:rsid w:val="00AD4255"/>
    <w:rsid w:val="00AD6A33"/>
    <w:rsid w:val="00AD7140"/>
    <w:rsid w:val="00AE5113"/>
    <w:rsid w:val="00AF4E45"/>
    <w:rsid w:val="00B06DE4"/>
    <w:rsid w:val="00B155C4"/>
    <w:rsid w:val="00B2079F"/>
    <w:rsid w:val="00B25EAD"/>
    <w:rsid w:val="00B346DD"/>
    <w:rsid w:val="00B34E25"/>
    <w:rsid w:val="00B3564D"/>
    <w:rsid w:val="00B441B1"/>
    <w:rsid w:val="00B51DAD"/>
    <w:rsid w:val="00B62FD5"/>
    <w:rsid w:val="00B63A21"/>
    <w:rsid w:val="00B66A0F"/>
    <w:rsid w:val="00B70C4B"/>
    <w:rsid w:val="00B71223"/>
    <w:rsid w:val="00B73927"/>
    <w:rsid w:val="00B74229"/>
    <w:rsid w:val="00B822D9"/>
    <w:rsid w:val="00BA11D4"/>
    <w:rsid w:val="00BA2E8B"/>
    <w:rsid w:val="00BB6A52"/>
    <w:rsid w:val="00BC1EBB"/>
    <w:rsid w:val="00BC7779"/>
    <w:rsid w:val="00BD2F3C"/>
    <w:rsid w:val="00BE2729"/>
    <w:rsid w:val="00BE6699"/>
    <w:rsid w:val="00BF3CE5"/>
    <w:rsid w:val="00C06D89"/>
    <w:rsid w:val="00C20261"/>
    <w:rsid w:val="00C227B8"/>
    <w:rsid w:val="00C27AA3"/>
    <w:rsid w:val="00C331AC"/>
    <w:rsid w:val="00C53A93"/>
    <w:rsid w:val="00C64057"/>
    <w:rsid w:val="00C704B9"/>
    <w:rsid w:val="00C72382"/>
    <w:rsid w:val="00C74D09"/>
    <w:rsid w:val="00C81D47"/>
    <w:rsid w:val="00C90675"/>
    <w:rsid w:val="00C97930"/>
    <w:rsid w:val="00CA122E"/>
    <w:rsid w:val="00CA289D"/>
    <w:rsid w:val="00CA5FB8"/>
    <w:rsid w:val="00CB0250"/>
    <w:rsid w:val="00CB3582"/>
    <w:rsid w:val="00CB3E47"/>
    <w:rsid w:val="00CC49C8"/>
    <w:rsid w:val="00CC6AB6"/>
    <w:rsid w:val="00CD1F93"/>
    <w:rsid w:val="00CD34D4"/>
    <w:rsid w:val="00CF2AD3"/>
    <w:rsid w:val="00CF5AC8"/>
    <w:rsid w:val="00D0084C"/>
    <w:rsid w:val="00D0152D"/>
    <w:rsid w:val="00D160F9"/>
    <w:rsid w:val="00D219A0"/>
    <w:rsid w:val="00D237CD"/>
    <w:rsid w:val="00D270F2"/>
    <w:rsid w:val="00D3407B"/>
    <w:rsid w:val="00D365CE"/>
    <w:rsid w:val="00D376F5"/>
    <w:rsid w:val="00D436AD"/>
    <w:rsid w:val="00D46251"/>
    <w:rsid w:val="00D46363"/>
    <w:rsid w:val="00D46899"/>
    <w:rsid w:val="00D52A4F"/>
    <w:rsid w:val="00D54803"/>
    <w:rsid w:val="00D548A7"/>
    <w:rsid w:val="00D57D4D"/>
    <w:rsid w:val="00D66F08"/>
    <w:rsid w:val="00D72EB9"/>
    <w:rsid w:val="00D86C28"/>
    <w:rsid w:val="00D904EF"/>
    <w:rsid w:val="00D91D8B"/>
    <w:rsid w:val="00D92491"/>
    <w:rsid w:val="00DA127D"/>
    <w:rsid w:val="00DA17AE"/>
    <w:rsid w:val="00DA2577"/>
    <w:rsid w:val="00DB00B9"/>
    <w:rsid w:val="00DB13A2"/>
    <w:rsid w:val="00DB38FF"/>
    <w:rsid w:val="00DB419C"/>
    <w:rsid w:val="00DC3EDD"/>
    <w:rsid w:val="00DC6F2E"/>
    <w:rsid w:val="00DE28C1"/>
    <w:rsid w:val="00DE4663"/>
    <w:rsid w:val="00DE498C"/>
    <w:rsid w:val="00DF64CC"/>
    <w:rsid w:val="00DF6B69"/>
    <w:rsid w:val="00DF7EBB"/>
    <w:rsid w:val="00E00914"/>
    <w:rsid w:val="00E10AB4"/>
    <w:rsid w:val="00E20A0B"/>
    <w:rsid w:val="00E22B0D"/>
    <w:rsid w:val="00E24F85"/>
    <w:rsid w:val="00E2637B"/>
    <w:rsid w:val="00E32121"/>
    <w:rsid w:val="00E34989"/>
    <w:rsid w:val="00E34E11"/>
    <w:rsid w:val="00E35B85"/>
    <w:rsid w:val="00E36B14"/>
    <w:rsid w:val="00E3750C"/>
    <w:rsid w:val="00E43A08"/>
    <w:rsid w:val="00E4710A"/>
    <w:rsid w:val="00E63B81"/>
    <w:rsid w:val="00E641BB"/>
    <w:rsid w:val="00E71071"/>
    <w:rsid w:val="00E75AA9"/>
    <w:rsid w:val="00E76354"/>
    <w:rsid w:val="00E7741B"/>
    <w:rsid w:val="00E85D79"/>
    <w:rsid w:val="00E85D7F"/>
    <w:rsid w:val="00EB7327"/>
    <w:rsid w:val="00EC2F07"/>
    <w:rsid w:val="00EC7363"/>
    <w:rsid w:val="00EC7C4D"/>
    <w:rsid w:val="00ED0C1D"/>
    <w:rsid w:val="00EE266A"/>
    <w:rsid w:val="00EE3F51"/>
    <w:rsid w:val="00EE6265"/>
    <w:rsid w:val="00EF37C5"/>
    <w:rsid w:val="00EF40A1"/>
    <w:rsid w:val="00EF4763"/>
    <w:rsid w:val="00F0461D"/>
    <w:rsid w:val="00F07048"/>
    <w:rsid w:val="00F10793"/>
    <w:rsid w:val="00F15C24"/>
    <w:rsid w:val="00F21D1B"/>
    <w:rsid w:val="00F22177"/>
    <w:rsid w:val="00F52292"/>
    <w:rsid w:val="00F70DDA"/>
    <w:rsid w:val="00F76100"/>
    <w:rsid w:val="00F82A90"/>
    <w:rsid w:val="00F90F6E"/>
    <w:rsid w:val="00F93465"/>
    <w:rsid w:val="00FB2EB8"/>
    <w:rsid w:val="00FC2935"/>
    <w:rsid w:val="00FC3194"/>
    <w:rsid w:val="00FC4893"/>
    <w:rsid w:val="00FC70AB"/>
    <w:rsid w:val="00FC7907"/>
    <w:rsid w:val="00FD2345"/>
    <w:rsid w:val="00FE207B"/>
    <w:rsid w:val="00FE3DAF"/>
    <w:rsid w:val="00FE5A08"/>
    <w:rsid w:val="00FE7731"/>
    <w:rsid w:val="00FF2D0C"/>
    <w:rsid w:val="00FF4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7907"/>
  <w15:docId w15:val="{2FDE1D1C-2300-431D-B450-53E5BF55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42B"/>
    <w:pPr>
      <w:spacing w:before="120" w:after="0" w:line="280" w:lineRule="atLeast"/>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ED0C1D"/>
    <w:pPr>
      <w:keepNext/>
      <w:keepLines/>
      <w:numPr>
        <w:numId w:val="2"/>
      </w:numPr>
      <w:spacing w:before="480" w:after="24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2057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B6A40"/>
    <w:pPr>
      <w:tabs>
        <w:tab w:val="center" w:pos="4536"/>
        <w:tab w:val="right" w:pos="9072"/>
      </w:tabs>
    </w:pPr>
  </w:style>
  <w:style w:type="character" w:customStyle="1" w:styleId="ZhlavChar">
    <w:name w:val="Záhlaví Char"/>
    <w:basedOn w:val="Standardnpsmoodstavce"/>
    <w:link w:val="Zhlav"/>
    <w:uiPriority w:val="99"/>
    <w:rsid w:val="008B6A40"/>
    <w:rPr>
      <w:rFonts w:ascii="Arial" w:eastAsia="Times New Roman" w:hAnsi="Arial" w:cs="Times New Roman"/>
      <w:sz w:val="24"/>
      <w:szCs w:val="24"/>
      <w:lang w:eastAsia="cs-CZ"/>
    </w:rPr>
  </w:style>
  <w:style w:type="paragraph" w:styleId="Zpat">
    <w:name w:val="footer"/>
    <w:basedOn w:val="Normln"/>
    <w:link w:val="ZpatChar"/>
    <w:uiPriority w:val="99"/>
    <w:rsid w:val="008B6A40"/>
    <w:pPr>
      <w:tabs>
        <w:tab w:val="center" w:pos="4536"/>
        <w:tab w:val="right" w:pos="9072"/>
      </w:tabs>
    </w:pPr>
  </w:style>
  <w:style w:type="character" w:customStyle="1" w:styleId="ZpatChar">
    <w:name w:val="Zápatí Char"/>
    <w:basedOn w:val="Standardnpsmoodstavce"/>
    <w:link w:val="Zpat"/>
    <w:uiPriority w:val="99"/>
    <w:rsid w:val="008B6A40"/>
    <w:rPr>
      <w:rFonts w:ascii="Arial" w:eastAsia="Times New Roman" w:hAnsi="Arial" w:cs="Times New Roman"/>
      <w:sz w:val="24"/>
      <w:szCs w:val="24"/>
      <w:lang w:eastAsia="cs-CZ"/>
    </w:rPr>
  </w:style>
  <w:style w:type="paragraph" w:styleId="Zkladntextodsazen">
    <w:name w:val="Body Text Indent"/>
    <w:basedOn w:val="Normln"/>
    <w:link w:val="ZkladntextodsazenChar"/>
    <w:rsid w:val="008B6A40"/>
    <w:pPr>
      <w:ind w:left="720" w:hanging="720"/>
    </w:pPr>
  </w:style>
  <w:style w:type="character" w:customStyle="1" w:styleId="ZkladntextodsazenChar">
    <w:name w:val="Základní text odsazený Char"/>
    <w:basedOn w:val="Standardnpsmoodstavce"/>
    <w:link w:val="Zkladntextodsazen"/>
    <w:rsid w:val="008B6A40"/>
    <w:rPr>
      <w:rFonts w:ascii="Arial" w:eastAsia="Times New Roman" w:hAnsi="Arial" w:cs="Times New Roman"/>
      <w:sz w:val="24"/>
      <w:szCs w:val="24"/>
      <w:lang w:eastAsia="cs-CZ"/>
    </w:rPr>
  </w:style>
  <w:style w:type="character" w:styleId="slostrnky">
    <w:name w:val="page number"/>
    <w:basedOn w:val="Standardnpsmoodstavce"/>
    <w:rsid w:val="008B6A40"/>
  </w:style>
  <w:style w:type="paragraph" w:styleId="Prosttext">
    <w:name w:val="Plain Text"/>
    <w:basedOn w:val="Normln"/>
    <w:link w:val="ProsttextChar"/>
    <w:rsid w:val="008B6A40"/>
    <w:rPr>
      <w:rFonts w:ascii="Courier New" w:hAnsi="Courier New" w:cs="Courier New"/>
      <w:sz w:val="20"/>
      <w:szCs w:val="20"/>
    </w:rPr>
  </w:style>
  <w:style w:type="character" w:customStyle="1" w:styleId="ProsttextChar">
    <w:name w:val="Prostý text Char"/>
    <w:basedOn w:val="Standardnpsmoodstavce"/>
    <w:link w:val="Prosttext"/>
    <w:rsid w:val="008B6A40"/>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C72382"/>
    <w:rPr>
      <w:sz w:val="16"/>
      <w:szCs w:val="16"/>
    </w:rPr>
  </w:style>
  <w:style w:type="paragraph" w:styleId="Textkomente">
    <w:name w:val="annotation text"/>
    <w:basedOn w:val="Normln"/>
    <w:link w:val="TextkomenteChar"/>
    <w:uiPriority w:val="99"/>
    <w:unhideWhenUsed/>
    <w:rsid w:val="00C72382"/>
    <w:rPr>
      <w:sz w:val="20"/>
      <w:szCs w:val="20"/>
    </w:rPr>
  </w:style>
  <w:style w:type="character" w:customStyle="1" w:styleId="TextkomenteChar">
    <w:name w:val="Text komentáře Char"/>
    <w:basedOn w:val="Standardnpsmoodstavce"/>
    <w:link w:val="Textkomente"/>
    <w:uiPriority w:val="99"/>
    <w:rsid w:val="00C7238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72382"/>
    <w:rPr>
      <w:b/>
      <w:bCs/>
    </w:rPr>
  </w:style>
  <w:style w:type="character" w:customStyle="1" w:styleId="PedmtkomenteChar">
    <w:name w:val="Předmět komentáře Char"/>
    <w:basedOn w:val="TextkomenteChar"/>
    <w:link w:val="Pedmtkomente"/>
    <w:uiPriority w:val="99"/>
    <w:semiHidden/>
    <w:rsid w:val="00C72382"/>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C72382"/>
    <w:rPr>
      <w:rFonts w:ascii="Tahoma" w:hAnsi="Tahoma" w:cs="Tahoma"/>
      <w:sz w:val="16"/>
      <w:szCs w:val="16"/>
    </w:rPr>
  </w:style>
  <w:style w:type="character" w:customStyle="1" w:styleId="TextbublinyChar">
    <w:name w:val="Text bubliny Char"/>
    <w:basedOn w:val="Standardnpsmoodstavce"/>
    <w:link w:val="Textbubliny"/>
    <w:uiPriority w:val="99"/>
    <w:semiHidden/>
    <w:rsid w:val="00C72382"/>
    <w:rPr>
      <w:rFonts w:ascii="Tahoma" w:eastAsia="Times New Roman" w:hAnsi="Tahoma" w:cs="Tahoma"/>
      <w:sz w:val="16"/>
      <w:szCs w:val="16"/>
      <w:lang w:eastAsia="cs-CZ"/>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64057"/>
    <w:pPr>
      <w:ind w:left="720"/>
      <w:contextualSpacing/>
    </w:pPr>
  </w:style>
  <w:style w:type="paragraph" w:customStyle="1" w:styleId="Default">
    <w:name w:val="Default"/>
    <w:rsid w:val="00CB3E47"/>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2057B9"/>
    <w:rPr>
      <w:rFonts w:asciiTheme="majorHAnsi" w:eastAsiaTheme="majorEastAsia" w:hAnsiTheme="majorHAnsi" w:cstheme="majorBidi"/>
      <w:b/>
      <w:bCs/>
      <w:color w:val="4F81BD" w:themeColor="accent1"/>
      <w:sz w:val="26"/>
      <w:szCs w:val="26"/>
      <w:lang w:eastAsia="cs-CZ"/>
    </w:rPr>
  </w:style>
  <w:style w:type="paragraph" w:customStyle="1" w:styleId="Tunvlevo">
    <w:name w:val="Tučné vlevo"/>
    <w:basedOn w:val="Normln"/>
    <w:link w:val="TunvlevoChar"/>
    <w:autoRedefine/>
    <w:uiPriority w:val="99"/>
    <w:rsid w:val="00A90597"/>
    <w:pPr>
      <w:spacing w:after="60"/>
    </w:pPr>
    <w:rPr>
      <w:b/>
      <w:sz w:val="20"/>
      <w:szCs w:val="20"/>
      <w:lang w:val="x-none" w:eastAsia="x-none"/>
    </w:rPr>
  </w:style>
  <w:style w:type="character" w:customStyle="1" w:styleId="TunvlevoChar">
    <w:name w:val="Tučné vlevo Char"/>
    <w:link w:val="Tunvlevo"/>
    <w:uiPriority w:val="99"/>
    <w:locked/>
    <w:rsid w:val="00A90597"/>
    <w:rPr>
      <w:rFonts w:ascii="Arial" w:eastAsia="Times New Roman" w:hAnsi="Arial" w:cs="Times New Roman"/>
      <w:b/>
      <w:sz w:val="20"/>
      <w:szCs w:val="20"/>
      <w:lang w:val="x-none" w:eastAsia="x-none"/>
    </w:rPr>
  </w:style>
  <w:style w:type="character" w:customStyle="1" w:styleId="Nadpis1Char">
    <w:name w:val="Nadpis 1 Char"/>
    <w:basedOn w:val="Standardnpsmoodstavce"/>
    <w:link w:val="Nadpis1"/>
    <w:uiPriority w:val="9"/>
    <w:rsid w:val="00ED0C1D"/>
    <w:rPr>
      <w:rFonts w:ascii="Arial" w:eastAsiaTheme="majorEastAsia" w:hAnsi="Arial" w:cstheme="majorBidi"/>
      <w:b/>
      <w:bCs/>
      <w:szCs w:val="28"/>
      <w:lang w:eastAsia="cs-CZ"/>
    </w:rPr>
  </w:style>
  <w:style w:type="character" w:customStyle="1" w:styleId="RLTextlnkuslovanXXChar">
    <w:name w:val="RL Text článku číslovaný X.X Char"/>
    <w:link w:val="RLTextlnkuslovanXX"/>
    <w:locked/>
    <w:rsid w:val="00FE207B"/>
    <w:rPr>
      <w:rFonts w:ascii="Arial" w:hAnsi="Arial" w:cs="Arial"/>
    </w:rPr>
  </w:style>
  <w:style w:type="paragraph" w:customStyle="1" w:styleId="RLTextlnkuslovanXX">
    <w:name w:val="RL Text článku číslovaný X.X"/>
    <w:basedOn w:val="Normln"/>
    <w:link w:val="RLTextlnkuslovanXXChar"/>
    <w:rsid w:val="00FE207B"/>
    <w:pPr>
      <w:numPr>
        <w:ilvl w:val="1"/>
        <w:numId w:val="3"/>
      </w:numPr>
      <w:spacing w:after="120" w:line="280" w:lineRule="exact"/>
      <w:ind w:left="1134" w:hanging="709"/>
    </w:pPr>
    <w:rPr>
      <w:rFonts w:eastAsiaTheme="minorHAnsi" w:cs="Arial"/>
      <w:szCs w:val="22"/>
      <w:lang w:eastAsia="en-US"/>
    </w:rPr>
  </w:style>
  <w:style w:type="paragraph" w:customStyle="1" w:styleId="RLlneksmlouvy">
    <w:name w:val="RL Článek smlouvy"/>
    <w:basedOn w:val="Normln"/>
    <w:rsid w:val="00FE207B"/>
    <w:pPr>
      <w:keepNext/>
      <w:numPr>
        <w:numId w:val="3"/>
      </w:numPr>
      <w:tabs>
        <w:tab w:val="clear" w:pos="737"/>
        <w:tab w:val="num" w:pos="360"/>
      </w:tabs>
      <w:spacing w:before="360" w:after="120" w:line="280" w:lineRule="exact"/>
      <w:ind w:left="360" w:hanging="360"/>
    </w:pPr>
    <w:rPr>
      <w:rFonts w:ascii="Garamond" w:eastAsia="Calibri" w:hAnsi="Garamond"/>
      <w:b/>
      <w:bCs/>
      <w:lang w:eastAsia="en-US"/>
    </w:rPr>
  </w:style>
  <w:style w:type="paragraph" w:customStyle="1" w:styleId="RLTextlnkuslovanXXX">
    <w:name w:val="RL Text článku číslovaný X.X.X"/>
    <w:basedOn w:val="Normln"/>
    <w:rsid w:val="00FE207B"/>
    <w:pPr>
      <w:numPr>
        <w:ilvl w:val="2"/>
        <w:numId w:val="3"/>
      </w:numPr>
      <w:tabs>
        <w:tab w:val="clear" w:pos="2211"/>
        <w:tab w:val="num" w:pos="1440"/>
      </w:tabs>
      <w:spacing w:after="120" w:line="280" w:lineRule="exact"/>
      <w:ind w:left="1843" w:hanging="709"/>
    </w:pPr>
    <w:rPr>
      <w:rFonts w:eastAsia="Calibri" w:cs="Arial"/>
      <w:sz w:val="20"/>
      <w:szCs w:val="20"/>
    </w:rPr>
  </w:style>
  <w:style w:type="character" w:styleId="Hypertextovodkaz">
    <w:name w:val="Hyperlink"/>
    <w:uiPriority w:val="99"/>
    <w:unhideWhenUsed/>
    <w:rsid w:val="00A161DB"/>
    <w:rPr>
      <w:color w:val="0000FF"/>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D3407B"/>
    <w:rPr>
      <w:rFonts w:ascii="Arial" w:eastAsia="Times New Roman" w:hAnsi="Arial" w:cs="Times New Roman"/>
      <w:sz w:val="24"/>
      <w:szCs w:val="24"/>
      <w:lang w:eastAsia="cs-CZ"/>
    </w:rPr>
  </w:style>
  <w:style w:type="paragraph" w:customStyle="1" w:styleId="RLTextlnkuslovan">
    <w:name w:val="RL Text článku číslovaný"/>
    <w:basedOn w:val="Normln"/>
    <w:link w:val="RLTextlnkuslovanChar"/>
    <w:qFormat/>
    <w:rsid w:val="007B2F55"/>
    <w:pPr>
      <w:numPr>
        <w:ilvl w:val="1"/>
        <w:numId w:val="5"/>
      </w:numPr>
      <w:spacing w:before="0" w:after="120" w:line="280" w:lineRule="exact"/>
    </w:pPr>
    <w:rPr>
      <w:sz w:val="24"/>
      <w:lang w:val="x-none" w:eastAsia="ar-SA"/>
    </w:rPr>
  </w:style>
  <w:style w:type="character" w:customStyle="1" w:styleId="RLTextlnkuslovanChar">
    <w:name w:val="RL Text článku číslovaný Char"/>
    <w:link w:val="RLTextlnkuslovan"/>
    <w:rsid w:val="007B2F55"/>
    <w:rPr>
      <w:rFonts w:ascii="Arial" w:eastAsia="Times New Roman" w:hAnsi="Arial" w:cs="Times New Roman"/>
      <w:sz w:val="24"/>
      <w:szCs w:val="24"/>
      <w:lang w:val="x-none" w:eastAsia="ar-SA"/>
    </w:rPr>
  </w:style>
  <w:style w:type="paragraph" w:styleId="Revize">
    <w:name w:val="Revision"/>
    <w:hidden/>
    <w:uiPriority w:val="99"/>
    <w:semiHidden/>
    <w:rsid w:val="00B63A21"/>
    <w:pPr>
      <w:spacing w:after="0" w:line="240" w:lineRule="auto"/>
    </w:pPr>
    <w:rPr>
      <w:rFonts w:ascii="Arial" w:eastAsia="Times New Roman" w:hAnsi="Arial" w:cs="Times New Roman"/>
      <w:szCs w:val="24"/>
      <w:lang w:eastAsia="cs-CZ"/>
    </w:rPr>
  </w:style>
  <w:style w:type="character" w:customStyle="1" w:styleId="TextkomenteChar1">
    <w:name w:val="Text komentáře Char1"/>
    <w:uiPriority w:val="99"/>
    <w:rsid w:val="00D72EB9"/>
    <w:rPr>
      <w:lang w:eastAsia="zh-CN"/>
    </w:rPr>
  </w:style>
  <w:style w:type="paragraph" w:customStyle="1" w:styleId="Normlnslovan">
    <w:name w:val="Normální číslovaný"/>
    <w:basedOn w:val="Normln"/>
    <w:rsid w:val="00587348"/>
    <w:pPr>
      <w:suppressAutoHyphens/>
      <w:spacing w:before="0" w:after="120" w:line="240" w:lineRule="auto"/>
      <w:jc w:val="left"/>
    </w:pPr>
    <w:rPr>
      <w:rFonts w:ascii="Times New Roman" w:hAnsi="Times New Roman"/>
      <w:lang w:eastAsia="zh-CN"/>
    </w:rPr>
  </w:style>
  <w:style w:type="paragraph" w:customStyle="1" w:styleId="pf1">
    <w:name w:val="pf1"/>
    <w:basedOn w:val="Normln"/>
    <w:rsid w:val="00B70C4B"/>
    <w:pPr>
      <w:spacing w:before="100" w:beforeAutospacing="1" w:after="100" w:afterAutospacing="1" w:line="240" w:lineRule="auto"/>
      <w:jc w:val="left"/>
    </w:pPr>
    <w:rPr>
      <w:rFonts w:ascii="Times New Roman" w:hAnsi="Times New Roman"/>
      <w:sz w:val="24"/>
    </w:rPr>
  </w:style>
  <w:style w:type="paragraph" w:customStyle="1" w:styleId="pf0">
    <w:name w:val="pf0"/>
    <w:basedOn w:val="Normln"/>
    <w:rsid w:val="00B70C4B"/>
    <w:pPr>
      <w:spacing w:before="100" w:beforeAutospacing="1" w:after="100" w:afterAutospacing="1" w:line="240" w:lineRule="auto"/>
      <w:jc w:val="left"/>
    </w:pPr>
    <w:rPr>
      <w:rFonts w:ascii="Times New Roman" w:hAnsi="Times New Roman"/>
      <w:sz w:val="24"/>
    </w:rPr>
  </w:style>
  <w:style w:type="character" w:customStyle="1" w:styleId="cf01">
    <w:name w:val="cf01"/>
    <w:basedOn w:val="Standardnpsmoodstavce"/>
    <w:rsid w:val="00B70C4B"/>
    <w:rPr>
      <w:rFonts w:ascii="Segoe UI" w:hAnsi="Segoe UI" w:cs="Segoe UI" w:hint="default"/>
      <w:sz w:val="18"/>
      <w:szCs w:val="18"/>
    </w:rPr>
  </w:style>
  <w:style w:type="character" w:customStyle="1" w:styleId="cf11">
    <w:name w:val="cf11"/>
    <w:basedOn w:val="Standardnpsmoodstavce"/>
    <w:rsid w:val="00CF5AC8"/>
    <w:rPr>
      <w:rFonts w:ascii="Segoe UI" w:hAnsi="Segoe UI" w:cs="Segoe UI" w:hint="default"/>
      <w:sz w:val="18"/>
      <w:szCs w:val="18"/>
    </w:rPr>
  </w:style>
  <w:style w:type="paragraph" w:customStyle="1" w:styleId="kancel">
    <w:name w:val="kancelář"/>
    <w:basedOn w:val="Normln"/>
    <w:rsid w:val="008B6FAF"/>
    <w:pPr>
      <w:spacing w:before="0" w:line="240" w:lineRule="auto"/>
      <w:ind w:left="227" w:hanging="227"/>
    </w:pPr>
    <w:rPr>
      <w:rFonts w:ascii="Times New Roman" w:hAnsi="Times New Roman"/>
      <w:sz w:val="24"/>
      <w:szCs w:val="20"/>
    </w:rPr>
  </w:style>
  <w:style w:type="character" w:styleId="Nevyeenzmnka">
    <w:name w:val="Unresolved Mention"/>
    <w:basedOn w:val="Standardnpsmoodstavce"/>
    <w:uiPriority w:val="99"/>
    <w:semiHidden/>
    <w:unhideWhenUsed/>
    <w:rsid w:val="001A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307">
      <w:bodyDiv w:val="1"/>
      <w:marLeft w:val="0"/>
      <w:marRight w:val="0"/>
      <w:marTop w:val="0"/>
      <w:marBottom w:val="0"/>
      <w:divBdr>
        <w:top w:val="none" w:sz="0" w:space="0" w:color="auto"/>
        <w:left w:val="none" w:sz="0" w:space="0" w:color="auto"/>
        <w:bottom w:val="none" w:sz="0" w:space="0" w:color="auto"/>
        <w:right w:val="none" w:sz="0" w:space="0" w:color="auto"/>
      </w:divBdr>
    </w:div>
    <w:div w:id="435445383">
      <w:bodyDiv w:val="1"/>
      <w:marLeft w:val="0"/>
      <w:marRight w:val="0"/>
      <w:marTop w:val="0"/>
      <w:marBottom w:val="0"/>
      <w:divBdr>
        <w:top w:val="none" w:sz="0" w:space="0" w:color="auto"/>
        <w:left w:val="none" w:sz="0" w:space="0" w:color="auto"/>
        <w:bottom w:val="none" w:sz="0" w:space="0" w:color="auto"/>
        <w:right w:val="none" w:sz="0" w:space="0" w:color="auto"/>
      </w:divBdr>
    </w:div>
    <w:div w:id="886985709">
      <w:bodyDiv w:val="1"/>
      <w:marLeft w:val="0"/>
      <w:marRight w:val="0"/>
      <w:marTop w:val="0"/>
      <w:marBottom w:val="0"/>
      <w:divBdr>
        <w:top w:val="none" w:sz="0" w:space="0" w:color="auto"/>
        <w:left w:val="none" w:sz="0" w:space="0" w:color="auto"/>
        <w:bottom w:val="none" w:sz="0" w:space="0" w:color="auto"/>
        <w:right w:val="none" w:sz="0" w:space="0" w:color="auto"/>
      </w:divBdr>
    </w:div>
    <w:div w:id="1100028384">
      <w:bodyDiv w:val="1"/>
      <w:marLeft w:val="0"/>
      <w:marRight w:val="0"/>
      <w:marTop w:val="0"/>
      <w:marBottom w:val="0"/>
      <w:divBdr>
        <w:top w:val="none" w:sz="0" w:space="0" w:color="auto"/>
        <w:left w:val="none" w:sz="0" w:space="0" w:color="auto"/>
        <w:bottom w:val="none" w:sz="0" w:space="0" w:color="auto"/>
        <w:right w:val="none" w:sz="0" w:space="0" w:color="auto"/>
      </w:divBdr>
    </w:div>
    <w:div w:id="1326476181">
      <w:bodyDiv w:val="1"/>
      <w:marLeft w:val="0"/>
      <w:marRight w:val="0"/>
      <w:marTop w:val="0"/>
      <w:marBottom w:val="0"/>
      <w:divBdr>
        <w:top w:val="none" w:sz="0" w:space="0" w:color="auto"/>
        <w:left w:val="none" w:sz="0" w:space="0" w:color="auto"/>
        <w:bottom w:val="none" w:sz="0" w:space="0" w:color="auto"/>
        <w:right w:val="none" w:sz="0" w:space="0" w:color="auto"/>
      </w:divBdr>
    </w:div>
    <w:div w:id="1387797013">
      <w:bodyDiv w:val="1"/>
      <w:marLeft w:val="0"/>
      <w:marRight w:val="0"/>
      <w:marTop w:val="0"/>
      <w:marBottom w:val="0"/>
      <w:divBdr>
        <w:top w:val="none" w:sz="0" w:space="0" w:color="auto"/>
        <w:left w:val="none" w:sz="0" w:space="0" w:color="auto"/>
        <w:bottom w:val="none" w:sz="0" w:space="0" w:color="auto"/>
        <w:right w:val="none" w:sz="0" w:space="0" w:color="auto"/>
      </w:divBdr>
    </w:div>
    <w:div w:id="1396469082">
      <w:bodyDiv w:val="1"/>
      <w:marLeft w:val="0"/>
      <w:marRight w:val="0"/>
      <w:marTop w:val="0"/>
      <w:marBottom w:val="0"/>
      <w:divBdr>
        <w:top w:val="none" w:sz="0" w:space="0" w:color="auto"/>
        <w:left w:val="none" w:sz="0" w:space="0" w:color="auto"/>
        <w:bottom w:val="none" w:sz="0" w:space="0" w:color="auto"/>
        <w:right w:val="none" w:sz="0" w:space="0" w:color="auto"/>
      </w:divBdr>
    </w:div>
    <w:div w:id="1631589005">
      <w:bodyDiv w:val="1"/>
      <w:marLeft w:val="0"/>
      <w:marRight w:val="0"/>
      <w:marTop w:val="0"/>
      <w:marBottom w:val="0"/>
      <w:divBdr>
        <w:top w:val="none" w:sz="0" w:space="0" w:color="auto"/>
        <w:left w:val="none" w:sz="0" w:space="0" w:color="auto"/>
        <w:bottom w:val="none" w:sz="0" w:space="0" w:color="auto"/>
        <w:right w:val="none" w:sz="0" w:space="0" w:color="auto"/>
      </w:divBdr>
    </w:div>
    <w:div w:id="1734816526">
      <w:bodyDiv w:val="1"/>
      <w:marLeft w:val="0"/>
      <w:marRight w:val="0"/>
      <w:marTop w:val="0"/>
      <w:marBottom w:val="0"/>
      <w:divBdr>
        <w:top w:val="none" w:sz="0" w:space="0" w:color="auto"/>
        <w:left w:val="none" w:sz="0" w:space="0" w:color="auto"/>
        <w:bottom w:val="none" w:sz="0" w:space="0" w:color="auto"/>
        <w:right w:val="none" w:sz="0" w:space="0" w:color="auto"/>
      </w:divBdr>
    </w:div>
    <w:div w:id="1754356608">
      <w:bodyDiv w:val="1"/>
      <w:marLeft w:val="0"/>
      <w:marRight w:val="0"/>
      <w:marTop w:val="0"/>
      <w:marBottom w:val="0"/>
      <w:divBdr>
        <w:top w:val="none" w:sz="0" w:space="0" w:color="auto"/>
        <w:left w:val="none" w:sz="0" w:space="0" w:color="auto"/>
        <w:bottom w:val="none" w:sz="0" w:space="0" w:color="auto"/>
        <w:right w:val="none" w:sz="0" w:space="0" w:color="auto"/>
      </w:divBdr>
    </w:div>
    <w:div w:id="18609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280C-C0BA-4FE5-AAC9-284D0FE3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5789</Words>
  <Characters>34159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Bouzek</dc:creator>
  <cp:lastModifiedBy>Chadimová Helena (MPSV)</cp:lastModifiedBy>
  <cp:revision>4</cp:revision>
  <cp:lastPrinted>2024-12-23T11:06:00Z</cp:lastPrinted>
  <dcterms:created xsi:type="dcterms:W3CDTF">2025-01-06T12:09:00Z</dcterms:created>
  <dcterms:modified xsi:type="dcterms:W3CDTF">2025-01-06T13:01:00Z</dcterms:modified>
</cp:coreProperties>
</file>