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B75B15">
        <w:trPr>
          <w:cantSplit/>
        </w:trPr>
        <w:tc>
          <w:tcPr>
            <w:tcW w:w="9919" w:type="dxa"/>
            <w:gridSpan w:val="17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75B15" w:rsidTr="00D53640">
        <w:trPr>
          <w:cantSplit/>
        </w:trPr>
        <w:tc>
          <w:tcPr>
            <w:tcW w:w="4362" w:type="dxa"/>
            <w:gridSpan w:val="9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75B15" w:rsidTr="00D53640">
        <w:trPr>
          <w:cantSplit/>
        </w:trPr>
        <w:tc>
          <w:tcPr>
            <w:tcW w:w="4362" w:type="dxa"/>
            <w:gridSpan w:val="9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75B15" w:rsidTr="00D53640">
        <w:trPr>
          <w:cantSplit/>
        </w:trPr>
        <w:tc>
          <w:tcPr>
            <w:tcW w:w="4362" w:type="dxa"/>
            <w:gridSpan w:val="9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75B15" w:rsidTr="00D53640">
        <w:trPr>
          <w:cantSplit/>
        </w:trPr>
        <w:tc>
          <w:tcPr>
            <w:tcW w:w="1784" w:type="dxa"/>
            <w:gridSpan w:val="4"/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784" w:type="dxa"/>
            <w:gridSpan w:val="4"/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AKTÉ projekt s.r.o.</w:t>
            </w:r>
          </w:p>
        </w:tc>
      </w:tr>
      <w:tr w:rsidR="00B75B15" w:rsidTr="00D53640">
        <w:trPr>
          <w:cantSplit/>
        </w:trPr>
        <w:tc>
          <w:tcPr>
            <w:tcW w:w="1784" w:type="dxa"/>
            <w:gridSpan w:val="4"/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Kollárova 629/14</w:t>
            </w:r>
          </w:p>
        </w:tc>
      </w:tr>
      <w:tr w:rsidR="00B75B15" w:rsidTr="00D53640">
        <w:trPr>
          <w:cantSplit/>
        </w:trPr>
        <w:tc>
          <w:tcPr>
            <w:tcW w:w="5355" w:type="dxa"/>
            <w:gridSpan w:val="10"/>
          </w:tcPr>
          <w:p w:rsidR="00B75B15" w:rsidRDefault="00D536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 1</w:t>
            </w:r>
          </w:p>
        </w:tc>
      </w:tr>
      <w:tr w:rsidR="00B75B15" w:rsidTr="00D53640">
        <w:trPr>
          <w:cantSplit/>
        </w:trPr>
        <w:tc>
          <w:tcPr>
            <w:tcW w:w="5355" w:type="dxa"/>
            <w:gridSpan w:val="10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26960834</w:t>
            </w:r>
          </w:p>
        </w:tc>
      </w:tr>
      <w:tr w:rsidR="00B75B15" w:rsidTr="00D53640">
        <w:trPr>
          <w:cantSplit/>
        </w:trPr>
        <w:tc>
          <w:tcPr>
            <w:tcW w:w="5355" w:type="dxa"/>
            <w:gridSpan w:val="10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5B15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673" w:type="dxa"/>
            <w:gridSpan w:val="2"/>
          </w:tcPr>
          <w:p w:rsidR="00B75B15" w:rsidRDefault="00D536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75B15" w:rsidRDefault="00D53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B75B15" w:rsidRDefault="00D536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75B15" w:rsidRDefault="00D53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B75B15" w:rsidRDefault="00D536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75B15" w:rsidTr="00D53640">
        <w:trPr>
          <w:cantSplit/>
        </w:trPr>
        <w:tc>
          <w:tcPr>
            <w:tcW w:w="1685" w:type="dxa"/>
            <w:gridSpan w:val="3"/>
          </w:tcPr>
          <w:p w:rsidR="00B75B15" w:rsidRDefault="00B75B1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75B15" w:rsidRDefault="00D53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B75B15" w:rsidRDefault="00D536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B75B15" w:rsidRDefault="00D5364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12.12.2024</w:t>
            </w:r>
          </w:p>
        </w:tc>
      </w:tr>
      <w:tr w:rsidR="00B75B15">
        <w:trPr>
          <w:cantSplit/>
        </w:trPr>
        <w:tc>
          <w:tcPr>
            <w:tcW w:w="9919" w:type="dxa"/>
            <w:gridSpan w:val="17"/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784" w:type="dxa"/>
            <w:gridSpan w:val="4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OBJ/2024/2165/INV</w:t>
            </w:r>
          </w:p>
        </w:tc>
      </w:tr>
      <w:tr w:rsidR="00B75B15">
        <w:trPr>
          <w:cantSplit/>
        </w:trPr>
        <w:tc>
          <w:tcPr>
            <w:tcW w:w="9919" w:type="dxa"/>
            <w:gridSpan w:val="17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5B15" w:rsidTr="00D53640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75B15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5B15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B75B15" w:rsidRDefault="00B75B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5B15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B75B15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25. 10. 2023 u Vás objednáváme projektovou dokumentaci, kdy předmětem projekčních prací bude přístavba, spojená s instalací výtahu, který umožní bezbariérový přístup do celé budovy; rekonstrukce sociálního zařízení v 2. NP a 3. NP budovy. Projektová dokumentace bude zpracována dle vyhlášky č. 499/2006 Sb., o dokumentaci staveb, v platném znění, příloha č. 13, zákona č. 183/2006 Sb., o územním plánování a stavebním řádu. Podrobný popis v příloze č. 2.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Název akce: „Velké náměstí 115, Kroměříž - zajištění bezbariérovosti radnice“ </w:t>
            </w:r>
            <w:r>
              <w:rPr>
                <w:rFonts w:ascii="Times New Roman" w:hAnsi="Times New Roman"/>
                <w:sz w:val="18"/>
              </w:rPr>
              <w:br/>
              <w:t xml:space="preserve">Místo stavby: budova č.p. 115, která je součástí pozemku </w:t>
            </w:r>
            <w:proofErr w:type="spellStart"/>
            <w:r>
              <w:rPr>
                <w:rFonts w:ascii="Times New Roman" w:hAnsi="Times New Roman"/>
                <w:sz w:val="18"/>
              </w:rPr>
              <w:t>parc</w:t>
            </w:r>
            <w:proofErr w:type="spellEnd"/>
            <w:r>
              <w:rPr>
                <w:rFonts w:ascii="Times New Roman" w:hAnsi="Times New Roman"/>
                <w:sz w:val="18"/>
              </w:rPr>
              <w:t>. č. st. 217 v katastrálním území Kroměříž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plnění: od 01.01.2025 – do nejpozději 31. 03. 2025 (90 kalendářních dní)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241.122,75 Kč vč. DPH ( 199.275,-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dále zahrnuje:</w:t>
            </w:r>
            <w:r>
              <w:rPr>
                <w:rFonts w:ascii="Times New Roman" w:hAnsi="Times New Roman"/>
                <w:sz w:val="18"/>
              </w:rPr>
              <w:br/>
              <w:t>- organizace výrobních výborů 1 x 21 dní, vedení těchto výborů a pořizování zápisů z těchto výrobních výborů;</w:t>
            </w:r>
            <w:r>
              <w:rPr>
                <w:rFonts w:ascii="Times New Roman" w:hAnsi="Times New Roman"/>
                <w:sz w:val="18"/>
              </w:rPr>
              <w:br/>
              <w:t>- odsouhlasení finální podoby PD (odborem investic, odborem kancelář úřadu);</w:t>
            </w:r>
            <w:r>
              <w:rPr>
                <w:rFonts w:ascii="Times New Roman" w:hAnsi="Times New Roman"/>
                <w:sz w:val="18"/>
              </w:rPr>
              <w:br/>
              <w:t>- 4 vyhotovení kompletní projektové dokumentace pro provádění stavby v tištěné formě a 1x v digitální formě, z toho 1x ve formátu *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>. a 1x v editovatelném formátu zpracovávaného programu *</w:t>
            </w:r>
            <w:proofErr w:type="spellStart"/>
            <w:r>
              <w:rPr>
                <w:rFonts w:ascii="Times New Roman" w:hAnsi="Times New Roman"/>
                <w:sz w:val="18"/>
              </w:rPr>
              <w:t>dwg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.,*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dgn</w:t>
            </w:r>
            <w:proofErr w:type="spellEnd"/>
            <w:r>
              <w:rPr>
                <w:rFonts w:ascii="Times New Roman" w:hAnsi="Times New Roman"/>
                <w:sz w:val="18"/>
              </w:rPr>
              <w:t>,*doc.*</w:t>
            </w:r>
            <w:proofErr w:type="spellStart"/>
            <w:r>
              <w:rPr>
                <w:rFonts w:ascii="Times New Roman" w:hAnsi="Times New Roman"/>
                <w:sz w:val="18"/>
              </w:rPr>
              <w:t>xlsx</w:t>
            </w:r>
            <w:proofErr w:type="spellEnd"/>
            <w:r>
              <w:rPr>
                <w:rFonts w:ascii="Times New Roman" w:hAnsi="Times New Roman"/>
                <w:sz w:val="18"/>
              </w:rPr>
              <w:t>.,*</w:t>
            </w:r>
            <w:proofErr w:type="spellStart"/>
            <w:r>
              <w:rPr>
                <w:rFonts w:ascii="Times New Roman" w:hAnsi="Times New Roman"/>
                <w:sz w:val="18"/>
              </w:rPr>
              <w:t>xls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apod. Digitální forma projektové dokumentace bude setříděna ve stejném členění jako tištěná forma projektové dokumentace s dodržením názvu a číslováním výkresů.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Protokol o předání a převzetí díla, který podepíší zástupci obou smluvních stran bude součástí fakturace.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Příloha: cenová nabídka ze dne 25. 10. 2024 </w:t>
            </w:r>
            <w:r>
              <w:rPr>
                <w:rFonts w:ascii="Times New Roman" w:hAnsi="Times New Roman"/>
                <w:sz w:val="18"/>
              </w:rPr>
              <w:br/>
              <w:t xml:space="preserve">             podrobný popis - příloha č. 2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D53640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53640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53640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D53640" w:rsidRDefault="00D536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06. 01. 2025</w:t>
            </w:r>
          </w:p>
        </w:tc>
      </w:tr>
    </w:tbl>
    <w:p w:rsidR="00D4140E" w:rsidRDefault="00D4140E"/>
    <w:sectPr w:rsidR="00D4140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682" w:rsidRDefault="00E96682">
      <w:pPr>
        <w:spacing w:after="0" w:line="240" w:lineRule="auto"/>
      </w:pPr>
      <w:r>
        <w:separator/>
      </w:r>
    </w:p>
  </w:endnote>
  <w:endnote w:type="continuationSeparator" w:id="0">
    <w:p w:rsidR="00E96682" w:rsidRDefault="00E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75B15">
      <w:trPr>
        <w:cantSplit/>
      </w:trPr>
      <w:tc>
        <w:tcPr>
          <w:tcW w:w="9919" w:type="dxa"/>
          <w:tcMar>
            <w:left w:w="140" w:type="dxa"/>
          </w:tcMar>
        </w:tcPr>
        <w:p w:rsidR="00B75B15" w:rsidRDefault="00D5364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682" w:rsidRDefault="00E96682">
      <w:pPr>
        <w:spacing w:after="0" w:line="240" w:lineRule="auto"/>
      </w:pPr>
      <w:r>
        <w:separator/>
      </w:r>
    </w:p>
  </w:footnote>
  <w:footnote w:type="continuationSeparator" w:id="0">
    <w:p w:rsidR="00E96682" w:rsidRDefault="00E9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15"/>
    <w:rsid w:val="00064389"/>
    <w:rsid w:val="00B75B15"/>
    <w:rsid w:val="00D4140E"/>
    <w:rsid w:val="00D53640"/>
    <w:rsid w:val="00E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FAFF5-699F-4286-ADE9-2252EA68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2025-01-08T07:22:00Z</dcterms:created>
  <dcterms:modified xsi:type="dcterms:W3CDTF">2025-01-08T07:22:00Z</dcterms:modified>
</cp:coreProperties>
</file>