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5471" w14:textId="5E109A03" w:rsidR="00A91C28" w:rsidRDefault="00FC25D5">
      <w:pPr>
        <w:pStyle w:val="NZEV"/>
        <w:rPr>
          <w:rFonts w:asciiTheme="minorHAnsi" w:hAnsiTheme="minorHAnsi" w:cstheme="minorHAnsi"/>
          <w:b/>
          <w:bCs/>
          <w:sz w:val="32"/>
        </w:rPr>
      </w:pPr>
      <w:r>
        <w:rPr>
          <w:rFonts w:asciiTheme="minorHAnsi" w:hAnsiTheme="minorHAnsi" w:cstheme="minorHAnsi"/>
          <w:b/>
          <w:bCs/>
          <w:sz w:val="32"/>
        </w:rPr>
        <w:t>Smlouva o zpracování projektové dokumentace a o výkonu autorského dozoru</w:t>
      </w:r>
    </w:p>
    <w:p w14:paraId="2E67755A" w14:textId="77777777" w:rsidR="00A91C28" w:rsidRDefault="00FC25D5">
      <w:pPr>
        <w:widowControl w:val="0"/>
        <w:spacing w:after="0"/>
        <w:jc w:val="center"/>
        <w:rPr>
          <w:sz w:val="22"/>
        </w:rPr>
      </w:pPr>
      <w:r>
        <w:rPr>
          <w:sz w:val="22"/>
        </w:rPr>
        <w:t>uzavřená dle zákona č. 89/2012 Sb., občanský zákoník, ve znění pozdějších předpisů (dále též „</w:t>
      </w:r>
      <w:r>
        <w:rPr>
          <w:b/>
          <w:sz w:val="22"/>
        </w:rPr>
        <w:t>Občanský zákoník</w:t>
      </w:r>
      <w:r>
        <w:rPr>
          <w:sz w:val="22"/>
        </w:rPr>
        <w:t>“) a dle zákona č. 121/2000 Sb., o právu autorském, o právech souvisejících s právem autorským a o změně některých zákonů (autorský zákon), ve znění pozdějších předpisů (dále jen „</w:t>
      </w:r>
      <w:r>
        <w:rPr>
          <w:b/>
          <w:sz w:val="22"/>
        </w:rPr>
        <w:t>Autorský zákon</w:t>
      </w:r>
      <w:r>
        <w:rPr>
          <w:sz w:val="22"/>
        </w:rPr>
        <w:t xml:space="preserve">“)  </w:t>
      </w:r>
    </w:p>
    <w:p w14:paraId="520DD2BD" w14:textId="77777777" w:rsidR="00A91C28" w:rsidRDefault="00FC25D5">
      <w:pPr>
        <w:widowControl w:val="0"/>
        <w:spacing w:before="0"/>
        <w:jc w:val="center"/>
        <w:rPr>
          <w:sz w:val="22"/>
        </w:rPr>
      </w:pPr>
      <w:r>
        <w:rPr>
          <w:sz w:val="22"/>
        </w:rPr>
        <w:t>(tato smlouva dále označena též jako „</w:t>
      </w:r>
      <w:r>
        <w:rPr>
          <w:b/>
          <w:sz w:val="22"/>
        </w:rPr>
        <w:t>Smlouva</w:t>
      </w:r>
      <w:r>
        <w:rPr>
          <w:sz w:val="22"/>
        </w:rPr>
        <w:t>“)</w:t>
      </w:r>
    </w:p>
    <w:p w14:paraId="775A7CB7" w14:textId="77777777" w:rsidR="00A91C28" w:rsidRDefault="00A91C28">
      <w:pPr>
        <w:widowControl w:val="0"/>
        <w:spacing w:before="0"/>
        <w:jc w:val="center"/>
      </w:pPr>
    </w:p>
    <w:p w14:paraId="656F7370" w14:textId="77777777" w:rsidR="00A91C28" w:rsidRDefault="00FC25D5" w:rsidP="00CF061A">
      <w:pPr>
        <w:pStyle w:val="SML11"/>
        <w:numPr>
          <w:ilvl w:val="0"/>
          <w:numId w:val="0"/>
        </w:numPr>
        <w:ind w:left="567"/>
      </w:pPr>
      <w:r>
        <w:t>Objednatel</w:t>
      </w:r>
    </w:p>
    <w:p w14:paraId="7FAC6C5F" w14:textId="77777777" w:rsidR="00A91C28" w:rsidRDefault="00A91C28" w:rsidP="00022CD6">
      <w:pPr>
        <w:pStyle w:val="SML11"/>
        <w:numPr>
          <w:ilvl w:val="0"/>
          <w:numId w:val="0"/>
        </w:numPr>
        <w:spacing w:before="0"/>
        <w:ind w:left="720"/>
      </w:pPr>
    </w:p>
    <w:p w14:paraId="14C66CCE" w14:textId="77777777" w:rsidR="00A91C28" w:rsidRDefault="00FC25D5" w:rsidP="00CF061A">
      <w:pPr>
        <w:pStyle w:val="SML11"/>
        <w:numPr>
          <w:ilvl w:val="0"/>
          <w:numId w:val="0"/>
        </w:numPr>
        <w:ind w:left="567"/>
        <w:rPr>
          <w:rFonts w:asciiTheme="minorHAnsi" w:hAnsiTheme="minorHAnsi" w:cstheme="minorHAnsi"/>
        </w:rPr>
      </w:pPr>
      <w:r>
        <w:rPr>
          <w:lang w:eastAsia="en-US" w:bidi="en-US"/>
        </w:rPr>
        <w:t>Název:</w:t>
      </w:r>
      <w:r>
        <w:rPr>
          <w:lang w:eastAsia="en-US" w:bidi="en-US"/>
        </w:rPr>
        <w:tab/>
      </w:r>
      <w:r>
        <w:rPr>
          <w:lang w:eastAsia="en-US" w:bidi="en-US"/>
        </w:rPr>
        <w:tab/>
      </w:r>
      <w:r>
        <w:rPr>
          <w:lang w:eastAsia="en-US" w:bidi="en-US"/>
        </w:rPr>
        <w:tab/>
      </w:r>
      <w:r>
        <w:rPr>
          <w:rFonts w:cstheme="minorHAnsi"/>
          <w:lang w:bidi="en-US"/>
        </w:rPr>
        <w:t>Město Žďár nad Sázavou</w:t>
      </w:r>
    </w:p>
    <w:p w14:paraId="1B48CAB8" w14:textId="77777777" w:rsidR="00A91C28" w:rsidRDefault="00FC25D5">
      <w:pPr>
        <w:spacing w:before="0" w:after="0"/>
        <w:ind w:left="567"/>
        <w:rPr>
          <w:rFonts w:cstheme="minorHAnsi"/>
          <w:bCs/>
          <w:color w:val="000000"/>
          <w:sz w:val="22"/>
        </w:rPr>
      </w:pPr>
      <w:r>
        <w:rPr>
          <w:rFonts w:cstheme="minorHAnsi"/>
          <w:sz w:val="22"/>
        </w:rPr>
        <w:t xml:space="preserve">Sídlo: </w:t>
      </w:r>
      <w:r>
        <w:rPr>
          <w:rFonts w:cstheme="minorHAnsi"/>
          <w:sz w:val="22"/>
        </w:rPr>
        <w:tab/>
      </w:r>
      <w:r>
        <w:rPr>
          <w:rFonts w:cstheme="minorHAnsi"/>
          <w:sz w:val="22"/>
        </w:rPr>
        <w:tab/>
      </w:r>
      <w:r>
        <w:rPr>
          <w:rFonts w:cstheme="minorHAnsi"/>
          <w:sz w:val="22"/>
        </w:rPr>
        <w:tab/>
      </w:r>
      <w:r>
        <w:rPr>
          <w:rFonts w:cstheme="minorHAnsi"/>
          <w:bCs/>
          <w:sz w:val="22"/>
          <w:lang w:bidi="en-US"/>
        </w:rPr>
        <w:t>Žižkova 227/1, 591 01 Žďár nad Sázavou</w:t>
      </w:r>
    </w:p>
    <w:p w14:paraId="5295AAF1" w14:textId="77777777" w:rsidR="00A91C28" w:rsidRDefault="00FC25D5">
      <w:pPr>
        <w:spacing w:before="0" w:after="0"/>
        <w:ind w:left="567"/>
        <w:rPr>
          <w:rFonts w:cstheme="minorHAnsi"/>
          <w:color w:val="000000"/>
          <w:sz w:val="22"/>
        </w:rPr>
      </w:pPr>
      <w:r>
        <w:rPr>
          <w:rFonts w:cstheme="minorHAnsi"/>
          <w:color w:val="000000"/>
          <w:sz w:val="22"/>
        </w:rPr>
        <w:t xml:space="preserve">IČO: </w:t>
      </w:r>
      <w:r>
        <w:rPr>
          <w:rFonts w:cstheme="minorHAnsi"/>
          <w:color w:val="000000"/>
          <w:sz w:val="22"/>
        </w:rPr>
        <w:tab/>
      </w:r>
      <w:r>
        <w:rPr>
          <w:rFonts w:cstheme="minorHAnsi"/>
          <w:color w:val="000000"/>
          <w:sz w:val="22"/>
        </w:rPr>
        <w:tab/>
      </w:r>
      <w:r>
        <w:rPr>
          <w:rFonts w:cstheme="minorHAnsi"/>
          <w:color w:val="000000"/>
          <w:sz w:val="22"/>
        </w:rPr>
        <w:tab/>
      </w:r>
      <w:r>
        <w:rPr>
          <w:rFonts w:cstheme="minorHAnsi"/>
          <w:sz w:val="22"/>
          <w:lang w:bidi="en-US"/>
        </w:rPr>
        <w:t>00295841</w:t>
      </w:r>
    </w:p>
    <w:p w14:paraId="52CBBEEF" w14:textId="77777777" w:rsidR="00A91C28" w:rsidRDefault="00FC25D5">
      <w:pPr>
        <w:spacing w:before="0" w:after="0"/>
        <w:ind w:left="567"/>
        <w:rPr>
          <w:rFonts w:cstheme="minorHAnsi"/>
          <w:color w:val="000000"/>
          <w:sz w:val="22"/>
        </w:rPr>
      </w:pPr>
      <w:r>
        <w:rPr>
          <w:rFonts w:cstheme="minorHAnsi"/>
          <w:color w:val="000000"/>
          <w:sz w:val="22"/>
        </w:rPr>
        <w:t xml:space="preserve">DIČ: </w:t>
      </w:r>
      <w:r>
        <w:rPr>
          <w:rFonts w:cstheme="minorHAnsi"/>
          <w:color w:val="000000"/>
          <w:sz w:val="22"/>
        </w:rPr>
        <w:tab/>
      </w:r>
      <w:r>
        <w:rPr>
          <w:rFonts w:cstheme="minorHAnsi"/>
          <w:color w:val="000000"/>
          <w:sz w:val="22"/>
        </w:rPr>
        <w:tab/>
      </w:r>
      <w:r>
        <w:rPr>
          <w:rFonts w:cstheme="minorHAnsi"/>
          <w:color w:val="000000"/>
          <w:sz w:val="22"/>
        </w:rPr>
        <w:tab/>
        <w:t>CZ</w:t>
      </w:r>
      <w:r>
        <w:rPr>
          <w:rFonts w:cstheme="minorHAnsi"/>
          <w:sz w:val="22"/>
          <w:lang w:bidi="en-US"/>
        </w:rPr>
        <w:t>00295841</w:t>
      </w:r>
    </w:p>
    <w:p w14:paraId="6D68B96D" w14:textId="455C3EFD" w:rsidR="00A91C28" w:rsidRDefault="00FC25D5">
      <w:pPr>
        <w:spacing w:before="0" w:after="0"/>
        <w:ind w:left="567"/>
        <w:rPr>
          <w:sz w:val="22"/>
          <w:lang w:eastAsia="en-US" w:bidi="en-US"/>
        </w:rPr>
      </w:pPr>
      <w:r>
        <w:rPr>
          <w:color w:val="000000"/>
          <w:sz w:val="22"/>
        </w:rPr>
        <w:t xml:space="preserve">Bankovní spojení: </w:t>
      </w:r>
      <w:r>
        <w:rPr>
          <w:color w:val="000000"/>
          <w:sz w:val="22"/>
        </w:rPr>
        <w:tab/>
      </w:r>
      <w:r w:rsidRPr="008A0E8B">
        <w:rPr>
          <w:rFonts w:cstheme="minorHAnsi"/>
          <w:color w:val="000000" w:themeColor="text1"/>
          <w:sz w:val="22"/>
          <w:lang w:bidi="en-US"/>
        </w:rPr>
        <w:t xml:space="preserve">KB, a.s., číslo účtu: 328751/0100 </w:t>
      </w:r>
    </w:p>
    <w:p w14:paraId="659E8C4C" w14:textId="5EEC6B84" w:rsidR="00A91C28" w:rsidRDefault="00FC25D5" w:rsidP="00CF061A">
      <w:pPr>
        <w:widowControl w:val="0"/>
        <w:tabs>
          <w:tab w:val="left" w:pos="2835"/>
        </w:tabs>
        <w:spacing w:before="0" w:after="0"/>
        <w:ind w:firstLine="567"/>
        <w:rPr>
          <w:color w:val="000000"/>
          <w:sz w:val="22"/>
        </w:rPr>
      </w:pPr>
      <w:r>
        <w:rPr>
          <w:color w:val="000000"/>
          <w:sz w:val="22"/>
        </w:rPr>
        <w:t>Zastoupený:</w:t>
      </w:r>
      <w:r>
        <w:rPr>
          <w:color w:val="000000"/>
          <w:sz w:val="22"/>
        </w:rPr>
        <w:tab/>
      </w:r>
      <w:r>
        <w:rPr>
          <w:color w:val="000000"/>
          <w:sz w:val="22"/>
        </w:rPr>
        <w:tab/>
      </w:r>
      <w:r>
        <w:rPr>
          <w:rFonts w:cstheme="minorHAnsi"/>
          <w:sz w:val="22"/>
          <w:lang w:bidi="en-US"/>
        </w:rPr>
        <w:t xml:space="preserve">Ing. Janem Prokopem, vedoucím odboru strategického rozvoje a </w:t>
      </w:r>
      <w:r>
        <w:rPr>
          <w:rFonts w:cstheme="minorHAnsi"/>
          <w:sz w:val="22"/>
          <w:lang w:bidi="en-US"/>
        </w:rPr>
        <w:br/>
      </w:r>
      <w:r>
        <w:rPr>
          <w:rFonts w:cstheme="minorHAnsi"/>
          <w:sz w:val="22"/>
          <w:lang w:bidi="en-US"/>
        </w:rPr>
        <w:tab/>
        <w:t>investic, na základě pověření ze Směrnice č. 5/2023, o zdávání</w:t>
      </w:r>
      <w:r>
        <w:rPr>
          <w:rFonts w:cstheme="minorHAnsi"/>
          <w:sz w:val="22"/>
          <w:lang w:bidi="en-US"/>
        </w:rPr>
        <w:br/>
      </w:r>
      <w:r>
        <w:rPr>
          <w:rFonts w:cstheme="minorHAnsi"/>
          <w:sz w:val="22"/>
          <w:lang w:bidi="en-US"/>
        </w:rPr>
        <w:tab/>
        <w:t xml:space="preserve">veřejných zakázek města Žďár nad Sázavou </w:t>
      </w:r>
    </w:p>
    <w:p w14:paraId="0E7929A3" w14:textId="77777777" w:rsidR="00A91C28" w:rsidRDefault="00FC25D5">
      <w:pPr>
        <w:spacing w:before="0" w:after="0"/>
        <w:ind w:left="567"/>
        <w:rPr>
          <w:color w:val="000000"/>
          <w:sz w:val="22"/>
        </w:rPr>
      </w:pPr>
      <w:r>
        <w:rPr>
          <w:color w:val="000000"/>
          <w:sz w:val="22"/>
        </w:rPr>
        <w:t>Kontaktní osoba:</w:t>
      </w:r>
      <w:r>
        <w:rPr>
          <w:color w:val="000000"/>
          <w:sz w:val="22"/>
        </w:rPr>
        <w:tab/>
      </w:r>
      <w:r>
        <w:rPr>
          <w:color w:val="000000"/>
          <w:sz w:val="22"/>
        </w:rPr>
        <w:tab/>
      </w:r>
      <w:r>
        <w:rPr>
          <w:color w:val="000000"/>
          <w:sz w:val="22"/>
          <w:u w:val="single"/>
        </w:rPr>
        <w:t>ve věcech technických</w:t>
      </w:r>
    </w:p>
    <w:p w14:paraId="657E8593" w14:textId="02CF4BA3" w:rsidR="00CF061A" w:rsidRDefault="00165887">
      <w:pPr>
        <w:spacing w:before="0" w:after="0"/>
        <w:ind w:left="2124" w:firstLine="708"/>
        <w:rPr>
          <w:rFonts w:cstheme="minorHAnsi"/>
          <w:sz w:val="22"/>
          <w:highlight w:val="yellow"/>
        </w:rPr>
      </w:pPr>
      <w:r>
        <w:rPr>
          <w:rFonts w:cstheme="minorHAnsi"/>
          <w:sz w:val="22"/>
        </w:rPr>
        <w:t>XXX</w:t>
      </w:r>
    </w:p>
    <w:p w14:paraId="6560655A" w14:textId="346EA67E" w:rsidR="00BC50E6" w:rsidRPr="00BC50E6" w:rsidRDefault="00FC25D5" w:rsidP="00BC50E6">
      <w:pPr>
        <w:spacing w:before="0" w:after="0"/>
        <w:ind w:firstLine="567"/>
        <w:rPr>
          <w:rFonts w:cstheme="minorHAnsi"/>
          <w:sz w:val="22"/>
        </w:rPr>
      </w:pPr>
      <w:r w:rsidRPr="00CF061A">
        <w:rPr>
          <w:color w:val="000000"/>
          <w:sz w:val="22"/>
        </w:rPr>
        <w:t>Kontakt:</w:t>
      </w:r>
      <w:r w:rsidR="00CF061A">
        <w:rPr>
          <w:color w:val="000000"/>
          <w:sz w:val="22"/>
        </w:rPr>
        <w:t xml:space="preserve"> </w:t>
      </w:r>
      <w:r w:rsidR="00CF061A">
        <w:rPr>
          <w:color w:val="000000"/>
          <w:sz w:val="22"/>
        </w:rPr>
        <w:tab/>
      </w:r>
      <w:r w:rsidR="00CF061A">
        <w:rPr>
          <w:color w:val="000000"/>
          <w:sz w:val="22"/>
        </w:rPr>
        <w:tab/>
      </w:r>
      <w:r w:rsidR="00CF061A">
        <w:rPr>
          <w:color w:val="000000"/>
          <w:sz w:val="22"/>
        </w:rPr>
        <w:tab/>
      </w:r>
      <w:r w:rsidR="00165887">
        <w:rPr>
          <w:rFonts w:cstheme="minorHAnsi"/>
          <w:sz w:val="22"/>
        </w:rPr>
        <w:t>XXX</w:t>
      </w:r>
    </w:p>
    <w:p w14:paraId="479B6C43" w14:textId="77777777" w:rsidR="00A91C28" w:rsidRDefault="00A91C28">
      <w:pPr>
        <w:spacing w:before="0" w:after="0"/>
        <w:ind w:left="567"/>
        <w:rPr>
          <w:i/>
          <w:color w:val="000000"/>
          <w:sz w:val="22"/>
        </w:rPr>
      </w:pPr>
    </w:p>
    <w:p w14:paraId="309515FD" w14:textId="77777777" w:rsidR="00A91C28" w:rsidRDefault="00FC25D5">
      <w:pPr>
        <w:spacing w:before="0" w:after="0"/>
        <w:ind w:left="567"/>
        <w:rPr>
          <w:color w:val="000000"/>
          <w:sz w:val="22"/>
        </w:rPr>
      </w:pPr>
      <w:r>
        <w:rPr>
          <w:color w:val="000000"/>
          <w:sz w:val="22"/>
        </w:rPr>
        <w:t>(dále jen „</w:t>
      </w:r>
      <w:r>
        <w:rPr>
          <w:b/>
          <w:i/>
          <w:color w:val="000000"/>
          <w:sz w:val="22"/>
        </w:rPr>
        <w:t>Objednatel</w:t>
      </w:r>
      <w:r>
        <w:rPr>
          <w:color w:val="000000"/>
          <w:sz w:val="22"/>
        </w:rPr>
        <w:t>“)</w:t>
      </w:r>
    </w:p>
    <w:p w14:paraId="627967F8" w14:textId="77777777" w:rsidR="00A91C28" w:rsidRDefault="00FC25D5" w:rsidP="00022CD6">
      <w:pPr>
        <w:spacing w:after="0"/>
        <w:ind w:left="567"/>
        <w:rPr>
          <w:color w:val="000000"/>
          <w:sz w:val="22"/>
        </w:rPr>
      </w:pPr>
      <w:r>
        <w:rPr>
          <w:color w:val="000000"/>
          <w:sz w:val="22"/>
        </w:rPr>
        <w:t>a</w:t>
      </w:r>
    </w:p>
    <w:p w14:paraId="669685DC" w14:textId="77777777" w:rsidR="00A91C28" w:rsidRDefault="00FC25D5" w:rsidP="00CF061A">
      <w:pPr>
        <w:pStyle w:val="SML11"/>
        <w:numPr>
          <w:ilvl w:val="0"/>
          <w:numId w:val="0"/>
        </w:numPr>
        <w:ind w:firstLine="567"/>
      </w:pPr>
      <w:r>
        <w:t>Zhotovitel</w:t>
      </w:r>
    </w:p>
    <w:p w14:paraId="379A30EC" w14:textId="77777777" w:rsidR="00A91C28" w:rsidRDefault="00A91C28" w:rsidP="00CF061A">
      <w:pPr>
        <w:pStyle w:val="SML11"/>
        <w:numPr>
          <w:ilvl w:val="0"/>
          <w:numId w:val="0"/>
        </w:numPr>
        <w:ind w:left="567"/>
      </w:pPr>
    </w:p>
    <w:p w14:paraId="3153AC12" w14:textId="65DB0A2C" w:rsidR="00A91C28" w:rsidRPr="00A144BC" w:rsidRDefault="00FC25D5" w:rsidP="00CF061A">
      <w:pPr>
        <w:pStyle w:val="SML11"/>
        <w:numPr>
          <w:ilvl w:val="0"/>
          <w:numId w:val="0"/>
        </w:numPr>
        <w:ind w:left="567"/>
        <w:rPr>
          <w:rFonts w:asciiTheme="minorHAnsi" w:hAnsiTheme="minorHAnsi" w:cstheme="minorHAnsi"/>
          <w:b/>
          <w:bCs w:val="0"/>
        </w:rPr>
      </w:pPr>
      <w:r>
        <w:rPr>
          <w:lang w:eastAsia="en-US" w:bidi="en-US"/>
        </w:rPr>
        <w:t>Název:</w:t>
      </w:r>
      <w:r>
        <w:rPr>
          <w:lang w:eastAsia="en-US" w:bidi="en-US"/>
        </w:rPr>
        <w:tab/>
      </w:r>
      <w:r>
        <w:rPr>
          <w:lang w:eastAsia="en-US" w:bidi="en-US"/>
        </w:rPr>
        <w:tab/>
      </w:r>
      <w:r>
        <w:rPr>
          <w:lang w:eastAsia="en-US" w:bidi="en-US"/>
        </w:rPr>
        <w:tab/>
      </w:r>
      <w:r>
        <w:rPr>
          <w:lang w:eastAsia="en-US" w:bidi="en-US"/>
        </w:rPr>
        <w:tab/>
      </w:r>
      <w:r>
        <w:rPr>
          <w:lang w:eastAsia="en-US" w:bidi="en-US"/>
        </w:rPr>
        <w:tab/>
      </w:r>
      <w:r w:rsidR="004D0EDE" w:rsidRPr="004D0EDE">
        <w:rPr>
          <w:rFonts w:cstheme="minorHAnsi"/>
          <w:b/>
          <w:bCs w:val="0"/>
        </w:rPr>
        <w:t>Ing. Milan Pelikán</w:t>
      </w:r>
    </w:p>
    <w:p w14:paraId="71FCFC50" w14:textId="0A4D085A" w:rsidR="00A91C28" w:rsidRDefault="00FC25D5">
      <w:pPr>
        <w:spacing w:before="0" w:after="0"/>
        <w:ind w:left="567"/>
        <w:rPr>
          <w:rFonts w:cstheme="minorHAnsi"/>
          <w:bCs/>
          <w:color w:val="000000"/>
          <w:sz w:val="22"/>
        </w:rPr>
      </w:pPr>
      <w:r>
        <w:rPr>
          <w:rFonts w:cstheme="minorHAnsi"/>
          <w:sz w:val="22"/>
        </w:rPr>
        <w:t xml:space="preserve">Sídlo: </w:t>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sidR="00165887">
        <w:rPr>
          <w:rFonts w:cstheme="minorHAnsi"/>
          <w:sz w:val="22"/>
        </w:rPr>
        <w:t>XXX</w:t>
      </w:r>
    </w:p>
    <w:p w14:paraId="116877BC" w14:textId="4C426D80" w:rsidR="00A91C28" w:rsidRDefault="00FC25D5">
      <w:pPr>
        <w:spacing w:before="0" w:after="0"/>
        <w:ind w:left="567"/>
        <w:rPr>
          <w:rFonts w:cstheme="minorHAnsi"/>
          <w:color w:val="000000"/>
          <w:sz w:val="22"/>
        </w:rPr>
      </w:pPr>
      <w:r>
        <w:rPr>
          <w:rFonts w:cstheme="minorHAnsi"/>
          <w:color w:val="000000"/>
          <w:sz w:val="22"/>
        </w:rPr>
        <w:t xml:space="preserve">IČO: </w:t>
      </w:r>
      <w:r>
        <w:rPr>
          <w:rFonts w:cstheme="minorHAnsi"/>
          <w:color w:val="000000"/>
          <w:sz w:val="22"/>
        </w:rPr>
        <w:tab/>
      </w:r>
      <w:r>
        <w:rPr>
          <w:rFonts w:cstheme="minorHAnsi"/>
          <w:color w:val="000000"/>
          <w:sz w:val="22"/>
        </w:rPr>
        <w:tab/>
      </w:r>
      <w:r>
        <w:rPr>
          <w:rFonts w:cstheme="minorHAnsi"/>
          <w:color w:val="000000"/>
          <w:sz w:val="22"/>
        </w:rPr>
        <w:tab/>
      </w:r>
      <w:r>
        <w:rPr>
          <w:rFonts w:cstheme="minorHAnsi"/>
          <w:color w:val="000000"/>
          <w:sz w:val="22"/>
        </w:rPr>
        <w:tab/>
      </w:r>
      <w:r>
        <w:rPr>
          <w:rFonts w:cstheme="minorHAnsi"/>
          <w:color w:val="000000"/>
          <w:sz w:val="22"/>
        </w:rPr>
        <w:tab/>
      </w:r>
      <w:r w:rsidR="004D0EDE" w:rsidRPr="004D0EDE">
        <w:rPr>
          <w:rFonts w:cstheme="minorHAnsi"/>
          <w:sz w:val="22"/>
        </w:rPr>
        <w:t>18117422</w:t>
      </w:r>
    </w:p>
    <w:p w14:paraId="6FC625B6" w14:textId="6C1C4DF4" w:rsidR="00A91C28" w:rsidRDefault="00FC25D5">
      <w:pPr>
        <w:spacing w:before="0" w:after="0"/>
        <w:ind w:left="567"/>
        <w:rPr>
          <w:rFonts w:cstheme="minorHAnsi"/>
          <w:color w:val="000000"/>
          <w:sz w:val="22"/>
        </w:rPr>
      </w:pPr>
      <w:r>
        <w:rPr>
          <w:rFonts w:cstheme="minorHAnsi"/>
          <w:color w:val="000000"/>
          <w:sz w:val="22"/>
        </w:rPr>
        <w:t xml:space="preserve">DIČ: </w:t>
      </w:r>
      <w:r>
        <w:rPr>
          <w:rFonts w:cstheme="minorHAnsi"/>
          <w:color w:val="000000"/>
          <w:sz w:val="22"/>
        </w:rPr>
        <w:tab/>
      </w:r>
      <w:r>
        <w:rPr>
          <w:rFonts w:cstheme="minorHAnsi"/>
          <w:color w:val="000000"/>
          <w:sz w:val="22"/>
        </w:rPr>
        <w:tab/>
      </w:r>
      <w:r>
        <w:rPr>
          <w:rFonts w:cstheme="minorHAnsi"/>
          <w:color w:val="000000"/>
          <w:sz w:val="22"/>
        </w:rPr>
        <w:tab/>
      </w:r>
      <w:r>
        <w:rPr>
          <w:rFonts w:cstheme="minorHAnsi"/>
          <w:color w:val="000000"/>
          <w:sz w:val="22"/>
        </w:rPr>
        <w:tab/>
      </w:r>
      <w:r>
        <w:rPr>
          <w:rFonts w:cstheme="minorHAnsi"/>
          <w:color w:val="000000"/>
          <w:sz w:val="22"/>
        </w:rPr>
        <w:tab/>
      </w:r>
      <w:r w:rsidR="004D0EDE" w:rsidRPr="004D0EDE">
        <w:rPr>
          <w:rFonts w:cstheme="minorHAnsi"/>
          <w:sz w:val="22"/>
        </w:rPr>
        <w:t>CZ6210150133</w:t>
      </w:r>
    </w:p>
    <w:p w14:paraId="1FA19CB9" w14:textId="440AD2E5" w:rsidR="00A91C28" w:rsidRDefault="00FC25D5">
      <w:pPr>
        <w:spacing w:before="0" w:after="0"/>
        <w:ind w:left="567"/>
        <w:rPr>
          <w:rFonts w:cstheme="minorHAnsi"/>
          <w:sz w:val="22"/>
          <w:lang w:eastAsia="en-US" w:bidi="en-US"/>
        </w:rPr>
      </w:pPr>
      <w:r>
        <w:rPr>
          <w:rFonts w:cstheme="minorHAnsi"/>
          <w:color w:val="000000"/>
          <w:sz w:val="22"/>
        </w:rPr>
        <w:t xml:space="preserve">Bankovní spojení: </w:t>
      </w:r>
      <w:r>
        <w:rPr>
          <w:rFonts w:cstheme="minorHAnsi"/>
          <w:color w:val="000000"/>
          <w:sz w:val="22"/>
        </w:rPr>
        <w:tab/>
      </w:r>
      <w:r>
        <w:rPr>
          <w:rFonts w:cstheme="minorHAnsi"/>
          <w:color w:val="000000"/>
          <w:sz w:val="22"/>
        </w:rPr>
        <w:tab/>
      </w:r>
      <w:r>
        <w:rPr>
          <w:rFonts w:cstheme="minorHAnsi"/>
          <w:color w:val="000000"/>
          <w:sz w:val="22"/>
        </w:rPr>
        <w:tab/>
      </w:r>
      <w:r w:rsidR="004D0EDE" w:rsidRPr="004D0EDE">
        <w:rPr>
          <w:rFonts w:cstheme="minorHAnsi"/>
          <w:color w:val="000000"/>
          <w:sz w:val="22"/>
        </w:rPr>
        <w:t>Komerční banka</w:t>
      </w:r>
      <w:r w:rsidR="004D0EDE">
        <w:rPr>
          <w:rFonts w:cstheme="minorHAnsi"/>
          <w:color w:val="000000"/>
          <w:sz w:val="22"/>
        </w:rPr>
        <w:t>,</w:t>
      </w:r>
      <w:r w:rsidR="004D0EDE" w:rsidRPr="004D0EDE">
        <w:rPr>
          <w:rFonts w:cstheme="minorHAnsi"/>
          <w:color w:val="000000"/>
          <w:sz w:val="22"/>
        </w:rPr>
        <w:t xml:space="preserve"> a.s.</w:t>
      </w:r>
      <w:r w:rsidR="004D0EDE">
        <w:rPr>
          <w:rFonts w:cstheme="minorHAnsi"/>
          <w:color w:val="000000"/>
          <w:sz w:val="22"/>
        </w:rPr>
        <w:t xml:space="preserve">, </w:t>
      </w:r>
      <w:r w:rsidR="004D0EDE" w:rsidRPr="004D0EDE">
        <w:rPr>
          <w:rFonts w:cstheme="minorHAnsi"/>
          <w:color w:val="000000"/>
          <w:sz w:val="22"/>
        </w:rPr>
        <w:t xml:space="preserve">103845751/0100 </w:t>
      </w:r>
    </w:p>
    <w:p w14:paraId="16062460" w14:textId="4151C5AC" w:rsidR="00A91C28" w:rsidRDefault="00FC25D5">
      <w:pPr>
        <w:spacing w:before="0" w:after="0"/>
        <w:ind w:left="567"/>
        <w:rPr>
          <w:rFonts w:cstheme="minorHAnsi"/>
          <w:color w:val="000000"/>
          <w:sz w:val="22"/>
        </w:rPr>
      </w:pPr>
      <w:r>
        <w:rPr>
          <w:rFonts w:cstheme="minorHAnsi"/>
          <w:color w:val="000000"/>
          <w:sz w:val="22"/>
        </w:rPr>
        <w:t>Zápis v </w:t>
      </w:r>
      <w:r w:rsidR="004D0EDE">
        <w:rPr>
          <w:rFonts w:cstheme="minorHAnsi"/>
          <w:color w:val="000000"/>
          <w:sz w:val="22"/>
        </w:rPr>
        <w:t>živnostenském</w:t>
      </w:r>
      <w:r>
        <w:rPr>
          <w:rFonts w:cstheme="minorHAnsi"/>
          <w:color w:val="000000"/>
          <w:sz w:val="22"/>
        </w:rPr>
        <w:t xml:space="preserve"> rejstříku:</w:t>
      </w:r>
      <w:r>
        <w:rPr>
          <w:rFonts w:cstheme="minorHAnsi"/>
          <w:color w:val="000000"/>
          <w:sz w:val="22"/>
        </w:rPr>
        <w:tab/>
      </w:r>
      <w:r>
        <w:rPr>
          <w:rFonts w:cstheme="minorHAnsi"/>
          <w:color w:val="000000"/>
          <w:sz w:val="22"/>
        </w:rPr>
        <w:tab/>
      </w:r>
      <w:r w:rsidR="004D0EDE" w:rsidRPr="004D0EDE">
        <w:rPr>
          <w:rFonts w:cstheme="minorHAnsi"/>
          <w:sz w:val="22"/>
        </w:rPr>
        <w:t>Č.j. Živ/2602/92/</w:t>
      </w:r>
      <w:proofErr w:type="spellStart"/>
      <w:r w:rsidR="004D0EDE" w:rsidRPr="004D0EDE">
        <w:rPr>
          <w:rFonts w:cstheme="minorHAnsi"/>
          <w:sz w:val="22"/>
        </w:rPr>
        <w:t>Ma</w:t>
      </w:r>
      <w:proofErr w:type="spellEnd"/>
    </w:p>
    <w:p w14:paraId="04AE2F13" w14:textId="430DC5D1" w:rsidR="00A91C28" w:rsidRDefault="00FC25D5">
      <w:pPr>
        <w:spacing w:before="0" w:after="0"/>
        <w:ind w:left="567"/>
        <w:rPr>
          <w:rFonts w:cstheme="minorHAnsi"/>
          <w:color w:val="000000"/>
          <w:sz w:val="22"/>
        </w:rPr>
      </w:pPr>
      <w:r>
        <w:rPr>
          <w:rFonts w:cstheme="minorHAnsi"/>
          <w:color w:val="000000"/>
          <w:sz w:val="22"/>
        </w:rPr>
        <w:t>Zastoupený:</w:t>
      </w:r>
      <w:r>
        <w:rPr>
          <w:rFonts w:cstheme="minorHAnsi"/>
          <w:color w:val="000000"/>
          <w:sz w:val="22"/>
        </w:rPr>
        <w:tab/>
      </w:r>
      <w:r>
        <w:rPr>
          <w:rFonts w:cstheme="minorHAnsi"/>
          <w:color w:val="000000"/>
          <w:sz w:val="22"/>
        </w:rPr>
        <w:tab/>
      </w:r>
      <w:r>
        <w:rPr>
          <w:rFonts w:cstheme="minorHAnsi"/>
          <w:color w:val="000000"/>
          <w:sz w:val="22"/>
        </w:rPr>
        <w:tab/>
      </w:r>
      <w:r>
        <w:rPr>
          <w:rFonts w:cstheme="minorHAnsi"/>
          <w:color w:val="000000"/>
          <w:sz w:val="22"/>
        </w:rPr>
        <w:tab/>
      </w:r>
      <w:r w:rsidR="004D0EDE" w:rsidRPr="004D0EDE">
        <w:rPr>
          <w:rFonts w:cstheme="minorHAnsi"/>
          <w:sz w:val="22"/>
        </w:rPr>
        <w:t>Ing. Milan</w:t>
      </w:r>
      <w:r w:rsidR="004D0EDE">
        <w:rPr>
          <w:rFonts w:cstheme="minorHAnsi"/>
          <w:sz w:val="22"/>
        </w:rPr>
        <w:t>em</w:t>
      </w:r>
      <w:r w:rsidR="004D0EDE" w:rsidRPr="004D0EDE">
        <w:rPr>
          <w:rFonts w:cstheme="minorHAnsi"/>
          <w:sz w:val="22"/>
        </w:rPr>
        <w:t xml:space="preserve"> Pelikán</w:t>
      </w:r>
      <w:r w:rsidR="004D0EDE">
        <w:rPr>
          <w:rFonts w:cstheme="minorHAnsi"/>
          <w:sz w:val="22"/>
        </w:rPr>
        <w:t>em</w:t>
      </w:r>
    </w:p>
    <w:p w14:paraId="2950A839" w14:textId="45D55071" w:rsidR="00A91C28" w:rsidRDefault="00FC25D5">
      <w:pPr>
        <w:spacing w:before="0" w:after="0"/>
        <w:ind w:left="567"/>
        <w:rPr>
          <w:rFonts w:cstheme="minorHAnsi"/>
          <w:color w:val="000000"/>
          <w:sz w:val="22"/>
        </w:rPr>
      </w:pPr>
      <w:r>
        <w:rPr>
          <w:rFonts w:cstheme="minorHAnsi"/>
          <w:color w:val="000000"/>
          <w:sz w:val="22"/>
        </w:rPr>
        <w:t>Kontaktní osoba:</w:t>
      </w:r>
      <w:r>
        <w:rPr>
          <w:rFonts w:cstheme="minorHAnsi"/>
          <w:color w:val="000000"/>
          <w:sz w:val="22"/>
        </w:rPr>
        <w:tab/>
      </w:r>
      <w:r>
        <w:rPr>
          <w:rFonts w:cstheme="minorHAnsi"/>
          <w:color w:val="000000"/>
          <w:sz w:val="22"/>
        </w:rPr>
        <w:tab/>
      </w:r>
      <w:r>
        <w:rPr>
          <w:rFonts w:cstheme="minorHAnsi"/>
          <w:color w:val="000000"/>
          <w:sz w:val="22"/>
        </w:rPr>
        <w:tab/>
      </w:r>
      <w:r>
        <w:rPr>
          <w:rFonts w:cstheme="minorHAnsi"/>
          <w:color w:val="000000"/>
          <w:sz w:val="22"/>
        </w:rPr>
        <w:tab/>
      </w:r>
      <w:r w:rsidR="00165887">
        <w:rPr>
          <w:rFonts w:cstheme="minorHAnsi"/>
          <w:sz w:val="22"/>
        </w:rPr>
        <w:t>XXX</w:t>
      </w:r>
    </w:p>
    <w:p w14:paraId="16524EA7" w14:textId="0198F468" w:rsidR="00A91C28" w:rsidRDefault="00FC25D5">
      <w:pPr>
        <w:spacing w:before="0" w:after="0"/>
        <w:ind w:left="567"/>
        <w:rPr>
          <w:rFonts w:cstheme="minorHAnsi"/>
          <w:bCs/>
          <w:sz w:val="22"/>
          <w:lang w:bidi="en-US"/>
        </w:rPr>
      </w:pPr>
      <w:r>
        <w:rPr>
          <w:rFonts w:cstheme="minorHAnsi"/>
          <w:color w:val="000000"/>
          <w:sz w:val="22"/>
        </w:rPr>
        <w:t xml:space="preserve">Telefonní spojení: </w:t>
      </w:r>
      <w:r>
        <w:rPr>
          <w:rFonts w:cstheme="minorHAnsi"/>
          <w:color w:val="000000"/>
          <w:sz w:val="22"/>
        </w:rPr>
        <w:tab/>
      </w:r>
      <w:r>
        <w:rPr>
          <w:rFonts w:cstheme="minorHAnsi"/>
          <w:color w:val="000000"/>
          <w:sz w:val="22"/>
        </w:rPr>
        <w:tab/>
      </w:r>
      <w:r>
        <w:rPr>
          <w:rFonts w:cstheme="minorHAnsi"/>
          <w:color w:val="000000"/>
          <w:sz w:val="22"/>
        </w:rPr>
        <w:tab/>
      </w:r>
      <w:r w:rsidR="00165887">
        <w:rPr>
          <w:rFonts w:cstheme="minorHAnsi"/>
          <w:sz w:val="22"/>
        </w:rPr>
        <w:t>XXX</w:t>
      </w:r>
    </w:p>
    <w:p w14:paraId="3AB53C33" w14:textId="77777777" w:rsidR="00165887" w:rsidRDefault="00FC25D5" w:rsidP="00165887">
      <w:pPr>
        <w:spacing w:before="0" w:after="0"/>
        <w:ind w:left="567"/>
        <w:rPr>
          <w:rFonts w:cstheme="minorHAnsi"/>
          <w:bCs/>
          <w:sz w:val="22"/>
          <w:lang w:bidi="en-US"/>
        </w:rPr>
      </w:pPr>
      <w:r>
        <w:rPr>
          <w:rFonts w:cstheme="minorHAnsi"/>
          <w:color w:val="000000"/>
          <w:sz w:val="22"/>
        </w:rPr>
        <w:t xml:space="preserve">E-mail: </w:t>
      </w:r>
      <w:r>
        <w:rPr>
          <w:rFonts w:cstheme="minorHAnsi"/>
          <w:color w:val="000000"/>
          <w:sz w:val="22"/>
        </w:rPr>
        <w:tab/>
      </w:r>
      <w:r>
        <w:rPr>
          <w:rFonts w:cstheme="minorHAnsi"/>
          <w:color w:val="000000"/>
          <w:sz w:val="22"/>
        </w:rPr>
        <w:tab/>
      </w:r>
      <w:r>
        <w:rPr>
          <w:rFonts w:cstheme="minorHAnsi"/>
          <w:color w:val="000000"/>
          <w:sz w:val="22"/>
        </w:rPr>
        <w:tab/>
      </w:r>
      <w:r>
        <w:rPr>
          <w:rFonts w:cstheme="minorHAnsi"/>
          <w:color w:val="000000"/>
          <w:sz w:val="22"/>
        </w:rPr>
        <w:tab/>
      </w:r>
      <w:r>
        <w:rPr>
          <w:rFonts w:cstheme="minorHAnsi"/>
          <w:color w:val="000000"/>
          <w:sz w:val="22"/>
        </w:rPr>
        <w:tab/>
      </w:r>
      <w:r w:rsidR="00165887">
        <w:rPr>
          <w:rFonts w:cstheme="minorHAnsi"/>
          <w:sz w:val="22"/>
        </w:rPr>
        <w:t>XXX</w:t>
      </w:r>
    </w:p>
    <w:p w14:paraId="0BADC012" w14:textId="55D337EF" w:rsidR="00B1308E" w:rsidRDefault="00B1308E">
      <w:pPr>
        <w:spacing w:before="0" w:after="0"/>
        <w:ind w:left="567"/>
        <w:rPr>
          <w:rFonts w:cstheme="minorHAnsi"/>
          <w:bCs/>
          <w:sz w:val="22"/>
          <w:lang w:bidi="en-US"/>
        </w:rPr>
      </w:pPr>
    </w:p>
    <w:p w14:paraId="0F64186D" w14:textId="77777777" w:rsidR="00A91C28" w:rsidRDefault="00A91C28">
      <w:pPr>
        <w:spacing w:before="0" w:after="0"/>
        <w:ind w:left="567"/>
        <w:rPr>
          <w:color w:val="000000"/>
          <w:sz w:val="22"/>
        </w:rPr>
      </w:pPr>
    </w:p>
    <w:p w14:paraId="0E09B995" w14:textId="77777777" w:rsidR="00A91C28" w:rsidRDefault="00FC25D5">
      <w:pPr>
        <w:spacing w:before="0" w:after="0"/>
        <w:ind w:left="567"/>
        <w:rPr>
          <w:color w:val="000000"/>
          <w:sz w:val="22"/>
        </w:rPr>
      </w:pPr>
      <w:r>
        <w:rPr>
          <w:color w:val="000000"/>
          <w:sz w:val="22"/>
        </w:rPr>
        <w:t>(dále jen „</w:t>
      </w:r>
      <w:r>
        <w:rPr>
          <w:b/>
          <w:i/>
          <w:color w:val="000000"/>
          <w:sz w:val="22"/>
        </w:rPr>
        <w:t>Zhotovitel</w:t>
      </w:r>
      <w:r>
        <w:rPr>
          <w:color w:val="000000"/>
          <w:sz w:val="22"/>
        </w:rPr>
        <w:t>“; Zhotovitel společně s Objednatelem dále také jako „</w:t>
      </w:r>
      <w:r>
        <w:rPr>
          <w:b/>
          <w:bCs/>
          <w:i/>
          <w:iCs/>
          <w:color w:val="000000"/>
          <w:sz w:val="22"/>
        </w:rPr>
        <w:t>Smluvní strany</w:t>
      </w:r>
      <w:r>
        <w:rPr>
          <w:color w:val="000000"/>
          <w:sz w:val="22"/>
        </w:rPr>
        <w:t>“)</w:t>
      </w:r>
    </w:p>
    <w:p w14:paraId="26215482" w14:textId="77777777" w:rsidR="00A91C28" w:rsidRDefault="00A91C28">
      <w:pPr>
        <w:widowControl w:val="0"/>
        <w:tabs>
          <w:tab w:val="left" w:pos="2835"/>
        </w:tabs>
        <w:spacing w:before="0" w:after="0"/>
        <w:ind w:left="567"/>
        <w:rPr>
          <w:rFonts w:cstheme="minorHAnsi"/>
          <w:sz w:val="22"/>
        </w:rPr>
      </w:pPr>
    </w:p>
    <w:p w14:paraId="67B3CEB9" w14:textId="789CEBDE" w:rsidR="00A91C28" w:rsidRDefault="00FC25D5">
      <w:pPr>
        <w:widowControl w:val="0"/>
        <w:tabs>
          <w:tab w:val="left" w:pos="2835"/>
        </w:tabs>
        <w:spacing w:before="0" w:after="0"/>
        <w:ind w:left="567"/>
        <w:rPr>
          <w:rFonts w:cstheme="minorHAnsi"/>
          <w:i/>
          <w:sz w:val="22"/>
        </w:rPr>
      </w:pPr>
      <w:r>
        <w:rPr>
          <w:rFonts w:cstheme="minorHAnsi"/>
          <w:sz w:val="22"/>
        </w:rPr>
        <w:t xml:space="preserve">Objednatel, jakožto zadavatel veřejné zakázky </w:t>
      </w:r>
      <w:r w:rsidRPr="00CF061A">
        <w:rPr>
          <w:rFonts w:cstheme="minorHAnsi"/>
          <w:b/>
          <w:bCs/>
          <w:sz w:val="22"/>
        </w:rPr>
        <w:t xml:space="preserve">Projektová dokumentace - </w:t>
      </w:r>
      <w:bookmarkStart w:id="0" w:name="_Hlk181270936"/>
      <w:r w:rsidRPr="00CF061A">
        <w:rPr>
          <w:rFonts w:cstheme="minorHAnsi"/>
          <w:b/>
          <w:bCs/>
          <w:sz w:val="22"/>
        </w:rPr>
        <w:t xml:space="preserve">Rekonstrukce kuchyně 3. ZŠ, V. </w:t>
      </w:r>
      <w:proofErr w:type="gramStart"/>
      <w:r w:rsidRPr="00CF061A">
        <w:rPr>
          <w:rFonts w:cstheme="minorHAnsi"/>
          <w:b/>
          <w:bCs/>
          <w:sz w:val="22"/>
        </w:rPr>
        <w:t>etapa</w:t>
      </w:r>
      <w:r>
        <w:rPr>
          <w:rFonts w:cstheme="minorHAnsi"/>
          <w:sz w:val="22"/>
        </w:rPr>
        <w:t xml:space="preserve"> </w:t>
      </w:r>
      <w:bookmarkEnd w:id="0"/>
      <w:r>
        <w:rPr>
          <w:rFonts w:cstheme="minorHAnsi"/>
          <w:i/>
          <w:sz w:val="22"/>
        </w:rPr>
        <w:t xml:space="preserve"> (</w:t>
      </w:r>
      <w:proofErr w:type="gramEnd"/>
      <w:r>
        <w:rPr>
          <w:rFonts w:cstheme="minorHAnsi"/>
          <w:i/>
          <w:sz w:val="22"/>
        </w:rPr>
        <w:t>dále jen „</w:t>
      </w:r>
      <w:r>
        <w:rPr>
          <w:rFonts w:cstheme="minorHAnsi"/>
          <w:b/>
          <w:i/>
          <w:sz w:val="22"/>
        </w:rPr>
        <w:t>Veřejná zakázka</w:t>
      </w:r>
      <w:r>
        <w:rPr>
          <w:rFonts w:cstheme="minorHAnsi"/>
          <w:i/>
          <w:sz w:val="22"/>
        </w:rPr>
        <w:t>“)</w:t>
      </w:r>
      <w:r>
        <w:rPr>
          <w:rFonts w:cstheme="minorHAnsi"/>
          <w:sz w:val="22"/>
        </w:rPr>
        <w:t xml:space="preserve"> zadávané </w:t>
      </w:r>
      <w:sdt>
        <w:sdtPr>
          <w:rPr>
            <w:sz w:val="22"/>
          </w:rPr>
          <w:alias w:val=""/>
          <w:id w:val="-727370628"/>
          <w:dropDownList>
            <w:listItem w:displayText="Zvolte položku." w:value="Zvolte položku."/>
            <w:listItem w:displayText="v zadávacím řízení v souladu se zákonem" w:value="v zadávacím řízení v souladu se zákonem"/>
            <w:listItem w:displayText="ve výběrovém řízení mimo režim zákona" w:value="ve výběrovém řízení mimo režim zákona"/>
          </w:dropDownList>
        </w:sdtPr>
        <w:sdtEndPr/>
        <w:sdtContent>
          <w:r w:rsidRPr="00CF061A">
            <w:rPr>
              <w:sz w:val="22"/>
            </w:rPr>
            <w:t>ve výběrovém řízení mimo režim zákona</w:t>
          </w:r>
        </w:sdtContent>
      </w:sdt>
      <w:sdt>
        <w:sdtPr>
          <w:rPr>
            <w:sz w:val="22"/>
          </w:rPr>
          <w:id w:val="1216697321"/>
        </w:sdtPr>
        <w:sdtEndPr/>
        <w:sdtContent>
          <w:r w:rsidRPr="00CF061A">
            <w:rPr>
              <w:rFonts w:cstheme="minorHAnsi"/>
              <w:sz w:val="22"/>
            </w:rPr>
            <w:t xml:space="preserve"> č. 134/2016 Sb., o zadávání veřejných zakázek, ve znění pozdějších předpisů, </w:t>
          </w:r>
          <w:r>
            <w:rPr>
              <w:rFonts w:cstheme="minorHAnsi"/>
              <w:i/>
              <w:sz w:val="22"/>
            </w:rPr>
            <w:t>(dále jen „</w:t>
          </w:r>
          <w:r>
            <w:rPr>
              <w:rFonts w:cstheme="minorHAnsi"/>
              <w:b/>
              <w:i/>
              <w:sz w:val="22"/>
            </w:rPr>
            <w:t>ZZVZ</w:t>
          </w:r>
          <w:r>
            <w:rPr>
              <w:rFonts w:cstheme="minorHAnsi"/>
              <w:i/>
              <w:sz w:val="22"/>
            </w:rPr>
            <w:t>“)</w:t>
          </w:r>
          <w:r>
            <w:rPr>
              <w:rFonts w:cstheme="minorHAnsi"/>
              <w:sz w:val="22"/>
            </w:rPr>
            <w:t xml:space="preserve"> rozhodl o výběru Zhotovitele ke splnění Veřejné zakázky. Zhotovitel a Objednatel tak uzavírají níže uvedeného dne, měsíce a roku tuto smlouvu o zpracování projektové dokumentace a o výkonu autorského dozoru </w:t>
          </w:r>
          <w:r>
            <w:rPr>
              <w:rFonts w:cstheme="minorHAnsi"/>
              <w:i/>
              <w:sz w:val="22"/>
            </w:rPr>
            <w:t>(dále jen „</w:t>
          </w:r>
          <w:r>
            <w:rPr>
              <w:rFonts w:cstheme="minorHAnsi"/>
              <w:b/>
              <w:i/>
              <w:sz w:val="22"/>
            </w:rPr>
            <w:t>Smlouva</w:t>
          </w:r>
          <w:r>
            <w:rPr>
              <w:rFonts w:cstheme="minorHAnsi"/>
              <w:i/>
              <w:sz w:val="22"/>
            </w:rPr>
            <w:t>“)</w:t>
          </w:r>
        </w:sdtContent>
      </w:sdt>
      <w:bookmarkStart w:id="1" w:name="_Toc7101134"/>
      <w:bookmarkEnd w:id="1"/>
    </w:p>
    <w:p w14:paraId="780E84B1" w14:textId="77777777" w:rsidR="00A91C28" w:rsidRDefault="00FC25D5">
      <w:pPr>
        <w:pStyle w:val="SML1"/>
        <w:numPr>
          <w:ilvl w:val="0"/>
          <w:numId w:val="16"/>
        </w:numPr>
      </w:pPr>
      <w:r>
        <w:lastRenderedPageBreak/>
        <w:t>ÚVODNÍ UJEDNÁNÍ A ÚČEL SMLOUVY</w:t>
      </w:r>
    </w:p>
    <w:p w14:paraId="6005734F" w14:textId="21509B90" w:rsidR="00A91C28" w:rsidRDefault="00FC25D5" w:rsidP="008A0E8B">
      <w:pPr>
        <w:pStyle w:val="SML11"/>
        <w:numPr>
          <w:ilvl w:val="0"/>
          <w:numId w:val="10"/>
        </w:numPr>
        <w:spacing w:before="100" w:after="100"/>
      </w:pPr>
      <w:bookmarkStart w:id="2" w:name="_Ref30600358"/>
      <w:r>
        <w:t xml:space="preserve">Objednatel hodlá realizovat </w:t>
      </w:r>
      <w:bookmarkStart w:id="3" w:name="_Hlk181271080"/>
      <w:r>
        <w:t xml:space="preserve">V. etapu rekonstrukce školní kuchyně v Základní škole Žďár nad Sázavou, Komenského 6, Žďár nad Sázavou </w:t>
      </w:r>
      <w:bookmarkEnd w:id="3"/>
      <w:r>
        <w:t>(dále jen „</w:t>
      </w:r>
      <w:r>
        <w:rPr>
          <w:b/>
          <w:bCs w:val="0"/>
          <w:i/>
          <w:iCs/>
        </w:rPr>
        <w:t>3. ZŠ</w:t>
      </w:r>
      <w:r>
        <w:rPr>
          <w:i/>
          <w:iCs/>
        </w:rPr>
        <w:t>“</w:t>
      </w:r>
      <w:r>
        <w:t xml:space="preserve">), která se nachází na pozemku </w:t>
      </w:r>
      <w:proofErr w:type="spellStart"/>
      <w:r>
        <w:t>parc</w:t>
      </w:r>
      <w:proofErr w:type="spellEnd"/>
      <w:r>
        <w:t xml:space="preserve">. č. 1221, k. </w:t>
      </w:r>
      <w:proofErr w:type="spellStart"/>
      <w:r>
        <w:t>ú.</w:t>
      </w:r>
      <w:proofErr w:type="spellEnd"/>
      <w:r>
        <w:t xml:space="preserve"> Město Žďár. Rekonstrukce spočívá zejména ve </w:t>
      </w:r>
      <w:bookmarkStart w:id="4" w:name="_Hlk181271136"/>
      <w:r>
        <w:t xml:space="preserve">stavebních úpravách příček, konstrukce podlahy a nášlapných vrstev, v povrchových úpravách a rekonstrukci navazujícího vnitřního vodovodu, kanalizace, rozvodů topení a elektro, a to včetně souvisejících činností </w:t>
      </w:r>
      <w:bookmarkEnd w:id="4"/>
      <w:r>
        <w:t>(dále jen „</w:t>
      </w:r>
      <w:r>
        <w:rPr>
          <w:b/>
          <w:i/>
          <w:iCs/>
        </w:rPr>
        <w:t>Stavba</w:t>
      </w:r>
      <w:r>
        <w:t>“).</w:t>
      </w:r>
      <w:bookmarkEnd w:id="2"/>
    </w:p>
    <w:p w14:paraId="4C258506" w14:textId="77777777" w:rsidR="00A91C28" w:rsidRDefault="00FC25D5" w:rsidP="008A0E8B">
      <w:pPr>
        <w:pStyle w:val="SML11"/>
        <w:numPr>
          <w:ilvl w:val="0"/>
          <w:numId w:val="10"/>
        </w:numPr>
        <w:spacing w:before="100" w:after="100"/>
      </w:pPr>
      <w:r>
        <w:t xml:space="preserve">Smlouva je uzavřena na základě výsledků </w:t>
      </w:r>
      <w:sdt>
        <w:sdtPr>
          <w:alias w:val=""/>
          <w:id w:val="-1039360450"/>
          <w:dropDownList>
            <w:listItem w:displayText="Zvolte položku." w:value="Zvolte položku."/>
            <w:listItem w:displayText="zadávacího řízení" w:value="zadávacího řízení"/>
            <w:listItem w:displayText="výběrového řízení" w:value="výběrového řízení"/>
          </w:dropDownList>
        </w:sdtPr>
        <w:sdtEndPr/>
        <w:sdtContent>
          <w:r>
            <w:t>výběrového řízení</w:t>
          </w:r>
        </w:sdtContent>
      </w:sdt>
      <w:sdt>
        <w:sdtPr>
          <w:id w:val="1252714120"/>
        </w:sdtPr>
        <w:sdtEndPr/>
        <w:sdtContent>
          <w:r>
            <w:t xml:space="preserve"> (</w:t>
          </w:r>
          <w:r w:rsidRPr="008A0E8B">
            <w:t>dále jen „Řízení veřejné zakázky“) Veřejné zakázky. Jednotlivá ujednání</w:t>
          </w:r>
          <w:r>
            <w:t xml:space="preserve"> Smlouvy tak budou vykládána v souladu se zadávacími podmínkami Veřejné zakázky a nabídkou Zhotovitele podanou do Řízení veřejné zakázky.</w:t>
          </w:r>
        </w:sdtContent>
      </w:sdt>
    </w:p>
    <w:p w14:paraId="566D2386" w14:textId="35223283" w:rsidR="00A91C28" w:rsidRDefault="00FC25D5" w:rsidP="008A0E8B">
      <w:pPr>
        <w:pStyle w:val="SML11"/>
        <w:numPr>
          <w:ilvl w:val="0"/>
          <w:numId w:val="10"/>
        </w:numPr>
        <w:spacing w:before="100" w:after="100"/>
      </w:pPr>
      <w:r>
        <w:t xml:space="preserve">Účelem Smlouvy je provést předmět této Smlouvy, kdy realizací tohoto předmětu Objednatel sleduje potřebu opatřit si projektovou dokumentaci pro </w:t>
      </w:r>
      <w:proofErr w:type="gramStart"/>
      <w:r>
        <w:t>provádění  Stavby</w:t>
      </w:r>
      <w:proofErr w:type="gramEnd"/>
      <w:r>
        <w:t xml:space="preserve"> a  získání příslušných veřejnoprávních povolení, potažmo pro přípravu zadávacího řízení na výběr zhotovitele stavebních prací, stejně jako potřebu zajistit veškerou nezbytnou inženýrskou činnost a výkon autorského dozoru.</w:t>
      </w:r>
    </w:p>
    <w:p w14:paraId="33F8BE8C" w14:textId="77777777" w:rsidR="00A91C28" w:rsidRDefault="00FC25D5">
      <w:pPr>
        <w:pStyle w:val="SML1"/>
        <w:numPr>
          <w:ilvl w:val="0"/>
          <w:numId w:val="16"/>
        </w:numPr>
      </w:pPr>
      <w:bookmarkStart w:id="5" w:name="_Ref126768509"/>
      <w:r>
        <w:t>PŘEDMĚT SMLOUVY</w:t>
      </w:r>
      <w:bookmarkEnd w:id="5"/>
    </w:p>
    <w:p w14:paraId="68B2C5CB" w14:textId="77777777" w:rsidR="00A91C28" w:rsidRDefault="00FC25D5" w:rsidP="008A0E8B">
      <w:pPr>
        <w:pStyle w:val="SML11"/>
        <w:numPr>
          <w:ilvl w:val="0"/>
          <w:numId w:val="10"/>
        </w:numPr>
        <w:spacing w:before="100" w:after="100"/>
      </w:pPr>
      <w:r>
        <w:t>Předmětem smlouvy je odborná technická, tvůrčí a jiná činnost Zhotovitele, hmotné zachycení jejích výsledků a poskytnutí výhradní licence k užití výsledků činností Zhotovitele včetně jejich hmotného zachycení Objednateli. Odborná technická, tvůrčí a jiná činnost směřující k určení základních architektonických a projekčních řešení Stavby musí splňovat požadavky stanovené obecně závaznými právními předpisy a příslušnými technickými normami účinnými ke dni předání hmotného zachycení výsledků tvůrčí činnosti Zhotovitele. Hmotným zachycením výsledků činností Zhotovitele, tj. jednotlivými částmi plnění, se rozumí:</w:t>
      </w:r>
    </w:p>
    <w:p w14:paraId="53D8F96A" w14:textId="77777777" w:rsidR="00A91C28" w:rsidRDefault="00FC25D5" w:rsidP="008A0E8B">
      <w:pPr>
        <w:pStyle w:val="SML111"/>
        <w:numPr>
          <w:ilvl w:val="1"/>
          <w:numId w:val="10"/>
        </w:numPr>
        <w:spacing w:before="100" w:after="100"/>
        <w:ind w:left="1702" w:hanging="851"/>
      </w:pPr>
      <w:r>
        <w:rPr>
          <w:b/>
        </w:rPr>
        <w:t>Projektová dokumentace pro provádění Stavby</w:t>
      </w:r>
      <w:r>
        <w:t xml:space="preserve"> (dále jen „</w:t>
      </w:r>
      <w:r>
        <w:rPr>
          <w:b/>
        </w:rPr>
        <w:t>PDPS</w:t>
      </w:r>
      <w:r>
        <w:t>“), která bude použita v zadávacím řízení podle ZZVZ a dle příslušných prováděcích právních předpisů a která obsahuje zejména:</w:t>
      </w:r>
    </w:p>
    <w:p w14:paraId="45E53AB6" w14:textId="77777777" w:rsidR="00A91C28" w:rsidRDefault="00FC25D5" w:rsidP="008A0E8B">
      <w:pPr>
        <w:pStyle w:val="SMLi"/>
        <w:numPr>
          <w:ilvl w:val="3"/>
          <w:numId w:val="15"/>
        </w:numPr>
        <w:spacing w:before="100" w:after="100"/>
        <w:ind w:left="2268" w:hanging="567"/>
      </w:pPr>
      <w:r>
        <w:t>náležitosti dle platné a účinné legislativy, vztahující se svým obsahem k předmětu plnění,</w:t>
      </w:r>
    </w:p>
    <w:p w14:paraId="060A44D8" w14:textId="77777777" w:rsidR="00A91C28" w:rsidRDefault="00FC25D5" w:rsidP="008A0E8B">
      <w:pPr>
        <w:pStyle w:val="SMLi"/>
        <w:numPr>
          <w:ilvl w:val="3"/>
          <w:numId w:val="15"/>
        </w:numPr>
        <w:spacing w:before="100" w:after="100"/>
        <w:ind w:left="2268" w:hanging="567"/>
      </w:pPr>
      <w:r>
        <w:t xml:space="preserve">podrobný soupis stavebních prací, dodávek a služeb s výkazem výměr členěný na jednotlivé stavební objekty, zahrnující rovněž vedlejší a ostatní náklady, </w:t>
      </w:r>
    </w:p>
    <w:p w14:paraId="52FFB516" w14:textId="77777777" w:rsidR="00A91C28" w:rsidRDefault="00FC25D5" w:rsidP="008A0E8B">
      <w:pPr>
        <w:pStyle w:val="SMLi"/>
        <w:numPr>
          <w:ilvl w:val="3"/>
          <w:numId w:val="15"/>
        </w:numPr>
        <w:spacing w:before="100" w:after="100"/>
        <w:ind w:left="2268" w:hanging="567"/>
      </w:pPr>
      <w:r>
        <w:t>oceněný soupis stavebních prací, dodávek a služeb – položkový rozpočet s využitím agregovaných (kumulovaných) položek u opakovaných velkoobjemových položek s rozpisem obsahu,</w:t>
      </w:r>
    </w:p>
    <w:p w14:paraId="36D2E3AF" w14:textId="2F2A24C2" w:rsidR="00A91C28" w:rsidRDefault="00FC25D5" w:rsidP="008A0E8B">
      <w:pPr>
        <w:pStyle w:val="SMLi"/>
        <w:numPr>
          <w:ilvl w:val="3"/>
          <w:numId w:val="15"/>
        </w:numPr>
        <w:spacing w:before="100" w:after="100"/>
        <w:ind w:left="2268" w:hanging="567"/>
      </w:pPr>
      <w:r>
        <w:t>orientační harmonogram rekonstrukce, zohledňující požadavek Objednatele na provedení Stavby v době 1.7</w:t>
      </w:r>
      <w:r w:rsidR="00603092">
        <w:t>.</w:t>
      </w:r>
      <w:r>
        <w:t xml:space="preserve"> – 15.8. kalendářního roku,</w:t>
      </w:r>
    </w:p>
    <w:p w14:paraId="6034ABB4" w14:textId="77777777" w:rsidR="00A91C28" w:rsidRDefault="00FC25D5" w:rsidP="008A0E8B">
      <w:pPr>
        <w:pStyle w:val="SMLi"/>
        <w:numPr>
          <w:ilvl w:val="3"/>
          <w:numId w:val="15"/>
        </w:numPr>
        <w:spacing w:before="100" w:after="100"/>
        <w:ind w:left="2268" w:hanging="567"/>
      </w:pPr>
      <w:r>
        <w:t>plán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5FABFD3E" w14:textId="77777777" w:rsidR="00A91C28" w:rsidRDefault="00FC25D5" w:rsidP="008A0E8B">
      <w:pPr>
        <w:pStyle w:val="SMLi"/>
        <w:numPr>
          <w:ilvl w:val="3"/>
          <w:numId w:val="15"/>
        </w:numPr>
        <w:spacing w:before="100" w:after="100"/>
        <w:ind w:left="2268" w:hanging="567"/>
      </w:pPr>
      <w:r>
        <w:t>zapracování všech vydaných rozhodnutí, povolení, souhlasů a stanovisek,</w:t>
      </w:r>
    </w:p>
    <w:p w14:paraId="641F2018" w14:textId="77777777" w:rsidR="00A91C28" w:rsidRDefault="00FC25D5" w:rsidP="008A0E8B">
      <w:pPr>
        <w:pStyle w:val="SMLi"/>
        <w:numPr>
          <w:ilvl w:val="3"/>
          <w:numId w:val="15"/>
        </w:numPr>
        <w:spacing w:before="100" w:after="100"/>
        <w:ind w:left="2268" w:hanging="567"/>
      </w:pPr>
      <w:r>
        <w:t>dokumenty a popis činností dle příslušných příloh Smlouvy.</w:t>
      </w:r>
    </w:p>
    <w:p w14:paraId="191F1A21" w14:textId="77777777" w:rsidR="00A91C28" w:rsidRDefault="00FC25D5" w:rsidP="008A0E8B">
      <w:pPr>
        <w:pStyle w:val="SML11"/>
        <w:numPr>
          <w:ilvl w:val="0"/>
          <w:numId w:val="0"/>
        </w:numPr>
        <w:spacing w:before="100" w:after="100"/>
        <w:ind w:left="360"/>
      </w:pPr>
      <w:r>
        <w:t>PDPS bude zpracována v rozsahu umožňujícím případné podání řádné žádosti o vydání stavebního povolení a pro vydání všech případných dalších rozhodnutí, povolení, souhlasů a stanovisek, jejichž potřeba vyplyne z technických a estetických řešení zpracovaných Zhotovitelem v rámci plnění této smlouvy.</w:t>
      </w:r>
    </w:p>
    <w:p w14:paraId="2566791C" w14:textId="72F72CEE" w:rsidR="00A91C28" w:rsidRDefault="00FC25D5" w:rsidP="008A0E8B">
      <w:pPr>
        <w:pStyle w:val="SML11"/>
        <w:numPr>
          <w:ilvl w:val="0"/>
          <w:numId w:val="0"/>
        </w:numPr>
        <w:spacing w:before="100" w:after="100"/>
        <w:ind w:left="360"/>
      </w:pPr>
      <w:r>
        <w:lastRenderedPageBreak/>
        <w:t xml:space="preserve">PDPS bude zpracována ve 4 vyhotoveních v listinné podobě a v 1 vyhotoveních v elektronické podobě na USB </w:t>
      </w:r>
      <w:proofErr w:type="spellStart"/>
      <w:r>
        <w:t>flash</w:t>
      </w:r>
      <w:proofErr w:type="spellEnd"/>
      <w:r>
        <w:t xml:space="preserve"> disku; položkový rozpočet (oceněný soupis stavebních prací, dodávek a služeb v cenové úrovni platné ke dni odevzdání) bude v listinné podobě zpracován ve 3 vyhotoveních a v 1 vyhotovení v elektronické podobě; výkresová část bude zpracována ve formátu *.</w:t>
      </w:r>
      <w:proofErr w:type="spellStart"/>
      <w:r>
        <w:t>dwg</w:t>
      </w:r>
      <w:proofErr w:type="spellEnd"/>
      <w:r>
        <w:t xml:space="preserve"> pro </w:t>
      </w:r>
      <w:proofErr w:type="spellStart"/>
      <w:r>
        <w:t>AutoCAD</w:t>
      </w:r>
      <w:proofErr w:type="spellEnd"/>
      <w:r>
        <w:t xml:space="preserve"> a ve formátu *.</w:t>
      </w:r>
      <w:proofErr w:type="spellStart"/>
      <w:r>
        <w:t>pdf</w:t>
      </w:r>
      <w:proofErr w:type="spellEnd"/>
      <w:r>
        <w:t>, textové části ve formátu *.doc nebo *.</w:t>
      </w:r>
      <w:proofErr w:type="spellStart"/>
      <w:r>
        <w:t>docx</w:t>
      </w:r>
      <w:proofErr w:type="spellEnd"/>
      <w:r>
        <w:t xml:space="preserve"> pro MS Word a *.</w:t>
      </w:r>
      <w:proofErr w:type="spellStart"/>
      <w:r>
        <w:t>pdf</w:t>
      </w:r>
      <w:proofErr w:type="spellEnd"/>
      <w:r>
        <w:t>, soupisy stavebních prací, dodávek a služeb a položkové rozpočty ve formátu *.</w:t>
      </w:r>
      <w:proofErr w:type="spellStart"/>
      <w:r>
        <w:t>xls</w:t>
      </w:r>
      <w:proofErr w:type="spellEnd"/>
      <w:r>
        <w:t xml:space="preserve"> nebo *.</w:t>
      </w:r>
      <w:proofErr w:type="spellStart"/>
      <w:r>
        <w:t>xlsx</w:t>
      </w:r>
      <w:proofErr w:type="spellEnd"/>
      <w:r>
        <w:t xml:space="preserve"> pro MS Excel, *.</w:t>
      </w:r>
      <w:proofErr w:type="spellStart"/>
      <w:r>
        <w:t>pdf</w:t>
      </w:r>
      <w:proofErr w:type="spellEnd"/>
      <w:r>
        <w:t xml:space="preserve"> a *.</w:t>
      </w:r>
      <w:proofErr w:type="spellStart"/>
      <w:r>
        <w:t>xml</w:t>
      </w:r>
      <w:proofErr w:type="spellEnd"/>
      <w:r>
        <w:t xml:space="preserve"> (ve struktuře </w:t>
      </w:r>
      <w:proofErr w:type="spellStart"/>
      <w:r>
        <w:t>eSoupis</w:t>
      </w:r>
      <w:proofErr w:type="spellEnd"/>
      <w:r>
        <w:t xml:space="preserve">, nebo </w:t>
      </w:r>
      <w:proofErr w:type="spellStart"/>
      <w:r>
        <w:t>uniXML</w:t>
      </w:r>
      <w:proofErr w:type="spellEnd"/>
      <w:r>
        <w:t>, nebo xc4), nebo obdobný výstup z rozpočtového softwaru.</w:t>
      </w:r>
    </w:p>
    <w:p w14:paraId="41FEF6B6" w14:textId="0F83A47E" w:rsidR="00A91C28" w:rsidRDefault="00FC25D5" w:rsidP="008A0E8B">
      <w:pPr>
        <w:pStyle w:val="SML11"/>
        <w:numPr>
          <w:ilvl w:val="0"/>
          <w:numId w:val="0"/>
        </w:numPr>
        <w:spacing w:before="100" w:after="100"/>
        <w:ind w:left="360"/>
      </w:pPr>
      <w:r>
        <w:t>PDPS musí být způsobilá tvořit součást zadávací dokumentace veřejné zakázky na stavební práce v podrobnostech nezbytných pro zpracování nabídky na veřejnou zakázku, tj. v podrobnosti vyžadované ZZVZ a jeho prováděcími předpisy, zejména vyhláškou č. 169/2016 Sb. Zohledněna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 Výkresová i textová část PDPS musí být věcně i materiálově v souladu se soupisem stavebních prací, dodávek a služeb s výkazem výměr.</w:t>
      </w:r>
    </w:p>
    <w:p w14:paraId="6D4B8CF0" w14:textId="77777777" w:rsidR="00A91C28" w:rsidRDefault="00FC25D5" w:rsidP="008A0E8B">
      <w:pPr>
        <w:pStyle w:val="SML11"/>
        <w:numPr>
          <w:ilvl w:val="0"/>
          <w:numId w:val="0"/>
        </w:numPr>
        <w:spacing w:before="100" w:after="100"/>
        <w:ind w:left="426"/>
      </w:pPr>
      <w:r>
        <w:t xml:space="preserve">Soupis stavebních prací, dodávek a služeb a položkový rozpočet budou </w:t>
      </w:r>
      <w:r w:rsidRPr="00CF061A">
        <w:t>ve všech svých částech (včetně jednotlivých profesí)</w:t>
      </w:r>
      <w:r>
        <w:t xml:space="preserve"> zpracovány s využitím jednotného softwaru pro tvorbu stavebních rozpočtů. Soupis stavebních prací, dodávek a služeb a položkový rozpočet bude každý samostatně tvořit </w:t>
      </w:r>
      <w:r w:rsidRPr="00CF061A">
        <w:t>jeden ucelený datový soubor</w:t>
      </w:r>
      <w:r>
        <w:t>, který nebude obsahovat ocenění jednotlivých stavebních dílů (například profesí) pomocí položek charakteru komplet či soubor následně odkazujících na dílčí samostatné soupisy stavebních prací, dodávek a služeb.</w:t>
      </w:r>
    </w:p>
    <w:p w14:paraId="066AD7D0" w14:textId="77777777" w:rsidR="00A91C28" w:rsidRDefault="00FC25D5" w:rsidP="008A0E8B">
      <w:pPr>
        <w:pStyle w:val="SML11"/>
        <w:numPr>
          <w:ilvl w:val="0"/>
          <w:numId w:val="0"/>
        </w:numPr>
        <w:spacing w:before="100" w:after="100"/>
        <w:ind w:left="360"/>
      </w:pPr>
      <w:r>
        <w:t>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104A32CE" w14:textId="77777777" w:rsidR="00A91C28" w:rsidRDefault="00FC25D5" w:rsidP="008A0E8B">
      <w:pPr>
        <w:pStyle w:val="SML11"/>
        <w:numPr>
          <w:ilvl w:val="0"/>
          <w:numId w:val="0"/>
        </w:numPr>
        <w:spacing w:before="100" w:after="100"/>
        <w:ind w:left="567"/>
      </w:pPr>
      <w:r>
        <w:t>(vše dále také jen „</w:t>
      </w:r>
      <w:r>
        <w:rPr>
          <w:b/>
        </w:rPr>
        <w:t>Část plnění PDPS</w:t>
      </w:r>
      <w:r>
        <w:t>“)</w:t>
      </w:r>
    </w:p>
    <w:p w14:paraId="098BBBF1" w14:textId="448E38E4" w:rsidR="00A91C28" w:rsidRDefault="00FC25D5" w:rsidP="008A0E8B">
      <w:pPr>
        <w:pStyle w:val="SML11"/>
        <w:numPr>
          <w:ilvl w:val="0"/>
          <w:numId w:val="10"/>
        </w:numPr>
        <w:spacing w:before="100" w:after="100"/>
      </w:pPr>
      <w:r>
        <w:t>Část plnění PDPS se dále označuje též jako „</w:t>
      </w:r>
      <w:r>
        <w:rPr>
          <w:b/>
          <w:i/>
          <w:iCs/>
        </w:rPr>
        <w:t>Projektová dokumentace</w:t>
      </w:r>
      <w:r>
        <w:t>“.</w:t>
      </w:r>
    </w:p>
    <w:p w14:paraId="50B5BB61" w14:textId="0114C2F7" w:rsidR="00A91C28" w:rsidRPr="00D62B6C" w:rsidRDefault="00FC25D5" w:rsidP="008A0E8B">
      <w:pPr>
        <w:pStyle w:val="SML11"/>
        <w:numPr>
          <w:ilvl w:val="0"/>
          <w:numId w:val="10"/>
        </w:numPr>
        <w:spacing w:before="100" w:after="100"/>
      </w:pPr>
      <w:r>
        <w:t xml:space="preserve">Předmětem Smlouvy je dále poskytnutí výhradní licence výsledkům tvůrčí činnosti Zhotovitele a hmotnému zachycení výsledků činnosti Zhotovitele dle této Smlouvy jako autorskému dílu Objednateli </w:t>
      </w:r>
      <w:r w:rsidRPr="00D62B6C">
        <w:t xml:space="preserve">v souladu s Autorským zákonem za podmínek uvedených v článku </w:t>
      </w:r>
      <w:r w:rsidRPr="00D62B6C">
        <w:fldChar w:fldCharType="begin"/>
      </w:r>
      <w:r w:rsidRPr="00D62B6C">
        <w:instrText>REF _Ref7001506 \r \h</w:instrText>
      </w:r>
      <w:r w:rsidR="00D62B6C">
        <w:instrText xml:space="preserve"> \* MERGEFORMAT </w:instrText>
      </w:r>
      <w:r w:rsidRPr="00D62B6C">
        <w:fldChar w:fldCharType="separate"/>
      </w:r>
      <w:r w:rsidR="00B1308E">
        <w:t>X</w:t>
      </w:r>
      <w:r w:rsidRPr="00D62B6C">
        <w:fldChar w:fldCharType="end"/>
      </w:r>
      <w:r w:rsidRPr="00D62B6C">
        <w:t xml:space="preserve"> této Smlouvy.</w:t>
      </w:r>
    </w:p>
    <w:p w14:paraId="51A1AB49" w14:textId="5FD6D4B9" w:rsidR="00A91C28" w:rsidRPr="00D62B6C" w:rsidRDefault="00FC25D5" w:rsidP="008A0E8B">
      <w:pPr>
        <w:pStyle w:val="SML11"/>
        <w:numPr>
          <w:ilvl w:val="0"/>
          <w:numId w:val="10"/>
        </w:numPr>
        <w:spacing w:before="100" w:after="100"/>
      </w:pPr>
      <w:r w:rsidRPr="00D62B6C">
        <w:rPr>
          <w:bCs w:val="0"/>
        </w:rPr>
        <w:t xml:space="preserve">Předmětem Smlouvy je dále zařízení záležitosti, kterou je získání všech </w:t>
      </w:r>
      <w:r w:rsidRPr="00D62B6C">
        <w:t xml:space="preserve">potřebných </w:t>
      </w:r>
      <w:r w:rsidRPr="00D62B6C">
        <w:rPr>
          <w:bCs w:val="0"/>
        </w:rPr>
        <w:t xml:space="preserve">povolení, rozhodnutí, souhlasů a stanovisek nezbytných pro </w:t>
      </w:r>
      <w:r w:rsidRPr="00D62B6C">
        <w:t>realizaci Stavby.</w:t>
      </w:r>
    </w:p>
    <w:p w14:paraId="03CF35C0" w14:textId="1A8EE828" w:rsidR="00A91C28" w:rsidRDefault="00FC25D5" w:rsidP="008A0E8B">
      <w:pPr>
        <w:pStyle w:val="SML11"/>
        <w:numPr>
          <w:ilvl w:val="0"/>
          <w:numId w:val="0"/>
        </w:numPr>
        <w:spacing w:before="100" w:after="100"/>
        <w:ind w:left="567"/>
      </w:pPr>
      <w:r w:rsidRPr="00D62B6C">
        <w:t>(dále také jen „</w:t>
      </w:r>
      <w:r w:rsidRPr="00D62B6C">
        <w:rPr>
          <w:b/>
          <w:bCs w:val="0"/>
          <w:i/>
          <w:iCs/>
        </w:rPr>
        <w:t>Část plnění zajištění Povolení</w:t>
      </w:r>
      <w:r w:rsidRPr="00D62B6C">
        <w:t>“)</w:t>
      </w:r>
    </w:p>
    <w:p w14:paraId="3F4DC95D" w14:textId="77777777" w:rsidR="00A91C28" w:rsidRDefault="00FC25D5" w:rsidP="008A0E8B">
      <w:pPr>
        <w:pStyle w:val="SML11"/>
        <w:numPr>
          <w:ilvl w:val="0"/>
          <w:numId w:val="10"/>
        </w:numPr>
        <w:spacing w:before="100" w:after="100"/>
      </w:pPr>
      <w:bookmarkStart w:id="6" w:name="_Ref6988059"/>
      <w:r>
        <w:t>Předmětem smlouvy je poskytování součinnosti Zhotovitele Objednateli</w:t>
      </w:r>
      <w:bookmarkEnd w:id="6"/>
    </w:p>
    <w:p w14:paraId="2632BA9F" w14:textId="77777777" w:rsidR="00A91C28" w:rsidRDefault="00FC25D5" w:rsidP="008A0E8B">
      <w:pPr>
        <w:pStyle w:val="SML11"/>
        <w:numPr>
          <w:ilvl w:val="0"/>
          <w:numId w:val="9"/>
        </w:numPr>
        <w:spacing w:before="100" w:after="100"/>
        <w:ind w:left="1134" w:hanging="567"/>
      </w:pPr>
      <w:r>
        <w:t>při jednání se subjekty dotčenými Stavbou, kdy Zhotovitel zajistí zejména projednání a zajištění práva provést stavbu, projednání a přípravu smluv na zřízení věcných břemen a smluv o provedení přeložek inženýrských sítí, o připojení k distribučním soustavám, sdělovacím vedením, připojení k datovým sítím apod.,</w:t>
      </w:r>
    </w:p>
    <w:p w14:paraId="032E2455" w14:textId="77777777" w:rsidR="00A91C28" w:rsidRDefault="00FC25D5" w:rsidP="008A0E8B">
      <w:pPr>
        <w:pStyle w:val="SML11"/>
        <w:numPr>
          <w:ilvl w:val="0"/>
          <w:numId w:val="9"/>
        </w:numPr>
        <w:spacing w:before="100" w:after="100"/>
        <w:ind w:left="1134" w:hanging="567"/>
      </w:pPr>
      <w:bookmarkStart w:id="7" w:name="_Ref6988082"/>
      <w:r>
        <w:t xml:space="preserve">při zadávání veřejné zakázky na Stavbu, spočívající zejména v účasti na prohlídce místa plnění a ve zpracování návrhu odpovědí na žádosti dodavatelů o vysvětlení zadávací dokumentace </w:t>
      </w:r>
      <w:r>
        <w:lastRenderedPageBreak/>
        <w:t>(dodatečné informace), které se budou vztahovat k Projektové dokumentaci a případné navazující doplnění či zpřesnění zpracované Projektové dokumentace,</w:t>
      </w:r>
      <w:bookmarkEnd w:id="7"/>
    </w:p>
    <w:p w14:paraId="1C3477B2" w14:textId="77777777" w:rsidR="00A91C28" w:rsidRDefault="00FC25D5" w:rsidP="008A0E8B">
      <w:pPr>
        <w:pStyle w:val="SML11"/>
        <w:numPr>
          <w:ilvl w:val="0"/>
          <w:numId w:val="9"/>
        </w:numPr>
        <w:spacing w:before="100" w:after="100"/>
        <w:ind w:left="1134" w:hanging="567"/>
      </w:pPr>
      <w:r>
        <w:t>před zahájením Stavby.</w:t>
      </w:r>
    </w:p>
    <w:p w14:paraId="23E09E97" w14:textId="77777777" w:rsidR="00A91C28" w:rsidRDefault="00FC25D5" w:rsidP="008A0E8B">
      <w:pPr>
        <w:spacing w:before="100" w:after="100" w:line="268" w:lineRule="auto"/>
        <w:ind w:left="567"/>
        <w:rPr>
          <w:sz w:val="22"/>
        </w:rPr>
      </w:pPr>
      <w:r>
        <w:rPr>
          <w:sz w:val="22"/>
        </w:rPr>
        <w:t>(vše dále také jen „</w:t>
      </w:r>
      <w:r>
        <w:rPr>
          <w:b/>
          <w:i/>
          <w:iCs/>
          <w:sz w:val="22"/>
        </w:rPr>
        <w:t>Část plnění Poskytování součinnosti</w:t>
      </w:r>
      <w:r>
        <w:rPr>
          <w:sz w:val="22"/>
        </w:rPr>
        <w:t>“)</w:t>
      </w:r>
    </w:p>
    <w:p w14:paraId="7B30D6CD" w14:textId="77777777" w:rsidR="00A91C28" w:rsidRDefault="00FC25D5" w:rsidP="008A0E8B">
      <w:pPr>
        <w:pStyle w:val="SML11"/>
        <w:numPr>
          <w:ilvl w:val="0"/>
          <w:numId w:val="10"/>
        </w:numPr>
        <w:spacing w:before="100" w:after="100"/>
      </w:pPr>
      <w:r>
        <w:t>Předmětem smlouvy je dále výkon činností autorského dozoru Zhotovitelem podle příslušných právních předpisů nad souladem zhotovované Stavby s Projektovou dokumentací při zhotovování Stavby (dále jen „</w:t>
      </w:r>
      <w:r>
        <w:rPr>
          <w:b/>
        </w:rPr>
        <w:t>Autorský dozor</w:t>
      </w:r>
      <w:r>
        <w:t>“). Autorský dozor bude prováděn v souladu s náplní činnosti Autorského dozoru, která je specifikována v příloze Smlouvy, a to vždy ve vztahu k jednotlivým částem plnění.</w:t>
      </w:r>
    </w:p>
    <w:p w14:paraId="1BAD6F69" w14:textId="77777777" w:rsidR="00A91C28" w:rsidRDefault="00FC25D5" w:rsidP="008A0E8B">
      <w:pPr>
        <w:pStyle w:val="SML11"/>
        <w:numPr>
          <w:ilvl w:val="0"/>
          <w:numId w:val="0"/>
        </w:numPr>
        <w:spacing w:before="100" w:after="100"/>
        <w:ind w:left="360" w:firstLine="207"/>
      </w:pPr>
      <w:r>
        <w:t>(vše dále také jen „</w:t>
      </w:r>
      <w:r w:rsidRPr="00D62B6C">
        <w:rPr>
          <w:b/>
          <w:bCs w:val="0"/>
          <w:i/>
          <w:iCs/>
        </w:rPr>
        <w:t>Část plnění Autorský dozor</w:t>
      </w:r>
      <w:r>
        <w:t>“)</w:t>
      </w:r>
    </w:p>
    <w:p w14:paraId="6797C936" w14:textId="77777777" w:rsidR="00A91C28" w:rsidRDefault="00FC25D5">
      <w:pPr>
        <w:pStyle w:val="SML1"/>
        <w:numPr>
          <w:ilvl w:val="0"/>
          <w:numId w:val="16"/>
        </w:numPr>
        <w:rPr>
          <w:caps/>
        </w:rPr>
      </w:pPr>
      <w:bookmarkStart w:id="8" w:name="_Toc7101136"/>
      <w:r>
        <w:rPr>
          <w:caps/>
        </w:rPr>
        <w:t>Povinnosti Zhotovitele</w:t>
      </w:r>
      <w:bookmarkEnd w:id="8"/>
    </w:p>
    <w:p w14:paraId="450F140E" w14:textId="77777777" w:rsidR="00A91C28" w:rsidRDefault="00FC25D5" w:rsidP="008A0E8B">
      <w:pPr>
        <w:pStyle w:val="SML11"/>
        <w:numPr>
          <w:ilvl w:val="0"/>
          <w:numId w:val="10"/>
        </w:numPr>
        <w:spacing w:before="100" w:after="100"/>
      </w:pPr>
      <w:r>
        <w:t>Zhotovitel se zavazuje realizovat předmět plnění řádně, včas, na svůj náklad a nebezpečí.</w:t>
      </w:r>
    </w:p>
    <w:p w14:paraId="6E812517" w14:textId="77777777" w:rsidR="00A91C28" w:rsidRDefault="00FC25D5" w:rsidP="008A0E8B">
      <w:pPr>
        <w:pStyle w:val="SML11"/>
        <w:numPr>
          <w:ilvl w:val="0"/>
          <w:numId w:val="10"/>
        </w:numPr>
        <w:spacing w:before="100" w:after="100"/>
      </w:pPr>
      <w:r>
        <w:t>Při výkonu své činnosti dle této Smlouvy se Zhotovitel zavazuje postupovat samostatně a s odbornou péčí tak, aby byl zcela a včas naplněn účel této Smlouvy.</w:t>
      </w:r>
    </w:p>
    <w:p w14:paraId="6B78D28C" w14:textId="77777777" w:rsidR="00A91C28" w:rsidRDefault="00FC25D5" w:rsidP="008A0E8B">
      <w:pPr>
        <w:pStyle w:val="SML11"/>
        <w:numPr>
          <w:ilvl w:val="0"/>
          <w:numId w:val="10"/>
        </w:numPr>
        <w:spacing w:before="100" w:after="100"/>
      </w:pPr>
      <w:r>
        <w:rPr>
          <w:shd w:val="clear" w:color="auto" w:fill="auto"/>
        </w:rPr>
        <w:t>Při výkonu své činnosti dle této Smlouvy je Zhotovitel povinen se řídit příslušnými právními předpisy včetně souvisejících technických norem, jejichž závaznost si tímto Smluvní strany sjednávají</w:t>
      </w:r>
      <w:r>
        <w:t>.</w:t>
      </w:r>
    </w:p>
    <w:p w14:paraId="153233FB" w14:textId="1036C936" w:rsidR="00A91C28" w:rsidRDefault="00FC25D5" w:rsidP="008A0E8B">
      <w:pPr>
        <w:pStyle w:val="SML11"/>
        <w:numPr>
          <w:ilvl w:val="0"/>
          <w:numId w:val="10"/>
        </w:numPr>
        <w:spacing w:before="100" w:after="100"/>
      </w:pPr>
      <w:r>
        <w:t xml:space="preserve">Zhotovitel se zavazuje nejpozději do 7 dnů od účinnosti Smlouvy, pokud nebude dohodnuto jinak, a dále v případě potřeby zorganizovat jednání či porady (výrobní výbory) za účelem koordinace postupu při zpracování Projektové dokumentace a zařizování záležitostí dle této Smlouvy za účasti zástupců Objednatele, případně dalších účastníků, ze kterých vyhotoví zápis. </w:t>
      </w:r>
    </w:p>
    <w:p w14:paraId="3786273D" w14:textId="2743416B" w:rsidR="00A91C28" w:rsidRDefault="00FC25D5" w:rsidP="008A0E8B">
      <w:pPr>
        <w:pStyle w:val="SML11"/>
        <w:numPr>
          <w:ilvl w:val="0"/>
          <w:numId w:val="10"/>
        </w:numPr>
        <w:spacing w:before="100" w:after="100"/>
      </w:pPr>
      <w:r>
        <w:t xml:space="preserve">Zhotovitel se zavazuje umožnit Objednateli minimálně jednou za 14 dnů od účinnosti této Smlouvy provést kontrolu postupu zpracování Projektové dokumentace a postupu zařizování záležitostí dle této Smlouvy formou porad (výrobních výborů), ze kterých vyhotoví zápis. </w:t>
      </w:r>
    </w:p>
    <w:p w14:paraId="309C1093" w14:textId="77777777" w:rsidR="00A91C28" w:rsidRDefault="00FC25D5" w:rsidP="008A0E8B">
      <w:pPr>
        <w:pStyle w:val="SML11"/>
        <w:numPr>
          <w:ilvl w:val="0"/>
          <w:numId w:val="10"/>
        </w:numPr>
        <w:spacing w:before="100" w:after="100"/>
      </w:pPr>
      <w:r>
        <w:t>O všech jednáních či poradách výrobního výboru bude Zhotovitel informovat Objednatele a další osoby určené Objednatelem vždy min. 3 pracovní dny přede dnem konání. Zhotovitel je též povinen se účastnit jednání či porady (výrobního výboru) svolané Objednatelem, o které byl informován alespoň 3 pracovní dny předem. Za účelem úspěšné realizace zakázky mohou být výrobní výbory v případě potřeby svolány častěji.</w:t>
      </w:r>
    </w:p>
    <w:p w14:paraId="6E34A0D4" w14:textId="77777777" w:rsidR="00A91C28" w:rsidRDefault="00FC25D5" w:rsidP="008A0E8B">
      <w:pPr>
        <w:pStyle w:val="SML11"/>
        <w:numPr>
          <w:ilvl w:val="0"/>
          <w:numId w:val="10"/>
        </w:numPr>
        <w:spacing w:before="100" w:after="100"/>
      </w:pPr>
      <w:r>
        <w:t>Zhotovitel je povinen průběžně informovat Objednatele o všech zásadních úkonech, které uskuteční za Objednatele při zařizování záležitosti dle této Smlouvy. Při plnění předmětu této Smlouvy je Objednatel oprávněn uplatnit požadavky a připomínky a dát Zhotoviteli pokyny, o kterých bude vyhotoven písemný záznam. Za uplatnění požadavků a připomínek, jakož i za pokyny Objednatele jsou považovány požadavky, připomínky a pokyny osoby pověřené Objednatelem. Zhotovitel tyto připomínky a požadavky Objednatele ve svém dalším postupu zapracuje a pokyny Objednatele se při plnění svých povinností řídí. Zhotovitel je povinen upozornit Objednatele bez zbytečného odkladu na nevhodnou povahu věcí převzatých od Objednatele nebo požadavků, připomínek a pokynů daných mu Objednatelem při plnění předmětu Smlouvy, jestliže Zhotovitel mohl a měl tuto nevhodnost zjistit při vynaložení odborné péče.</w:t>
      </w:r>
    </w:p>
    <w:p w14:paraId="740AE584" w14:textId="77777777" w:rsidR="00A91C28" w:rsidRDefault="00FC25D5" w:rsidP="008A0E8B">
      <w:pPr>
        <w:pStyle w:val="SML11"/>
        <w:numPr>
          <w:ilvl w:val="0"/>
          <w:numId w:val="10"/>
        </w:numPr>
        <w:spacing w:before="100" w:after="100"/>
      </w:pPr>
      <w:r>
        <w:t>Zhotovitel se zavazuje pro Objednatele provádět plnění dle této Smlouvy osobně nebo prostřednictvím jím pověřených zaměstnanců; v případě, že se Zhotovitel hodlá nechat při zařizování záležitostí dle této Smlouvy zastupovat třetí osobou, vyžádá si k takovému zastupování od Objednatele předchozí písemný souhlas. Předchozího písemného souhlasu není potřeba v případě, kdy je třetí osobou poddodavatel, jehož prostřednictvím Zhotovitel prokazoval splnění kvalifikace v Řízení veřejné zakázky.</w:t>
      </w:r>
    </w:p>
    <w:p w14:paraId="6113E692" w14:textId="77777777" w:rsidR="00A91C28" w:rsidRDefault="00FC25D5" w:rsidP="008A0E8B">
      <w:pPr>
        <w:pStyle w:val="SML11"/>
        <w:numPr>
          <w:ilvl w:val="0"/>
          <w:numId w:val="10"/>
        </w:numPr>
        <w:spacing w:before="100" w:after="100"/>
      </w:pPr>
      <w:r>
        <w:lastRenderedPageBreak/>
        <w:t>Při výkonu činností Autorského dozoru se Zhotovitel po celou dobu zhotovování Stavby zavazuje účastnit kontrolních dnů, a to v termínech, jak budou sděleny Zhotoviteli Objednatelem nebo jinou, Objednatelem k tomu pověřenou osobou.</w:t>
      </w:r>
    </w:p>
    <w:p w14:paraId="5381655A" w14:textId="77777777" w:rsidR="00A91C28" w:rsidRDefault="00FC25D5">
      <w:pPr>
        <w:pStyle w:val="SML1"/>
        <w:numPr>
          <w:ilvl w:val="0"/>
          <w:numId w:val="16"/>
        </w:numPr>
        <w:rPr>
          <w:caps/>
        </w:rPr>
      </w:pPr>
      <w:bookmarkStart w:id="9" w:name="_Toc7101137"/>
      <w:r>
        <w:rPr>
          <w:caps/>
        </w:rPr>
        <w:t>Práva a povinnosti Objednatele</w:t>
      </w:r>
      <w:bookmarkEnd w:id="9"/>
    </w:p>
    <w:p w14:paraId="261A0045" w14:textId="77777777" w:rsidR="00A91C28" w:rsidRDefault="00FC25D5" w:rsidP="008A0E8B">
      <w:pPr>
        <w:pStyle w:val="SML11"/>
        <w:numPr>
          <w:ilvl w:val="0"/>
          <w:numId w:val="10"/>
        </w:numPr>
        <w:spacing w:before="100" w:after="100"/>
      </w:pPr>
      <w:r>
        <w:t>Objednatel se zavazuje řádně dokončené plnění dle této Smlouvy od Zhotovitele převzít a zaplatit cenu ve výši a za podmínek sjednaných touto Smlouvou.</w:t>
      </w:r>
    </w:p>
    <w:p w14:paraId="4E8910FC" w14:textId="77777777" w:rsidR="00A91C28" w:rsidRDefault="00FC25D5" w:rsidP="008A0E8B">
      <w:pPr>
        <w:pStyle w:val="SML11"/>
        <w:numPr>
          <w:ilvl w:val="0"/>
          <w:numId w:val="10"/>
        </w:numPr>
        <w:spacing w:before="100" w:after="100"/>
      </w:pPr>
      <w:r>
        <w:t>Objednatel se zavazuje vystavit Zhotoviteli pro zařízení záležitostí dle této Smlouvy písemnou plnou moc či plné moci, a to nejpozději do 7 dnů od uzavření této Smlouvy.</w:t>
      </w:r>
    </w:p>
    <w:p w14:paraId="7B5D7D0B" w14:textId="77777777" w:rsidR="00A91C28" w:rsidRDefault="00FC25D5" w:rsidP="008A0E8B">
      <w:pPr>
        <w:pStyle w:val="SML11"/>
        <w:numPr>
          <w:ilvl w:val="0"/>
          <w:numId w:val="10"/>
        </w:numPr>
        <w:spacing w:before="100" w:after="100"/>
      </w:pPr>
      <w:r>
        <w:t>Objednatel se zavazuje poskytnout Zhotoviteli k výkonu jeho činnosti dle této smlouvy, nezbytnou součinnost, která je vymezena právními předpisy, a zajistit spolupráci odpovědných osob Objednatele, které jsou z titulu své funkce schopny poskytnout Zhotoviteli nezbytné podklady a informace pro řádné a včasné splnění závazků Zhotovitele vyplývající z této Smlouvy.</w:t>
      </w:r>
    </w:p>
    <w:p w14:paraId="4C93059B" w14:textId="77777777" w:rsidR="00A91C28" w:rsidRDefault="00FC25D5" w:rsidP="008A0E8B">
      <w:pPr>
        <w:pStyle w:val="SML11"/>
        <w:numPr>
          <w:ilvl w:val="0"/>
          <w:numId w:val="10"/>
        </w:numPr>
        <w:spacing w:before="100" w:after="100"/>
      </w:pPr>
      <w:r>
        <w:t>Objednatel se bude účastnit jednání a porad organizovaných a sjednávaných po vzájemné dohodě se Zhotovitelem.</w:t>
      </w:r>
    </w:p>
    <w:p w14:paraId="3F4AF9D4" w14:textId="77777777" w:rsidR="00A91C28" w:rsidRDefault="00FC25D5" w:rsidP="008A0E8B">
      <w:pPr>
        <w:pStyle w:val="SML11"/>
        <w:numPr>
          <w:ilvl w:val="0"/>
          <w:numId w:val="10"/>
        </w:numPr>
        <w:spacing w:before="100" w:after="100"/>
      </w:pPr>
      <w:r>
        <w:t>Objednatel je oprávněn svolat jednání či porady (výrobní výbory) za účelem koordinace postupu při zpracování Projektových dokumentací a zařizování záležitostí dle této Smlouvy za účasti zástupců Zhotovitele, případně dalších účastníků.</w:t>
      </w:r>
    </w:p>
    <w:p w14:paraId="3A5F10C9" w14:textId="77777777" w:rsidR="00A91C28" w:rsidRDefault="00FC25D5">
      <w:pPr>
        <w:pStyle w:val="SML1"/>
        <w:numPr>
          <w:ilvl w:val="0"/>
          <w:numId w:val="16"/>
        </w:numPr>
        <w:rPr>
          <w:caps/>
        </w:rPr>
      </w:pPr>
      <w:bookmarkStart w:id="10" w:name="_Ref138150239"/>
      <w:r>
        <w:rPr>
          <w:caps/>
        </w:rPr>
        <w:t>Lhůty plněn</w:t>
      </w:r>
      <w:bookmarkStart w:id="11" w:name="_Toc7101138"/>
      <w:bookmarkStart w:id="12" w:name="_Ref7000770"/>
      <w:bookmarkEnd w:id="11"/>
      <w:bookmarkEnd w:id="12"/>
      <w:r>
        <w:rPr>
          <w:caps/>
        </w:rPr>
        <w:t>í</w:t>
      </w:r>
      <w:bookmarkEnd w:id="10"/>
    </w:p>
    <w:p w14:paraId="3DB2224D" w14:textId="3E0FC5F0" w:rsidR="00A91C28" w:rsidRDefault="00FC25D5" w:rsidP="008A0E8B">
      <w:pPr>
        <w:pStyle w:val="SML111"/>
        <w:numPr>
          <w:ilvl w:val="0"/>
          <w:numId w:val="17"/>
        </w:numPr>
        <w:spacing w:before="100" w:after="100"/>
      </w:pPr>
      <w:r>
        <w:t xml:space="preserve">Lhůta plnění </w:t>
      </w:r>
      <w:r>
        <w:rPr>
          <w:u w:val="single" w:color="000000"/>
        </w:rPr>
        <w:t>Části plnění PDPS</w:t>
      </w:r>
      <w:r>
        <w:t xml:space="preserve"> a </w:t>
      </w:r>
      <w:r>
        <w:rPr>
          <w:u w:val="single" w:color="000000"/>
        </w:rPr>
        <w:t>Části plnění zajištění Povolení</w:t>
      </w:r>
      <w:r>
        <w:t xml:space="preserve"> dle této Smlouvy se sjednává takto:</w:t>
      </w:r>
    </w:p>
    <w:p w14:paraId="75DAB185" w14:textId="7E296206" w:rsidR="00A91C28" w:rsidRPr="00B5172B" w:rsidRDefault="00FC25D5" w:rsidP="008A0E8B">
      <w:pPr>
        <w:pStyle w:val="SML111"/>
        <w:numPr>
          <w:ilvl w:val="1"/>
          <w:numId w:val="17"/>
        </w:numPr>
        <w:spacing w:before="100" w:after="100"/>
      </w:pPr>
      <w:r w:rsidRPr="00B5172B">
        <w:rPr>
          <w:u w:val="single" w:color="000000"/>
        </w:rPr>
        <w:t>zahájení</w:t>
      </w:r>
      <w:r w:rsidRPr="00B5172B">
        <w:t>: dnem účinnosti Smlouvy;</w:t>
      </w:r>
    </w:p>
    <w:p w14:paraId="61D93B71" w14:textId="3F3132F7" w:rsidR="00A91C28" w:rsidRPr="00B5172B" w:rsidRDefault="00FC25D5" w:rsidP="008A0E8B">
      <w:pPr>
        <w:pStyle w:val="SML111"/>
        <w:numPr>
          <w:ilvl w:val="1"/>
          <w:numId w:val="17"/>
        </w:numPr>
        <w:spacing w:before="100" w:after="100"/>
      </w:pPr>
      <w:r w:rsidRPr="00B5172B">
        <w:rPr>
          <w:u w:val="single" w:color="000000"/>
        </w:rPr>
        <w:t>předání Objednateli k připomínkám</w:t>
      </w:r>
      <w:r w:rsidRPr="00B5172B">
        <w:t xml:space="preserve">: Zhotovitel je před dokončením Části plnění PDPS povinen předat návrh PDPS (v jednom listinném vyhotovení a v jednom vyhotovení elektronickém na USB </w:t>
      </w:r>
      <w:proofErr w:type="spellStart"/>
      <w:r w:rsidRPr="00B5172B">
        <w:t>flash</w:t>
      </w:r>
      <w:proofErr w:type="spellEnd"/>
      <w:r w:rsidRPr="00B5172B">
        <w:t xml:space="preserve"> disku) Objednateli k připomínkám nejpozději </w:t>
      </w:r>
      <w:r w:rsidRPr="00B5172B">
        <w:rPr>
          <w:b/>
          <w:bCs/>
        </w:rPr>
        <w:t xml:space="preserve">do </w:t>
      </w:r>
      <w:r w:rsidR="00A144BC" w:rsidRPr="00B5172B">
        <w:rPr>
          <w:rFonts w:asciiTheme="minorHAnsi" w:hAnsiTheme="minorHAnsi"/>
          <w:b/>
          <w:bCs/>
        </w:rPr>
        <w:t>6</w:t>
      </w:r>
      <w:r w:rsidRPr="00B5172B">
        <w:rPr>
          <w:rFonts w:asciiTheme="minorHAnsi" w:hAnsiTheme="minorHAnsi"/>
          <w:b/>
          <w:bCs/>
        </w:rPr>
        <w:t>0</w:t>
      </w:r>
      <w:r w:rsidRPr="00B5172B">
        <w:rPr>
          <w:b/>
          <w:bCs/>
        </w:rPr>
        <w:t xml:space="preserve"> dnů</w:t>
      </w:r>
      <w:r w:rsidRPr="00B5172B">
        <w:t xml:space="preserve"> ode dne zahájení;</w:t>
      </w:r>
    </w:p>
    <w:p w14:paraId="65CA4F44" w14:textId="2DEFE574" w:rsidR="00A91C28" w:rsidRPr="00B5172B" w:rsidRDefault="00FC25D5" w:rsidP="008A0E8B">
      <w:pPr>
        <w:pStyle w:val="SML111"/>
        <w:numPr>
          <w:ilvl w:val="1"/>
          <w:numId w:val="17"/>
        </w:numPr>
        <w:spacing w:before="100" w:after="100"/>
      </w:pPr>
      <w:r w:rsidRPr="00B5172B">
        <w:rPr>
          <w:u w:val="single" w:color="000000"/>
        </w:rPr>
        <w:t>připomínky k návrhu PDPS a předání dotčeným orgánům</w:t>
      </w:r>
      <w:r w:rsidRPr="00B5172B">
        <w:t xml:space="preserve">: Objednatel předá Zhotoviteli své připomínky k návrhu DSP nejpozději do </w:t>
      </w:r>
      <w:r w:rsidR="00A144BC" w:rsidRPr="00B5172B">
        <w:t>15</w:t>
      </w:r>
      <w:r w:rsidRPr="00B5172B">
        <w:t xml:space="preserve"> dnů od obdržení návrhu DSP. Zhotovitel vypořádá připomínky Objednatele k návrhu DSP </w:t>
      </w:r>
      <w:r w:rsidRPr="00B5172B">
        <w:rPr>
          <w:b/>
          <w:bCs/>
        </w:rPr>
        <w:t xml:space="preserve">nejpozději do </w:t>
      </w:r>
      <w:r w:rsidR="00A144BC" w:rsidRPr="00B5172B">
        <w:rPr>
          <w:b/>
          <w:bCs/>
        </w:rPr>
        <w:t>15</w:t>
      </w:r>
      <w:r w:rsidRPr="00B5172B">
        <w:rPr>
          <w:b/>
          <w:bCs/>
        </w:rPr>
        <w:t xml:space="preserve"> dnů</w:t>
      </w:r>
      <w:r w:rsidRPr="00B5172B">
        <w:t xml:space="preserve">; v téže lhůtě Zhotovitel předá upravenou PDPS všem relevantním dotčeným orgánům k vyjádření a zároveň na základě předávacího protokolu Objednateli v jednom listinném vyhotovení a v jednom vyhotovení elektronickém na CD/DVD nosiči / USB </w:t>
      </w:r>
      <w:proofErr w:type="spellStart"/>
      <w:r w:rsidRPr="00B5172B">
        <w:t>flash</w:t>
      </w:r>
      <w:proofErr w:type="spellEnd"/>
      <w:r w:rsidRPr="00B5172B">
        <w:t xml:space="preserve"> disku;</w:t>
      </w:r>
    </w:p>
    <w:p w14:paraId="7255E7DB" w14:textId="77777777" w:rsidR="00A144BC" w:rsidRPr="00B5172B" w:rsidRDefault="00FC25D5" w:rsidP="008A0E8B">
      <w:pPr>
        <w:pStyle w:val="SML111"/>
        <w:numPr>
          <w:ilvl w:val="1"/>
          <w:numId w:val="17"/>
        </w:numPr>
        <w:spacing w:before="100" w:after="100"/>
      </w:pPr>
      <w:bookmarkStart w:id="13" w:name="_Ref181263323"/>
      <w:r w:rsidRPr="00B5172B">
        <w:rPr>
          <w:u w:val="single" w:color="000000"/>
          <w:shd w:val="clear" w:color="auto" w:fill="auto"/>
        </w:rPr>
        <w:t>dokončení Části plnění PDPS</w:t>
      </w:r>
      <w:r w:rsidR="00C24527" w:rsidRPr="00B5172B">
        <w:rPr>
          <w:u w:val="single" w:color="000000"/>
          <w:shd w:val="clear" w:color="auto" w:fill="auto"/>
        </w:rPr>
        <w:t xml:space="preserve"> a Části plnění zajištění Povolení</w:t>
      </w:r>
      <w:r w:rsidRPr="00B5172B">
        <w:rPr>
          <w:shd w:val="clear" w:color="auto" w:fill="auto"/>
        </w:rPr>
        <w:t xml:space="preserve">: Zhotovitel předá Objednateli DSP ve finální podobě (tj. včetně vypořádaných připomínek Objednatele a všech dotčených třetích osob a získání všech potřebných vyjádření) </w:t>
      </w:r>
      <w:r w:rsidRPr="00B5172B">
        <w:rPr>
          <w:b/>
          <w:bCs/>
          <w:shd w:val="clear" w:color="auto" w:fill="auto"/>
        </w:rPr>
        <w:t xml:space="preserve">nejpozději do </w:t>
      </w:r>
      <w:r w:rsidR="00A144BC" w:rsidRPr="00B5172B">
        <w:rPr>
          <w:rFonts w:asciiTheme="minorHAnsi" w:hAnsiTheme="minorHAnsi"/>
          <w:b/>
          <w:bCs/>
          <w:shd w:val="clear" w:color="auto" w:fill="auto"/>
        </w:rPr>
        <w:t>35</w:t>
      </w:r>
      <w:r w:rsidRPr="00B5172B">
        <w:rPr>
          <w:b/>
          <w:bCs/>
          <w:shd w:val="clear" w:color="auto" w:fill="auto"/>
        </w:rPr>
        <w:t xml:space="preserve"> dnů</w:t>
      </w:r>
      <w:r w:rsidRPr="00B5172B">
        <w:rPr>
          <w:shd w:val="clear" w:color="auto" w:fill="auto"/>
        </w:rPr>
        <w:t xml:space="preserve"> ode dne doručení PDPS k vyjádření relevantním dotčeným orgánům za předpokladu, že se dotčené orgány k PDPS vyjádří nejpozději do </w:t>
      </w:r>
      <w:r w:rsidR="00A144BC" w:rsidRPr="00B5172B">
        <w:rPr>
          <w:shd w:val="clear" w:color="auto" w:fill="auto"/>
        </w:rPr>
        <w:t>35</w:t>
      </w:r>
      <w:r w:rsidRPr="00B5172B">
        <w:rPr>
          <w:shd w:val="clear" w:color="auto" w:fill="auto"/>
        </w:rPr>
        <w:t xml:space="preserve"> dnů ode dne obdržení žádosti o vyjádření (stanovisko); v případě, kdy se dotčený orgán či orgány vyjádří k žádosti později, než </w:t>
      </w:r>
      <w:r w:rsidR="00A144BC" w:rsidRPr="00B5172B">
        <w:rPr>
          <w:shd w:val="clear" w:color="auto" w:fill="auto"/>
        </w:rPr>
        <w:t>35</w:t>
      </w:r>
      <w:r w:rsidRPr="00B5172B">
        <w:rPr>
          <w:shd w:val="clear" w:color="auto" w:fill="auto"/>
        </w:rPr>
        <w:t xml:space="preserve"> dnů ode dne obdržení žádosti o vyjádření (stanovisko), lhůta pro dokončení Části plnění PDPS a Části plnění zajištění Povolení se o tomu odpovídající počet dnů prodlužuje. Zhotovitel je povinen počínat si tak, aby vyjádření dotčených</w:t>
      </w:r>
      <w:r w:rsidRPr="00B5172B">
        <w:t xml:space="preserve"> orgánů bylo vydáno bez zbytečného odkladu, ve lhůtě podle příslušných právních předpisů</w:t>
      </w:r>
      <w:bookmarkEnd w:id="13"/>
      <w:r w:rsidRPr="00B5172B">
        <w:t xml:space="preserve">. </w:t>
      </w:r>
    </w:p>
    <w:p w14:paraId="14B83252" w14:textId="3A553819" w:rsidR="00A91C28" w:rsidRPr="00B5172B" w:rsidRDefault="00FC25D5" w:rsidP="008A0E8B">
      <w:pPr>
        <w:pStyle w:val="SML111"/>
        <w:numPr>
          <w:ilvl w:val="0"/>
          <w:numId w:val="0"/>
        </w:numPr>
        <w:spacing w:before="100" w:after="100"/>
        <w:ind w:left="1701"/>
      </w:pPr>
      <w:r w:rsidRPr="00B5172B">
        <w:t xml:space="preserve">Zhotovitel předá Objednateli pravomocné stavební povolení a ověřené vyhotovení DSP </w:t>
      </w:r>
      <w:r w:rsidRPr="00B5172B">
        <w:rPr>
          <w:b/>
          <w:bCs/>
        </w:rPr>
        <w:t>do 7 dnů</w:t>
      </w:r>
      <w:r w:rsidRPr="00B5172B">
        <w:t xml:space="preserve"> ode dne právní moci stavebního povolení, pokud Stavba podléhá stavebnímu povolení;</w:t>
      </w:r>
    </w:p>
    <w:p w14:paraId="796F26F6" w14:textId="23B65681" w:rsidR="00A91C28" w:rsidRDefault="00FC25D5" w:rsidP="008A0E8B">
      <w:pPr>
        <w:pStyle w:val="SML111"/>
        <w:numPr>
          <w:ilvl w:val="1"/>
          <w:numId w:val="17"/>
        </w:numPr>
        <w:spacing w:before="100" w:after="100"/>
      </w:pPr>
      <w:r>
        <w:rPr>
          <w:u w:val="single" w:color="000000"/>
        </w:rPr>
        <w:t>výhradní licenci</w:t>
      </w:r>
      <w:r>
        <w:t xml:space="preserve"> dle Smlouvy k užití hmotného zachycení výsledků činnosti Zhotovitele k Části plnění PDPS poskytne Zhotovitel Objednateli ode dne převzetí Části plnění PDPS </w:t>
      </w:r>
      <w:r>
        <w:lastRenderedPageBreak/>
        <w:t xml:space="preserve">Objednatelem; tato výhradní licence se poskytuje na celou dobu trvání ochrany majetkových práv z autorství Zhotovitele, přičemž Zhotovitel je oprávněn PDPS a Část plnění </w:t>
      </w:r>
      <w:proofErr w:type="gramStart"/>
      <w:r>
        <w:t>PDPS</w:t>
      </w:r>
      <w:proofErr w:type="gramEnd"/>
      <w:r>
        <w:t xml:space="preserve"> jakkoliv užít a to všemi způsoby užití, zpracovat, změnit, pouze však pro účely plnění této Smlouvy.</w:t>
      </w:r>
      <w:bookmarkStart w:id="14" w:name="_Ref126654945"/>
    </w:p>
    <w:bookmarkEnd w:id="14"/>
    <w:p w14:paraId="0ED7CC02" w14:textId="77777777" w:rsidR="00A91C28" w:rsidRDefault="00FC25D5" w:rsidP="008A0E8B">
      <w:pPr>
        <w:pStyle w:val="SML111"/>
        <w:numPr>
          <w:ilvl w:val="0"/>
          <w:numId w:val="17"/>
        </w:numPr>
        <w:spacing w:before="100" w:after="100"/>
        <w:ind w:hanging="709"/>
      </w:pPr>
      <w:r>
        <w:t xml:space="preserve">Lhůta poskytnutí </w:t>
      </w:r>
      <w:r>
        <w:rPr>
          <w:u w:val="single" w:color="000000"/>
        </w:rPr>
        <w:t>Části plnění Poskytování součinnosti</w:t>
      </w:r>
      <w:r>
        <w:t xml:space="preserve"> dle této Smlouvy se sjednává takto:</w:t>
      </w:r>
    </w:p>
    <w:p w14:paraId="07BA341C" w14:textId="77777777" w:rsidR="00A91C28" w:rsidRDefault="00FC25D5" w:rsidP="008A0E8B">
      <w:pPr>
        <w:pStyle w:val="SML111"/>
        <w:numPr>
          <w:ilvl w:val="1"/>
          <w:numId w:val="17"/>
        </w:numPr>
        <w:spacing w:before="100" w:after="100"/>
      </w:pPr>
      <w:r>
        <w:rPr>
          <w:u w:val="single" w:color="000000"/>
        </w:rPr>
        <w:t>zahájení</w:t>
      </w:r>
      <w:r>
        <w:t>: ode dne účinnosti Smlouvy;</w:t>
      </w:r>
    </w:p>
    <w:p w14:paraId="0D6DBF50" w14:textId="77777777" w:rsidR="00A91C28" w:rsidRDefault="00FC25D5" w:rsidP="008A0E8B">
      <w:pPr>
        <w:pStyle w:val="SML111"/>
        <w:numPr>
          <w:ilvl w:val="1"/>
          <w:numId w:val="17"/>
        </w:numPr>
        <w:spacing w:before="100" w:after="100"/>
      </w:pPr>
      <w:r>
        <w:rPr>
          <w:u w:val="single" w:color="000000"/>
        </w:rPr>
        <w:t>dokončení</w:t>
      </w:r>
      <w:r>
        <w:t>: nejpozději do protokolárního předání a převzetí staveniště dle smluvního ujednání mezi zhotovitelem Stavby a Objednatelem;</w:t>
      </w:r>
      <w:bookmarkStart w:id="15" w:name="_Ref7090838"/>
    </w:p>
    <w:p w14:paraId="465108D3" w14:textId="562E611A" w:rsidR="00A91C28" w:rsidRPr="00FC25D5" w:rsidRDefault="00FC25D5" w:rsidP="008A0E8B">
      <w:pPr>
        <w:pStyle w:val="SML111"/>
        <w:numPr>
          <w:ilvl w:val="1"/>
          <w:numId w:val="17"/>
        </w:numPr>
        <w:spacing w:before="100" w:after="100"/>
      </w:pPr>
      <w:bookmarkStart w:id="16" w:name="_Ref138149603"/>
      <w:r>
        <w:rPr>
          <w:u w:color="000000"/>
        </w:rPr>
        <w:t xml:space="preserve">při poskytování součinnosti dle odst. </w:t>
      </w:r>
      <w:r>
        <w:rPr>
          <w:u w:color="000000"/>
        </w:rPr>
        <w:fldChar w:fldCharType="begin"/>
      </w:r>
      <w:r>
        <w:rPr>
          <w:u w:color="000000"/>
        </w:rPr>
        <w:instrText xml:space="preserve"> REF _Ref6988059 \r \h </w:instrText>
      </w:r>
      <w:r>
        <w:rPr>
          <w:u w:color="000000"/>
        </w:rPr>
      </w:r>
      <w:r>
        <w:rPr>
          <w:u w:color="000000"/>
        </w:rPr>
        <w:fldChar w:fldCharType="separate"/>
      </w:r>
      <w:r w:rsidR="00B1308E">
        <w:rPr>
          <w:u w:color="000000"/>
        </w:rPr>
        <w:t>8</w:t>
      </w:r>
      <w:r>
        <w:rPr>
          <w:u w:color="000000"/>
        </w:rPr>
        <w:fldChar w:fldCharType="end"/>
      </w:r>
      <w:r>
        <w:rPr>
          <w:u w:color="000000"/>
        </w:rPr>
        <w:t xml:space="preserve"> písm. </w:t>
      </w:r>
      <w:r>
        <w:rPr>
          <w:u w:color="000000"/>
        </w:rPr>
        <w:fldChar w:fldCharType="begin"/>
      </w:r>
      <w:r>
        <w:rPr>
          <w:u w:color="000000"/>
        </w:rPr>
        <w:instrText xml:space="preserve"> REF _Ref6988082 \r \h </w:instrText>
      </w:r>
      <w:r>
        <w:rPr>
          <w:u w:color="000000"/>
        </w:rPr>
      </w:r>
      <w:r>
        <w:rPr>
          <w:u w:color="000000"/>
        </w:rPr>
        <w:fldChar w:fldCharType="separate"/>
      </w:r>
      <w:r w:rsidR="00B1308E">
        <w:rPr>
          <w:u w:color="000000"/>
        </w:rPr>
        <w:t>b)</w:t>
      </w:r>
      <w:r>
        <w:rPr>
          <w:u w:color="000000"/>
        </w:rPr>
        <w:fldChar w:fldCharType="end"/>
      </w:r>
      <w:r>
        <w:rPr>
          <w:u w:color="000000"/>
        </w:rPr>
        <w:t xml:space="preserve"> Smlouvy do 2 pracovních dnů ode dne</w:t>
      </w:r>
      <w:r>
        <w:t xml:space="preserve"> </w:t>
      </w:r>
      <w:r>
        <w:rPr>
          <w:u w:color="000000"/>
        </w:rPr>
        <w:t>doručení žádosti potenciálního zhotovitele stavby (dodavatele) o vysvětlení zadávací</w:t>
      </w:r>
      <w:r>
        <w:t xml:space="preserve"> </w:t>
      </w:r>
      <w:r>
        <w:rPr>
          <w:u w:color="000000"/>
        </w:rPr>
        <w:t>dokumentace v rámci zadávacího řízení na výběr zhotovitele Stavby (dodatečn</w:t>
      </w:r>
      <w:r>
        <w:t xml:space="preserve">é </w:t>
      </w:r>
      <w:r>
        <w:rPr>
          <w:u w:color="000000"/>
        </w:rPr>
        <w:t>informace) týkající se Projektové dokumentace,</w:t>
      </w:r>
      <w:r>
        <w:t xml:space="preserve"> nebude-li dohodnuto jinak, předloží Zhotovitel návrh vysvětlení zadávací dokumentace včetně doplnění či zpřesnění Části plnění PDPS </w:t>
      </w:r>
      <w:r w:rsidRPr="00FC25D5">
        <w:t>(případně i ostatních částí plnění Zhotovitele v souvislosti s doplněním či zpřesněním Části plnění PDPS).</w:t>
      </w:r>
      <w:bookmarkEnd w:id="15"/>
      <w:bookmarkEnd w:id="16"/>
    </w:p>
    <w:p w14:paraId="2DCC594D" w14:textId="77777777" w:rsidR="00A91C28" w:rsidRDefault="00FC25D5" w:rsidP="008A0E8B">
      <w:pPr>
        <w:pStyle w:val="SML111"/>
        <w:numPr>
          <w:ilvl w:val="0"/>
          <w:numId w:val="17"/>
        </w:numPr>
        <w:spacing w:before="100" w:after="100"/>
        <w:ind w:left="0" w:firstLine="0"/>
      </w:pPr>
      <w:r>
        <w:t xml:space="preserve">Lhůta poskytnutí </w:t>
      </w:r>
      <w:r>
        <w:rPr>
          <w:u w:val="single" w:color="000000"/>
        </w:rPr>
        <w:t>Části plnění Autorský dozor</w:t>
      </w:r>
      <w:r>
        <w:t xml:space="preserve"> dle této Smlouvy se sjednává takto:</w:t>
      </w:r>
    </w:p>
    <w:p w14:paraId="138A9FDD" w14:textId="77777777" w:rsidR="00A91C28" w:rsidRDefault="00FC25D5" w:rsidP="008A0E8B">
      <w:pPr>
        <w:pStyle w:val="SML111"/>
        <w:numPr>
          <w:ilvl w:val="1"/>
          <w:numId w:val="17"/>
        </w:numPr>
        <w:spacing w:before="100" w:after="100"/>
      </w:pPr>
      <w:r>
        <w:rPr>
          <w:u w:val="single" w:color="000000"/>
        </w:rPr>
        <w:t>zahájení</w:t>
      </w:r>
      <w:r>
        <w:t>: dnem protokolárního předání a převzetí staveniště dle smluvního ujednání mezi zhotovitelem Stavby a Objednatelem;</w:t>
      </w:r>
    </w:p>
    <w:p w14:paraId="4823A04D" w14:textId="77777777" w:rsidR="00A91C28" w:rsidRDefault="00FC25D5" w:rsidP="008A0E8B">
      <w:pPr>
        <w:pStyle w:val="SML111"/>
        <w:numPr>
          <w:ilvl w:val="1"/>
          <w:numId w:val="17"/>
        </w:numPr>
        <w:spacing w:before="100" w:after="100"/>
      </w:pPr>
      <w:bookmarkStart w:id="17" w:name="_Ref138148110"/>
      <w:r>
        <w:rPr>
          <w:u w:val="single" w:color="000000"/>
        </w:rPr>
        <w:t>dokončení</w:t>
      </w:r>
      <w:r>
        <w:t>: ke dni úplného předání a převzetí Stavby bez vad a nedodělků, příp. ke dni vydání kolaudačního souhlasu nebo kolaudačního rozhodnutí ke Stavbě, podle toho, která skutečnost nastane později;</w:t>
      </w:r>
      <w:bookmarkStart w:id="18" w:name="_Ref7090851"/>
      <w:bookmarkEnd w:id="17"/>
    </w:p>
    <w:p w14:paraId="19C97A99" w14:textId="77777777" w:rsidR="00A91C28" w:rsidRDefault="00FC25D5" w:rsidP="008A0E8B">
      <w:pPr>
        <w:pStyle w:val="SML111"/>
        <w:numPr>
          <w:ilvl w:val="1"/>
          <w:numId w:val="17"/>
        </w:numPr>
        <w:spacing w:before="100" w:after="100"/>
      </w:pPr>
      <w:bookmarkStart w:id="19" w:name="_Ref138149623"/>
      <w:r>
        <w:rPr>
          <w:u w:val="single" w:color="000000"/>
        </w:rPr>
        <w:t>do 15 dnů ode dne předložení změn zhotovitelem Stavby,</w:t>
      </w:r>
      <w:r>
        <w:t xml:space="preserve"> nebude-li dohodnuto jinak, předloží Zhotovitel vyjádření k požadavkům na dodatečné stavební práce (změnové práce) oproti PDPS.</w:t>
      </w:r>
      <w:bookmarkEnd w:id="18"/>
      <w:bookmarkEnd w:id="19"/>
    </w:p>
    <w:p w14:paraId="61710424" w14:textId="77777777" w:rsidR="00A91C28" w:rsidRDefault="00FC25D5" w:rsidP="008A0E8B">
      <w:pPr>
        <w:pStyle w:val="SML111"/>
        <w:numPr>
          <w:ilvl w:val="0"/>
          <w:numId w:val="17"/>
        </w:numPr>
        <w:spacing w:before="100" w:after="100"/>
      </w:pPr>
      <w:r>
        <w:t>Lhůty dle předchozích odst. Smlouvy mohou být přiměřeně prodlouženy, pokud:</w:t>
      </w:r>
    </w:p>
    <w:p w14:paraId="47B8BAA2" w14:textId="77777777" w:rsidR="00A91C28" w:rsidRDefault="00FC25D5" w:rsidP="008A0E8B">
      <w:pPr>
        <w:pStyle w:val="SML111"/>
        <w:numPr>
          <w:ilvl w:val="1"/>
          <w:numId w:val="17"/>
        </w:numPr>
        <w:spacing w:before="100" w:after="100"/>
        <w:ind w:hanging="709"/>
      </w:pPr>
      <w:r>
        <w:t>dojde k přerušení činností na základě písemného pokynu Objednatele,</w:t>
      </w:r>
    </w:p>
    <w:p w14:paraId="14DCC5BA" w14:textId="77777777" w:rsidR="00A91C28" w:rsidRDefault="00FC25D5" w:rsidP="008A0E8B">
      <w:pPr>
        <w:pStyle w:val="SML111"/>
        <w:numPr>
          <w:ilvl w:val="1"/>
          <w:numId w:val="17"/>
        </w:numPr>
        <w:spacing w:before="100" w:after="100"/>
        <w:ind w:hanging="709"/>
      </w:pPr>
      <w:r>
        <w:t>dojde k přerušení činností z důvodu prodlení na straně Objednatele,</w:t>
      </w:r>
    </w:p>
    <w:p w14:paraId="749A211F" w14:textId="77777777" w:rsidR="00A91C28" w:rsidRDefault="00FC25D5" w:rsidP="008A0E8B">
      <w:pPr>
        <w:pStyle w:val="SML111"/>
        <w:numPr>
          <w:ilvl w:val="1"/>
          <w:numId w:val="17"/>
        </w:numPr>
        <w:spacing w:before="100" w:after="100"/>
        <w:ind w:hanging="709"/>
      </w:pPr>
      <w:r>
        <w:t>dojde k přerušení činností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w:t>
      </w:r>
    </w:p>
    <w:p w14:paraId="57F59713" w14:textId="77777777" w:rsidR="00A91C28" w:rsidRDefault="00FC25D5" w:rsidP="008A0E8B">
      <w:pPr>
        <w:pStyle w:val="SML111"/>
        <w:numPr>
          <w:ilvl w:val="0"/>
          <w:numId w:val="0"/>
        </w:numPr>
        <w:spacing w:before="100" w:after="100"/>
        <w:ind w:left="567"/>
      </w:pPr>
      <w:r>
        <w:t xml:space="preserve">Prodloužená lhůta se určí adekvátně, zejména podle délky trvání překážky s přihlédnutím k době nezbytné pro provedení příslušné části plnění za podmínky, že Zhotovitel učinil veškerá rozumně očekávatelná opatření k tomu, aby předešel či alespoň zkrátil dobu trvání takové překážky. Prodloužená lhůta ve smyslu tohoto ustanovení musí být Smluvními stranami sjednána či stvrzena dodatkem ke Smlouvě. </w:t>
      </w:r>
    </w:p>
    <w:p w14:paraId="03B194A4" w14:textId="77777777" w:rsidR="00A91C28" w:rsidRDefault="00FC25D5">
      <w:pPr>
        <w:pStyle w:val="SML1"/>
        <w:numPr>
          <w:ilvl w:val="0"/>
          <w:numId w:val="16"/>
        </w:numPr>
        <w:rPr>
          <w:caps/>
        </w:rPr>
      </w:pPr>
      <w:bookmarkStart w:id="20" w:name="_Toc7101139"/>
      <w:r>
        <w:rPr>
          <w:caps/>
        </w:rPr>
        <w:t>Místo plnění</w:t>
      </w:r>
      <w:bookmarkEnd w:id="20"/>
    </w:p>
    <w:p w14:paraId="4E9FF7CC" w14:textId="41D98456" w:rsidR="00A91C28" w:rsidRDefault="00FC25D5" w:rsidP="008A0E8B">
      <w:pPr>
        <w:pStyle w:val="SML111"/>
        <w:numPr>
          <w:ilvl w:val="0"/>
          <w:numId w:val="17"/>
        </w:numPr>
        <w:spacing w:before="100" w:after="100"/>
      </w:pPr>
      <w:r>
        <w:t xml:space="preserve">Místem předání Části plnění PDPS a </w:t>
      </w:r>
      <w:r w:rsidRPr="00CF061A">
        <w:rPr>
          <w:u w:color="000000"/>
        </w:rPr>
        <w:t>Části plnění zajištění Povolení</w:t>
      </w:r>
      <w:r>
        <w:t xml:space="preserve"> dle této smlouvy je sídlo Objednatele.</w:t>
      </w:r>
    </w:p>
    <w:p w14:paraId="69F22AFE" w14:textId="77777777" w:rsidR="00A91C28" w:rsidRDefault="00FC25D5" w:rsidP="008A0E8B">
      <w:pPr>
        <w:pStyle w:val="SML111"/>
        <w:numPr>
          <w:ilvl w:val="0"/>
          <w:numId w:val="17"/>
        </w:numPr>
        <w:spacing w:before="100" w:after="100"/>
      </w:pPr>
      <w:r>
        <w:t>Místem poskytování Části plnění Poskytování součinnosti dle této smlouvy je sídlo Objednatele, případně místo Stavby.</w:t>
      </w:r>
    </w:p>
    <w:p w14:paraId="0A6842F8" w14:textId="77777777" w:rsidR="00A91C28" w:rsidRDefault="00FC25D5" w:rsidP="008A0E8B">
      <w:pPr>
        <w:pStyle w:val="SML111"/>
        <w:numPr>
          <w:ilvl w:val="0"/>
          <w:numId w:val="17"/>
        </w:numPr>
        <w:spacing w:before="100" w:after="100"/>
      </w:pPr>
      <w:r>
        <w:t>Místem poskytování Části plnění Autorský dozor dle této smlouvy je místo Stavby.</w:t>
      </w:r>
    </w:p>
    <w:p w14:paraId="5CDDDEC3" w14:textId="77777777" w:rsidR="00A91C28" w:rsidRDefault="00FC25D5">
      <w:pPr>
        <w:pStyle w:val="SML1"/>
        <w:numPr>
          <w:ilvl w:val="0"/>
          <w:numId w:val="16"/>
        </w:numPr>
        <w:rPr>
          <w:caps/>
        </w:rPr>
      </w:pPr>
      <w:bookmarkStart w:id="21" w:name="_Toc7101140"/>
      <w:r>
        <w:rPr>
          <w:caps/>
        </w:rPr>
        <w:lastRenderedPageBreak/>
        <w:t>Cena</w:t>
      </w:r>
      <w:bookmarkEnd w:id="21"/>
    </w:p>
    <w:p w14:paraId="46B7C14C" w14:textId="0E330BDA" w:rsidR="00A91C28" w:rsidRDefault="00FC25D5" w:rsidP="008A0E8B">
      <w:pPr>
        <w:pStyle w:val="SML11"/>
        <w:numPr>
          <w:ilvl w:val="0"/>
          <w:numId w:val="17"/>
        </w:numPr>
        <w:spacing w:before="100" w:after="100"/>
      </w:pPr>
      <w:r>
        <w:t xml:space="preserve">Cena za poskytnutí všech částí plnění Zhotovitelem dle této Smlouvy je sjednána </w:t>
      </w:r>
      <w:r>
        <w:rPr>
          <w:u w:color="000000"/>
        </w:rPr>
        <w:t xml:space="preserve">ve </w:t>
      </w:r>
      <w:r>
        <w:t xml:space="preserve">výši </w:t>
      </w:r>
      <w:r w:rsidR="00160569" w:rsidRPr="00160569">
        <w:rPr>
          <w:b/>
          <w:bCs w:val="0"/>
        </w:rPr>
        <w:t>445.000</w:t>
      </w:r>
      <w:r w:rsidR="00160569">
        <w:rPr>
          <w:rFonts w:asciiTheme="minorHAnsi" w:hAnsiTheme="minorHAnsi"/>
          <w:b/>
          <w:bCs w:val="0"/>
        </w:rPr>
        <w:t>,00</w:t>
      </w:r>
      <w:r>
        <w:rPr>
          <w:rFonts w:asciiTheme="minorHAnsi" w:hAnsiTheme="minorHAnsi"/>
          <w:b/>
          <w:bCs w:val="0"/>
        </w:rPr>
        <w:t xml:space="preserve"> </w:t>
      </w:r>
      <w:r>
        <w:rPr>
          <w:b/>
          <w:bCs w:val="0"/>
          <w:u w:color="000000"/>
        </w:rPr>
        <w:t>Kč bez DPH</w:t>
      </w:r>
      <w:r>
        <w:rPr>
          <w:u w:color="000000"/>
        </w:rPr>
        <w:t xml:space="preserve">, </w:t>
      </w:r>
      <w:r>
        <w:t>přičemž cena za poskytnutí všech částí plnění je dána součtem cen za jednotlivá dílčí plnění, jak je uvedeno v následujících odstavcích.</w:t>
      </w:r>
    </w:p>
    <w:p w14:paraId="7EA0D62F" w14:textId="6506BD47" w:rsidR="00A91C28" w:rsidRDefault="00FC25D5" w:rsidP="008A0E8B">
      <w:pPr>
        <w:pStyle w:val="SML11"/>
        <w:numPr>
          <w:ilvl w:val="0"/>
          <w:numId w:val="17"/>
        </w:numPr>
        <w:spacing w:before="100" w:after="100"/>
      </w:pPr>
      <w:r>
        <w:t xml:space="preserve">Cena za poskytnutí </w:t>
      </w:r>
      <w:r>
        <w:rPr>
          <w:u w:val="single" w:color="000000"/>
        </w:rPr>
        <w:t>Části plnění PDPS</w:t>
      </w:r>
      <w:r>
        <w:t xml:space="preserve"> Zhotovitelem dle této Smlouvy je sjednána ve výši </w:t>
      </w:r>
      <w:r w:rsidR="00160569" w:rsidRPr="00160569">
        <w:rPr>
          <w:rFonts w:cstheme="minorHAnsi"/>
          <w:b/>
          <w:bCs w:val="0"/>
        </w:rPr>
        <w:t>390.000,00</w:t>
      </w:r>
      <w:r>
        <w:t xml:space="preserve"> Kč bez DPH.</w:t>
      </w:r>
    </w:p>
    <w:p w14:paraId="7B45C454" w14:textId="592BD7E8" w:rsidR="00A91C28" w:rsidRPr="00FC25D5" w:rsidRDefault="00FC25D5" w:rsidP="008A0E8B">
      <w:pPr>
        <w:pStyle w:val="SML11"/>
        <w:numPr>
          <w:ilvl w:val="0"/>
          <w:numId w:val="17"/>
        </w:numPr>
        <w:spacing w:before="100" w:after="100"/>
      </w:pPr>
      <w:r w:rsidRPr="00FC25D5">
        <w:t xml:space="preserve">Cena za poskytnutí </w:t>
      </w:r>
      <w:r w:rsidRPr="00FC25D5">
        <w:rPr>
          <w:u w:val="single" w:color="000000"/>
        </w:rPr>
        <w:t>Části plnění zajištění Povolení</w:t>
      </w:r>
      <w:r w:rsidRPr="00FC25D5">
        <w:t xml:space="preserve"> Zhotovitelem dle této Smlouvy je sjednána ve výši </w:t>
      </w:r>
      <w:r w:rsidR="00160569" w:rsidRPr="00160569">
        <w:rPr>
          <w:rFonts w:cstheme="minorHAnsi"/>
          <w:b/>
          <w:bCs w:val="0"/>
        </w:rPr>
        <w:t>15.000,00</w:t>
      </w:r>
      <w:r w:rsidRPr="00FC25D5">
        <w:rPr>
          <w:rFonts w:asciiTheme="minorHAnsi" w:hAnsiTheme="minorHAnsi"/>
        </w:rPr>
        <w:t xml:space="preserve"> </w:t>
      </w:r>
      <w:r w:rsidRPr="00FC25D5">
        <w:t>Kč bez DPH.</w:t>
      </w:r>
    </w:p>
    <w:p w14:paraId="460D93C8" w14:textId="1C79B507" w:rsidR="00A91C28" w:rsidRDefault="00FC25D5" w:rsidP="008A0E8B">
      <w:pPr>
        <w:pStyle w:val="SML111"/>
        <w:numPr>
          <w:ilvl w:val="0"/>
          <w:numId w:val="17"/>
        </w:numPr>
        <w:spacing w:before="100" w:after="100"/>
      </w:pPr>
      <w:r>
        <w:t xml:space="preserve">Cena za poskytnutí </w:t>
      </w:r>
      <w:r>
        <w:rPr>
          <w:u w:val="single" w:color="000000"/>
        </w:rPr>
        <w:t>Části plnění Poskytování součinnosti</w:t>
      </w:r>
      <w:r>
        <w:t xml:space="preserve"> Zhotovitelem dle této Smlouvy je sjednána ve výši </w:t>
      </w:r>
      <w:r w:rsidR="00160569" w:rsidRPr="00160569">
        <w:rPr>
          <w:rFonts w:cstheme="minorHAnsi"/>
          <w:b/>
          <w:bCs/>
        </w:rPr>
        <w:t>8.000,00</w:t>
      </w:r>
      <w:r w:rsidR="00160569">
        <w:rPr>
          <w:rFonts w:cstheme="minorHAnsi"/>
        </w:rPr>
        <w:t xml:space="preserve"> </w:t>
      </w:r>
      <w:r>
        <w:t>Kč bez DPH.</w:t>
      </w:r>
    </w:p>
    <w:p w14:paraId="11EB3E5E" w14:textId="3396DAED" w:rsidR="00A91C28" w:rsidRDefault="00FC25D5" w:rsidP="008A0E8B">
      <w:pPr>
        <w:pStyle w:val="SML111"/>
        <w:numPr>
          <w:ilvl w:val="0"/>
          <w:numId w:val="17"/>
        </w:numPr>
        <w:spacing w:before="100" w:after="100"/>
      </w:pPr>
      <w:bookmarkStart w:id="22" w:name="_Ref6996599"/>
      <w:bookmarkStart w:id="23" w:name="_Ref137510489"/>
      <w:r>
        <w:t xml:space="preserve">Cena za poskytnutí </w:t>
      </w:r>
      <w:r>
        <w:rPr>
          <w:u w:val="single" w:color="000000"/>
        </w:rPr>
        <w:t>Části plnění Autorský dozor</w:t>
      </w:r>
      <w:r>
        <w:t xml:space="preserve"> Zhotovitelem dle této Smlouvy je sjednána ve výši </w:t>
      </w:r>
      <w:r w:rsidR="00160569" w:rsidRPr="00160569">
        <w:rPr>
          <w:rFonts w:cstheme="minorHAnsi"/>
          <w:b/>
          <w:bCs/>
        </w:rPr>
        <w:t>32.000,00</w:t>
      </w:r>
      <w:r>
        <w:t xml:space="preserve"> Kč bez DPH</w:t>
      </w:r>
      <w:bookmarkStart w:id="24" w:name="_Ref132300698"/>
      <w:bookmarkEnd w:id="22"/>
      <w:r>
        <w:t>.</w:t>
      </w:r>
      <w:bookmarkEnd w:id="23"/>
      <w:bookmarkEnd w:id="24"/>
    </w:p>
    <w:p w14:paraId="08C46668" w14:textId="7811B7B8" w:rsidR="00A91C28" w:rsidRDefault="00FC25D5" w:rsidP="008A0E8B">
      <w:pPr>
        <w:pStyle w:val="SML111"/>
        <w:numPr>
          <w:ilvl w:val="0"/>
          <w:numId w:val="17"/>
        </w:numPr>
        <w:spacing w:before="100" w:after="100"/>
      </w:pPr>
      <w:bookmarkStart w:id="25" w:name="_Ref132299840"/>
      <w:r>
        <w:t xml:space="preserve">Cena za poskytnutí Části plnění Autorský dozor Zhotovitelem dle odst. </w:t>
      </w:r>
      <w:r>
        <w:fldChar w:fldCharType="begin"/>
      </w:r>
      <w:r>
        <w:instrText xml:space="preserve"> REF _Ref137510489 \r \h </w:instrText>
      </w:r>
      <w:r>
        <w:fldChar w:fldCharType="separate"/>
      </w:r>
      <w:r w:rsidR="00B1308E">
        <w:t>35</w:t>
      </w:r>
      <w:r>
        <w:fldChar w:fldCharType="end"/>
      </w:r>
      <w:r>
        <w:t xml:space="preserve"> této Smlouvy je sjednána za poskytování Části plnění Autorský dozor po dobu </w:t>
      </w:r>
      <w:r w:rsidRPr="00FC25D5">
        <w:rPr>
          <w:shd w:val="clear" w:color="auto" w:fill="auto"/>
        </w:rPr>
        <w:t>nejdéle 2 měsíců</w:t>
      </w:r>
      <w:r>
        <w:t xml:space="preserve"> ode dne zahájení poskytování Části plnění Autorský dozor (dále jen „</w:t>
      </w:r>
      <w:r>
        <w:rPr>
          <w:b/>
          <w:bCs/>
          <w:i/>
          <w:iCs/>
        </w:rPr>
        <w:t>Základní rozsah AD</w:t>
      </w:r>
      <w:r>
        <w:t xml:space="preserve">"). Bude-li Část plnění Autorský dozor dokončena později než v Základním rozsahu AD, náleží Zhotoviteli odměna za poskytnutí Části plnění Autorský dozor nad rámec Základního rozsahu AD ve </w:t>
      </w:r>
      <w:r w:rsidRPr="00FC25D5">
        <w:t>výši 1/2 ceny</w:t>
      </w:r>
      <w:r>
        <w:t xml:space="preserve"> za poskytnutí Části plnění Autorský dozor za každý měsíc, ve kterém je Část plnění Autorský dozor nad rámec Základního rozsahu AD skutečně poskytována.</w:t>
      </w:r>
      <w:bookmarkEnd w:id="25"/>
    </w:p>
    <w:p w14:paraId="7199577B" w14:textId="77777777" w:rsidR="00A91C28" w:rsidRDefault="00FC25D5" w:rsidP="008A0E8B">
      <w:pPr>
        <w:pStyle w:val="SML111"/>
        <w:numPr>
          <w:ilvl w:val="0"/>
          <w:numId w:val="17"/>
        </w:numPr>
        <w:spacing w:before="100" w:after="100"/>
      </w:pPr>
      <w:r>
        <w:t>Výše cen za poskytnutí jednotlivých částí plnění Zhotovitele dle této Smlouvy jsou nejvýše přípustné a tyto je možno překročit pouze v případě zvýšení sazby DPH v rozsahu zákonné změny výše sazby DPH. Ceny za poskytnutí jednotlivých častí plnění dle této smlouvy obsahují mimo vlastní provedení prací zejména i náklady na organizační a koordinační činnost, náklady na dopravu, náklady na vyhotovení požadovaných dokladů, provedení požadovaných průzkumů a zkoušek, provozní náklady (mj. též náklady spojené s pochůzkami po úřadech, schvalovacími řízeními apod.), náklady na správní poplatky, pojištění, daně, bankovní záruky apod.</w:t>
      </w:r>
    </w:p>
    <w:p w14:paraId="22BDF043" w14:textId="06703C12" w:rsidR="00A91C28" w:rsidRDefault="00FC25D5" w:rsidP="008A0E8B">
      <w:pPr>
        <w:pStyle w:val="SML111"/>
        <w:numPr>
          <w:ilvl w:val="0"/>
          <w:numId w:val="17"/>
        </w:numPr>
        <w:spacing w:before="100" w:after="100"/>
      </w:pPr>
      <w:bookmarkStart w:id="26" w:name="_Ref7008739"/>
      <w:r>
        <w:t>Ceny za Část plnění PDPS zahrnují odměnu Zhotovitele za poskytnutí výhradních licencí Objednateli k výsledkům tvůrčí činnosti Zhotovitele dle této Smlouvy a k hmotnému zachycení výsledků činnosti Zhotovitele dle této Smlouvy.</w:t>
      </w:r>
      <w:bookmarkEnd w:id="26"/>
    </w:p>
    <w:p w14:paraId="6BB70770" w14:textId="77777777" w:rsidR="00A91C28" w:rsidRDefault="00FC25D5" w:rsidP="008A0E8B">
      <w:pPr>
        <w:pStyle w:val="SML111"/>
        <w:numPr>
          <w:ilvl w:val="0"/>
          <w:numId w:val="17"/>
        </w:numPr>
        <w:spacing w:before="100" w:after="100"/>
      </w:pPr>
      <w:r>
        <w:t xml:space="preserve">Ceny bez DPH se zvyšují o DPH v zákonné výši. Zhotovitel odpovídá za to, že sazba DPH z jednotlivých cen za příslušná plnění této Smlouvy je stanovena v souladu s právním řádem. </w:t>
      </w:r>
    </w:p>
    <w:p w14:paraId="67A5505E" w14:textId="77777777" w:rsidR="00A91C28" w:rsidRDefault="00FC25D5" w:rsidP="008A0E8B">
      <w:pPr>
        <w:pStyle w:val="SML111"/>
        <w:numPr>
          <w:ilvl w:val="0"/>
          <w:numId w:val="17"/>
        </w:numPr>
        <w:spacing w:before="100" w:after="100"/>
      </w:pPr>
      <w:r>
        <w:t>V případě, že dojde ze strany Objednatele k výpovědi této Smlouvy, je Zhotovitel oprávněn vyúčtovat pouze část sjednané ceny za poskytnutí plnění Zhotovitele dle této Smlouvy odpovídající sjednaným cenám, případně úplatám za části plnění dle této Smlouvy, jejichž plnění v souladu s touto Smlouvou zahájil Zhotovitel před účinností výpovědi Objednatele, popřípadě její adekvátní část, pokud bude plnění ukončeno ve stupni rozpracovanosti určité dokumentace či v průběhu zajišťování záležitostí dle této Smlouvy.</w:t>
      </w:r>
    </w:p>
    <w:p w14:paraId="4C090994" w14:textId="77777777" w:rsidR="00A91C28" w:rsidRDefault="00FC25D5">
      <w:pPr>
        <w:pStyle w:val="SML1"/>
        <w:numPr>
          <w:ilvl w:val="0"/>
          <w:numId w:val="16"/>
        </w:numPr>
        <w:rPr>
          <w:caps/>
        </w:rPr>
      </w:pPr>
      <w:bookmarkStart w:id="27" w:name="_Toc7101141"/>
      <w:r>
        <w:rPr>
          <w:caps/>
        </w:rPr>
        <w:t>Platební podmínky</w:t>
      </w:r>
      <w:bookmarkEnd w:id="27"/>
    </w:p>
    <w:p w14:paraId="11C14E08" w14:textId="77777777" w:rsidR="00A91C28" w:rsidRDefault="00FC25D5" w:rsidP="008A0E8B">
      <w:pPr>
        <w:pStyle w:val="SML111"/>
        <w:numPr>
          <w:ilvl w:val="0"/>
          <w:numId w:val="17"/>
        </w:numPr>
        <w:spacing w:before="100" w:after="100"/>
      </w:pPr>
      <w:r>
        <w:t>Cena za poskytnutí plnění Zhotovitele dle této smlouvy bude hrazena postupně takto:</w:t>
      </w:r>
    </w:p>
    <w:p w14:paraId="4BC63240" w14:textId="77777777" w:rsidR="00A91C28" w:rsidRDefault="00FC25D5" w:rsidP="008A0E8B">
      <w:pPr>
        <w:pStyle w:val="SML111"/>
        <w:numPr>
          <w:ilvl w:val="1"/>
          <w:numId w:val="17"/>
        </w:numPr>
        <w:spacing w:before="100" w:after="100"/>
      </w:pPr>
      <w:r>
        <w:t>cena za poskytnutí Části plnění PDPS – po dokončení Části plnění PDPS,</w:t>
      </w:r>
    </w:p>
    <w:p w14:paraId="0D82ABBA" w14:textId="77777777" w:rsidR="00A91C28" w:rsidRPr="00FC25D5" w:rsidRDefault="00FC25D5" w:rsidP="008A0E8B">
      <w:pPr>
        <w:pStyle w:val="SML111"/>
        <w:numPr>
          <w:ilvl w:val="1"/>
          <w:numId w:val="17"/>
        </w:numPr>
        <w:spacing w:before="100" w:after="100"/>
      </w:pPr>
      <w:r w:rsidRPr="00FC25D5">
        <w:t>cena za poskytnutí Části plnění zajištění Povolení – po dokončení Části plnění zajištění Povolení,</w:t>
      </w:r>
    </w:p>
    <w:p w14:paraId="6902B651" w14:textId="77777777" w:rsidR="00A91C28" w:rsidRDefault="00FC25D5" w:rsidP="008A0E8B">
      <w:pPr>
        <w:pStyle w:val="SML111"/>
        <w:numPr>
          <w:ilvl w:val="1"/>
          <w:numId w:val="17"/>
        </w:numPr>
        <w:spacing w:before="100" w:after="100"/>
      </w:pPr>
      <w:r>
        <w:t>cena za poskytnutí Části plnění Poskytování součinnosti – po dokončení Části plnění Poskytování součinnosti,</w:t>
      </w:r>
    </w:p>
    <w:p w14:paraId="281920A9" w14:textId="5F70378E" w:rsidR="00A91C28" w:rsidRDefault="00FC25D5" w:rsidP="008A0E8B">
      <w:pPr>
        <w:pStyle w:val="SML111"/>
        <w:numPr>
          <w:ilvl w:val="1"/>
          <w:numId w:val="17"/>
        </w:numPr>
        <w:spacing w:before="100" w:after="100"/>
      </w:pPr>
      <w:r>
        <w:lastRenderedPageBreak/>
        <w:t xml:space="preserve">cena za poskytnutí Části plnění Autorský dozor za Základní rozsah AD – měsíčně ve výši 1/2 ceny za Část plnění Autorský dozor dle odst. </w:t>
      </w:r>
      <w:r>
        <w:fldChar w:fldCharType="begin"/>
      </w:r>
      <w:r>
        <w:instrText xml:space="preserve"> REF _Ref137510489 \r \h </w:instrText>
      </w:r>
      <w:r>
        <w:fldChar w:fldCharType="separate"/>
      </w:r>
      <w:r w:rsidR="00B1308E">
        <w:t>35</w:t>
      </w:r>
      <w:r>
        <w:fldChar w:fldCharType="end"/>
      </w:r>
      <w:r>
        <w:t xml:space="preserve"> této Smlouvy; v případě, že Zhotovitel dokončí Část plnění Autorský dozor dříve než v Základním rozsahu AD (vlivem dřívějšího dokončení Stavby dle odst. </w:t>
      </w:r>
      <w:r>
        <w:fldChar w:fldCharType="begin"/>
      </w:r>
      <w:r>
        <w:instrText xml:space="preserve"> REF _Ref138148110 \r \h </w:instrText>
      </w:r>
      <w:r>
        <w:fldChar w:fldCharType="separate"/>
      </w:r>
      <w:r w:rsidR="00B1308E">
        <w:t>26.2</w:t>
      </w:r>
      <w:r>
        <w:fldChar w:fldCharType="end"/>
      </w:r>
      <w:r>
        <w:t xml:space="preserve"> Smlouvy), vyúčtuje Objednateli zbývající cenu Části plnění Autorský dozor sjednanou v odst. </w:t>
      </w:r>
      <w:r>
        <w:fldChar w:fldCharType="begin"/>
      </w:r>
      <w:r>
        <w:instrText xml:space="preserve"> REF _Ref137510489 \r \h </w:instrText>
      </w:r>
      <w:r>
        <w:fldChar w:fldCharType="separate"/>
      </w:r>
      <w:r w:rsidR="00B1308E">
        <w:t>35</w:t>
      </w:r>
      <w:r>
        <w:fldChar w:fldCharType="end"/>
      </w:r>
      <w:r>
        <w:t xml:space="preserve"> Smlouvy,</w:t>
      </w:r>
    </w:p>
    <w:p w14:paraId="6706C810" w14:textId="5B528E69" w:rsidR="00A91C28" w:rsidRDefault="00FC25D5" w:rsidP="008A0E8B">
      <w:pPr>
        <w:pStyle w:val="SML111"/>
        <w:numPr>
          <w:ilvl w:val="1"/>
          <w:numId w:val="17"/>
        </w:numPr>
        <w:spacing w:before="100" w:after="100"/>
      </w:pPr>
      <w:r>
        <w:t xml:space="preserve">cena za poskytnutí Části plnění Autorský dozor nad rámec Základního rozsahu AD – za každý měsíc, ve kterém je Část plnění nad rámec Základního rozsahu AD skutečně poskytována ve výši dle odst. </w:t>
      </w:r>
      <w:r>
        <w:fldChar w:fldCharType="begin"/>
      </w:r>
      <w:r>
        <w:instrText xml:space="preserve"> REF _Ref132299840 \r \h </w:instrText>
      </w:r>
      <w:r>
        <w:fldChar w:fldCharType="separate"/>
      </w:r>
      <w:r w:rsidR="00B1308E">
        <w:t>36</w:t>
      </w:r>
      <w:r>
        <w:fldChar w:fldCharType="end"/>
      </w:r>
      <w:r>
        <w:t xml:space="preserve"> Smlouvy.</w:t>
      </w:r>
    </w:p>
    <w:p w14:paraId="0A35F165" w14:textId="77777777" w:rsidR="00A91C28" w:rsidRDefault="00FC25D5" w:rsidP="008A0E8B">
      <w:pPr>
        <w:pStyle w:val="SML111"/>
        <w:numPr>
          <w:ilvl w:val="0"/>
          <w:numId w:val="17"/>
        </w:numPr>
        <w:spacing w:before="100" w:after="100"/>
      </w:pPr>
      <w:r>
        <w:t xml:space="preserve">Podkladem pro platbu Objednatele je vždy daňový doklad – faktura, kterou Zhotovitel vystaví nejpozději do 10 dnů ode dne, ve kterém byla příslušná část plnění Zhotovitele dle této smlouvy protokolárně převzata Objednatelem jako bezvadná. </w:t>
      </w:r>
    </w:p>
    <w:p w14:paraId="527A7287" w14:textId="77777777" w:rsidR="00A91C28" w:rsidRDefault="00FC25D5" w:rsidP="008A0E8B">
      <w:pPr>
        <w:pStyle w:val="SML111"/>
        <w:numPr>
          <w:ilvl w:val="0"/>
          <w:numId w:val="17"/>
        </w:numPr>
        <w:spacing w:before="100" w:after="100"/>
      </w:pPr>
      <w:r>
        <w:t>Splatnost faktur se sjednává lhůtou 30 dnů od jejich doručení Objednateli.</w:t>
      </w:r>
    </w:p>
    <w:p w14:paraId="3E887FC8" w14:textId="77777777" w:rsidR="00A91C28" w:rsidRDefault="00FC25D5" w:rsidP="008A0E8B">
      <w:pPr>
        <w:pStyle w:val="SML111"/>
        <w:numPr>
          <w:ilvl w:val="0"/>
          <w:numId w:val="17"/>
        </w:numPr>
        <w:spacing w:before="100" w:after="100"/>
      </w:pPr>
      <w:r>
        <w:t>Daňový doklad – faktura musí obsahovat veškeré náležitosti daňového dokladu stanovené v zákoně č. 235/2004 Sb., o dani z přidané hodnoty, ve znění pozdějších předpisů, a § 435 Občanského zákoníku.</w:t>
      </w:r>
    </w:p>
    <w:p w14:paraId="159AF439" w14:textId="77777777" w:rsidR="00A91C28" w:rsidRDefault="00FC25D5" w:rsidP="008A0E8B">
      <w:pPr>
        <w:pStyle w:val="SML111"/>
        <w:numPr>
          <w:ilvl w:val="0"/>
          <w:numId w:val="17"/>
        </w:numPr>
        <w:spacing w:before="100" w:after="100"/>
      </w:pPr>
      <w:r>
        <w:t>Objednatel je oprávněn před uplynutím lhůty splatnosti vrátit Zhotoviteli fakturu, která neobsahuje požadované náležitosti nebo obsahuje nesprávné údaje nebo nesprávný výpočet poměrné části ceny plnění, kterou má Objednatel uhradit. Zhotovitel je povinen podle povahy nesprávnosti fakturu opravit nebo fakturu nově vyhotovit. V takovém případě není Objednatel v prodlení se zaplacením plnění, kterého se příslušná faktura týká. Okamžikem doručení náležitě doplněné či opravené faktury Objednateli začne běžet nová lhůta splatnosti.</w:t>
      </w:r>
    </w:p>
    <w:p w14:paraId="7497FD01" w14:textId="77777777" w:rsidR="00A91C28" w:rsidRDefault="00FC25D5" w:rsidP="008A0E8B">
      <w:pPr>
        <w:pStyle w:val="SML111"/>
        <w:numPr>
          <w:ilvl w:val="0"/>
          <w:numId w:val="17"/>
        </w:numPr>
        <w:spacing w:before="100" w:after="100"/>
      </w:pPr>
      <w:r>
        <w:t>Objednatel neposkytuje zálohy.</w:t>
      </w:r>
    </w:p>
    <w:p w14:paraId="05D20874" w14:textId="77777777" w:rsidR="00A91C28" w:rsidRDefault="00FC25D5" w:rsidP="008A0E8B">
      <w:pPr>
        <w:pStyle w:val="SML111"/>
        <w:numPr>
          <w:ilvl w:val="0"/>
          <w:numId w:val="17"/>
        </w:numPr>
        <w:spacing w:before="100" w:after="100"/>
      </w:pPr>
      <w:r>
        <w:t xml:space="preserve">Platby vč. DPH dle této smlouvy budou hrazeny v korunách českých, a to bezhotovostním převodem na účet Zhotovitele. Cena za poskytnutí plnění či jeho části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uhradit Zhotoviteli cenu na úrovni bez DPH. DPH Objednatel poukáže správci daně. Stane-li se Zhotovitel nespolehlivým plátcem ve smyslu </w:t>
      </w:r>
      <w:proofErr w:type="spellStart"/>
      <w:r>
        <w:t>ust</w:t>
      </w:r>
      <w:proofErr w:type="spellEnd"/>
      <w:r>
        <w:t>. § 106a zákona č. 235/2004 Sb., o dani z přidané hodnoty, ve znění pozdějších předpisů, je povinen neprodleně o tomto písemně informovat Objednatele.</w:t>
      </w:r>
    </w:p>
    <w:p w14:paraId="659AEBA2" w14:textId="77777777" w:rsidR="00A91C28" w:rsidRDefault="00FC25D5">
      <w:pPr>
        <w:pStyle w:val="SML1"/>
        <w:numPr>
          <w:ilvl w:val="0"/>
          <w:numId w:val="16"/>
        </w:numPr>
        <w:rPr>
          <w:caps/>
        </w:rPr>
      </w:pPr>
      <w:bookmarkStart w:id="28" w:name="_Ref126765918"/>
      <w:bookmarkStart w:id="29" w:name="_Toc7101142"/>
      <w:r>
        <w:rPr>
          <w:caps/>
        </w:rPr>
        <w:t>Předání a převzetí jednotlivých částí plnění</w:t>
      </w:r>
      <w:bookmarkEnd w:id="28"/>
      <w:bookmarkEnd w:id="29"/>
    </w:p>
    <w:p w14:paraId="034E871D" w14:textId="4D821B63" w:rsidR="00A91C28" w:rsidRDefault="00FC25D5" w:rsidP="008A0E8B">
      <w:pPr>
        <w:pStyle w:val="SML111"/>
        <w:numPr>
          <w:ilvl w:val="0"/>
          <w:numId w:val="17"/>
        </w:numPr>
        <w:spacing w:before="100" w:after="100"/>
      </w:pPr>
      <w:r>
        <w:t xml:space="preserve">Zhotovitel je povinen odevzdat Objednateli Část plnění PDPS ke kontrole, a to nejpozději v poslední den příslušné lhůty dle čl. </w:t>
      </w:r>
      <w:r>
        <w:fldChar w:fldCharType="begin"/>
      </w:r>
      <w:r>
        <w:instrText>REF _Ref7000770 \r \h</w:instrText>
      </w:r>
      <w:r>
        <w:fldChar w:fldCharType="separate"/>
      </w:r>
      <w:r w:rsidR="00B1308E">
        <w:t>V</w:t>
      </w:r>
      <w:r>
        <w:fldChar w:fldCharType="end"/>
      </w:r>
      <w:r>
        <w:t xml:space="preserve"> této Smlouvy. Pokud po provedené kontrole oznámí Objednatel Zhotoviteli své připomínky, je Zhotovitel povinen připomínky zapracovat a pokyny Objednatele se při plnění svých povinností řídit. Zhotovitel je povinen upozornit Objednatele bez zbytečného odkladu na nevhodnou povahu připomínek Objednatele.</w:t>
      </w:r>
    </w:p>
    <w:p w14:paraId="76A20E2B" w14:textId="77777777" w:rsidR="00A91C28" w:rsidRDefault="00FC25D5" w:rsidP="008A0E8B">
      <w:pPr>
        <w:pStyle w:val="SML111"/>
        <w:numPr>
          <w:ilvl w:val="0"/>
          <w:numId w:val="17"/>
        </w:numPr>
        <w:spacing w:before="100" w:after="100"/>
      </w:pPr>
      <w:r>
        <w:t>O převzetí jednotlivých části plnění sepíší Smluvní strany protokol, který připraví Zhotovitel. Obsahem protokolu bude:</w:t>
      </w:r>
    </w:p>
    <w:p w14:paraId="42066F06" w14:textId="77777777" w:rsidR="00A91C28" w:rsidRDefault="00FC25D5" w:rsidP="008A0E8B">
      <w:pPr>
        <w:pStyle w:val="SML11"/>
        <w:numPr>
          <w:ilvl w:val="0"/>
          <w:numId w:val="18"/>
        </w:numPr>
        <w:spacing w:before="100" w:after="100"/>
        <w:ind w:left="1134" w:hanging="567"/>
      </w:pPr>
      <w:r>
        <w:t>prohlášení Zhotovitele o dokončení a předání příslušné části plnění,</w:t>
      </w:r>
    </w:p>
    <w:p w14:paraId="0BDE1D36" w14:textId="77777777" w:rsidR="00A91C28" w:rsidRDefault="00FC25D5" w:rsidP="008A0E8B">
      <w:pPr>
        <w:numPr>
          <w:ilvl w:val="0"/>
          <w:numId w:val="18"/>
        </w:numPr>
        <w:spacing w:before="100" w:after="100" w:line="268" w:lineRule="auto"/>
        <w:ind w:left="1134" w:hanging="567"/>
        <w:rPr>
          <w:sz w:val="22"/>
        </w:rPr>
      </w:pPr>
      <w:r>
        <w:rPr>
          <w:sz w:val="22"/>
        </w:rPr>
        <w:t>popis předávané části plnění co do obsahu a rozsahu,</w:t>
      </w:r>
    </w:p>
    <w:p w14:paraId="631366E6" w14:textId="77777777" w:rsidR="00A91C28" w:rsidRDefault="00FC25D5" w:rsidP="008A0E8B">
      <w:pPr>
        <w:numPr>
          <w:ilvl w:val="0"/>
          <w:numId w:val="18"/>
        </w:numPr>
        <w:spacing w:before="100" w:after="100" w:line="268" w:lineRule="auto"/>
        <w:ind w:left="1134" w:hanging="567"/>
        <w:rPr>
          <w:sz w:val="22"/>
        </w:rPr>
      </w:pPr>
      <w:r>
        <w:rPr>
          <w:sz w:val="22"/>
        </w:rPr>
        <w:t xml:space="preserve">datum předání příslušné části plnění, </w:t>
      </w:r>
    </w:p>
    <w:p w14:paraId="7A5F6DED" w14:textId="77777777" w:rsidR="00A91C28" w:rsidRDefault="00FC25D5" w:rsidP="008A0E8B">
      <w:pPr>
        <w:numPr>
          <w:ilvl w:val="0"/>
          <w:numId w:val="18"/>
        </w:numPr>
        <w:spacing w:before="100" w:after="100" w:line="266" w:lineRule="auto"/>
        <w:ind w:left="1134" w:hanging="567"/>
        <w:rPr>
          <w:sz w:val="22"/>
        </w:rPr>
      </w:pPr>
      <w:r>
        <w:rPr>
          <w:sz w:val="22"/>
        </w:rPr>
        <w:t xml:space="preserve">v případě odmítnutí převzetí příslušné části plnění Objednatelem, specifikace odmítnuté části a uvedení důvodu tohoto odmítnutí, </w:t>
      </w:r>
    </w:p>
    <w:p w14:paraId="3A091E46" w14:textId="77777777" w:rsidR="00A91C28" w:rsidRDefault="00FC25D5" w:rsidP="008A0E8B">
      <w:pPr>
        <w:numPr>
          <w:ilvl w:val="0"/>
          <w:numId w:val="18"/>
        </w:numPr>
        <w:spacing w:before="100" w:after="100" w:line="268" w:lineRule="auto"/>
        <w:ind w:left="1134" w:hanging="567"/>
        <w:rPr>
          <w:sz w:val="22"/>
        </w:rPr>
      </w:pPr>
      <w:r>
        <w:rPr>
          <w:sz w:val="22"/>
        </w:rPr>
        <w:t xml:space="preserve">datum převzetí příslušné části plnění, případně datum odmítnutí převzetí, </w:t>
      </w:r>
    </w:p>
    <w:p w14:paraId="0ADB42F8" w14:textId="77777777" w:rsidR="00A91C28" w:rsidRDefault="00FC25D5" w:rsidP="008A0E8B">
      <w:pPr>
        <w:pStyle w:val="SML11"/>
        <w:numPr>
          <w:ilvl w:val="0"/>
          <w:numId w:val="18"/>
        </w:numPr>
        <w:spacing w:before="100" w:after="100"/>
        <w:ind w:left="1134" w:hanging="567"/>
      </w:pPr>
      <w:r>
        <w:t>podpisy oprávněných zástupců Smluvních stran.</w:t>
      </w:r>
    </w:p>
    <w:p w14:paraId="18A4C7EA" w14:textId="77777777" w:rsidR="00A91C28" w:rsidRDefault="00FC25D5" w:rsidP="008A0E8B">
      <w:pPr>
        <w:pStyle w:val="SML111"/>
        <w:numPr>
          <w:ilvl w:val="0"/>
          <w:numId w:val="17"/>
        </w:numPr>
        <w:spacing w:before="100" w:after="100"/>
      </w:pPr>
      <w:r>
        <w:lastRenderedPageBreak/>
        <w:t>V případě, že Objednatel odmítne převzít příslušnou část plnění z důvodu výskytu vad, je Zhotovitel povinen vady odstranit bez zbytečného odkladu, nejpozději však do 20 dnů od jejich oznámení Objednatelem, nedohodou-</w:t>
      </w:r>
      <w:proofErr w:type="spellStart"/>
      <w:r>
        <w:t>li</w:t>
      </w:r>
      <w:proofErr w:type="spellEnd"/>
      <w:r>
        <w:t xml:space="preserve"> se Smluvní strany jinak, a dokončené části plnění opětovně protokolárně předat Objednateli.</w:t>
      </w:r>
    </w:p>
    <w:p w14:paraId="049608BE" w14:textId="20611E75" w:rsidR="00A91C28" w:rsidRDefault="00FC25D5" w:rsidP="008A0E8B">
      <w:pPr>
        <w:pStyle w:val="SML111"/>
        <w:numPr>
          <w:ilvl w:val="0"/>
          <w:numId w:val="17"/>
        </w:numPr>
        <w:spacing w:before="100" w:after="100"/>
      </w:pPr>
      <w:r>
        <w:t xml:space="preserve">Nepřevzetím jednotlivých částí plnění z důvodu výskytu vad není dotčena povinnost Zhotovitele tyto dokončit ve lhůtách sjednaných v čl. </w:t>
      </w:r>
      <w:r>
        <w:fldChar w:fldCharType="begin"/>
      </w:r>
      <w:r>
        <w:instrText>REF _Ref7000770 \r \h</w:instrText>
      </w:r>
      <w:r>
        <w:fldChar w:fldCharType="separate"/>
      </w:r>
      <w:r w:rsidR="00B1308E">
        <w:t>V</w:t>
      </w:r>
      <w:r>
        <w:fldChar w:fldCharType="end"/>
      </w:r>
      <w:r>
        <w:t xml:space="preserve"> Smlouvy.</w:t>
      </w:r>
    </w:p>
    <w:p w14:paraId="0ADA255D" w14:textId="77777777" w:rsidR="00A91C28" w:rsidRDefault="00FC25D5" w:rsidP="008A0E8B">
      <w:pPr>
        <w:pStyle w:val="SML111"/>
        <w:numPr>
          <w:ilvl w:val="0"/>
          <w:numId w:val="17"/>
        </w:numPr>
        <w:spacing w:before="100" w:after="100"/>
      </w:pPr>
      <w:r>
        <w:t>Dokumenty, potvrzení, osvědčení či jiné doklady, které jsou jako součást spojené s předávanou částí plnění nebo se k příslušné částí plnění vztahují, nebo jež jsou nutné k převzetí a k využití takové části plnění, ať již dle právního řádu či dle ujednání v této Smlouvě, Zhotovitel předá Objednateli při odevzdání dané části plnění. Bez dokladů uvedených v předchozí větě Zhotovitel nesplnil závazek k předání příslušné části plnění a Objednatel je oprávněn odmítnout převzetí.</w:t>
      </w:r>
    </w:p>
    <w:p w14:paraId="6DD80712" w14:textId="77777777" w:rsidR="00A91C28" w:rsidRDefault="00FC25D5">
      <w:pPr>
        <w:pStyle w:val="SML1"/>
        <w:numPr>
          <w:ilvl w:val="0"/>
          <w:numId w:val="16"/>
        </w:numPr>
        <w:rPr>
          <w:caps/>
        </w:rPr>
      </w:pPr>
      <w:bookmarkStart w:id="30" w:name="_Toc7101143"/>
      <w:bookmarkStart w:id="31" w:name="_Ref7001506"/>
      <w:r>
        <w:rPr>
          <w:caps/>
        </w:rPr>
        <w:t>Práva duševního vlastnictví</w:t>
      </w:r>
      <w:bookmarkEnd w:id="30"/>
      <w:bookmarkEnd w:id="31"/>
    </w:p>
    <w:p w14:paraId="139436C7" w14:textId="68E9353B" w:rsidR="00A91C28" w:rsidRDefault="00FC25D5" w:rsidP="008A0E8B">
      <w:pPr>
        <w:pStyle w:val="SML111"/>
        <w:numPr>
          <w:ilvl w:val="0"/>
          <w:numId w:val="17"/>
        </w:numPr>
        <w:spacing w:before="100" w:after="100"/>
      </w:pPr>
      <w:r>
        <w:t>Zhotovitel prohlašuje, že je na základě svého autorství či na základě právního vztahu s autorem, resp. autory děl, vztahujících se k Části plnění PDPS oprávněn vykonávat svým jménem a na svůj účet veškerá autorova majetková práva k výsledkům tvůrčí činnosti Zhotovitele dle této Smlouvy včetně hmotného zachycení výsledků činností Zhotovitele; zejména je oprávněn všechny tyto části plnění jako autorské dílo užít ke všem známým způsobům užití a udělit Objednateli jako nabyvateli oprávnění k výkonu tohoto práva v souladu s podmínkami této Smlouvy.</w:t>
      </w:r>
    </w:p>
    <w:p w14:paraId="38061FE0" w14:textId="77777777" w:rsidR="00A91C28" w:rsidRDefault="00FC25D5" w:rsidP="008A0E8B">
      <w:pPr>
        <w:pStyle w:val="SML111"/>
        <w:numPr>
          <w:ilvl w:val="0"/>
          <w:numId w:val="17"/>
        </w:numPr>
        <w:spacing w:before="100" w:after="100"/>
      </w:pPr>
      <w:r>
        <w:t>Zhotovitel touto smlouvou poskytuje Objednateli oprávnění užívat výsledky tvůrčí činnosti dle této smlouvy včetně hmotného zachycení výsledků své činnosti ke splnění účelu a předmětu této Smlouvy ve výše uvedené formě a zároveň výsledky tvůrčí činnosti upravovat, doplňovat a vystavovat (dále jen „</w:t>
      </w:r>
      <w:r>
        <w:rPr>
          <w:b/>
        </w:rPr>
        <w:t>Licence</w:t>
      </w:r>
      <w:r>
        <w:t xml:space="preserve">“) za podmínek sjednaných v této Smlouvě. Právem Objednatele užívat výsledky tvůrčí činnosti Zhotovitele dle této smlouvy včetně hmotného zachycení výsledků činnosti Zhotovitele se ve smyslu této smlouvy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příslušné části plnění dle této Smlouvy. </w:t>
      </w:r>
    </w:p>
    <w:p w14:paraId="5E0194F6" w14:textId="77777777" w:rsidR="00A91C28" w:rsidRDefault="00FC25D5" w:rsidP="008A0E8B">
      <w:pPr>
        <w:pStyle w:val="SML111"/>
        <w:numPr>
          <w:ilvl w:val="0"/>
          <w:numId w:val="17"/>
        </w:numPr>
        <w:spacing w:before="100" w:after="100"/>
      </w:pPr>
      <w:r>
        <w:t>Zhotovitel poskytuje Licenci Objednateli:</w:t>
      </w:r>
    </w:p>
    <w:p w14:paraId="7DBC913B" w14:textId="77777777" w:rsidR="00A91C28" w:rsidRDefault="00FC25D5" w:rsidP="008A0E8B">
      <w:pPr>
        <w:pStyle w:val="Styl2"/>
        <w:numPr>
          <w:ilvl w:val="0"/>
          <w:numId w:val="4"/>
        </w:numPr>
        <w:shd w:val="clear" w:color="auto" w:fill="FFFFFF"/>
        <w:spacing w:before="100" w:after="100"/>
        <w:ind w:left="1418" w:hanging="567"/>
        <w:rPr>
          <w:sz w:val="22"/>
          <w:szCs w:val="22"/>
        </w:rPr>
      </w:pPr>
      <w:bookmarkStart w:id="32" w:name="_Toc7101144"/>
      <w:r>
        <w:rPr>
          <w:sz w:val="22"/>
          <w:szCs w:val="22"/>
        </w:rPr>
        <w:t>v neomezeném rozsahu k veškerým způsobům užití;</w:t>
      </w:r>
      <w:bookmarkEnd w:id="32"/>
    </w:p>
    <w:p w14:paraId="461C8BE7" w14:textId="77777777" w:rsidR="00A91C28" w:rsidRDefault="00FC25D5" w:rsidP="008A0E8B">
      <w:pPr>
        <w:pStyle w:val="Styl2"/>
        <w:numPr>
          <w:ilvl w:val="0"/>
          <w:numId w:val="4"/>
        </w:numPr>
        <w:shd w:val="clear" w:color="auto" w:fill="FFFFFF"/>
        <w:spacing w:before="100" w:after="100"/>
        <w:ind w:left="1418" w:hanging="567"/>
        <w:rPr>
          <w:sz w:val="22"/>
          <w:szCs w:val="22"/>
        </w:rPr>
      </w:pPr>
      <w:bookmarkStart w:id="33" w:name="_Toc7101145"/>
      <w:r>
        <w:rPr>
          <w:sz w:val="22"/>
          <w:szCs w:val="22"/>
        </w:rPr>
        <w:t>pro neomezené území;</w:t>
      </w:r>
      <w:bookmarkEnd w:id="33"/>
    </w:p>
    <w:p w14:paraId="50300657" w14:textId="77777777" w:rsidR="00A91C28" w:rsidRDefault="00FC25D5" w:rsidP="008A0E8B">
      <w:pPr>
        <w:pStyle w:val="Styl2"/>
        <w:numPr>
          <w:ilvl w:val="0"/>
          <w:numId w:val="4"/>
        </w:numPr>
        <w:shd w:val="clear" w:color="auto" w:fill="FFFFFF"/>
        <w:spacing w:before="100" w:after="100"/>
        <w:ind w:left="1418" w:hanging="567"/>
        <w:rPr>
          <w:sz w:val="22"/>
          <w:szCs w:val="22"/>
        </w:rPr>
      </w:pPr>
      <w:bookmarkStart w:id="34" w:name="_Toc7101146"/>
      <w:r>
        <w:rPr>
          <w:sz w:val="22"/>
          <w:szCs w:val="22"/>
        </w:rPr>
        <w:t>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hmotného zachycení výsledků činnosti Zhotovitele ke splnění předmětu této smlouvy ve výše uvedené formě způsobem, ke kterému poskytl Licenci Objednateli;</w:t>
      </w:r>
      <w:bookmarkEnd w:id="34"/>
    </w:p>
    <w:p w14:paraId="5D70273F" w14:textId="77777777" w:rsidR="00A91C28" w:rsidRDefault="00FC25D5" w:rsidP="008A0E8B">
      <w:pPr>
        <w:pStyle w:val="Styl2"/>
        <w:numPr>
          <w:ilvl w:val="0"/>
          <w:numId w:val="4"/>
        </w:numPr>
        <w:shd w:val="clear" w:color="auto" w:fill="FFFFFF"/>
        <w:spacing w:before="100" w:after="100"/>
        <w:ind w:left="1418" w:hanging="567"/>
        <w:rPr>
          <w:sz w:val="22"/>
          <w:szCs w:val="22"/>
        </w:rPr>
      </w:pPr>
      <w:bookmarkStart w:id="35" w:name="_Toc7101147"/>
      <w:r>
        <w:rPr>
          <w:sz w:val="22"/>
          <w:szCs w:val="22"/>
        </w:rPr>
        <w:t>na dobu trvání majetkových práv k předmětu práv duševního vlastnictví;</w:t>
      </w:r>
      <w:bookmarkEnd w:id="35"/>
    </w:p>
    <w:p w14:paraId="329E8E74" w14:textId="77777777" w:rsidR="00A91C28" w:rsidRDefault="00FC25D5" w:rsidP="008A0E8B">
      <w:pPr>
        <w:pStyle w:val="Styl2"/>
        <w:numPr>
          <w:ilvl w:val="0"/>
          <w:numId w:val="4"/>
        </w:numPr>
        <w:shd w:val="clear" w:color="auto" w:fill="FFFFFF"/>
        <w:spacing w:before="100" w:after="100"/>
        <w:ind w:left="1418" w:hanging="567"/>
        <w:rPr>
          <w:sz w:val="22"/>
          <w:szCs w:val="22"/>
        </w:rPr>
      </w:pPr>
      <w:bookmarkStart w:id="36" w:name="_Toc7101148"/>
      <w:r>
        <w:rPr>
          <w:sz w:val="22"/>
          <w:szCs w:val="22"/>
        </w:rPr>
        <w:t>jako nevypověditelnou ze strany Zhotovitele.</w:t>
      </w:r>
      <w:bookmarkEnd w:id="36"/>
    </w:p>
    <w:p w14:paraId="07CBC792" w14:textId="77777777" w:rsidR="00A91C28" w:rsidRDefault="00FC25D5" w:rsidP="008A0E8B">
      <w:pPr>
        <w:pStyle w:val="Styl2"/>
        <w:shd w:val="clear" w:color="auto" w:fill="FFFFFF"/>
        <w:spacing w:before="100" w:after="100"/>
        <w:ind w:left="567"/>
        <w:rPr>
          <w:sz w:val="22"/>
          <w:szCs w:val="22"/>
        </w:rPr>
      </w:pPr>
      <w:bookmarkStart w:id="37" w:name="_Toc7101149"/>
      <w:r>
        <w:rPr>
          <w:sz w:val="22"/>
          <w:szCs w:val="22"/>
        </w:rPr>
        <w:t>Pro vyloučení pochybností Zhotovitel neposkytuje Objednateli licenci k předmětům práv duševního vlastnictví, které užívá Zhotovitel pro plnění této Smlouvy, ale které nejsou předmětem plnění této Smlouvy ve prospěch Objednatele a nejsou poskytnuty Zhotovitelem Objednateli jako součást plnění této Smlouvy.</w:t>
      </w:r>
      <w:bookmarkEnd w:id="37"/>
    </w:p>
    <w:p w14:paraId="2FB3CDD5" w14:textId="7361EB56" w:rsidR="00A91C28" w:rsidRDefault="00FC25D5" w:rsidP="008A0E8B">
      <w:pPr>
        <w:pStyle w:val="SML111"/>
        <w:numPr>
          <w:ilvl w:val="0"/>
          <w:numId w:val="17"/>
        </w:numPr>
        <w:spacing w:before="100" w:after="100"/>
      </w:pPr>
      <w:r>
        <w:t xml:space="preserve">Úplata za licenci je zahrnuta v ceně příslušných částí plnění v souladu s odst. </w:t>
      </w:r>
      <w:r>
        <w:fldChar w:fldCharType="begin"/>
      </w:r>
      <w:r>
        <w:instrText xml:space="preserve"> REF _Ref7008739 \r \h </w:instrText>
      </w:r>
      <w:r>
        <w:fldChar w:fldCharType="separate"/>
      </w:r>
      <w:r w:rsidR="00B1308E">
        <w:t>38</w:t>
      </w:r>
      <w:r>
        <w:fldChar w:fldCharType="end"/>
      </w:r>
      <w:r>
        <w:t xml:space="preserve"> této Smlouvy.</w:t>
      </w:r>
    </w:p>
    <w:p w14:paraId="1FEC3B26" w14:textId="77777777" w:rsidR="00A91C28" w:rsidRDefault="00FC25D5" w:rsidP="008A0E8B">
      <w:pPr>
        <w:pStyle w:val="SML111"/>
        <w:numPr>
          <w:ilvl w:val="0"/>
          <w:numId w:val="17"/>
        </w:numPr>
        <w:spacing w:before="100" w:after="100"/>
      </w:pPr>
      <w:r>
        <w:t>Objednatel je oprávněn poskytnout podlicenci nebo Licenci převést na třetí osobu v neomezeném rozsahu. Zhotovitel k tomu uděluje Objednateli souhlas.</w:t>
      </w:r>
    </w:p>
    <w:p w14:paraId="44A5E151" w14:textId="77777777" w:rsidR="00A91C28" w:rsidRDefault="00FC25D5" w:rsidP="008A0E8B">
      <w:pPr>
        <w:pStyle w:val="SML111"/>
        <w:numPr>
          <w:ilvl w:val="0"/>
          <w:numId w:val="17"/>
        </w:numPr>
        <w:spacing w:before="100" w:after="100"/>
      </w:pPr>
      <w:r>
        <w:lastRenderedPageBreak/>
        <w:t>Práva z Licence poskytnuté touto smlouvou, přecházejí při zániku Objednatele na jeho právního nástupce.</w:t>
      </w:r>
    </w:p>
    <w:p w14:paraId="2AC1C954" w14:textId="77777777" w:rsidR="00A91C28" w:rsidRDefault="00FC25D5" w:rsidP="008A0E8B">
      <w:pPr>
        <w:pStyle w:val="SML111"/>
        <w:numPr>
          <w:ilvl w:val="0"/>
          <w:numId w:val="17"/>
        </w:numPr>
        <w:spacing w:before="100" w:after="100"/>
      </w:pPr>
      <w:bookmarkStart w:id="38" w:name="_Ref7009122"/>
      <w:bookmarkStart w:id="39" w:name="_Ref7009480"/>
      <w:r>
        <w:t>Objednatel nebo jím pověřená třetí osoba je oprávněna provádět změnu, úpravu, opravu, údržbu, zpracování nebo jiné zásahy do předmětu duševního vlastnictví Zhotovitele, ke kterým je poskytnuta Licence dle této Smlouvy. Za tímto účelem se Zhotovitel zavazuje Objednateli poskytnout nezbytné podklady k předmětu duševního vlastnictví.</w:t>
      </w:r>
      <w:bookmarkEnd w:id="38"/>
      <w:bookmarkEnd w:id="39"/>
    </w:p>
    <w:p w14:paraId="67555A61" w14:textId="000E3E65" w:rsidR="00A91C28" w:rsidRDefault="00FC25D5" w:rsidP="008A0E8B">
      <w:pPr>
        <w:pStyle w:val="SML111"/>
        <w:numPr>
          <w:ilvl w:val="0"/>
          <w:numId w:val="17"/>
        </w:numPr>
        <w:spacing w:before="100" w:after="100"/>
      </w:pPr>
      <w:r>
        <w:t xml:space="preserve">Zhotovitel se zavazuje zajistit veškeré souhlasy a jiná právní jednání nezbytná k tomu, aby mohl udělit Licenci Objednateli dle této Smlouvy a aby mohl Objednateli udělit oprávnění dle odst. </w:t>
      </w:r>
      <w:r>
        <w:fldChar w:fldCharType="begin"/>
      </w:r>
      <w:r>
        <w:instrText xml:space="preserve"> REF _Ref7009122 \r \h </w:instrText>
      </w:r>
      <w:r>
        <w:fldChar w:fldCharType="separate"/>
      </w:r>
      <w:r w:rsidR="00B1308E">
        <w:t>59</w:t>
      </w:r>
      <w:r>
        <w:fldChar w:fldCharType="end"/>
      </w:r>
      <w:r>
        <w:t xml:space="preserve"> této Smlouvy.</w:t>
      </w:r>
    </w:p>
    <w:p w14:paraId="50792449" w14:textId="77777777" w:rsidR="00A91C28" w:rsidRDefault="00FC25D5" w:rsidP="008A0E8B">
      <w:pPr>
        <w:pStyle w:val="SML111"/>
        <w:numPr>
          <w:ilvl w:val="0"/>
          <w:numId w:val="17"/>
        </w:numPr>
        <w:spacing w:before="100" w:after="100"/>
      </w:pPr>
      <w:r>
        <w:t>Zhotovitel se zavazuje zajistit veškerá nezbytná oprávnění k výkonu práv duševního vlastnictví třetích osob v rozsahu nezbytném, aby mohl řádně sám nebo prostřednictvím poddodavatelů plnit tuto Smlouvu.</w:t>
      </w:r>
    </w:p>
    <w:p w14:paraId="5271F7AF" w14:textId="77777777" w:rsidR="00A91C28" w:rsidRDefault="00FC25D5" w:rsidP="008A0E8B">
      <w:pPr>
        <w:pStyle w:val="SML111"/>
        <w:numPr>
          <w:ilvl w:val="0"/>
          <w:numId w:val="17"/>
        </w:numPr>
        <w:spacing w:before="100" w:after="100"/>
      </w:pPr>
      <w:r>
        <w:t>Zhotovitel se zavazuje vypořádat veškeré nároky třetích osob z práv duševního vlastnictví vznesené proti Objednateli v souvislosti s plněním této Smlouvy Zhotovitelem nebo jeho poddodavateli. Zhotovitel se zavazuje odškodnit Objednatele za jakékoliv plnění, které byl Objednatel povinen poskytnout třetí osobě z titulu jejího nároku z práv z duševního vlastnictví vzniklého v souvislosti s plněním této Smlouvy Zhotovitelem nebo poddodavateli, a nahradit Objednateli jakékoliv náklady či újmu v souvislosti s tím vzniklé, včetně újmy nemajetkové.</w:t>
      </w:r>
    </w:p>
    <w:p w14:paraId="7937D561" w14:textId="77777777" w:rsidR="00A91C28" w:rsidRDefault="00FC25D5">
      <w:pPr>
        <w:pStyle w:val="SML1"/>
        <w:numPr>
          <w:ilvl w:val="0"/>
          <w:numId w:val="16"/>
        </w:numPr>
        <w:rPr>
          <w:caps/>
        </w:rPr>
      </w:pPr>
      <w:bookmarkStart w:id="40" w:name="_Toc7101151"/>
      <w:bookmarkStart w:id="41" w:name="_Ref7093445"/>
      <w:r>
        <w:rPr>
          <w:caps/>
        </w:rPr>
        <w:t>Pojištění odpovědnosti</w:t>
      </w:r>
      <w:bookmarkEnd w:id="40"/>
      <w:bookmarkEnd w:id="41"/>
    </w:p>
    <w:p w14:paraId="6E01DE26" w14:textId="3A4C1D46" w:rsidR="00A91C28" w:rsidRDefault="00FC25D5" w:rsidP="008A0E8B">
      <w:pPr>
        <w:pStyle w:val="SML111"/>
        <w:numPr>
          <w:ilvl w:val="0"/>
          <w:numId w:val="17"/>
        </w:numPr>
        <w:spacing w:before="100" w:after="100"/>
      </w:pPr>
      <w:r>
        <w:t xml:space="preserve">Zhotovitel je povinen mít sjednáno pojištění své odpovědnosti pokrývající újmy způsobené porušením povinností plynoucích z této Smlouvy, přičemž výše pojistného krytí musí být nejméně </w:t>
      </w:r>
      <w:proofErr w:type="gramStart"/>
      <w:r>
        <w:t>1.000.000,-</w:t>
      </w:r>
      <w:proofErr w:type="gramEnd"/>
      <w:r>
        <w:t xml:space="preserve"> Kč (dále jen „</w:t>
      </w:r>
      <w:r>
        <w:rPr>
          <w:b/>
        </w:rPr>
        <w:t>Pojištění odpovědnosti</w:t>
      </w:r>
      <w:r>
        <w:t xml:space="preserve">“). V případě, že Smlouvu uzavřelo na straně Zhotovitele více osob (členů sdružení, členů </w:t>
      </w:r>
      <w:proofErr w:type="gramStart"/>
      <w:r>
        <w:t>společnosti,</w:t>
      </w:r>
      <w:proofErr w:type="gramEnd"/>
      <w:r>
        <w:t xml:space="preserve"> apod.), musí pojistná smlouva prokazatelně pokrývat případnou škodu způsobenou kteroukoli z těchto osob.</w:t>
      </w:r>
    </w:p>
    <w:p w14:paraId="58B45801" w14:textId="77777777" w:rsidR="00A91C28" w:rsidRDefault="00FC25D5" w:rsidP="008A0E8B">
      <w:pPr>
        <w:pStyle w:val="SML111"/>
        <w:numPr>
          <w:ilvl w:val="0"/>
          <w:numId w:val="17"/>
        </w:numPr>
        <w:spacing w:before="100" w:after="100"/>
      </w:pPr>
      <w:r>
        <w:t>Zhotovitel je povinen Pojištění odpovědnosti v tomto rozsahu a výši udržovat po celou dobu plnění závazku ze této Smlouvy a v průběhu plnění Smlouvy je také kdykoli povinen nejpozději do patnácti dnů na žádost Objednatele doložit splnění této povinnosti předložením příslušné pojistné smlouvy zakládající Pojištění odpovědnosti nebo dokladu vystaveného pojišťovnou prokazujícího existenci Pojištění odpovědnosti, a to v originále nebo úředně ověřené kopii.</w:t>
      </w:r>
    </w:p>
    <w:p w14:paraId="19A1167A" w14:textId="77777777" w:rsidR="00A91C28" w:rsidRDefault="00FC25D5" w:rsidP="008A0E8B">
      <w:pPr>
        <w:pStyle w:val="SML111"/>
        <w:numPr>
          <w:ilvl w:val="0"/>
          <w:numId w:val="17"/>
        </w:numPr>
        <w:spacing w:before="100" w:after="100"/>
      </w:pPr>
      <w:r>
        <w:t>Náklady na Pojištění odpovědnosti nese Zhotovitel a jsou zahrnuty v sjednaných cenách a úplatách dle této Smlouvy.</w:t>
      </w:r>
    </w:p>
    <w:p w14:paraId="53E80050" w14:textId="77777777" w:rsidR="00A91C28" w:rsidRDefault="00FC25D5">
      <w:pPr>
        <w:pStyle w:val="SML1"/>
        <w:numPr>
          <w:ilvl w:val="0"/>
          <w:numId w:val="16"/>
        </w:numPr>
        <w:rPr>
          <w:caps/>
        </w:rPr>
      </w:pPr>
      <w:bookmarkStart w:id="42" w:name="_Toc7101152"/>
      <w:r>
        <w:rPr>
          <w:caps/>
        </w:rPr>
        <w:t>Odpovědnost za vady, záruka za jakost a odpovědnost za škodu</w:t>
      </w:r>
      <w:bookmarkEnd w:id="42"/>
    </w:p>
    <w:p w14:paraId="0660ED89" w14:textId="5AD7A37E" w:rsidR="00A91C28" w:rsidRDefault="00FC25D5" w:rsidP="008A0E8B">
      <w:pPr>
        <w:pStyle w:val="SML111"/>
        <w:numPr>
          <w:ilvl w:val="0"/>
          <w:numId w:val="17"/>
        </w:numPr>
        <w:spacing w:before="100" w:after="100"/>
      </w:pPr>
      <w:r>
        <w:t>Zhotovitel se zavazuje, že výsledky jeho tvůrčí činností dle této Smlouvy, jakož i hmotné zachycení výsledků činnosti Zhotovitele dle této Smlouvy budou ke dni převzetí Části plnění PDPS bez vad a způsobilé k užití k účelu sjednanému touto Smlouvou. Výsledky tvůrčí činnosti Zhotovitele dle této Smlouvy mají vady, jestliže jejich zpracování neodpovídá Smlouvě, požadavkům, připomínkám nebo pokynům uplatněným Objednatelem v průběhu poskytování plnění Zhotovitelem dle této Smlouvy nebo jestliže Část plnění PDPS je neúplná tak, že z důvodu její neúplnosti není možné pokračovat ve splnění účelu této Smlouvy. Za vadu výsledku tvůrčí činnosti Zhotovitele dle této Smlouvy je považováno i (nikoliv však výlučně)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PDPS.</w:t>
      </w:r>
    </w:p>
    <w:p w14:paraId="4F854688" w14:textId="65284FE9" w:rsidR="00A91C28" w:rsidRDefault="00FC25D5" w:rsidP="008A0E8B">
      <w:pPr>
        <w:pStyle w:val="SML111"/>
        <w:numPr>
          <w:ilvl w:val="0"/>
          <w:numId w:val="17"/>
        </w:numPr>
        <w:spacing w:before="100" w:after="100"/>
      </w:pPr>
      <w:bookmarkStart w:id="43" w:name="_Ref7017017"/>
      <w:r>
        <w:t xml:space="preserve">Zhotovitel poskytuje Objednateli záruku na Část plnění PDPS; záruční doba týkající se této část díla počíná běžet dnem převzetí této části díla Objednatelem od Zhotovitele a končí uplynutím 5 let ode dne převzetí Stavby Objednatelem od zhotovitele Stavby, vybraného Objednatelem v rámci zadávacího </w:t>
      </w:r>
      <w:r>
        <w:lastRenderedPageBreak/>
        <w:t>řízení na veřejnou zakázku na stavební práce. Výluka ze záruky se vztahuje pouze na nedostatky Části plnění PDPS vzniklé v důsledku změny technických norem či obecně závazných právních předpisů (např. přísnější parametry) a rozpory se skutečným stavem pozemků či budov, který se změnil po předání a převzetí příslušné části plnění.</w:t>
      </w:r>
      <w:bookmarkEnd w:id="43"/>
    </w:p>
    <w:p w14:paraId="46EFBE3A" w14:textId="77777777" w:rsidR="00A91C28" w:rsidRDefault="00FC25D5" w:rsidP="008A0E8B">
      <w:pPr>
        <w:pStyle w:val="SML111"/>
        <w:numPr>
          <w:ilvl w:val="0"/>
          <w:numId w:val="17"/>
        </w:numPr>
        <w:spacing w:before="100" w:after="100"/>
      </w:pPr>
      <w: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w:t>
      </w:r>
    </w:p>
    <w:p w14:paraId="76618358" w14:textId="77777777" w:rsidR="00A91C28" w:rsidRDefault="00FC25D5" w:rsidP="00603092">
      <w:pPr>
        <w:pStyle w:val="SML11"/>
        <w:numPr>
          <w:ilvl w:val="0"/>
          <w:numId w:val="0"/>
        </w:numPr>
        <w:spacing w:before="100" w:after="100"/>
        <w:ind w:left="567"/>
      </w:pPr>
      <w:r>
        <w:t>Neučiní-li tak Zhotovitel ani v přiměřené lhůtě poskytnuté mu Objednatelem, je možné tento stav považovat za podstatné porušení Smlouvy ze strany Zhotovitele.</w:t>
      </w:r>
    </w:p>
    <w:p w14:paraId="15F8C3BA" w14:textId="63BB33E4" w:rsidR="00A91C28" w:rsidRDefault="00FC25D5" w:rsidP="008A0E8B">
      <w:pPr>
        <w:pStyle w:val="SML111"/>
        <w:numPr>
          <w:ilvl w:val="0"/>
          <w:numId w:val="17"/>
        </w:numPr>
        <w:spacing w:before="100" w:after="100"/>
      </w:pPr>
      <w:r>
        <w:t xml:space="preserve">Vady zjištěné po předání a převzetí Části plnění PDPS, nejpozději však do uplynutí záruční doby dle odst. </w:t>
      </w:r>
      <w:r>
        <w:fldChar w:fldCharType="begin"/>
      </w:r>
      <w:r>
        <w:instrText xml:space="preserve"> REF _Ref7017017 \r \h </w:instrText>
      </w:r>
      <w:r>
        <w:fldChar w:fldCharType="separate"/>
      </w:r>
      <w:r w:rsidR="00B1308E">
        <w:t>67</w:t>
      </w:r>
      <w:r>
        <w:fldChar w:fldCharType="end"/>
      </w:r>
      <w:r>
        <w:t xml:space="preserve"> Smlouvy, je Objednatel oprávněn uplatnit u Zhotovitele písemně, bez zbytečného odkladu poté, co vady zjistí. V reklamaci je Objednatel povinen vady popsat, popřípadě uvést, jak se projevují.</w:t>
      </w:r>
    </w:p>
    <w:p w14:paraId="03797AAF" w14:textId="77777777" w:rsidR="00A91C28" w:rsidRDefault="00FC25D5" w:rsidP="008A0E8B">
      <w:pPr>
        <w:pStyle w:val="SML111"/>
        <w:numPr>
          <w:ilvl w:val="0"/>
          <w:numId w:val="17"/>
        </w:numPr>
        <w:spacing w:before="100" w:after="100"/>
      </w:pPr>
      <w:bookmarkStart w:id="44" w:name="_Ref126834790"/>
      <w:r>
        <w:t>Zhotovitel je povinen vady uplatněné Objednatelem v průběhu záruční doby odstranit do 30 dnů ode dne doručení oznámení o vadách, nebude-li sjednána lhůta odlišná.</w:t>
      </w:r>
      <w:bookmarkEnd w:id="44"/>
    </w:p>
    <w:p w14:paraId="66644352" w14:textId="77777777" w:rsidR="00A91C28" w:rsidRDefault="00FC25D5" w:rsidP="008A0E8B">
      <w:pPr>
        <w:pStyle w:val="SML111"/>
        <w:numPr>
          <w:ilvl w:val="0"/>
          <w:numId w:val="17"/>
        </w:numPr>
        <w:spacing w:before="100" w:after="100"/>
      </w:pPr>
      <w:r>
        <w:t>O odstranění reklamované vady sepíše Objednatel protokol, ve kterém potvrdí odstranění reklamované vady, nebo sdělí důvody odmítnutí reklamované vady.</w:t>
      </w:r>
    </w:p>
    <w:p w14:paraId="2F778006" w14:textId="7C9BEB31" w:rsidR="00A91C28" w:rsidRDefault="00FC25D5" w:rsidP="008A0E8B">
      <w:pPr>
        <w:pStyle w:val="SML111"/>
        <w:numPr>
          <w:ilvl w:val="0"/>
          <w:numId w:val="17"/>
        </w:numPr>
        <w:spacing w:before="100" w:after="100"/>
      </w:pPr>
      <w:r>
        <w:t xml:space="preserve">Neodstraní-li Zhotovitel reklamované vady ve lhůtě dle odst. </w:t>
      </w:r>
      <w:r>
        <w:fldChar w:fldCharType="begin"/>
      </w:r>
      <w:r>
        <w:instrText xml:space="preserve"> REF _Ref126834790 \r \h </w:instrText>
      </w:r>
      <w:r>
        <w:fldChar w:fldCharType="separate"/>
      </w:r>
      <w:r w:rsidR="00B1308E">
        <w:t>70</w:t>
      </w:r>
      <w:r>
        <w:fldChar w:fldCharType="end"/>
      </w:r>
      <w:r>
        <w:t xml:space="preserve">,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odst. </w:t>
      </w:r>
      <w:r>
        <w:fldChar w:fldCharType="begin"/>
      </w:r>
      <w:r>
        <w:instrText xml:space="preserve"> REF _Ref7092987 \r \h </w:instrText>
      </w:r>
      <w:r>
        <w:fldChar w:fldCharType="separate"/>
      </w:r>
      <w:r w:rsidR="00B1308E">
        <w:t>93</w:t>
      </w:r>
      <w:r>
        <w:fldChar w:fldCharType="end"/>
      </w:r>
      <w:r>
        <w:t xml:space="preserve"> této Smlouvy.</w:t>
      </w:r>
    </w:p>
    <w:p w14:paraId="16773ADA" w14:textId="77777777" w:rsidR="00A91C28" w:rsidRDefault="00FC25D5" w:rsidP="008A0E8B">
      <w:pPr>
        <w:pStyle w:val="SML111"/>
        <w:numPr>
          <w:ilvl w:val="0"/>
          <w:numId w:val="17"/>
        </w:numPr>
        <w:spacing w:before="100" w:after="100"/>
      </w:pPr>
      <w:bookmarkStart w:id="45" w:name="_Ref7017230"/>
      <w:r>
        <w:t>Zhotovitel se zavazuje, že uhradí Objednateli v plné výši škody, které tomuto vzniknou v příčinné souvislosti s vadami výsledků tvůrčí činnosti Zhotovitele nebo s porušením povinností Zhotovitele při zařizování záležitosti dle této Smlouvy.</w:t>
      </w:r>
      <w:bookmarkEnd w:id="45"/>
    </w:p>
    <w:p w14:paraId="77197A69" w14:textId="3C7469AB" w:rsidR="00A91C28" w:rsidRDefault="00FC25D5" w:rsidP="008A0E8B">
      <w:pPr>
        <w:pStyle w:val="SML111"/>
        <w:numPr>
          <w:ilvl w:val="0"/>
          <w:numId w:val="17"/>
        </w:numPr>
        <w:spacing w:before="100" w:after="100"/>
      </w:pPr>
      <w:r>
        <w:t xml:space="preserve">Škodou dle odst. </w:t>
      </w:r>
      <w:r>
        <w:fldChar w:fldCharType="begin"/>
      </w:r>
      <w:r>
        <w:instrText xml:space="preserve"> REF _Ref7017230 \r \h </w:instrText>
      </w:r>
      <w:r>
        <w:fldChar w:fldCharType="separate"/>
      </w:r>
      <w:r w:rsidR="00B1308E">
        <w:t>73</w:t>
      </w:r>
      <w:r>
        <w:fldChar w:fldCharType="end"/>
      </w:r>
      <w:r>
        <w:t xml:space="preserve"> se též rozumí škoda vzniklá Objednateli ve formě nákladů vynaložených na zhotovení Stavby, nepředpokládaných soupisem stavebních prací, dodávek a služeb, jež je součástí PDPS, v bezprostřední příčinné souvislosti s vadami výsledků tvůrčí činnosti Zhotovitele nebo hmotného zachycení výsledků činnosti Zhotovitele dle této Smlouvy nebo v bezprostřední příčinné souvislosti s porušením povinností Zhotovitele při zařizování záležitosti dle této Smlouvy.</w:t>
      </w:r>
    </w:p>
    <w:p w14:paraId="2779F758" w14:textId="77777777" w:rsidR="00A91C28" w:rsidRDefault="00FC25D5" w:rsidP="008A0E8B">
      <w:pPr>
        <w:pStyle w:val="SML111"/>
        <w:numPr>
          <w:ilvl w:val="0"/>
          <w:numId w:val="17"/>
        </w:numPr>
        <w:spacing w:before="100" w:after="100"/>
      </w:pPr>
      <w:r>
        <w:t>Zhotovitel neodpovídá za vady, pokud byly způsobeny použitím nevhodných podkladů poskytnutých mu Objednatelem k výkonu činností dle této Smlouvy nebo zařizování záležitosti dle této Smlouvy a k výkonu Autorského dozoru (uvedené se nevztahuje na podklady zpracované na základě této Smlouvy Zhotovitelem pro Objednatele)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a k výkonu Autorského dozoru v případě, že Zhotovitel ani při vynaložení odborné péče nemohl nevhodnost těchto pokynů, požadavků a připomínek zjistit, nebo na jejich nevhodnost Objednatele písemně upozornil a Objednatel přesto na jejich použití trval. Zhotovitel neodpovídá za vady, zjištěné v průběhu realizace Stavby, jež Zhotovitel v době zpracování PDPS nemohl předvídat ani při vynaložení odborné péče (uvedené se týká zejména konstrukcí, u nichž nebylo možné provést průzkumné práce z důvodu jejich objektivní nepřístupnosti).</w:t>
      </w:r>
    </w:p>
    <w:p w14:paraId="0D12C5B6" w14:textId="77777777" w:rsidR="00A91C28" w:rsidRDefault="00FC25D5">
      <w:pPr>
        <w:pStyle w:val="SML1"/>
        <w:numPr>
          <w:ilvl w:val="0"/>
          <w:numId w:val="16"/>
        </w:numPr>
        <w:rPr>
          <w:caps/>
        </w:rPr>
      </w:pPr>
      <w:bookmarkStart w:id="46" w:name="_Toc7101154"/>
      <w:r>
        <w:rPr>
          <w:caps/>
        </w:rPr>
        <w:lastRenderedPageBreak/>
        <w:t>Realizační tým Zhotovitele a Kvalifikované osoby</w:t>
      </w:r>
      <w:bookmarkEnd w:id="46"/>
    </w:p>
    <w:p w14:paraId="328797E3" w14:textId="0183194B" w:rsidR="00A91C28" w:rsidRDefault="00FC25D5" w:rsidP="008A0E8B">
      <w:pPr>
        <w:pStyle w:val="SML111"/>
        <w:numPr>
          <w:ilvl w:val="0"/>
          <w:numId w:val="17"/>
        </w:numPr>
        <w:spacing w:before="100" w:after="100"/>
      </w:pPr>
      <w:bookmarkStart w:id="47" w:name="_Ref7100057"/>
      <w:r>
        <w:t>Pokud Zhotovitel v rámci Řízení veřejné zakázky prokazoval splnění kvalifikačních požadavků prostřednictvím konkrétních osob (dále též „</w:t>
      </w:r>
      <w:r>
        <w:rPr>
          <w:b/>
          <w:bCs/>
        </w:rPr>
        <w:t>Kvalifikovaná osoba</w:t>
      </w:r>
      <w:r>
        <w:t>“), zavazuje se zabezpečovat plnění předmětu této Smlouvy v rozsahu činností vymezených zadávací dokumentací k Veřejné zakázce a touto Smlouvou (dále též „</w:t>
      </w:r>
      <w:r>
        <w:rPr>
          <w:b/>
          <w:bCs/>
        </w:rPr>
        <w:t>Kvalifikované činnosti</w:t>
      </w:r>
      <w:r>
        <w:t xml:space="preserve">“) prostřednictvím příslušných Kvalifikovaných </w:t>
      </w:r>
      <w:proofErr w:type="gramStart"/>
      <w:r>
        <w:t>osob;.</w:t>
      </w:r>
      <w:proofErr w:type="gramEnd"/>
      <w:r>
        <w:t xml:space="preserve"> V případě změny Kvalifikované osoby musí osoba, která se má stát novou Kvalifikovanou osobou, splňovat příslušné požadavky na kvalifikaci této Kvalifikované osoby stanovené v zadávací dokumentaci k Veřejné zakázce, což je Zhotovitel povinen Objednateli doložit odpovídajícími dokumenty. Zhotovitel je povinen vyžádat si předchozí písemný souhlas Objednatele se změnou Kvalifikované osoby. Objednatel je oprávněn odmítnout udělit souhlas se změnou Kvalifikované osoby pouze v případě, má-li k tomu podstatný důvod.</w:t>
      </w:r>
      <w:bookmarkEnd w:id="47"/>
    </w:p>
    <w:p w14:paraId="16DAA6F3" w14:textId="77777777" w:rsidR="00A91C28" w:rsidRDefault="00FC25D5">
      <w:pPr>
        <w:pStyle w:val="SML1"/>
        <w:numPr>
          <w:ilvl w:val="0"/>
          <w:numId w:val="16"/>
        </w:numPr>
        <w:rPr>
          <w:caps/>
        </w:rPr>
      </w:pPr>
      <w:bookmarkStart w:id="48" w:name="_Toc7101155"/>
      <w:r>
        <w:rPr>
          <w:caps/>
        </w:rPr>
        <w:t>Odpovědné osoby a komunikace mezi Smluvními stranami</w:t>
      </w:r>
      <w:bookmarkEnd w:id="48"/>
    </w:p>
    <w:p w14:paraId="5D4376B1" w14:textId="77777777" w:rsidR="00A91C28" w:rsidRDefault="00FC25D5" w:rsidP="008A0E8B">
      <w:pPr>
        <w:pStyle w:val="SML111"/>
        <w:numPr>
          <w:ilvl w:val="0"/>
          <w:numId w:val="17"/>
        </w:numPr>
        <w:spacing w:before="100" w:after="100"/>
      </w:pPr>
      <w:r>
        <w:t>Každá ze Smluvních stran jmenuje v počáteční fázi plnění dle této Smlouvy odpovědné osoby, které budou vystupovat jako zástupci Smluvních stran (dále též „</w:t>
      </w:r>
      <w:r>
        <w:rPr>
          <w:b/>
        </w:rPr>
        <w:t>Odpovědná osoba</w:t>
      </w:r>
      <w:r>
        <w:t>“). Odpovědné osoby zastupují Smluvní stranu ve smluvních, obchodních a technických záležitostech souvisejících s plněním předmětu této Smlouvy, zejména podávají a přijímají informace o průběhu plnění této Smlouvy. Není-li mezi Smluvními stranami určeno jinak, jsou Odpovědné osoby ty osoby, které jsou uvedeny v záhlaví této Smlouvy jako osoby oprávněné zastupovat účastníka Smlouvy a osoby, které jsou zástupci ve věcech technických.</w:t>
      </w:r>
    </w:p>
    <w:p w14:paraId="002D49E8" w14:textId="77777777" w:rsidR="00A91C28" w:rsidRDefault="00FC25D5" w:rsidP="008A0E8B">
      <w:pPr>
        <w:pStyle w:val="SML111"/>
        <w:numPr>
          <w:ilvl w:val="0"/>
          <w:numId w:val="17"/>
        </w:numPr>
        <w:spacing w:before="100" w:after="100"/>
      </w:pPr>
      <w:r>
        <w:t>Smluvní strany se zavazují zajistit, že Odpovědné osoby budou oprávněny činit rozhodnutí závazná pro Smluvní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14:paraId="64790872" w14:textId="77777777" w:rsidR="00A91C28" w:rsidRDefault="00FC25D5" w:rsidP="008A0E8B">
      <w:pPr>
        <w:pStyle w:val="SML111"/>
        <w:numPr>
          <w:ilvl w:val="0"/>
          <w:numId w:val="17"/>
        </w:numPr>
        <w:spacing w:before="100" w:after="100"/>
      </w:pPr>
      <w:r>
        <w:t>Každá ze Smluvních stran má právo změnit jí jmenované Odpovědné osoby, musí však o každé změně vyrozumět písemně druhou Smluvní stranu. Změna Odpovědných osob je vůči druhé Straně účinná okamžikem, kdy o ní byla tato druhá Strana písemně vyrozuměna.</w:t>
      </w:r>
    </w:p>
    <w:p w14:paraId="1245DBFA" w14:textId="77777777" w:rsidR="00A91C28" w:rsidRDefault="00FC25D5" w:rsidP="008A0E8B">
      <w:pPr>
        <w:pStyle w:val="SML111"/>
        <w:numPr>
          <w:ilvl w:val="0"/>
          <w:numId w:val="17"/>
        </w:numPr>
        <w:spacing w:before="100" w:after="100"/>
      </w:pPr>
      <w:r>
        <w:t>Není-li v této Smlouvě stanoven jiný zvláštní způsob komunikace, jakákoliv komunikace na základě této Smlouvy bude probíhat v souladu s tímto článkem Smlouvy. Kromě jiných způsobů komunikace dohodnutých mezi Smluvními stranami se za účinné považují osobní doručování, doručování doporučenou poštou, kurýrní službou či elektronickou poštou, a to na adresy Smluvních stran uvedené v záhlaví Smlouvy, nebo na takové adresy, které si Smluvní strany vzájemně písemně oznámí. Komunikace a právní jednání prostřednictvím elektronické pošty na adresy Smluvních stran uvedené v záhlaví Smlouvy, nebo na takové adresy, které si Smluvní strany vzájemně písemně oznámí, se považují za komunikaci a právní jednání učiněná v písemné formě, a to i když nejsou elektronicky podepsány. Pro vyloučení pochybností Smluvní strany uvádějí, že toto ustanovení se nevztahuje na změny Smlouvy.</w:t>
      </w:r>
    </w:p>
    <w:p w14:paraId="1D14D087" w14:textId="77777777" w:rsidR="00A91C28" w:rsidRDefault="00FC25D5" w:rsidP="008A0E8B">
      <w:pPr>
        <w:pStyle w:val="SML111"/>
        <w:numPr>
          <w:ilvl w:val="0"/>
          <w:numId w:val="17"/>
        </w:numPr>
        <w:spacing w:before="100" w:after="100"/>
      </w:pPr>
      <w:r>
        <w:t>Zpráva adresovaná prostřednictvím elektronické pošty na elektronickou adresu uvedenou v záhlaví této Smlouvy (včetně adresy změněné oznámením Smluvní strany, které adresa náleží, druhé Smluvní straně) se považuje za doručenou v okamžiku, kdy se zpráva prostřednictvím elektronické pošty dostala do dispozice adresáta.</w:t>
      </w:r>
    </w:p>
    <w:p w14:paraId="42908231" w14:textId="77777777" w:rsidR="00A91C28" w:rsidRDefault="00FC25D5" w:rsidP="008A0E8B">
      <w:pPr>
        <w:pStyle w:val="SML111"/>
        <w:numPr>
          <w:ilvl w:val="0"/>
          <w:numId w:val="17"/>
        </w:numPr>
        <w:spacing w:before="100" w:after="100"/>
      </w:pPr>
      <w:r>
        <w:t xml:space="preserve">Strany se zavazují, že změny identifikačních nebo kontaktních údajů uvedených v záhlaví této Smlouvy nebo změny kontaktních údajů, které si sdělily dříve, písemně oznámí bez zbytečného odkladu druhé Smluvní straně. Změna identifikačních nebo kontaktních údajů je vůči druhé Smluvní straně účinná okamžikem doručení informace o této změně druhé Smluvní straně. Při změně identifikačních a kontaktních údajů některé ze Smluvních stran není nutné uzavírat ke Smlouvě dodatek. Změna </w:t>
      </w:r>
      <w:r>
        <w:lastRenderedPageBreak/>
        <w:t>identifikačních a kontaktních údajů dle tohoto odstavce neznamená změnu subjektu Smlouvy vyjma případu, kdy u jedné ze Smluvních stran dojde k přeměně subjektu v souladu s právním řádem.</w:t>
      </w:r>
    </w:p>
    <w:p w14:paraId="3CDF5FA7" w14:textId="77777777" w:rsidR="00A91C28" w:rsidRDefault="00FC25D5">
      <w:pPr>
        <w:pStyle w:val="SML1"/>
        <w:numPr>
          <w:ilvl w:val="0"/>
          <w:numId w:val="16"/>
        </w:numPr>
        <w:rPr>
          <w:caps/>
        </w:rPr>
      </w:pPr>
      <w:bookmarkStart w:id="49" w:name="_Toc7101156"/>
      <w:r>
        <w:rPr>
          <w:caps/>
        </w:rPr>
        <w:t>Ochrana důvěrných informací</w:t>
      </w:r>
      <w:bookmarkEnd w:id="49"/>
    </w:p>
    <w:p w14:paraId="606558F1" w14:textId="77777777" w:rsidR="00A91C28" w:rsidRDefault="00FC25D5" w:rsidP="008A0E8B">
      <w:pPr>
        <w:pStyle w:val="SML111"/>
        <w:numPr>
          <w:ilvl w:val="0"/>
          <w:numId w:val="17"/>
        </w:numPr>
        <w:spacing w:before="100" w:after="100"/>
      </w:pPr>
      <w:r>
        <w:t>Veškeré skutečnosti obchodního, know-how, technického, průmyslového, projektového, produkčního, distribučního, investičního, finančního, účetního, daňového, právního, smluvního, administrativního, marketingového, pracovně-právního, manažerského nebo strategického charakteru související s Objednatelem, které nejsou běžně dostupné v obchodních kruzích a se kterými se Zhotovitel (dále též v této souvislosti „</w:t>
      </w:r>
      <w:r>
        <w:rPr>
          <w:b/>
        </w:rPr>
        <w:t>Příjemce informace</w:t>
      </w:r>
      <w:r>
        <w:t>“) seznámí při sjednávání této Smlouvy nebo při realizaci předmětu této Smlouvy nebo v souvislosti s touto Smlouvou, se považují za důvěrné informace, bez ohledu na to, zda tyto skutečnosti tvoří předmět obchodního tajemství a bez ohledu na to, zda jsou jako Důvěrné informace výslovně označeny a bez ohledu na formu jejich zpřístupnění Zhotoviteli či jeho smluvním partnerům (dále jen „</w:t>
      </w:r>
      <w:r>
        <w:rPr>
          <w:b/>
        </w:rPr>
        <w:t>Důvěrné informace</w:t>
      </w:r>
      <w:r>
        <w:t>“).</w:t>
      </w:r>
    </w:p>
    <w:p w14:paraId="2B11F623" w14:textId="77777777" w:rsidR="00A91C28" w:rsidRDefault="00FC25D5" w:rsidP="008A0E8B">
      <w:pPr>
        <w:pStyle w:val="SML111"/>
        <w:numPr>
          <w:ilvl w:val="0"/>
          <w:numId w:val="17"/>
        </w:numPr>
        <w:spacing w:before="100" w:after="100"/>
      </w:pPr>
      <w:r>
        <w:t>Za Důvěrné informace se nepovažují informace:</w:t>
      </w:r>
    </w:p>
    <w:p w14:paraId="6B1C555C" w14:textId="77777777" w:rsidR="00A91C28" w:rsidRDefault="00FC25D5" w:rsidP="008A0E8B">
      <w:pPr>
        <w:pStyle w:val="SML11"/>
        <w:numPr>
          <w:ilvl w:val="0"/>
          <w:numId w:val="19"/>
        </w:numPr>
        <w:spacing w:before="100" w:after="100"/>
        <w:ind w:left="1134" w:hanging="567"/>
      </w:pPr>
      <w:r>
        <w:t>jež byly nade všechny pochybnosti Příjemci informace známé ještě před jejich zpřístupněním Příjemci informace účastníkem této Smlouvy, kterého se Důvěrná informace týká,</w:t>
      </w:r>
    </w:p>
    <w:p w14:paraId="3903908D" w14:textId="77777777" w:rsidR="00A91C28" w:rsidRDefault="00FC25D5" w:rsidP="008A0E8B">
      <w:pPr>
        <w:pStyle w:val="Styl3"/>
        <w:numPr>
          <w:ilvl w:val="0"/>
          <w:numId w:val="19"/>
        </w:numPr>
        <w:spacing w:before="100" w:after="100"/>
        <w:ind w:left="1134" w:hanging="567"/>
        <w:rPr>
          <w:sz w:val="22"/>
          <w:szCs w:val="22"/>
        </w:rPr>
      </w:pPr>
      <w:bookmarkStart w:id="50" w:name="_Toc7101157"/>
      <w:r>
        <w:rPr>
          <w:sz w:val="22"/>
          <w:szCs w:val="22"/>
        </w:rPr>
        <w:t>jež byly nebo jsou nade všechny pochybnosti veřejně známé před tím, než byly poskytnuty Příjemci informace v souladu s touto Smlouvou a Příjemce uveřejnění takové informace nezpůsobil či jakkoliv, byť i nepřímo nezapříčinil,</w:t>
      </w:r>
      <w:bookmarkEnd w:id="50"/>
    </w:p>
    <w:p w14:paraId="58CD3AE0" w14:textId="77777777" w:rsidR="00A91C28" w:rsidRDefault="00FC25D5" w:rsidP="008A0E8B">
      <w:pPr>
        <w:pStyle w:val="Styl3"/>
        <w:numPr>
          <w:ilvl w:val="0"/>
          <w:numId w:val="19"/>
        </w:numPr>
        <w:spacing w:before="100" w:after="100"/>
        <w:ind w:left="1134" w:hanging="567"/>
        <w:rPr>
          <w:sz w:val="22"/>
          <w:szCs w:val="22"/>
        </w:rPr>
      </w:pPr>
      <w:bookmarkStart w:id="51" w:name="_Toc7101158"/>
      <w:r>
        <w:rPr>
          <w:sz w:val="22"/>
          <w:szCs w:val="22"/>
        </w:rPr>
        <w:t>jež zveřejnil Objednatel nebo organizace, která vykonává pro Objednatele činnost,</w:t>
      </w:r>
      <w:bookmarkEnd w:id="51"/>
    </w:p>
    <w:p w14:paraId="5458926B" w14:textId="77777777" w:rsidR="00A91C28" w:rsidRDefault="00FC25D5" w:rsidP="008A0E8B">
      <w:pPr>
        <w:pStyle w:val="Styl3"/>
        <w:numPr>
          <w:ilvl w:val="0"/>
          <w:numId w:val="19"/>
        </w:numPr>
        <w:spacing w:before="100" w:after="100"/>
        <w:ind w:left="1134" w:hanging="567"/>
        <w:rPr>
          <w:sz w:val="22"/>
          <w:szCs w:val="22"/>
        </w:rPr>
      </w:pPr>
      <w:bookmarkStart w:id="52" w:name="_Toc7101159"/>
      <w:r>
        <w:rPr>
          <w:sz w:val="22"/>
          <w:szCs w:val="22"/>
        </w:rPr>
        <w:t>které byly označeny výslovně oprávněnou osobou na straně Objednatele jako nedůvěrné,</w:t>
      </w:r>
      <w:bookmarkEnd w:id="52"/>
    </w:p>
    <w:p w14:paraId="64F5F40D" w14:textId="77777777" w:rsidR="00A91C28" w:rsidRDefault="00FC25D5" w:rsidP="008A0E8B">
      <w:pPr>
        <w:pStyle w:val="SML11"/>
        <w:numPr>
          <w:ilvl w:val="0"/>
          <w:numId w:val="19"/>
        </w:numPr>
        <w:spacing w:before="100" w:after="100"/>
        <w:ind w:left="1134" w:hanging="567"/>
      </w:pPr>
      <w:r>
        <w:t>které jsou výsledkem postupu, při kterém k nim Příjemce informace dospěje nezávisle Objednateli, a tuto skutečnost Příjemce informace prokáže.</w:t>
      </w:r>
    </w:p>
    <w:p w14:paraId="4AA0871D" w14:textId="77777777" w:rsidR="00A91C28" w:rsidRDefault="00FC25D5" w:rsidP="008A0E8B">
      <w:pPr>
        <w:pStyle w:val="SML111"/>
        <w:numPr>
          <w:ilvl w:val="0"/>
          <w:numId w:val="17"/>
        </w:numPr>
        <w:spacing w:before="100" w:after="100"/>
      </w:pPr>
      <w:r>
        <w:t>Příjemce informace je povinen s Důvěrnými informacemi nakládat tak, aby nedošlo k jejich úniku či zneužití. Příjemce informace vyvine největší možné úsilí, jaké po něm lze rozumně požadovat, k zachování důvěrnosti Důvěrných informací a ochraně Důvěrných informaci proti jakémukoli zpřístupnění třetí osobě, jež by bylo v rozporu s touto Smlouvou. Příjemce informace se zavazuje zabezpečit, aby všechny osoby, prostřednictvím kterých plní závazky z této Smlouvy, byly k ochraně Důvěrných informací zavázány vůči němu přiměřeně k tomu, jako je on sám zavázán vůči Objednateli a splnění této povinnosti je na žádost Objednatele povinen prokázat.</w:t>
      </w:r>
    </w:p>
    <w:p w14:paraId="0B6C4F10" w14:textId="77777777" w:rsidR="00A91C28" w:rsidRDefault="00FC25D5" w:rsidP="008A0E8B">
      <w:pPr>
        <w:pStyle w:val="SML111"/>
        <w:numPr>
          <w:ilvl w:val="0"/>
          <w:numId w:val="17"/>
        </w:numPr>
        <w:spacing w:before="100" w:after="100"/>
      </w:pPr>
      <w:r>
        <w:t>Příjemce informace se zavazuje, že:</w:t>
      </w:r>
    </w:p>
    <w:p w14:paraId="5521BF06" w14:textId="77777777" w:rsidR="00A91C28" w:rsidRDefault="00FC25D5" w:rsidP="008A0E8B">
      <w:pPr>
        <w:pStyle w:val="SML111"/>
        <w:numPr>
          <w:ilvl w:val="1"/>
          <w:numId w:val="17"/>
        </w:numPr>
        <w:spacing w:before="100" w:after="100"/>
      </w:pPr>
      <w:r>
        <w:t>použije všechny Důvěrné informace výhradně pro účely předpokládané touto Smlouvou, a nikoliv pro účely jiné,</w:t>
      </w:r>
    </w:p>
    <w:p w14:paraId="0AAA3B73" w14:textId="77777777" w:rsidR="00A91C28" w:rsidRDefault="00FC25D5" w:rsidP="008A0E8B">
      <w:pPr>
        <w:pStyle w:val="SML111"/>
        <w:numPr>
          <w:ilvl w:val="1"/>
          <w:numId w:val="17"/>
        </w:numPr>
        <w:spacing w:before="100" w:after="100"/>
      </w:pPr>
      <w:r>
        <w:t xml:space="preserve">Důvěrné informace jiným subjektům nesdělí, nezpřístupní, ani nevyužije pro sebe nebo pro jinou osobu, není-li takové nakládání realizací práv a povinností dle této Smlouvy (například zpřístupnění Důvěrných informací v nezbytném rozsahu svým zaměstnancům nebo poddodavatelům, kteří jsou pověřeni </w:t>
      </w:r>
      <w:bookmarkStart w:id="53" w:name="page32"/>
      <w:bookmarkEnd w:id="53"/>
      <w:r>
        <w:t>plněním této Smlouvy a za tímto účelem jsou oprávněni se s těmito informacemi v nezbytném rozsahu seznámit);</w:t>
      </w:r>
    </w:p>
    <w:p w14:paraId="3FB75E54" w14:textId="77777777" w:rsidR="00A91C28" w:rsidRDefault="00FC25D5" w:rsidP="008A0E8B">
      <w:pPr>
        <w:pStyle w:val="SML111"/>
        <w:numPr>
          <w:ilvl w:val="1"/>
          <w:numId w:val="17"/>
        </w:numPr>
        <w:spacing w:before="100" w:after="100"/>
      </w:pPr>
      <w:r>
        <w:t>nepoužije žádnou Důvěrnou informaci pro vlastní ekonomický či jiný prospěch nebo pro jakýkoli prospěch jakékoli třetí osoby s výjimkou použití Důvěrných informací pro realizaci účelu této Smlouvy.</w:t>
      </w:r>
    </w:p>
    <w:p w14:paraId="78AA9527" w14:textId="77777777" w:rsidR="00A91C28" w:rsidRDefault="00FC25D5" w:rsidP="008A0E8B">
      <w:pPr>
        <w:pStyle w:val="SML111"/>
        <w:numPr>
          <w:ilvl w:val="0"/>
          <w:numId w:val="17"/>
        </w:numPr>
        <w:spacing w:before="100" w:after="100"/>
      </w:pPr>
      <w:r>
        <w:t>Povinnost plnit ustanovení tohoto článku Smlouvy se nevztahuje na jinak Důvěrné informace, které:</w:t>
      </w:r>
    </w:p>
    <w:p w14:paraId="4328F4CD" w14:textId="77777777" w:rsidR="00A91C28" w:rsidRDefault="00FC25D5" w:rsidP="008A0E8B">
      <w:pPr>
        <w:pStyle w:val="SML111"/>
        <w:numPr>
          <w:ilvl w:val="0"/>
          <w:numId w:val="20"/>
        </w:numPr>
        <w:spacing w:before="100" w:after="100"/>
        <w:ind w:left="1134" w:hanging="567"/>
      </w:pPr>
      <w:r>
        <w:t>byly písemným souhlasem obou Smluvních stran zproštěny těchto omezení;</w:t>
      </w:r>
    </w:p>
    <w:p w14:paraId="15442B3A" w14:textId="77777777" w:rsidR="00A91C28" w:rsidRDefault="00FC25D5" w:rsidP="008A0E8B">
      <w:pPr>
        <w:pStyle w:val="Styl3"/>
        <w:numPr>
          <w:ilvl w:val="0"/>
          <w:numId w:val="20"/>
        </w:numPr>
        <w:spacing w:before="100" w:after="100"/>
        <w:ind w:left="1134" w:hanging="567"/>
        <w:rPr>
          <w:sz w:val="22"/>
          <w:szCs w:val="22"/>
        </w:rPr>
      </w:pPr>
      <w:bookmarkStart w:id="54" w:name="_Toc7101160"/>
      <w:r>
        <w:rPr>
          <w:sz w:val="22"/>
          <w:szCs w:val="22"/>
        </w:rPr>
        <w:t>dodatečně se staly bez porušení povinnosti Povinné strany informací, kterou nelze nadále považovat za Důvěrnou informaci;</w:t>
      </w:r>
      <w:bookmarkEnd w:id="54"/>
    </w:p>
    <w:p w14:paraId="733AFFDF" w14:textId="77777777" w:rsidR="00A91C28" w:rsidRDefault="00FC25D5" w:rsidP="008A0E8B">
      <w:pPr>
        <w:pStyle w:val="SML111"/>
        <w:numPr>
          <w:ilvl w:val="0"/>
          <w:numId w:val="20"/>
        </w:numPr>
        <w:spacing w:before="100" w:after="100"/>
        <w:ind w:left="1134" w:hanging="567"/>
      </w:pPr>
      <w:r>
        <w:lastRenderedPageBreak/>
        <w:t>jsou vyžádány soudem, státním zastupitelstvím nebo jiným orgánem veřejné moci na základě zákona, popřípadě je jejich uveřejnění stanoveno zákonem (o takovém vyžádání, včetně jeho obsahu a důvodu, je Zhotovitel povinen Objednatele před sdělením Důvěrné informace bezodkladně písemně informovat);</w:t>
      </w:r>
    </w:p>
    <w:p w14:paraId="397709DE" w14:textId="77777777" w:rsidR="00A91C28" w:rsidRDefault="00FC25D5" w:rsidP="008A0E8B">
      <w:pPr>
        <w:pStyle w:val="SML111"/>
        <w:numPr>
          <w:ilvl w:val="0"/>
          <w:numId w:val="20"/>
        </w:numPr>
        <w:spacing w:before="100" w:after="100"/>
        <w:ind w:left="1134" w:hanging="567"/>
      </w:pPr>
      <w:r>
        <w:t>Příjemce informace sdělí osobě či organizaci vázané zákonnou povinností mlčenlivosti (např. advokátovi, daňovému poradci, soudu) za účelem uplatňování svých práv.</w:t>
      </w:r>
    </w:p>
    <w:p w14:paraId="26C26D3B" w14:textId="77777777" w:rsidR="00A91C28" w:rsidRDefault="00FC25D5" w:rsidP="008A0E8B">
      <w:pPr>
        <w:pStyle w:val="SML111"/>
        <w:numPr>
          <w:ilvl w:val="0"/>
          <w:numId w:val="17"/>
        </w:numPr>
        <w:spacing w:before="100" w:after="100"/>
      </w:pPr>
      <w:r>
        <w:t>Povinnosti týkající se Důvěrných informací trvají bez ohledu na ukončení platnosti této Smlouvy.</w:t>
      </w:r>
    </w:p>
    <w:p w14:paraId="0BE53346" w14:textId="77777777" w:rsidR="00A91C28" w:rsidRDefault="00FC25D5">
      <w:pPr>
        <w:pStyle w:val="SML1"/>
        <w:numPr>
          <w:ilvl w:val="0"/>
          <w:numId w:val="16"/>
        </w:numPr>
        <w:rPr>
          <w:caps/>
        </w:rPr>
      </w:pPr>
      <w:r>
        <w:rPr>
          <w:caps/>
        </w:rPr>
        <w:t>Sankční ujednání</w:t>
      </w:r>
    </w:p>
    <w:p w14:paraId="72ECB8CD" w14:textId="77777777" w:rsidR="00A91C28" w:rsidRDefault="00FC25D5" w:rsidP="008A0E8B">
      <w:pPr>
        <w:pStyle w:val="SML111"/>
        <w:numPr>
          <w:ilvl w:val="0"/>
          <w:numId w:val="17"/>
        </w:numPr>
        <w:spacing w:before="100" w:after="100"/>
      </w:pPr>
      <w:r>
        <w:t>Každá ze Smluvních stran nese odpovědnost za prodlení, za vady a způsobenou škodu plynoucí z porušení povinnosti vyplývající z této Smlouvy. Tím není dotčena odpovědnost Smluvní strany v ostatních případech, ve kterých právní řád s určitou právní skutečností odpovědnost této Smluvní strany spojuje.</w:t>
      </w:r>
    </w:p>
    <w:p w14:paraId="7E7A8F66" w14:textId="77777777" w:rsidR="00A91C28" w:rsidRDefault="00FC25D5" w:rsidP="008A0E8B">
      <w:pPr>
        <w:pStyle w:val="SML111"/>
        <w:numPr>
          <w:ilvl w:val="0"/>
          <w:numId w:val="17"/>
        </w:numPr>
        <w:spacing w:before="100" w:after="100"/>
      </w:pPr>
      <w:r>
        <w:t>Obě Smluvní strany se zavazují k vyvinutí maximálního úsilí k předcházení škodám a k minimalizaci vzniklých škod. Každá ze Smluvních stran se zavazuje upozornit vždy druhou Smluvní stranu bez zbytečného odkladu na vzniklé okolnosti bránící řádnému plnění této Smlouvy a zavazují se k maximálnímu úsilí k jejich odvrácení a překonání.</w:t>
      </w:r>
    </w:p>
    <w:p w14:paraId="3EDC30DE" w14:textId="77777777" w:rsidR="00A91C28" w:rsidRDefault="00FC25D5" w:rsidP="008A0E8B">
      <w:pPr>
        <w:pStyle w:val="SML111"/>
        <w:numPr>
          <w:ilvl w:val="0"/>
          <w:numId w:val="17"/>
        </w:numPr>
        <w:spacing w:before="100" w:after="100"/>
      </w:pPr>
      <w:r>
        <w:t>V případě prodlení Objednatele s úhradou oprávněně ve vztahu k jeho osobě vystavené faktury proti sjednanému termínu je Zhotovitel oprávněn účtovat Objednateli úrok z prodlení ve výši 0,05 % z částky v Kč bez DPH, s jejíž úhradou je Objednatel v prodlení, a to za každý i započatý den prodlení až do doby zaplacení dlužné částky.</w:t>
      </w:r>
    </w:p>
    <w:p w14:paraId="204B9562" w14:textId="52E349F2" w:rsidR="00A91C28" w:rsidRDefault="00FC25D5" w:rsidP="008A0E8B">
      <w:pPr>
        <w:pStyle w:val="SML111"/>
        <w:numPr>
          <w:ilvl w:val="0"/>
          <w:numId w:val="17"/>
        </w:numPr>
        <w:spacing w:before="100" w:after="100"/>
      </w:pPr>
      <w:r>
        <w:t xml:space="preserve">V případě prodlení Zhotovitele s dokončením jednotlivých části plnění ve lhůtách dle čl. </w:t>
      </w:r>
      <w:r>
        <w:fldChar w:fldCharType="begin"/>
      </w:r>
      <w:r>
        <w:instrText>REF _Ref7000770 \r \h</w:instrText>
      </w:r>
      <w:r>
        <w:fldChar w:fldCharType="separate"/>
      </w:r>
      <w:r w:rsidR="00B1308E">
        <w:t>V</w:t>
      </w:r>
      <w:r>
        <w:fldChar w:fldCharType="end"/>
      </w:r>
      <w:r>
        <w:t xml:space="preserve"> dle této Smlouvy (s výjimkou odst. </w:t>
      </w:r>
      <w:r>
        <w:fldChar w:fldCharType="begin"/>
      </w:r>
      <w:r>
        <w:instrText xml:space="preserve"> REF _Ref138149603 \r \h </w:instrText>
      </w:r>
      <w:r>
        <w:fldChar w:fldCharType="separate"/>
      </w:r>
      <w:r w:rsidR="00B1308E">
        <w:t>25.3</w:t>
      </w:r>
      <w:r>
        <w:fldChar w:fldCharType="end"/>
      </w:r>
      <w:r>
        <w:t xml:space="preserve"> a </w:t>
      </w:r>
      <w:r>
        <w:fldChar w:fldCharType="begin"/>
      </w:r>
      <w:r>
        <w:instrText xml:space="preserve"> REF _Ref138149623 \r \h </w:instrText>
      </w:r>
      <w:r>
        <w:fldChar w:fldCharType="separate"/>
      </w:r>
      <w:r w:rsidR="00B1308E">
        <w:t>26.3</w:t>
      </w:r>
      <w:r>
        <w:fldChar w:fldCharType="end"/>
      </w:r>
      <w:r>
        <w:t>) je Objednatel oprávněn (nikoliv povinen) požadovat smluvní pokutu ve výši 0,2 % ze sjednané ceny za poskytnutí (celé) příslušné části plnění Zhotovitele dle této smlouvy v Kč bez DPH, s jejímž postupem realizace nebo ukončením je Zhotovitel v prodlení, a to za každý započatý den prodlení.</w:t>
      </w:r>
    </w:p>
    <w:p w14:paraId="0EAE9730" w14:textId="77777777" w:rsidR="00A91C28" w:rsidRDefault="00FC25D5" w:rsidP="008A0E8B">
      <w:pPr>
        <w:pStyle w:val="SML111"/>
        <w:numPr>
          <w:ilvl w:val="0"/>
          <w:numId w:val="17"/>
        </w:numPr>
        <w:spacing w:before="100" w:after="100"/>
      </w:pPr>
      <w:bookmarkStart w:id="55" w:name="_Ref7092987"/>
      <w:r>
        <w:t>Nesplní-li Zhotovitel včas svůj závazek dle této Smlouvy řádně a včas odstranit Objednatelem uplatněné vady, je Objednatel oprávněn požadovat smluvní pokutu ve výši 0,1 % z ceny za poskytnutí částí plnění Zhotovitele dle této Smlouvy v Kč bez DPH, jejíž plnění bylo vadné, a to za každý započatý den prodlení anebo až do doby, kdy Objednatel pověří odstraněním reklamovaných vad jinou odborně způsobilou právnickou nebo fyzickou osobu.</w:t>
      </w:r>
      <w:bookmarkEnd w:id="55"/>
    </w:p>
    <w:p w14:paraId="5AEAC3F5" w14:textId="1DDC80F8" w:rsidR="00A91C28" w:rsidRDefault="00FC25D5" w:rsidP="008A0E8B">
      <w:pPr>
        <w:pStyle w:val="SML111"/>
        <w:numPr>
          <w:ilvl w:val="0"/>
          <w:numId w:val="17"/>
        </w:numPr>
        <w:spacing w:before="100" w:after="100"/>
      </w:pPr>
      <w:r>
        <w:t>V případě porušení povinností při výkonu činností Autorského dozoru je Objednatel oprávněn požadovat smluvní pokutu ve výši 0,</w:t>
      </w:r>
      <w:proofErr w:type="gramStart"/>
      <w:r>
        <w:t>2  %</w:t>
      </w:r>
      <w:proofErr w:type="gramEnd"/>
      <w:r>
        <w:t xml:space="preserve"> z ceny za Část plnění Autorský dozor dle odst. </w:t>
      </w:r>
      <w:r>
        <w:fldChar w:fldCharType="begin"/>
      </w:r>
      <w:r>
        <w:instrText xml:space="preserve"> REF _Ref137510489 \r \h </w:instrText>
      </w:r>
      <w:r>
        <w:fldChar w:fldCharType="separate"/>
      </w:r>
      <w:r w:rsidR="00B1308E">
        <w:t>35</w:t>
      </w:r>
      <w:r>
        <w:fldChar w:fldCharType="end"/>
      </w:r>
      <w:r>
        <w:t xml:space="preserve"> Smlouvy za každý jednotlivý případ porušení povinnosti Zhotovitele, a to i opakovaně.</w:t>
      </w:r>
    </w:p>
    <w:p w14:paraId="7B6C7EB1" w14:textId="754E1F86" w:rsidR="00A91C28" w:rsidRDefault="00FC25D5" w:rsidP="008A0E8B">
      <w:pPr>
        <w:pStyle w:val="SML111"/>
        <w:numPr>
          <w:ilvl w:val="0"/>
          <w:numId w:val="17"/>
        </w:numPr>
        <w:spacing w:before="100" w:after="100"/>
      </w:pPr>
      <w:r>
        <w:t xml:space="preserve">V případě nedodržení lhůty dle odst. </w:t>
      </w:r>
      <w:r>
        <w:fldChar w:fldCharType="begin"/>
      </w:r>
      <w:r>
        <w:instrText xml:space="preserve"> REF _Ref138149603 \r \h </w:instrText>
      </w:r>
      <w:r>
        <w:fldChar w:fldCharType="separate"/>
      </w:r>
      <w:r w:rsidR="00B1308E">
        <w:t>25.3</w:t>
      </w:r>
      <w:r>
        <w:fldChar w:fldCharType="end"/>
      </w:r>
      <w:r>
        <w:t xml:space="preserve"> nebo </w:t>
      </w:r>
      <w:r>
        <w:fldChar w:fldCharType="begin"/>
      </w:r>
      <w:r>
        <w:instrText xml:space="preserve"> REF _Ref138149623 \r \h </w:instrText>
      </w:r>
      <w:r>
        <w:fldChar w:fldCharType="separate"/>
      </w:r>
      <w:r w:rsidR="00B1308E">
        <w:t>26.3</w:t>
      </w:r>
      <w:r>
        <w:fldChar w:fldCharType="end"/>
      </w:r>
      <w:r>
        <w:t xml:space="preserve"> této Smlouvy je Objednatel oprávněn požadovat smluvní pokutu ve výši 1000,- Kč za každý jednotlivý případ nedodržení této lhůty a započatý den prodlení.</w:t>
      </w:r>
    </w:p>
    <w:p w14:paraId="0C4553B3" w14:textId="0CB3C5FA" w:rsidR="00A91C28" w:rsidRDefault="00FC25D5" w:rsidP="008A0E8B">
      <w:pPr>
        <w:pStyle w:val="SML111"/>
        <w:numPr>
          <w:ilvl w:val="0"/>
          <w:numId w:val="17"/>
        </w:numPr>
        <w:spacing w:before="100" w:after="100"/>
      </w:pPr>
      <w:r>
        <w:t xml:space="preserve">Zhotovitel je povinen Objednateli uhradit jakékoli majetkové a nemajetkové újmy, vzniklé v důsledku toho, že Objednatel nemohl předmět plnění Smlouvy užívat řádně a nerušeně, a to zejména v rozporu s čl. </w:t>
      </w:r>
      <w:r>
        <w:fldChar w:fldCharType="begin"/>
      </w:r>
      <w:r>
        <w:instrText>REF _Ref7001506 \r \h</w:instrText>
      </w:r>
      <w:r>
        <w:fldChar w:fldCharType="separate"/>
      </w:r>
      <w:r w:rsidR="00B1308E">
        <w:t>X</w:t>
      </w:r>
      <w:r>
        <w:fldChar w:fldCharType="end"/>
      </w:r>
      <w:r>
        <w:t xml:space="preserve"> této Smlouvy. Jestliže se jakékoliv prohlášení či ujištění Zhotovitele obsažené v čl. </w:t>
      </w:r>
      <w:r>
        <w:fldChar w:fldCharType="begin"/>
      </w:r>
      <w:r>
        <w:instrText>REF _Ref7001506 \r \h</w:instrText>
      </w:r>
      <w:r>
        <w:fldChar w:fldCharType="separate"/>
      </w:r>
      <w:r w:rsidR="00B1308E">
        <w:t>X</w:t>
      </w:r>
      <w:r>
        <w:fldChar w:fldCharType="end"/>
      </w:r>
      <w:r>
        <w:t xml:space="preserve"> Smlouvy ukáže nepravdivým nebo Zhotovitel poruší jinou povinnost dle tohoto článku Smlouvy, jde o podstatné porušení Smlouvy a Zhotovitel je povinen zaplatit Objednateli smluvní pokutu ve výši </w:t>
      </w:r>
      <w:proofErr w:type="gramStart"/>
      <w:r>
        <w:t>100.000,-</w:t>
      </w:r>
      <w:proofErr w:type="gramEnd"/>
      <w:r>
        <w:t xml:space="preserve"> Kč za každý jednotlivý případ porušení těchto povinností.</w:t>
      </w:r>
    </w:p>
    <w:p w14:paraId="5AA8B632" w14:textId="77777777" w:rsidR="00A91C28" w:rsidRDefault="00FC25D5" w:rsidP="008A0E8B">
      <w:pPr>
        <w:pStyle w:val="SML111"/>
        <w:numPr>
          <w:ilvl w:val="0"/>
          <w:numId w:val="17"/>
        </w:numPr>
        <w:spacing w:before="100" w:after="100"/>
      </w:pPr>
      <w:r>
        <w:t xml:space="preserve">V případě porušení jakékoliv povinnosti Zhotovitele ohledně ochrany Důvěrných informací </w:t>
      </w:r>
      <w:bookmarkStart w:id="56" w:name="page30"/>
      <w:bookmarkEnd w:id="56"/>
      <w:r>
        <w:t xml:space="preserve">je Zhotovitel povinen zaplatit Objednateli smluvní pokutu ve výši </w:t>
      </w:r>
      <w:proofErr w:type="gramStart"/>
      <w:r>
        <w:t>50.000,-</w:t>
      </w:r>
      <w:proofErr w:type="gramEnd"/>
      <w:r>
        <w:t xml:space="preserve"> Kč za každý jednotlivý případ porušení této povinnosti.</w:t>
      </w:r>
    </w:p>
    <w:p w14:paraId="15627089" w14:textId="77777777" w:rsidR="00A91C28" w:rsidRDefault="00FC25D5" w:rsidP="008A0E8B">
      <w:pPr>
        <w:pStyle w:val="SML111"/>
        <w:numPr>
          <w:ilvl w:val="0"/>
          <w:numId w:val="17"/>
        </w:numPr>
        <w:spacing w:before="100" w:after="100"/>
      </w:pPr>
      <w:r>
        <w:lastRenderedPageBreak/>
        <w:t xml:space="preserve">V případě porušení povinnosti Zhotovitele do patnácti dnů na žádost Objednatele předložit příslušnou pojistnou smlouvu nebo doklad vystavený pojišťovnou (k doložení splnění povinnosti mít sjednáno Pojištění odpovědnosti) </w:t>
      </w:r>
      <w:r>
        <w:rPr>
          <w:rFonts w:cs="Courier New"/>
        </w:rPr>
        <w:t>je Objednatel oprávněn požadovat smluvní pokutu ve výši 0,3 % ze stanovené výše pojistného za každý započatý den prodlení.</w:t>
      </w:r>
    </w:p>
    <w:p w14:paraId="7C83FF79" w14:textId="77777777" w:rsidR="00A91C28" w:rsidRDefault="00FC25D5" w:rsidP="008A0E8B">
      <w:pPr>
        <w:pStyle w:val="SML111"/>
        <w:numPr>
          <w:ilvl w:val="0"/>
          <w:numId w:val="17"/>
        </w:numPr>
        <w:spacing w:before="100" w:after="100"/>
      </w:pPr>
      <w:r>
        <w:t xml:space="preserve">V případě porušení povinnosti Zhotovitele zdržet se plnění této Smlouvy prostřednictvím osoby, která není Kvalifikovanou osobou, se Zhotovitel zavazuje zaplatit Objednateli Smluvní pokutu ve výši </w:t>
      </w:r>
      <w:proofErr w:type="gramStart"/>
      <w:r>
        <w:t>20.000,-</w:t>
      </w:r>
      <w:proofErr w:type="gramEnd"/>
      <w:r>
        <w:t xml:space="preserve"> Kč za každý případ porušení této povinnosti.</w:t>
      </w:r>
    </w:p>
    <w:p w14:paraId="6EECBEA3" w14:textId="1CADF291" w:rsidR="00A91C28" w:rsidRDefault="00FC25D5" w:rsidP="008A0E8B">
      <w:pPr>
        <w:pStyle w:val="SML111"/>
        <w:numPr>
          <w:ilvl w:val="0"/>
          <w:numId w:val="17"/>
        </w:numPr>
        <w:spacing w:before="100" w:after="100"/>
      </w:pPr>
      <w:r>
        <w:t xml:space="preserve">V případě porušení povinností Zhotovitele dle odst. </w:t>
      </w:r>
      <w:r>
        <w:fldChar w:fldCharType="begin"/>
      </w:r>
      <w:r>
        <w:instrText xml:space="preserve"> REF _Ref7095746 \r \h </w:instrText>
      </w:r>
      <w:r>
        <w:fldChar w:fldCharType="separate"/>
      </w:r>
      <w:r w:rsidR="00B1308E">
        <w:t>120</w:t>
      </w:r>
      <w:r>
        <w:fldChar w:fldCharType="end"/>
      </w:r>
      <w:r>
        <w:t xml:space="preserve"> této Smlouvy je Zhotovitel povinen zaplatit Objednateli smluvní pokutu ve výši </w:t>
      </w:r>
      <w:proofErr w:type="gramStart"/>
      <w:r>
        <w:t>30.000,-</w:t>
      </w:r>
      <w:proofErr w:type="gramEnd"/>
      <w:r>
        <w:t xml:space="preserve"> Kč za každý jednotlivý případ porušení těchto povinností.</w:t>
      </w:r>
    </w:p>
    <w:p w14:paraId="0B5A72D2" w14:textId="77777777" w:rsidR="00A91C28" w:rsidRDefault="00FC25D5" w:rsidP="008A0E8B">
      <w:pPr>
        <w:pStyle w:val="SML111"/>
        <w:numPr>
          <w:ilvl w:val="0"/>
          <w:numId w:val="17"/>
        </w:numPr>
        <w:spacing w:before="100" w:after="100"/>
      </w:pPr>
      <w:r>
        <w:t>V případě porušení jakékoliv smluvní povinnosti Zhotovitele, za jejíž porušení není ve Smlouvě stanovena specifická smluvní pokuta, pokud tuto smluvní povinnost Zhotovitel nesplní ani v dodatečné přiměřené lhůtě poskytnuté Objednatelem (nevylučuje-li to charakter porušené povinnosti), uhradí Zhotovitel Objednateli smluvní pokutu ve výši 10.000,- Kč za každý jednotlivý případ porušení takové povinnosti; v pochybnostech se má za to, že dodatečná lhůta je přiměřená, pokud činila alespoň 5 pracovních dnů.</w:t>
      </w:r>
    </w:p>
    <w:p w14:paraId="27F3A2A7" w14:textId="77777777" w:rsidR="00A91C28" w:rsidRDefault="00FC25D5" w:rsidP="008A0E8B">
      <w:pPr>
        <w:pStyle w:val="SML111"/>
        <w:numPr>
          <w:ilvl w:val="0"/>
          <w:numId w:val="17"/>
        </w:numPr>
        <w:spacing w:before="100" w:after="100"/>
      </w:pPr>
      <w:r>
        <w:t xml:space="preserve">Vznikem práva na zaplacení smluvní pokuty </w:t>
      </w:r>
      <w:proofErr w:type="gramStart"/>
      <w:r>
        <w:t>není</w:t>
      </w:r>
      <w:proofErr w:type="gramEnd"/>
      <w:r>
        <w:t xml:space="preserve"> jakkoliv dotčeno právo oprávněné Smluvní strany na náhradu škody v plné výši či náhradu jiné újmy; Smluvní strany ujednávají, že Smluvní strana, které vznikla újma v důsledku porušení povinnosti druhé Smluvní strany, má právo na náhradu této újmy v plném rozsahu, jako kdyby utvrzení této povinnosti smluvní pokutou nebylo sjednáno, a to včetně újmy nemajetkové. Vznikem práva na zaplacení smluvní pokuty není dotčena povinnost splnit dluh, jehož utvrzení prostřednictvím smluvní pokuty je sjednáno. Pokud tato Smlouva připouští jednorázové uložení pokuty, je Objednatel oprávněn požadovat uhrazení takové pokuty i opakovaně, v případě, že Zhotovitel v Objednatelem stanovené přiměřené lhůtě nezjedná nápravu.</w:t>
      </w:r>
    </w:p>
    <w:p w14:paraId="48B3BBA1" w14:textId="77777777" w:rsidR="00A91C28" w:rsidRDefault="00FC25D5" w:rsidP="008A0E8B">
      <w:pPr>
        <w:pStyle w:val="SML111"/>
        <w:numPr>
          <w:ilvl w:val="0"/>
          <w:numId w:val="17"/>
        </w:numPr>
        <w:spacing w:before="100" w:after="100"/>
      </w:pPr>
      <w:r>
        <w:t>Úroky z prodlení jsou splatné 14. dne od doručení písemné výzvy Zhotovitele k zaplacení úroků Objednateli, která obsahuje Zhotovitelem vyúčtované úroky včetně způsobu jejich výpočtu.</w:t>
      </w:r>
    </w:p>
    <w:p w14:paraId="3231FCF6" w14:textId="77777777" w:rsidR="00A91C28" w:rsidRDefault="00FC25D5" w:rsidP="008A0E8B">
      <w:pPr>
        <w:pStyle w:val="SML111"/>
        <w:numPr>
          <w:ilvl w:val="0"/>
          <w:numId w:val="17"/>
        </w:numPr>
        <w:spacing w:before="100" w:after="100"/>
      </w:pPr>
      <w:r>
        <w:t>Smluvní pokuty jsou splatné 14. dne ode dne doručení vyúčtování smluvní pokuty Zhotoviteli. Vyúčtování smluvní pokuty dle předchozí věty obsahuje identifikaci povinnosti, jejíž splnění smluvní pokuta utvrzuje, a označení, jak k porušení této povinnosti Zhotovitelem došlo.</w:t>
      </w:r>
    </w:p>
    <w:p w14:paraId="42C22B4E" w14:textId="77777777" w:rsidR="00A91C28" w:rsidRDefault="00FC25D5">
      <w:pPr>
        <w:pStyle w:val="SML1"/>
        <w:numPr>
          <w:ilvl w:val="0"/>
          <w:numId w:val="16"/>
        </w:numPr>
        <w:rPr>
          <w:caps/>
        </w:rPr>
      </w:pPr>
      <w:bookmarkStart w:id="57" w:name="_Toc7101162"/>
      <w:r>
        <w:rPr>
          <w:caps/>
        </w:rPr>
        <w:t>Ukončení závazku ze Smlouvy</w:t>
      </w:r>
      <w:bookmarkEnd w:id="57"/>
    </w:p>
    <w:p w14:paraId="2E04232F" w14:textId="77777777" w:rsidR="00A91C28" w:rsidRDefault="00FC25D5" w:rsidP="008A0E8B">
      <w:pPr>
        <w:pStyle w:val="SML111"/>
        <w:numPr>
          <w:ilvl w:val="0"/>
          <w:numId w:val="17"/>
        </w:numPr>
        <w:spacing w:before="100" w:after="100"/>
      </w:pPr>
      <w:r>
        <w:t>Tuto Smlouvu lze ukončit buď dohodou Smluvních stran, odstoupením některé Smluvní strany anebo výpovědí Objednatele.</w:t>
      </w:r>
    </w:p>
    <w:p w14:paraId="6FC67F5D" w14:textId="77777777" w:rsidR="00A91C28" w:rsidRDefault="00FC25D5" w:rsidP="008A0E8B">
      <w:pPr>
        <w:pStyle w:val="SML111"/>
        <w:numPr>
          <w:ilvl w:val="0"/>
          <w:numId w:val="17"/>
        </w:numPr>
        <w:spacing w:before="100" w:after="100"/>
      </w:pPr>
      <w:r>
        <w:t>Dohoda o ukončení Smlouvy musí být písemná, jinak je neplatná.</w:t>
      </w:r>
    </w:p>
    <w:p w14:paraId="2D1102F4" w14:textId="77777777" w:rsidR="00A91C28" w:rsidRDefault="00FC25D5" w:rsidP="008A0E8B">
      <w:pPr>
        <w:pStyle w:val="SML111"/>
        <w:numPr>
          <w:ilvl w:val="0"/>
          <w:numId w:val="17"/>
        </w:numPr>
        <w:spacing w:before="100" w:after="100"/>
      </w:pPr>
      <w:r>
        <w:t>Objednatel je oprávněn odstoupit od této Smlouvy, pokud Zhotovitel poruší své povinnosti ze Smlouvy podstatným způsobem. Za porušení povinností ze Smlouvy podstatným způsobem budou Smluvní strany považovat zejména následující skutečnosti:</w:t>
      </w:r>
    </w:p>
    <w:p w14:paraId="00AB2156" w14:textId="12B52FDE" w:rsidR="00A91C28" w:rsidRDefault="00FC25D5" w:rsidP="008A0E8B">
      <w:pPr>
        <w:pStyle w:val="SML11"/>
        <w:numPr>
          <w:ilvl w:val="0"/>
          <w:numId w:val="21"/>
        </w:numPr>
        <w:spacing w:before="100" w:after="100"/>
        <w:ind w:left="1134" w:hanging="567"/>
      </w:pPr>
      <w:r>
        <w:t xml:space="preserve">prodlení Zhotovitele s poskytováním jednotlivých částí plnění dle této Smlouvy oproti době plnění dle čl. </w:t>
      </w:r>
      <w:r>
        <w:fldChar w:fldCharType="begin"/>
      </w:r>
      <w:r>
        <w:instrText>REF _Ref7000770 \r \h</w:instrText>
      </w:r>
      <w:r>
        <w:fldChar w:fldCharType="separate"/>
      </w:r>
      <w:r w:rsidR="00B1308E">
        <w:t>V</w:t>
      </w:r>
      <w:r>
        <w:fldChar w:fldCharType="end"/>
      </w:r>
      <w:r>
        <w:t xml:space="preserve"> této Smlouvy delší než 15 dnů,</w:t>
      </w:r>
    </w:p>
    <w:p w14:paraId="402A99CA" w14:textId="52DCF88C" w:rsidR="00A91C28" w:rsidRDefault="00FC25D5" w:rsidP="008A0E8B">
      <w:pPr>
        <w:numPr>
          <w:ilvl w:val="0"/>
          <w:numId w:val="21"/>
        </w:numPr>
        <w:spacing w:before="100" w:after="100" w:line="269" w:lineRule="auto"/>
        <w:ind w:left="1134" w:hanging="567"/>
        <w:rPr>
          <w:sz w:val="22"/>
        </w:rPr>
      </w:pPr>
      <w:r>
        <w:rPr>
          <w:sz w:val="22"/>
        </w:rPr>
        <w:t xml:space="preserve">neprokázání existence Pojištění odpovědnosti Zhotovitelem dle čl. </w:t>
      </w:r>
      <w:r>
        <w:rPr>
          <w:sz w:val="22"/>
        </w:rPr>
        <w:fldChar w:fldCharType="begin"/>
      </w:r>
      <w:r>
        <w:rPr>
          <w:sz w:val="22"/>
        </w:rPr>
        <w:instrText>REF _Ref7093445 \r \h</w:instrText>
      </w:r>
      <w:r>
        <w:rPr>
          <w:sz w:val="22"/>
        </w:rPr>
      </w:r>
      <w:r>
        <w:rPr>
          <w:sz w:val="22"/>
        </w:rPr>
        <w:fldChar w:fldCharType="separate"/>
      </w:r>
      <w:r w:rsidR="00B1308E">
        <w:rPr>
          <w:sz w:val="22"/>
        </w:rPr>
        <w:t>XI</w:t>
      </w:r>
      <w:r>
        <w:rPr>
          <w:sz w:val="22"/>
        </w:rPr>
        <w:fldChar w:fldCharType="end"/>
      </w:r>
      <w:r>
        <w:rPr>
          <w:sz w:val="22"/>
        </w:rPr>
        <w:t xml:space="preserve"> této Smlouvy, </w:t>
      </w:r>
    </w:p>
    <w:p w14:paraId="3D5AA10B" w14:textId="37596CEC" w:rsidR="00A91C28" w:rsidRDefault="00FC25D5" w:rsidP="008A0E8B">
      <w:pPr>
        <w:numPr>
          <w:ilvl w:val="0"/>
          <w:numId w:val="21"/>
        </w:numPr>
        <w:spacing w:before="100" w:after="100" w:line="268" w:lineRule="auto"/>
        <w:ind w:left="1134" w:hanging="567"/>
        <w:rPr>
          <w:sz w:val="22"/>
        </w:rPr>
      </w:pPr>
      <w:r>
        <w:rPr>
          <w:sz w:val="22"/>
        </w:rPr>
        <w:t xml:space="preserve">nedodržení některé povinnosti Zhotovitele uvedené v odst. </w:t>
      </w:r>
      <w:r>
        <w:rPr>
          <w:sz w:val="22"/>
        </w:rPr>
        <w:fldChar w:fldCharType="begin"/>
      </w:r>
      <w:r>
        <w:rPr>
          <w:sz w:val="22"/>
        </w:rPr>
        <w:instrText xml:space="preserve"> REF _Ref7100057 \r \h </w:instrText>
      </w:r>
      <w:r>
        <w:rPr>
          <w:sz w:val="22"/>
        </w:rPr>
      </w:r>
      <w:r>
        <w:rPr>
          <w:sz w:val="22"/>
        </w:rPr>
        <w:fldChar w:fldCharType="separate"/>
      </w:r>
      <w:r w:rsidR="00B1308E">
        <w:rPr>
          <w:sz w:val="22"/>
        </w:rPr>
        <w:t>76</w:t>
      </w:r>
      <w:r>
        <w:rPr>
          <w:sz w:val="22"/>
        </w:rPr>
        <w:fldChar w:fldCharType="end"/>
      </w:r>
      <w:r>
        <w:rPr>
          <w:sz w:val="22"/>
        </w:rPr>
        <w:t xml:space="preserve"> a </w:t>
      </w:r>
      <w:r>
        <w:rPr>
          <w:sz w:val="22"/>
        </w:rPr>
        <w:fldChar w:fldCharType="begin"/>
      </w:r>
      <w:r>
        <w:rPr>
          <w:sz w:val="22"/>
        </w:rPr>
        <w:instrText xml:space="preserve"> REF _Ref7095746 \r \h </w:instrText>
      </w:r>
      <w:r>
        <w:rPr>
          <w:sz w:val="22"/>
        </w:rPr>
      </w:r>
      <w:r>
        <w:rPr>
          <w:sz w:val="22"/>
        </w:rPr>
        <w:fldChar w:fldCharType="separate"/>
      </w:r>
      <w:r w:rsidR="00B1308E">
        <w:rPr>
          <w:sz w:val="22"/>
        </w:rPr>
        <w:t>120</w:t>
      </w:r>
      <w:r>
        <w:rPr>
          <w:sz w:val="22"/>
        </w:rPr>
        <w:fldChar w:fldCharType="end"/>
      </w:r>
      <w:r>
        <w:rPr>
          <w:sz w:val="22"/>
        </w:rPr>
        <w:t xml:space="preserve"> této Smlouvy, </w:t>
      </w:r>
    </w:p>
    <w:p w14:paraId="58E0ECF3" w14:textId="2E1F49FA" w:rsidR="00A91C28" w:rsidRDefault="00FC25D5" w:rsidP="008A0E8B">
      <w:pPr>
        <w:numPr>
          <w:ilvl w:val="0"/>
          <w:numId w:val="21"/>
        </w:numPr>
        <w:spacing w:before="100" w:after="100" w:line="268" w:lineRule="auto"/>
        <w:ind w:left="1134" w:hanging="567"/>
        <w:rPr>
          <w:sz w:val="22"/>
        </w:rPr>
      </w:pPr>
      <w:r>
        <w:rPr>
          <w:sz w:val="22"/>
        </w:rPr>
        <w:t xml:space="preserve">nedodržení některé povinnosti Zhotovitele vyplývající z ujednání k právům duševního vlastnictví dle čl. </w:t>
      </w:r>
      <w:r>
        <w:rPr>
          <w:sz w:val="22"/>
        </w:rPr>
        <w:fldChar w:fldCharType="begin"/>
      </w:r>
      <w:r>
        <w:rPr>
          <w:sz w:val="22"/>
        </w:rPr>
        <w:instrText>REF _Ref7001506 \r \h</w:instrText>
      </w:r>
      <w:r>
        <w:rPr>
          <w:sz w:val="22"/>
        </w:rPr>
      </w:r>
      <w:r>
        <w:rPr>
          <w:sz w:val="22"/>
        </w:rPr>
        <w:fldChar w:fldCharType="separate"/>
      </w:r>
      <w:r w:rsidR="00B1308E">
        <w:rPr>
          <w:sz w:val="22"/>
        </w:rPr>
        <w:t>X</w:t>
      </w:r>
      <w:r>
        <w:rPr>
          <w:sz w:val="22"/>
        </w:rPr>
        <w:fldChar w:fldCharType="end"/>
      </w:r>
      <w:r>
        <w:rPr>
          <w:sz w:val="22"/>
        </w:rPr>
        <w:t xml:space="preserve"> této Smlouvy,  </w:t>
      </w:r>
    </w:p>
    <w:p w14:paraId="47EF0AD5" w14:textId="77777777" w:rsidR="00A91C28" w:rsidRDefault="00FC25D5" w:rsidP="008A0E8B">
      <w:pPr>
        <w:pStyle w:val="SML11"/>
        <w:numPr>
          <w:ilvl w:val="0"/>
          <w:numId w:val="21"/>
        </w:numPr>
        <w:spacing w:before="100" w:after="100"/>
        <w:ind w:left="1134" w:hanging="567"/>
      </w:pPr>
      <w:r>
        <w:t>osvědčení úpadku Zhotovitele,</w:t>
      </w:r>
    </w:p>
    <w:p w14:paraId="387F5E14" w14:textId="77777777" w:rsidR="00A91C28" w:rsidRDefault="00FC25D5" w:rsidP="008A0E8B">
      <w:pPr>
        <w:pStyle w:val="SML11"/>
        <w:numPr>
          <w:ilvl w:val="0"/>
          <w:numId w:val="21"/>
        </w:numPr>
        <w:spacing w:before="100" w:after="100"/>
        <w:ind w:left="1134" w:hanging="567"/>
      </w:pPr>
      <w:r>
        <w:t>ostatní případy podstatného porušení smlouvy ze strany Zhotovitele výslovně v této Smlouvě označené jako podstatné porušení Smlouvy.</w:t>
      </w:r>
    </w:p>
    <w:p w14:paraId="0948F0CC" w14:textId="77777777" w:rsidR="00A91C28" w:rsidRDefault="00FC25D5" w:rsidP="008A0E8B">
      <w:pPr>
        <w:pStyle w:val="SML11"/>
        <w:numPr>
          <w:ilvl w:val="0"/>
          <w:numId w:val="21"/>
        </w:numPr>
        <w:spacing w:before="100" w:after="100"/>
        <w:ind w:left="1134" w:hanging="567"/>
      </w:pPr>
      <w:r>
        <w:lastRenderedPageBreak/>
        <w:t>Demonstrativním výčtem shora není uzavřena množina porušení povinností ze Smlouvy podstatným způsobem; Objednatel je oprávněn odstoupit i v jiných případech porušení povinností Zhotovitele ze Smlouvy podstatným způsobem, zejména jsou-li tímto porušením dotčeny nebo ohroženy oprávněné zájmy Objednatele (bezpečnost a zdraví osob, ochrana majetku, ochrana životního prostředí, soulad Stavby s právním řádem a technickými normami apod.). Odstoupení od této Smlouvy ze strany Objednatele není spojeno s uložením jakékoliv sankce k tíži Objednatele.</w:t>
      </w:r>
    </w:p>
    <w:p w14:paraId="4E4A792E" w14:textId="77777777" w:rsidR="00A91C28" w:rsidRDefault="00FC25D5" w:rsidP="008A0E8B">
      <w:pPr>
        <w:pStyle w:val="SML111"/>
        <w:numPr>
          <w:ilvl w:val="0"/>
          <w:numId w:val="17"/>
        </w:numPr>
        <w:spacing w:before="100" w:after="100"/>
      </w:pPr>
      <w:r>
        <w:t>Zhotovitel je oprávněn odstoupit od této Smlouvy, pokud Objednatel poruší své povinnosti ze Smlouvy podstatným způsobem. Za porušení povinností ze Smlouvy podstatným způsobem budou Smluvní strany považovat zejména, nikoliv však výlučně následující skutečnosti:</w:t>
      </w:r>
    </w:p>
    <w:p w14:paraId="1A17C6F6" w14:textId="77777777" w:rsidR="00A91C28" w:rsidRDefault="00FC25D5" w:rsidP="008A0E8B">
      <w:pPr>
        <w:pStyle w:val="SML111"/>
        <w:numPr>
          <w:ilvl w:val="0"/>
          <w:numId w:val="22"/>
        </w:numPr>
        <w:spacing w:before="100" w:after="100"/>
        <w:ind w:left="1134" w:hanging="567"/>
      </w:pPr>
      <w:r>
        <w:t>prodlení Objednatele s úhradou ceny za plnění o více než 30 dnů, pokud Objednatel nezjedná nápravu ani do 10 dnů od doručení písemného oznámení Zhotovitele o takovém prodlení se žádostí o jeho nápravu; nebo</w:t>
      </w:r>
    </w:p>
    <w:p w14:paraId="1A6FC144" w14:textId="77777777" w:rsidR="00A91C28" w:rsidRDefault="00FC25D5" w:rsidP="008A0E8B">
      <w:pPr>
        <w:pStyle w:val="SML111"/>
        <w:numPr>
          <w:ilvl w:val="0"/>
          <w:numId w:val="17"/>
        </w:numPr>
        <w:spacing w:before="100" w:after="100"/>
      </w:pPr>
      <w:r>
        <w:t>Odstoupení od Smlouvy musí mít písemnou formu a je účinné dnem doručení druhé Smluvní straně. V odstoupení musí být dále uveden důvod, pro který Smluvní strana od Smlouvy odstupuje, včetně popisu skutečností, ve kterých je tento důvod spatřován.</w:t>
      </w:r>
    </w:p>
    <w:p w14:paraId="4C5609DF" w14:textId="39979384" w:rsidR="00A91C28" w:rsidRDefault="00FC25D5" w:rsidP="008A0E8B">
      <w:pPr>
        <w:pStyle w:val="SML111"/>
        <w:numPr>
          <w:ilvl w:val="0"/>
          <w:numId w:val="17"/>
        </w:numPr>
        <w:spacing w:before="100" w:after="100"/>
      </w:pPr>
      <w:r>
        <w:t xml:space="preserve">Objednatel je oprávněn vypovědět tuto Smlouvu v rozsahu dosud nesplněných závazků Smluvních stran, a to ve vztahu k jednotlivým částem plnění dle čl. </w:t>
      </w:r>
      <w:r>
        <w:fldChar w:fldCharType="begin"/>
      </w:r>
      <w:r>
        <w:instrText>REF _Ref126768509 \r \h</w:instrText>
      </w:r>
      <w:r>
        <w:fldChar w:fldCharType="separate"/>
      </w:r>
      <w:r w:rsidR="00B1308E">
        <w:t>II</w:t>
      </w:r>
      <w:r>
        <w:fldChar w:fldCharType="end"/>
      </w:r>
      <w:r>
        <w:t xml:space="preserve"> této Smlouvy. Výpověď Objednatele musí být písemná. Výpověď Objednatele je účinná doručením výpovědi Objednatele Zhotoviteli. Pokud je výpověď Objednatele doručena Zhotoviteli, není Zhotovitel oprávněn zahajovat plnění dosud nezahájených částí plnění dle této Smlouvy. Pokud by Zhotovitel zahájil plnění kterékoliv nezahájené části plnění dle této Smlouvy, nevzniká Zhotoviteli právo na zaplacení ceny za tuto část plnění dle této Smlouvy.</w:t>
      </w:r>
    </w:p>
    <w:p w14:paraId="1BC58462" w14:textId="77777777" w:rsidR="00A91C28" w:rsidRDefault="00FC25D5" w:rsidP="008A0E8B">
      <w:pPr>
        <w:pStyle w:val="SML111"/>
        <w:numPr>
          <w:ilvl w:val="0"/>
          <w:numId w:val="17"/>
        </w:numPr>
        <w:spacing w:before="100" w:after="100"/>
      </w:pPr>
      <w:r>
        <w:t>V případě předčasného ukončení Smlouvy dohodou, odstoupením nebo výpovědí Objednatele jsou povinnosti obou Smluvních stran následující:</w:t>
      </w:r>
    </w:p>
    <w:p w14:paraId="03746B50" w14:textId="77777777" w:rsidR="00A91C28" w:rsidRDefault="00FC25D5" w:rsidP="008A0E8B">
      <w:pPr>
        <w:pStyle w:val="SML111"/>
        <w:numPr>
          <w:ilvl w:val="1"/>
          <w:numId w:val="17"/>
        </w:numPr>
        <w:spacing w:before="100" w:after="100"/>
      </w:pPr>
      <w:r>
        <w:t>Zhotovitel dokončí rozpracovanou část plnění, pokud Objednatel neurčí jinak,</w:t>
      </w:r>
    </w:p>
    <w:p w14:paraId="24458906" w14:textId="77777777" w:rsidR="00A91C28" w:rsidRDefault="00FC25D5" w:rsidP="008A0E8B">
      <w:pPr>
        <w:pStyle w:val="SML111"/>
        <w:numPr>
          <w:ilvl w:val="1"/>
          <w:numId w:val="17"/>
        </w:numPr>
        <w:spacing w:before="100" w:after="100"/>
      </w:pPr>
      <w:r>
        <w:t>Zhotovitel provede soupis všech jím vykonaných činností a úkonů ke splnění jeho závazků dle této Smlouvy do doby ukončení Smlouvy, oceněných stejným způsobem jako byly sjednány ceny za jednotlivé části plnění dle této Smlouvy a dále provede soupis všech dokumentů získaných při zařizování záležitostí dle této Smlouvy do doby jejího ukončení (dále jen „</w:t>
      </w:r>
      <w:r>
        <w:rPr>
          <w:b/>
        </w:rPr>
        <w:t>Soupis</w:t>
      </w:r>
      <w:r>
        <w:t xml:space="preserve">“), </w:t>
      </w:r>
    </w:p>
    <w:p w14:paraId="1AA65E0F" w14:textId="77777777" w:rsidR="00A91C28" w:rsidRDefault="00FC25D5" w:rsidP="008A0E8B">
      <w:pPr>
        <w:pStyle w:val="SML111"/>
        <w:numPr>
          <w:ilvl w:val="1"/>
          <w:numId w:val="17"/>
        </w:numPr>
        <w:spacing w:before="100" w:after="100"/>
      </w:pPr>
      <w:r>
        <w:t xml:space="preserve">Zhotovitel vyzve Objednatele k předání a převzetí všech plnění dle Soupisu na základě protokolu podepsaného Smluvními stranami; </w:t>
      </w:r>
    </w:p>
    <w:p w14:paraId="7B7325BC" w14:textId="77777777" w:rsidR="00A91C28" w:rsidRDefault="00FC25D5" w:rsidP="008A0E8B">
      <w:pPr>
        <w:pStyle w:val="SML111"/>
        <w:numPr>
          <w:ilvl w:val="1"/>
          <w:numId w:val="17"/>
        </w:numPr>
        <w:spacing w:before="100" w:after="100"/>
      </w:pPr>
      <w:r>
        <w:t xml:space="preserve">Objednatel není povinen Soupis převzít, pokud obsahuje nesprávné údaje, </w:t>
      </w:r>
    </w:p>
    <w:p w14:paraId="0B7B97A9" w14:textId="77777777" w:rsidR="00A91C28" w:rsidRDefault="00FC25D5" w:rsidP="008A0E8B">
      <w:pPr>
        <w:pStyle w:val="SML111"/>
        <w:numPr>
          <w:ilvl w:val="1"/>
          <w:numId w:val="17"/>
        </w:numPr>
        <w:spacing w:before="100" w:after="100"/>
      </w:pPr>
      <w:r>
        <w:t>Zhotovitel provede vyúčtování plnění dle protokolu a vystaví závěrečnou fakturu.</w:t>
      </w:r>
    </w:p>
    <w:p w14:paraId="1F75D356" w14:textId="77777777" w:rsidR="00A91C28" w:rsidRDefault="00FC25D5" w:rsidP="008A0E8B">
      <w:pPr>
        <w:pStyle w:val="SML111"/>
        <w:numPr>
          <w:ilvl w:val="0"/>
          <w:numId w:val="17"/>
        </w:numPr>
        <w:spacing w:before="100" w:after="100"/>
      </w:pPr>
      <w:r>
        <w:t>Na Zhotovitelem předané a Objednatelem převzaté plnění dle Soupisu se i po ukončení této Smlouvy vztahují ujednání o právech duševního vlastnictví, ujednání o pojištění a záruce z této Smlouvy včetně odpovědnosti za vady, slevy, smluvní pokuty a náhrady škody za vadné plnění a ujednání o výkonu Autorského dozoru k Objednatelem převzaté části plnění na základě Soupisu.</w:t>
      </w:r>
    </w:p>
    <w:p w14:paraId="063952C7" w14:textId="77777777" w:rsidR="00A91C28" w:rsidRDefault="00FC25D5" w:rsidP="008A0E8B">
      <w:pPr>
        <w:pStyle w:val="SML111"/>
        <w:numPr>
          <w:ilvl w:val="0"/>
          <w:numId w:val="17"/>
        </w:numPr>
        <w:spacing w:before="100" w:after="100"/>
      </w:pPr>
      <w:r>
        <w:t>Předčasným ukončením Smlouvy nejsou dotčena ustanovení o odpovědnosti za škodu, nároky na uplatnění smluvních pokut, povinnost ochrany Důvěrných informací a ostatních práv a povinností založených touto Smlouvou, která mají podle zákona, této Smlouvy či dle své povahy trvat i po jejím zrušení.</w:t>
      </w:r>
    </w:p>
    <w:p w14:paraId="6029492C" w14:textId="77777777" w:rsidR="00A91C28" w:rsidRDefault="00FC25D5">
      <w:pPr>
        <w:pStyle w:val="SML1"/>
        <w:numPr>
          <w:ilvl w:val="0"/>
          <w:numId w:val="16"/>
        </w:numPr>
        <w:rPr>
          <w:caps/>
        </w:rPr>
      </w:pPr>
      <w:bookmarkStart w:id="58" w:name="_Toc7101163"/>
      <w:r>
        <w:rPr>
          <w:caps/>
        </w:rPr>
        <w:lastRenderedPageBreak/>
        <w:t>Ostatní ujednání</w:t>
      </w:r>
      <w:bookmarkEnd w:id="58"/>
    </w:p>
    <w:p w14:paraId="2AE9159F" w14:textId="77777777" w:rsidR="00A91C28" w:rsidRDefault="00FC25D5" w:rsidP="008A0E8B">
      <w:pPr>
        <w:pStyle w:val="SML111"/>
        <w:numPr>
          <w:ilvl w:val="0"/>
          <w:numId w:val="17"/>
        </w:numPr>
        <w:spacing w:before="100" w:after="100"/>
      </w:pPr>
      <w:r>
        <w:t>Smluvní strany jsou oprávněny změnit Smlouvu v souladu s právním řádem a zejména v souladu se ZZVZ.</w:t>
      </w:r>
    </w:p>
    <w:p w14:paraId="4AEF392C" w14:textId="77777777" w:rsidR="00A91C28" w:rsidRDefault="00FC25D5" w:rsidP="008A0E8B">
      <w:pPr>
        <w:pStyle w:val="SML111"/>
        <w:numPr>
          <w:ilvl w:val="0"/>
          <w:numId w:val="17"/>
        </w:numPr>
        <w:spacing w:before="100" w:after="100"/>
      </w:pPr>
      <w:r>
        <w:t>Zhotovitel se zavazuje, že bez předchozího písemného souhlasu Objednatele nepostoupí ani nepřevede jakákoliv práva či povinnosti vyplývající ze Smlouvy na třetí osobu.</w:t>
      </w:r>
    </w:p>
    <w:p w14:paraId="5671209A" w14:textId="77777777" w:rsidR="00A91C28" w:rsidRDefault="00FC25D5" w:rsidP="008A0E8B">
      <w:pPr>
        <w:pStyle w:val="SML111"/>
        <w:numPr>
          <w:ilvl w:val="0"/>
          <w:numId w:val="17"/>
        </w:numPr>
        <w:spacing w:before="100" w:after="100"/>
      </w:pPr>
      <w:r>
        <w:t>Smluvní strany se dohodly, že Objednatel je oprávněn postoupit Smlouvu jako celek na třetí osobu ve smyslu §§ 1895 a násl. Občanského zákoníku, pokud je touto osobou veřejný zadavatel ve smyslu příslušných ustanovení ZZVZ. Zhotovitel tímto vyslovuje souhlas s takovým postoupením Závazku; dalšího souhlasu Zhotovitele s takovým postoupením Závazku se nevyžaduje. Objednatel je oprávněn postoupit pohledávku za Zhotovitelem dle této Smlouvy.</w:t>
      </w:r>
    </w:p>
    <w:p w14:paraId="4CFCA90F" w14:textId="77777777" w:rsidR="00A91C28" w:rsidRDefault="00FC25D5" w:rsidP="008A0E8B">
      <w:pPr>
        <w:pStyle w:val="SML111"/>
        <w:numPr>
          <w:ilvl w:val="0"/>
          <w:numId w:val="17"/>
        </w:numPr>
        <w:spacing w:before="100" w:after="100"/>
      </w:pPr>
      <w:r>
        <w:t>Zhotovitel není oprávněn provést jednostranné započtení žádné své pohledávky a/nebo její části za Objednatelem vyplývající ze Smlouvy nebo vzniklé v souvislosti se Smlouvou na jakoukoliv pohledávku (a/nebo její část) Objednatele za Zhotovitelem.</w:t>
      </w:r>
    </w:p>
    <w:p w14:paraId="13EE7A9F" w14:textId="77777777" w:rsidR="00A91C28" w:rsidRDefault="00FC25D5" w:rsidP="008A0E8B">
      <w:pPr>
        <w:pStyle w:val="SML111"/>
        <w:numPr>
          <w:ilvl w:val="0"/>
          <w:numId w:val="17"/>
        </w:numPr>
        <w:spacing w:before="100" w:after="100"/>
      </w:pPr>
      <w: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3EE2D4E4" w14:textId="77777777" w:rsidR="00A91C28" w:rsidRDefault="00FC25D5" w:rsidP="008A0E8B">
      <w:pPr>
        <w:pStyle w:val="SML111"/>
        <w:numPr>
          <w:ilvl w:val="0"/>
          <w:numId w:val="17"/>
        </w:numPr>
        <w:spacing w:before="100" w:after="100"/>
      </w:pPr>
      <w:r>
        <w:t>Zhotovitel se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14:paraId="1F0E1256" w14:textId="77777777" w:rsidR="00A91C28" w:rsidRDefault="00FC25D5" w:rsidP="008A0E8B">
      <w:pPr>
        <w:pStyle w:val="SML111"/>
        <w:numPr>
          <w:ilvl w:val="0"/>
          <w:numId w:val="17"/>
        </w:numPr>
        <w:spacing w:before="100" w:after="100"/>
      </w:pPr>
      <w:bookmarkStart w:id="59" w:name="_Ref7095746"/>
      <w:r>
        <w:t>Zhotovitel je povinen po celou dobu trvání Smlouvy disponovat kvalifikací, kterou prokázal v rámci Řízení veřejné zakázky před uzavřením této Smlouvy.</w:t>
      </w:r>
      <w:bookmarkEnd w:id="59"/>
    </w:p>
    <w:p w14:paraId="79E2291B" w14:textId="77777777" w:rsidR="00A91C28" w:rsidRDefault="00FC25D5" w:rsidP="008A0E8B">
      <w:pPr>
        <w:pStyle w:val="SML111"/>
        <w:numPr>
          <w:ilvl w:val="0"/>
          <w:numId w:val="17"/>
        </w:numPr>
        <w:spacing w:before="100" w:after="100"/>
      </w:pPr>
      <w:r>
        <w:t>Vzhledem k veřejnoprávnímu charakteru postavení Objednatele Zhotovitel výslovně prohlašuje, že je obeznámen s tímto postavením Objednatele, že žádné ustanovení této Smlouvy nepodléhá z jeho strany obchodnímu tajemství, ani není z jeho strany Důvěrnou informací, a souhlasí se zveřejněním smluvních podmínek obsažených v této Smlouvě včetně příloh za podmínek vyplývajících z příslušných právních předpisů, zejména zákona č. 106/1999 Sb., o svobodném přístupu k informacím, ve znění pozdějších předpisů, z ustanovení § 219 ZZVZ a zákona č. 340/2015 Sb., o zvláštních podmínkách účinnosti některých smluv, uveřejňování těchto smluv a o registru smluv (zákon o registru smluv), ve znění pozdějších předpisů (dále jen „</w:t>
      </w:r>
      <w:r>
        <w:rPr>
          <w:b/>
        </w:rPr>
        <w:t>ZRS</w:t>
      </w:r>
      <w:r>
        <w:t>“)</w:t>
      </w:r>
      <w:r>
        <w:rPr>
          <w:rFonts w:asciiTheme="minorHAnsi" w:hAnsiTheme="minorHAnsi"/>
        </w:rPr>
        <w:t>.</w:t>
      </w:r>
    </w:p>
    <w:p w14:paraId="744FF607" w14:textId="77777777" w:rsidR="00A91C28" w:rsidRDefault="00FC25D5" w:rsidP="008A0E8B">
      <w:pPr>
        <w:pStyle w:val="SML111"/>
        <w:numPr>
          <w:ilvl w:val="0"/>
          <w:numId w:val="17"/>
        </w:numPr>
        <w:spacing w:before="100" w:after="100"/>
      </w:pPr>
      <w:r>
        <w:t>Smluvní strany sjednávají, že uveřejnění této Smlouvy v registru smluv dle ZRS zajistí Objednatel.</w:t>
      </w:r>
    </w:p>
    <w:p w14:paraId="3A9E693F" w14:textId="77777777" w:rsidR="00A91C28" w:rsidRDefault="00FC25D5">
      <w:pPr>
        <w:pStyle w:val="SML1"/>
        <w:numPr>
          <w:ilvl w:val="0"/>
          <w:numId w:val="16"/>
        </w:numPr>
        <w:rPr>
          <w:caps/>
        </w:rPr>
      </w:pPr>
      <w:bookmarkStart w:id="60" w:name="_Toc7101164"/>
      <w:r>
        <w:rPr>
          <w:caps/>
        </w:rPr>
        <w:t>Závěrečná ustanovení</w:t>
      </w:r>
      <w:bookmarkEnd w:id="60"/>
    </w:p>
    <w:p w14:paraId="6A3875B8" w14:textId="77777777" w:rsidR="00A91C28" w:rsidRDefault="00FC25D5" w:rsidP="008A0E8B">
      <w:pPr>
        <w:pStyle w:val="SML111"/>
        <w:numPr>
          <w:ilvl w:val="0"/>
          <w:numId w:val="17"/>
        </w:numPr>
        <w:spacing w:before="100" w:after="100"/>
      </w:pPr>
      <w:r>
        <w:t>Smlouva nebo právní vztah z ní vzniklý mohou být měněny dohodou Smluvních stran pouze v písemné formě; podpisy Smluvních stran musí být na jedné listině. Jednostranné právní jednání, kterým se mění nebo zaniká tato Smlouva nebo právní vztah z ní vzniklý jinak než splněním závazků ze Smlouvy, musí být učiněno ve formě předpokládané právním řádem, alespoň však v prosté písemné formě.</w:t>
      </w:r>
    </w:p>
    <w:p w14:paraId="1308F9E6" w14:textId="77777777" w:rsidR="00A91C28" w:rsidRDefault="00FC25D5" w:rsidP="008A0E8B">
      <w:pPr>
        <w:pStyle w:val="SML111"/>
        <w:numPr>
          <w:ilvl w:val="0"/>
          <w:numId w:val="17"/>
        </w:numPr>
        <w:spacing w:before="100" w:after="100"/>
      </w:pPr>
      <w:r>
        <w:t xml:space="preserve">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 </w:t>
      </w:r>
    </w:p>
    <w:p w14:paraId="5A67AF2A" w14:textId="77777777" w:rsidR="00A91C28" w:rsidRDefault="00FC25D5" w:rsidP="008A0E8B">
      <w:pPr>
        <w:pStyle w:val="SML111"/>
        <w:numPr>
          <w:ilvl w:val="0"/>
          <w:numId w:val="17"/>
        </w:numPr>
        <w:spacing w:before="100" w:after="100"/>
      </w:pPr>
      <w:r>
        <w:t xml:space="preserve">Smluvní strany se dohodly, že v případě sporů týkajících se závazků z této Smlouvy nebo týkajících se právních vztahů, které vznikly v souvislosti s touto Smlouvou, vyvinou přiměřené úsilí řešit tyto spory vzájemnou dohodou. </w:t>
      </w:r>
    </w:p>
    <w:p w14:paraId="56B7CA74" w14:textId="77777777" w:rsidR="00A91C28" w:rsidRDefault="00FC25D5" w:rsidP="008A0E8B">
      <w:pPr>
        <w:pStyle w:val="SML111"/>
        <w:numPr>
          <w:ilvl w:val="0"/>
          <w:numId w:val="17"/>
        </w:numPr>
        <w:spacing w:before="100" w:after="100"/>
      </w:pPr>
      <w:r>
        <w:lastRenderedPageBreak/>
        <w:t>Smluvní strany se dohodly, že rozhodným právem pro tuto Smlouvu nebo právní vztahy, které vznikly v souvislosti s touto Smlouvou (včetně závazků k náhradě újmy vzniklé porušením povinností dle této Smlouvy nebo k vydání bezdůvodného obohacení), je právní řád České republiky (s výjimkou kolizních norem mezinárodního práva soukromého).</w:t>
      </w:r>
    </w:p>
    <w:p w14:paraId="63DEA911" w14:textId="77777777" w:rsidR="00A91C28" w:rsidRDefault="00FC25D5" w:rsidP="008A0E8B">
      <w:pPr>
        <w:pStyle w:val="SML111"/>
        <w:numPr>
          <w:ilvl w:val="0"/>
          <w:numId w:val="17"/>
        </w:numPr>
        <w:spacing w:before="100" w:after="100"/>
      </w:pPr>
      <w:r>
        <w:t>K rozhodování sporů týkajících se závazků z této Smlouvy nebo týkajících se právních vztahů, které vznikly v souvislosti s touto Smlouvou (včetně závazků k náhradě újmy vzniklé porušením povinností dle této Smlouvy nebo k vydání bezdůvodného obohacení), jsou pravomocné soudy České republiky. Pravomoc jiných soudů se nepřipouští.</w:t>
      </w:r>
    </w:p>
    <w:p w14:paraId="7008E4B6" w14:textId="77777777" w:rsidR="00A91C28" w:rsidRDefault="00FC25D5" w:rsidP="008A0E8B">
      <w:pPr>
        <w:pStyle w:val="SML111"/>
        <w:numPr>
          <w:ilvl w:val="0"/>
          <w:numId w:val="17"/>
        </w:numPr>
        <w:spacing w:before="100" w:after="100"/>
      </w:pPr>
      <w:r>
        <w:t>Žádné ustanovení Smlouvy nesmí být vykládáno tak, aby omezovalo oprávnění Objednatele uvedená v zadávací dokumentaci Veřejné zakázky.</w:t>
      </w:r>
    </w:p>
    <w:p w14:paraId="203B1DC5" w14:textId="77777777" w:rsidR="00A91C28" w:rsidRDefault="00FC25D5" w:rsidP="008A0E8B">
      <w:pPr>
        <w:pStyle w:val="SML111"/>
        <w:numPr>
          <w:ilvl w:val="0"/>
          <w:numId w:val="17"/>
        </w:numPr>
        <w:spacing w:before="100" w:after="100"/>
      </w:pPr>
      <w:r>
        <w:t>Smluvní strany se dohodly, že vylučují aplikaci ustanovení § 557 a § 1805 odst. 2 Občanského zákoníku.</w:t>
      </w:r>
    </w:p>
    <w:p w14:paraId="16F1C797" w14:textId="77777777" w:rsidR="00A91C28" w:rsidRDefault="00FC25D5" w:rsidP="008A0E8B">
      <w:pPr>
        <w:pStyle w:val="SML111"/>
        <w:numPr>
          <w:ilvl w:val="0"/>
          <w:numId w:val="17"/>
        </w:numPr>
        <w:spacing w:before="100" w:after="100"/>
      </w:pPr>
      <w:r>
        <w:t>Pro vyloučení pochybností Zhotovitel výslovně potvrzuje, že je podnikatelem, uzavírá Smlouvu při svém podnikání, a na Smlouvu se tudíž neuplatní ustanovení § 1793 Občanského zákoníku.</w:t>
      </w:r>
    </w:p>
    <w:p w14:paraId="5482A819" w14:textId="77777777" w:rsidR="00A91C28" w:rsidRDefault="00FC25D5" w:rsidP="008A0E8B">
      <w:pPr>
        <w:pStyle w:val="SML111"/>
        <w:numPr>
          <w:ilvl w:val="0"/>
          <w:numId w:val="17"/>
        </w:numPr>
        <w:spacing w:before="100" w:after="100"/>
      </w:pPr>
      <w:r>
        <w:t>Ustanovení § 1765 odst.1 Občanského zákoníku se neuplatní; každá ze Smluvních stran na sebe ve smyslu ustanovení § 1765 odst. 2 Občanského zákoníku převzala nebezpečí změny okolností.</w:t>
      </w:r>
    </w:p>
    <w:p w14:paraId="3377A26C" w14:textId="77777777" w:rsidR="00A91C28" w:rsidRDefault="00FC25D5" w:rsidP="008A0E8B">
      <w:pPr>
        <w:pStyle w:val="SML111"/>
        <w:numPr>
          <w:ilvl w:val="0"/>
          <w:numId w:val="17"/>
        </w:numPr>
        <w:spacing w:before="100" w:after="100"/>
      </w:pPr>
      <w:r>
        <w:t xml:space="preserve">Smlouva nabude platnosti dnem jejího podpisu oběma Smluvními stranami a účinnosti dnem zveřejnění v registru smluv dle ZRS. </w:t>
      </w:r>
    </w:p>
    <w:p w14:paraId="5A2467FC" w14:textId="0A108DF9" w:rsidR="00A91C28" w:rsidRDefault="00FC25D5" w:rsidP="008A0E8B">
      <w:pPr>
        <w:pStyle w:val="SML111"/>
        <w:numPr>
          <w:ilvl w:val="0"/>
          <w:numId w:val="17"/>
        </w:numPr>
        <w:spacing w:before="100" w:after="100"/>
      </w:pPr>
      <w:r>
        <w:t>Tato 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14:paraId="7ECE76BF" w14:textId="77777777" w:rsidR="00A91C28" w:rsidRDefault="00FC25D5">
      <w:pPr>
        <w:pStyle w:val="Nadpis1"/>
        <w:spacing w:after="0"/>
        <w:ind w:left="327"/>
        <w:jc w:val="center"/>
        <w:rPr>
          <w:b w:val="0"/>
          <w:bCs w:val="0"/>
        </w:rPr>
      </w:pPr>
      <w:bookmarkStart w:id="61" w:name="_Toc7101165"/>
      <w:r>
        <w:rPr>
          <w:b w:val="0"/>
          <w:bCs w:val="0"/>
        </w:rPr>
        <w:t>Doložka</w:t>
      </w:r>
      <w:bookmarkEnd w:id="61"/>
    </w:p>
    <w:p w14:paraId="51AE799E" w14:textId="52017DF8" w:rsidR="00A91C28" w:rsidRDefault="00FC25D5">
      <w:pPr>
        <w:ind w:left="567"/>
        <w:rPr>
          <w:rFonts w:cstheme="minorHAnsi"/>
          <w:sz w:val="22"/>
        </w:rPr>
      </w:pPr>
      <w:r>
        <w:rPr>
          <w:rFonts w:cstheme="minorHAnsi"/>
          <w:sz w:val="22"/>
        </w:rPr>
        <w:t>Tato smlouva byla uzavřena v souladu se Směrnicí č. 5/2023, o zadávání veřejných zakázek, města Žďár nad Sázavou, schválenou Radou města Žďár nad Sázavou usnesením č. 1966/2023/SRI/RM dne 19.6.2023.</w:t>
      </w:r>
    </w:p>
    <w:p w14:paraId="1E4A7E52" w14:textId="2ADCC07E" w:rsidR="00D934B0" w:rsidRDefault="00D934B0">
      <w:pPr>
        <w:ind w:left="567"/>
        <w:rPr>
          <w:rFonts w:cstheme="minorHAnsi"/>
          <w:sz w:val="22"/>
        </w:rPr>
      </w:pPr>
    </w:p>
    <w:p w14:paraId="51FCA1D3" w14:textId="77777777" w:rsidR="00A91C28" w:rsidRDefault="00FC25D5" w:rsidP="00CF061A">
      <w:pPr>
        <w:pStyle w:val="SML11"/>
        <w:numPr>
          <w:ilvl w:val="0"/>
          <w:numId w:val="0"/>
        </w:numPr>
        <w:rPr>
          <w:rFonts w:asciiTheme="minorHAnsi" w:hAnsiTheme="minorHAnsi" w:cstheme="minorHAnsi"/>
          <w:b/>
          <w:bCs w:val="0"/>
          <w:lang w:bidi="en-US"/>
        </w:rPr>
      </w:pPr>
      <w:r>
        <w:rPr>
          <w:rFonts w:cstheme="minorHAnsi"/>
          <w:b/>
          <w:bCs w:val="0"/>
          <w:lang w:bidi="en-US"/>
        </w:rPr>
        <w:t>Přílohy:</w:t>
      </w:r>
    </w:p>
    <w:p w14:paraId="63D8F27E" w14:textId="29545FFC" w:rsidR="00A91C28" w:rsidRPr="00CF061A" w:rsidRDefault="00FC25D5" w:rsidP="00CF061A">
      <w:pPr>
        <w:pStyle w:val="SML11"/>
        <w:numPr>
          <w:ilvl w:val="0"/>
          <w:numId w:val="27"/>
        </w:numPr>
        <w:rPr>
          <w:rStyle w:val="NormalUnderlined"/>
          <w:sz w:val="22"/>
          <w:u w:val="none"/>
        </w:rPr>
      </w:pPr>
      <w:r w:rsidRPr="00CF061A">
        <w:rPr>
          <w:rStyle w:val="NormalUnderlined"/>
          <w:sz w:val="22"/>
          <w:u w:val="none"/>
        </w:rPr>
        <w:t>Obsah PDPS</w:t>
      </w:r>
    </w:p>
    <w:p w14:paraId="4C6CC72D" w14:textId="1674B36D" w:rsidR="00A91C28" w:rsidRPr="00FC25D5" w:rsidRDefault="00FC25D5">
      <w:pPr>
        <w:pStyle w:val="SML11"/>
        <w:rPr>
          <w:rStyle w:val="NormalUnderlined"/>
          <w:sz w:val="22"/>
          <w:szCs w:val="20"/>
        </w:rPr>
      </w:pPr>
      <w:r w:rsidRPr="00FC25D5">
        <w:rPr>
          <w:rStyle w:val="NormalUnderlined"/>
          <w:bCs w:val="0"/>
          <w:sz w:val="22"/>
          <w:szCs w:val="20"/>
          <w:u w:val="none"/>
        </w:rPr>
        <w:t xml:space="preserve">Obsah činnosti Autorského dozoru </w:t>
      </w:r>
    </w:p>
    <w:p w14:paraId="73724DD8" w14:textId="77777777" w:rsidR="00D934B0" w:rsidRDefault="00D934B0">
      <w:pPr>
        <w:spacing w:before="0" w:after="0"/>
        <w:rPr>
          <w:sz w:val="22"/>
        </w:rPr>
      </w:pPr>
    </w:p>
    <w:p w14:paraId="3BFE6AB4" w14:textId="685510B5" w:rsidR="00D934B0" w:rsidRDefault="00FC25D5" w:rsidP="00D934B0">
      <w:pPr>
        <w:tabs>
          <w:tab w:val="left" w:pos="4962"/>
        </w:tabs>
        <w:spacing w:before="0" w:after="0"/>
        <w:rPr>
          <w:sz w:val="22"/>
        </w:rPr>
      </w:pPr>
      <w:r>
        <w:rPr>
          <w:sz w:val="22"/>
        </w:rPr>
        <w:t>Ve Žďáře nad Sázavou</w:t>
      </w:r>
      <w:r w:rsidR="00D934B0">
        <w:rPr>
          <w:sz w:val="22"/>
        </w:rPr>
        <w:tab/>
      </w:r>
      <w:r w:rsidR="00D934B0">
        <w:rPr>
          <w:sz w:val="22"/>
        </w:rPr>
        <w:tab/>
        <w:t>Ve Žďáře nad Sázavou</w:t>
      </w:r>
    </w:p>
    <w:p w14:paraId="310B2DD2" w14:textId="14B07EE9" w:rsidR="00A91C28" w:rsidRDefault="00D934B0" w:rsidP="00D934B0">
      <w:pPr>
        <w:tabs>
          <w:tab w:val="left" w:pos="4962"/>
        </w:tabs>
        <w:spacing w:before="0" w:after="0"/>
        <w:rPr>
          <w:sz w:val="22"/>
        </w:rPr>
      </w:pPr>
      <w:r>
        <w:rPr>
          <w:sz w:val="22"/>
        </w:rPr>
        <w:t xml:space="preserve">Dne </w:t>
      </w:r>
      <w:r>
        <w:rPr>
          <w:i/>
          <w:iCs/>
          <w:sz w:val="22"/>
        </w:rPr>
        <w:t>dle elektronického podpisu</w:t>
      </w:r>
      <w:r>
        <w:rPr>
          <w:i/>
          <w:iCs/>
          <w:sz w:val="22"/>
        </w:rPr>
        <w:tab/>
      </w:r>
      <w:r>
        <w:rPr>
          <w:sz w:val="22"/>
        </w:rPr>
        <w:t>D</w:t>
      </w:r>
      <w:r w:rsidR="00FC25D5">
        <w:rPr>
          <w:sz w:val="22"/>
        </w:rPr>
        <w:t>ne</w:t>
      </w:r>
      <w:r>
        <w:rPr>
          <w:sz w:val="22"/>
        </w:rPr>
        <w:t xml:space="preserve"> </w:t>
      </w:r>
      <w:r>
        <w:rPr>
          <w:i/>
          <w:iCs/>
          <w:sz w:val="22"/>
        </w:rPr>
        <w:t>dle elektronického podpisu</w:t>
      </w:r>
    </w:p>
    <w:p w14:paraId="14E990C2" w14:textId="77777777" w:rsidR="00A91C28" w:rsidRDefault="00A91C28">
      <w:pPr>
        <w:spacing w:before="0" w:after="0"/>
        <w:rPr>
          <w:sz w:val="22"/>
        </w:rPr>
      </w:pPr>
    </w:p>
    <w:p w14:paraId="5F63102E" w14:textId="77777777" w:rsidR="00A91C28" w:rsidRDefault="00A91C28">
      <w:pPr>
        <w:spacing w:before="0" w:after="0"/>
        <w:rPr>
          <w:b/>
          <w:sz w:val="22"/>
        </w:rPr>
      </w:pPr>
    </w:p>
    <w:p w14:paraId="7670AD44" w14:textId="0321507B" w:rsidR="00A91C28" w:rsidRDefault="00A91C28">
      <w:pPr>
        <w:spacing w:before="0" w:after="0"/>
        <w:rPr>
          <w:b/>
          <w:sz w:val="22"/>
        </w:rPr>
      </w:pPr>
    </w:p>
    <w:p w14:paraId="30193FA6" w14:textId="0EC11B33" w:rsidR="00D934B0" w:rsidRDefault="00D934B0">
      <w:pPr>
        <w:spacing w:before="0" w:after="0"/>
        <w:rPr>
          <w:b/>
          <w:sz w:val="22"/>
        </w:rPr>
      </w:pPr>
    </w:p>
    <w:p w14:paraId="213D2C1A" w14:textId="77777777" w:rsidR="00D934B0" w:rsidRDefault="00D934B0">
      <w:pPr>
        <w:spacing w:before="0" w:after="0"/>
        <w:rPr>
          <w:b/>
          <w:sz w:val="22"/>
        </w:rPr>
      </w:pPr>
    </w:p>
    <w:p w14:paraId="5BB413DF" w14:textId="77777777" w:rsidR="00A91C28" w:rsidRDefault="00A91C28">
      <w:pPr>
        <w:spacing w:before="0" w:after="0"/>
        <w:rPr>
          <w:b/>
          <w:sz w:val="22"/>
        </w:rPr>
      </w:pPr>
    </w:p>
    <w:p w14:paraId="094C581A" w14:textId="77777777" w:rsidR="00A91C28" w:rsidRDefault="00FC25D5">
      <w:pPr>
        <w:spacing w:before="0" w:after="0"/>
        <w:rPr>
          <w:b/>
          <w:sz w:val="22"/>
        </w:rPr>
      </w:pPr>
      <w:r>
        <w:rPr>
          <w:b/>
          <w:sz w:val="22"/>
        </w:rPr>
        <w:t>Objednatel</w:t>
      </w:r>
      <w:r>
        <w:rPr>
          <w:b/>
          <w:sz w:val="22"/>
        </w:rPr>
        <w:tab/>
      </w:r>
      <w:r>
        <w:rPr>
          <w:b/>
          <w:sz w:val="22"/>
        </w:rPr>
        <w:tab/>
      </w:r>
      <w:r>
        <w:rPr>
          <w:b/>
          <w:sz w:val="22"/>
        </w:rPr>
        <w:tab/>
      </w:r>
      <w:r>
        <w:rPr>
          <w:b/>
          <w:sz w:val="22"/>
        </w:rPr>
        <w:tab/>
      </w:r>
      <w:r>
        <w:rPr>
          <w:b/>
          <w:sz w:val="22"/>
        </w:rPr>
        <w:tab/>
      </w:r>
      <w:r>
        <w:rPr>
          <w:b/>
          <w:sz w:val="22"/>
        </w:rPr>
        <w:tab/>
        <w:t>Zhotovitel</w:t>
      </w:r>
    </w:p>
    <w:p w14:paraId="50DCA141" w14:textId="79193D11" w:rsidR="00A91C28" w:rsidRDefault="00FC25D5" w:rsidP="00160569">
      <w:pPr>
        <w:tabs>
          <w:tab w:val="left" w:pos="4962"/>
        </w:tabs>
        <w:spacing w:before="0" w:after="0"/>
        <w:rPr>
          <w:bCs/>
          <w:sz w:val="22"/>
        </w:rPr>
      </w:pPr>
      <w:r w:rsidRPr="00CF061A">
        <w:rPr>
          <w:bCs/>
          <w:sz w:val="22"/>
        </w:rPr>
        <w:t>Ing. Jan Prokop</w:t>
      </w:r>
      <w:r w:rsidR="00160569">
        <w:rPr>
          <w:bCs/>
          <w:sz w:val="22"/>
        </w:rPr>
        <w:tab/>
        <w:t>Ing. Milan Pelikán</w:t>
      </w:r>
    </w:p>
    <w:p w14:paraId="3B232337" w14:textId="77777777" w:rsidR="00A91C28" w:rsidRDefault="00FC25D5">
      <w:pPr>
        <w:spacing w:before="0" w:after="0"/>
        <w:rPr>
          <w:bCs/>
          <w:sz w:val="22"/>
        </w:rPr>
      </w:pPr>
      <w:r>
        <w:rPr>
          <w:bCs/>
          <w:sz w:val="22"/>
        </w:rPr>
        <w:t>vedoucí odboru strategického rozvoje</w:t>
      </w:r>
    </w:p>
    <w:p w14:paraId="4E0ABE56" w14:textId="77777777" w:rsidR="00A91C28" w:rsidRPr="00CF061A" w:rsidRDefault="00FC25D5">
      <w:pPr>
        <w:spacing w:before="0" w:after="0"/>
        <w:rPr>
          <w:bCs/>
          <w:sz w:val="22"/>
        </w:rPr>
      </w:pPr>
      <w:r>
        <w:rPr>
          <w:bCs/>
          <w:sz w:val="22"/>
        </w:rPr>
        <w:t>a investic</w:t>
      </w:r>
    </w:p>
    <w:p w14:paraId="36203F75" w14:textId="51F8A191" w:rsidR="00A91C28" w:rsidRDefault="00FC25D5" w:rsidP="00CF061A">
      <w:pPr>
        <w:spacing w:before="0" w:after="160" w:line="259" w:lineRule="auto"/>
        <w:jc w:val="center"/>
        <w:rPr>
          <w:rFonts w:cstheme="minorHAnsi"/>
          <w:sz w:val="22"/>
        </w:rPr>
      </w:pPr>
      <w:r>
        <w:br w:type="page"/>
      </w:r>
      <w:r>
        <w:rPr>
          <w:rFonts w:cstheme="minorHAnsi"/>
          <w:b/>
          <w:sz w:val="22"/>
        </w:rPr>
        <w:lastRenderedPageBreak/>
        <w:t>Příloha č. 1</w:t>
      </w:r>
    </w:p>
    <w:p w14:paraId="0E2F4D83" w14:textId="77777777" w:rsidR="00A91C28" w:rsidRDefault="00FC25D5">
      <w:pPr>
        <w:pStyle w:val="Nadpis2"/>
        <w:spacing w:after="139" w:line="259" w:lineRule="auto"/>
        <w:ind w:left="149" w:hanging="149"/>
        <w:jc w:val="center"/>
        <w:rPr>
          <w:rFonts w:cstheme="minorHAnsi"/>
          <w:sz w:val="22"/>
          <w:szCs w:val="22"/>
        </w:rPr>
      </w:pPr>
      <w:bookmarkStart w:id="62" w:name="_Toc7101169"/>
      <w:r>
        <w:rPr>
          <w:rFonts w:cstheme="minorHAnsi"/>
          <w:sz w:val="22"/>
          <w:szCs w:val="22"/>
        </w:rPr>
        <w:t>Obsah PDPS</w:t>
      </w:r>
      <w:bookmarkEnd w:id="62"/>
      <w:r>
        <w:rPr>
          <w:rFonts w:cstheme="minorHAnsi"/>
          <w:sz w:val="22"/>
          <w:szCs w:val="22"/>
        </w:rPr>
        <w:t xml:space="preserve"> </w:t>
      </w:r>
    </w:p>
    <w:p w14:paraId="47BD648B" w14:textId="77777777" w:rsidR="00A91C28" w:rsidRDefault="00FC25D5">
      <w:pPr>
        <w:spacing w:after="139" w:line="259" w:lineRule="auto"/>
        <w:jc w:val="left"/>
        <w:rPr>
          <w:rFonts w:cstheme="minorHAnsi"/>
          <w:sz w:val="22"/>
        </w:rPr>
      </w:pPr>
      <w:r>
        <w:rPr>
          <w:rFonts w:cstheme="minorHAnsi"/>
          <w:sz w:val="22"/>
        </w:rPr>
        <w:t xml:space="preserve">Kromě náležitostí vymezených v textu smlouvy PDPS obsahuje zejména: </w:t>
      </w:r>
    </w:p>
    <w:p w14:paraId="47C70D0D" w14:textId="6C9F706F" w:rsidR="00A91C28" w:rsidRDefault="00FC25D5">
      <w:pPr>
        <w:numPr>
          <w:ilvl w:val="0"/>
          <w:numId w:val="6"/>
        </w:numPr>
        <w:spacing w:before="0" w:after="166" w:line="268" w:lineRule="auto"/>
        <w:ind w:left="492" w:hanging="492"/>
        <w:rPr>
          <w:rFonts w:cstheme="minorHAnsi"/>
          <w:sz w:val="22"/>
        </w:rPr>
      </w:pPr>
      <w:r>
        <w:rPr>
          <w:rFonts w:cstheme="minorHAnsi"/>
          <w:sz w:val="22"/>
        </w:rPr>
        <w:t xml:space="preserve">doklady o jednání s orgány státní správy a s účastníky stavebního řízení, podléhá-li PDPS stavebnímu řízení, dále stanoviska, souhlasy, popřípadě rozhodnutí dotčených orgánů státní správy předepsané zvláštními předpisy, </w:t>
      </w:r>
    </w:p>
    <w:p w14:paraId="3A4C7C6C" w14:textId="3BA94604" w:rsidR="00A91C28" w:rsidRDefault="00FC25D5">
      <w:pPr>
        <w:numPr>
          <w:ilvl w:val="0"/>
          <w:numId w:val="6"/>
        </w:numPr>
        <w:spacing w:before="0" w:after="166" w:line="268" w:lineRule="auto"/>
        <w:ind w:left="492" w:hanging="492"/>
        <w:rPr>
          <w:rFonts w:cstheme="minorHAnsi"/>
          <w:sz w:val="22"/>
        </w:rPr>
      </w:pPr>
      <w:r>
        <w:rPr>
          <w:rFonts w:cstheme="minorHAnsi"/>
          <w:sz w:val="22"/>
        </w:rPr>
        <w:t xml:space="preserve">zapracování připomínek a rozhodnutí podle předchozího odstavce a podle vydaného stavebního povolení do projektové dokumentace, </w:t>
      </w:r>
    </w:p>
    <w:p w14:paraId="234E06C4" w14:textId="77777777" w:rsidR="00A91C28" w:rsidRDefault="00FC25D5">
      <w:pPr>
        <w:numPr>
          <w:ilvl w:val="0"/>
          <w:numId w:val="6"/>
        </w:numPr>
        <w:spacing w:before="0" w:after="80" w:line="336" w:lineRule="auto"/>
        <w:ind w:left="492" w:hanging="492"/>
        <w:rPr>
          <w:rFonts w:cstheme="minorHAnsi"/>
          <w:sz w:val="22"/>
        </w:rPr>
      </w:pPr>
      <w:r>
        <w:rPr>
          <w:rFonts w:cstheme="minorHAnsi"/>
          <w:sz w:val="22"/>
        </w:rPr>
        <w:t xml:space="preserve">dopravní řešení zahrnující případné uzavírky, dopravní značení, objízdné trasy, zásady organizace výstavby, </w:t>
      </w:r>
    </w:p>
    <w:p w14:paraId="03664448" w14:textId="77777777" w:rsidR="00A91C28" w:rsidRDefault="00FC25D5">
      <w:pPr>
        <w:numPr>
          <w:ilvl w:val="0"/>
          <w:numId w:val="6"/>
        </w:numPr>
        <w:spacing w:before="0" w:after="80" w:line="336" w:lineRule="auto"/>
        <w:ind w:left="492" w:hanging="492"/>
        <w:rPr>
          <w:rFonts w:cstheme="minorHAnsi"/>
          <w:sz w:val="22"/>
        </w:rPr>
      </w:pPr>
      <w:r>
        <w:rPr>
          <w:rFonts w:cstheme="minorHAnsi"/>
          <w:sz w:val="22"/>
        </w:rPr>
        <w:t xml:space="preserve">plán BOZP v členění: </w:t>
      </w:r>
    </w:p>
    <w:p w14:paraId="05561EAE" w14:textId="77777777" w:rsidR="00A91C28" w:rsidRDefault="00FC25D5">
      <w:pPr>
        <w:numPr>
          <w:ilvl w:val="1"/>
          <w:numId w:val="6"/>
        </w:numPr>
        <w:spacing w:before="0" w:after="166" w:line="268" w:lineRule="auto"/>
        <w:ind w:hanging="568"/>
        <w:rPr>
          <w:rFonts w:cstheme="minorHAnsi"/>
          <w:sz w:val="22"/>
        </w:rPr>
      </w:pPr>
      <w:r>
        <w:rPr>
          <w:rFonts w:cstheme="minorHAnsi"/>
          <w:sz w:val="22"/>
        </w:rPr>
        <w:t xml:space="preserve">základní informace o akci a účastnících výstavby, </w:t>
      </w:r>
    </w:p>
    <w:p w14:paraId="53E3A63E" w14:textId="77777777" w:rsidR="00A91C28" w:rsidRDefault="00FC25D5">
      <w:pPr>
        <w:numPr>
          <w:ilvl w:val="1"/>
          <w:numId w:val="6"/>
        </w:numPr>
        <w:spacing w:before="0" w:after="166" w:line="268" w:lineRule="auto"/>
        <w:ind w:hanging="568"/>
        <w:rPr>
          <w:rFonts w:cstheme="minorHAnsi"/>
          <w:sz w:val="22"/>
        </w:rPr>
      </w:pPr>
      <w:r>
        <w:rPr>
          <w:rFonts w:cstheme="minorHAnsi"/>
          <w:sz w:val="22"/>
        </w:rPr>
        <w:t xml:space="preserve">povinnosti účastníků výstavby v oblasti zajištění BOZP, </w:t>
      </w:r>
    </w:p>
    <w:p w14:paraId="5F6D78BB" w14:textId="77777777" w:rsidR="00A91C28" w:rsidRDefault="00FC25D5">
      <w:pPr>
        <w:numPr>
          <w:ilvl w:val="1"/>
          <w:numId w:val="6"/>
        </w:numPr>
        <w:spacing w:before="0" w:after="166" w:line="268" w:lineRule="auto"/>
        <w:ind w:hanging="568"/>
        <w:rPr>
          <w:rFonts w:cstheme="minorHAnsi"/>
          <w:sz w:val="22"/>
        </w:rPr>
      </w:pPr>
      <w:r>
        <w:rPr>
          <w:rFonts w:cstheme="minorHAnsi"/>
          <w:sz w:val="22"/>
        </w:rPr>
        <w:t xml:space="preserve">přehled základních opatření k zajištění BOZP, </w:t>
      </w:r>
    </w:p>
    <w:p w14:paraId="05BD8078" w14:textId="77777777" w:rsidR="00A91C28" w:rsidRDefault="00FC25D5">
      <w:pPr>
        <w:numPr>
          <w:ilvl w:val="1"/>
          <w:numId w:val="6"/>
        </w:numPr>
        <w:spacing w:before="0" w:after="166" w:line="268" w:lineRule="auto"/>
        <w:ind w:hanging="568"/>
        <w:rPr>
          <w:rFonts w:cstheme="minorHAnsi"/>
          <w:sz w:val="22"/>
        </w:rPr>
      </w:pPr>
      <w:r>
        <w:rPr>
          <w:rFonts w:cstheme="minorHAnsi"/>
          <w:sz w:val="22"/>
        </w:rPr>
        <w:t xml:space="preserve">vymezení činností, rozsahu prací a stanovení pracovních postupů v členění dle jednotlivých stavebních dílů výkazu výměr, soupis rizik, která při jejich provádění vznikají včetně jejich vyhodnocení a návrhu opatření z hlediska BOZP, </w:t>
      </w:r>
    </w:p>
    <w:p w14:paraId="51F62999" w14:textId="77777777" w:rsidR="00A91C28" w:rsidRDefault="00FC25D5">
      <w:pPr>
        <w:numPr>
          <w:ilvl w:val="1"/>
          <w:numId w:val="6"/>
        </w:numPr>
        <w:spacing w:before="0" w:after="166" w:line="268" w:lineRule="auto"/>
        <w:ind w:hanging="568"/>
        <w:rPr>
          <w:rFonts w:cstheme="minorHAnsi"/>
          <w:sz w:val="22"/>
        </w:rPr>
      </w:pPr>
      <w:r>
        <w:rPr>
          <w:rFonts w:cstheme="minorHAnsi"/>
          <w:sz w:val="22"/>
        </w:rPr>
        <w:t xml:space="preserve">způsob hlášení mimořádných událostí a pracovních úrazů, </w:t>
      </w:r>
    </w:p>
    <w:p w14:paraId="6BA6C0A6" w14:textId="77777777" w:rsidR="00A91C28" w:rsidRDefault="00FC25D5">
      <w:pPr>
        <w:numPr>
          <w:ilvl w:val="1"/>
          <w:numId w:val="6"/>
        </w:numPr>
        <w:spacing w:before="0" w:after="166" w:line="268" w:lineRule="auto"/>
        <w:ind w:hanging="568"/>
        <w:rPr>
          <w:rFonts w:cstheme="minorHAnsi"/>
          <w:sz w:val="22"/>
        </w:rPr>
      </w:pPr>
      <w:r>
        <w:rPr>
          <w:rFonts w:cstheme="minorHAnsi"/>
          <w:sz w:val="22"/>
        </w:rPr>
        <w:t xml:space="preserve">zásady požární ochrany při realizaci, </w:t>
      </w:r>
    </w:p>
    <w:p w14:paraId="773999FC" w14:textId="77777777" w:rsidR="00A91C28" w:rsidRDefault="00FC25D5">
      <w:pPr>
        <w:numPr>
          <w:ilvl w:val="1"/>
          <w:numId w:val="6"/>
        </w:numPr>
        <w:spacing w:before="0" w:after="166" w:line="268" w:lineRule="auto"/>
        <w:ind w:hanging="568"/>
        <w:rPr>
          <w:rFonts w:cstheme="minorHAnsi"/>
          <w:sz w:val="22"/>
        </w:rPr>
      </w:pPr>
      <w:r>
        <w:rPr>
          <w:rFonts w:cstheme="minorHAnsi"/>
          <w:sz w:val="22"/>
        </w:rPr>
        <w:t xml:space="preserve">dopravně provozní předpisy, </w:t>
      </w:r>
    </w:p>
    <w:p w14:paraId="77D55826" w14:textId="77777777" w:rsidR="00A91C28" w:rsidRDefault="00FC25D5">
      <w:pPr>
        <w:numPr>
          <w:ilvl w:val="1"/>
          <w:numId w:val="6"/>
        </w:numPr>
        <w:spacing w:before="0" w:after="166" w:line="268" w:lineRule="auto"/>
        <w:ind w:hanging="568"/>
        <w:rPr>
          <w:rFonts w:cstheme="minorHAnsi"/>
          <w:sz w:val="22"/>
        </w:rPr>
      </w:pPr>
      <w:r>
        <w:rPr>
          <w:rFonts w:cstheme="minorHAnsi"/>
          <w:sz w:val="22"/>
        </w:rPr>
        <w:t xml:space="preserve">zabezpečení staveniště, </w:t>
      </w:r>
    </w:p>
    <w:p w14:paraId="4EA39088" w14:textId="67EFCC4F" w:rsidR="00A91C28" w:rsidRDefault="00FC25D5">
      <w:pPr>
        <w:numPr>
          <w:ilvl w:val="1"/>
          <w:numId w:val="6"/>
        </w:numPr>
        <w:spacing w:before="0" w:after="166" w:line="268" w:lineRule="auto"/>
        <w:ind w:hanging="568"/>
        <w:rPr>
          <w:rFonts w:cstheme="minorHAnsi"/>
          <w:sz w:val="22"/>
        </w:rPr>
      </w:pPr>
      <w:r>
        <w:rPr>
          <w:rFonts w:cstheme="minorHAnsi"/>
          <w:sz w:val="22"/>
        </w:rPr>
        <w:t>bezpečnost práce při udržovacích pracích při užívání Stavby.</w:t>
      </w:r>
    </w:p>
    <w:p w14:paraId="544CEED1" w14:textId="40903C3F" w:rsidR="00A91C28" w:rsidRDefault="00FC25D5" w:rsidP="00CF061A">
      <w:pPr>
        <w:spacing w:before="0" w:after="128" w:line="268" w:lineRule="auto"/>
        <w:ind w:left="492"/>
        <w:rPr>
          <w:rFonts w:cstheme="minorHAnsi"/>
          <w:sz w:val="22"/>
        </w:rPr>
      </w:pPr>
      <w:r>
        <w:rPr>
          <w:rFonts w:cstheme="minorHAnsi"/>
          <w:sz w:val="22"/>
        </w:rPr>
        <w:t xml:space="preserve"> </w:t>
      </w:r>
    </w:p>
    <w:p w14:paraId="26729FD2" w14:textId="77777777" w:rsidR="00A91C28" w:rsidRDefault="00A91C28">
      <w:pPr>
        <w:spacing w:after="140" w:line="259" w:lineRule="auto"/>
        <w:ind w:left="566"/>
        <w:jc w:val="left"/>
        <w:rPr>
          <w:rFonts w:cstheme="minorHAnsi"/>
          <w:sz w:val="22"/>
        </w:rPr>
      </w:pPr>
    </w:p>
    <w:p w14:paraId="1669FCB4" w14:textId="77777777" w:rsidR="00A91C28" w:rsidRDefault="00FC25D5">
      <w:pPr>
        <w:spacing w:before="0" w:after="160" w:line="259" w:lineRule="auto"/>
        <w:jc w:val="left"/>
        <w:rPr>
          <w:rFonts w:cstheme="minorHAnsi"/>
          <w:sz w:val="22"/>
        </w:rPr>
      </w:pPr>
      <w:r>
        <w:br w:type="page"/>
      </w:r>
    </w:p>
    <w:p w14:paraId="7B104ED1" w14:textId="7864026B" w:rsidR="00A91C28" w:rsidRDefault="00FC25D5">
      <w:pPr>
        <w:spacing w:after="140" w:line="261" w:lineRule="auto"/>
        <w:jc w:val="center"/>
        <w:rPr>
          <w:rFonts w:cstheme="minorHAnsi"/>
          <w:b/>
          <w:sz w:val="22"/>
        </w:rPr>
      </w:pPr>
      <w:r>
        <w:rPr>
          <w:rFonts w:cstheme="minorHAnsi"/>
          <w:b/>
          <w:sz w:val="22"/>
        </w:rPr>
        <w:lastRenderedPageBreak/>
        <w:t>Příloha č. 2</w:t>
      </w:r>
    </w:p>
    <w:p w14:paraId="3BACA86E" w14:textId="77777777" w:rsidR="00A91C28" w:rsidRDefault="00FC25D5">
      <w:pPr>
        <w:spacing w:after="139" w:line="259" w:lineRule="auto"/>
        <w:jc w:val="center"/>
        <w:rPr>
          <w:rFonts w:cstheme="minorHAnsi"/>
          <w:sz w:val="22"/>
        </w:rPr>
      </w:pPr>
      <w:r>
        <w:rPr>
          <w:rFonts w:cstheme="minorHAnsi"/>
          <w:b/>
          <w:sz w:val="22"/>
        </w:rPr>
        <w:t xml:space="preserve">Obsah činností Autorského dozoru </w:t>
      </w:r>
    </w:p>
    <w:p w14:paraId="69C64B37" w14:textId="77777777" w:rsidR="00A91C28" w:rsidRDefault="00FC25D5">
      <w:pPr>
        <w:spacing w:after="139" w:line="259" w:lineRule="auto"/>
        <w:ind w:left="142"/>
        <w:jc w:val="left"/>
        <w:rPr>
          <w:rFonts w:cstheme="minorHAnsi"/>
          <w:sz w:val="22"/>
        </w:rPr>
      </w:pPr>
      <w:r>
        <w:rPr>
          <w:rFonts w:cstheme="minorHAnsi"/>
          <w:sz w:val="22"/>
        </w:rPr>
        <w:t xml:space="preserve">V rámci výkonu činnosti Autorského dozoru je Zhotovitel povinen vykonávat zejména následující činnosti: </w:t>
      </w:r>
    </w:p>
    <w:p w14:paraId="77407337"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postupuje při plnění činností výkonu Autorského dozoru v úzké součinnosti s Objednatelem nebo jím určenou osobou, </w:t>
      </w:r>
    </w:p>
    <w:p w14:paraId="7E90F6F1"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účastní se předání a převzetí staveniště zhotovitelem Stavby, přičemž kontroluje, zda skutečnosti známé v době předávání staveniště odpovídají předpokladům, podle kterých byla vypracována Projektová dokumentace, </w:t>
      </w:r>
    </w:p>
    <w:p w14:paraId="1A5E8665"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dohlíží na soulad situačních a vytyčovacích výkresů jednotlivých objektů s celkovou situací Stavby, </w:t>
      </w:r>
    </w:p>
    <w:p w14:paraId="37569A7F"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účastní se veřejnoprávních řízení v případech, kdy je nutné objasnit nebo vysvětlit souvislost s dokumentací Stavby (Projektovou dokumentací), pokud už není součástí jiné smluvní povinnosti Zhotovitele (zajištění rozhodnutí, povolení a souhlasů stavebních úřadů), </w:t>
      </w:r>
    </w:p>
    <w:p w14:paraId="1071D0C2"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podává nutná vysvětlení k dokumentaci Stavby a zajišťuje operativní </w:t>
      </w:r>
      <w:proofErr w:type="gramStart"/>
      <w:r>
        <w:rPr>
          <w:rFonts w:cstheme="minorHAnsi"/>
          <w:sz w:val="22"/>
        </w:rPr>
        <w:t>dopracování</w:t>
      </w:r>
      <w:proofErr w:type="gramEnd"/>
      <w:r>
        <w:rPr>
          <w:rFonts w:cstheme="minorHAnsi"/>
          <w:sz w:val="22"/>
        </w:rPr>
        <w:t xml:space="preserve"> popřípadě odstranění nedostatků v jím dříve předané Projektové dokumentaci tak, aby byla zajištěna plynulá realizace Stavby ze strany jejího zhotovitele; operativní dopracování nebo případné odstranění nedostatků bude zpracováno formou revizí, aby dokumentace plně vyhovovala příslušným právním předpisům a technickým normám, </w:t>
      </w:r>
    </w:p>
    <w:p w14:paraId="7962550D"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podává nutná vysvětlení a spolupracuje se zpracovateli dokumentace zajišťované zhotovitelem Stavby (výrobní dokumentace, dokumentace skutečného provedení Stavby) a zpracovatelem plánu bezpečnosti a ochrany zdraví při práci, </w:t>
      </w:r>
    </w:p>
    <w:p w14:paraId="4C65C4DD"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posuzuje návrhy účastníků výstavby na odchylky a změny oproti příslušné části dokumentace Stavby, </w:t>
      </w:r>
    </w:p>
    <w:p w14:paraId="773E36E9"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navrhuje změny a odchylky ke zlepšení souborného řešení Stavby, vznikajících ve fázi realizační přípravy a fázi realizace Stavby, popř. za zvlášť sjednaných podmínek, </w:t>
      </w:r>
    </w:p>
    <w:p w14:paraId="28CD86AD"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posuzuje návrhy na změny Stavby, na odchylky od schválené projektové dokumentace, </w:t>
      </w:r>
    </w:p>
    <w:p w14:paraId="6FB46267"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dohlíží na soulad zhotovované Stavby s Projektovou dokumentací (ověřenou ve stavebním řízení) a vykonává dohled nad souladem zhotovované Stavby s dokumentací pro provádění Stavby, která je podkladem k výkonu Autorského dozoru, sleduje a kontroluje postup výstavby ve vztahu k dokumentaci, přičemž kontrolu souladu s dokumentací jednotlivých objektů či konstrukcí musí vykonávat příslušní odpovědní specialisté (např. elektro, instalace, statika apod.), </w:t>
      </w:r>
    </w:p>
    <w:p w14:paraId="762FF529"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účastní se dohodnutých zkoušek v souvislosti s předáváním jednotlivých dodávek Stavby i v souvislosti s ověřováním splnění cílů projektu, </w:t>
      </w:r>
    </w:p>
    <w:p w14:paraId="28DD2DE4"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účastní se kontrolních dnů Stavby a výrobních výborů Stavby, </w:t>
      </w:r>
    </w:p>
    <w:p w14:paraId="48365161"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zajišťuje účast statika při kontrole staticky významných částí konstrukce Stavby (základová spára, základy, nosná výztuž, spoje částí nosného </w:t>
      </w:r>
      <w:proofErr w:type="gramStart"/>
      <w:r>
        <w:rPr>
          <w:rFonts w:cstheme="minorHAnsi"/>
          <w:sz w:val="22"/>
        </w:rPr>
        <w:t>skeletu,</w:t>
      </w:r>
      <w:proofErr w:type="gramEnd"/>
      <w:r>
        <w:rPr>
          <w:rFonts w:cstheme="minorHAnsi"/>
          <w:sz w:val="22"/>
        </w:rPr>
        <w:t xml:space="preserve"> apod.), </w:t>
      </w:r>
    </w:p>
    <w:p w14:paraId="66DCD000"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sleduje změny technických norem a předpisů (např. hygienických, požárních apod.) v průběhu přípravy a realizace Stavby až do vydání kolaudačního souhlasu s užíváním Stavby, které by mohly mít dopad na prováděnou Stavbu a dodatečně měnit požadavky na provádění Stavby podle Projektové dokumentace </w:t>
      </w:r>
      <w:r>
        <w:rPr>
          <w:rFonts w:cstheme="minorHAnsi"/>
          <w:sz w:val="22"/>
        </w:rPr>
        <w:lastRenderedPageBreak/>
        <w:t xml:space="preserve">a které by mohly komplikovat vydání kolaudačního souhlasu s užíváním Stavby, prokazatelně a včas upozorňuje zástupce Objednatele na tyto změny, </w:t>
      </w:r>
    </w:p>
    <w:p w14:paraId="40248111"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účastní se komplexních zkoušek a zkušebního provozu Stavby, </w:t>
      </w:r>
    </w:p>
    <w:p w14:paraId="537846AF" w14:textId="77777777" w:rsidR="00A91C28" w:rsidRDefault="00FC25D5">
      <w:pPr>
        <w:numPr>
          <w:ilvl w:val="0"/>
          <w:numId w:val="3"/>
        </w:numPr>
        <w:spacing w:before="0" w:line="268" w:lineRule="auto"/>
        <w:ind w:hanging="561"/>
        <w:rPr>
          <w:rFonts w:cstheme="minorHAnsi"/>
          <w:sz w:val="22"/>
        </w:rPr>
      </w:pPr>
      <w:r>
        <w:rPr>
          <w:rFonts w:cstheme="minorHAnsi"/>
          <w:sz w:val="22"/>
        </w:rPr>
        <w:t xml:space="preserve">aktivně se účastní přebírání Stavby od zhotovitele Stavby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 </w:t>
      </w:r>
    </w:p>
    <w:p w14:paraId="483C9BCA" w14:textId="576AF627" w:rsidR="00A91C28" w:rsidRDefault="00FC25D5">
      <w:pPr>
        <w:numPr>
          <w:ilvl w:val="0"/>
          <w:numId w:val="3"/>
        </w:numPr>
        <w:spacing w:before="0" w:after="166" w:line="268" w:lineRule="auto"/>
        <w:ind w:hanging="561"/>
        <w:rPr>
          <w:rFonts w:cstheme="minorHAnsi"/>
          <w:sz w:val="22"/>
        </w:rPr>
      </w:pPr>
      <w:r>
        <w:rPr>
          <w:rFonts w:cstheme="minorHAnsi"/>
          <w:sz w:val="22"/>
        </w:rPr>
        <w:t xml:space="preserve">aktivně se účastní procesu kolaudace Stavby, pokud jí bude Stavba podléhat, a kontroly odstranění kolaudačních závad Stavby v rozsahu dle předchozího odstavce,  </w:t>
      </w:r>
    </w:p>
    <w:p w14:paraId="583163A8"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zaznamenává zjištění, požadavky a návrhy do stavebního deníku; vyžadují-li zjištění, požadavky nebo návrhy (např. návrhy na změny dokumentace Stavby) samostatné zpracování, pak jsou ve stavebním deníku zaznamenány hlavní údaje o nich, </w:t>
      </w:r>
    </w:p>
    <w:p w14:paraId="79C9049C" w14:textId="77777777" w:rsidR="00A91C28" w:rsidRDefault="00FC25D5">
      <w:pPr>
        <w:numPr>
          <w:ilvl w:val="0"/>
          <w:numId w:val="3"/>
        </w:numPr>
        <w:spacing w:before="0" w:after="166" w:line="268" w:lineRule="auto"/>
        <w:ind w:hanging="561"/>
        <w:rPr>
          <w:rFonts w:cstheme="minorHAnsi"/>
          <w:sz w:val="22"/>
        </w:rPr>
      </w:pPr>
      <w:r>
        <w:rPr>
          <w:rFonts w:cstheme="minorHAnsi"/>
          <w:sz w:val="22"/>
        </w:rPr>
        <w:t xml:space="preserve">vyjadřuje se k požadavkům na dodatečné stavební práce (vícepráce) oproti zadávací projektové dokumentaci pro provádění Stavby, </w:t>
      </w:r>
    </w:p>
    <w:p w14:paraId="7074B45D" w14:textId="33B0447E" w:rsidR="00A91C28" w:rsidRPr="00FC25D5" w:rsidRDefault="00FC25D5" w:rsidP="00FC25D5">
      <w:pPr>
        <w:numPr>
          <w:ilvl w:val="0"/>
          <w:numId w:val="3"/>
        </w:numPr>
        <w:spacing w:before="0" w:after="125" w:line="268" w:lineRule="auto"/>
        <w:ind w:hanging="561"/>
        <w:rPr>
          <w:rFonts w:cstheme="minorHAnsi"/>
          <w:sz w:val="22"/>
        </w:rPr>
      </w:pPr>
      <w:r w:rsidRPr="00FC25D5">
        <w:rPr>
          <w:rFonts w:cstheme="minorHAnsi"/>
          <w:sz w:val="22"/>
        </w:rPr>
        <w:t>součinnost při zpracování odpovědí na dotazy a při kontrolách prováděných za strany 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w:t>
      </w:r>
    </w:p>
    <w:sectPr w:rsidR="00A91C28" w:rsidRPr="00FC25D5" w:rsidSect="008A0E8B">
      <w:headerReference w:type="default" r:id="rId8"/>
      <w:footerReference w:type="default" r:id="rId9"/>
      <w:footerReference w:type="first" r:id="rId10"/>
      <w:pgSz w:w="11906" w:h="16838"/>
      <w:pgMar w:top="1134" w:right="1134" w:bottom="1134" w:left="1134" w:header="794" w:footer="96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A2E7" w14:textId="77777777" w:rsidR="00A91C28" w:rsidRDefault="00FC25D5">
      <w:pPr>
        <w:spacing w:before="0" w:after="0"/>
      </w:pPr>
      <w:r>
        <w:separator/>
      </w:r>
    </w:p>
  </w:endnote>
  <w:endnote w:type="continuationSeparator" w:id="0">
    <w:p w14:paraId="15360B9B" w14:textId="77777777" w:rsidR="00A91C28" w:rsidRDefault="00FC25D5">
      <w:pPr>
        <w:spacing w:before="0" w:after="0"/>
      </w:pPr>
      <w:r>
        <w:continuationSeparator/>
      </w:r>
    </w:p>
  </w:endnote>
  <w:endnote w:type="continuationNotice" w:id="1">
    <w:p w14:paraId="1212C8BE" w14:textId="77777777" w:rsidR="00A91C28" w:rsidRDefault="00A91C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044406"/>
      <w:docPartObj>
        <w:docPartGallery w:val="Page Numbers (Bottom of Page)"/>
        <w:docPartUnique/>
      </w:docPartObj>
    </w:sdtPr>
    <w:sdtEndPr/>
    <w:sdtContent>
      <w:p w14:paraId="59262ED1" w14:textId="77777777" w:rsidR="00A91C28" w:rsidRDefault="00FC25D5">
        <w:pPr>
          <w:pStyle w:val="Zpat"/>
          <w:jc w:val="right"/>
          <w:rPr>
            <w:rStyle w:val="slostrnky"/>
            <w:sz w:val="22"/>
          </w:rPr>
        </w:pPr>
        <w:r>
          <w:rPr>
            <w:rStyle w:val="slostrnky"/>
            <w:sz w:val="22"/>
          </w:rPr>
          <w:fldChar w:fldCharType="begin"/>
        </w:r>
        <w:r>
          <w:rPr>
            <w:rStyle w:val="slostrnky"/>
            <w:sz w:val="22"/>
          </w:rPr>
          <w:instrText>PAGE</w:instrText>
        </w:r>
        <w:r>
          <w:rPr>
            <w:rStyle w:val="slostrnky"/>
            <w:sz w:val="22"/>
          </w:rPr>
          <w:fldChar w:fldCharType="separate"/>
        </w:r>
        <w:r>
          <w:rPr>
            <w:rStyle w:val="slostrnky"/>
            <w:sz w:val="22"/>
          </w:rPr>
          <w:t>9</w:t>
        </w:r>
        <w:r>
          <w:rPr>
            <w:rStyle w:val="slostrnky"/>
            <w:sz w:val="22"/>
          </w:rPr>
          <w:fldChar w:fldCharType="end"/>
        </w:r>
      </w:p>
    </w:sdtContent>
  </w:sdt>
  <w:p w14:paraId="28DEF699" w14:textId="77777777" w:rsidR="00A91C28" w:rsidRDefault="00A91C28">
    <w:pPr>
      <w:pStyle w:val="Zpat"/>
      <w:ind w:right="360"/>
      <w:jc w:val="right"/>
      <w:rPr>
        <w:sz w:val="22"/>
      </w:rPr>
    </w:pPr>
  </w:p>
  <w:p w14:paraId="0CA709ED" w14:textId="77777777" w:rsidR="00A91C28" w:rsidRDefault="00A91C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522945"/>
      <w:docPartObj>
        <w:docPartGallery w:val="Page Numbers (Bottom of Page)"/>
        <w:docPartUnique/>
      </w:docPartObj>
    </w:sdtPr>
    <w:sdtEndPr/>
    <w:sdtContent>
      <w:p w14:paraId="4B829783" w14:textId="77777777" w:rsidR="00A91C28" w:rsidRDefault="00FC25D5">
        <w:pPr>
          <w:pStyle w:val="Zpat"/>
          <w:jc w:val="right"/>
          <w:rPr>
            <w:rStyle w:val="slostrnky"/>
          </w:rPr>
        </w:pPr>
        <w:r>
          <w:rPr>
            <w:rStyle w:val="slostrnky"/>
          </w:rPr>
          <w:fldChar w:fldCharType="begin"/>
        </w:r>
        <w:r>
          <w:rPr>
            <w:rStyle w:val="slostrnky"/>
          </w:rPr>
          <w:instrText>PAGE</w:instrText>
        </w:r>
        <w:r>
          <w:rPr>
            <w:rStyle w:val="slostrnky"/>
          </w:rPr>
          <w:fldChar w:fldCharType="separate"/>
        </w:r>
        <w:r>
          <w:rPr>
            <w:rStyle w:val="slostrnky"/>
          </w:rPr>
          <w:t>1</w:t>
        </w:r>
        <w:r>
          <w:rPr>
            <w:rStyle w:val="slostrnky"/>
          </w:rPr>
          <w:fldChar w:fldCharType="end"/>
        </w:r>
      </w:p>
    </w:sdtContent>
  </w:sdt>
  <w:p w14:paraId="6BFB5B39" w14:textId="77777777" w:rsidR="00A91C28" w:rsidRDefault="00A91C28">
    <w:pPr>
      <w:pStyle w:val="Zpat"/>
      <w:tabs>
        <w:tab w:val="clear" w:pos="4536"/>
        <w:tab w:val="clear" w:pos="9072"/>
        <w:tab w:val="left" w:pos="97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53C7" w14:textId="77777777" w:rsidR="00A91C28" w:rsidRDefault="00FC25D5">
      <w:pPr>
        <w:spacing w:before="0" w:after="0"/>
      </w:pPr>
      <w:r>
        <w:separator/>
      </w:r>
    </w:p>
  </w:footnote>
  <w:footnote w:type="continuationSeparator" w:id="0">
    <w:p w14:paraId="0F03571E" w14:textId="77777777" w:rsidR="00A91C28" w:rsidRDefault="00FC25D5">
      <w:pPr>
        <w:spacing w:before="0" w:after="0"/>
      </w:pPr>
      <w:r>
        <w:continuationSeparator/>
      </w:r>
    </w:p>
  </w:footnote>
  <w:footnote w:type="continuationNotice" w:id="1">
    <w:p w14:paraId="2619BF23" w14:textId="77777777" w:rsidR="00A91C28" w:rsidRDefault="00A91C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FBE5" w14:textId="77777777" w:rsidR="00A91C28" w:rsidRDefault="00A91C28">
    <w:pPr>
      <w:pStyle w:val="Zhlav"/>
      <w:tabs>
        <w:tab w:val="clear" w:pos="4536"/>
        <w:tab w:val="clear" w:pos="9072"/>
        <w:tab w:val="left" w:pos="55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234"/>
    <w:multiLevelType w:val="multilevel"/>
    <w:tmpl w:val="E26CFA2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1497EBD"/>
    <w:multiLevelType w:val="multilevel"/>
    <w:tmpl w:val="9E7A5638"/>
    <w:lvl w:ilvl="0">
      <w:start w:val="1"/>
      <w:numFmt w:val="decimal"/>
      <w:lvlText w:val="Příloha č. %1."/>
      <w:lvlJc w:val="left"/>
      <w:pPr>
        <w:ind w:left="360" w:hanging="360"/>
      </w:pPr>
      <w:rPr>
        <w:rFonts w:hint="default"/>
        <w:b w:val="0"/>
        <w:bCs w:val="0"/>
      </w:rPr>
    </w:lvl>
    <w:lvl w:ilvl="1">
      <w:start w:val="1"/>
      <w:numFmt w:val="decimal"/>
      <w:lvlText w:val="%1.%2."/>
      <w:lvlJc w:val="left"/>
      <w:pPr>
        <w:tabs>
          <w:tab w:val="num" w:pos="0"/>
        </w:tabs>
        <w:ind w:left="1080" w:hanging="360"/>
      </w:pPr>
      <w:rPr>
        <w:b w:val="0"/>
        <w:bCs w:val="0"/>
      </w:rPr>
    </w:lvl>
    <w:lvl w:ilvl="2">
      <w:start w:val="1"/>
      <w:numFmt w:val="decimal"/>
      <w:lvlText w:val="%1.%2.%3."/>
      <w:lvlJc w:val="left"/>
      <w:pPr>
        <w:tabs>
          <w:tab w:val="num" w:pos="0"/>
        </w:tabs>
        <w:ind w:left="2160" w:hanging="720"/>
      </w:pPr>
      <w:rPr>
        <w:b/>
      </w:rPr>
    </w:lvl>
    <w:lvl w:ilvl="3">
      <w:start w:val="1"/>
      <w:numFmt w:val="lowerRoman"/>
      <w:lvlText w:val="%4."/>
      <w:lvlJc w:val="right"/>
      <w:pPr>
        <w:tabs>
          <w:tab w:val="num" w:pos="0"/>
        </w:tabs>
        <w:ind w:left="2520" w:hanging="360"/>
      </w:p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2" w15:restartNumberingAfterBreak="0">
    <w:nsid w:val="04346306"/>
    <w:multiLevelType w:val="multilevel"/>
    <w:tmpl w:val="31BAF73A"/>
    <w:lvl w:ilvl="0">
      <w:numFmt w:val="bullet"/>
      <w:lvlText w:val="-"/>
      <w:lvlJc w:val="left"/>
      <w:pPr>
        <w:tabs>
          <w:tab w:val="num" w:pos="0"/>
        </w:tabs>
        <w:ind w:left="1069" w:hanging="360"/>
      </w:pPr>
      <w:rPr>
        <w:rFonts w:ascii="Calibri" w:hAnsi="Calibri" w:cs="Calibri"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15:restartNumberingAfterBreak="0">
    <w:nsid w:val="06005620"/>
    <w:multiLevelType w:val="multilevel"/>
    <w:tmpl w:val="AA1EC5FE"/>
    <w:lvl w:ilvl="0">
      <w:start w:val="1"/>
      <w:numFmt w:val="lowerRoman"/>
      <w:pStyle w:val="i"/>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0B032C56"/>
    <w:multiLevelType w:val="multilevel"/>
    <w:tmpl w:val="45589D3C"/>
    <w:lvl w:ilvl="0">
      <w:start w:val="1"/>
      <w:numFmt w:val="decimal"/>
      <w:lvlText w:val="%1."/>
      <w:lvlJc w:val="left"/>
      <w:pPr>
        <w:tabs>
          <w:tab w:val="num" w:pos="0"/>
        </w:tabs>
        <w:ind w:left="494" w:firstLine="0"/>
      </w:pPr>
      <w:rPr>
        <w:rFonts w:ascii="Calibri" w:eastAsia="Palatino Linotype"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89"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09"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29"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49"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69"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89"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09"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29"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0B795FCF"/>
    <w:multiLevelType w:val="multilevel"/>
    <w:tmpl w:val="C60EAFFA"/>
    <w:lvl w:ilvl="0">
      <w:start w:val="1"/>
      <w:numFmt w:val="decimal"/>
      <w:lvlText w:val="%1."/>
      <w:lvlJc w:val="left"/>
      <w:pPr>
        <w:tabs>
          <w:tab w:val="num" w:pos="0"/>
        </w:tabs>
        <w:ind w:left="491" w:firstLine="0"/>
      </w:pPr>
      <w:rPr>
        <w:rFonts w:ascii="Calibri" w:eastAsia="Palatino Linotype"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35" w:firstLine="0"/>
      </w:pPr>
      <w:rPr>
        <w:rFonts w:ascii="Calibri" w:eastAsia="Palatino Linotype"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1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3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15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7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9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1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3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159955DC"/>
    <w:multiLevelType w:val="multilevel"/>
    <w:tmpl w:val="258E027A"/>
    <w:lvl w:ilvl="0">
      <w:start w:val="1"/>
      <w:numFmt w:val="decimal"/>
      <w:lvlText w:val="%1."/>
      <w:lvlJc w:val="left"/>
      <w:pPr>
        <w:tabs>
          <w:tab w:val="num" w:pos="0"/>
        </w:tabs>
        <w:ind w:left="561" w:firstLine="0"/>
      </w:pPr>
      <w:rPr>
        <w:rFonts w:ascii="Calibri" w:eastAsia="Palatino Linotype"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1A945540"/>
    <w:multiLevelType w:val="hybridMultilevel"/>
    <w:tmpl w:val="F14A68F4"/>
    <w:lvl w:ilvl="0" w:tplc="DCF05D8C">
      <w:start w:val="1"/>
      <w:numFmt w:val="decimal"/>
      <w:pStyle w:val="SML11"/>
      <w:lvlText w:val="Příloha č. %1."/>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CB33B43"/>
    <w:multiLevelType w:val="multilevel"/>
    <w:tmpl w:val="C7E2B848"/>
    <w:lvl w:ilvl="0">
      <w:start w:val="1"/>
      <w:numFmt w:val="lowerLetter"/>
      <w:lvlText w:val="%1)"/>
      <w:lvlJc w:val="left"/>
      <w:pPr>
        <w:ind w:left="360" w:hanging="360"/>
      </w:pPr>
      <w:rPr>
        <w:rFonts w:hint="default"/>
        <w:b w:val="0"/>
        <w:bCs w:val="0"/>
      </w:rPr>
    </w:lvl>
    <w:lvl w:ilvl="1">
      <w:start w:val="1"/>
      <w:numFmt w:val="decimal"/>
      <w:lvlText w:val="%1.%2."/>
      <w:lvlJc w:val="left"/>
      <w:pPr>
        <w:ind w:left="1701" w:hanging="850"/>
      </w:pPr>
      <w:rPr>
        <w:rFonts w:hint="default"/>
        <w:b w:val="0"/>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2081369A"/>
    <w:multiLevelType w:val="multilevel"/>
    <w:tmpl w:val="E26CFA2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25BB4327"/>
    <w:multiLevelType w:val="multilevel"/>
    <w:tmpl w:val="A3DA74B0"/>
    <w:lvl w:ilvl="0">
      <w:start w:val="1"/>
      <w:numFmt w:val="decimal"/>
      <w:lvlText w:val="%1."/>
      <w:lvlJc w:val="left"/>
      <w:pPr>
        <w:ind w:left="567" w:hanging="567"/>
      </w:pPr>
      <w:rPr>
        <w:rFonts w:hint="default"/>
        <w:b w:val="0"/>
        <w:bCs w:val="0"/>
      </w:rPr>
    </w:lvl>
    <w:lvl w:ilvl="1">
      <w:start w:val="1"/>
      <w:numFmt w:val="decimal"/>
      <w:lvlText w:val="%1.%2."/>
      <w:lvlJc w:val="left"/>
      <w:pPr>
        <w:ind w:left="1701" w:hanging="850"/>
      </w:pPr>
      <w:rPr>
        <w:rFonts w:hint="default"/>
        <w:b w:val="0"/>
        <w:bCs w:val="0"/>
      </w:rPr>
    </w:lvl>
    <w:lvl w:ilvl="2">
      <w:start w:val="1"/>
      <w:numFmt w:val="decimal"/>
      <w:lvlText w:val="%1.%2.%3."/>
      <w:lvlJc w:val="left"/>
      <w:pPr>
        <w:ind w:left="1224" w:hanging="504"/>
      </w:pPr>
      <w:rPr>
        <w:rFonts w:hint="default"/>
        <w:b/>
      </w:rPr>
    </w:lvl>
    <w:lvl w:ilvl="3">
      <w:start w:val="1"/>
      <w:numFmt w:val="lowerLetter"/>
      <w:lvlText w:val="%4)"/>
      <w:lvlJc w:val="left"/>
      <w:pPr>
        <w:ind w:left="1440" w:hanging="360"/>
      </w:p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274D5DE0"/>
    <w:multiLevelType w:val="multilevel"/>
    <w:tmpl w:val="6F2C6C96"/>
    <w:lvl w:ilvl="0">
      <w:start w:val="1"/>
      <w:numFmt w:val="decimal"/>
      <w:lvlText w:val="%1."/>
      <w:lvlJc w:val="left"/>
      <w:pPr>
        <w:ind w:left="567" w:hanging="567"/>
      </w:pPr>
      <w:rPr>
        <w:rFonts w:hint="default"/>
        <w:b w:val="0"/>
        <w:bCs w:val="0"/>
      </w:rPr>
    </w:lvl>
    <w:lvl w:ilvl="1">
      <w:start w:val="1"/>
      <w:numFmt w:val="decimal"/>
      <w:lvlText w:val="%1.%2."/>
      <w:lvlJc w:val="left"/>
      <w:pPr>
        <w:ind w:left="1701" w:hanging="850"/>
      </w:pPr>
      <w:rPr>
        <w:rFonts w:hint="default"/>
        <w:b w:val="0"/>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2C905496"/>
    <w:multiLevelType w:val="multilevel"/>
    <w:tmpl w:val="EAEA997A"/>
    <w:lvl w:ilvl="0">
      <w:start w:val="1"/>
      <w:numFmt w:val="lowerLetter"/>
      <w:lvlText w:val="%1)"/>
      <w:lvlJc w:val="left"/>
      <w:pPr>
        <w:ind w:left="786" w:hanging="360"/>
      </w:pPr>
      <w:rPr>
        <w:rFonts w:hint="default"/>
        <w:b w:val="0"/>
        <w:bCs w:val="0"/>
      </w:rPr>
    </w:lvl>
    <w:lvl w:ilvl="1">
      <w:start w:val="1"/>
      <w:numFmt w:val="decimal"/>
      <w:lvlText w:val="%1.%2."/>
      <w:lvlJc w:val="left"/>
      <w:pPr>
        <w:ind w:left="1701" w:hanging="850"/>
      </w:pPr>
      <w:rPr>
        <w:rFonts w:hint="default"/>
        <w:b w:val="0"/>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2C9F1139"/>
    <w:multiLevelType w:val="multilevel"/>
    <w:tmpl w:val="47340CBE"/>
    <w:lvl w:ilvl="0">
      <w:start w:val="1"/>
      <w:numFmt w:val="decimal"/>
      <w:lvlText w:val="%1."/>
      <w:lvlJc w:val="left"/>
      <w:pPr>
        <w:ind w:left="567" w:hanging="567"/>
      </w:pPr>
      <w:rPr>
        <w:rFonts w:hint="default"/>
        <w:b w:val="0"/>
        <w:bCs w:val="0"/>
      </w:rPr>
    </w:lvl>
    <w:lvl w:ilvl="1">
      <w:start w:val="1"/>
      <w:numFmt w:val="decimal"/>
      <w:lvlText w:val="%1.%2."/>
      <w:lvlJc w:val="left"/>
      <w:pPr>
        <w:ind w:left="1701" w:hanging="850"/>
      </w:pPr>
      <w:rPr>
        <w:rFonts w:hint="default"/>
        <w:b w:val="0"/>
        <w:bCs w:val="0"/>
      </w:rPr>
    </w:lvl>
    <w:lvl w:ilvl="2">
      <w:start w:val="1"/>
      <w:numFmt w:val="decimal"/>
      <w:lvlText w:val="%1.%2.%3."/>
      <w:lvlJc w:val="left"/>
      <w:pPr>
        <w:ind w:left="1224" w:hanging="504"/>
      </w:pPr>
      <w:rPr>
        <w:rFonts w:hint="default"/>
        <w:b/>
      </w:rPr>
    </w:lvl>
    <w:lvl w:ilvl="3">
      <w:start w:val="1"/>
      <w:numFmt w:val="lowerLetter"/>
      <w:lvlText w:val="%4)"/>
      <w:lvlJc w:val="left"/>
      <w:pPr>
        <w:ind w:left="1440" w:hanging="360"/>
      </w:p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2D4850DC"/>
    <w:multiLevelType w:val="multilevel"/>
    <w:tmpl w:val="5B2E66AA"/>
    <w:lvl w:ilvl="0">
      <w:start w:val="1"/>
      <w:numFmt w:val="upperRoman"/>
      <w:lvlText w:val="%1."/>
      <w:lvlJc w:val="right"/>
      <w:pPr>
        <w:tabs>
          <w:tab w:val="num" w:pos="0"/>
        </w:tabs>
        <w:ind w:left="3583" w:hanging="180"/>
      </w:pPr>
    </w:lvl>
    <w:lvl w:ilvl="1">
      <w:start w:val="1"/>
      <w:numFmt w:val="decimal"/>
      <w:lvlText w:val="%2."/>
      <w:lvlJc w:val="left"/>
      <w:pPr>
        <w:tabs>
          <w:tab w:val="num" w:pos="0"/>
        </w:tabs>
        <w:ind w:left="502" w:hanging="360"/>
      </w:pPr>
    </w:lvl>
    <w:lvl w:ilvl="2">
      <w:start w:val="1"/>
      <w:numFmt w:val="decimal"/>
      <w:lvlText w:val="%1.%2.%3."/>
      <w:lvlJc w:val="left"/>
      <w:pPr>
        <w:tabs>
          <w:tab w:val="num" w:pos="0"/>
        </w:tabs>
        <w:ind w:left="1224" w:hanging="504"/>
      </w:pPr>
    </w:lvl>
    <w:lvl w:ilvl="3">
      <w:start w:val="1"/>
      <w:numFmt w:val="lowerLetter"/>
      <w:lvlText w:val="%4)"/>
      <w:lvlJc w:val="left"/>
      <w:pPr>
        <w:ind w:left="1440" w:hanging="360"/>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E746729"/>
    <w:multiLevelType w:val="multilevel"/>
    <w:tmpl w:val="D54C74DE"/>
    <w:lvl w:ilvl="0">
      <w:start w:val="8"/>
      <w:numFmt w:val="decimal"/>
      <w:lvlText w:val="%1."/>
      <w:lvlJc w:val="left"/>
      <w:pPr>
        <w:tabs>
          <w:tab w:val="num" w:pos="0"/>
        </w:tabs>
        <w:ind w:left="360" w:hanging="360"/>
      </w:pPr>
      <w:rPr>
        <w:b w:val="0"/>
        <w:bCs w:val="0"/>
      </w:rPr>
    </w:lvl>
    <w:lvl w:ilvl="1">
      <w:start w:val="1"/>
      <w:numFmt w:val="decimal"/>
      <w:lvlText w:val="%1.%2."/>
      <w:lvlJc w:val="left"/>
      <w:pPr>
        <w:tabs>
          <w:tab w:val="num" w:pos="0"/>
        </w:tabs>
        <w:ind w:left="1080" w:hanging="360"/>
      </w:pPr>
      <w:rPr>
        <w:b w:val="0"/>
        <w:bCs w:val="0"/>
      </w:rPr>
    </w:lvl>
    <w:lvl w:ilvl="2">
      <w:start w:val="1"/>
      <w:numFmt w:val="decimal"/>
      <w:lvlText w:val="%1.%2.%3."/>
      <w:lvlJc w:val="left"/>
      <w:pPr>
        <w:tabs>
          <w:tab w:val="num" w:pos="0"/>
        </w:tabs>
        <w:ind w:left="2160" w:hanging="720"/>
      </w:pPr>
      <w:rPr>
        <w:b/>
      </w:rPr>
    </w:lvl>
    <w:lvl w:ilvl="3">
      <w:start w:val="1"/>
      <w:numFmt w:val="lowerLetter"/>
      <w:lvlText w:val="%4)"/>
      <w:lvlJc w:val="left"/>
      <w:pPr>
        <w:ind w:left="2520" w:hanging="360"/>
      </w:p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16" w15:restartNumberingAfterBreak="0">
    <w:nsid w:val="2ECA2956"/>
    <w:multiLevelType w:val="multilevel"/>
    <w:tmpl w:val="471EB482"/>
    <w:lvl w:ilvl="0">
      <w:start w:val="1"/>
      <w:numFmt w:val="lowerLetter"/>
      <w:lvlText w:val="%1)"/>
      <w:lvlJc w:val="left"/>
      <w:pPr>
        <w:ind w:left="360" w:hanging="360"/>
      </w:pPr>
      <w:rPr>
        <w:rFonts w:hint="default"/>
        <w:b w:val="0"/>
        <w:bCs w:val="0"/>
      </w:rPr>
    </w:lvl>
    <w:lvl w:ilvl="1">
      <w:start w:val="1"/>
      <w:numFmt w:val="decimal"/>
      <w:lvlText w:val="%1.%2."/>
      <w:lvlJc w:val="left"/>
      <w:pPr>
        <w:ind w:left="1701" w:hanging="850"/>
      </w:pPr>
      <w:rPr>
        <w:rFonts w:hint="default"/>
        <w:b w:val="0"/>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30001D4A"/>
    <w:multiLevelType w:val="multilevel"/>
    <w:tmpl w:val="81F04164"/>
    <w:lvl w:ilvl="0">
      <w:start w:val="1"/>
      <w:numFmt w:val="lowerLetter"/>
      <w:lvlText w:val="%1)"/>
      <w:lvlJc w:val="left"/>
      <w:pPr>
        <w:ind w:left="360" w:hanging="360"/>
      </w:pPr>
      <w:rPr>
        <w:rFonts w:hint="default"/>
        <w:b w:val="0"/>
        <w:bCs w:val="0"/>
      </w:rPr>
    </w:lvl>
    <w:lvl w:ilvl="1">
      <w:start w:val="1"/>
      <w:numFmt w:val="decimal"/>
      <w:lvlText w:val="%1.%2."/>
      <w:lvlJc w:val="left"/>
      <w:pPr>
        <w:ind w:left="1701" w:hanging="850"/>
      </w:pPr>
      <w:rPr>
        <w:rFonts w:hint="default"/>
        <w:b w:val="0"/>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35B75D8A"/>
    <w:multiLevelType w:val="multilevel"/>
    <w:tmpl w:val="95D0C850"/>
    <w:lvl w:ilvl="0">
      <w:start w:val="1"/>
      <w:numFmt w:val="bullet"/>
      <w:pStyle w:val="SMLOdrka"/>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3B8C30AA"/>
    <w:multiLevelType w:val="hybridMultilevel"/>
    <w:tmpl w:val="C0E6D1A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C8722D"/>
    <w:multiLevelType w:val="multilevel"/>
    <w:tmpl w:val="F60A67E2"/>
    <w:lvl w:ilvl="0">
      <w:start w:val="5"/>
      <w:numFmt w:val="decimal"/>
      <w:lvlText w:val="%1."/>
      <w:lvlJc w:val="left"/>
      <w:pPr>
        <w:tabs>
          <w:tab w:val="num" w:pos="0"/>
        </w:tabs>
        <w:ind w:left="491" w:firstLine="0"/>
      </w:pPr>
      <w:rPr>
        <w:rFonts w:ascii="Calibri" w:eastAsia="Palatino Linotype"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1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3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5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7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9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1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3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54"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4236630C"/>
    <w:multiLevelType w:val="multilevel"/>
    <w:tmpl w:val="13C0224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2" w15:restartNumberingAfterBreak="0">
    <w:nsid w:val="478D1E9D"/>
    <w:multiLevelType w:val="multilevel"/>
    <w:tmpl w:val="48B833E2"/>
    <w:lvl w:ilvl="0">
      <w:start w:val="1"/>
      <w:numFmt w:val="decimal"/>
      <w:lvlText w:val="%1."/>
      <w:lvlJc w:val="left"/>
      <w:pPr>
        <w:ind w:left="567" w:hanging="567"/>
      </w:pPr>
      <w:rPr>
        <w:rFonts w:hint="default"/>
      </w:rPr>
    </w:lvl>
    <w:lvl w:ilvl="1">
      <w:start w:val="1"/>
      <w:numFmt w:val="decimal"/>
      <w:lvlText w:val="%1.%2."/>
      <w:lvlJc w:val="left"/>
      <w:pPr>
        <w:ind w:left="1701" w:hanging="85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FB0E5E"/>
    <w:multiLevelType w:val="hybridMultilevel"/>
    <w:tmpl w:val="A4CE03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37E0F"/>
    <w:multiLevelType w:val="multilevel"/>
    <w:tmpl w:val="25B6450E"/>
    <w:lvl w:ilvl="0">
      <w:start w:val="1"/>
      <w:numFmt w:val="lowerLetter"/>
      <w:lvlText w:val="%1)"/>
      <w:lvlJc w:val="left"/>
      <w:pPr>
        <w:ind w:left="360" w:hanging="360"/>
      </w:pPr>
      <w:rPr>
        <w:rFonts w:hint="default"/>
        <w:b w:val="0"/>
        <w:bCs w:val="0"/>
      </w:rPr>
    </w:lvl>
    <w:lvl w:ilvl="1">
      <w:start w:val="1"/>
      <w:numFmt w:val="decimal"/>
      <w:lvlText w:val="%1.%2."/>
      <w:lvlJc w:val="left"/>
      <w:pPr>
        <w:ind w:left="1701" w:hanging="850"/>
      </w:pPr>
      <w:rPr>
        <w:rFonts w:hint="default"/>
        <w:b w:val="0"/>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18"/>
  </w:num>
  <w:num w:numId="2">
    <w:abstractNumId w:val="4"/>
  </w:num>
  <w:num w:numId="3">
    <w:abstractNumId w:val="6"/>
  </w:num>
  <w:num w:numId="4">
    <w:abstractNumId w:val="2"/>
  </w:num>
  <w:num w:numId="5">
    <w:abstractNumId w:val="3"/>
  </w:num>
  <w:num w:numId="6">
    <w:abstractNumId w:val="5"/>
  </w:num>
  <w:num w:numId="7">
    <w:abstractNumId w:val="20"/>
  </w:num>
  <w:num w:numId="8">
    <w:abstractNumId w:val="9"/>
  </w:num>
  <w:num w:numId="9">
    <w:abstractNumId w:val="21"/>
  </w:num>
  <w:num w:numId="10">
    <w:abstractNumId w:val="11"/>
  </w:num>
  <w:num w:numId="11">
    <w:abstractNumId w:val="22"/>
  </w:num>
  <w:num w:numId="12">
    <w:abstractNumId w:val="15"/>
  </w:num>
  <w:num w:numId="13">
    <w:abstractNumId w:val="14"/>
  </w:num>
  <w:num w:numId="14">
    <w:abstractNumId w:val="13"/>
  </w:num>
  <w:num w:numId="15">
    <w:abstractNumId w:val="10"/>
  </w:num>
  <w:num w:numId="16">
    <w:abstractNumId w:val="19"/>
  </w:num>
  <w:num w:numId="17">
    <w:abstractNumId w:val="11"/>
    <w:lvlOverride w:ilvl="0">
      <w:lvl w:ilvl="0">
        <w:start w:val="1"/>
        <w:numFmt w:val="decimal"/>
        <w:lvlText w:val="%1."/>
        <w:lvlJc w:val="left"/>
        <w:pPr>
          <w:ind w:left="567" w:hanging="567"/>
        </w:pPr>
        <w:rPr>
          <w:rFonts w:hint="default"/>
          <w:b w:val="0"/>
          <w:bCs w:val="0"/>
        </w:rPr>
      </w:lvl>
    </w:lvlOverride>
    <w:lvlOverride w:ilvl="1">
      <w:lvl w:ilvl="1">
        <w:start w:val="1"/>
        <w:numFmt w:val="decimal"/>
        <w:lvlText w:val="%1.%2."/>
        <w:lvlJc w:val="left"/>
        <w:pPr>
          <w:ind w:left="1701" w:hanging="850"/>
        </w:pPr>
        <w:rPr>
          <w:rFonts w:hint="default"/>
          <w:b w:val="0"/>
          <w:bCs w:val="0"/>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b/>
        </w:rPr>
      </w:lvl>
    </w:lvlOverride>
    <w:lvlOverride w:ilvl="6">
      <w:lvl w:ilvl="6">
        <w:start w:val="1"/>
        <w:numFmt w:val="decimal"/>
        <w:lvlText w:val="%1.%2.%3.%4.%5.%6.%7."/>
        <w:lvlJc w:val="left"/>
        <w:pPr>
          <w:ind w:left="3240" w:hanging="1080"/>
        </w:pPr>
        <w:rPr>
          <w:rFonts w:hint="default"/>
          <w:b/>
        </w:rPr>
      </w:lvl>
    </w:lvlOverride>
    <w:lvlOverride w:ilvl="7">
      <w:lvl w:ilvl="7">
        <w:start w:val="1"/>
        <w:numFmt w:val="decimal"/>
        <w:lvlText w:val="%1.%2.%3.%4.%5.%6.%7.%8."/>
        <w:lvlJc w:val="left"/>
        <w:pPr>
          <w:ind w:left="3744" w:hanging="1224"/>
        </w:pPr>
        <w:rPr>
          <w:rFonts w:hint="default"/>
          <w:b/>
        </w:rPr>
      </w:lvl>
    </w:lvlOverride>
    <w:lvlOverride w:ilvl="8">
      <w:lvl w:ilvl="8">
        <w:start w:val="1"/>
        <w:numFmt w:val="decimal"/>
        <w:lvlText w:val="%1.%2.%3.%4.%5.%6.%7.%8.%9."/>
        <w:lvlJc w:val="left"/>
        <w:pPr>
          <w:ind w:left="4320" w:hanging="1440"/>
        </w:pPr>
        <w:rPr>
          <w:rFonts w:hint="default"/>
          <w:b/>
        </w:rPr>
      </w:lvl>
    </w:lvlOverride>
  </w:num>
  <w:num w:numId="18">
    <w:abstractNumId w:val="16"/>
  </w:num>
  <w:num w:numId="19">
    <w:abstractNumId w:val="24"/>
  </w:num>
  <w:num w:numId="20">
    <w:abstractNumId w:val="8"/>
  </w:num>
  <w:num w:numId="21">
    <w:abstractNumId w:val="23"/>
  </w:num>
  <w:num w:numId="22">
    <w:abstractNumId w:val="12"/>
  </w:num>
  <w:num w:numId="23">
    <w:abstractNumId w:val="1"/>
  </w:num>
  <w:num w:numId="24">
    <w:abstractNumId w:val="17"/>
  </w:num>
  <w:num w:numId="25">
    <w:abstractNumId w:val="0"/>
  </w:num>
  <w:num w:numId="26">
    <w:abstractNumId w:val="7"/>
  </w:num>
  <w:num w:numId="27">
    <w:abstractNumId w:val="7"/>
    <w:lvlOverride w:ilvl="0">
      <w:startOverride w:val="1"/>
    </w:lvlOverride>
  </w:num>
  <w:num w:numId="28">
    <w:abstractNumId w:val="7"/>
  </w:num>
  <w:num w:numId="2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28"/>
    <w:rsid w:val="00022CD6"/>
    <w:rsid w:val="000C672E"/>
    <w:rsid w:val="00160569"/>
    <w:rsid w:val="00165887"/>
    <w:rsid w:val="002E1750"/>
    <w:rsid w:val="004D0EDE"/>
    <w:rsid w:val="00565C58"/>
    <w:rsid w:val="005A4A15"/>
    <w:rsid w:val="00603092"/>
    <w:rsid w:val="008A0E8B"/>
    <w:rsid w:val="00A144BC"/>
    <w:rsid w:val="00A91C28"/>
    <w:rsid w:val="00B1308E"/>
    <w:rsid w:val="00B5172B"/>
    <w:rsid w:val="00BC50E6"/>
    <w:rsid w:val="00C24527"/>
    <w:rsid w:val="00CF061A"/>
    <w:rsid w:val="00D62B6C"/>
    <w:rsid w:val="00D934B0"/>
    <w:rsid w:val="00E010CC"/>
    <w:rsid w:val="00EF6D07"/>
    <w:rsid w:val="00FC25D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CBE6"/>
  <w15:docId w15:val="{146D626A-2104-FA4D-B72A-5B338B0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240" w:after="120"/>
      <w:jc w:val="both"/>
    </w:pPr>
    <w:rPr>
      <w:rFonts w:cs="Times New Roman"/>
      <w:sz w:val="24"/>
      <w:lang w:eastAsia="cs-CZ"/>
    </w:rPr>
  </w:style>
  <w:style w:type="paragraph" w:styleId="Nadpis1">
    <w:name w:val="heading 1"/>
    <w:basedOn w:val="Normln"/>
    <w:next w:val="Normln"/>
    <w:link w:val="Nadpis1Char"/>
    <w:qFormat/>
    <w:pPr>
      <w:keepNext/>
      <w:keepLines/>
      <w:tabs>
        <w:tab w:val="left" w:pos="709"/>
      </w:tabs>
      <w:ind w:left="709" w:hanging="709"/>
      <w:outlineLvl w:val="0"/>
    </w:pPr>
    <w:rPr>
      <w:rFonts w:eastAsia="Times New Roman" w:cs="Arial"/>
      <w:b/>
      <w:bCs/>
      <w:kern w:val="2"/>
      <w:szCs w:val="32"/>
    </w:rPr>
  </w:style>
  <w:style w:type="paragraph" w:styleId="Nadpis2">
    <w:name w:val="heading 2"/>
    <w:basedOn w:val="Normln"/>
    <w:next w:val="Normln"/>
    <w:link w:val="Nadpis2Char"/>
    <w:uiPriority w:val="9"/>
    <w:qFormat/>
    <w:pPr>
      <w:keepNext/>
      <w:keepLines/>
      <w:tabs>
        <w:tab w:val="left" w:pos="709"/>
        <w:tab w:val="left" w:pos="7655"/>
      </w:tabs>
      <w:ind w:left="709" w:hanging="709"/>
      <w:outlineLvl w:val="1"/>
    </w:pPr>
    <w:rPr>
      <w:rFonts w:eastAsia="Times New Roman" w:cs="Arial"/>
      <w:b/>
      <w:bCs/>
      <w:iCs/>
      <w:szCs w:val="28"/>
    </w:rPr>
  </w:style>
  <w:style w:type="paragraph" w:styleId="Nadpis3">
    <w:name w:val="heading 3"/>
    <w:basedOn w:val="Normln"/>
    <w:next w:val="Normln"/>
    <w:link w:val="Nadpis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qFormat/>
    <w:pPr>
      <w:spacing w:before="0" w:after="60"/>
      <w:ind w:left="709" w:hanging="709"/>
      <w:outlineLvl w:val="3"/>
    </w:pPr>
    <w:rPr>
      <w:rFonts w:eastAsia="Times New Roman"/>
      <w:bCs/>
      <w:szCs w:val="20"/>
      <w:lang w:val="la"/>
    </w:rPr>
  </w:style>
  <w:style w:type="paragraph" w:styleId="Nadpis5">
    <w:name w:val="heading 5"/>
    <w:basedOn w:val="Normln"/>
    <w:next w:val="Normln"/>
    <w:link w:val="Nadpis5Char"/>
    <w:unhideWhenUsed/>
    <w:qFormat/>
    <w:pPr>
      <w:keepLines/>
      <w:spacing w:before="40"/>
      <w:ind w:left="709" w:hanging="709"/>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nhideWhenUsed/>
    <w:qFormat/>
    <w:pPr>
      <w:keepLines/>
      <w:spacing w:before="40"/>
      <w:ind w:left="709" w:hanging="709"/>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qFormat/>
    <w:pPr>
      <w:keepLines/>
      <w:spacing w:before="40"/>
      <w:ind w:left="709" w:hanging="709"/>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nhideWhenUsed/>
    <w:qFormat/>
    <w:pPr>
      <w:keepLines/>
      <w:spacing w:before="40"/>
      <w:ind w:left="709" w:hanging="709"/>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Lines/>
      <w:spacing w:before="40"/>
      <w:ind w:left="709" w:hanging="709"/>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link w:val="NZEV"/>
    <w:qFormat/>
    <w:locked/>
    <w:rPr>
      <w:rFonts w:ascii="Calibri Light" w:hAnsi="Calibri Light"/>
      <w:caps/>
      <w:sz w:val="40"/>
      <w:szCs w:val="32"/>
    </w:rPr>
  </w:style>
  <w:style w:type="character" w:styleId="Zstupntext">
    <w:name w:val="Placeholder Text"/>
    <w:basedOn w:val="Standardnpsmoodstavce"/>
    <w:uiPriority w:val="99"/>
    <w:semiHidden/>
    <w:qFormat/>
    <w:rPr>
      <w:color w:val="808080"/>
    </w:rPr>
  </w:style>
  <w:style w:type="character" w:customStyle="1" w:styleId="NormalChart">
    <w:name w:val="Normal Chart"/>
    <w:uiPriority w:val="1"/>
    <w:qFormat/>
    <w:rPr>
      <w:lang w:eastAsia="en-US"/>
    </w:rPr>
  </w:style>
  <w:style w:type="character" w:customStyle="1" w:styleId="SML1Char">
    <w:name w:val="!SML 1. Char"/>
    <w:basedOn w:val="Standardnpsmoodstavce"/>
    <w:link w:val="SML1"/>
    <w:qFormat/>
    <w:rPr>
      <w:rFonts w:ascii="Calibri" w:eastAsia="Times New Roman" w:hAnsi="Calibri" w:cs="Arial"/>
      <w:b/>
      <w:bCs/>
      <w:sz w:val="24"/>
      <w:szCs w:val="26"/>
      <w:lang w:eastAsia="ar-SA"/>
    </w:rPr>
  </w:style>
  <w:style w:type="character" w:customStyle="1" w:styleId="SML11Char">
    <w:name w:val="!SML 1.1. Char"/>
    <w:basedOn w:val="SML1Char"/>
    <w:link w:val="SML11"/>
    <w:qFormat/>
    <w:rPr>
      <w:rFonts w:ascii="Calibri" w:eastAsia="Times New Roman" w:hAnsi="Calibri" w:cs="Arial"/>
      <w:b w:val="0"/>
      <w:bCs/>
      <w:sz w:val="24"/>
      <w:szCs w:val="26"/>
      <w:lang w:eastAsia="ar-SA"/>
    </w:rPr>
  </w:style>
  <w:style w:type="character" w:customStyle="1" w:styleId="SML111Char">
    <w:name w:val="!SML 1.1.1. Char"/>
    <w:basedOn w:val="SML11Char"/>
    <w:link w:val="SML111"/>
    <w:qFormat/>
    <w:rPr>
      <w:rFonts w:ascii="Calibri" w:eastAsia="Times New Roman" w:hAnsi="Calibri" w:cs="Arial"/>
      <w:b w:val="0"/>
      <w:bCs w:val="0"/>
      <w:sz w:val="24"/>
      <w:szCs w:val="26"/>
      <w:lang w:eastAsia="ar-SA"/>
    </w:rPr>
  </w:style>
  <w:style w:type="character" w:customStyle="1" w:styleId="SMLiChar">
    <w:name w:val="!SML i. Char"/>
    <w:basedOn w:val="SML111Char"/>
    <w:link w:val="SMLi"/>
    <w:qFormat/>
    <w:rPr>
      <w:rFonts w:ascii="Calibri" w:eastAsia="Times New Roman" w:hAnsi="Calibri" w:cs="Arial"/>
      <w:b w:val="0"/>
      <w:bCs w:val="0"/>
      <w:sz w:val="24"/>
      <w:szCs w:val="26"/>
      <w:lang w:eastAsia="ar-SA"/>
    </w:rPr>
  </w:style>
  <w:style w:type="character" w:customStyle="1" w:styleId="NormalUnderlined">
    <w:name w:val="Normal Underlined"/>
    <w:basedOn w:val="Standardnpsmoodstavce"/>
    <w:uiPriority w:val="1"/>
    <w:qFormat/>
    <w:rPr>
      <w:rFonts w:asciiTheme="minorHAnsi" w:hAnsiTheme="minorHAnsi"/>
      <w:sz w:val="24"/>
      <w:u w:val="single"/>
    </w:rPr>
  </w:style>
  <w:style w:type="character" w:customStyle="1" w:styleId="SMLOdrkaChar">
    <w:name w:val="SML Odrážka Char"/>
    <w:basedOn w:val="SMLiChar"/>
    <w:link w:val="SMLOdrka"/>
    <w:qFormat/>
    <w:rPr>
      <w:rFonts w:ascii="Calibri" w:eastAsia="Times New Roman" w:hAnsi="Calibri" w:cs="Arial"/>
      <w:b w:val="0"/>
      <w:bCs w:val="0"/>
      <w:color w:val="000000"/>
      <w:sz w:val="24"/>
      <w:szCs w:val="26"/>
      <w:lang w:eastAsia="ar-SA"/>
    </w:rPr>
  </w:style>
  <w:style w:type="character" w:customStyle="1" w:styleId="Nadpis3Char">
    <w:name w:val="Nadpis 3 Char"/>
    <w:basedOn w:val="Standardnpsmoodstavce"/>
    <w:link w:val="Nadpis3"/>
    <w:uiPriority w:val="9"/>
    <w:semiHidden/>
    <w:qFormat/>
    <w:rPr>
      <w:rFonts w:asciiTheme="majorHAnsi" w:eastAsiaTheme="majorEastAsia" w:hAnsiTheme="majorHAnsi" w:cstheme="majorBidi"/>
      <w:color w:val="1F4D78" w:themeColor="accent1" w:themeShade="7F"/>
      <w:sz w:val="24"/>
      <w:szCs w:val="24"/>
      <w:lang w:eastAsia="cs-CZ"/>
    </w:rPr>
  </w:style>
  <w:style w:type="character" w:customStyle="1" w:styleId="ZhlavChar">
    <w:name w:val="Záhlaví Char"/>
    <w:basedOn w:val="Standardnpsmoodstavce"/>
    <w:link w:val="Zhlav"/>
    <w:uiPriority w:val="99"/>
    <w:qFormat/>
    <w:rPr>
      <w:rFonts w:ascii="Calibri" w:eastAsia="Calibri" w:hAnsi="Calibri" w:cs="Times New Roman"/>
      <w:sz w:val="24"/>
      <w:lang w:eastAsia="cs-CZ"/>
    </w:rPr>
  </w:style>
  <w:style w:type="character" w:customStyle="1" w:styleId="ZpatChar">
    <w:name w:val="Zápatí Char"/>
    <w:basedOn w:val="Standardnpsmoodstavce"/>
    <w:link w:val="Zpat"/>
    <w:uiPriority w:val="99"/>
    <w:qFormat/>
    <w:rPr>
      <w:rFonts w:ascii="Calibri" w:eastAsia="Calibri" w:hAnsi="Calibri" w:cs="Times New Roman"/>
      <w:sz w:val="24"/>
      <w:lang w:eastAsia="cs-CZ"/>
    </w:rPr>
  </w:style>
  <w:style w:type="character" w:customStyle="1" w:styleId="NormalCapitals">
    <w:name w:val="Normal Capitals"/>
    <w:basedOn w:val="Standardnpsmoodstavce"/>
    <w:uiPriority w:val="1"/>
    <w:qFormat/>
    <w:rPr>
      <w:rFonts w:asciiTheme="minorHAnsi" w:hAnsiTheme="minorHAnsi"/>
      <w:smallCaps/>
      <w:strike w:val="0"/>
      <w:dstrike w:val="0"/>
      <w:vanish w:val="0"/>
      <w:position w:val="0"/>
      <w:sz w:val="20"/>
      <w:vertAlign w:val="baseline"/>
    </w:rPr>
  </w:style>
  <w:style w:type="character" w:customStyle="1" w:styleId="NormalBold">
    <w:name w:val="Normal Bold"/>
    <w:basedOn w:val="Standardnpsmoodstavce"/>
    <w:uiPriority w:val="1"/>
    <w:qFormat/>
    <w:rPr>
      <w:rFonts w:asciiTheme="minorHAnsi" w:hAnsiTheme="minorHAnsi"/>
      <w:b/>
      <w:sz w:val="24"/>
    </w:rPr>
  </w:style>
  <w:style w:type="character" w:styleId="Odkaznakoment">
    <w:name w:val="annotation reference"/>
    <w:basedOn w:val="Standardnpsmoodstavce"/>
    <w:uiPriority w:val="99"/>
    <w:unhideWhenUsed/>
    <w:qFormat/>
    <w:rPr>
      <w:sz w:val="16"/>
      <w:szCs w:val="16"/>
    </w:rPr>
  </w:style>
  <w:style w:type="character" w:customStyle="1" w:styleId="TextkomenteChar">
    <w:name w:val="Text komentáře Char"/>
    <w:basedOn w:val="Standardnpsmoodstavce"/>
    <w:link w:val="Textkomente"/>
    <w:uiPriority w:val="99"/>
    <w:qFormat/>
    <w:rPr>
      <w:rFonts w:ascii="Calibri" w:eastAsia="Calibri" w:hAnsi="Calibri" w:cs="Times New Roman"/>
      <w:sz w:val="20"/>
      <w:szCs w:val="20"/>
      <w:lang w:eastAsia="cs-CZ"/>
    </w:rPr>
  </w:style>
  <w:style w:type="character" w:customStyle="1" w:styleId="PedmtkomenteChar">
    <w:name w:val="Předmět komentáře Char"/>
    <w:basedOn w:val="TextkomenteChar"/>
    <w:link w:val="Pedmtkomente"/>
    <w:uiPriority w:val="99"/>
    <w:semiHidden/>
    <w:qFormat/>
    <w:rPr>
      <w:rFonts w:ascii="Calibri" w:eastAsia="Calibri" w:hAnsi="Calibri" w:cs="Times New Roman"/>
      <w:b/>
      <w:bCs/>
      <w:sz w:val="20"/>
      <w:szCs w:val="20"/>
      <w:lang w:eastAsia="cs-CZ"/>
    </w:rPr>
  </w:style>
  <w:style w:type="character" w:customStyle="1" w:styleId="TextbublinyChar">
    <w:name w:val="Text bubliny Char"/>
    <w:basedOn w:val="Standardnpsmoodstavce"/>
    <w:link w:val="Textbubliny"/>
    <w:uiPriority w:val="99"/>
    <w:semiHidden/>
    <w:qFormat/>
    <w:rPr>
      <w:rFonts w:ascii="Segoe UI" w:eastAsia="Calibri" w:hAnsi="Segoe UI" w:cs="Segoe UI"/>
      <w:sz w:val="18"/>
      <w:szCs w:val="18"/>
      <w:lang w:eastAsia="cs-CZ"/>
    </w:rPr>
  </w:style>
  <w:style w:type="character" w:customStyle="1" w:styleId="Nadpis1Char">
    <w:name w:val="Nadpis 1 Char"/>
    <w:basedOn w:val="Standardnpsmoodstavce"/>
    <w:link w:val="Nadpis1"/>
    <w:qFormat/>
    <w:rPr>
      <w:rFonts w:ascii="Calibri" w:eastAsia="Times New Roman" w:hAnsi="Calibri" w:cs="Arial"/>
      <w:b/>
      <w:bCs/>
      <w:kern w:val="2"/>
      <w:sz w:val="24"/>
      <w:szCs w:val="32"/>
      <w:lang w:eastAsia="cs-CZ"/>
    </w:rPr>
  </w:style>
  <w:style w:type="character" w:customStyle="1" w:styleId="Nadpis2Char">
    <w:name w:val="Nadpis 2 Char"/>
    <w:basedOn w:val="Standardnpsmoodstavce"/>
    <w:link w:val="Nadpis2"/>
    <w:uiPriority w:val="9"/>
    <w:qFormat/>
    <w:rPr>
      <w:rFonts w:ascii="Calibri" w:eastAsia="Times New Roman" w:hAnsi="Calibri" w:cs="Arial"/>
      <w:b/>
      <w:bCs/>
      <w:iCs/>
      <w:sz w:val="24"/>
      <w:szCs w:val="28"/>
      <w:lang w:eastAsia="cs-CZ"/>
    </w:rPr>
  </w:style>
  <w:style w:type="character" w:customStyle="1" w:styleId="Nadpis4Char">
    <w:name w:val="Nadpis 4 Char"/>
    <w:basedOn w:val="Standardnpsmoodstavce"/>
    <w:link w:val="Nadpis4"/>
    <w:qFormat/>
    <w:rPr>
      <w:rFonts w:ascii="Calibri" w:eastAsia="Times New Roman" w:hAnsi="Calibri" w:cs="Times New Roman"/>
      <w:bCs/>
      <w:sz w:val="24"/>
      <w:szCs w:val="20"/>
      <w:lang w:val="la" w:eastAsia="cs-CZ"/>
    </w:rPr>
  </w:style>
  <w:style w:type="character" w:customStyle="1" w:styleId="Nadpis5Char">
    <w:name w:val="Nadpis 5 Char"/>
    <w:basedOn w:val="Standardnpsmoodstavce"/>
    <w:link w:val="Nadpis5"/>
    <w:qFormat/>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qFormat/>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qFormat/>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qFormat/>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Pr>
      <w:rFonts w:asciiTheme="majorHAnsi" w:eastAsiaTheme="majorEastAsia" w:hAnsiTheme="majorHAnsi" w:cstheme="majorBidi"/>
      <w:i/>
      <w:iCs/>
      <w:color w:val="272727" w:themeColor="text1" w:themeTint="D8"/>
      <w:sz w:val="21"/>
      <w:szCs w:val="21"/>
      <w:lang w:eastAsia="cs-CZ"/>
    </w:rPr>
  </w:style>
  <w:style w:type="character" w:customStyle="1" w:styleId="Styl2Char">
    <w:name w:val="Styl 2 Char"/>
    <w:basedOn w:val="Standardnpsmoodstavce"/>
    <w:link w:val="Styl2"/>
    <w:qFormat/>
    <w:rPr>
      <w:rFonts w:ascii="Calibri" w:eastAsia="Times New Roman" w:hAnsi="Calibri" w:cs="Arial"/>
      <w:bCs/>
      <w:sz w:val="24"/>
      <w:szCs w:val="26"/>
      <w:lang w:eastAsia="cs-CZ"/>
    </w:rPr>
  </w:style>
  <w:style w:type="character" w:customStyle="1" w:styleId="iChar">
    <w:name w:val="i. Char"/>
    <w:basedOn w:val="Standardnpsmoodstavce"/>
    <w:qFormat/>
    <w:rPr>
      <w:rFonts w:ascii="Calibri" w:eastAsia="Times New Roman" w:hAnsi="Calibri" w:cs="Times New Roman"/>
      <w:sz w:val="24"/>
      <w:szCs w:val="24"/>
      <w:lang w:eastAsia="cs-CZ"/>
    </w:rPr>
  </w:style>
  <w:style w:type="character" w:customStyle="1" w:styleId="Styl3Char">
    <w:name w:val="Styl 3 Char"/>
    <w:basedOn w:val="Styl2Char"/>
    <w:link w:val="Styl3"/>
    <w:qFormat/>
    <w:rPr>
      <w:rFonts w:ascii="Calibri" w:eastAsia="Times New Roman" w:hAnsi="Calibri" w:cs="Arial"/>
      <w:bCs/>
      <w:sz w:val="24"/>
      <w:szCs w:val="24"/>
      <w:lang w:eastAsia="cs-CZ"/>
    </w:rPr>
  </w:style>
  <w:style w:type="character" w:customStyle="1" w:styleId="Internetovodkaz">
    <w:name w:val="Internetový odkaz"/>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OdstavecseseznamemChar">
    <w:name w:val="Odstavec se seznamem Char"/>
    <w:link w:val="Odstavecseseznamem"/>
    <w:uiPriority w:val="34"/>
    <w:qFormat/>
    <w:locked/>
    <w:rPr>
      <w:rFonts w:ascii="Calibri" w:eastAsia="Times New Roman" w:hAnsi="Calibri" w:cs="Arial"/>
      <w:bCs/>
      <w:lang w:eastAsia="ar-SA"/>
    </w:rPr>
  </w:style>
  <w:style w:type="character" w:styleId="slostrnky">
    <w:name w:val="page number"/>
    <w:basedOn w:val="Standardnpsmoodstavce"/>
    <w:uiPriority w:val="99"/>
    <w:semiHidden/>
    <w:unhideWhenUsed/>
    <w:qFormat/>
  </w:style>
  <w:style w:type="character" w:customStyle="1" w:styleId="Navtveninternetovodkaz">
    <w:name w:val="Navštívený internetový odkaz"/>
    <w:basedOn w:val="Standardnpsmoodstavce"/>
    <w:uiPriority w:val="99"/>
    <w:semiHidden/>
    <w:unhideWhenUsed/>
    <w:rPr>
      <w:color w:val="954F72" w:themeColor="followedHyperlink"/>
      <w:u w:val="single"/>
    </w:rPr>
  </w:style>
  <w:style w:type="paragraph" w:customStyle="1" w:styleId="Nadpis">
    <w:name w:val="Nadpis"/>
    <w:basedOn w:val="Normln"/>
    <w:next w:val="Zkladntext"/>
    <w:qFormat/>
    <w:pPr>
      <w:keepNext/>
    </w:pPr>
    <w:rPr>
      <w:rFonts w:ascii="Liberation Sans" w:eastAsia="Microsoft YaHei" w:hAnsi="Liberation Sans" w:cs="Arial"/>
      <w:sz w:val="28"/>
      <w:szCs w:val="28"/>
    </w:rPr>
  </w:style>
  <w:style w:type="paragraph" w:styleId="Zkladntext">
    <w:name w:val="Body Text"/>
    <w:basedOn w:val="Normln"/>
    <w:pPr>
      <w:spacing w:before="0"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pPr>
    <w:rPr>
      <w:rFonts w:cs="Arial"/>
      <w:i/>
      <w:iCs/>
      <w:szCs w:val="24"/>
    </w:rPr>
  </w:style>
  <w:style w:type="paragraph" w:customStyle="1" w:styleId="Rejstk">
    <w:name w:val="Rejstřík"/>
    <w:basedOn w:val="Normln"/>
    <w:qFormat/>
    <w:pPr>
      <w:suppressLineNumbers/>
    </w:pPr>
    <w:rPr>
      <w:rFonts w:cs="Arial"/>
    </w:rPr>
  </w:style>
  <w:style w:type="paragraph" w:customStyle="1" w:styleId="NZEV">
    <w:name w:val="NÁZEV"/>
    <w:basedOn w:val="Normln"/>
    <w:next w:val="Normln"/>
    <w:link w:val="NZEVChar"/>
    <w:qFormat/>
    <w:pPr>
      <w:jc w:val="center"/>
    </w:pPr>
    <w:rPr>
      <w:rFonts w:ascii="Calibri Light" w:hAnsi="Calibri Light" w:cstheme="minorBidi"/>
      <w:caps/>
      <w:sz w:val="40"/>
      <w:szCs w:val="32"/>
      <w:lang w:eastAsia="en-US"/>
    </w:rPr>
  </w:style>
  <w:style w:type="paragraph" w:customStyle="1" w:styleId="SML1">
    <w:name w:val="!SML 1."/>
    <w:basedOn w:val="Nadpis3"/>
    <w:next w:val="SML11"/>
    <w:link w:val="SML1Char"/>
    <w:qFormat/>
    <w:pPr>
      <w:spacing w:before="240" w:after="120"/>
      <w:jc w:val="center"/>
      <w:outlineLvl w:val="0"/>
    </w:pPr>
    <w:rPr>
      <w:rFonts w:ascii="Calibri" w:eastAsia="Times New Roman" w:hAnsi="Calibri" w:cs="Arial"/>
      <w:b/>
      <w:bCs/>
      <w:color w:val="000000"/>
      <w:szCs w:val="26"/>
      <w:shd w:val="clear" w:color="auto" w:fill="FFFFFF"/>
      <w:lang w:eastAsia="ar-SA"/>
    </w:rPr>
  </w:style>
  <w:style w:type="paragraph" w:customStyle="1" w:styleId="SML11">
    <w:name w:val="!SML 1.1."/>
    <w:basedOn w:val="SML1"/>
    <w:link w:val="SML11Char"/>
    <w:qFormat/>
    <w:pPr>
      <w:keepNext w:val="0"/>
      <w:keepLines w:val="0"/>
      <w:numPr>
        <w:numId w:val="26"/>
      </w:numPr>
      <w:spacing w:before="120"/>
      <w:jc w:val="both"/>
      <w:outlineLvl w:val="1"/>
    </w:pPr>
    <w:rPr>
      <w:b w:val="0"/>
      <w:sz w:val="22"/>
      <w:szCs w:val="22"/>
    </w:rPr>
  </w:style>
  <w:style w:type="paragraph" w:customStyle="1" w:styleId="SML111">
    <w:name w:val="!SML 1.1.1."/>
    <w:basedOn w:val="SML11"/>
    <w:link w:val="SML111Char"/>
    <w:qFormat/>
    <w:rPr>
      <w:bCs w:val="0"/>
    </w:rPr>
  </w:style>
  <w:style w:type="paragraph" w:customStyle="1" w:styleId="SMLi">
    <w:name w:val="!SML i."/>
    <w:basedOn w:val="SML111"/>
    <w:link w:val="SMLiChar"/>
    <w:qFormat/>
    <w:pPr>
      <w:ind w:left="2268" w:hanging="567"/>
    </w:pPr>
  </w:style>
  <w:style w:type="paragraph" w:customStyle="1" w:styleId="SMLOdrka">
    <w:name w:val="SML Odrážka"/>
    <w:basedOn w:val="SMLi"/>
    <w:link w:val="SMLOdrkaChar"/>
    <w:qFormat/>
    <w:pPr>
      <w:numPr>
        <w:numId w:val="1"/>
      </w:numPr>
      <w:ind w:left="1701" w:hanging="425"/>
    </w:p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536"/>
        <w:tab w:val="right" w:pos="9072"/>
      </w:tabs>
      <w:spacing w:before="0" w:after="0"/>
    </w:pPr>
  </w:style>
  <w:style w:type="paragraph" w:styleId="Zpat">
    <w:name w:val="footer"/>
    <w:basedOn w:val="Normln"/>
    <w:link w:val="ZpatChar"/>
    <w:uiPriority w:val="99"/>
    <w:unhideWhenUsed/>
    <w:pPr>
      <w:tabs>
        <w:tab w:val="center" w:pos="4536"/>
        <w:tab w:val="right" w:pos="9072"/>
      </w:tabs>
      <w:spacing w:before="0" w:after="0"/>
    </w:pPr>
  </w:style>
  <w:style w:type="paragraph" w:customStyle="1" w:styleId="30C9092BF7C14817859DCF873770AF03">
    <w:name w:val="30C9092BF7C14817859DCF873770AF03"/>
    <w:qFormat/>
    <w:pPr>
      <w:spacing w:after="160" w:line="259" w:lineRule="auto"/>
    </w:pPr>
    <w:rPr>
      <w:rFonts w:ascii="Calibri" w:eastAsiaTheme="minorEastAsia" w:hAnsi="Calibri"/>
      <w:lang w:eastAsia="cs-CZ"/>
    </w:rPr>
  </w:style>
  <w:style w:type="paragraph" w:styleId="Odstavecseseznamem">
    <w:name w:val="List Paragraph"/>
    <w:basedOn w:val="SML11"/>
    <w:link w:val="OdstavecseseznamemChar"/>
    <w:uiPriority w:val="34"/>
    <w:qFormat/>
  </w:style>
  <w:style w:type="paragraph" w:customStyle="1" w:styleId="2D1564A3BA034801AFE75BDE9A2EDD58">
    <w:name w:val="2D1564A3BA034801AFE75BDE9A2EDD58"/>
    <w:qFormat/>
    <w:pPr>
      <w:spacing w:after="160" w:line="259" w:lineRule="auto"/>
    </w:pPr>
    <w:rPr>
      <w:rFonts w:ascii="Calibri" w:eastAsiaTheme="minorEastAsia" w:hAnsi="Calibri"/>
      <w:lang w:eastAsia="cs-CZ"/>
    </w:rPr>
  </w:style>
  <w:style w:type="paragraph" w:styleId="Textkomente">
    <w:name w:val="annotation text"/>
    <w:basedOn w:val="Normln"/>
    <w:link w:val="TextkomenteChar"/>
    <w:uiPriority w:val="99"/>
    <w:unhideWhenUsed/>
    <w:qFormat/>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Textbubliny">
    <w:name w:val="Balloon Text"/>
    <w:basedOn w:val="Normln"/>
    <w:link w:val="TextbublinyChar"/>
    <w:uiPriority w:val="99"/>
    <w:semiHidden/>
    <w:unhideWhenUsed/>
    <w:qFormat/>
    <w:pPr>
      <w:spacing w:before="0" w:after="0"/>
    </w:pPr>
    <w:rPr>
      <w:rFonts w:ascii="Segoe UI" w:hAnsi="Segoe UI" w:cs="Segoe UI"/>
      <w:sz w:val="18"/>
      <w:szCs w:val="18"/>
    </w:rPr>
  </w:style>
  <w:style w:type="paragraph" w:styleId="Normlnweb">
    <w:name w:val="Normal (Web)"/>
    <w:basedOn w:val="Normln"/>
    <w:uiPriority w:val="99"/>
    <w:unhideWhenUsed/>
    <w:qFormat/>
    <w:pPr>
      <w:spacing w:beforeAutospacing="1" w:afterAutospacing="1"/>
    </w:pPr>
    <w:rPr>
      <w:rFonts w:ascii="Times New Roman" w:eastAsia="Times New Roman" w:hAnsi="Times New Roman"/>
      <w:szCs w:val="24"/>
    </w:rPr>
  </w:style>
  <w:style w:type="paragraph" w:customStyle="1" w:styleId="Styl1">
    <w:name w:val="Styl 1"/>
    <w:basedOn w:val="Nadpis3"/>
    <w:qFormat/>
    <w:pPr>
      <w:spacing w:before="360" w:after="120"/>
      <w:outlineLvl w:val="0"/>
    </w:pPr>
    <w:rPr>
      <w:rFonts w:ascii="Calibri" w:eastAsia="Times New Roman" w:hAnsi="Calibri" w:cs="Arial"/>
      <w:b/>
      <w:bCs/>
      <w:color w:val="auto"/>
      <w:szCs w:val="26"/>
    </w:rPr>
  </w:style>
  <w:style w:type="paragraph" w:customStyle="1" w:styleId="Styl2">
    <w:name w:val="Styl 2"/>
    <w:basedOn w:val="Styl1"/>
    <w:link w:val="Styl2Char"/>
    <w:qFormat/>
    <w:pPr>
      <w:keepNext w:val="0"/>
      <w:keepLines w:val="0"/>
      <w:spacing w:before="120"/>
      <w:outlineLvl w:val="1"/>
    </w:pPr>
    <w:rPr>
      <w:b w:val="0"/>
    </w:rPr>
  </w:style>
  <w:style w:type="paragraph" w:customStyle="1" w:styleId="Styl3">
    <w:name w:val="Styl 3"/>
    <w:basedOn w:val="Styl2"/>
    <w:link w:val="Styl3Char"/>
    <w:qFormat/>
    <w:pPr>
      <w:tabs>
        <w:tab w:val="left" w:pos="1560"/>
      </w:tabs>
      <w:ind w:left="1560" w:hanging="851"/>
    </w:pPr>
    <w:rPr>
      <w:szCs w:val="24"/>
    </w:rPr>
  </w:style>
  <w:style w:type="paragraph" w:customStyle="1" w:styleId="i">
    <w:name w:val="i."/>
    <w:basedOn w:val="Normln"/>
    <w:qFormat/>
    <w:pPr>
      <w:numPr>
        <w:numId w:val="5"/>
      </w:numPr>
      <w:spacing w:before="0"/>
    </w:pPr>
    <w:rPr>
      <w:rFonts w:eastAsia="Times New Roman"/>
      <w:szCs w:val="24"/>
    </w:rPr>
  </w:style>
  <w:style w:type="paragraph" w:styleId="Nadpisobsahu">
    <w:name w:val="TOC Heading"/>
    <w:basedOn w:val="Nadpis1"/>
    <w:next w:val="Normln"/>
    <w:uiPriority w:val="39"/>
    <w:unhideWhenUsed/>
    <w:qFormat/>
    <w:pPr>
      <w:tabs>
        <w:tab w:val="clear" w:pos="709"/>
      </w:tabs>
      <w:spacing w:after="0" w:line="259" w:lineRule="auto"/>
      <w:ind w:left="0" w:firstLine="0"/>
      <w:jc w:val="left"/>
    </w:pPr>
    <w:rPr>
      <w:rFonts w:asciiTheme="majorHAnsi" w:eastAsiaTheme="majorEastAsia" w:hAnsiTheme="majorHAnsi" w:cstheme="majorBidi"/>
      <w:b w:val="0"/>
      <w:bCs w:val="0"/>
      <w:color w:val="2E74B5" w:themeColor="accent1" w:themeShade="BF"/>
      <w:kern w:val="0"/>
      <w:sz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40"/>
    </w:pPr>
  </w:style>
  <w:style w:type="paragraph" w:styleId="Obsah3">
    <w:name w:val="toc 3"/>
    <w:basedOn w:val="Normln"/>
    <w:next w:val="Normln"/>
    <w:autoRedefine/>
    <w:uiPriority w:val="39"/>
    <w:unhideWhenUsed/>
    <w:pPr>
      <w:spacing w:before="0" w:after="100" w:line="259" w:lineRule="auto"/>
      <w:ind w:left="440"/>
      <w:jc w:val="left"/>
    </w:pPr>
    <w:rPr>
      <w:rFonts w:eastAsiaTheme="minorEastAsia" w:cstheme="minorBidi"/>
      <w:sz w:val="22"/>
    </w:rPr>
  </w:style>
  <w:style w:type="paragraph" w:styleId="Obsah4">
    <w:name w:val="toc 4"/>
    <w:basedOn w:val="Normln"/>
    <w:next w:val="Normln"/>
    <w:autoRedefine/>
    <w:uiPriority w:val="39"/>
    <w:unhideWhenUsed/>
    <w:pPr>
      <w:spacing w:before="0" w:after="100" w:line="259" w:lineRule="auto"/>
      <w:ind w:left="660"/>
      <w:jc w:val="left"/>
    </w:pPr>
    <w:rPr>
      <w:rFonts w:eastAsiaTheme="minorEastAsia" w:cstheme="minorBidi"/>
      <w:sz w:val="22"/>
    </w:rPr>
  </w:style>
  <w:style w:type="paragraph" w:styleId="Obsah5">
    <w:name w:val="toc 5"/>
    <w:basedOn w:val="Normln"/>
    <w:next w:val="Normln"/>
    <w:autoRedefine/>
    <w:uiPriority w:val="39"/>
    <w:unhideWhenUsed/>
    <w:pPr>
      <w:spacing w:before="0" w:after="100" w:line="259" w:lineRule="auto"/>
      <w:ind w:left="880"/>
      <w:jc w:val="left"/>
    </w:pPr>
    <w:rPr>
      <w:rFonts w:eastAsiaTheme="minorEastAsia" w:cstheme="minorBidi"/>
      <w:sz w:val="22"/>
    </w:rPr>
  </w:style>
  <w:style w:type="paragraph" w:styleId="Obsah6">
    <w:name w:val="toc 6"/>
    <w:basedOn w:val="Normln"/>
    <w:next w:val="Normln"/>
    <w:autoRedefine/>
    <w:uiPriority w:val="39"/>
    <w:unhideWhenUsed/>
    <w:pPr>
      <w:spacing w:before="0" w:after="100" w:line="259" w:lineRule="auto"/>
      <w:ind w:left="1100"/>
      <w:jc w:val="left"/>
    </w:pPr>
    <w:rPr>
      <w:rFonts w:eastAsiaTheme="minorEastAsia" w:cstheme="minorBidi"/>
      <w:sz w:val="22"/>
    </w:rPr>
  </w:style>
  <w:style w:type="paragraph" w:styleId="Obsah7">
    <w:name w:val="toc 7"/>
    <w:basedOn w:val="Normln"/>
    <w:next w:val="Normln"/>
    <w:autoRedefine/>
    <w:uiPriority w:val="39"/>
    <w:unhideWhenUsed/>
    <w:pPr>
      <w:spacing w:before="0" w:after="100" w:line="259" w:lineRule="auto"/>
      <w:ind w:left="1320"/>
      <w:jc w:val="left"/>
    </w:pPr>
    <w:rPr>
      <w:rFonts w:eastAsiaTheme="minorEastAsia" w:cstheme="minorBidi"/>
      <w:sz w:val="22"/>
    </w:rPr>
  </w:style>
  <w:style w:type="paragraph" w:styleId="Obsah8">
    <w:name w:val="toc 8"/>
    <w:basedOn w:val="Normln"/>
    <w:next w:val="Normln"/>
    <w:autoRedefine/>
    <w:uiPriority w:val="39"/>
    <w:unhideWhenUsed/>
    <w:pPr>
      <w:spacing w:before="0" w:after="100" w:line="259" w:lineRule="auto"/>
      <w:ind w:left="1540"/>
      <w:jc w:val="left"/>
    </w:pPr>
    <w:rPr>
      <w:rFonts w:eastAsiaTheme="minorEastAsia" w:cstheme="minorBidi"/>
      <w:sz w:val="22"/>
    </w:rPr>
  </w:style>
  <w:style w:type="paragraph" w:styleId="Obsah9">
    <w:name w:val="toc 9"/>
    <w:basedOn w:val="Normln"/>
    <w:next w:val="Normln"/>
    <w:autoRedefine/>
    <w:uiPriority w:val="39"/>
    <w:unhideWhenUsed/>
    <w:pPr>
      <w:spacing w:before="0" w:after="100" w:line="259" w:lineRule="auto"/>
      <w:ind w:left="1760"/>
      <w:jc w:val="left"/>
    </w:pPr>
    <w:rPr>
      <w:rFonts w:eastAsiaTheme="minorEastAsia" w:cstheme="minorBidi"/>
      <w:sz w:val="22"/>
    </w:rPr>
  </w:style>
  <w:style w:type="paragraph" w:styleId="Revize">
    <w:name w:val="Revision"/>
    <w:uiPriority w:val="99"/>
    <w:semiHidden/>
    <w:qFormat/>
    <w:rPr>
      <w:rFonts w:cs="Times New Roman"/>
      <w:sz w:val="24"/>
      <w:lang w:eastAsia="cs-CZ"/>
    </w:rPr>
  </w:style>
  <w:style w:type="paragraph" w:customStyle="1" w:styleId="5varianta">
    <w:name w:val="5varianta"/>
    <w:basedOn w:val="Normln"/>
    <w:qFormat/>
    <w:pPr>
      <w:keepNext/>
      <w:shd w:val="clear" w:color="auto" w:fill="FFFF00"/>
      <w:spacing w:before="360"/>
    </w:pPr>
    <w:rPr>
      <w:b/>
      <w:i/>
      <w:sz w:val="22"/>
      <w:u w:val="single"/>
      <w:lang w:eastAsia="en-US"/>
    </w:rPr>
  </w:style>
  <w:style w:type="paragraph" w:styleId="Bezmezer">
    <w:name w:val="No Spacing"/>
    <w:uiPriority w:val="1"/>
    <w:qFormat/>
    <w:pPr>
      <w:jc w:val="both"/>
    </w:pPr>
    <w:rPr>
      <w:rFonts w:cs="Times New Roman"/>
      <w:sz w:val="24"/>
      <w:lang w:eastAsia="cs-CZ"/>
    </w:rPr>
  </w:style>
  <w:style w:type="paragraph" w:customStyle="1" w:styleId="2nesltext">
    <w:name w:val="2nečísl.text"/>
    <w:basedOn w:val="Normln"/>
    <w:qFormat/>
    <w:pPr>
      <w:spacing w:before="120" w:after="240"/>
    </w:pPr>
    <w:rPr>
      <w:sz w:val="22"/>
      <w:lang w:eastAsia="en-US"/>
    </w:rPr>
  </w:style>
  <w:style w:type="numbering" w:customStyle="1" w:styleId="Aktulnseznam1">
    <w:name w:val="Aktuální seznam1"/>
    <w:uiPriority w:val="99"/>
    <w:qFormat/>
  </w:style>
  <w:style w:type="numbering" w:customStyle="1" w:styleId="Aktulnseznam2">
    <w:name w:val="Aktuální seznam2"/>
    <w:uiPriority w:val="99"/>
    <w:qFormat/>
  </w:style>
  <w:style w:type="numbering" w:customStyle="1" w:styleId="Aktulnseznam3">
    <w:name w:val="Aktuální seznam3"/>
    <w:uiPriority w:val="99"/>
    <w:qFormat/>
  </w:style>
  <w:style w:type="numbering" w:customStyle="1" w:styleId="Aktulnseznam4">
    <w:name w:val="Aktuální seznam4"/>
    <w:uiPriority w:val="99"/>
    <w:qFormat/>
  </w:style>
  <w:style w:type="numbering" w:customStyle="1" w:styleId="Aktulnseznam5">
    <w:name w:val="Aktuální seznam5"/>
    <w:uiPriority w:val="99"/>
    <w:qFormat/>
  </w:style>
  <w:style w:type="table" w:styleId="Mkatabulky">
    <w:name w:val="Table Grid"/>
    <w:basedOn w:val="Normlntabulka"/>
    <w:uiPriority w:val="59"/>
    <w:rPr>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uiPriority w:val="99"/>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BB1A-8540-4EC2-94BD-C6F95C29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9781</Words>
  <Characters>57708</Characters>
  <Application>Microsoft Office Word</Application>
  <DocSecurity>0</DocSecurity>
  <Lines>480</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Sovák</dc:creator>
  <dc:description/>
  <cp:lastModifiedBy>Kodysová Olga Mgr.</cp:lastModifiedBy>
  <cp:revision>3</cp:revision>
  <cp:lastPrinted>2024-12-05T10:47:00Z</cp:lastPrinted>
  <dcterms:created xsi:type="dcterms:W3CDTF">2025-01-07T10:28:00Z</dcterms:created>
  <dcterms:modified xsi:type="dcterms:W3CDTF">2025-01-07T10:29:00Z</dcterms:modified>
  <dc:language>cs-CZ</dc:language>
</cp:coreProperties>
</file>