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552" w:h="504" w:hRule="exact" w:wrap="none" w:vAnchor="page" w:hAnchor="page" w:x="37475" w:y="4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Style w:val="CharStyle3"/>
          <w:b/>
          <w:bCs/>
          <w:sz w:val="17"/>
          <w:szCs w:val="17"/>
        </w:rPr>
        <w:t>[1-1]</w:t>
      </w:r>
    </w:p>
    <w:p>
      <w:pPr>
        <w:pStyle w:val="Style2"/>
        <w:keepNext w:val="0"/>
        <w:keepLines w:val="0"/>
        <w:framePr w:w="552" w:h="504" w:hRule="exact" w:wrap="none" w:vAnchor="page" w:hAnchor="page" w:x="37475" w:y="4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Style w:val="CharStyle3"/>
          <w:b/>
          <w:bCs/>
          <w:sz w:val="17"/>
          <w:szCs w:val="17"/>
        </w:rPr>
        <w:t>45643</w:t>
      </w:r>
    </w:p>
    <w:p>
      <w:pPr>
        <w:pStyle w:val="Style5"/>
        <w:keepNext w:val="0"/>
        <w:keepLines w:val="0"/>
        <w:framePr w:wrap="none" w:vAnchor="page" w:hAnchor="page" w:x="-6724" w:y="1691"/>
        <w:widowControl w:val="0"/>
        <w:shd w:val="clear" w:color="auto" w:fill="auto"/>
        <w:bidi w:val="0"/>
        <w:spacing w:before="0" w:after="0" w:line="240" w:lineRule="auto"/>
        <w:ind w:left="10243" w:right="0" w:firstLine="0"/>
        <w:jc w:val="left"/>
      </w:pPr>
      <w:r>
        <w:rPr>
          <w:rStyle w:val="CharStyle6"/>
          <w:b/>
          <w:bCs/>
        </w:rPr>
        <w:t>Flotilový seznam vozidel FAR</w:t>
      </w:r>
    </w:p>
    <w:p>
      <w:pPr>
        <w:pStyle w:val="Style5"/>
        <w:keepNext w:val="0"/>
        <w:keepLines w:val="0"/>
        <w:framePr w:wrap="none" w:vAnchor="page" w:hAnchor="page" w:x="25849" w:y="1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b/>
          <w:bCs/>
        </w:rPr>
        <w:t>Flotilový seznam vozidel FAP</w:t>
      </w:r>
    </w:p>
    <w:tbl>
      <w:tblPr>
        <w:tblOverlap w:val="never"/>
        <w:jc w:val="left"/>
        <w:tblLayout w:type="fixed"/>
      </w:tblPr>
      <w:tblGrid>
        <w:gridCol w:w="317"/>
        <w:gridCol w:w="1118"/>
        <w:gridCol w:w="2102"/>
        <w:gridCol w:w="3110"/>
        <w:gridCol w:w="1397"/>
        <w:gridCol w:w="840"/>
        <w:gridCol w:w="1478"/>
        <w:gridCol w:w="2242"/>
        <w:gridCol w:w="725"/>
        <w:gridCol w:w="984"/>
        <w:gridCol w:w="1061"/>
        <w:gridCol w:w="1392"/>
        <w:gridCol w:w="902"/>
        <w:gridCol w:w="2688"/>
        <w:gridCol w:w="1363"/>
        <w:gridCol w:w="1219"/>
        <w:gridCol w:w="1085"/>
        <w:gridCol w:w="288"/>
        <w:gridCol w:w="1142"/>
        <w:gridCol w:w="1022"/>
        <w:gridCol w:w="1166"/>
        <w:gridCol w:w="912"/>
        <w:gridCol w:w="1234"/>
        <w:gridCol w:w="2030"/>
        <w:gridCol w:w="1147"/>
        <w:gridCol w:w="1762"/>
        <w:gridCol w:w="1838"/>
        <w:gridCol w:w="1013"/>
        <w:gridCol w:w="1138"/>
        <w:gridCol w:w="907"/>
        <w:gridCol w:w="1565"/>
        <w:gridCol w:w="1123"/>
        <w:gridCol w:w="1186"/>
        <w:gridCol w:w="1142"/>
      </w:tblGrid>
      <w:tr>
        <w:trPr>
          <w:trHeight w:val="57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324" w:lineRule="auto"/>
              <w:ind w:left="0" w:right="140" w:firstLine="0"/>
              <w:jc w:val="right"/>
            </w:pPr>
            <w:r>
              <w:rPr>
                <w:rStyle w:val="CharStyle8"/>
                <w:b/>
                <w:bCs/>
              </w:rPr>
              <w:t>číslo flotily 3880172100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u w:val="single"/>
              </w:rPr>
              <w:t>-ojistnikfflotilník - náa*</w:t>
            </w:r>
          </w:p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RTOVNí AREA1V MOS</w:t>
            </w:r>
          </w:p>
        </w:tc>
        <w:tc>
          <w:tcPr>
            <w:tcBorders>
              <w:top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u w:val="single"/>
              </w:rPr>
              <w:t xml:space="preserve">Pojistník/flotilník - IC </w:t>
            </w:r>
            <w:r>
              <w:rPr>
                <w:rStyle w:val="CharStyle8"/>
                <w:b/>
                <w:bCs/>
              </w:rPr>
              <w:t>25044001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u w:val="single"/>
              </w:rPr>
              <w:t>BlWBBC* placen</w:t>
            </w:r>
            <w:r>
              <w:rPr>
                <w:rStyle w:val="CharStyle8"/>
                <w:b/>
                <w:bCs/>
              </w:rPr>
              <w:t xml:space="preserve"> I</w:t>
            </w:r>
          </w:p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tabs>
                <w:tab w:leader="underscore" w:pos="643" w:val="left"/>
              </w:tabs>
              <w:bidi w:val="0"/>
              <w:spacing w:before="0" w:after="0" w:line="216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Style w:val="CharStyle8"/>
                <w:rFonts w:ascii="Times New Roman" w:eastAsia="Times New Roman" w:hAnsi="Times New Roman" w:cs="Times New Roman"/>
                <w:sz w:val="32"/>
                <w:szCs w:val="32"/>
              </w:rPr>
              <w:tab/>
              <w:t>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Číslo flotily 3880172196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Pojietníkřflotilník- název SKTawTR^nwr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Pojí stníkřflotil nik - tč 25044001</w:t>
            </w:r>
          </w:p>
        </w:tc>
        <w:tc>
          <w:tcPr>
            <w:tcBorders>
              <w:top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Frekvence placení 2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Číslo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VLASTNÍK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 xml:space="preserve">DRŽiTE </w:t>
            </w:r>
            <w:r>
              <w:rPr>
                <w:rStyle w:val="CharStyle8"/>
                <w:b/>
                <w:bCs/>
                <w:smallCaps/>
              </w:rPr>
              <w:t>UPROVOZOVATEl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Údaje</w:t>
            </w:r>
          </w:p>
        </w:tc>
        <w:tc>
          <w:tcPr>
            <w:tcBorders>
              <w:top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a vozidlu</w:t>
            </w:r>
          </w:p>
        </w:tc>
        <w:tc>
          <w:tcPr>
            <w:tcBorders>
              <w:top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EFD4D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POV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HAV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Číslo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89772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8"/>
                <w:b/>
                <w:bCs/>
                <w:color w:val="765743"/>
              </w:rPr>
              <w:t>SNUk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BCF5D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color w:val="765743"/>
              </w:rPr>
              <w:t>URAZ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89772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  <w:color w:val="765743"/>
              </w:rPr>
              <w:t>ZAVAZADLA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86C164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8"/>
                <w:smallCaps/>
                <w:color w:val="496347"/>
                <w:sz w:val="24"/>
                <w:szCs w:val="24"/>
              </w:rPr>
              <w:t>náhradní vozidlo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B9A8C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8"/>
                <w:rFonts w:ascii="Times New Roman" w:eastAsia="Times New Roman" w:hAnsi="Times New Roman" w:cs="Times New Roman"/>
                <w:color w:val="765743"/>
                <w:sz w:val="22"/>
                <w:szCs w:val="22"/>
              </w:rPr>
              <w:t>A&amp;s?tM0E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PŘÍRODNÍ RIZIKA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9BC8EA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color w:val="496347"/>
              </w:rPr>
              <w:t>PŘÍMÁ LIKVIDACE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1FEA7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8"/>
                <w:b/>
                <w:bCs/>
                <w:w w:val="80"/>
                <w:sz w:val="22"/>
                <w:szCs w:val="22"/>
              </w:rPr>
              <w:t>STROJNÍ řůMTENI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B9A8C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8"/>
                <w:b/>
                <w:bCs/>
                <w:color w:val="765743"/>
                <w:sz w:val="16"/>
                <w:szCs w:val="16"/>
              </w:rPr>
              <w:t>GAP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Roční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Roční poj.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  <w:b/>
                <w:bCs/>
              </w:rPr>
              <w:t>Lhútnf poj.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</w:t>
            </w:r>
          </w:p>
        </w:tc>
        <w:tc>
          <w:tcPr>
            <w:vMerge/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framePr w:w="31680" w:h="2822" w:wrap="none" w:vAnchor="page" w:hAnchor="page" w:x="-6700" w:y="229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Ph| menu 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PříjmenUNízev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Značka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  <w:b/>
                <w:bCs/>
              </w:rPr>
              <w:t>RZ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Druh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Objem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Hmotnost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Počátek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EFD4D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Limit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EFD4D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</w:rPr>
              <w:t>Roční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</w:pPr>
            <w:r>
              <w:rPr>
                <w:rStyle w:val="CharStyle8"/>
                <w:b/>
                <w:bCs/>
              </w:rPr>
              <w:t>Rozsah</w:t>
            </w:r>
          </w:p>
        </w:tc>
        <w:tc>
          <w:tcPr>
            <w:tcBorders>
              <w:top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</w:rPr>
              <w:t>Poj. stke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8"/>
                <w:b/>
                <w:bCs/>
              </w:rPr>
              <w:t>Uzemní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p</w:t>
            </w:r>
          </w:p>
        </w:tc>
        <w:tc>
          <w:tcPr>
            <w:vMerge/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framePr w:w="31680" w:h="2822" w:wrap="none" w:vAnchor="page" w:hAnchor="page" w:x="-6700" w:y="229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99465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8"/>
                <w:b/>
                <w:bCs/>
                <w:color w:val="765743"/>
              </w:rPr>
              <w:t>Umit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BCF5D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Pojistné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BCF5D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</w:rPr>
              <w:t>Roční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99465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color w:val="765743"/>
              </w:rPr>
              <w:t>íimii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86C164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color w:val="496347"/>
              </w:rPr>
              <w:t>L»řřir»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B9A8C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rStyle w:val="CharStyle8"/>
                <w:b/>
                <w:bCs/>
                <w:color w:val="765743"/>
              </w:rPr>
              <w:t>Lorsah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8"/>
                <w:b/>
                <w:bCs/>
                <w:w w:val="80"/>
                <w:sz w:val="22"/>
                <w:szCs w:val="22"/>
              </w:rPr>
              <w:t>Limit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9BC8EA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8"/>
                <w:b/>
                <w:bCs/>
                <w:color w:val="496347"/>
              </w:rPr>
              <w:t>Stfrn^nájem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1FEA7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  <w:b/>
                <w:bCs/>
              </w:rPr>
              <w:t>Druh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1FEA7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Spoluúčast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1FEA7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Roční pojistné základní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B9A8C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color w:val="765743"/>
              </w:rPr>
              <w:t>5pciřuúča&lt;1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základní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8"/>
                <w:b/>
                <w:bCs/>
              </w:rPr>
              <w:t>včetně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8"/>
                <w:b/>
                <w:bCs/>
              </w:rPr>
              <w:t>včetně</w:t>
            </w:r>
          </w:p>
        </w:tc>
      </w:tr>
      <w:tr>
        <w:trPr>
          <w:trHeight w:val="211" w:hRule="exact"/>
        </w:trPr>
        <w:tc>
          <w:tcPr>
            <w:vMerge w:val="restart"/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č.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pojistné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společnosti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společnosti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  <w:b/>
                <w:bCs/>
              </w:rPr>
              <w:t>I</w:t>
            </w:r>
            <w:r>
              <w:rPr>
                <w:rStyle w:val="CharStyle8"/>
                <w:b/>
                <w:bCs/>
                <w:vertAlign w:val="superscript"/>
              </w:rPr>
              <w:t>C</w:t>
            </w:r>
            <w:r>
              <w:rPr>
                <w:rStyle w:val="CharStyle8"/>
                <w:b/>
                <w:bCs/>
              </w:rPr>
              <w:t>P™)„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pojištění</w:t>
            </w:r>
          </w:p>
        </w:tc>
        <w:tc>
          <w:tcPr>
            <w:tcBorders>
              <w:left w:val="single" w:sz="4"/>
            </w:tcBorders>
            <w:shd w:val="clear" w:color="auto" w:fill="FEFD4D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plněni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EFD4D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pojistné základní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tabs>
                <w:tab w:leader="dot" w:pos="418" w:val="left"/>
                <w:tab w:leader="dot" w:pos="974" w:val="left"/>
                <w:tab w:leader="dot" w:pos="2126" w:val="right"/>
                <w:tab w:leader="underscore" w:pos="258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ab/>
              <w:tab/>
              <w:tab/>
              <w:t>PSÍ.-.</w:t>
              <w:tab/>
            </w:r>
          </w:p>
        </w:tc>
        <w:tc>
          <w:tcPr>
            <w:tcBorders/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</w:rPr>
              <w:t>vozidla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rStyle w:val="CharStyle8"/>
                <w:b/>
                <w:bCs/>
              </w:rPr>
              <w:t>rozsah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č.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  <w:b/>
                <w:bCs/>
              </w:rPr>
              <w:t>pojistné</w:t>
            </w:r>
          </w:p>
        </w:tc>
        <w:tc>
          <w:tcPr>
            <w:tcBorders>
              <w:left w:val="single" w:sz="4"/>
            </w:tcBorders>
            <w:shd w:val="clear" w:color="auto" w:fill="E99465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8"/>
                <w:b/>
                <w:bCs/>
                <w:color w:val="765743"/>
              </w:rPr>
              <w:t>pint nl</w:t>
            </w:r>
          </w:p>
        </w:tc>
        <w:tc>
          <w:tcPr>
            <w:tcBorders>
              <w:left w:val="single" w:sz="4"/>
            </w:tcBorders>
            <w:shd w:val="clear" w:color="auto" w:fill="FBCF5D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částky v Kč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BCF5D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pojistné základní</w:t>
            </w:r>
          </w:p>
        </w:tc>
        <w:tc>
          <w:tcPr>
            <w:tcBorders>
              <w:left w:val="single" w:sz="4"/>
            </w:tcBorders>
            <w:shd w:val="clear" w:color="auto" w:fill="E99465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color w:val="765743"/>
              </w:rPr>
              <w:t>w</w:t>
            </w:r>
            <w:r>
              <w:rPr>
                <w:rStyle w:val="CharStyle8"/>
                <w:b/>
                <w:bCs/>
                <w:color w:val="765743"/>
                <w:vertAlign w:val="superscript"/>
              </w:rPr>
              <w:t>hB</w:t>
            </w:r>
            <w:r>
              <w:rPr>
                <w:rStyle w:val="CharStyle8"/>
                <w:b/>
                <w:bCs/>
                <w:color w:val="765743"/>
              </w:rPr>
              <w:t>™.</w:t>
            </w:r>
          </w:p>
        </w:tc>
        <w:tc>
          <w:tcPr>
            <w:tcBorders>
              <w:left w:val="single" w:sz="4"/>
            </w:tcBorders>
            <w:shd w:val="clear" w:color="auto" w:fill="86C164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color w:val="496347"/>
              </w:rPr>
              <w:t>olnínl</w:t>
            </w:r>
          </w:p>
        </w:tc>
        <w:tc>
          <w:tcPr>
            <w:tcBorders>
              <w:left w:val="single" w:sz="4"/>
            </w:tcBorders>
            <w:shd w:val="clear" w:color="auto" w:fill="EB9A8C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8"/>
                <w:b/>
                <w:bCs/>
              </w:rPr>
              <w:t>plnění</w:t>
            </w:r>
          </w:p>
        </w:tc>
        <w:tc>
          <w:tcPr>
            <w:tcBorders>
              <w:left w:val="single" w:sz="4"/>
            </w:tcBorders>
            <w:shd w:val="clear" w:color="auto" w:fill="9BC8EA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vozidU</w:t>
            </w:r>
          </w:p>
        </w:tc>
        <w:tc>
          <w:tcPr>
            <w:vMerge/>
            <w:tcBorders>
              <w:left w:val="single" w:sz="4"/>
            </w:tcBorders>
            <w:shd w:val="clear" w:color="auto" w:fill="F1FEA7"/>
            <w:vAlign w:val="center"/>
          </w:tcPr>
          <w:p>
            <w:pPr>
              <w:framePr w:w="31680" w:h="2822" w:wrap="none" w:vAnchor="page" w:hAnchor="page" w:x="-6700" w:y="2291"/>
            </w:pPr>
          </w:p>
        </w:tc>
        <w:tc>
          <w:tcPr>
            <w:tcBorders>
              <w:left w:val="single" w:sz="4"/>
            </w:tcBorders>
            <w:shd w:val="clear" w:color="auto" w:fill="F1FEA7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pro ST2</w:t>
            </w:r>
          </w:p>
        </w:tc>
        <w:tc>
          <w:tcPr>
            <w:vMerge/>
            <w:tcBorders>
              <w:left w:val="single" w:sz="4"/>
            </w:tcBorders>
            <w:shd w:val="clear" w:color="auto" w:fill="F1FEA7"/>
            <w:vAlign w:val="center"/>
          </w:tcPr>
          <w:p>
            <w:pPr>
              <w:framePr w:w="31680" w:h="2822" w:wrap="none" w:vAnchor="page" w:hAnchor="page" w:x="-6700" w:y="2291"/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EB9A8C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color w:val="765743"/>
              </w:rPr>
              <w:t>primárního jwJ Roční pal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8"/>
                <w:b/>
                <w:bCs/>
              </w:rPr>
              <w:t>pojistná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připojištění po slevě/</w:t>
            </w: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připojištění po slevě/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</w:pPr>
          </w:p>
        </w:tc>
        <w:tc>
          <w:tcPr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smlouvy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RČ/JČ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RČ/IČ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C9E2C9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Typ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  <w:b/>
                <w:bCs/>
              </w:rPr>
              <w:t>VIN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Číslo TP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Rok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Počet</w:t>
            </w:r>
          </w:p>
        </w:tc>
        <w:tc>
          <w:tcPr>
            <w:vMerge/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</w:pPr>
          </w:p>
        </w:tc>
        <w:tc>
          <w:tcPr>
            <w:tcBorders>
              <w:left w:val="single" w:sz="4"/>
            </w:tcBorders>
            <w:shd w:val="clear" w:color="auto" w:fill="FEFD4D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Druh</w:t>
            </w:r>
          </w:p>
        </w:tc>
        <w:tc>
          <w:tcPr>
            <w:vMerge/>
            <w:tcBorders>
              <w:left w:val="single" w:sz="4"/>
            </w:tcBorders>
            <w:shd w:val="clear" w:color="auto" w:fill="FEFD4D"/>
            <w:vAlign w:val="center"/>
          </w:tcPr>
          <w:p>
            <w:pPr>
              <w:framePr w:w="31680" w:h="2822" w:wrap="none" w:vAnchor="page" w:hAnchor="page" w:x="-6700" w:y="2291"/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C9E2C9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rStyle w:val="CharStyle8"/>
                <w:b/>
                <w:bCs/>
              </w:rPr>
              <w:t>Spoluúčast</w:t>
            </w:r>
          </w:p>
        </w:tc>
        <w:tc>
          <w:tcPr>
            <w:tcBorders/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Roční poj.</w:t>
            </w:r>
          </w:p>
        </w:tc>
        <w:tc>
          <w:tcPr>
            <w:vMerge/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</w:pPr>
          </w:p>
        </w:tc>
        <w:tc>
          <w:tcPr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  <w:b/>
                <w:bCs/>
              </w:rPr>
              <w:t>smlouvy</w:t>
            </w:r>
          </w:p>
        </w:tc>
        <w:tc>
          <w:tcPr>
            <w:tcBorders>
              <w:left w:val="single" w:sz="4"/>
            </w:tcBorders>
            <w:shd w:val="clear" w:color="auto" w:fill="E99465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BCF5D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Druh</w:t>
            </w:r>
          </w:p>
        </w:tc>
        <w:tc>
          <w:tcPr>
            <w:vMerge/>
            <w:tcBorders>
              <w:left w:val="single" w:sz="4"/>
            </w:tcBorders>
            <w:shd w:val="clear" w:color="auto" w:fill="FBCF5D"/>
            <w:vAlign w:val="center"/>
          </w:tcPr>
          <w:p>
            <w:pPr>
              <w:framePr w:w="31680" w:h="2822" w:wrap="none" w:vAnchor="page" w:hAnchor="page" w:x="-6700" w:y="229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99465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Style w:val="CharStyle8"/>
                <w:b/>
                <w:bCs/>
                <w:color w:val="765743"/>
              </w:rPr>
              <w:t>Ruční txn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86C164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8"/>
                <w:b/>
                <w:bCs/>
                <w:color w:val="496347"/>
              </w:rPr>
              <w:t>Počni poj</w:t>
            </w:r>
          </w:p>
        </w:tc>
        <w:tc>
          <w:tcPr>
            <w:tcBorders>
              <w:left w:val="single" w:sz="4"/>
            </w:tcBorders>
            <w:shd w:val="clear" w:color="auto" w:fill="EB9A8C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  <w:color w:val="765743"/>
              </w:rPr>
              <w:t>Roční poj,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8"/>
                <w:b/>
                <w:bCs/>
              </w:rPr>
              <w:t>Roční poj.</w:t>
            </w:r>
          </w:p>
        </w:tc>
        <w:tc>
          <w:tcPr>
            <w:tcBorders>
              <w:left w:val="single" w:sz="4"/>
            </w:tcBorders>
            <w:shd w:val="clear" w:color="auto" w:fill="9BC8EA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8"/>
                <w:b/>
                <w:bCs/>
              </w:rPr>
              <w:t>Roční poj.</w:t>
            </w:r>
          </w:p>
        </w:tc>
        <w:tc>
          <w:tcPr>
            <w:tcBorders>
              <w:left w:val="single" w:sz="4"/>
            </w:tcBorders>
            <w:shd w:val="clear" w:color="auto" w:fill="F1FEA7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Kategorie</w:t>
            </w:r>
          </w:p>
        </w:tc>
        <w:tc>
          <w:tcPr>
            <w:tcBorders>
              <w:left w:val="single" w:sz="4"/>
            </w:tcBorders>
            <w:shd w:val="clear" w:color="auto" w:fill="F1FEA7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Druh</w:t>
            </w:r>
          </w:p>
        </w:tc>
        <w:tc>
          <w:tcPr>
            <w:vMerge/>
            <w:tcBorders>
              <w:left w:val="single" w:sz="4"/>
            </w:tcBorders>
            <w:shd w:val="clear" w:color="auto" w:fill="F1FEA7"/>
            <w:vAlign w:val="center"/>
          </w:tcPr>
          <w:p>
            <w:pPr>
              <w:framePr w:w="31680" w:h="2822" w:wrap="none" w:vAnchor="page" w:hAnchor="page" w:x="-6700" w:y="2291"/>
            </w:pPr>
          </w:p>
        </w:tc>
        <w:tc>
          <w:tcPr>
            <w:vMerge/>
            <w:tcBorders>
              <w:left w:val="single" w:sz="4"/>
            </w:tcBorders>
            <w:shd w:val="clear" w:color="auto" w:fill="EB9A8C"/>
            <w:vAlign w:val="bottom"/>
          </w:tcPr>
          <w:p>
            <w:pPr>
              <w:framePr w:w="31680" w:h="2822" w:wrap="none" w:vAnchor="page" w:hAnchor="page" w:x="-6700" w:y="2291"/>
            </w:pPr>
          </w:p>
        </w:tc>
        <w:tc>
          <w:tcPr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8"/>
                <w:b/>
                <w:bCs/>
              </w:rPr>
              <w:t>včetně</w:t>
            </w:r>
          </w:p>
        </w:tc>
        <w:tc>
          <w:tcPr>
            <w:vMerge/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framePr w:w="31680" w:h="2822" w:wrap="none" w:vAnchor="page" w:hAnchor="page" w:x="-6700" w:y="229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C9E2C9"/>
            <w:vAlign w:val="bottom"/>
          </w:tcPr>
          <w:p>
            <w:pPr>
              <w:framePr w:w="31680" w:h="2822" w:wrap="none" w:vAnchor="page" w:hAnchor="page" w:x="-6700" w:y="2291"/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C9E2C9"/>
            <w:vAlign w:val="center"/>
          </w:tcPr>
          <w:p>
            <w:pPr>
              <w:framePr w:w="31680" w:h="2822" w:wrap="none" w:vAnchor="page" w:hAnchor="page" w:x="-6700" w:y="2291"/>
            </w:pP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výrony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míst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EFD4D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provozu</w:t>
            </w:r>
          </w:p>
        </w:tc>
        <w:tc>
          <w:tcPr>
            <w:vMerge/>
            <w:tcBorders>
              <w:left w:val="single" w:sz="4"/>
            </w:tcBorders>
            <w:shd w:val="clear" w:color="auto" w:fill="FEFD4D"/>
            <w:vAlign w:val="center"/>
          </w:tcPr>
          <w:p>
            <w:pPr>
              <w:framePr w:w="31680" w:h="2822" w:wrap="none" w:vAnchor="page" w:hAnchor="page" w:x="-6700" w:y="2291"/>
            </w:pPr>
          </w:p>
        </w:tc>
        <w:tc>
          <w:tcPr>
            <w:vMerge/>
            <w:tcBorders>
              <w:left w:val="single" w:sz="4"/>
            </w:tcBorders>
            <w:shd w:val="clear" w:color="auto" w:fill="C9E2C9"/>
            <w:vAlign w:val="center"/>
          </w:tcPr>
          <w:p>
            <w:pPr>
              <w:framePr w:w="31680" w:h="2822" w:wrap="none" w:vAnchor="page" w:hAnchor="page" w:x="-6700" w:y="2291"/>
            </w:pPr>
          </w:p>
        </w:tc>
        <w:tc>
          <w:tcPr>
            <w:tcBorders/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9BC8EA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provozu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  <w:b/>
                <w:bCs/>
              </w:rPr>
              <w:t>základní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99465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8"/>
                <w:b/>
                <w:bCs/>
                <w:color w:val="765743"/>
              </w:rPr>
              <w:t>základní</w:t>
            </w:r>
          </w:p>
        </w:tc>
        <w:tc>
          <w:tcPr>
            <w:tcBorders>
              <w:left w:val="single" w:sz="4"/>
            </w:tcBorders>
            <w:shd w:val="clear" w:color="auto" w:fill="FBCF5D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provozu</w:t>
            </w:r>
          </w:p>
        </w:tc>
        <w:tc>
          <w:tcPr>
            <w:vMerge/>
            <w:tcBorders>
              <w:left w:val="single" w:sz="4"/>
            </w:tcBorders>
            <w:shd w:val="clear" w:color="auto" w:fill="FBCF5D"/>
            <w:vAlign w:val="center"/>
          </w:tcPr>
          <w:p>
            <w:pPr>
              <w:framePr w:w="31680" w:h="2822" w:wrap="none" w:vAnchor="page" w:hAnchor="page" w:x="-6700" w:y="2291"/>
            </w:pPr>
          </w:p>
        </w:tc>
        <w:tc>
          <w:tcPr>
            <w:tcBorders>
              <w:left w:val="single" w:sz="4"/>
            </w:tcBorders>
            <w:shd w:val="clear" w:color="auto" w:fill="E99465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color w:val="765743"/>
              </w:rPr>
              <w:t>MS ladní</w:t>
            </w:r>
          </w:p>
        </w:tc>
        <w:tc>
          <w:tcPr>
            <w:tcBorders>
              <w:left w:val="single" w:sz="4"/>
            </w:tcBorders>
            <w:shd w:val="clear" w:color="auto" w:fill="86C164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8"/>
                <w:b/>
                <w:bCs/>
                <w:color w:val="496347"/>
              </w:rPr>
              <w:t>žahla rlnl</w:t>
            </w:r>
          </w:p>
        </w:tc>
        <w:tc>
          <w:tcPr>
            <w:tcBorders>
              <w:left w:val="single" w:sz="4"/>
            </w:tcBorders>
            <w:shd w:val="clear" w:color="auto" w:fill="EB9A8C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8"/>
                <w:b/>
                <w:bCs/>
                <w:color w:val="765743"/>
              </w:rPr>
              <w:t>tis 1* dni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8"/>
                <w:b/>
                <w:bCs/>
              </w:rPr>
              <w:t>základní</w:t>
            </w:r>
          </w:p>
        </w:tc>
        <w:tc>
          <w:tcPr>
            <w:tcBorders>
              <w:left w:val="single" w:sz="4"/>
            </w:tcBorders>
            <w:shd w:val="clear" w:color="auto" w:fill="9BC8EA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8"/>
                <w:b/>
                <w:bCs/>
              </w:rPr>
              <w:t>za kladní</w:t>
            </w:r>
          </w:p>
        </w:tc>
        <w:tc>
          <w:tcPr>
            <w:tcBorders>
              <w:left w:val="single" w:sz="4"/>
            </w:tcBorders>
            <w:shd w:val="clear" w:color="auto" w:fill="F1FEA7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  <w:b/>
                <w:bCs/>
              </w:rPr>
              <w:t>ro ST2</w:t>
            </w:r>
          </w:p>
        </w:tc>
        <w:tc>
          <w:tcPr>
            <w:tcBorders>
              <w:left w:val="single" w:sz="4"/>
            </w:tcBorders>
            <w:shd w:val="clear" w:color="auto" w:fill="F1FEA7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provozu</w:t>
            </w:r>
          </w:p>
        </w:tc>
        <w:tc>
          <w:tcPr>
            <w:vMerge/>
            <w:tcBorders>
              <w:left w:val="single" w:sz="4"/>
            </w:tcBorders>
            <w:shd w:val="clear" w:color="auto" w:fill="F1FEA7"/>
            <w:vAlign w:val="center"/>
          </w:tcPr>
          <w:p>
            <w:pPr>
              <w:framePr w:w="31680" w:h="2822" w:wrap="none" w:vAnchor="page" w:hAnchor="page" w:x="-6700" w:y="2291"/>
            </w:pPr>
          </w:p>
        </w:tc>
        <w:tc>
          <w:tcPr>
            <w:tcBorders>
              <w:left w:val="single" w:sz="4"/>
            </w:tcBorders>
            <w:shd w:val="clear" w:color="auto" w:fill="EB9A8C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color w:val="765743"/>
              </w:rPr>
              <w:t>základní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8"/>
                <w:b/>
                <w:bCs/>
              </w:rPr>
              <w:t>i Ištěni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8"/>
                <w:b/>
                <w:bCs/>
              </w:rPr>
              <w:t>: řlrážce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C9E2C9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8"/>
                <w:b/>
                <w:bCs/>
              </w:rPr>
              <w:t>přirážce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tabs>
                <w:tab w:leader="hyphen" w:pos="806" w:val="left"/>
                <w:tab w:leader="hyphen" w:pos="179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vertAlign w:val="superscript"/>
              </w:rPr>
              <w:t>;</w:t>
            </w:r>
            <w:r>
              <w:rPr>
                <w:rStyle w:val="CharStyle8"/>
                <w:b/>
                <w:bCs/>
              </w:rPr>
              <w:tab/>
              <w:t xml:space="preserve">:  </w:t>
              <w:tab/>
              <w:t>—1</w:t>
            </w:r>
          </w:p>
        </w:tc>
        <w:tc>
          <w:tcPr>
            <w:tcBorders>
              <w:top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EFD4D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</w:pPr>
            <w:r>
              <w:rPr>
                <w:rStyle w:val="CharStyle8"/>
                <w:b/>
                <w:bCs/>
                <w:color w:val="496347"/>
              </w:rPr>
              <w:t>7 617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8"/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  <w:color w:val="496347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B9A8C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8"/>
                <w:b/>
                <w:bCs/>
                <w:color w:val="765743"/>
              </w:rPr>
              <w:t>i &gt;«KČ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BCF5D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  <w:smallCaps/>
                <w:color w:val="496347"/>
              </w:rPr>
              <w:t>úk£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99465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  <w:color w:val="765743"/>
              </w:rPr>
              <w:t>OKI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86C164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Times New Roman" w:eastAsia="Times New Roman" w:hAnsi="Times New Roman" w:cs="Times New Roman"/>
                <w:color w:val="496347"/>
                <w:sz w:val="22"/>
                <w:szCs w:val="22"/>
              </w:rPr>
              <w:t>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B9A8C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Style w:val="CharStyle8"/>
                <w:rFonts w:ascii="Times New Roman" w:eastAsia="Times New Roman" w:hAnsi="Times New Roman" w:cs="Times New Roman"/>
                <w:color w:val="765743"/>
                <w:sz w:val="22"/>
                <w:szCs w:val="22"/>
              </w:rPr>
              <w:t xml:space="preserve">o </w:t>
            </w:r>
            <w:r>
              <w:rPr>
                <w:rStyle w:val="CharStyle8"/>
                <w:smallCaps/>
                <w:color w:val="765743"/>
                <w:sz w:val="24"/>
                <w:szCs w:val="24"/>
              </w:rPr>
              <w:t>mí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£ Kč</w:t>
            </w:r>
          </w:p>
        </w:tc>
        <w:tc>
          <w:tcPr>
            <w:tcBorders>
              <w:left w:val="single" w:sz="4"/>
            </w:tcBorders>
            <w:shd w:val="clear" w:color="auto" w:fill="9BC8EA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 xml:space="preserve">* </w:t>
            </w:r>
            <w:r>
              <w:rPr>
                <w:rStyle w:val="CharStyle8"/>
                <w:b/>
                <w:bCs/>
                <w:color w:val="496347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1FEA7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1FEA7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1FEA7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  <w:color w:val="496347"/>
              </w:rPr>
              <w:t>Ml’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B9A8C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~49 759 Kč</w:t>
            </w:r>
          </w:p>
        </w:tc>
        <w:tc>
          <w:tcPr>
            <w:tcBorders>
              <w:lef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8"/>
                <w:b/>
                <w:bCs/>
              </w:rPr>
              <w:t>20 994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9E2C9"/>
            <w:vAlign w:val="bottom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8"/>
                <w:b/>
                <w:bCs/>
              </w:rPr>
              <w:t>10 497 Kč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3810288824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Statutární město Most 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SPORTOVNÍ AREÁLY MOST, a.s.</w:t>
            </w:r>
          </w:p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8"/>
                <w:b/>
                <w:bCs/>
                <w:sz w:val="8"/>
                <w:szCs w:val="8"/>
              </w:rPr>
              <w:t>l»*l»*IHI»&lt;ll»H»«»*H&gt;H&gt;H&lt;H&lt;H*n»H»&lt;HM»íl»*&lt;»i&lt;»il»«&lt;n»H*H*H*R»</w:t>
            </w:r>
          </w:p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IČ 25044001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8"/>
                <w:b/>
                <w:bCs/>
                <w:sz w:val="8"/>
                <w:szCs w:val="8"/>
              </w:rPr>
              <w:t>F »H»H«HfM»VI»HfH«»4««1VHVI</w:t>
            </w:r>
          </w:p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GOUPIL GWM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8"/>
                <w:b/>
                <w:bCs/>
                <w:sz w:val="8"/>
                <w:szCs w:val="8"/>
              </w:rPr>
              <w:t>rBV«BVBaTV*«*BTVBTVB»VB4B*a«B»BB««M«n«M«M«M*n«n«M«</w:t>
            </w:r>
          </w:p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VRWGWMZZZR0K00841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lang w:val="en-US" w:eastAsia="en-US"/>
              </w:rPr>
              <w:t xml:space="preserve">y2J.KO.YY </w:t>
            </w:r>
            <w:r>
              <w:rPr>
                <w:rStyle w:val="CharStyle8"/>
                <w:b/>
                <w:bCs/>
              </w:rPr>
              <w:t>AUTOMOBIL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0 "'""2021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2100 ''2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19.12.2024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100/100 mil.Kč</w:t>
            </w:r>
          </w:p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8"/>
                <w:b/>
                <w:bCs/>
              </w:rPr>
              <w:t>Běžnf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7 027 Kč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KASKO Ha vári e+živel+vandal i smus+odci zení</w:t>
            </w:r>
          </w:p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8"/>
                <w:b/>
                <w:bCs/>
                <w:sz w:val="8"/>
                <w:szCs w:val="8"/>
              </w:rPr>
              <w:t>•„&lt;a&gt;&lt;»&lt;ar,a«&lt;i&gt;&lt;a«ar&lt;B&lt;&lt;l&gt;&lt;i&gt;&lt;i&gt;&lt;B&gt;«i»i»B«&gt;i»i»t&lt;</w:t>
            </w:r>
            <w:r>
              <w:rPr>
                <w:rStyle w:val="CharStyle8"/>
                <w:b/>
                <w:bCs/>
                <w:sz w:val="8"/>
                <w:szCs w:val="8"/>
                <w:vertAlign w:val="subscript"/>
              </w:rPr>
              <w:t>&gt;</w:t>
            </w:r>
            <w:r>
              <w:rPr>
                <w:rStyle w:val="CharStyle8"/>
                <w:b/>
                <w:bCs/>
                <w:sz w:val="8"/>
                <w:szCs w:val="8"/>
              </w:rPr>
              <w:t>a»a»M»,.H«&gt;*,H«H«H«H*M-H&gt;t»»R&gt;«&gt;t</w:t>
            </w:r>
          </w:p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5% min. 5 000-Kč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62" w:lineRule="exact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1 200 000 Kč ..HI&gt;&gt;*H»-a»‘taaa-H&lt;M»M&lt;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EURO</w:t>
            </w:r>
          </w:p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8"/>
                <w:b/>
                <w:bCs/>
                <w:sz w:val="8"/>
                <w:szCs w:val="8"/>
              </w:rPr>
              <w:t>HIHHlaMaHaatrroha</w:t>
            </w:r>
          </w:p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180"/>
              <w:jc w:val="left"/>
            </w:pPr>
            <w:r>
              <w:rPr>
                <w:rStyle w:val="CharStyle8"/>
                <w:b/>
                <w:bCs/>
              </w:rPr>
              <w:t>41 382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381008*024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10 D0C Kč ' 1 350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8"/>
                <w:b/>
                <w:bCs/>
                <w:sz w:val="8"/>
                <w:szCs w:val="8"/>
              </w:rPr>
              <w:t>I HWBB B»BBBBB« aBBBBBMBBBBa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tabs>
                <w:tab w:leader="dot" w:pos="29" w:val="left"/>
                <w:tab w:leader="dot" w:pos="605" w:val="right"/>
                <w:tab w:pos="619" w:val="left"/>
                <w:tab w:leader="dot" w:pos="720" w:val="left"/>
                <w:tab w:leader="dot" w:pos="1790" w:val="left"/>
                <w:tab w:leader="dot" w:pos="18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ab/>
              <w:tab/>
              <w:t>“a</w:t>
              <w:tab/>
              <w:tab/>
              <w:tab/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  <w:b/>
                <w:bCs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8"/>
                <w:b/>
                <w:bCs/>
                <w:sz w:val="8"/>
                <w:szCs w:val="8"/>
              </w:rPr>
              <w:t>»B«M.B*«M«B**er»r. WBBBBBBBBMBBBNaB 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8"/>
                <w:b/>
                <w:bCs/>
                <w:sz w:val="8"/>
                <w:szCs w:val="8"/>
                <w:lang w:val="en-US" w:eastAsia="en-US"/>
              </w:rPr>
              <w:t>BB.WWBW.B_BWWB._4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rStyle w:val="CharStyle8"/>
                <w:b/>
                <w:bCs/>
                <w:sz w:val="8"/>
                <w:szCs w:val="8"/>
              </w:rPr>
              <w:t>Haaaaaiaaaaaiaaiaaaaaiaaaa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tabs>
                <w:tab w:leader="hyphen" w:pos="8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  <w:b/>
                <w:bCs/>
              </w:rPr>
              <w:t>■</w:t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1680" w:h="2822" w:wrap="none" w:vAnchor="page" w:hAnchor="page" w:x="-6700" w:y="22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  <w:b/>
                <w:bCs/>
              </w:rPr>
              <w:t>49 759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8"/>
                <w:b/>
                <w:bCs/>
              </w:rPr>
              <w:t>20 994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31680" w:h="2822" w:wrap="none" w:vAnchor="page" w:hAnchor="page" w:x="-6700" w:y="22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8"/>
                <w:b/>
                <w:bCs/>
              </w:rPr>
              <w:t>10 497 Kč</w:t>
            </w:r>
          </w:p>
        </w:tc>
      </w:tr>
    </w:tbl>
    <w:p>
      <w:pPr>
        <w:pStyle w:val="Style25"/>
        <w:keepNext w:val="0"/>
        <w:keepLines w:val="0"/>
        <w:framePr w:w="10766" w:h="926" w:hRule="exact" w:wrap="none" w:vAnchor="page" w:hAnchor="page" w:x="-6647" w:y="52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b/>
          <w:bCs/>
        </w:rPr>
        <w:t>Pořizovací cena vozidla pro pojištění GAP je uvedena v poli Pojistná částka vozidla HAV.</w:t>
      </w:r>
    </w:p>
    <w:p>
      <w:pPr>
        <w:pStyle w:val="Style25"/>
        <w:keepNext w:val="0"/>
        <w:keepLines w:val="0"/>
        <w:framePr w:w="10766" w:h="926" w:hRule="exact" w:wrap="none" w:vAnchor="page" w:hAnchor="page" w:x="-6647" w:y="52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b/>
          <w:bCs/>
        </w:rPr>
        <w:t>Místo pojištění pro Pojištění strojů je uvedeno v poli Qzemni rozsah HAV.</w:t>
      </w:r>
    </w:p>
    <w:p>
      <w:pPr>
        <w:pStyle w:val="Style25"/>
        <w:keepNext w:val="0"/>
        <w:keepLines w:val="0"/>
        <w:framePr w:w="10766" w:h="926" w:hRule="exact" w:wrap="none" w:vAnchor="page" w:hAnchor="page" w:x="-6647" w:y="52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b/>
          <w:bCs/>
        </w:rPr>
        <w:t>POV: Pro typy pojištění 100 POV je sjednáno úrazové připojištění řidiče vozidla dle DPPPOV.</w:t>
      </w:r>
    </w:p>
    <w:p>
      <w:pPr>
        <w:pStyle w:val="Style25"/>
        <w:keepNext w:val="0"/>
        <w:keepLines w:val="0"/>
        <w:framePr w:w="10766" w:h="926" w:hRule="exact" w:wrap="none" w:vAnchor="page" w:hAnchor="page" w:x="-6647" w:y="52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b/>
          <w:bCs/>
        </w:rPr>
        <w:t>HAV: Pro typ pojištění KASKO je sjednáno pojištění nákladů na nájem náhradního vozidla dle DPPHAV ODDlL I - Havarijní pojištěni.</w:t>
      </w:r>
    </w:p>
    <w:p>
      <w:pPr>
        <w:pStyle w:val="Style27"/>
        <w:keepNext w:val="0"/>
        <w:keepLines w:val="0"/>
        <w:framePr w:w="31680" w:h="552" w:hRule="exact" w:wrap="none" w:vAnchor="page" w:hAnchor="page" w:x="-6724" w:y="30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  <w:b/>
          <w:bCs/>
        </w:rPr>
        <w:t>Česká podnikatelská pojišťovna, a.s., ViENNA INSURANCE GROUP</w:t>
      </w:r>
    </w:p>
    <w:p>
      <w:pPr>
        <w:pStyle w:val="Style2"/>
        <w:keepNext w:val="0"/>
        <w:keepLines w:val="0"/>
        <w:framePr w:w="31680" w:h="552" w:hRule="exact" w:wrap="none" w:vAnchor="page" w:hAnchor="page" w:x="-6724" w:y="30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je zapsanáv obchodním rejstříku vedeném Městským soudem v Praze - oddíl B, vložka 3433. IČ: 63998530, DIČ: CZ63998630, bankovní spojení: 700135002/0800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31680" w:h="31680" w:orient="landscape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Základní text (3)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Jiné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6">
    <w:name w:val="Titulek tabulky_"/>
    <w:basedOn w:val="DefaultParagraphFont"/>
    <w:link w:val="Style2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8">
    <w:name w:val="Základní text (2)_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150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auto"/>
      <w:spacing w:after="150"/>
      <w:ind w:left="512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7">
    <w:name w:val="Jiné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5">
    <w:name w:val="Titulek tabulky"/>
    <w:basedOn w:val="Normal"/>
    <w:link w:val="CharStyle26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7">
    <w:name w:val="Základní text (2)"/>
    <w:basedOn w:val="Normal"/>
    <w:link w:val="CharStyle2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S25C-0i25010710060</dc:title>
  <dc:subject/>
  <dc:creator/>
  <cp:keywords/>
</cp:coreProperties>
</file>