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A0A99E" w14:textId="77777777" w:rsidR="00FD2960" w:rsidRDefault="00FD2960" w:rsidP="007764AC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4090B"/>
          <w:sz w:val="32"/>
          <w:szCs w:val="32"/>
        </w:rPr>
      </w:pPr>
    </w:p>
    <w:p w14:paraId="1897FBFA" w14:textId="77777777" w:rsidR="00FD2960" w:rsidRDefault="00FD2960" w:rsidP="007764AC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4090B"/>
          <w:sz w:val="32"/>
          <w:szCs w:val="32"/>
        </w:rPr>
      </w:pPr>
    </w:p>
    <w:p w14:paraId="04FF4BF1" w14:textId="77777777" w:rsidR="00E11047" w:rsidRDefault="00E11047" w:rsidP="00480F03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4090B"/>
          <w:sz w:val="32"/>
          <w:szCs w:val="32"/>
        </w:rPr>
      </w:pPr>
    </w:p>
    <w:p w14:paraId="0BE6B476" w14:textId="77777777" w:rsidR="00E11047" w:rsidRDefault="00E11047" w:rsidP="00480F03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4090B"/>
          <w:sz w:val="32"/>
          <w:szCs w:val="32"/>
        </w:rPr>
      </w:pPr>
    </w:p>
    <w:p w14:paraId="58FC08BA" w14:textId="77777777" w:rsidR="0021616B" w:rsidRDefault="0021616B" w:rsidP="00480F03">
      <w:pPr>
        <w:rPr>
          <w:rFonts w:cs="Arial"/>
          <w:b/>
          <w:bCs/>
          <w:color w:val="C00000"/>
          <w:sz w:val="28"/>
          <w:szCs w:val="28"/>
        </w:rPr>
      </w:pPr>
    </w:p>
    <w:p w14:paraId="6F136930" w14:textId="77777777" w:rsidR="0021616B" w:rsidRDefault="0021616B" w:rsidP="00480F03">
      <w:pPr>
        <w:rPr>
          <w:rFonts w:cs="Arial"/>
          <w:b/>
          <w:bCs/>
          <w:color w:val="C00000"/>
          <w:sz w:val="28"/>
          <w:szCs w:val="28"/>
        </w:rPr>
      </w:pPr>
    </w:p>
    <w:p w14:paraId="38D2386D" w14:textId="46D8A48D" w:rsidR="0021616B" w:rsidRPr="009565EE" w:rsidRDefault="0021616B" w:rsidP="0021616B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4090B"/>
          <w:sz w:val="32"/>
          <w:szCs w:val="32"/>
        </w:rPr>
      </w:pPr>
      <w:r>
        <w:rPr>
          <w:rFonts w:cs="Arial"/>
          <w:b/>
          <w:bCs/>
          <w:color w:val="C4090B"/>
          <w:sz w:val="32"/>
          <w:szCs w:val="32"/>
        </w:rPr>
        <w:t>P</w:t>
      </w:r>
      <w:r w:rsidRPr="009565EE">
        <w:rPr>
          <w:rFonts w:cs="Arial"/>
          <w:b/>
          <w:bCs/>
          <w:color w:val="C4090B"/>
          <w:sz w:val="32"/>
          <w:szCs w:val="32"/>
        </w:rPr>
        <w:t>ojistn</w:t>
      </w:r>
      <w:r>
        <w:rPr>
          <w:rFonts w:cs="Arial"/>
          <w:b/>
          <w:bCs/>
          <w:color w:val="C4090B"/>
          <w:sz w:val="32"/>
          <w:szCs w:val="32"/>
        </w:rPr>
        <w:t>á</w:t>
      </w:r>
      <w:r w:rsidRPr="009565EE">
        <w:rPr>
          <w:rFonts w:cs="Arial"/>
          <w:b/>
          <w:bCs/>
          <w:color w:val="C4090B"/>
          <w:sz w:val="32"/>
          <w:szCs w:val="32"/>
        </w:rPr>
        <w:t xml:space="preserve"> smlouv</w:t>
      </w:r>
      <w:r>
        <w:rPr>
          <w:rFonts w:cs="Arial"/>
          <w:b/>
          <w:bCs/>
          <w:color w:val="C4090B"/>
          <w:sz w:val="32"/>
          <w:szCs w:val="32"/>
        </w:rPr>
        <w:t>a</w:t>
      </w:r>
      <w:r w:rsidRPr="009565EE">
        <w:rPr>
          <w:rFonts w:cs="Arial"/>
          <w:b/>
          <w:bCs/>
          <w:color w:val="C4090B"/>
          <w:sz w:val="32"/>
          <w:szCs w:val="32"/>
        </w:rPr>
        <w:t xml:space="preserve"> č. </w:t>
      </w:r>
      <w:r>
        <w:rPr>
          <w:rFonts w:cs="Arial"/>
          <w:b/>
          <w:bCs/>
          <w:color w:val="C4090B"/>
          <w:sz w:val="32"/>
          <w:szCs w:val="32"/>
        </w:rPr>
        <w:t>5582787442</w:t>
      </w:r>
    </w:p>
    <w:p w14:paraId="73CB899B" w14:textId="77777777" w:rsidR="0021616B" w:rsidRPr="00DD60AC" w:rsidRDefault="0021616B" w:rsidP="0021616B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14:paraId="27673545" w14:textId="65D54A55" w:rsidR="003B4955" w:rsidRPr="00DD60AC" w:rsidRDefault="003B4955" w:rsidP="00480F03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4090B"/>
          <w:sz w:val="26"/>
          <w:szCs w:val="26"/>
        </w:rPr>
      </w:pPr>
    </w:p>
    <w:p w14:paraId="3D73574E" w14:textId="77777777" w:rsidR="003B4955" w:rsidRPr="00DD60AC" w:rsidRDefault="003B4955" w:rsidP="007764AC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14:paraId="0CE930DE" w14:textId="77777777" w:rsidR="003B4955" w:rsidRPr="00DD60AC" w:rsidRDefault="003B4955" w:rsidP="007764AC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14:paraId="69046CD8" w14:textId="77777777" w:rsidR="00171EF1" w:rsidRPr="00540A22" w:rsidRDefault="00171EF1" w:rsidP="00171EF1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</w:rPr>
      </w:pPr>
      <w:r w:rsidRPr="00540A22">
        <w:rPr>
          <w:rFonts w:cs="Arial"/>
          <w:b/>
          <w:bCs/>
          <w:color w:val="auto"/>
          <w:sz w:val="22"/>
          <w:szCs w:val="22"/>
        </w:rPr>
        <w:t>Generali Česká pojišťovna a.s.</w:t>
      </w:r>
    </w:p>
    <w:p w14:paraId="69D07D26" w14:textId="77777777" w:rsidR="00171EF1" w:rsidRPr="00540A22" w:rsidRDefault="00171EF1" w:rsidP="00171EF1">
      <w:pPr>
        <w:autoSpaceDE w:val="0"/>
        <w:autoSpaceDN w:val="0"/>
        <w:adjustRightInd w:val="0"/>
        <w:spacing w:line="240" w:lineRule="exact"/>
        <w:rPr>
          <w:rFonts w:cs="Arial"/>
          <w:bCs/>
          <w:color w:val="auto"/>
          <w:sz w:val="20"/>
          <w:szCs w:val="20"/>
        </w:rPr>
      </w:pPr>
      <w:r w:rsidRPr="00540A22">
        <w:rPr>
          <w:rFonts w:cs="Arial"/>
          <w:bCs/>
          <w:color w:val="auto"/>
          <w:sz w:val="20"/>
          <w:szCs w:val="20"/>
        </w:rPr>
        <w:t xml:space="preserve">Spálená 75/16, Nové Město, 110 00 Praha 1, Česká republika, </w:t>
      </w:r>
      <w:r w:rsidRPr="00540A22">
        <w:rPr>
          <w:rFonts w:cs="Arial"/>
          <w:color w:val="auto"/>
          <w:sz w:val="20"/>
          <w:szCs w:val="20"/>
        </w:rPr>
        <w:t>IČO 45272956</w:t>
      </w:r>
    </w:p>
    <w:p w14:paraId="7E5DFD1B" w14:textId="77777777" w:rsidR="00171EF1" w:rsidRPr="00540A22" w:rsidRDefault="00171EF1" w:rsidP="00171EF1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</w:rPr>
      </w:pPr>
      <w:r w:rsidRPr="00540A22">
        <w:rPr>
          <w:rFonts w:cs="Arial"/>
          <w:color w:val="auto"/>
          <w:sz w:val="20"/>
          <w:szCs w:val="20"/>
        </w:rPr>
        <w:t>zapsaná v obchodním rejstříku u Městského soudu v Praze, spisová značka B 1464,</w:t>
      </w:r>
    </w:p>
    <w:p w14:paraId="76C400FF" w14:textId="77777777" w:rsidR="00171EF1" w:rsidRPr="00540A22" w:rsidRDefault="00171EF1" w:rsidP="00171EF1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</w:rPr>
      </w:pPr>
      <w:r w:rsidRPr="00540A22">
        <w:rPr>
          <w:rFonts w:cs="Arial"/>
          <w:color w:val="auto"/>
          <w:sz w:val="20"/>
          <w:szCs w:val="20"/>
        </w:rPr>
        <w:t>člen Skupiny Generali, zapsané v italském registru pojišťovacích skupin, vedeném IVASS, pod číslem 026</w:t>
      </w:r>
    </w:p>
    <w:p w14:paraId="58673125" w14:textId="77777777" w:rsidR="00171EF1" w:rsidRPr="00540A22" w:rsidRDefault="00171EF1" w:rsidP="00171EF1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</w:rPr>
      </w:pPr>
      <w:r w:rsidRPr="00540A22">
        <w:rPr>
          <w:rFonts w:cs="Arial"/>
          <w:color w:val="auto"/>
          <w:sz w:val="20"/>
          <w:szCs w:val="20"/>
        </w:rPr>
        <w:t>kterou zastupuje</w:t>
      </w:r>
    </w:p>
    <w:p w14:paraId="2B3C2B06" w14:textId="77777777" w:rsidR="006B005B" w:rsidRDefault="006B005B" w:rsidP="006B005B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</w:rPr>
      </w:pPr>
      <w:r w:rsidRPr="0099224D">
        <w:rPr>
          <w:rFonts w:cs="Arial"/>
          <w:color w:val="auto"/>
          <w:sz w:val="20"/>
          <w:szCs w:val="20"/>
        </w:rPr>
        <w:t xml:space="preserve">JUDr. Kateřina Valtrová, senior upisovatel, Tým Odpovědnost, Korporátní a průmyslové pojištění    </w:t>
      </w:r>
    </w:p>
    <w:p w14:paraId="3E4B4BC3" w14:textId="77777777" w:rsidR="006B005B" w:rsidRPr="00904078" w:rsidRDefault="006B005B" w:rsidP="006B005B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</w:rPr>
      </w:pPr>
      <w:r>
        <w:rPr>
          <w:sz w:val="20"/>
          <w:szCs w:val="20"/>
        </w:rPr>
        <w:t>Ing. Jana Truncová</w:t>
      </w:r>
      <w:r w:rsidRPr="00904078">
        <w:rPr>
          <w:rFonts w:cs="Arial"/>
          <w:sz w:val="20"/>
          <w:szCs w:val="20"/>
        </w:rPr>
        <w:t xml:space="preserve">, upisovatel, Tým Odpovědnost, Korporátní a průmyslové pojištění    </w:t>
      </w:r>
    </w:p>
    <w:p w14:paraId="6DDCE047" w14:textId="77777777" w:rsidR="00171EF1" w:rsidRPr="00540A22" w:rsidRDefault="00171EF1" w:rsidP="00171EF1">
      <w:pPr>
        <w:spacing w:line="240" w:lineRule="exact"/>
        <w:rPr>
          <w:rFonts w:cs="Arial"/>
          <w:color w:val="auto"/>
          <w:sz w:val="20"/>
          <w:szCs w:val="20"/>
        </w:rPr>
      </w:pPr>
      <w:r w:rsidRPr="00540A22">
        <w:rPr>
          <w:rFonts w:cs="Arial"/>
          <w:color w:val="auto"/>
          <w:sz w:val="20"/>
          <w:szCs w:val="20"/>
        </w:rPr>
        <w:t>jako pojistitel (dále jen „pojišťovna“)</w:t>
      </w:r>
    </w:p>
    <w:p w14:paraId="4D94F562" w14:textId="77777777" w:rsidR="00171EF1" w:rsidRPr="00540A22" w:rsidRDefault="00171EF1" w:rsidP="00171EF1">
      <w:pPr>
        <w:spacing w:line="240" w:lineRule="exact"/>
        <w:rPr>
          <w:rFonts w:cs="Arial"/>
          <w:color w:val="auto"/>
          <w:sz w:val="20"/>
          <w:szCs w:val="20"/>
        </w:rPr>
      </w:pPr>
    </w:p>
    <w:p w14:paraId="66969886" w14:textId="77777777" w:rsidR="00171EF1" w:rsidRPr="00540A22" w:rsidRDefault="00171EF1" w:rsidP="00171EF1">
      <w:pPr>
        <w:spacing w:line="240" w:lineRule="exact"/>
        <w:rPr>
          <w:rFonts w:cs="Arial"/>
          <w:color w:val="auto"/>
          <w:sz w:val="20"/>
          <w:szCs w:val="20"/>
        </w:rPr>
      </w:pPr>
      <w:r w:rsidRPr="00540A22">
        <w:rPr>
          <w:rFonts w:cs="Arial"/>
          <w:color w:val="auto"/>
          <w:sz w:val="20"/>
          <w:szCs w:val="20"/>
        </w:rPr>
        <w:t>a</w:t>
      </w:r>
    </w:p>
    <w:p w14:paraId="3A664A69" w14:textId="77777777" w:rsidR="00171EF1" w:rsidRPr="00540A22" w:rsidRDefault="00171EF1" w:rsidP="00171EF1">
      <w:pPr>
        <w:spacing w:line="240" w:lineRule="exact"/>
        <w:rPr>
          <w:rFonts w:cs="Arial"/>
          <w:color w:val="auto"/>
          <w:sz w:val="20"/>
          <w:szCs w:val="20"/>
        </w:rPr>
      </w:pPr>
    </w:p>
    <w:p w14:paraId="0141700C" w14:textId="5693FD3D" w:rsidR="00171EF1" w:rsidRPr="005532B4" w:rsidRDefault="006B005B" w:rsidP="00171EF1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  <w:highlight w:val="yellow"/>
        </w:rPr>
      </w:pPr>
      <w:r w:rsidRPr="005532B4">
        <w:rPr>
          <w:rFonts w:cs="Arial"/>
          <w:b/>
          <w:bCs/>
          <w:color w:val="auto"/>
          <w:spacing w:val="11"/>
          <w:sz w:val="22"/>
          <w:szCs w:val="22"/>
          <w:shd w:val="clear" w:color="auto" w:fill="FFFFFF"/>
        </w:rPr>
        <w:t>Psychiatrická nemocnice Jihlava</w:t>
      </w:r>
      <w:r w:rsidR="00071561" w:rsidRPr="005532B4">
        <w:rPr>
          <w:rFonts w:cs="Arial"/>
          <w:b/>
          <w:bCs/>
          <w:color w:val="auto"/>
          <w:sz w:val="22"/>
          <w:szCs w:val="22"/>
          <w:highlight w:val="yellow"/>
        </w:rPr>
        <w:t xml:space="preserve"> </w:t>
      </w:r>
    </w:p>
    <w:p w14:paraId="46741DED" w14:textId="5E28EB05" w:rsidR="00171EF1" w:rsidRPr="00D25B1D" w:rsidRDefault="005532B4" w:rsidP="00171EF1">
      <w:pPr>
        <w:autoSpaceDE w:val="0"/>
        <w:autoSpaceDN w:val="0"/>
        <w:adjustRightInd w:val="0"/>
        <w:spacing w:line="240" w:lineRule="exact"/>
        <w:rPr>
          <w:rFonts w:cs="Arial"/>
          <w:bCs/>
          <w:color w:val="auto"/>
          <w:sz w:val="20"/>
          <w:szCs w:val="20"/>
        </w:rPr>
      </w:pPr>
      <w:r w:rsidRPr="00D25B1D">
        <w:rPr>
          <w:rFonts w:cs="Arial"/>
          <w:color w:val="auto"/>
          <w:spacing w:val="11"/>
          <w:sz w:val="20"/>
          <w:szCs w:val="20"/>
          <w:shd w:val="clear" w:color="auto" w:fill="FFFFFF"/>
        </w:rPr>
        <w:t>Brněnská 455/54, 586 01, Jihlava</w:t>
      </w:r>
      <w:r w:rsidR="00930865" w:rsidRPr="00D25B1D">
        <w:rPr>
          <w:rFonts w:cs="Arial"/>
          <w:bCs/>
          <w:color w:val="auto"/>
          <w:sz w:val="20"/>
          <w:szCs w:val="20"/>
        </w:rPr>
        <w:t>,</w:t>
      </w:r>
      <w:r w:rsidR="00171EF1" w:rsidRPr="00D25B1D">
        <w:rPr>
          <w:rFonts w:cs="Arial"/>
          <w:bCs/>
          <w:color w:val="auto"/>
          <w:sz w:val="20"/>
          <w:szCs w:val="20"/>
        </w:rPr>
        <w:t xml:space="preserve"> Česká republika, IČ</w:t>
      </w:r>
      <w:r w:rsidR="00930865" w:rsidRPr="00D25B1D">
        <w:rPr>
          <w:rFonts w:cs="Arial"/>
          <w:bCs/>
          <w:color w:val="auto"/>
          <w:sz w:val="20"/>
          <w:szCs w:val="20"/>
        </w:rPr>
        <w:t xml:space="preserve"> </w:t>
      </w:r>
      <w:r w:rsidRPr="00D25B1D">
        <w:rPr>
          <w:rFonts w:cs="Arial"/>
          <w:color w:val="auto"/>
          <w:spacing w:val="11"/>
          <w:sz w:val="20"/>
          <w:szCs w:val="20"/>
          <w:shd w:val="clear" w:color="auto" w:fill="FFFFFF"/>
        </w:rPr>
        <w:t>00600601</w:t>
      </w:r>
    </w:p>
    <w:p w14:paraId="594C497E" w14:textId="77777777" w:rsidR="00171EF1" w:rsidRPr="00D25B1D" w:rsidRDefault="00171EF1" w:rsidP="00171EF1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</w:rPr>
      </w:pPr>
      <w:r w:rsidRPr="00D25B1D">
        <w:rPr>
          <w:rFonts w:cs="Arial"/>
          <w:color w:val="auto"/>
          <w:sz w:val="20"/>
          <w:szCs w:val="20"/>
        </w:rPr>
        <w:t>kterou zastupuje</w:t>
      </w:r>
    </w:p>
    <w:p w14:paraId="5EAC469B" w14:textId="0923282B" w:rsidR="00171EF1" w:rsidRPr="007B6F55" w:rsidRDefault="007B6F55" w:rsidP="00171EF1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</w:rPr>
      </w:pPr>
      <w:r w:rsidRPr="007B6F55">
        <w:rPr>
          <w:rFonts w:cs="Arial"/>
          <w:b/>
          <w:color w:val="auto"/>
          <w:sz w:val="20"/>
          <w:szCs w:val="20"/>
        </w:rPr>
        <w:t>MUDr. Dagmar Dvořáková</w:t>
      </w:r>
      <w:r w:rsidRPr="007B6F55">
        <w:rPr>
          <w:rFonts w:cs="Arial"/>
          <w:color w:val="auto"/>
          <w:sz w:val="20"/>
          <w:szCs w:val="20"/>
        </w:rPr>
        <w:t xml:space="preserve"> - ředitelka</w:t>
      </w:r>
      <w:r w:rsidR="00171EF1" w:rsidRPr="007B6F55">
        <w:rPr>
          <w:rFonts w:cs="Arial"/>
          <w:color w:val="auto"/>
          <w:sz w:val="20"/>
          <w:szCs w:val="20"/>
        </w:rPr>
        <w:t xml:space="preserve"> </w:t>
      </w:r>
    </w:p>
    <w:p w14:paraId="12EB4866" w14:textId="77777777" w:rsidR="00171EF1" w:rsidRPr="00540A22" w:rsidRDefault="00171EF1" w:rsidP="00171EF1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</w:rPr>
      </w:pPr>
      <w:r w:rsidRPr="007B6F55">
        <w:rPr>
          <w:rFonts w:cs="Arial"/>
          <w:color w:val="auto"/>
          <w:sz w:val="20"/>
          <w:szCs w:val="20"/>
        </w:rPr>
        <w:t>jako pojist</w:t>
      </w:r>
      <w:r w:rsidR="00943356" w:rsidRPr="007B6F55">
        <w:rPr>
          <w:rFonts w:cs="Arial"/>
          <w:color w:val="auto"/>
          <w:sz w:val="20"/>
          <w:szCs w:val="20"/>
        </w:rPr>
        <w:t>n</w:t>
      </w:r>
      <w:r w:rsidRPr="007B6F55">
        <w:rPr>
          <w:rFonts w:cs="Arial"/>
          <w:color w:val="auto"/>
          <w:sz w:val="20"/>
          <w:szCs w:val="20"/>
        </w:rPr>
        <w:t>ík (dále jen „pojistník“)</w:t>
      </w:r>
    </w:p>
    <w:p w14:paraId="674536E3" w14:textId="77777777" w:rsidR="00171EF1" w:rsidRPr="00C346F5" w:rsidRDefault="00171EF1" w:rsidP="00171EF1">
      <w:pPr>
        <w:spacing w:line="240" w:lineRule="exact"/>
        <w:rPr>
          <w:rFonts w:cs="Arial"/>
          <w:color w:val="auto"/>
          <w:sz w:val="20"/>
          <w:szCs w:val="20"/>
        </w:rPr>
      </w:pPr>
    </w:p>
    <w:p w14:paraId="65578764" w14:textId="77777777" w:rsidR="003B4955" w:rsidRPr="00C346F5" w:rsidRDefault="003B4955" w:rsidP="007764AC">
      <w:pPr>
        <w:spacing w:line="240" w:lineRule="exact"/>
        <w:rPr>
          <w:rFonts w:cs="Arial"/>
          <w:color w:val="auto"/>
          <w:sz w:val="20"/>
          <w:szCs w:val="20"/>
        </w:rPr>
      </w:pPr>
    </w:p>
    <w:p w14:paraId="69F1FADE" w14:textId="77777777" w:rsidR="003B4955" w:rsidRPr="00C346F5" w:rsidRDefault="003B4955" w:rsidP="007764AC">
      <w:pPr>
        <w:spacing w:line="240" w:lineRule="exact"/>
        <w:rPr>
          <w:rFonts w:cs="Arial"/>
          <w:color w:val="auto"/>
          <w:sz w:val="20"/>
          <w:szCs w:val="20"/>
        </w:rPr>
      </w:pPr>
    </w:p>
    <w:p w14:paraId="0331F3F0" w14:textId="77777777" w:rsidR="00D72B34" w:rsidRPr="00C346F5" w:rsidRDefault="00D72B34" w:rsidP="00D72B34">
      <w:pPr>
        <w:autoSpaceDE w:val="0"/>
        <w:autoSpaceDN w:val="0"/>
        <w:adjustRightInd w:val="0"/>
        <w:rPr>
          <w:rFonts w:cs="Arial"/>
          <w:b/>
          <w:bCs/>
          <w:color w:val="auto"/>
          <w:sz w:val="22"/>
          <w:szCs w:val="22"/>
        </w:rPr>
      </w:pPr>
      <w:r w:rsidRPr="000B6447">
        <w:rPr>
          <w:rFonts w:cs="Arial"/>
          <w:b/>
          <w:bCs/>
          <w:color w:val="auto"/>
          <w:sz w:val="22"/>
          <w:szCs w:val="22"/>
        </w:rPr>
        <w:t>uzavřeli tuto pojistnou smlouvu o pojištění odpovědnosti poskytovatele zdravotních služeb</w:t>
      </w:r>
    </w:p>
    <w:p w14:paraId="2E67F722" w14:textId="77777777" w:rsidR="00D14C40" w:rsidRPr="00C346F5" w:rsidRDefault="00D14C40" w:rsidP="00D72B34">
      <w:pPr>
        <w:autoSpaceDE w:val="0"/>
        <w:autoSpaceDN w:val="0"/>
        <w:adjustRightInd w:val="0"/>
        <w:rPr>
          <w:rFonts w:cs="Arial"/>
          <w:color w:val="auto"/>
          <w:sz w:val="20"/>
          <w:szCs w:val="20"/>
        </w:rPr>
      </w:pPr>
      <w:r w:rsidRPr="00C346F5">
        <w:rPr>
          <w:rFonts w:cs="Arial"/>
          <w:color w:val="auto"/>
          <w:sz w:val="20"/>
          <w:szCs w:val="20"/>
        </w:rPr>
        <w:t>(dále jen pojistná smlouva)</w:t>
      </w:r>
    </w:p>
    <w:p w14:paraId="6580AEFD" w14:textId="77777777" w:rsidR="005E1C07" w:rsidRDefault="005E1C07" w:rsidP="007764AC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6"/>
          <w:szCs w:val="26"/>
        </w:rPr>
      </w:pPr>
    </w:p>
    <w:p w14:paraId="59DAEF04" w14:textId="77777777" w:rsidR="008A6009" w:rsidRDefault="008A6009" w:rsidP="007764AC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6"/>
          <w:szCs w:val="26"/>
        </w:rPr>
      </w:pPr>
    </w:p>
    <w:p w14:paraId="724AF00A" w14:textId="77777777" w:rsidR="008A6009" w:rsidRDefault="008A6009" w:rsidP="007764AC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6"/>
          <w:szCs w:val="26"/>
        </w:rPr>
      </w:pPr>
    </w:p>
    <w:p w14:paraId="34AAE96D" w14:textId="77777777" w:rsidR="008A6009" w:rsidRDefault="008A6009" w:rsidP="007764AC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6"/>
          <w:szCs w:val="26"/>
        </w:rPr>
      </w:pPr>
    </w:p>
    <w:p w14:paraId="27A2CCFA" w14:textId="77777777" w:rsidR="008A6009" w:rsidRDefault="008A6009" w:rsidP="007764AC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6"/>
          <w:szCs w:val="26"/>
        </w:rPr>
      </w:pPr>
    </w:p>
    <w:p w14:paraId="72B67ADF" w14:textId="77777777" w:rsidR="008A6009" w:rsidRPr="00C346F5" w:rsidRDefault="008A6009" w:rsidP="007764AC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6"/>
          <w:szCs w:val="26"/>
        </w:rPr>
      </w:pPr>
    </w:p>
    <w:p w14:paraId="796C5B9B" w14:textId="77777777" w:rsidR="008F3962" w:rsidRPr="00C346F5" w:rsidRDefault="008F3962" w:rsidP="008F3962">
      <w:pPr>
        <w:spacing w:after="40" w:line="240" w:lineRule="exact"/>
        <w:rPr>
          <w:rFonts w:cs="Arial"/>
          <w:b/>
          <w:color w:val="auto"/>
          <w:sz w:val="22"/>
          <w:szCs w:val="22"/>
        </w:rPr>
      </w:pPr>
      <w:r w:rsidRPr="00C346F5">
        <w:rPr>
          <w:rFonts w:cs="Arial"/>
          <w:b/>
          <w:color w:val="auto"/>
          <w:sz w:val="22"/>
          <w:szCs w:val="22"/>
        </w:rPr>
        <w:t>Makléřská doložka</w:t>
      </w:r>
    </w:p>
    <w:p w14:paraId="4D035413" w14:textId="2E8553AC" w:rsidR="008F3962" w:rsidRPr="00E11047" w:rsidRDefault="008F3962" w:rsidP="008F3962">
      <w:pPr>
        <w:spacing w:line="240" w:lineRule="exact"/>
        <w:rPr>
          <w:rFonts w:cs="Arial"/>
          <w:color w:val="auto"/>
          <w:sz w:val="20"/>
          <w:szCs w:val="20"/>
        </w:rPr>
      </w:pPr>
      <w:r w:rsidRPr="00E11047">
        <w:rPr>
          <w:rFonts w:cs="Arial"/>
          <w:color w:val="auto"/>
          <w:sz w:val="20"/>
          <w:szCs w:val="20"/>
        </w:rPr>
        <w:t xml:space="preserve">Pojistník prohlašuje, že uzavřel s pojišťovacím makléřem </w:t>
      </w:r>
      <w:r w:rsidRPr="00E11047">
        <w:rPr>
          <w:rFonts w:cs="Arial"/>
          <w:color w:val="auto"/>
          <w:sz w:val="20"/>
          <w:szCs w:val="20"/>
          <w:shd w:val="clear" w:color="auto" w:fill="FFFFFF"/>
        </w:rPr>
        <w:t>FINVOX a.s.</w:t>
      </w:r>
      <w:r w:rsidRPr="00E11047">
        <w:rPr>
          <w:rFonts w:cs="Arial"/>
          <w:color w:val="auto"/>
          <w:sz w:val="20"/>
          <w:szCs w:val="20"/>
        </w:rPr>
        <w:t xml:space="preserve">, se sídlem </w:t>
      </w:r>
      <w:r w:rsidRPr="00E11047">
        <w:rPr>
          <w:rFonts w:cs="Arial"/>
          <w:color w:val="auto"/>
          <w:sz w:val="20"/>
          <w:szCs w:val="20"/>
          <w:shd w:val="clear" w:color="auto" w:fill="FFFFFF"/>
        </w:rPr>
        <w:t>Na Florenci 2116/15, Nové Město, 110 00 Praha 1</w:t>
      </w:r>
      <w:r w:rsidRPr="00E11047">
        <w:rPr>
          <w:rFonts w:cs="Arial"/>
          <w:color w:val="auto"/>
          <w:sz w:val="20"/>
          <w:szCs w:val="20"/>
        </w:rPr>
        <w:t xml:space="preserve">, IČ </w:t>
      </w:r>
      <w:r w:rsidRPr="00E11047">
        <w:rPr>
          <w:rFonts w:cs="Arial"/>
          <w:color w:val="auto"/>
          <w:sz w:val="20"/>
          <w:szCs w:val="20"/>
          <w:shd w:val="clear" w:color="auto" w:fill="FFFFFF"/>
        </w:rPr>
        <w:t>03068102</w:t>
      </w:r>
      <w:r w:rsidRPr="00E11047">
        <w:rPr>
          <w:rFonts w:cs="Arial"/>
          <w:color w:val="auto"/>
          <w:sz w:val="20"/>
          <w:szCs w:val="20"/>
        </w:rPr>
        <w:t xml:space="preserve">, (dále jen „zplnomocněný agent“) smlouvu, na jejímž základě zplnomocněný agent vykonává pro pojistníka zprostředkovatelskou činnost v pojišťovnictví a je pověřen správou této pojistné smlouvy. </w:t>
      </w:r>
    </w:p>
    <w:p w14:paraId="13BD4608" w14:textId="77777777" w:rsidR="008F3962" w:rsidRPr="00E11047" w:rsidRDefault="008F3962" w:rsidP="008F3962">
      <w:pPr>
        <w:jc w:val="center"/>
        <w:rPr>
          <w:rFonts w:cs="Arial"/>
          <w:color w:val="auto"/>
          <w:sz w:val="20"/>
          <w:szCs w:val="20"/>
          <w:highlight w:val="yellow"/>
        </w:rPr>
      </w:pPr>
    </w:p>
    <w:p w14:paraId="0F97D5D9" w14:textId="77777777" w:rsidR="008A6009" w:rsidRPr="00E11047" w:rsidRDefault="008A6009" w:rsidP="008F3962">
      <w:pPr>
        <w:spacing w:line="240" w:lineRule="exact"/>
        <w:rPr>
          <w:rFonts w:cs="Arial"/>
          <w:color w:val="auto"/>
          <w:sz w:val="20"/>
          <w:szCs w:val="20"/>
        </w:rPr>
      </w:pPr>
    </w:p>
    <w:p w14:paraId="73A62DD9" w14:textId="77777777" w:rsidR="008A6009" w:rsidRPr="00E11047" w:rsidRDefault="008A6009" w:rsidP="008F3962">
      <w:pPr>
        <w:spacing w:line="240" w:lineRule="exact"/>
        <w:rPr>
          <w:rFonts w:cs="Arial"/>
          <w:color w:val="auto"/>
          <w:sz w:val="20"/>
          <w:szCs w:val="20"/>
        </w:rPr>
      </w:pPr>
    </w:p>
    <w:p w14:paraId="4C978A8D" w14:textId="77777777" w:rsidR="008A6009" w:rsidRPr="00E11047" w:rsidRDefault="008A6009" w:rsidP="008F3962">
      <w:pPr>
        <w:spacing w:line="240" w:lineRule="exact"/>
        <w:rPr>
          <w:rFonts w:cs="Arial"/>
          <w:color w:val="auto"/>
          <w:sz w:val="20"/>
          <w:szCs w:val="20"/>
        </w:rPr>
      </w:pPr>
    </w:p>
    <w:p w14:paraId="7A5EADCD" w14:textId="77777777" w:rsidR="008A6009" w:rsidRPr="00E11047" w:rsidRDefault="008A6009" w:rsidP="008F3962">
      <w:pPr>
        <w:spacing w:line="240" w:lineRule="exact"/>
        <w:rPr>
          <w:rFonts w:cs="Arial"/>
          <w:color w:val="auto"/>
          <w:sz w:val="20"/>
          <w:szCs w:val="20"/>
        </w:rPr>
      </w:pPr>
    </w:p>
    <w:p w14:paraId="04B7E7FA" w14:textId="77777777" w:rsidR="008A6009" w:rsidRDefault="008A6009" w:rsidP="008F3962">
      <w:pPr>
        <w:spacing w:line="240" w:lineRule="exact"/>
        <w:rPr>
          <w:rFonts w:cs="Arial"/>
          <w:color w:val="auto"/>
          <w:sz w:val="20"/>
          <w:szCs w:val="20"/>
        </w:rPr>
      </w:pPr>
    </w:p>
    <w:p w14:paraId="6A95A643" w14:textId="77777777" w:rsidR="00E11047" w:rsidRDefault="00E11047" w:rsidP="008F3962">
      <w:pPr>
        <w:spacing w:line="240" w:lineRule="exact"/>
        <w:rPr>
          <w:rFonts w:cs="Arial"/>
          <w:color w:val="auto"/>
          <w:sz w:val="20"/>
          <w:szCs w:val="20"/>
        </w:rPr>
      </w:pPr>
    </w:p>
    <w:p w14:paraId="4B522D99" w14:textId="77777777" w:rsidR="008A6009" w:rsidRDefault="008A6009" w:rsidP="008F3962">
      <w:pPr>
        <w:spacing w:line="240" w:lineRule="exact"/>
        <w:rPr>
          <w:rFonts w:cs="Arial"/>
          <w:color w:val="auto"/>
          <w:sz w:val="20"/>
          <w:szCs w:val="20"/>
        </w:rPr>
      </w:pPr>
    </w:p>
    <w:p w14:paraId="29C07142" w14:textId="77777777" w:rsidR="008A6009" w:rsidRDefault="008A6009" w:rsidP="008F3962">
      <w:pPr>
        <w:spacing w:line="240" w:lineRule="exact"/>
        <w:rPr>
          <w:rFonts w:cs="Arial"/>
          <w:color w:val="auto"/>
          <w:sz w:val="20"/>
          <w:szCs w:val="20"/>
        </w:rPr>
      </w:pPr>
    </w:p>
    <w:p w14:paraId="105CF8DF" w14:textId="77777777" w:rsidR="008A6009" w:rsidRPr="00C346F5" w:rsidRDefault="008A6009" w:rsidP="008F3962">
      <w:pPr>
        <w:spacing w:line="240" w:lineRule="exact"/>
        <w:rPr>
          <w:rFonts w:cs="Arial"/>
          <w:color w:val="auto"/>
          <w:sz w:val="20"/>
          <w:szCs w:val="20"/>
        </w:rPr>
      </w:pPr>
    </w:p>
    <w:p w14:paraId="330DA6AD" w14:textId="77777777" w:rsidR="008F3962" w:rsidRPr="00C346F5" w:rsidRDefault="008F3962" w:rsidP="008F3962">
      <w:pPr>
        <w:spacing w:after="40" w:line="240" w:lineRule="exact"/>
        <w:rPr>
          <w:rFonts w:cs="Arial"/>
          <w:b/>
          <w:color w:val="auto"/>
          <w:sz w:val="22"/>
          <w:szCs w:val="22"/>
        </w:rPr>
      </w:pPr>
      <w:r w:rsidRPr="00C346F5">
        <w:rPr>
          <w:rFonts w:cs="Arial"/>
          <w:b/>
          <w:color w:val="auto"/>
          <w:sz w:val="22"/>
          <w:szCs w:val="22"/>
        </w:rPr>
        <w:t>Korespondenční adresy</w:t>
      </w:r>
    </w:p>
    <w:p w14:paraId="2DC01117" w14:textId="77777777" w:rsidR="008F3962" w:rsidRDefault="008F3962" w:rsidP="008F3962">
      <w:pPr>
        <w:spacing w:line="240" w:lineRule="auto"/>
        <w:rPr>
          <w:rFonts w:cs="Arial"/>
          <w:color w:val="auto"/>
          <w:sz w:val="20"/>
          <w:szCs w:val="20"/>
          <w:lang w:val="cs-CZ"/>
        </w:rPr>
      </w:pPr>
      <w:r>
        <w:rPr>
          <w:rFonts w:cs="Arial"/>
          <w:color w:val="auto"/>
          <w:sz w:val="20"/>
          <w:szCs w:val="20"/>
        </w:rPr>
        <w:t>Pojišťovna: Generali Česká pojišťovna a.s., oddělení KPP/ODP, Želetavská 1449/9, 140 00 Praha 4, ČR</w:t>
      </w:r>
    </w:p>
    <w:p w14:paraId="5B3A0079" w14:textId="4C2EE697" w:rsidR="00930865" w:rsidRPr="00930865" w:rsidRDefault="007764AC" w:rsidP="00930865">
      <w:pPr>
        <w:autoSpaceDE w:val="0"/>
        <w:autoSpaceDN w:val="0"/>
        <w:adjustRightInd w:val="0"/>
        <w:spacing w:after="40" w:line="312" w:lineRule="exact"/>
        <w:rPr>
          <w:rFonts w:cs="Arial"/>
          <w:bCs/>
          <w:color w:val="auto"/>
          <w:sz w:val="20"/>
          <w:szCs w:val="20"/>
        </w:rPr>
      </w:pPr>
      <w:r w:rsidRPr="008F3962">
        <w:rPr>
          <w:rFonts w:cs="Arial"/>
          <w:color w:val="auto"/>
          <w:sz w:val="20"/>
          <w:szCs w:val="20"/>
        </w:rPr>
        <w:t xml:space="preserve">Pojistník: </w:t>
      </w:r>
      <w:r w:rsidR="00930865" w:rsidRPr="008F3962">
        <w:rPr>
          <w:rFonts w:cs="Arial"/>
          <w:bCs/>
          <w:color w:val="auto"/>
          <w:sz w:val="20"/>
          <w:szCs w:val="20"/>
        </w:rPr>
        <w:t xml:space="preserve">Psychiatrická nemocnice </w:t>
      </w:r>
      <w:r w:rsidR="008F3962" w:rsidRPr="008F3962">
        <w:rPr>
          <w:rFonts w:cs="Arial"/>
          <w:bCs/>
          <w:color w:val="auto"/>
          <w:sz w:val="20"/>
          <w:szCs w:val="20"/>
        </w:rPr>
        <w:t>Jihlava</w:t>
      </w:r>
      <w:r w:rsidR="00930865" w:rsidRPr="008F3962">
        <w:rPr>
          <w:rFonts w:cs="Arial"/>
          <w:bCs/>
          <w:color w:val="auto"/>
          <w:sz w:val="20"/>
          <w:szCs w:val="20"/>
        </w:rPr>
        <w:t xml:space="preserve">, </w:t>
      </w:r>
      <w:r w:rsidR="008F3962" w:rsidRPr="008F3962">
        <w:rPr>
          <w:rFonts w:cs="Arial"/>
          <w:bCs/>
          <w:color w:val="auto"/>
          <w:sz w:val="20"/>
          <w:szCs w:val="20"/>
        </w:rPr>
        <w:t xml:space="preserve">Brněnská </w:t>
      </w:r>
      <w:r w:rsidR="00930865" w:rsidRPr="008F3962">
        <w:rPr>
          <w:rFonts w:cs="Arial"/>
          <w:bCs/>
          <w:color w:val="auto"/>
          <w:sz w:val="20"/>
          <w:szCs w:val="20"/>
        </w:rPr>
        <w:t xml:space="preserve"> </w:t>
      </w:r>
      <w:r w:rsidR="008F3962" w:rsidRPr="008F3962">
        <w:rPr>
          <w:rFonts w:cs="Arial"/>
          <w:bCs/>
          <w:color w:val="auto"/>
          <w:sz w:val="20"/>
          <w:szCs w:val="20"/>
        </w:rPr>
        <w:t>455/54</w:t>
      </w:r>
      <w:r w:rsidR="00930865" w:rsidRPr="008F3962">
        <w:rPr>
          <w:rFonts w:cs="Arial"/>
          <w:bCs/>
          <w:color w:val="auto"/>
          <w:sz w:val="20"/>
          <w:szCs w:val="20"/>
        </w:rPr>
        <w:t xml:space="preserve">, </w:t>
      </w:r>
      <w:r w:rsidR="008F3962" w:rsidRPr="008F3962">
        <w:rPr>
          <w:rFonts w:cs="Arial"/>
          <w:bCs/>
          <w:color w:val="auto"/>
          <w:sz w:val="20"/>
          <w:szCs w:val="20"/>
        </w:rPr>
        <w:t>586 01 Jihlava</w:t>
      </w:r>
      <w:r w:rsidR="00930865" w:rsidRPr="008F3962">
        <w:rPr>
          <w:rFonts w:cs="Arial"/>
          <w:bCs/>
          <w:color w:val="auto"/>
          <w:sz w:val="20"/>
          <w:szCs w:val="20"/>
        </w:rPr>
        <w:t>,ČR</w:t>
      </w:r>
      <w:r w:rsidR="00930865" w:rsidRPr="00930865">
        <w:rPr>
          <w:rFonts w:cs="Arial"/>
          <w:bCs/>
          <w:color w:val="auto"/>
          <w:sz w:val="20"/>
          <w:szCs w:val="20"/>
        </w:rPr>
        <w:t xml:space="preserve"> </w:t>
      </w:r>
    </w:p>
    <w:p w14:paraId="3410E6B2" w14:textId="77777777" w:rsidR="00411A00" w:rsidRDefault="00411A00" w:rsidP="007764AC">
      <w:pPr>
        <w:spacing w:line="240" w:lineRule="exact"/>
        <w:rPr>
          <w:rFonts w:cs="Arial"/>
          <w:color w:val="auto"/>
          <w:sz w:val="20"/>
          <w:szCs w:val="20"/>
        </w:rPr>
      </w:pPr>
    </w:p>
    <w:p w14:paraId="421739BA" w14:textId="77777777" w:rsidR="00E11047" w:rsidRDefault="00E11047" w:rsidP="007764AC">
      <w:pPr>
        <w:spacing w:line="240" w:lineRule="exact"/>
        <w:rPr>
          <w:rFonts w:cs="Arial"/>
          <w:color w:val="auto"/>
          <w:sz w:val="20"/>
          <w:szCs w:val="20"/>
        </w:rPr>
      </w:pPr>
    </w:p>
    <w:p w14:paraId="624D04FF" w14:textId="435150F7" w:rsidR="003B4955" w:rsidRDefault="00D13E9F" w:rsidP="007764AC">
      <w:pPr>
        <w:spacing w:line="240" w:lineRule="exact"/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>P</w:t>
      </w:r>
      <w:r w:rsidR="003B4955" w:rsidRPr="00C346F5">
        <w:rPr>
          <w:rFonts w:cs="Arial"/>
          <w:color w:val="auto"/>
          <w:sz w:val="20"/>
          <w:szCs w:val="20"/>
        </w:rPr>
        <w:t>ojistnou smlouvu vystavi</w:t>
      </w:r>
      <w:r w:rsidR="006D5E4F">
        <w:rPr>
          <w:rFonts w:cs="Arial"/>
          <w:color w:val="auto"/>
          <w:sz w:val="20"/>
          <w:szCs w:val="20"/>
        </w:rPr>
        <w:t>l</w:t>
      </w:r>
      <w:r w:rsidR="00930865">
        <w:rPr>
          <w:rFonts w:cs="Arial"/>
          <w:color w:val="auto"/>
          <w:sz w:val="20"/>
          <w:szCs w:val="20"/>
        </w:rPr>
        <w:t>a JUDr. Kateřina Valtrová</w:t>
      </w:r>
      <w:r w:rsidR="009000CC" w:rsidRPr="00C346F5">
        <w:rPr>
          <w:rFonts w:cs="Arial"/>
          <w:color w:val="auto"/>
          <w:sz w:val="20"/>
          <w:szCs w:val="20"/>
        </w:rPr>
        <w:t>.</w:t>
      </w:r>
    </w:p>
    <w:p w14:paraId="3FC58CDE" w14:textId="25D972CB" w:rsidR="000E08D7" w:rsidRPr="00977E0F" w:rsidRDefault="003B4955" w:rsidP="00CA0B7E">
      <w:pPr>
        <w:pStyle w:val="GPlnek"/>
        <w:tabs>
          <w:tab w:val="clear" w:pos="1080"/>
          <w:tab w:val="num" w:pos="709"/>
        </w:tabs>
        <w:ind w:hanging="1080"/>
      </w:pPr>
      <w:r w:rsidRPr="00977E0F">
        <w:lastRenderedPageBreak/>
        <w:t>Úvodní ustanovení</w:t>
      </w:r>
    </w:p>
    <w:p w14:paraId="18B9FF83" w14:textId="77777777" w:rsidR="0054071C" w:rsidRDefault="003B4955" w:rsidP="00436DFD">
      <w:pPr>
        <w:pStyle w:val="GPodstavec"/>
      </w:pPr>
      <w:r w:rsidRPr="0054071C">
        <w:t>Pojištění sjednané touto pojistnou smlouvou se řídí Všeobecnými pojistnými podmínkami pro po</w:t>
      </w:r>
      <w:r w:rsidR="00901C95">
        <w:t xml:space="preserve">jištění majetku a odpovědnosti </w:t>
      </w:r>
      <w:r w:rsidR="007F0ED9">
        <w:t>VPPMO-P-02</w:t>
      </w:r>
      <w:r w:rsidRPr="0054071C">
        <w:t>/20</w:t>
      </w:r>
      <w:r w:rsidR="00E136D1" w:rsidRPr="0054071C">
        <w:t>20</w:t>
      </w:r>
      <w:r w:rsidR="00C42CA2" w:rsidRPr="0054071C">
        <w:t xml:space="preserve"> </w:t>
      </w:r>
      <w:r w:rsidRPr="0054071C">
        <w:t>(dále také jen VPPMO-P), na které tato pojistná smlouva odkazuje, a dále smluvními ujednáními.</w:t>
      </w:r>
    </w:p>
    <w:p w14:paraId="328BF66B" w14:textId="77777777" w:rsidR="00993F8D" w:rsidRPr="0054071C" w:rsidRDefault="003B4955" w:rsidP="00436DFD">
      <w:pPr>
        <w:pStyle w:val="GPodstavec"/>
      </w:pPr>
      <w:r w:rsidRPr="0054071C">
        <w:t>Pojistné podmínky jsou nedílnou součástí této pojistné smlouvy a tvoří její přílohy.</w:t>
      </w:r>
    </w:p>
    <w:p w14:paraId="3E7938B1" w14:textId="77777777" w:rsidR="003B4955" w:rsidRPr="007764AC" w:rsidRDefault="003B4955" w:rsidP="00436DFD">
      <w:pPr>
        <w:pStyle w:val="GPodstavec"/>
      </w:pPr>
      <w:r w:rsidRPr="007764AC">
        <w:t>Pojištěným z této pojistné smlouvy je pojistník.</w:t>
      </w:r>
    </w:p>
    <w:p w14:paraId="26E158CE" w14:textId="77777777" w:rsidR="000B52E3" w:rsidRPr="007764AC" w:rsidRDefault="000B52E3" w:rsidP="00436DFD">
      <w:pPr>
        <w:pStyle w:val="GPodstavec"/>
      </w:pPr>
      <w:r w:rsidRPr="007764AC">
        <w:t>Oprávněnou osobou je pojištěný.</w:t>
      </w:r>
    </w:p>
    <w:p w14:paraId="2E188E82" w14:textId="77777777" w:rsidR="006015BA" w:rsidRDefault="003B4955" w:rsidP="0077245C">
      <w:pPr>
        <w:pStyle w:val="GPlnek"/>
        <w:tabs>
          <w:tab w:val="clear" w:pos="1080"/>
          <w:tab w:val="num" w:pos="709"/>
        </w:tabs>
        <w:ind w:hanging="1080"/>
      </w:pPr>
      <w:r w:rsidRPr="0054071C">
        <w:t>Pojištěný předmět činnosti</w:t>
      </w:r>
    </w:p>
    <w:p w14:paraId="3D9DE7E0" w14:textId="21E54E14" w:rsidR="001C5763" w:rsidRPr="007B6F55" w:rsidRDefault="002D7518" w:rsidP="00436DFD">
      <w:pPr>
        <w:pStyle w:val="GPodstavec"/>
        <w:rPr>
          <w:b/>
        </w:rPr>
      </w:pPr>
      <w:r w:rsidRPr="007B6F55">
        <w:t xml:space="preserve">Odchylně od článku </w:t>
      </w:r>
      <w:r w:rsidRPr="007B6F55">
        <w:rPr>
          <w:b/>
        </w:rPr>
        <w:t>23</w:t>
      </w:r>
      <w:r w:rsidRPr="007B6F55">
        <w:t xml:space="preserve"> bodu </w:t>
      </w:r>
      <w:r w:rsidRPr="007B6F55">
        <w:rPr>
          <w:b/>
        </w:rPr>
        <w:t>1</w:t>
      </w:r>
      <w:r w:rsidRPr="007B6F55">
        <w:t xml:space="preserve"> písm. </w:t>
      </w:r>
      <w:r w:rsidRPr="007B6F55">
        <w:rPr>
          <w:b/>
        </w:rPr>
        <w:t>f</w:t>
      </w:r>
      <w:r w:rsidRPr="007B6F55">
        <w:t xml:space="preserve"> VPPMO-P se ujednává, že p</w:t>
      </w:r>
      <w:r w:rsidR="00D72B34" w:rsidRPr="007B6F55">
        <w:t>ojištění se sjednává pro případ právním předpisem stanovené povinnosti pojištěného jako poskytovatele zdravotních služeb nahradit škodu či újmu vzniklou jinému v souvislosti s poskytováním zdravotních služeb nebo provozem zdravotnického zařízení,</w:t>
      </w:r>
      <w:r w:rsidR="00D72B34" w:rsidRPr="001141E8">
        <w:t xml:space="preserve"> </w:t>
      </w:r>
      <w:r w:rsidR="00D72B34" w:rsidRPr="007B6F55">
        <w:t xml:space="preserve">které vyplývají ze Zřizovací listiny </w:t>
      </w:r>
      <w:r w:rsidR="001C5763" w:rsidRPr="007B6F55">
        <w:t xml:space="preserve">vydané Ministerstvem zdravotnictví dne </w:t>
      </w:r>
      <w:r w:rsidR="00497468">
        <w:t>28. 4. 2003</w:t>
      </w:r>
      <w:r w:rsidR="001C5763" w:rsidRPr="007B6F55">
        <w:t xml:space="preserve"> pod čj.: </w:t>
      </w:r>
      <w:r w:rsidR="006B6909" w:rsidRPr="007B6F55">
        <w:t>12102/2003</w:t>
      </w:r>
      <w:r w:rsidR="001C5763" w:rsidRPr="007B6F55">
        <w:t xml:space="preserve">  ve znění pozdějších předpisů</w:t>
      </w:r>
      <w:r w:rsidR="00D72B34" w:rsidRPr="007B6F55">
        <w:t>, která je nedílnou součástí této pojistné smlouvy a tvoří její přílohu.</w:t>
      </w:r>
    </w:p>
    <w:p w14:paraId="41AA415A" w14:textId="77777777" w:rsidR="006B6909" w:rsidRPr="001141E8" w:rsidRDefault="006B6909" w:rsidP="006B6909">
      <w:pPr>
        <w:pStyle w:val="GPodstavec"/>
        <w:tabs>
          <w:tab w:val="clear" w:pos="723"/>
        </w:tabs>
      </w:pPr>
      <w:r w:rsidRPr="001141E8">
        <w:t xml:space="preserve">Odchylně od článku </w:t>
      </w:r>
      <w:r w:rsidRPr="001141E8">
        <w:rPr>
          <w:b/>
        </w:rPr>
        <w:t>23</w:t>
      </w:r>
      <w:r w:rsidRPr="001141E8">
        <w:t xml:space="preserve"> bodu </w:t>
      </w:r>
      <w:r w:rsidRPr="001141E8">
        <w:rPr>
          <w:b/>
        </w:rPr>
        <w:t>1</w:t>
      </w:r>
      <w:r w:rsidRPr="001141E8">
        <w:t xml:space="preserve"> písm. </w:t>
      </w:r>
      <w:r w:rsidRPr="001141E8">
        <w:rPr>
          <w:b/>
        </w:rPr>
        <w:t>f</w:t>
      </w:r>
      <w:r w:rsidRPr="001141E8">
        <w:t xml:space="preserve"> VPPMO-P se ujednává, že pojištění se vztahuje i na případ právním předpisem stanovené povinnosti pojištěného nahradit škodu či újmu vzniklou jinému při poskytování sociálních služeb v souladu se zákonem č. 108/2006 Sb., o sociálních službách, ve znění pozdějších předpisů.</w:t>
      </w:r>
    </w:p>
    <w:p w14:paraId="12D2D885" w14:textId="77777777" w:rsidR="00234737" w:rsidRPr="00DD60AC" w:rsidRDefault="00C65E5C" w:rsidP="0077245C">
      <w:pPr>
        <w:pStyle w:val="GPlnek"/>
        <w:tabs>
          <w:tab w:val="clear" w:pos="1080"/>
          <w:tab w:val="num" w:pos="709"/>
        </w:tabs>
        <w:ind w:hanging="1080"/>
      </w:pPr>
      <w:r>
        <w:t>P</w:t>
      </w:r>
      <w:r w:rsidR="00C570F6">
        <w:t>rincip pojištění</w:t>
      </w:r>
    </w:p>
    <w:p w14:paraId="3DC91AEB" w14:textId="3C9088AA" w:rsidR="0086107D" w:rsidRPr="00490A4B" w:rsidRDefault="0086107D" w:rsidP="00436DFD">
      <w:pPr>
        <w:pStyle w:val="GPodstavec"/>
      </w:pPr>
      <w:r w:rsidRPr="00490A4B">
        <w:t xml:space="preserve">Ujednává se, že předpokladem vzniku práva na pojistné plnění jsou podmínky stanovené v článku </w:t>
      </w:r>
      <w:r w:rsidRPr="00490A4B">
        <w:rPr>
          <w:b/>
        </w:rPr>
        <w:t>21</w:t>
      </w:r>
      <w:r w:rsidRPr="00490A4B">
        <w:t xml:space="preserve"> bodu </w:t>
      </w:r>
      <w:r w:rsidRPr="00490A4B">
        <w:rPr>
          <w:b/>
        </w:rPr>
        <w:t xml:space="preserve">3 </w:t>
      </w:r>
      <w:r w:rsidRPr="00490A4B">
        <w:t xml:space="preserve">VPPMO-P. </w:t>
      </w:r>
      <w:r w:rsidRPr="00490A4B">
        <w:br/>
        <w:t>Pojišťovna poskytne pojistné plnění v rozsahu ujednaném ke dni prvního písemného uplatnění práva na náhradu škody či újmy vůči pojištěnému, není-li dále uvedeno jinak (claims made).</w:t>
      </w:r>
      <w:r w:rsidRPr="00490A4B">
        <w:br/>
        <w:t xml:space="preserve">Ve smyslu článku </w:t>
      </w:r>
      <w:r w:rsidRPr="00490A4B">
        <w:rPr>
          <w:b/>
        </w:rPr>
        <w:t>21</w:t>
      </w:r>
      <w:r w:rsidRPr="00490A4B">
        <w:t xml:space="preserve"> bodu </w:t>
      </w:r>
      <w:r w:rsidRPr="00490A4B">
        <w:rPr>
          <w:b/>
        </w:rPr>
        <w:t>3</w:t>
      </w:r>
      <w:r w:rsidRPr="00490A4B">
        <w:t xml:space="preserve"> písm. </w:t>
      </w:r>
      <w:r w:rsidRPr="00490A4B">
        <w:rPr>
          <w:b/>
        </w:rPr>
        <w:t>c</w:t>
      </w:r>
      <w:r w:rsidRPr="00490A4B">
        <w:t xml:space="preserve"> VPPMO-P se ujednává, že příčina vzniku škody či újmy nastala</w:t>
      </w:r>
      <w:r w:rsidRPr="00490A4B">
        <w:br/>
        <w:t xml:space="preserve">nejdříve dnem </w:t>
      </w:r>
      <w:r w:rsidR="00881E17" w:rsidRPr="00490A4B">
        <w:t>1.</w:t>
      </w:r>
      <w:r w:rsidR="00490A4B" w:rsidRPr="00490A4B">
        <w:t>1</w:t>
      </w:r>
      <w:r w:rsidR="00881E17" w:rsidRPr="00490A4B">
        <w:t>.20</w:t>
      </w:r>
      <w:r w:rsidR="00490A4B" w:rsidRPr="00490A4B">
        <w:t>0</w:t>
      </w:r>
      <w:r w:rsidR="00881E17" w:rsidRPr="00490A4B">
        <w:t>3</w:t>
      </w:r>
      <w:r w:rsidR="00F90E4A" w:rsidRPr="00490A4B">
        <w:t>.</w:t>
      </w:r>
    </w:p>
    <w:p w14:paraId="671A877B" w14:textId="77777777" w:rsidR="006E1522" w:rsidRDefault="005B5434" w:rsidP="00B74FAE">
      <w:pPr>
        <w:pStyle w:val="GPlnek"/>
        <w:tabs>
          <w:tab w:val="clear" w:pos="1080"/>
        </w:tabs>
        <w:ind w:left="709" w:hanging="709"/>
      </w:pPr>
      <w:r w:rsidRPr="00B75999">
        <w:t xml:space="preserve">Rozsah </w:t>
      </w:r>
      <w:r w:rsidR="0068389C">
        <w:t>p</w:t>
      </w:r>
      <w:r w:rsidRPr="00B75999">
        <w:t>ojištění</w:t>
      </w:r>
      <w:r w:rsidR="006E1522" w:rsidRPr="00B75999">
        <w:t xml:space="preserve"> </w:t>
      </w:r>
    </w:p>
    <w:p w14:paraId="7FCC58EA" w14:textId="77777777" w:rsidR="007A2094" w:rsidRPr="008A3207" w:rsidRDefault="007A2094" w:rsidP="00436DFD">
      <w:pPr>
        <w:pStyle w:val="GPodstavec"/>
        <w:rPr>
          <w:b/>
        </w:rPr>
      </w:pPr>
      <w:r w:rsidRPr="008A3207">
        <w:t xml:space="preserve">Pojištění se sjednává pro pojistná nebezpečí uvedená v článku </w:t>
      </w:r>
      <w:r w:rsidRPr="008A3207">
        <w:rPr>
          <w:b/>
        </w:rPr>
        <w:t>2</w:t>
      </w:r>
      <w:r>
        <w:rPr>
          <w:b/>
        </w:rPr>
        <w:t>1</w:t>
      </w:r>
      <w:r w:rsidRPr="008A3207">
        <w:t xml:space="preserve"> bodu </w:t>
      </w:r>
      <w:r w:rsidRPr="008A3207">
        <w:rPr>
          <w:b/>
        </w:rPr>
        <w:t>1</w:t>
      </w:r>
      <w:r w:rsidRPr="008A3207">
        <w:t>,</w:t>
      </w:r>
      <w:r>
        <w:t xml:space="preserve"> </w:t>
      </w:r>
      <w:r w:rsidRPr="008A3207">
        <w:rPr>
          <w:b/>
        </w:rPr>
        <w:t>3</w:t>
      </w:r>
      <w:r w:rsidRPr="008A3207">
        <w:t>,</w:t>
      </w:r>
      <w:r>
        <w:t xml:space="preserve"> </w:t>
      </w:r>
      <w:r w:rsidRPr="008A3207">
        <w:rPr>
          <w:b/>
        </w:rPr>
        <w:t>4</w:t>
      </w:r>
      <w:r w:rsidRPr="008A3207">
        <w:t>,</w:t>
      </w:r>
      <w:r>
        <w:t xml:space="preserve"> </w:t>
      </w:r>
      <w:r w:rsidRPr="008A3207">
        <w:rPr>
          <w:b/>
        </w:rPr>
        <w:t>5</w:t>
      </w:r>
      <w:r w:rsidRPr="008A3207">
        <w:t>,</w:t>
      </w:r>
      <w:r>
        <w:t xml:space="preserve"> </w:t>
      </w:r>
      <w:r w:rsidRPr="008A3207">
        <w:rPr>
          <w:b/>
        </w:rPr>
        <w:t>6</w:t>
      </w:r>
      <w:r w:rsidRPr="008A3207">
        <w:t xml:space="preserve"> a </w:t>
      </w:r>
      <w:r w:rsidRPr="008A3207">
        <w:rPr>
          <w:b/>
        </w:rPr>
        <w:t>7</w:t>
      </w:r>
      <w:r w:rsidRPr="008A3207">
        <w:t xml:space="preserve"> VPPMO-P (základní rozsah) a dále uvedených doložek. </w:t>
      </w:r>
      <w:r w:rsidRPr="008A3207">
        <w:br/>
      </w:r>
    </w:p>
    <w:tbl>
      <w:tblPr>
        <w:tblStyle w:val="Mkatabulky"/>
        <w:tblW w:w="9957" w:type="dxa"/>
        <w:tblInd w:w="108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3"/>
        <w:gridCol w:w="1885"/>
        <w:gridCol w:w="2268"/>
        <w:gridCol w:w="1701"/>
      </w:tblGrid>
      <w:tr w:rsidR="004700DD" w:rsidRPr="00656F8F" w14:paraId="5EE69DF8" w14:textId="77777777" w:rsidTr="00490A4B">
        <w:trPr>
          <w:trHeight w:hRule="exact" w:val="680"/>
        </w:trPr>
        <w:tc>
          <w:tcPr>
            <w:tcW w:w="4103" w:type="dxa"/>
            <w:tcBorders>
              <w:top w:val="single" w:sz="8" w:space="0" w:color="C4090B"/>
            </w:tcBorders>
            <w:vAlign w:val="center"/>
          </w:tcPr>
          <w:p w14:paraId="5D7C040A" w14:textId="77777777" w:rsidR="004700DD" w:rsidRPr="00490A4B" w:rsidRDefault="004700DD" w:rsidP="007764AC">
            <w:pPr>
              <w:pStyle w:val="Tabulkanadpiserven"/>
              <w:ind w:left="709" w:hanging="709"/>
            </w:pPr>
            <w:r w:rsidRPr="00490A4B">
              <w:t>Rozsah pojištění / pojistné nebezpečí</w:t>
            </w:r>
          </w:p>
        </w:tc>
        <w:tc>
          <w:tcPr>
            <w:tcW w:w="1885" w:type="dxa"/>
            <w:tcBorders>
              <w:top w:val="single" w:sz="8" w:space="0" w:color="C4090B"/>
            </w:tcBorders>
            <w:shd w:val="clear" w:color="auto" w:fill="F2F2F2" w:themeFill="background1" w:themeFillShade="F2"/>
            <w:vAlign w:val="center"/>
          </w:tcPr>
          <w:p w14:paraId="79B3D75C" w14:textId="77777777" w:rsidR="004700DD" w:rsidRPr="00490A4B" w:rsidRDefault="004700DD" w:rsidP="007764AC">
            <w:pPr>
              <w:pStyle w:val="Tabulkanadpiserven"/>
              <w:ind w:left="709" w:hanging="709"/>
            </w:pPr>
            <w:r w:rsidRPr="00490A4B">
              <w:t xml:space="preserve">Limit / </w:t>
            </w:r>
            <w:proofErr w:type="spellStart"/>
            <w:r w:rsidRPr="00490A4B">
              <w:t>sublimit</w:t>
            </w:r>
            <w:proofErr w:type="spellEnd"/>
          </w:p>
          <w:p w14:paraId="0359DB90" w14:textId="77777777" w:rsidR="004700DD" w:rsidRPr="00490A4B" w:rsidRDefault="004700DD" w:rsidP="007764AC">
            <w:pPr>
              <w:pStyle w:val="Tabulkanadpiserven"/>
              <w:ind w:left="709" w:hanging="709"/>
            </w:pPr>
            <w:r w:rsidRPr="00490A4B">
              <w:t>pojistného plnění</w:t>
            </w:r>
          </w:p>
        </w:tc>
        <w:tc>
          <w:tcPr>
            <w:tcW w:w="2268" w:type="dxa"/>
            <w:tcBorders>
              <w:top w:val="single" w:sz="8" w:space="0" w:color="C4090B"/>
            </w:tcBorders>
            <w:vAlign w:val="center"/>
          </w:tcPr>
          <w:p w14:paraId="2948CF99" w14:textId="77777777" w:rsidR="004700DD" w:rsidRPr="00490A4B" w:rsidRDefault="004700DD" w:rsidP="007764AC">
            <w:pPr>
              <w:pStyle w:val="Tabulkanadpiserven"/>
              <w:ind w:left="709" w:hanging="709"/>
            </w:pPr>
            <w:r w:rsidRPr="00490A4B">
              <w:t xml:space="preserve"> Spoluúčast</w:t>
            </w:r>
          </w:p>
        </w:tc>
        <w:tc>
          <w:tcPr>
            <w:tcW w:w="1701" w:type="dxa"/>
            <w:tcBorders>
              <w:top w:val="single" w:sz="8" w:space="0" w:color="C4090B"/>
            </w:tcBorders>
            <w:shd w:val="clear" w:color="auto" w:fill="F2F2F2" w:themeFill="background1" w:themeFillShade="F2"/>
            <w:vAlign w:val="center"/>
          </w:tcPr>
          <w:p w14:paraId="6950E178" w14:textId="77777777" w:rsidR="004700DD" w:rsidRPr="00490A4B" w:rsidRDefault="004700DD" w:rsidP="007764AC">
            <w:pPr>
              <w:pStyle w:val="Tabulkanadpiserven"/>
              <w:ind w:left="709" w:hanging="709"/>
            </w:pPr>
            <w:r w:rsidRPr="00490A4B">
              <w:t xml:space="preserve"> Územní rozsah</w:t>
            </w:r>
          </w:p>
        </w:tc>
      </w:tr>
      <w:tr w:rsidR="004F77C8" w:rsidRPr="00656F8F" w14:paraId="5051495C" w14:textId="77777777" w:rsidTr="00451088">
        <w:trPr>
          <w:trHeight w:hRule="exact" w:val="2002"/>
        </w:trPr>
        <w:tc>
          <w:tcPr>
            <w:tcW w:w="4103" w:type="dxa"/>
            <w:vAlign w:val="center"/>
          </w:tcPr>
          <w:p w14:paraId="228DC062" w14:textId="55D294DF" w:rsidR="006E6172" w:rsidRPr="00490A4B" w:rsidRDefault="004F77C8" w:rsidP="00D01227">
            <w:pPr>
              <w:pStyle w:val="Nzev"/>
              <w:rPr>
                <w:rFonts w:cs="Arial"/>
              </w:rPr>
            </w:pPr>
            <w:r w:rsidRPr="00490A4B">
              <w:rPr>
                <w:rFonts w:cs="Arial"/>
              </w:rPr>
              <w:t>Základní rozsah</w:t>
            </w:r>
          </w:p>
          <w:p w14:paraId="1D4FB4A6" w14:textId="5A6CDAF5" w:rsidR="00F90E4A" w:rsidRPr="00490A4B" w:rsidRDefault="00CB5DBD" w:rsidP="00F90E4A">
            <w:pPr>
              <w:pStyle w:val="Nzev"/>
              <w:numPr>
                <w:ilvl w:val="0"/>
                <w:numId w:val="26"/>
              </w:numPr>
              <w:rPr>
                <w:rFonts w:cs="Arial"/>
              </w:rPr>
            </w:pPr>
            <w:r>
              <w:rPr>
                <w:rFonts w:cs="Arial"/>
              </w:rPr>
              <w:t xml:space="preserve">profesní </w:t>
            </w:r>
            <w:r w:rsidR="0006348C">
              <w:rPr>
                <w:rFonts w:cs="Arial"/>
              </w:rPr>
              <w:t>odpo</w:t>
            </w:r>
            <w:r w:rsidR="00451088">
              <w:rPr>
                <w:rFonts w:cs="Arial"/>
              </w:rPr>
              <w:t>vědnost</w:t>
            </w:r>
            <w:r w:rsidR="0006348C">
              <w:rPr>
                <w:rFonts w:cs="Arial"/>
              </w:rPr>
              <w:t xml:space="preserve"> – poskytování</w:t>
            </w:r>
            <w:r w:rsidR="00490A4B" w:rsidRPr="00490A4B">
              <w:rPr>
                <w:rFonts w:cs="Arial"/>
              </w:rPr>
              <w:t xml:space="preserve"> zdravotních služeb </w:t>
            </w:r>
            <w:r w:rsidR="006E6172" w:rsidRPr="00490A4B">
              <w:rPr>
                <w:rFonts w:cs="Arial"/>
              </w:rPr>
              <w:t xml:space="preserve"> </w:t>
            </w:r>
          </w:p>
          <w:p w14:paraId="32F16D83" w14:textId="77777777" w:rsidR="0006348C" w:rsidRDefault="00F90E4A" w:rsidP="00F90E4A">
            <w:pPr>
              <w:pStyle w:val="Nzev"/>
              <w:numPr>
                <w:ilvl w:val="0"/>
                <w:numId w:val="26"/>
              </w:numPr>
              <w:rPr>
                <w:rFonts w:cs="Arial"/>
              </w:rPr>
            </w:pPr>
            <w:r w:rsidRPr="00490A4B">
              <w:rPr>
                <w:rFonts w:cs="Arial"/>
              </w:rPr>
              <w:t xml:space="preserve">obecná </w:t>
            </w:r>
            <w:r w:rsidR="0006348C" w:rsidRPr="00490A4B">
              <w:rPr>
                <w:rFonts w:cs="Arial"/>
              </w:rPr>
              <w:t xml:space="preserve">odpovědnost </w:t>
            </w:r>
          </w:p>
          <w:p w14:paraId="300D2F7C" w14:textId="77777777" w:rsidR="0006348C" w:rsidRDefault="0006348C" w:rsidP="0006348C">
            <w:pPr>
              <w:pStyle w:val="Nzev"/>
              <w:ind w:left="720"/>
              <w:rPr>
                <w:rFonts w:cs="Arial"/>
              </w:rPr>
            </w:pPr>
            <w:r w:rsidRPr="00490A4B">
              <w:rPr>
                <w:rFonts w:cs="Arial"/>
              </w:rPr>
              <w:t>vč</w:t>
            </w:r>
            <w:r>
              <w:rPr>
                <w:rFonts w:cs="Arial"/>
              </w:rPr>
              <w:t>etně</w:t>
            </w:r>
            <w:r w:rsidR="005E076E" w:rsidRPr="000D6C98">
              <w:rPr>
                <w:rFonts w:cs="Arial"/>
              </w:rPr>
              <w:t xml:space="preserve"> povinnosti nahradit škodu či újmu</w:t>
            </w:r>
          </w:p>
          <w:p w14:paraId="5882164E" w14:textId="2737BD04" w:rsidR="0097373D" w:rsidRPr="00490A4B" w:rsidRDefault="005E076E" w:rsidP="0006348C">
            <w:pPr>
              <w:pStyle w:val="Nzev"/>
              <w:ind w:left="720"/>
              <w:rPr>
                <w:rFonts w:cs="Arial"/>
              </w:rPr>
            </w:pPr>
            <w:r w:rsidRPr="000D6C98">
              <w:rPr>
                <w:rFonts w:cs="Arial"/>
              </w:rPr>
              <w:t>způsobenou vadným výrobkem</w:t>
            </w:r>
            <w:r w:rsidR="00F8631D">
              <w:rPr>
                <w:rFonts w:cs="Arial"/>
              </w:rPr>
              <w:t xml:space="preserve">  </w:t>
            </w:r>
          </w:p>
          <w:p w14:paraId="076B3FC8" w14:textId="317A30B6" w:rsidR="0013695B" w:rsidRPr="00490A4B" w:rsidRDefault="0006348C" w:rsidP="00451088">
            <w:pPr>
              <w:pStyle w:val="Nzev"/>
              <w:ind w:left="783"/>
              <w:rPr>
                <w:rFonts w:cs="Arial"/>
              </w:rPr>
            </w:pPr>
            <w:r>
              <w:rPr>
                <w:rFonts w:cs="Arial"/>
              </w:rPr>
              <w:t>a</w:t>
            </w:r>
            <w:r w:rsidR="0097373D" w:rsidRPr="00490A4B">
              <w:rPr>
                <w:rFonts w:cs="Arial"/>
              </w:rPr>
              <w:t xml:space="preserve"> </w:t>
            </w:r>
            <w:r w:rsidR="00CB5DBD">
              <w:rPr>
                <w:rFonts w:cs="Arial"/>
              </w:rPr>
              <w:t xml:space="preserve">zavlečením a rozšířením </w:t>
            </w:r>
            <w:r w:rsidR="00451088">
              <w:rPr>
                <w:rFonts w:cs="Arial"/>
              </w:rPr>
              <w:t>nakažlivých chorob</w:t>
            </w:r>
            <w:r w:rsidR="00CB5DBD">
              <w:rPr>
                <w:rFonts w:cs="Arial"/>
              </w:rPr>
              <w:t xml:space="preserve"> </w:t>
            </w:r>
          </w:p>
          <w:p w14:paraId="3E74BD04" w14:textId="08FAA0E1" w:rsidR="0097373D" w:rsidRPr="00490A4B" w:rsidRDefault="0013695B" w:rsidP="0097373D">
            <w:pPr>
              <w:pStyle w:val="Nzev"/>
              <w:ind w:left="709" w:hanging="709"/>
              <w:rPr>
                <w:rFonts w:cs="Arial"/>
              </w:rPr>
            </w:pPr>
            <w:r w:rsidRPr="00490A4B">
              <w:rPr>
                <w:rFonts w:cs="Arial"/>
              </w:rPr>
              <w:t xml:space="preserve">                         </w:t>
            </w:r>
          </w:p>
          <w:p w14:paraId="50472A14" w14:textId="780F4ED4" w:rsidR="0097373D" w:rsidRPr="00490A4B" w:rsidRDefault="0097373D" w:rsidP="004B2C61">
            <w:pPr>
              <w:rPr>
                <w:lang w:val="cs-CZ" w:eastAsia="en-US"/>
              </w:rPr>
            </w:pPr>
          </w:p>
        </w:tc>
        <w:tc>
          <w:tcPr>
            <w:tcW w:w="1885" w:type="dxa"/>
            <w:shd w:val="clear" w:color="auto" w:fill="F2F2F2" w:themeFill="background1" w:themeFillShade="F2"/>
            <w:vAlign w:val="center"/>
          </w:tcPr>
          <w:p w14:paraId="7FBD602A" w14:textId="77777777" w:rsidR="0006348C" w:rsidRDefault="0006348C" w:rsidP="00881E17">
            <w:pPr>
              <w:pStyle w:val="Nzev"/>
              <w:ind w:left="709" w:hanging="709"/>
              <w:rPr>
                <w:rFonts w:cs="Arial"/>
                <w:color w:val="auto"/>
              </w:rPr>
            </w:pPr>
          </w:p>
          <w:p w14:paraId="0951C583" w14:textId="77777777" w:rsidR="0006348C" w:rsidRDefault="0006348C" w:rsidP="00881E17">
            <w:pPr>
              <w:pStyle w:val="Nzev"/>
              <w:ind w:left="709" w:hanging="709"/>
              <w:rPr>
                <w:rFonts w:cs="Arial"/>
                <w:color w:val="auto"/>
              </w:rPr>
            </w:pPr>
          </w:p>
          <w:p w14:paraId="6E21FF8F" w14:textId="77777777" w:rsidR="0006348C" w:rsidRDefault="0006348C" w:rsidP="00881E17">
            <w:pPr>
              <w:pStyle w:val="Nzev"/>
              <w:ind w:left="709" w:hanging="709"/>
              <w:rPr>
                <w:rFonts w:cs="Arial"/>
                <w:color w:val="auto"/>
              </w:rPr>
            </w:pPr>
          </w:p>
          <w:p w14:paraId="7B2D58FC" w14:textId="2112ED30" w:rsidR="004F77C8" w:rsidRPr="00490A4B" w:rsidRDefault="00490A4B" w:rsidP="00881E17">
            <w:pPr>
              <w:pStyle w:val="Nzev"/>
              <w:ind w:left="709" w:hanging="709"/>
              <w:rPr>
                <w:rFonts w:cs="Arial"/>
                <w:color w:val="auto"/>
              </w:rPr>
            </w:pPr>
            <w:r w:rsidRPr="00490A4B">
              <w:rPr>
                <w:rFonts w:cs="Arial"/>
                <w:color w:val="auto"/>
              </w:rPr>
              <w:t>10</w:t>
            </w:r>
            <w:r w:rsidR="004F77C8" w:rsidRPr="00490A4B">
              <w:rPr>
                <w:rFonts w:cs="Arial"/>
                <w:color w:val="auto"/>
              </w:rPr>
              <w:t> 000 000 Kč</w:t>
            </w:r>
          </w:p>
          <w:p w14:paraId="77D83E44" w14:textId="77777777" w:rsidR="0013695B" w:rsidRPr="00490A4B" w:rsidRDefault="0013695B" w:rsidP="0013695B">
            <w:pPr>
              <w:rPr>
                <w:lang w:val="cs-CZ" w:eastAsia="en-US"/>
              </w:rPr>
            </w:pPr>
          </w:p>
          <w:p w14:paraId="3DD9A84C" w14:textId="77777777" w:rsidR="0013695B" w:rsidRPr="00490A4B" w:rsidRDefault="0013695B" w:rsidP="0013695B">
            <w:pPr>
              <w:rPr>
                <w:lang w:val="cs-CZ" w:eastAsia="en-US"/>
              </w:rPr>
            </w:pPr>
          </w:p>
          <w:p w14:paraId="6DA042F3" w14:textId="77777777" w:rsidR="0013695B" w:rsidRPr="00490A4B" w:rsidRDefault="0013695B" w:rsidP="0013695B">
            <w:pPr>
              <w:rPr>
                <w:lang w:val="cs-CZ" w:eastAsia="en-US"/>
              </w:rPr>
            </w:pPr>
          </w:p>
          <w:p w14:paraId="15BBC21F" w14:textId="77777777" w:rsidR="0013695B" w:rsidRPr="00490A4B" w:rsidRDefault="0013695B" w:rsidP="0013695B">
            <w:pPr>
              <w:rPr>
                <w:sz w:val="16"/>
                <w:szCs w:val="16"/>
                <w:lang w:val="cs-CZ" w:eastAsia="en-US"/>
              </w:rPr>
            </w:pPr>
          </w:p>
          <w:p w14:paraId="5F12DB6D" w14:textId="77777777" w:rsidR="0013695B" w:rsidRPr="00490A4B" w:rsidRDefault="0013695B" w:rsidP="0013695B">
            <w:pPr>
              <w:rPr>
                <w:lang w:val="cs-CZ" w:eastAsia="en-US"/>
              </w:rPr>
            </w:pPr>
          </w:p>
          <w:p w14:paraId="7178DF54" w14:textId="77777777" w:rsidR="0013695B" w:rsidRPr="00490A4B" w:rsidRDefault="0013695B" w:rsidP="0013695B">
            <w:pPr>
              <w:rPr>
                <w:lang w:val="cs-CZ" w:eastAsia="en-US"/>
              </w:rPr>
            </w:pPr>
          </w:p>
          <w:p w14:paraId="451C8796" w14:textId="77777777" w:rsidR="0013695B" w:rsidRPr="00490A4B" w:rsidRDefault="0013695B" w:rsidP="0013695B">
            <w:pPr>
              <w:rPr>
                <w:lang w:val="cs-CZ" w:eastAsia="en-US"/>
              </w:rPr>
            </w:pPr>
          </w:p>
          <w:p w14:paraId="55262C30" w14:textId="527555F4" w:rsidR="0013695B" w:rsidRPr="00490A4B" w:rsidRDefault="0013695B" w:rsidP="0013695B">
            <w:pPr>
              <w:rPr>
                <w:lang w:val="cs-CZ" w:eastAsia="en-US"/>
              </w:rPr>
            </w:pPr>
          </w:p>
        </w:tc>
        <w:tc>
          <w:tcPr>
            <w:tcW w:w="2268" w:type="dxa"/>
            <w:vAlign w:val="center"/>
          </w:tcPr>
          <w:p w14:paraId="03F51554" w14:textId="57C45DFD" w:rsidR="004F77C8" w:rsidRPr="00490A4B" w:rsidRDefault="00490A4B" w:rsidP="00490A4B">
            <w:pPr>
              <w:pStyle w:val="Nzev"/>
              <w:ind w:left="27" w:hanging="27"/>
              <w:rPr>
                <w:rFonts w:cs="Arial"/>
                <w:color w:val="auto"/>
              </w:rPr>
            </w:pPr>
            <w:r w:rsidRPr="00490A4B">
              <w:rPr>
                <w:rFonts w:cs="Arial"/>
                <w:color w:val="auto"/>
              </w:rPr>
              <w:t xml:space="preserve">Poskytování zdravotních </w:t>
            </w:r>
            <w:r w:rsidR="00451088" w:rsidRPr="00490A4B">
              <w:rPr>
                <w:rFonts w:cs="Arial"/>
                <w:color w:val="auto"/>
              </w:rPr>
              <w:t xml:space="preserve">služeb </w:t>
            </w:r>
            <w:r w:rsidR="00451088">
              <w:rPr>
                <w:rFonts w:cs="Arial"/>
                <w:color w:val="auto"/>
              </w:rPr>
              <w:t xml:space="preserve">(profesní </w:t>
            </w:r>
            <w:r w:rsidR="001141E8">
              <w:rPr>
                <w:rFonts w:cs="Arial"/>
                <w:color w:val="auto"/>
              </w:rPr>
              <w:t>odpovědnost) 100</w:t>
            </w:r>
            <w:r w:rsidR="004F77C8" w:rsidRPr="00490A4B">
              <w:rPr>
                <w:rFonts w:cs="Arial"/>
                <w:color w:val="auto"/>
              </w:rPr>
              <w:t> 000 Kč</w:t>
            </w:r>
          </w:p>
          <w:p w14:paraId="798F140C" w14:textId="0972B894" w:rsidR="00490A4B" w:rsidRPr="00490A4B" w:rsidRDefault="00490A4B" w:rsidP="00490A4B">
            <w:pPr>
              <w:rPr>
                <w:sz w:val="16"/>
                <w:szCs w:val="16"/>
                <w:lang w:val="cs-CZ" w:eastAsia="en-US"/>
              </w:rPr>
            </w:pPr>
            <w:r w:rsidRPr="00490A4B">
              <w:rPr>
                <w:sz w:val="16"/>
                <w:szCs w:val="16"/>
                <w:lang w:val="cs-CZ" w:eastAsia="en-US"/>
              </w:rPr>
              <w:t>Pro ostatní činnost</w:t>
            </w:r>
            <w:r w:rsidR="00CB5DBD">
              <w:rPr>
                <w:sz w:val="16"/>
                <w:szCs w:val="16"/>
                <w:lang w:val="cs-CZ" w:eastAsia="en-US"/>
              </w:rPr>
              <w:t>i</w:t>
            </w:r>
            <w:r w:rsidRPr="00490A4B">
              <w:rPr>
                <w:sz w:val="16"/>
                <w:szCs w:val="16"/>
                <w:lang w:val="cs-CZ" w:eastAsia="en-US"/>
              </w:rPr>
              <w:t xml:space="preserve"> </w:t>
            </w:r>
          </w:p>
          <w:p w14:paraId="347A0EFF" w14:textId="6E77DF66" w:rsidR="00490A4B" w:rsidRPr="00490A4B" w:rsidRDefault="00490A4B" w:rsidP="00490A4B">
            <w:pPr>
              <w:rPr>
                <w:lang w:val="cs-CZ" w:eastAsia="en-US"/>
              </w:rPr>
            </w:pPr>
            <w:r w:rsidRPr="00490A4B">
              <w:rPr>
                <w:sz w:val="16"/>
                <w:szCs w:val="16"/>
                <w:lang w:val="cs-CZ" w:eastAsia="en-US"/>
              </w:rPr>
              <w:t>10 000 Kč</w:t>
            </w:r>
            <w:r w:rsidRPr="00490A4B">
              <w:rPr>
                <w:lang w:val="cs-CZ" w:eastAsia="en-US"/>
              </w:rPr>
              <w:t xml:space="preserve"> 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499E1325" w14:textId="77777777" w:rsidR="004F77C8" w:rsidRPr="00490A4B" w:rsidRDefault="004F77C8" w:rsidP="007764AC">
            <w:pPr>
              <w:pStyle w:val="Nzev"/>
              <w:ind w:left="709" w:hanging="709"/>
              <w:rPr>
                <w:rFonts w:cs="Arial"/>
                <w:color w:val="auto"/>
              </w:rPr>
            </w:pPr>
            <w:r w:rsidRPr="00490A4B">
              <w:rPr>
                <w:rFonts w:cs="Arial"/>
                <w:color w:val="auto"/>
              </w:rPr>
              <w:t>Česká republika</w:t>
            </w:r>
          </w:p>
        </w:tc>
      </w:tr>
      <w:tr w:rsidR="004F77C8" w:rsidRPr="00451088" w14:paraId="3E661D48" w14:textId="77777777" w:rsidTr="00490A4B">
        <w:trPr>
          <w:trHeight w:hRule="exact" w:val="710"/>
        </w:trPr>
        <w:tc>
          <w:tcPr>
            <w:tcW w:w="4103" w:type="dxa"/>
            <w:vAlign w:val="center"/>
          </w:tcPr>
          <w:p w14:paraId="41431F25" w14:textId="1460A157" w:rsidR="004F77C8" w:rsidRPr="00451088" w:rsidRDefault="004F77C8" w:rsidP="00E257CD">
            <w:pPr>
              <w:pStyle w:val="Nzev"/>
              <w:rPr>
                <w:rFonts w:cs="Arial"/>
              </w:rPr>
            </w:pPr>
            <w:r w:rsidRPr="00451088">
              <w:rPr>
                <w:rFonts w:cs="Arial"/>
              </w:rPr>
              <w:t xml:space="preserve">Doložka V73 Věci převzaté </w:t>
            </w:r>
          </w:p>
        </w:tc>
        <w:tc>
          <w:tcPr>
            <w:tcW w:w="1885" w:type="dxa"/>
            <w:shd w:val="clear" w:color="auto" w:fill="F2F2F2" w:themeFill="background1" w:themeFillShade="F2"/>
            <w:vAlign w:val="center"/>
          </w:tcPr>
          <w:p w14:paraId="470E9F84" w14:textId="6BA00C81" w:rsidR="004F77C8" w:rsidRPr="00451088" w:rsidRDefault="00E257CD" w:rsidP="00E257CD">
            <w:pPr>
              <w:pStyle w:val="Nzev"/>
              <w:ind w:left="709" w:hanging="709"/>
              <w:rPr>
                <w:rFonts w:cs="Arial"/>
                <w:color w:val="auto"/>
              </w:rPr>
            </w:pPr>
            <w:r w:rsidRPr="00451088">
              <w:rPr>
                <w:rFonts w:cs="Arial"/>
                <w:color w:val="auto"/>
              </w:rPr>
              <w:t xml:space="preserve">  </w:t>
            </w:r>
            <w:r w:rsidR="004F77C8" w:rsidRPr="00451088">
              <w:rPr>
                <w:rFonts w:cs="Arial"/>
                <w:color w:val="auto"/>
              </w:rPr>
              <w:t xml:space="preserve"> </w:t>
            </w:r>
            <w:r w:rsidRPr="00451088">
              <w:rPr>
                <w:rFonts w:cs="Arial"/>
                <w:color w:val="auto"/>
              </w:rPr>
              <w:t>1</w:t>
            </w:r>
            <w:r w:rsidR="004F77C8" w:rsidRPr="00451088">
              <w:rPr>
                <w:rFonts w:cs="Arial"/>
                <w:color w:val="auto"/>
              </w:rPr>
              <w:t>00 000 Kč</w:t>
            </w:r>
          </w:p>
        </w:tc>
        <w:tc>
          <w:tcPr>
            <w:tcW w:w="2268" w:type="dxa"/>
            <w:vAlign w:val="center"/>
          </w:tcPr>
          <w:p w14:paraId="170A52F6" w14:textId="77777777" w:rsidR="004F77C8" w:rsidRPr="00451088" w:rsidRDefault="004F77C8" w:rsidP="007764AC">
            <w:pPr>
              <w:pStyle w:val="Nzev"/>
              <w:ind w:left="709" w:hanging="709"/>
              <w:rPr>
                <w:rFonts w:cs="Arial"/>
                <w:color w:val="auto"/>
              </w:rPr>
            </w:pPr>
            <w:r w:rsidRPr="00451088">
              <w:rPr>
                <w:rFonts w:cs="Arial"/>
                <w:color w:val="auto"/>
              </w:rPr>
              <w:t>5 000 Kč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021D7034" w14:textId="77777777" w:rsidR="004F77C8" w:rsidRPr="00451088" w:rsidRDefault="004F77C8" w:rsidP="007764AC">
            <w:pPr>
              <w:pStyle w:val="Nzev"/>
              <w:ind w:left="709" w:hanging="709"/>
              <w:rPr>
                <w:rFonts w:cs="Arial"/>
                <w:color w:val="auto"/>
              </w:rPr>
            </w:pPr>
            <w:r w:rsidRPr="00451088">
              <w:rPr>
                <w:rFonts w:cs="Arial"/>
                <w:color w:val="auto"/>
              </w:rPr>
              <w:t>Česká republika</w:t>
            </w:r>
          </w:p>
        </w:tc>
      </w:tr>
      <w:tr w:rsidR="004F77C8" w:rsidRPr="00656F8F" w14:paraId="52DB02EC" w14:textId="77777777" w:rsidTr="00490A4B">
        <w:trPr>
          <w:trHeight w:hRule="exact" w:val="742"/>
        </w:trPr>
        <w:tc>
          <w:tcPr>
            <w:tcW w:w="4103" w:type="dxa"/>
            <w:vAlign w:val="center"/>
          </w:tcPr>
          <w:p w14:paraId="21A5F51B" w14:textId="77777777" w:rsidR="004F77C8" w:rsidRPr="00451088" w:rsidRDefault="004F77C8" w:rsidP="007764AC">
            <w:pPr>
              <w:pStyle w:val="Nzev"/>
              <w:rPr>
                <w:rFonts w:cs="Arial"/>
              </w:rPr>
            </w:pPr>
            <w:r w:rsidRPr="00451088">
              <w:rPr>
                <w:rFonts w:cs="Arial"/>
              </w:rPr>
              <w:t xml:space="preserve">Doložka V111 Regresní náhrady </w:t>
            </w:r>
          </w:p>
        </w:tc>
        <w:tc>
          <w:tcPr>
            <w:tcW w:w="1885" w:type="dxa"/>
            <w:shd w:val="clear" w:color="auto" w:fill="F2F2F2" w:themeFill="background1" w:themeFillShade="F2"/>
            <w:vAlign w:val="center"/>
          </w:tcPr>
          <w:p w14:paraId="76B8D14A" w14:textId="4659DA59" w:rsidR="004F77C8" w:rsidRPr="00451088" w:rsidRDefault="00F8631D" w:rsidP="007764AC">
            <w:pPr>
              <w:pStyle w:val="Nzev"/>
              <w:ind w:left="709" w:hanging="709"/>
              <w:rPr>
                <w:rFonts w:cs="Arial"/>
                <w:color w:val="auto"/>
              </w:rPr>
            </w:pPr>
            <w:r w:rsidRPr="00451088">
              <w:rPr>
                <w:rFonts w:cs="Arial"/>
                <w:color w:val="auto"/>
              </w:rPr>
              <w:t>2</w:t>
            </w:r>
            <w:r w:rsidR="004F77C8" w:rsidRPr="00451088">
              <w:rPr>
                <w:rFonts w:cs="Arial"/>
                <w:color w:val="auto"/>
              </w:rPr>
              <w:t> 000 000 Kč</w:t>
            </w:r>
          </w:p>
        </w:tc>
        <w:tc>
          <w:tcPr>
            <w:tcW w:w="2268" w:type="dxa"/>
            <w:vAlign w:val="center"/>
          </w:tcPr>
          <w:p w14:paraId="2B4204D6" w14:textId="77777777" w:rsidR="004F77C8" w:rsidRPr="00451088" w:rsidRDefault="004F77C8" w:rsidP="007764AC">
            <w:pPr>
              <w:pStyle w:val="Nzev"/>
              <w:ind w:left="709" w:hanging="709"/>
              <w:rPr>
                <w:rFonts w:cs="Arial"/>
                <w:color w:val="auto"/>
              </w:rPr>
            </w:pPr>
            <w:r w:rsidRPr="00451088">
              <w:rPr>
                <w:rFonts w:cs="Arial"/>
                <w:color w:val="auto"/>
              </w:rPr>
              <w:t>5 000 Kč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1EC05073" w14:textId="77777777" w:rsidR="004F77C8" w:rsidRPr="00451088" w:rsidRDefault="004F77C8" w:rsidP="007764AC">
            <w:pPr>
              <w:pStyle w:val="Nzev"/>
              <w:ind w:left="709" w:hanging="709"/>
              <w:rPr>
                <w:rFonts w:cs="Arial"/>
                <w:color w:val="auto"/>
              </w:rPr>
            </w:pPr>
            <w:r w:rsidRPr="00451088">
              <w:rPr>
                <w:rFonts w:cs="Arial"/>
                <w:color w:val="auto"/>
              </w:rPr>
              <w:t>Česká republika</w:t>
            </w:r>
          </w:p>
        </w:tc>
      </w:tr>
      <w:tr w:rsidR="00463B8E" w:rsidRPr="00DD60AC" w14:paraId="2DBB8C84" w14:textId="77777777" w:rsidTr="00490A4B">
        <w:trPr>
          <w:trHeight w:hRule="exact" w:val="1126"/>
        </w:trPr>
        <w:tc>
          <w:tcPr>
            <w:tcW w:w="9957" w:type="dxa"/>
            <w:gridSpan w:val="4"/>
            <w:tcBorders>
              <w:bottom w:val="single" w:sz="8" w:space="0" w:color="C4090B"/>
            </w:tcBorders>
            <w:vAlign w:val="center"/>
          </w:tcPr>
          <w:p w14:paraId="3D5F0DBF" w14:textId="77777777" w:rsidR="00463B8E" w:rsidRPr="002329BD" w:rsidRDefault="00463B8E" w:rsidP="006C12B8">
            <w:pPr>
              <w:pStyle w:val="Nzev"/>
              <w:rPr>
                <w:rFonts w:cs="Arial"/>
                <w:color w:val="auto"/>
              </w:rPr>
            </w:pPr>
            <w:r w:rsidRPr="002329BD">
              <w:rPr>
                <w:rFonts w:cs="Arial"/>
                <w:color w:val="auto"/>
              </w:rPr>
              <w:t>Pro škody vzniklé na věcech vnesených či odložených včetně věcí odložených zaměstnanci se sjednává spoluúčast pojištěného ve výši 1 000 Kč.</w:t>
            </w:r>
          </w:p>
          <w:p w14:paraId="6E82DF40" w14:textId="4AC4D3C9" w:rsidR="00F90E4A" w:rsidRPr="00F90E4A" w:rsidRDefault="00F90E4A" w:rsidP="00F90E4A">
            <w:pPr>
              <w:rPr>
                <w:lang w:val="cs-CZ" w:eastAsia="en-US"/>
              </w:rPr>
            </w:pPr>
            <w:r w:rsidRPr="002329BD">
              <w:rPr>
                <w:rFonts w:cs="Arial"/>
                <w:color w:val="auto"/>
                <w:sz w:val="16"/>
                <w:szCs w:val="16"/>
              </w:rPr>
              <w:t xml:space="preserve">Odchylně od článku </w:t>
            </w:r>
            <w:r w:rsidRPr="002329BD">
              <w:rPr>
                <w:rFonts w:cs="Arial"/>
                <w:b/>
                <w:color w:val="auto"/>
                <w:sz w:val="16"/>
                <w:szCs w:val="16"/>
              </w:rPr>
              <w:t>21</w:t>
            </w:r>
            <w:r w:rsidRPr="002329BD">
              <w:rPr>
                <w:rFonts w:cs="Arial"/>
                <w:color w:val="auto"/>
                <w:sz w:val="16"/>
                <w:szCs w:val="16"/>
              </w:rPr>
              <w:t xml:space="preserve"> bodu </w:t>
            </w:r>
            <w:r w:rsidRPr="002329BD">
              <w:rPr>
                <w:rFonts w:cs="Arial"/>
                <w:b/>
                <w:color w:val="auto"/>
                <w:sz w:val="16"/>
                <w:szCs w:val="16"/>
              </w:rPr>
              <w:t>5</w:t>
            </w:r>
            <w:r w:rsidRPr="002329BD">
              <w:rPr>
                <w:rFonts w:cs="Arial"/>
                <w:color w:val="auto"/>
                <w:sz w:val="16"/>
                <w:szCs w:val="16"/>
              </w:rPr>
              <w:t xml:space="preserve"> písm. </w:t>
            </w:r>
            <w:r w:rsidRPr="002329BD">
              <w:rPr>
                <w:rFonts w:cs="Arial"/>
                <w:b/>
                <w:color w:val="auto"/>
                <w:sz w:val="16"/>
                <w:szCs w:val="16"/>
              </w:rPr>
              <w:t>g</w:t>
            </w:r>
            <w:r w:rsidRPr="002329BD">
              <w:rPr>
                <w:rFonts w:cs="Arial"/>
                <w:color w:val="auto"/>
                <w:sz w:val="16"/>
                <w:szCs w:val="16"/>
              </w:rPr>
              <w:t xml:space="preserve"> VPPMO-P se pojištění nevztahuje na povinnost pojištěného nahradit škodu či újmu způsobenou vibracemi, sesedáním, sesouváním půdy, zřícením skal nebo zeminy, erozí a v důsledku poddolovaní.</w:t>
            </w:r>
          </w:p>
        </w:tc>
      </w:tr>
    </w:tbl>
    <w:p w14:paraId="0F0A7DF2" w14:textId="77777777" w:rsidR="001669D7" w:rsidRPr="001141E8" w:rsidRDefault="001669D7" w:rsidP="00436DFD">
      <w:pPr>
        <w:pStyle w:val="GPodstavec"/>
        <w:rPr>
          <w:b/>
          <w:lang w:eastAsia="it-IT"/>
        </w:rPr>
      </w:pPr>
      <w:r w:rsidRPr="001141E8">
        <w:lastRenderedPageBreak/>
        <w:t xml:space="preserve">Odchylně od článku </w:t>
      </w:r>
      <w:r w:rsidRPr="001141E8">
        <w:rPr>
          <w:b/>
        </w:rPr>
        <w:t>26</w:t>
      </w:r>
      <w:r w:rsidRPr="001141E8">
        <w:t xml:space="preserve"> bodu </w:t>
      </w:r>
      <w:r w:rsidRPr="001141E8">
        <w:rPr>
          <w:b/>
        </w:rPr>
        <w:t>6</w:t>
      </w:r>
      <w:r w:rsidRPr="001141E8">
        <w:t xml:space="preserve"> VPPMO-P se ujednává, že pojistná plnění vyplacená ze všech škodních událostí nastalých v průběhu jednoho pojistného roku nesmí přesáhnout limit, sublimit pojistného plnění ujednaný v pojistné smlouvě pro sjednaná pojistná nebezpečí, tj. pro pojištění v základním rozsahu a v rozsahu doložek.</w:t>
      </w:r>
    </w:p>
    <w:p w14:paraId="0C91E8F9" w14:textId="77777777" w:rsidR="005B5434" w:rsidRPr="00F8631D" w:rsidRDefault="005B5434" w:rsidP="00B74FAE">
      <w:pPr>
        <w:pStyle w:val="GPlnek"/>
        <w:tabs>
          <w:tab w:val="clear" w:pos="1080"/>
        </w:tabs>
        <w:ind w:left="709" w:hanging="709"/>
      </w:pPr>
      <w:r w:rsidRPr="00F8631D">
        <w:t xml:space="preserve">Smluvní ujednání, </w:t>
      </w:r>
      <w:r w:rsidR="00F45397" w:rsidRPr="00F8631D">
        <w:t>d</w:t>
      </w:r>
      <w:r w:rsidRPr="00F8631D">
        <w:t>oložky</w:t>
      </w:r>
    </w:p>
    <w:p w14:paraId="54A35D2A" w14:textId="77777777" w:rsidR="001F14B4" w:rsidRPr="00F8631D" w:rsidRDefault="001F14B4" w:rsidP="00436DFD">
      <w:pPr>
        <w:pStyle w:val="GPodstavec"/>
      </w:pPr>
      <w:r w:rsidRPr="00F8631D">
        <w:t>Pojištění dle této pojistné smlouvy se dále nevztahuje na povinnost pojištěného nahradit čistou finanční škodu či nemajetkovou újmu (pokud se nejedná o újmu na zdraví) související s</w:t>
      </w:r>
    </w:p>
    <w:p w14:paraId="1A3A03C1" w14:textId="77777777" w:rsidR="001F14B4" w:rsidRPr="00F8631D" w:rsidRDefault="001F14B4" w:rsidP="001F14B4">
      <w:pPr>
        <w:pStyle w:val="GPseznampsmena"/>
        <w:ind w:left="1134" w:hanging="425"/>
      </w:pPr>
      <w:r w:rsidRPr="00F8631D">
        <w:t>jakýmkoli kybernetickým incidentem, nebo</w:t>
      </w:r>
    </w:p>
    <w:p w14:paraId="3EAEC161" w14:textId="77777777" w:rsidR="001F14B4" w:rsidRPr="00F8631D" w:rsidRDefault="001F14B4" w:rsidP="001F14B4">
      <w:pPr>
        <w:pStyle w:val="GPseznampsmena"/>
        <w:ind w:left="1134" w:hanging="425"/>
      </w:pPr>
      <w:r w:rsidRPr="00F8631D">
        <w:t xml:space="preserve">jakýmkoli kybernetickým útokem, nebo </w:t>
      </w:r>
    </w:p>
    <w:p w14:paraId="513D7DE7" w14:textId="77777777" w:rsidR="001F14B4" w:rsidRPr="00F8631D" w:rsidRDefault="001F14B4" w:rsidP="001F14B4">
      <w:pPr>
        <w:pStyle w:val="GPseznampsmena"/>
        <w:ind w:left="1134" w:hanging="425"/>
      </w:pPr>
      <w:r w:rsidRPr="00F8631D">
        <w:t xml:space="preserve">poškozením, zničením či ztrátou dat, nebo omezením či ztrátou možnosti užívat data. </w:t>
      </w:r>
    </w:p>
    <w:p w14:paraId="3F13F4B0" w14:textId="77777777" w:rsidR="001F14B4" w:rsidRPr="00F8631D" w:rsidRDefault="001F14B4" w:rsidP="00436DFD">
      <w:pPr>
        <w:pStyle w:val="GPodstavec"/>
        <w:numPr>
          <w:ilvl w:val="0"/>
          <w:numId w:val="0"/>
        </w:numPr>
        <w:ind w:left="709"/>
      </w:pPr>
      <w:r w:rsidRPr="00F8631D">
        <w:t xml:space="preserve">Tato výluka se nevztahuje na škodu na hmotné věci či újmu na zdraví nebo usmrcení.  </w:t>
      </w:r>
    </w:p>
    <w:p w14:paraId="7B9EE1BF" w14:textId="77777777" w:rsidR="001F14B4" w:rsidRPr="00F8631D" w:rsidRDefault="001F14B4" w:rsidP="00436DFD">
      <w:pPr>
        <w:pStyle w:val="GPodstavec"/>
        <w:numPr>
          <w:ilvl w:val="0"/>
          <w:numId w:val="0"/>
        </w:numPr>
        <w:ind w:left="709"/>
      </w:pPr>
      <w:r w:rsidRPr="00F8631D">
        <w:t xml:space="preserve">Kybernetickým incidentem se rozumí: </w:t>
      </w:r>
    </w:p>
    <w:p w14:paraId="1947461D" w14:textId="77777777" w:rsidR="001F14B4" w:rsidRPr="00F8631D" w:rsidRDefault="001F14B4" w:rsidP="00436DFD">
      <w:pPr>
        <w:pStyle w:val="GPseznampsmena"/>
        <w:numPr>
          <w:ilvl w:val="0"/>
          <w:numId w:val="23"/>
        </w:numPr>
        <w:ind w:left="1134" w:hanging="425"/>
      </w:pPr>
      <w:r w:rsidRPr="00F8631D">
        <w:t xml:space="preserve">jakýkoli omyl či opomenutí týkající se přístupu k jakémukoli počítačovému systému, jeho provozu či užívání, nebo </w:t>
      </w:r>
    </w:p>
    <w:p w14:paraId="5E598566" w14:textId="77777777" w:rsidR="001F14B4" w:rsidRPr="00F8631D" w:rsidRDefault="001F14B4" w:rsidP="00436DFD">
      <w:pPr>
        <w:pStyle w:val="GPseznampsmena"/>
        <w:ind w:left="1134" w:hanging="425"/>
      </w:pPr>
      <w:r w:rsidRPr="00F8631D">
        <w:t>jakákoli částečná či úplná nepřístupnost či selhání počítačového systému, nemožnost přístupu k němu, jeho provozu či užívání.</w:t>
      </w:r>
    </w:p>
    <w:p w14:paraId="2B5F831B" w14:textId="77777777" w:rsidR="001F14B4" w:rsidRPr="00F8631D" w:rsidRDefault="001F14B4" w:rsidP="00436DFD">
      <w:pPr>
        <w:pStyle w:val="GPodstavec"/>
        <w:numPr>
          <w:ilvl w:val="0"/>
          <w:numId w:val="0"/>
        </w:numPr>
        <w:ind w:left="709"/>
      </w:pPr>
      <w:r w:rsidRPr="00F8631D">
        <w:t xml:space="preserve">Kybernetickým útokem se rozumí jakékoli úmyslné neoprávněné jednání kterékoli osoby či hrozba takového jednání týkající se přístupu k jakémukoli počítačovému systému, jeho provozu či užívání.  </w:t>
      </w:r>
    </w:p>
    <w:p w14:paraId="0A356F9D" w14:textId="77777777" w:rsidR="001F14B4" w:rsidRPr="00F8631D" w:rsidRDefault="001F14B4" w:rsidP="00436DFD">
      <w:pPr>
        <w:pStyle w:val="GPodstavec"/>
        <w:numPr>
          <w:ilvl w:val="0"/>
          <w:numId w:val="0"/>
        </w:numPr>
        <w:ind w:left="709"/>
      </w:pPr>
      <w:r w:rsidRPr="00F8631D">
        <w:t>Daty se rozumí jakákoliv informace v digitální podobě, bez ohledu na způsob, jakým je používána nebo zobrazována (text, obrázky, kresby, video či software).</w:t>
      </w:r>
    </w:p>
    <w:p w14:paraId="3F07947B" w14:textId="77777777" w:rsidR="001F14B4" w:rsidRPr="00F8631D" w:rsidRDefault="001F14B4" w:rsidP="00436DFD">
      <w:pPr>
        <w:pStyle w:val="GPodstavec"/>
        <w:numPr>
          <w:ilvl w:val="0"/>
          <w:numId w:val="0"/>
        </w:numPr>
        <w:ind w:left="709"/>
      </w:pPr>
      <w:r w:rsidRPr="00F8631D">
        <w:t>Počítačovým systémem se rozumí jakýkoli počítač, hardware, software, komunikační systém, elektronické zařízení (včetně chytrých telefonů, notebooků, tabletů, nositelné elektroniky), servery, datová uložiště, cloudy nebo jednočipové počítače a podobná zařízení, a to bez ohledu na to, kdo je jejich vlastníkem, provozovatelem či uživatelem.</w:t>
      </w:r>
    </w:p>
    <w:p w14:paraId="20D8003D" w14:textId="77777777" w:rsidR="009618BE" w:rsidRPr="00F8631D" w:rsidRDefault="00D73E41" w:rsidP="00436DFD">
      <w:pPr>
        <w:pStyle w:val="GPodstavec"/>
      </w:pPr>
      <w:r w:rsidRPr="00F8631D">
        <w:t>P</w:t>
      </w:r>
      <w:r w:rsidR="009618BE" w:rsidRPr="00F8631D">
        <w:t xml:space="preserve">ojištění dále nevztahuje na povinnost pojištěného nahradit škodu či újmu při ublížení na zdraví nebo usmrcení způsobenou:                                                                               </w:t>
      </w:r>
    </w:p>
    <w:p w14:paraId="198DD790" w14:textId="77777777" w:rsidR="009618BE" w:rsidRPr="00F8631D" w:rsidRDefault="009618BE" w:rsidP="001F14B4">
      <w:pPr>
        <w:pStyle w:val="Odstavecseseznamem"/>
        <w:widowControl/>
        <w:numPr>
          <w:ilvl w:val="0"/>
          <w:numId w:val="20"/>
        </w:numPr>
        <w:autoSpaceDE w:val="0"/>
        <w:autoSpaceDN w:val="0"/>
        <w:adjustRightInd w:val="0"/>
        <w:spacing w:before="0" w:after="0" w:line="240" w:lineRule="auto"/>
        <w:ind w:left="1134" w:hanging="425"/>
        <w:contextualSpacing w:val="0"/>
        <w:rPr>
          <w:sz w:val="20"/>
          <w:szCs w:val="20"/>
        </w:rPr>
      </w:pPr>
      <w:r w:rsidRPr="00F8631D">
        <w:rPr>
          <w:sz w:val="20"/>
          <w:szCs w:val="20"/>
        </w:rPr>
        <w:t>poskytováním zdravotních služeb pro které pojištěný nemá kvalifikaci ve smyslu příslušných předpisů;</w:t>
      </w:r>
    </w:p>
    <w:p w14:paraId="71937A03" w14:textId="77777777" w:rsidR="00045070" w:rsidRPr="00F8631D" w:rsidRDefault="009618BE" w:rsidP="001F14B4">
      <w:pPr>
        <w:pStyle w:val="Odstavecseseznamem"/>
        <w:widowControl/>
        <w:numPr>
          <w:ilvl w:val="0"/>
          <w:numId w:val="20"/>
        </w:numPr>
        <w:autoSpaceDE w:val="0"/>
        <w:autoSpaceDN w:val="0"/>
        <w:adjustRightInd w:val="0"/>
        <w:spacing w:before="0" w:after="0" w:line="240" w:lineRule="auto"/>
        <w:ind w:left="1134" w:hanging="425"/>
        <w:contextualSpacing w:val="0"/>
      </w:pPr>
      <w:r w:rsidRPr="00F8631D">
        <w:rPr>
          <w:sz w:val="20"/>
          <w:szCs w:val="20"/>
        </w:rPr>
        <w:t>při ověřování nových poznatků na živém člověku použitím metod dosu</w:t>
      </w:r>
      <w:r w:rsidR="00405220" w:rsidRPr="00F8631D">
        <w:rPr>
          <w:sz w:val="20"/>
          <w:szCs w:val="20"/>
        </w:rPr>
        <w:t>d nezavedených v klinické p</w:t>
      </w:r>
      <w:r w:rsidR="00045070" w:rsidRPr="00F8631D">
        <w:rPr>
          <w:sz w:val="20"/>
          <w:szCs w:val="20"/>
        </w:rPr>
        <w:t>raxi;</w:t>
      </w:r>
    </w:p>
    <w:p w14:paraId="41BCC8F7" w14:textId="77777777" w:rsidR="00045070" w:rsidRPr="00F8631D" w:rsidRDefault="00045070" w:rsidP="001F14B4">
      <w:pPr>
        <w:pStyle w:val="Odstavecseseznamem"/>
        <w:widowControl/>
        <w:numPr>
          <w:ilvl w:val="0"/>
          <w:numId w:val="20"/>
        </w:numPr>
        <w:autoSpaceDE w:val="0"/>
        <w:autoSpaceDN w:val="0"/>
        <w:adjustRightInd w:val="0"/>
        <w:spacing w:before="0" w:after="0" w:line="240" w:lineRule="auto"/>
        <w:ind w:left="1134" w:hanging="425"/>
        <w:contextualSpacing w:val="0"/>
        <w:rPr>
          <w:sz w:val="20"/>
          <w:szCs w:val="20"/>
        </w:rPr>
      </w:pPr>
      <w:r w:rsidRPr="00F8631D">
        <w:rPr>
          <w:sz w:val="20"/>
          <w:szCs w:val="20"/>
        </w:rPr>
        <w:t xml:space="preserve">zářením všeho druhu. Tato výluka se neuplatní v případě újmy vzniklé pacientovi pojištěného v důsledku jeho vyšetřování a léčení pomocí zdrojů radioaktivního záření nebo radioaktivními látkami. </w:t>
      </w:r>
    </w:p>
    <w:p w14:paraId="0060BC4A" w14:textId="56A4FFAA" w:rsidR="0069710D" w:rsidRPr="00F8631D" w:rsidRDefault="005B5434" w:rsidP="00436DFD">
      <w:pPr>
        <w:pStyle w:val="GPodstavec"/>
        <w:rPr>
          <w:b/>
        </w:rPr>
      </w:pPr>
      <w:r w:rsidRPr="00F8631D">
        <w:rPr>
          <w:b/>
        </w:rPr>
        <w:t xml:space="preserve">Doložka V73 </w:t>
      </w:r>
      <w:r w:rsidR="007617DC" w:rsidRPr="00F8631D">
        <w:rPr>
          <w:b/>
        </w:rPr>
        <w:t xml:space="preserve">Věci </w:t>
      </w:r>
      <w:r w:rsidRPr="00F8631D">
        <w:rPr>
          <w:b/>
        </w:rPr>
        <w:t>převzat</w:t>
      </w:r>
      <w:r w:rsidR="007617DC" w:rsidRPr="00F8631D">
        <w:rPr>
          <w:b/>
        </w:rPr>
        <w:t>é</w:t>
      </w:r>
      <w:r w:rsidR="00CF243D" w:rsidRPr="00F8631D">
        <w:rPr>
          <w:b/>
        </w:rPr>
        <w:br/>
      </w:r>
      <w:r w:rsidRPr="00F8631D">
        <w:t xml:space="preserve">Odchylně od ustanovení článku </w:t>
      </w:r>
      <w:r w:rsidR="007F0ED9" w:rsidRPr="00F8631D">
        <w:rPr>
          <w:b/>
        </w:rPr>
        <w:t>23</w:t>
      </w:r>
      <w:r w:rsidRPr="00F8631D">
        <w:t xml:space="preserve"> bodu </w:t>
      </w:r>
      <w:r w:rsidRPr="00F8631D">
        <w:rPr>
          <w:b/>
        </w:rPr>
        <w:t>2</w:t>
      </w:r>
      <w:r w:rsidRPr="00F8631D">
        <w:t xml:space="preserve"> písm. </w:t>
      </w:r>
      <w:r w:rsidRPr="00F8631D">
        <w:rPr>
          <w:b/>
        </w:rPr>
        <w:t>a</w:t>
      </w:r>
      <w:r w:rsidRPr="00F8631D">
        <w:t xml:space="preserve">  VPPMO-P se ujednává, že pojištění se vztahuje na povinnost nahradit škodu na hmotných movitých věcech převzatých pojištěným, jež m</w:t>
      </w:r>
      <w:r w:rsidR="00CF243D" w:rsidRPr="00F8631D">
        <w:t>ají být předmětem jeho závazku.</w:t>
      </w:r>
      <w:r w:rsidR="00CF243D" w:rsidRPr="00F8631D">
        <w:br/>
      </w:r>
      <w:r w:rsidRPr="00F8631D">
        <w:t>Pojištění v rozsahu této doložky se však nevztahuje na povinnost nahradit škody:</w:t>
      </w:r>
    </w:p>
    <w:p w14:paraId="1A241756" w14:textId="77777777" w:rsidR="0069710D" w:rsidRPr="00F8631D" w:rsidRDefault="005B5434" w:rsidP="00893A8D">
      <w:pPr>
        <w:pStyle w:val="Odstavecseseznamem"/>
        <w:widowControl/>
        <w:numPr>
          <w:ilvl w:val="0"/>
          <w:numId w:val="6"/>
        </w:numPr>
        <w:autoSpaceDE w:val="0"/>
        <w:autoSpaceDN w:val="0"/>
        <w:adjustRightInd w:val="0"/>
        <w:spacing w:before="0" w:after="0" w:line="240" w:lineRule="auto"/>
        <w:ind w:left="1134" w:hanging="425"/>
        <w:contextualSpacing w:val="0"/>
        <w:rPr>
          <w:rFonts w:cs="Arial"/>
          <w:sz w:val="20"/>
          <w:szCs w:val="20"/>
        </w:rPr>
      </w:pPr>
      <w:r w:rsidRPr="00F8631D">
        <w:rPr>
          <w:rFonts w:cs="Arial"/>
          <w:sz w:val="20"/>
          <w:szCs w:val="20"/>
        </w:rPr>
        <w:t xml:space="preserve">vzniklé opotřebením, nadměrným mechanickým </w:t>
      </w:r>
      <w:r w:rsidR="009967D7" w:rsidRPr="00F8631D">
        <w:rPr>
          <w:rFonts w:cs="Arial"/>
          <w:sz w:val="20"/>
          <w:szCs w:val="20"/>
        </w:rPr>
        <w:t>zatížením nebo chybnou obsluhou;</w:t>
      </w:r>
    </w:p>
    <w:p w14:paraId="759FF769" w14:textId="77777777" w:rsidR="0069710D" w:rsidRPr="00F8631D" w:rsidRDefault="005B5434" w:rsidP="00893A8D">
      <w:pPr>
        <w:pStyle w:val="Odstavecseseznamem"/>
        <w:widowControl/>
        <w:numPr>
          <w:ilvl w:val="0"/>
          <w:numId w:val="6"/>
        </w:numPr>
        <w:autoSpaceDE w:val="0"/>
        <w:autoSpaceDN w:val="0"/>
        <w:adjustRightInd w:val="0"/>
        <w:spacing w:before="0" w:after="0" w:line="240" w:lineRule="auto"/>
        <w:ind w:left="1134" w:hanging="425"/>
        <w:contextualSpacing w:val="0"/>
        <w:rPr>
          <w:rFonts w:cs="Arial"/>
          <w:sz w:val="20"/>
          <w:szCs w:val="20"/>
        </w:rPr>
      </w:pPr>
      <w:r w:rsidRPr="00F8631D">
        <w:rPr>
          <w:rFonts w:cs="Arial"/>
          <w:sz w:val="20"/>
          <w:szCs w:val="20"/>
        </w:rPr>
        <w:t>vzniklé na hmotných věcech převz</w:t>
      </w:r>
      <w:r w:rsidR="009967D7" w:rsidRPr="00F8631D">
        <w:rPr>
          <w:rFonts w:cs="Arial"/>
          <w:sz w:val="20"/>
          <w:szCs w:val="20"/>
        </w:rPr>
        <w:t>atých v rámci přepravních smluv;</w:t>
      </w:r>
    </w:p>
    <w:p w14:paraId="14E3760F" w14:textId="77777777" w:rsidR="0069710D" w:rsidRPr="00F8631D" w:rsidRDefault="005B5434" w:rsidP="00893A8D">
      <w:pPr>
        <w:pStyle w:val="Odstavecseseznamem"/>
        <w:widowControl/>
        <w:numPr>
          <w:ilvl w:val="0"/>
          <w:numId w:val="6"/>
        </w:numPr>
        <w:autoSpaceDE w:val="0"/>
        <w:autoSpaceDN w:val="0"/>
        <w:adjustRightInd w:val="0"/>
        <w:spacing w:before="0" w:after="0" w:line="240" w:lineRule="auto"/>
        <w:ind w:left="1134" w:hanging="425"/>
        <w:contextualSpacing w:val="0"/>
        <w:rPr>
          <w:rFonts w:cs="Arial"/>
          <w:sz w:val="20"/>
          <w:szCs w:val="20"/>
        </w:rPr>
      </w:pPr>
      <w:r w:rsidRPr="00F8631D">
        <w:rPr>
          <w:rFonts w:cs="Arial"/>
          <w:sz w:val="20"/>
          <w:szCs w:val="20"/>
        </w:rPr>
        <w:t>vzniklé ztrátou ne</w:t>
      </w:r>
      <w:r w:rsidR="009967D7" w:rsidRPr="00F8631D">
        <w:rPr>
          <w:rFonts w:cs="Arial"/>
          <w:sz w:val="20"/>
          <w:szCs w:val="20"/>
        </w:rPr>
        <w:t>bo odcizením hmotné movité věci;</w:t>
      </w:r>
    </w:p>
    <w:p w14:paraId="7534CD53" w14:textId="77777777" w:rsidR="0069710D" w:rsidRPr="00F8631D" w:rsidRDefault="005B5434" w:rsidP="00893A8D">
      <w:pPr>
        <w:pStyle w:val="Odstavecseseznamem"/>
        <w:widowControl/>
        <w:numPr>
          <w:ilvl w:val="0"/>
          <w:numId w:val="6"/>
        </w:numPr>
        <w:autoSpaceDE w:val="0"/>
        <w:autoSpaceDN w:val="0"/>
        <w:adjustRightInd w:val="0"/>
        <w:spacing w:before="0" w:after="0" w:line="240" w:lineRule="auto"/>
        <w:ind w:left="1134" w:hanging="425"/>
        <w:contextualSpacing w:val="0"/>
        <w:rPr>
          <w:rFonts w:cs="Arial"/>
          <w:sz w:val="20"/>
          <w:szCs w:val="20"/>
        </w:rPr>
      </w:pPr>
      <w:r w:rsidRPr="00F8631D">
        <w:rPr>
          <w:rFonts w:cs="Arial"/>
          <w:sz w:val="20"/>
          <w:szCs w:val="20"/>
        </w:rPr>
        <w:t>vzniklé na letadlech nebo sp</w:t>
      </w:r>
      <w:r w:rsidR="009967D7" w:rsidRPr="00F8631D">
        <w:rPr>
          <w:rFonts w:cs="Arial"/>
          <w:sz w:val="20"/>
          <w:szCs w:val="20"/>
        </w:rPr>
        <w:t>ortovních létajících zařízeních;</w:t>
      </w:r>
    </w:p>
    <w:p w14:paraId="05B5EBFB" w14:textId="77777777" w:rsidR="0069710D" w:rsidRPr="00F8631D" w:rsidRDefault="009967D7" w:rsidP="00893A8D">
      <w:pPr>
        <w:pStyle w:val="Odstavecseseznamem"/>
        <w:widowControl/>
        <w:numPr>
          <w:ilvl w:val="0"/>
          <w:numId w:val="6"/>
        </w:numPr>
        <w:autoSpaceDE w:val="0"/>
        <w:autoSpaceDN w:val="0"/>
        <w:adjustRightInd w:val="0"/>
        <w:spacing w:before="0" w:after="0" w:line="240" w:lineRule="auto"/>
        <w:ind w:left="1134" w:hanging="425"/>
        <w:contextualSpacing w:val="0"/>
        <w:rPr>
          <w:rFonts w:cs="Arial"/>
          <w:sz w:val="20"/>
          <w:szCs w:val="20"/>
        </w:rPr>
      </w:pPr>
      <w:r w:rsidRPr="00F8631D">
        <w:rPr>
          <w:rFonts w:cs="Arial"/>
          <w:sz w:val="20"/>
          <w:szCs w:val="20"/>
        </w:rPr>
        <w:t>vzniklé na zvířatech;</w:t>
      </w:r>
    </w:p>
    <w:p w14:paraId="2F2AB55B" w14:textId="77777777" w:rsidR="00B640BA" w:rsidRPr="00F8631D" w:rsidRDefault="00A065D2" w:rsidP="00922367">
      <w:pPr>
        <w:pStyle w:val="Odstavecseseznamem"/>
        <w:widowControl/>
        <w:numPr>
          <w:ilvl w:val="0"/>
          <w:numId w:val="6"/>
        </w:numPr>
        <w:autoSpaceDE w:val="0"/>
        <w:autoSpaceDN w:val="0"/>
        <w:adjustRightInd w:val="0"/>
        <w:spacing w:before="0" w:after="0" w:line="240" w:lineRule="auto"/>
        <w:ind w:left="1134" w:hanging="425"/>
        <w:contextualSpacing w:val="0"/>
        <w:rPr>
          <w:rFonts w:cs="Arial"/>
          <w:sz w:val="20"/>
          <w:szCs w:val="20"/>
        </w:rPr>
      </w:pPr>
      <w:r w:rsidRPr="00F8631D">
        <w:rPr>
          <w:sz w:val="20"/>
          <w:szCs w:val="20"/>
        </w:rPr>
        <w:t>vzniklé na motorových vozidlech včetně samojízdných pracovních strojů (např. vysokozdvižných vozíků).</w:t>
      </w:r>
    </w:p>
    <w:p w14:paraId="2687BC2F" w14:textId="60701A49" w:rsidR="00B640BA" w:rsidRDefault="00414C67" w:rsidP="00436DFD">
      <w:pPr>
        <w:pStyle w:val="GPodstavec"/>
      </w:pPr>
      <w:r w:rsidRPr="00F8631D">
        <w:rPr>
          <w:b/>
        </w:rPr>
        <w:t>Doložka V111 Regresní náhrady</w:t>
      </w:r>
      <w:r w:rsidRPr="00F8631D">
        <w:rPr>
          <w:b/>
        </w:rPr>
        <w:br/>
      </w:r>
      <w:r w:rsidRPr="00F8631D">
        <w:t>Ujednává se, že pojištění se vztahuje i na náhradu nákladů léčení vynaložených zdravotní pojišťovnou na zdravotní péči ve prospěch zaměstnance pojištěného v důsledku zaviněného protiprávního jednání pojištěného.</w:t>
      </w:r>
      <w:r w:rsidRPr="00F8631D">
        <w:br/>
        <w:t>Pojištění se dále vztahuje i na regresní náhradu dávek nemocenského pojištění vyplacených zaměstnanci pojištěného orgánem nemocenského pojištění v důsledku zaviněného protiprávního jednání pojištěného zjištěného soudem nebo správním orgánem.</w:t>
      </w:r>
      <w:r w:rsidRPr="00F8631D">
        <w:br/>
        <w:t>Toto pojištění se však vztahuje jen na případy, kdy zaměstnanci pojištěného vzniklo právo na pojistné plnění z pojištění odpovědnosti při pracovním úrazu nebo nemoci z povolání, za předpokladu, že v době trvání pojištění došlo k pracovnímu úrazu nebo</w:t>
      </w:r>
      <w:r w:rsidR="00B1319A" w:rsidRPr="00F8631D">
        <w:t xml:space="preserve"> byla zjištěna nemoc z povolání</w:t>
      </w:r>
      <w:r w:rsidR="001141E8">
        <w:t>.</w:t>
      </w:r>
    </w:p>
    <w:p w14:paraId="5525F90B" w14:textId="77777777" w:rsidR="001141E8" w:rsidRPr="00905B8C" w:rsidRDefault="001141E8" w:rsidP="001141E8">
      <w:pPr>
        <w:pStyle w:val="GPodstavec"/>
        <w:rPr>
          <w:lang w:val="cs-CZ"/>
        </w:rPr>
      </w:pPr>
      <w:r w:rsidRPr="00905B8C">
        <w:rPr>
          <w:lang w:val="cs-CZ"/>
        </w:rPr>
        <w:t>Ujednává se, že pojištění se nevztahuje na povinnost nahradit škodu či újmu, která byla způsobena:</w:t>
      </w:r>
    </w:p>
    <w:p w14:paraId="2CD00219" w14:textId="2CB03978" w:rsidR="001141E8" w:rsidRPr="001F14B4" w:rsidRDefault="00D25B1D" w:rsidP="00D25B1D">
      <w:pPr>
        <w:pStyle w:val="GPseznampsmena"/>
        <w:numPr>
          <w:ilvl w:val="0"/>
          <w:numId w:val="30"/>
        </w:numPr>
        <w:rPr>
          <w:lang w:val="cs-CZ" w:eastAsia="cs-CZ"/>
        </w:rPr>
      </w:pPr>
      <w:r>
        <w:rPr>
          <w:lang w:val="cs-CZ" w:eastAsia="cs-CZ"/>
        </w:rPr>
        <w:t xml:space="preserve"> </w:t>
      </w:r>
      <w:r w:rsidR="001141E8" w:rsidRPr="001F14B4">
        <w:rPr>
          <w:lang w:val="cs-CZ" w:eastAsia="cs-CZ"/>
        </w:rPr>
        <w:t>on</w:t>
      </w:r>
      <w:r>
        <w:rPr>
          <w:lang w:val="cs-CZ" w:eastAsia="cs-CZ"/>
        </w:rPr>
        <w:t>e</w:t>
      </w:r>
      <w:r w:rsidR="001141E8" w:rsidRPr="001F14B4">
        <w:rPr>
          <w:lang w:val="cs-CZ" w:eastAsia="cs-CZ"/>
        </w:rPr>
        <w:t xml:space="preserve">mocněním COVID-19, způsobené novým koronavirem SARS-CoV-2; </w:t>
      </w:r>
    </w:p>
    <w:p w14:paraId="42ED5086" w14:textId="1350F142" w:rsidR="001141E8" w:rsidRPr="00D25B1D" w:rsidRDefault="001141E8" w:rsidP="00D25B1D">
      <w:pPr>
        <w:pStyle w:val="GPseznampsmena"/>
        <w:numPr>
          <w:ilvl w:val="0"/>
          <w:numId w:val="31"/>
        </w:numPr>
        <w:ind w:left="1134" w:hanging="425"/>
        <w:rPr>
          <w:lang w:val="cs-CZ" w:eastAsia="cs-CZ"/>
        </w:rPr>
      </w:pPr>
      <w:r w:rsidRPr="00D25B1D">
        <w:rPr>
          <w:lang w:val="cs-CZ" w:eastAsia="cs-CZ"/>
        </w:rPr>
        <w:t xml:space="preserve">jakýmkoli onemocněním vzniklým mutací nebo variací nového koronaviru SARS-CoV-2; </w:t>
      </w:r>
    </w:p>
    <w:p w14:paraId="2536FD8C" w14:textId="77777777" w:rsidR="001141E8" w:rsidRPr="00905B8C" w:rsidRDefault="001141E8" w:rsidP="001141E8">
      <w:pPr>
        <w:pStyle w:val="GPseznampsmena"/>
        <w:ind w:left="1134" w:hanging="425"/>
        <w:rPr>
          <w:lang w:val="cs-CZ" w:eastAsia="cs-CZ"/>
        </w:rPr>
      </w:pPr>
      <w:r w:rsidRPr="00905B8C">
        <w:rPr>
          <w:lang w:val="cs-CZ" w:eastAsia="cs-CZ"/>
        </w:rPr>
        <w:t>jakýmkoli onemocněním označeným Světovou zdravotnickou organizací jako pandemie;</w:t>
      </w:r>
    </w:p>
    <w:p w14:paraId="49A9A7AB" w14:textId="77777777" w:rsidR="001141E8" w:rsidRPr="00905B8C" w:rsidRDefault="001141E8" w:rsidP="001141E8">
      <w:pPr>
        <w:pStyle w:val="GPseznampsmena"/>
        <w:ind w:left="1134" w:hanging="425"/>
        <w:rPr>
          <w:lang w:val="cs-CZ" w:eastAsia="cs-CZ"/>
        </w:rPr>
      </w:pPr>
      <w:r w:rsidRPr="00905B8C">
        <w:rPr>
          <w:lang w:val="cs-CZ" w:eastAsia="cs-CZ"/>
        </w:rPr>
        <w:t>jakoukoli hrozbou nebo obavou z onemocnění uvedených pod bodem a) - c) tohoto bodu;</w:t>
      </w:r>
    </w:p>
    <w:p w14:paraId="0C9233B9" w14:textId="77777777" w:rsidR="001141E8" w:rsidRPr="00905B8C" w:rsidRDefault="001141E8" w:rsidP="001141E8">
      <w:pPr>
        <w:pStyle w:val="GPseznampsmena"/>
        <w:ind w:left="1134" w:hanging="425"/>
        <w:rPr>
          <w:lang w:val="cs-CZ" w:eastAsia="cs-CZ"/>
        </w:rPr>
      </w:pPr>
      <w:r w:rsidRPr="00905B8C">
        <w:rPr>
          <w:lang w:val="cs-CZ" w:eastAsia="cs-CZ"/>
        </w:rPr>
        <w:lastRenderedPageBreak/>
        <w:t>jakýmkoli opatřením přijatým za účelem předcházení omezení, kontroly, potlačení nebo zmírnění dopadů okolností uvedených v bodech a) - d) tohoto bodu.</w:t>
      </w:r>
    </w:p>
    <w:p w14:paraId="572D6D3C" w14:textId="77777777" w:rsidR="009638E5" w:rsidRPr="00307923" w:rsidRDefault="009638E5" w:rsidP="009638E5">
      <w:pPr>
        <w:widowControl/>
        <w:numPr>
          <w:ilvl w:val="0"/>
          <w:numId w:val="2"/>
        </w:numPr>
        <w:tabs>
          <w:tab w:val="clear" w:pos="1080"/>
        </w:tabs>
        <w:spacing w:before="480" w:after="240" w:line="240" w:lineRule="auto"/>
        <w:ind w:left="709" w:hanging="709"/>
        <w:contextualSpacing w:val="0"/>
        <w:rPr>
          <w:rFonts w:cs="Arial"/>
          <w:b/>
          <w:color w:val="auto"/>
          <w:sz w:val="22"/>
          <w:szCs w:val="22"/>
        </w:rPr>
      </w:pPr>
      <w:r w:rsidRPr="00307923">
        <w:rPr>
          <w:rFonts w:cs="Arial"/>
          <w:b/>
          <w:color w:val="auto"/>
          <w:sz w:val="22"/>
          <w:szCs w:val="22"/>
        </w:rPr>
        <w:t>Pojistná doba</w:t>
      </w:r>
    </w:p>
    <w:p w14:paraId="0E26638E" w14:textId="1581AFDD" w:rsidR="00CB5DBD" w:rsidRPr="00307923" w:rsidRDefault="00CB5DBD" w:rsidP="00CB5DBD">
      <w:pPr>
        <w:pStyle w:val="GPodstavec"/>
      </w:pPr>
      <w:r w:rsidRPr="00307923">
        <w:t xml:space="preserve">Pojistná smlouva se uzavírá na dobu určitou s počátkem pojištění 1.1.2025 a koncem pojištění 31.12.2025. Pojistné období je jeden rok. </w:t>
      </w:r>
    </w:p>
    <w:p w14:paraId="28B55836" w14:textId="77777777" w:rsidR="00045070" w:rsidRPr="00307923" w:rsidRDefault="00045070" w:rsidP="00045070">
      <w:pPr>
        <w:pStyle w:val="GPlnek"/>
        <w:tabs>
          <w:tab w:val="clear" w:pos="1080"/>
          <w:tab w:val="num" w:pos="709"/>
        </w:tabs>
        <w:ind w:hanging="1080"/>
      </w:pPr>
      <w:r w:rsidRPr="00307923">
        <w:t>Pojistné a jeho splatnost</w:t>
      </w:r>
    </w:p>
    <w:p w14:paraId="692370E6" w14:textId="40B9ECDD" w:rsidR="009631B3" w:rsidRPr="00307923" w:rsidRDefault="00045070" w:rsidP="00436DFD">
      <w:pPr>
        <w:pStyle w:val="GPodstavec"/>
      </w:pPr>
      <w:r w:rsidRPr="00307923">
        <w:t xml:space="preserve">Podkladem pro výpočet pojistného je </w:t>
      </w:r>
      <w:r w:rsidR="00CA0B7E" w:rsidRPr="00307923">
        <w:t xml:space="preserve">limit pojistného plnění, </w:t>
      </w:r>
      <w:r w:rsidRPr="00307923">
        <w:t xml:space="preserve">výše ročních příjmů pojištěného, které jsou předmětem daně z příjmu. Příjmy, kterých pojištěný dosáhl v loňském roce,  činí </w:t>
      </w:r>
      <w:r w:rsidR="00A966EE" w:rsidRPr="00307923">
        <w:t>6</w:t>
      </w:r>
      <w:r w:rsidR="001141E8">
        <w:t>11</w:t>
      </w:r>
      <w:r w:rsidR="00A966EE" w:rsidRPr="00307923">
        <w:t> </w:t>
      </w:r>
      <w:r w:rsidR="001141E8">
        <w:t>719</w:t>
      </w:r>
      <w:r w:rsidR="00A966EE" w:rsidRPr="00307923">
        <w:t xml:space="preserve"> </w:t>
      </w:r>
      <w:r w:rsidR="001141E8">
        <w:t>295</w:t>
      </w:r>
      <w:r w:rsidRPr="00307923">
        <w:t xml:space="preserve"> Kč. Zúčtování pojistného se neprovádí.</w:t>
      </w:r>
      <w:r w:rsidR="00D01227" w:rsidRPr="00307923">
        <w:t xml:space="preserve"> </w:t>
      </w:r>
    </w:p>
    <w:p w14:paraId="05ADB2AE" w14:textId="77777777" w:rsidR="00045070" w:rsidRPr="00307923" w:rsidRDefault="00045070" w:rsidP="00436DFD">
      <w:pPr>
        <w:pStyle w:val="GPodstavec"/>
      </w:pPr>
      <w:r w:rsidRPr="00307923">
        <w:t>Pojistné se sjednává jako běžné.</w:t>
      </w:r>
    </w:p>
    <w:p w14:paraId="3B320D2D" w14:textId="72FD0C17" w:rsidR="00045070" w:rsidRPr="00307923" w:rsidRDefault="00045070" w:rsidP="00436DFD">
      <w:pPr>
        <w:pStyle w:val="GPodstavec"/>
      </w:pPr>
      <w:r w:rsidRPr="00307923">
        <w:t xml:space="preserve">Ujednává se, že pojistné bude hrazeno, na účet pojišťovny č. </w:t>
      </w:r>
      <w:r w:rsidR="00480F03" w:rsidRPr="00BB777B">
        <w:t>100300/2700</w:t>
      </w:r>
      <w:r w:rsidRPr="00307923">
        <w:t xml:space="preserve">, variabilní symbol </w:t>
      </w:r>
      <w:r w:rsidR="00CA0B7E" w:rsidRPr="00307923">
        <w:t>číslo pojistné smlouvy</w:t>
      </w:r>
      <w:r w:rsidRPr="00307923">
        <w:t>, konstantní symbol 3558, v následujících termínech a částkách:</w:t>
      </w:r>
    </w:p>
    <w:p w14:paraId="0A3051CA" w14:textId="4D18F47B" w:rsidR="00045070" w:rsidRPr="00307923" w:rsidRDefault="00045070" w:rsidP="00DE708A">
      <w:pPr>
        <w:pStyle w:val="GPodstavec"/>
        <w:numPr>
          <w:ilvl w:val="0"/>
          <w:numId w:val="0"/>
        </w:numPr>
        <w:ind w:left="709"/>
      </w:pPr>
    </w:p>
    <w:p w14:paraId="1A23C05F" w14:textId="6D8A6987" w:rsidR="00DE708A" w:rsidRPr="00656F8F" w:rsidRDefault="00DE708A" w:rsidP="00DE708A">
      <w:pPr>
        <w:pStyle w:val="GPodstavec"/>
        <w:numPr>
          <w:ilvl w:val="0"/>
          <w:numId w:val="0"/>
        </w:numPr>
        <w:ind w:left="709" w:hanging="567"/>
        <w:rPr>
          <w:highlight w:val="yellow"/>
        </w:rPr>
      </w:pPr>
    </w:p>
    <w:tbl>
      <w:tblPr>
        <w:tblStyle w:val="Mkatabulky"/>
        <w:tblW w:w="9495" w:type="dxa"/>
        <w:tblInd w:w="108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5"/>
        <w:gridCol w:w="2270"/>
      </w:tblGrid>
      <w:tr w:rsidR="00D25B1D" w:rsidRPr="00D25B1D" w14:paraId="0D7ED33D" w14:textId="77777777" w:rsidTr="003B21D8">
        <w:trPr>
          <w:trHeight w:hRule="exact" w:val="397"/>
        </w:trPr>
        <w:tc>
          <w:tcPr>
            <w:tcW w:w="7225" w:type="dxa"/>
            <w:tcBorders>
              <w:top w:val="single" w:sz="8" w:space="0" w:color="C4090B"/>
            </w:tcBorders>
            <w:vAlign w:val="center"/>
          </w:tcPr>
          <w:p w14:paraId="7ABE6F12" w14:textId="3327B31F" w:rsidR="00045070" w:rsidRPr="00D25B1D" w:rsidRDefault="00045070" w:rsidP="002B05FE">
            <w:pPr>
              <w:pStyle w:val="Tabulkanadpiserven"/>
              <w:ind w:left="709" w:hanging="709"/>
              <w:rPr>
                <w:color w:val="auto"/>
              </w:rPr>
            </w:pPr>
            <w:r w:rsidRPr="00D25B1D">
              <w:rPr>
                <w:rFonts w:eastAsiaTheme="majorEastAsia"/>
                <w:b w:val="0"/>
                <w:bCs w:val="0"/>
                <w:color w:val="auto"/>
                <w:kern w:val="28"/>
                <w:sz w:val="16"/>
                <w:szCs w:val="56"/>
              </w:rPr>
              <w:t xml:space="preserve">Roční pojistné </w:t>
            </w:r>
          </w:p>
        </w:tc>
        <w:tc>
          <w:tcPr>
            <w:tcW w:w="2270" w:type="dxa"/>
            <w:tcBorders>
              <w:top w:val="single" w:sz="8" w:space="0" w:color="C4090B"/>
            </w:tcBorders>
            <w:vAlign w:val="center"/>
          </w:tcPr>
          <w:p w14:paraId="76B80AAF" w14:textId="0E1BFD2A" w:rsidR="00045070" w:rsidRPr="00D25B1D" w:rsidRDefault="001141E8" w:rsidP="00EF0F58">
            <w:pPr>
              <w:pStyle w:val="Nzev"/>
              <w:ind w:left="709" w:hanging="709"/>
              <w:rPr>
                <w:rFonts w:cs="Arial"/>
                <w:color w:val="auto"/>
              </w:rPr>
            </w:pPr>
            <w:r w:rsidRPr="00D25B1D">
              <w:rPr>
                <w:rFonts w:cs="Arial"/>
                <w:color w:val="auto"/>
              </w:rPr>
              <w:t>294</w:t>
            </w:r>
            <w:r w:rsidR="00307923" w:rsidRPr="00D25B1D">
              <w:rPr>
                <w:rFonts w:cs="Arial"/>
                <w:color w:val="auto"/>
              </w:rPr>
              <w:t xml:space="preserve"> 000</w:t>
            </w:r>
            <w:r w:rsidR="00045070" w:rsidRPr="00D25B1D">
              <w:rPr>
                <w:rFonts w:cs="Arial"/>
                <w:color w:val="auto"/>
              </w:rPr>
              <w:t xml:space="preserve"> Kč</w:t>
            </w:r>
          </w:p>
        </w:tc>
      </w:tr>
      <w:tr w:rsidR="00D25B1D" w:rsidRPr="00D25B1D" w14:paraId="0BF381A5" w14:textId="77777777" w:rsidTr="003B21D8">
        <w:trPr>
          <w:trHeight w:hRule="exact" w:val="397"/>
        </w:trPr>
        <w:tc>
          <w:tcPr>
            <w:tcW w:w="7225" w:type="dxa"/>
            <w:vAlign w:val="center"/>
          </w:tcPr>
          <w:p w14:paraId="3E753DFA" w14:textId="77777777" w:rsidR="00045070" w:rsidRPr="00D25B1D" w:rsidRDefault="00045070" w:rsidP="003B21D8">
            <w:pPr>
              <w:pStyle w:val="Nzev"/>
              <w:ind w:left="709" w:hanging="709"/>
              <w:rPr>
                <w:rFonts w:cs="Arial"/>
                <w:color w:val="auto"/>
              </w:rPr>
            </w:pPr>
            <w:r w:rsidRPr="00D25B1D">
              <w:rPr>
                <w:rFonts w:cs="Arial"/>
                <w:color w:val="auto"/>
              </w:rPr>
              <w:t>Splatnost</w:t>
            </w:r>
          </w:p>
        </w:tc>
        <w:tc>
          <w:tcPr>
            <w:tcW w:w="2270" w:type="dxa"/>
            <w:vAlign w:val="center"/>
          </w:tcPr>
          <w:p w14:paraId="32D762BB" w14:textId="63C48FFF" w:rsidR="00045070" w:rsidRPr="00D25B1D" w:rsidRDefault="001141E8" w:rsidP="003B21D8">
            <w:pPr>
              <w:pStyle w:val="Nzev"/>
              <w:ind w:left="709" w:hanging="709"/>
              <w:rPr>
                <w:rFonts w:cs="Arial"/>
                <w:color w:val="auto"/>
              </w:rPr>
            </w:pPr>
            <w:r w:rsidRPr="00D25B1D">
              <w:rPr>
                <w:rFonts w:cs="Arial"/>
                <w:color w:val="auto"/>
              </w:rPr>
              <w:t xml:space="preserve">Pololetní </w:t>
            </w:r>
          </w:p>
        </w:tc>
      </w:tr>
      <w:tr w:rsidR="00D25B1D" w:rsidRPr="00D25B1D" w14:paraId="499031C2" w14:textId="77777777" w:rsidTr="003B21D8">
        <w:trPr>
          <w:trHeight w:hRule="exact" w:val="397"/>
        </w:trPr>
        <w:tc>
          <w:tcPr>
            <w:tcW w:w="7225" w:type="dxa"/>
            <w:vAlign w:val="center"/>
          </w:tcPr>
          <w:p w14:paraId="17C14506" w14:textId="77777777" w:rsidR="00045070" w:rsidRPr="00D25B1D" w:rsidRDefault="00045070" w:rsidP="003B21D8">
            <w:pPr>
              <w:pStyle w:val="Nzev"/>
              <w:ind w:left="709" w:hanging="709"/>
              <w:rPr>
                <w:rFonts w:cs="Arial"/>
                <w:color w:val="auto"/>
              </w:rPr>
            </w:pPr>
            <w:r w:rsidRPr="00D25B1D">
              <w:rPr>
                <w:rFonts w:cs="Arial"/>
                <w:color w:val="auto"/>
              </w:rPr>
              <w:t>Výše splátky</w:t>
            </w:r>
          </w:p>
        </w:tc>
        <w:tc>
          <w:tcPr>
            <w:tcW w:w="2270" w:type="dxa"/>
            <w:vAlign w:val="center"/>
          </w:tcPr>
          <w:p w14:paraId="6C81C5DA" w14:textId="66519704" w:rsidR="00045070" w:rsidRPr="00D25B1D" w:rsidRDefault="001141E8" w:rsidP="00EF0F58">
            <w:pPr>
              <w:pStyle w:val="Nzev"/>
              <w:ind w:left="709" w:hanging="709"/>
              <w:rPr>
                <w:rFonts w:cs="Arial"/>
                <w:color w:val="auto"/>
              </w:rPr>
            </w:pPr>
            <w:r w:rsidRPr="00D25B1D">
              <w:rPr>
                <w:rFonts w:cs="Arial"/>
                <w:color w:val="auto"/>
              </w:rPr>
              <w:t>147</w:t>
            </w:r>
            <w:r w:rsidR="00EF0F58" w:rsidRPr="00D25B1D">
              <w:rPr>
                <w:rFonts w:cs="Arial"/>
                <w:color w:val="auto"/>
              </w:rPr>
              <w:t xml:space="preserve"> </w:t>
            </w:r>
            <w:r w:rsidRPr="00D25B1D">
              <w:rPr>
                <w:rFonts w:cs="Arial"/>
                <w:color w:val="auto"/>
              </w:rPr>
              <w:t>0</w:t>
            </w:r>
            <w:r w:rsidR="00EF0F58" w:rsidRPr="00D25B1D">
              <w:rPr>
                <w:rFonts w:cs="Arial"/>
                <w:color w:val="auto"/>
              </w:rPr>
              <w:t>00</w:t>
            </w:r>
            <w:r w:rsidR="00045070" w:rsidRPr="00D25B1D">
              <w:rPr>
                <w:rFonts w:cs="Arial"/>
                <w:color w:val="auto"/>
              </w:rPr>
              <w:t xml:space="preserve"> Kč</w:t>
            </w:r>
          </w:p>
        </w:tc>
      </w:tr>
      <w:tr w:rsidR="00D25B1D" w:rsidRPr="00D25B1D" w14:paraId="1F3206B1" w14:textId="77777777" w:rsidTr="003B21D8">
        <w:trPr>
          <w:trHeight w:hRule="exact" w:val="497"/>
        </w:trPr>
        <w:tc>
          <w:tcPr>
            <w:tcW w:w="7225" w:type="dxa"/>
            <w:tcBorders>
              <w:bottom w:val="single" w:sz="8" w:space="0" w:color="C4090B"/>
            </w:tcBorders>
            <w:vAlign w:val="center"/>
          </w:tcPr>
          <w:p w14:paraId="3BD1B92B" w14:textId="77777777" w:rsidR="00045070" w:rsidRPr="00D25B1D" w:rsidRDefault="00045070" w:rsidP="003B21D8">
            <w:pPr>
              <w:pStyle w:val="Nzev"/>
              <w:ind w:left="709" w:hanging="709"/>
              <w:rPr>
                <w:rFonts w:cs="Arial"/>
                <w:color w:val="auto"/>
              </w:rPr>
            </w:pPr>
            <w:r w:rsidRPr="00D25B1D">
              <w:rPr>
                <w:rFonts w:cs="Arial"/>
                <w:color w:val="auto"/>
              </w:rPr>
              <w:t>Datum splatnosti</w:t>
            </w:r>
          </w:p>
        </w:tc>
        <w:tc>
          <w:tcPr>
            <w:tcW w:w="2270" w:type="dxa"/>
            <w:tcBorders>
              <w:bottom w:val="single" w:sz="8" w:space="0" w:color="C4090B"/>
            </w:tcBorders>
            <w:vAlign w:val="center"/>
          </w:tcPr>
          <w:p w14:paraId="77B96A5A" w14:textId="76AAB2D7" w:rsidR="00045070" w:rsidRPr="00D25B1D" w:rsidRDefault="001141E8" w:rsidP="009631B3">
            <w:pPr>
              <w:pStyle w:val="Nzev"/>
              <w:rPr>
                <w:rFonts w:cs="Arial"/>
                <w:color w:val="auto"/>
              </w:rPr>
            </w:pPr>
            <w:r w:rsidRPr="00D25B1D">
              <w:rPr>
                <w:rFonts w:cs="Arial"/>
                <w:color w:val="auto"/>
              </w:rPr>
              <w:t>1</w:t>
            </w:r>
            <w:r w:rsidR="00045070" w:rsidRPr="00D25B1D">
              <w:rPr>
                <w:rFonts w:cs="Arial"/>
                <w:color w:val="auto"/>
              </w:rPr>
              <w:t xml:space="preserve">. </w:t>
            </w:r>
            <w:r w:rsidRPr="00D25B1D">
              <w:rPr>
                <w:rFonts w:cs="Arial"/>
                <w:color w:val="auto"/>
              </w:rPr>
              <w:t>2.</w:t>
            </w:r>
            <w:r w:rsidR="00045070" w:rsidRPr="00D25B1D">
              <w:rPr>
                <w:rFonts w:cs="Arial"/>
                <w:color w:val="auto"/>
              </w:rPr>
              <w:t>.</w:t>
            </w:r>
            <w:r w:rsidRPr="00D25B1D">
              <w:rPr>
                <w:rFonts w:cs="Arial"/>
                <w:color w:val="auto"/>
              </w:rPr>
              <w:t xml:space="preserve">2025 a </w:t>
            </w:r>
            <w:r w:rsidR="00045070" w:rsidRPr="00D25B1D">
              <w:rPr>
                <w:rFonts w:cs="Arial"/>
                <w:color w:val="auto"/>
              </w:rPr>
              <w:t xml:space="preserve"> 1.</w:t>
            </w:r>
            <w:r w:rsidRPr="00D25B1D">
              <w:rPr>
                <w:rFonts w:cs="Arial"/>
                <w:color w:val="auto"/>
              </w:rPr>
              <w:t>7.2025</w:t>
            </w:r>
          </w:p>
        </w:tc>
      </w:tr>
    </w:tbl>
    <w:p w14:paraId="357D61F6" w14:textId="77777777" w:rsidR="00045070" w:rsidRPr="001141E8" w:rsidRDefault="00045070" w:rsidP="00436DFD">
      <w:pPr>
        <w:pStyle w:val="GPodstavec"/>
      </w:pPr>
      <w:r w:rsidRPr="001141E8">
        <w:t>Dlužné pojistné má pojistník povinnost hradit na účet pojišťovny uvedený v upomínce.</w:t>
      </w:r>
    </w:p>
    <w:p w14:paraId="2623E513" w14:textId="77777777" w:rsidR="00045070" w:rsidRPr="001141E8" w:rsidRDefault="00045070" w:rsidP="00436DFD">
      <w:pPr>
        <w:pStyle w:val="GPodstavec"/>
      </w:pPr>
      <w:r w:rsidRPr="001141E8">
        <w:t>Ujednává se, že nad rámec sjednaného pojistného nebudou účtovány poplatky za služby související se sjednaným pojištěním.</w:t>
      </w:r>
    </w:p>
    <w:p w14:paraId="4A17C10D" w14:textId="77777777" w:rsidR="00A95ED0" w:rsidRPr="00EB7950" w:rsidRDefault="00A95ED0" w:rsidP="00EB7950">
      <w:pPr>
        <w:pStyle w:val="GPlnek"/>
        <w:tabs>
          <w:tab w:val="clear" w:pos="1080"/>
          <w:tab w:val="num" w:pos="709"/>
        </w:tabs>
        <w:ind w:hanging="1080"/>
      </w:pPr>
      <w:r w:rsidRPr="00EB7950">
        <w:t>Závěrečná ustanovení</w:t>
      </w:r>
    </w:p>
    <w:p w14:paraId="0C55DD94" w14:textId="3BB1DA5E" w:rsidR="001F14B4" w:rsidRDefault="001F14B4" w:rsidP="00436DFD">
      <w:pPr>
        <w:pStyle w:val="GPodstavec"/>
      </w:pPr>
      <w:r w:rsidRPr="00DD60AC">
        <w:t xml:space="preserve">Pojistník dále prohlašuje, že je seznámen a souhlasí se zmocněním a zproštěním mlčenlivosti </w:t>
      </w:r>
      <w:r w:rsidRPr="00DD60AC">
        <w:br/>
        <w:t xml:space="preserve">dle článku </w:t>
      </w:r>
      <w:r w:rsidRPr="00E95452">
        <w:rPr>
          <w:b/>
        </w:rPr>
        <w:t>9</w:t>
      </w:r>
      <w:r w:rsidRPr="00DD60AC">
        <w:t xml:space="preserve"> VPPMO-P. </w:t>
      </w:r>
    </w:p>
    <w:p w14:paraId="55221FAD" w14:textId="77777777" w:rsidR="001F14B4" w:rsidRDefault="001F14B4" w:rsidP="00436DFD">
      <w:pPr>
        <w:pStyle w:val="GPodstavec"/>
      </w:pPr>
      <w:r w:rsidRPr="00DD60AC">
        <w:t xml:space="preserve">Pojistník prohlašuje, že byl informován o zpracování jím sdělených osobních údajů a že podrobnosti týkající se osobních údajů jsou dostupné na </w:t>
      </w:r>
      <w:hyperlink r:id="rId8" w:history="1">
        <w:r w:rsidRPr="00BF5F90">
          <w:rPr>
            <w:rStyle w:val="Hypertextovodkaz"/>
          </w:rPr>
          <w:t>www.generaliceska.cz/ochrana-osobnich-udaju</w:t>
        </w:r>
      </w:hyperlink>
      <w:r>
        <w:t xml:space="preserve"> </w:t>
      </w:r>
      <w:r w:rsidRPr="00DD60AC">
        <w:t>a dále v obchodních místech pojišťovny. Pojistník se zavazuje, že v tomto rozsahu informuje</w:t>
      </w:r>
      <w:r>
        <w:br/>
      </w:r>
      <w:r w:rsidRPr="00DD60AC">
        <w:t>i pojištěné osoby. Dále se zavazuje, že pojišťovně bezodkladně oznámí případné změny osobních údajů.</w:t>
      </w:r>
    </w:p>
    <w:p w14:paraId="1926106F" w14:textId="77777777" w:rsidR="001F14B4" w:rsidRDefault="001F14B4" w:rsidP="00436DFD">
      <w:pPr>
        <w:pStyle w:val="GPodstavec"/>
      </w:pPr>
      <w:r w:rsidRPr="00DD60AC">
        <w:t>Odpovědi pojistníka na dotazy pojišťovny a údaje jím uvedené u tohoto pojištění, se považují</w:t>
      </w:r>
      <w:r w:rsidRPr="00DD60AC">
        <w:br/>
        <w:t>za odpovědi na otázky týkající se podstatných skutečností rozhodných pro ohodnocení pojistného rizika. Pojistník svým podpisem potvrzuje jejich úplnost a pravdivost.</w:t>
      </w:r>
    </w:p>
    <w:p w14:paraId="64512AF8" w14:textId="77777777" w:rsidR="001F14B4" w:rsidRPr="00840914" w:rsidRDefault="001F14B4" w:rsidP="00436DFD">
      <w:pPr>
        <w:pStyle w:val="GPodstavec"/>
      </w:pPr>
      <w:r w:rsidRPr="00840914">
        <w:t>Pojistník uzavřením této pojistné smlouvy dále potvrzuje, že:</w:t>
      </w:r>
    </w:p>
    <w:p w14:paraId="18EA5239" w14:textId="77777777" w:rsidR="001F14B4" w:rsidRPr="00840914" w:rsidRDefault="001F14B4" w:rsidP="001F14B4">
      <w:pPr>
        <w:pStyle w:val="GPseznambody"/>
      </w:pPr>
      <w:r w:rsidRPr="00840914">
        <w:t>pojišťovně/pojišťovacímu zprostředkovateli před uzavřením této pojistné smlouvy sdělil všechny své pojistné cíle, potřeby a požadavky, tyto byly řádně a úplně zaznamenány a žádné další nemá,</w:t>
      </w:r>
    </w:p>
    <w:p w14:paraId="70611E49" w14:textId="77777777" w:rsidR="001F14B4" w:rsidRPr="00840914" w:rsidRDefault="001F14B4" w:rsidP="001F14B4">
      <w:pPr>
        <w:pStyle w:val="GPseznambody"/>
      </w:pPr>
      <w:r w:rsidRPr="00840914">
        <w:t xml:space="preserve">pojištění odpovídá jeho pojistným požadavkům a jeho pojistnému zájmu a zároveň prohlašuje, </w:t>
      </w:r>
      <w:r>
        <w:br/>
      </w:r>
      <w:r w:rsidRPr="00840914">
        <w:t>že mu byly pojistitelem/pojišťovacím zprostředkovatelem úplně, jasně, srozumitelně a výstižně zodpovězeny všechny jeho dotazy ke sjednávanému pojištění,</w:t>
      </w:r>
    </w:p>
    <w:p w14:paraId="58D3BE98" w14:textId="77777777" w:rsidR="001F14B4" w:rsidRPr="00840914" w:rsidRDefault="001F14B4" w:rsidP="001F14B4">
      <w:pPr>
        <w:pStyle w:val="GPseznambody"/>
      </w:pPr>
      <w:r w:rsidRPr="00840914">
        <w:t xml:space="preserve">jsou všechny jím uvedené odpovědi na písemné dotazy pravdivé a úplné, současně potvrzuje, </w:t>
      </w:r>
      <w:r>
        <w:br/>
      </w:r>
      <w:r w:rsidRPr="00840914">
        <w:t>že v případě, kdy odpovědi nenapsal vlastnoručně, ověřil jejich správnost a tyto odpovědi jsou pravdivé a úplné,</w:t>
      </w:r>
    </w:p>
    <w:p w14:paraId="4E43B299" w14:textId="77777777" w:rsidR="001F14B4" w:rsidRPr="00840914" w:rsidRDefault="001F14B4" w:rsidP="001F14B4">
      <w:pPr>
        <w:pStyle w:val="GPseznambody"/>
      </w:pPr>
      <w:r w:rsidRPr="00840914">
        <w:t>bude plnit povinnosti uvedené v pojistné smlouvě a v pojis</w:t>
      </w:r>
      <w:r>
        <w:t>tných podmínkách a je si vědom,</w:t>
      </w:r>
      <w:r>
        <w:br/>
      </w:r>
      <w:r w:rsidRPr="00840914">
        <w:t>že v případě porušení ho mohou postihnout nepříznivé následky (např. zánik pojištění, snížení nebo odmítnutí pojistného plnění).</w:t>
      </w:r>
    </w:p>
    <w:p w14:paraId="16276835" w14:textId="77777777" w:rsidR="001F14B4" w:rsidRDefault="001F14B4" w:rsidP="00436DFD">
      <w:pPr>
        <w:pStyle w:val="GPodstavec"/>
      </w:pPr>
      <w:r w:rsidRPr="00DD60AC">
        <w:t>Smluvní strany se dohodly, že pokud tato smlouva podléhá povinnosti uveřejnění podle zákona</w:t>
      </w:r>
      <w:r>
        <w:br/>
      </w:r>
      <w:r w:rsidRPr="00DD60AC">
        <w:t>č. 340/2015 Sb., o zvláštních podmínkách účinnosti některých smluv, uveřejňování těchto smluv</w:t>
      </w:r>
      <w:r w:rsidRPr="00DD60AC">
        <w:br/>
        <w:t xml:space="preserve">a o registru smluv (zákon o registru smluv), je tuto smlouvu (vč. všech jejich dodatků) povinen uveřejnit </w:t>
      </w:r>
      <w:r w:rsidRPr="00DD60AC">
        <w:lastRenderedPageBreak/>
        <w:t>pojistník, a to ve lhůtě a způsobem stanoveným tímto zákonem. Pojistník je povinen bezodkladně informovat pojišťovnu o zaslání smlouvy správci registru smluv zprávou do datové schránky. Pojistník</w:t>
      </w:r>
      <w:r>
        <w:t xml:space="preserve"> </w:t>
      </w:r>
      <w:r w:rsidRPr="00DD60AC">
        <w:t>je povinen zajistit, aby byly ve zveřejňovaném znění smlouvy skryty veškeré informace, které se dle zákona č. 106/1999 Sb., o svobodném přístupu k informacím nezveřejňují (především se jedná</w:t>
      </w:r>
      <w:r>
        <w:t xml:space="preserve"> </w:t>
      </w:r>
      <w:r w:rsidRPr="00DD60AC">
        <w:t>o osobní údaje a obchodní tajemství pojišťovny, při-čemž za obchodní tajemství pojišťovna považuje zejména údaje o pojistných částkách; o zabezpečení majetku; o bonifikaci za škodní průběh; o obratu klienta, ze kterého je stanovena výše pojistného; o sjednaných limitech/sublimitech plnění a výši spoluúčasti; o sazbách pojistného; o malusu/ bonusu. Nezajistí-li pojistník uveřejnění této smlouvy (vč. všech jejich dodatků) podle předchozího odstavce ani ve lhůtě 30 dní ode dne jejího uzavření,</w:t>
      </w:r>
      <w:r>
        <w:t xml:space="preserve"> </w:t>
      </w:r>
      <w:r w:rsidRPr="00DD60AC">
        <w:t>je oprávněna tuto smlouvu (vč. všech jejich dodatků) uveřejnit pojišťovna. V takovém případě pojistník výslovně souhlasí s uveřejněním této smlouvy (vč. všech jejich dodatků) v registru smluv.</w:t>
      </w:r>
      <w:r>
        <w:br/>
      </w:r>
      <w:r w:rsidRPr="00EB7950">
        <w:t>Je-li pojistník osobou odlišnou od pojištěného, pojistník potvrzuje, že pojištěný dal výslovný souhlas</w:t>
      </w:r>
      <w:r>
        <w:t xml:space="preserve"> </w:t>
      </w:r>
      <w:r w:rsidRPr="00EB7950">
        <w:t>s uveřejněním této smlouvy (vč. všech jejich dodatků) v registru smluv. Uveřejnění nepředstavuje porušení povinnosti mlčenlivosti pojišťovny.</w:t>
      </w:r>
    </w:p>
    <w:p w14:paraId="00D57DD1" w14:textId="77777777" w:rsidR="001F14B4" w:rsidRPr="00D078F6" w:rsidRDefault="001F14B4" w:rsidP="009C09CC">
      <w:pPr>
        <w:pStyle w:val="GPodstavec"/>
      </w:pPr>
      <w:r w:rsidRPr="00D078F6">
        <w:t>Dokumenty k pojistné smlouvě:</w:t>
      </w:r>
    </w:p>
    <w:p w14:paraId="1948761F" w14:textId="77777777" w:rsidR="001F14B4" w:rsidRPr="00E95452" w:rsidRDefault="001F14B4" w:rsidP="001F14B4">
      <w:pPr>
        <w:pStyle w:val="GPseznambody"/>
        <w:numPr>
          <w:ilvl w:val="0"/>
          <w:numId w:val="0"/>
        </w:numPr>
        <w:ind w:left="1134" w:hanging="425"/>
        <w:rPr>
          <w:b/>
        </w:rPr>
      </w:pPr>
      <w:r w:rsidRPr="00E95452">
        <w:rPr>
          <w:b/>
        </w:rPr>
        <w:t>Předsmluvní dokumenty</w:t>
      </w:r>
    </w:p>
    <w:p w14:paraId="0BE849C6" w14:textId="77777777" w:rsidR="001F14B4" w:rsidRDefault="001F14B4" w:rsidP="001F14B4">
      <w:pPr>
        <w:pStyle w:val="GPseznambody"/>
      </w:pPr>
      <w:r w:rsidRPr="00DD60AC">
        <w:t>Informační dokument o pojistném produktu</w:t>
      </w:r>
      <w:r>
        <w:t xml:space="preserve"> (pouze v originál</w:t>
      </w:r>
      <w:r w:rsidRPr="000E748A">
        <w:t>e</w:t>
      </w:r>
      <w:r>
        <w:t xml:space="preserve"> pro pojistníka)</w:t>
      </w:r>
    </w:p>
    <w:p w14:paraId="6962ECFC" w14:textId="77777777" w:rsidR="001F14B4" w:rsidRPr="004E304A" w:rsidRDefault="001F14B4" w:rsidP="001F14B4">
      <w:pPr>
        <w:pStyle w:val="GPseznambody"/>
      </w:pPr>
      <w:r w:rsidRPr="004E304A">
        <w:t>Předsmluvní informace (pouze v originál</w:t>
      </w:r>
      <w:r w:rsidRPr="000E748A">
        <w:t>e</w:t>
      </w:r>
      <w:r w:rsidRPr="004E304A">
        <w:t xml:space="preserve"> pro pojistníka)</w:t>
      </w:r>
    </w:p>
    <w:p w14:paraId="704C9F48" w14:textId="77777777" w:rsidR="00F90E4A" w:rsidRDefault="00F90E4A" w:rsidP="001F14B4">
      <w:pPr>
        <w:widowControl/>
        <w:tabs>
          <w:tab w:val="left" w:pos="709"/>
        </w:tabs>
        <w:autoSpaceDE w:val="0"/>
        <w:autoSpaceDN w:val="0"/>
        <w:adjustRightInd w:val="0"/>
        <w:spacing w:before="0" w:after="120" w:line="240" w:lineRule="auto"/>
        <w:ind w:left="709"/>
        <w:rPr>
          <w:rFonts w:cs="Arial"/>
          <w:sz w:val="20"/>
          <w:szCs w:val="20"/>
        </w:rPr>
      </w:pPr>
    </w:p>
    <w:p w14:paraId="57B8DE2D" w14:textId="77777777" w:rsidR="001F14B4" w:rsidRDefault="001F14B4" w:rsidP="001F14B4">
      <w:pPr>
        <w:widowControl/>
        <w:tabs>
          <w:tab w:val="left" w:pos="709"/>
        </w:tabs>
        <w:autoSpaceDE w:val="0"/>
        <w:autoSpaceDN w:val="0"/>
        <w:adjustRightInd w:val="0"/>
        <w:spacing w:before="0" w:after="120" w:line="240" w:lineRule="auto"/>
        <w:ind w:left="709"/>
        <w:rPr>
          <w:rFonts w:cs="Arial"/>
          <w:sz w:val="20"/>
          <w:szCs w:val="20"/>
        </w:rPr>
      </w:pPr>
      <w:r w:rsidRPr="00D078F6">
        <w:rPr>
          <w:rFonts w:cs="Arial"/>
          <w:sz w:val="20"/>
          <w:szCs w:val="20"/>
        </w:rPr>
        <w:t xml:space="preserve">Pojistník prohlašuje, že se s obsahem všech těchto dokumentů řádně seznámil a je srozuměn s tím, že poskytují důležité informace o povaze uzavíraného pojištění a řadu upozornění na významná ustanovení pojistných podmínek. </w:t>
      </w:r>
    </w:p>
    <w:p w14:paraId="59B17362" w14:textId="77777777" w:rsidR="001F14B4" w:rsidRPr="00E95452" w:rsidRDefault="001F14B4" w:rsidP="001F14B4">
      <w:pPr>
        <w:widowControl/>
        <w:autoSpaceDE w:val="0"/>
        <w:autoSpaceDN w:val="0"/>
        <w:adjustRightInd w:val="0"/>
        <w:spacing w:before="0" w:after="120" w:line="240" w:lineRule="auto"/>
        <w:ind w:left="567" w:firstLine="142"/>
        <w:rPr>
          <w:rFonts w:cs="Arial"/>
          <w:b/>
          <w:sz w:val="20"/>
          <w:szCs w:val="20"/>
        </w:rPr>
      </w:pPr>
      <w:r w:rsidRPr="00E95452">
        <w:rPr>
          <w:rFonts w:cs="Arial"/>
          <w:b/>
          <w:sz w:val="20"/>
          <w:szCs w:val="20"/>
        </w:rPr>
        <w:t>Dokumenty, které jsou nedílnou součástí pojistné smlouvy</w:t>
      </w:r>
      <w:r>
        <w:rPr>
          <w:rFonts w:cs="Arial"/>
          <w:b/>
          <w:sz w:val="20"/>
          <w:szCs w:val="20"/>
        </w:rPr>
        <w:t>:</w:t>
      </w:r>
    </w:p>
    <w:p w14:paraId="07A44E32" w14:textId="7877E682" w:rsidR="001F14B4" w:rsidRPr="005C6DC6" w:rsidRDefault="001F14B4" w:rsidP="001F14B4">
      <w:pPr>
        <w:pStyle w:val="GPseznambody"/>
        <w:rPr>
          <w:rFonts w:eastAsiaTheme="minorHAnsi"/>
          <w:lang w:val="cs-CZ" w:eastAsia="en-US"/>
        </w:rPr>
      </w:pPr>
      <w:r w:rsidRPr="005C6DC6">
        <w:rPr>
          <w:rFonts w:eastAsiaTheme="minorHAnsi"/>
          <w:lang w:val="cs-CZ" w:eastAsia="en-US"/>
        </w:rPr>
        <w:t xml:space="preserve">Všeobecné pojistné podmínky pro pojištění majetku a odpovědnosti podnikatele a právnických osob VPPMO-P-02/2020 </w:t>
      </w:r>
    </w:p>
    <w:p w14:paraId="7249B9E0" w14:textId="2038D8FF" w:rsidR="001F14B4" w:rsidRDefault="005C6DC6" w:rsidP="00846697">
      <w:pPr>
        <w:pStyle w:val="GPseznambody"/>
        <w:spacing w:after="120"/>
      </w:pPr>
      <w:r w:rsidRPr="009C09CC">
        <w:t>Zřizovac</w:t>
      </w:r>
      <w:r w:rsidR="004B5FC0" w:rsidRPr="009C09CC">
        <w:t>í</w:t>
      </w:r>
      <w:r w:rsidRPr="009C09CC">
        <w:t xml:space="preserve"> listina </w:t>
      </w:r>
    </w:p>
    <w:p w14:paraId="116CAFBA" w14:textId="77777777" w:rsidR="001F14B4" w:rsidRPr="00E95452" w:rsidRDefault="001F14B4" w:rsidP="001F14B4">
      <w:pPr>
        <w:pStyle w:val="Odstavecseseznamem"/>
        <w:widowControl/>
        <w:autoSpaceDE w:val="0"/>
        <w:autoSpaceDN w:val="0"/>
        <w:adjustRightInd w:val="0"/>
        <w:spacing w:before="0" w:after="120" w:line="240" w:lineRule="auto"/>
        <w:rPr>
          <w:rFonts w:eastAsiaTheme="minorHAnsi" w:cs="Arial"/>
          <w:color w:val="000000"/>
          <w:sz w:val="20"/>
          <w:szCs w:val="20"/>
          <w:lang w:val="cs-CZ" w:eastAsia="en-US"/>
        </w:rPr>
      </w:pPr>
      <w:r w:rsidRPr="00E95452"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Pojistník prohlašuje, že se s obsahem uvedených dokumentů, tvořících nedílnou součást pojistné smlouvy řádně seznámil a je srozuměn s tím, že se smluvní vztah řídí rovněž těmito dokumenty, z nichž pro strany vyplývají práva a povinnosti (dokumenty mají stejnou právní závaznost, jako je závaznost pojistné smlouvy). Jako pojistník dále seznámí pojištěné s obsahem této pojistné smlouvy včetně uvedených pojistných podmínek. </w:t>
      </w:r>
    </w:p>
    <w:p w14:paraId="7D65522A" w14:textId="77777777" w:rsidR="001F14B4" w:rsidRPr="005C6DC6" w:rsidRDefault="001F14B4" w:rsidP="00436DFD">
      <w:pPr>
        <w:pStyle w:val="GPodstavec"/>
        <w:rPr>
          <w:rFonts w:eastAsiaTheme="minorHAnsi"/>
          <w:color w:val="000000"/>
          <w:lang w:val="cs-CZ"/>
        </w:rPr>
      </w:pPr>
      <w:r w:rsidRPr="005C6DC6">
        <w:rPr>
          <w:rFonts w:eastAsiaTheme="minorHAnsi"/>
          <w:lang w:val="cs-CZ"/>
        </w:rPr>
        <w:t>Dále pojistník potvrzuje, že na základě jeho volby mu byly výše uvedené dokumenty, tj. předsmluvní dokumenty a dokumenty, které jsou nedílnou součástí pojistné smlouvy, poskytnuty v dostatečném předstihu před uzavřením pojistné smlouvy, a to v elektronické podobě na jím odsouhlasenou e-mailovou adresu</w:t>
      </w:r>
      <w:r w:rsidRPr="005C6DC6">
        <w:rPr>
          <w:rFonts w:eastAsiaTheme="minorHAnsi"/>
          <w:color w:val="000000"/>
          <w:lang w:val="cs-CZ"/>
        </w:rPr>
        <w:t>.</w:t>
      </w:r>
    </w:p>
    <w:p w14:paraId="62ECEE83" w14:textId="77777777" w:rsidR="001F14B4" w:rsidRDefault="001F14B4" w:rsidP="001F14B4">
      <w:pPr>
        <w:pStyle w:val="Odstavecseseznamem"/>
        <w:widowControl/>
        <w:numPr>
          <w:ilvl w:val="1"/>
          <w:numId w:val="2"/>
        </w:numPr>
        <w:tabs>
          <w:tab w:val="num" w:pos="723"/>
        </w:tabs>
        <w:autoSpaceDE w:val="0"/>
        <w:autoSpaceDN w:val="0"/>
        <w:adjustRightInd w:val="0"/>
        <w:spacing w:before="0" w:after="120" w:line="240" w:lineRule="auto"/>
        <w:ind w:left="720" w:hanging="720"/>
        <w:contextualSpacing w:val="0"/>
        <w:rPr>
          <w:rFonts w:eastAsiaTheme="minorHAnsi" w:cs="Arial"/>
          <w:color w:val="000000"/>
          <w:sz w:val="20"/>
          <w:szCs w:val="20"/>
          <w:lang w:val="cs-CZ" w:eastAsia="en-US"/>
        </w:rPr>
      </w:pPr>
      <w:r w:rsidRPr="00C95471">
        <w:rPr>
          <w:rFonts w:eastAsiaTheme="minorHAnsi" w:cs="Arial"/>
          <w:color w:val="000000"/>
          <w:sz w:val="20"/>
          <w:szCs w:val="20"/>
          <w:lang w:val="cs-CZ" w:eastAsia="en-US"/>
        </w:rPr>
        <w:t>Smluvní strany prohlašují, že si pojis</w:t>
      </w:r>
      <w:r>
        <w:rPr>
          <w:rFonts w:eastAsiaTheme="minorHAnsi" w:cs="Arial"/>
          <w:color w:val="000000"/>
          <w:sz w:val="20"/>
          <w:szCs w:val="20"/>
          <w:lang w:val="cs-CZ" w:eastAsia="en-US"/>
        </w:rPr>
        <w:t>tnou smlouvu před jejích uzavřen</w:t>
      </w:r>
      <w:r w:rsidRPr="00C95471">
        <w:rPr>
          <w:rFonts w:eastAsiaTheme="minorHAnsi" w:cs="Arial"/>
          <w:color w:val="000000"/>
          <w:sz w:val="20"/>
          <w:szCs w:val="20"/>
          <w:lang w:val="cs-CZ" w:eastAsia="en-US"/>
        </w:rPr>
        <w:t>ím přeče</w:t>
      </w:r>
      <w:r>
        <w:rPr>
          <w:rFonts w:eastAsiaTheme="minorHAnsi" w:cs="Arial"/>
          <w:color w:val="000000"/>
          <w:sz w:val="20"/>
          <w:szCs w:val="20"/>
          <w:lang w:val="cs-CZ" w:eastAsia="en-US"/>
        </w:rPr>
        <w:t>t</w:t>
      </w:r>
      <w:r w:rsidRPr="00C95471"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ly, že byla uzavřena podle jejich vůle, určitě, srozumitelně, že nebyla uzavřena v tísni ani za jinak jednostranně nevýhodných podmínek. </w:t>
      </w:r>
    </w:p>
    <w:p w14:paraId="7C133A2F" w14:textId="220EE90F" w:rsidR="008A6009" w:rsidRDefault="00CB5DBD" w:rsidP="00CB5DBD">
      <w:pPr>
        <w:pStyle w:val="Odstavecseseznamem"/>
        <w:widowControl/>
        <w:numPr>
          <w:ilvl w:val="1"/>
          <w:numId w:val="2"/>
        </w:numPr>
        <w:tabs>
          <w:tab w:val="num" w:pos="723"/>
        </w:tabs>
        <w:autoSpaceDE w:val="0"/>
        <w:autoSpaceDN w:val="0"/>
        <w:adjustRightInd w:val="0"/>
        <w:spacing w:before="0" w:after="120" w:line="240" w:lineRule="auto"/>
        <w:ind w:left="720" w:hanging="720"/>
        <w:contextualSpacing w:val="0"/>
        <w:rPr>
          <w:rFonts w:eastAsiaTheme="minorHAnsi" w:cs="Arial"/>
          <w:color w:val="000000"/>
          <w:sz w:val="20"/>
          <w:szCs w:val="20"/>
          <w:lang w:val="cs-CZ" w:eastAsia="en-US"/>
        </w:rPr>
      </w:pPr>
      <w:r w:rsidRPr="009C09CC">
        <w:rPr>
          <w:rFonts w:eastAsiaTheme="minorHAnsi" w:cs="Arial"/>
          <w:color w:val="000000"/>
          <w:sz w:val="20"/>
          <w:szCs w:val="20"/>
          <w:lang w:val="cs-CZ" w:eastAsia="en-US"/>
        </w:rPr>
        <w:t>Pojistná smlouva je vystavena pojišťovnou v elektronické podobě v </w:t>
      </w:r>
      <w:proofErr w:type="spellStart"/>
      <w:r w:rsidRPr="009C09CC">
        <w:rPr>
          <w:rFonts w:eastAsiaTheme="minorHAnsi" w:cs="Arial"/>
          <w:color w:val="000000"/>
          <w:sz w:val="20"/>
          <w:szCs w:val="20"/>
          <w:lang w:val="cs-CZ" w:eastAsia="en-US"/>
        </w:rPr>
        <w:t>pdf</w:t>
      </w:r>
      <w:proofErr w:type="spellEnd"/>
      <w:r w:rsidRPr="009C09CC"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 formátu a podepsána pojišťovnou zaručeným elektronickým podpisem. Pojišťovna zašle k podpisu pojistnou smlouvu pojistníkovi na e-mailovou adresu </w:t>
      </w:r>
      <w:r w:rsidR="00497468">
        <w:rPr>
          <w:rFonts w:eastAsiaTheme="minorHAnsi" w:cs="Arial"/>
          <w:color w:val="000000"/>
          <w:sz w:val="20"/>
          <w:szCs w:val="20"/>
          <w:lang w:val="cs-CZ" w:eastAsia="en-US"/>
        </w:rPr>
        <w:t>ekonomicky.namestek@pnj.cz</w:t>
      </w:r>
      <w:r w:rsidRPr="009C09CC"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 pojistníka a ten ji podepíše zaručeným elektronickým podpisem. Pojistník po svém podpisu bez zbytečného odkladu odešle pojišťovně pojistnou smlouvu na e-mailovou adresu </w:t>
      </w:r>
      <w:hyperlink r:id="rId9" w:history="1">
        <w:r w:rsidR="008A6009" w:rsidRPr="00977D05">
          <w:rPr>
            <w:rStyle w:val="Hypertextovodkaz"/>
            <w:rFonts w:eastAsiaTheme="minorHAnsi" w:cs="Arial"/>
            <w:sz w:val="20"/>
            <w:szCs w:val="20"/>
            <w:lang w:val="cs-CZ" w:eastAsia="en-US"/>
          </w:rPr>
          <w:t>katerina.valtrova@generaliceska.cz</w:t>
        </w:r>
      </w:hyperlink>
    </w:p>
    <w:p w14:paraId="5AF15CE5" w14:textId="77777777" w:rsidR="00CB5DBD" w:rsidRPr="009C09CC" w:rsidRDefault="00CB5DBD" w:rsidP="00CB5DBD">
      <w:pPr>
        <w:pStyle w:val="Odstavecseseznamem"/>
        <w:widowControl/>
        <w:autoSpaceDE w:val="0"/>
        <w:autoSpaceDN w:val="0"/>
        <w:adjustRightInd w:val="0"/>
        <w:spacing w:before="0" w:after="120" w:line="240" w:lineRule="auto"/>
        <w:contextualSpacing w:val="0"/>
        <w:rPr>
          <w:rFonts w:eastAsiaTheme="minorHAnsi" w:cs="Arial"/>
          <w:color w:val="000000"/>
          <w:sz w:val="20"/>
          <w:szCs w:val="20"/>
          <w:lang w:val="cs-CZ" w:eastAsia="en-US"/>
        </w:rPr>
      </w:pPr>
      <w:r w:rsidRPr="009C09CC">
        <w:rPr>
          <w:rFonts w:eastAsiaTheme="minorHAnsi" w:cs="Arial"/>
          <w:color w:val="000000"/>
          <w:sz w:val="20"/>
          <w:szCs w:val="20"/>
          <w:lang w:val="cs-CZ" w:eastAsia="en-US"/>
        </w:rPr>
        <w:t>Zasílání pojistné smlouvy mezi pojišťovnou a pojistníkem může probíhat přímo nebo prostřednictvím pojišťovacího zprostředkovatele.</w:t>
      </w:r>
    </w:p>
    <w:p w14:paraId="7109010A" w14:textId="77777777" w:rsidR="001F14B4" w:rsidRPr="00C95471" w:rsidRDefault="001F14B4" w:rsidP="001F14B4">
      <w:pPr>
        <w:pStyle w:val="Odstavecseseznamem"/>
        <w:widowControl/>
        <w:numPr>
          <w:ilvl w:val="1"/>
          <w:numId w:val="2"/>
        </w:numPr>
        <w:tabs>
          <w:tab w:val="num" w:pos="723"/>
        </w:tabs>
        <w:autoSpaceDE w:val="0"/>
        <w:autoSpaceDN w:val="0"/>
        <w:adjustRightInd w:val="0"/>
        <w:spacing w:before="0" w:after="120" w:line="240" w:lineRule="auto"/>
        <w:ind w:left="720" w:hanging="720"/>
        <w:contextualSpacing w:val="0"/>
        <w:rPr>
          <w:rFonts w:eastAsiaTheme="minorHAnsi" w:cs="Arial"/>
          <w:color w:val="000000"/>
          <w:sz w:val="20"/>
          <w:szCs w:val="20"/>
          <w:lang w:val="cs-CZ" w:eastAsia="en-US"/>
        </w:rPr>
      </w:pPr>
      <w:r w:rsidRPr="00C95471"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Pojistník souhlasí s tím, aby pojišťovna použila informace uvedené v této pojistné smlouvě pro svou referenční listinu. </w:t>
      </w:r>
    </w:p>
    <w:p w14:paraId="0179CA08" w14:textId="77777777" w:rsidR="001F14B4" w:rsidRPr="00C95471" w:rsidRDefault="001F14B4" w:rsidP="001F14B4">
      <w:pPr>
        <w:pStyle w:val="Odstavecseseznamem"/>
        <w:widowControl/>
        <w:numPr>
          <w:ilvl w:val="1"/>
          <w:numId w:val="2"/>
        </w:numPr>
        <w:tabs>
          <w:tab w:val="num" w:pos="723"/>
        </w:tabs>
        <w:autoSpaceDE w:val="0"/>
        <w:autoSpaceDN w:val="0"/>
        <w:adjustRightInd w:val="0"/>
        <w:spacing w:before="0" w:after="120" w:line="240" w:lineRule="auto"/>
        <w:ind w:left="720" w:hanging="720"/>
        <w:contextualSpacing w:val="0"/>
        <w:rPr>
          <w:rFonts w:eastAsiaTheme="minorHAnsi" w:cs="Arial"/>
          <w:color w:val="000000"/>
          <w:sz w:val="20"/>
          <w:szCs w:val="20"/>
          <w:lang w:val="cs-CZ" w:eastAsia="en-US"/>
        </w:rPr>
      </w:pPr>
      <w:r w:rsidRPr="00C95471">
        <w:rPr>
          <w:rFonts w:eastAsiaTheme="minorHAnsi" w:cs="Arial"/>
          <w:color w:val="000000"/>
          <w:sz w:val="20"/>
          <w:szCs w:val="20"/>
          <w:lang w:val="cs-CZ" w:eastAsia="en-US"/>
        </w:rPr>
        <w:t>Tato pojistná smlouva může být měněna, doplňována nebo upřesňována pouze oboustranně odsouhlasenými, písemnými a očíslovanými dodatky.</w:t>
      </w:r>
    </w:p>
    <w:p w14:paraId="74705600" w14:textId="77777777" w:rsidR="00EB7950" w:rsidRPr="00EB7950" w:rsidRDefault="00EB7950" w:rsidP="00EB7950">
      <w:pPr>
        <w:widowControl/>
        <w:autoSpaceDE w:val="0"/>
        <w:autoSpaceDN w:val="0"/>
        <w:adjustRightInd w:val="0"/>
        <w:spacing w:before="0" w:after="0" w:line="240" w:lineRule="auto"/>
        <w:contextualSpacing w:val="0"/>
        <w:rPr>
          <w:rFonts w:cs="Arial"/>
          <w:color w:val="auto"/>
          <w:sz w:val="20"/>
          <w:szCs w:val="20"/>
        </w:rPr>
      </w:pPr>
    </w:p>
    <w:p w14:paraId="14A03EE1" w14:textId="7CA552BB" w:rsidR="00B9032A" w:rsidRPr="001141E8" w:rsidRDefault="00B9032A" w:rsidP="00B9032A">
      <w:pPr>
        <w:rPr>
          <w:rFonts w:cs="Arial"/>
          <w:color w:val="auto"/>
          <w:sz w:val="20"/>
          <w:szCs w:val="20"/>
        </w:rPr>
      </w:pPr>
      <w:r w:rsidRPr="001141E8">
        <w:rPr>
          <w:rFonts w:cs="Arial"/>
          <w:color w:val="auto"/>
          <w:sz w:val="20"/>
          <w:szCs w:val="20"/>
        </w:rPr>
        <w:t>V Praze, dne</w:t>
      </w:r>
      <w:r w:rsidR="008A6009">
        <w:rPr>
          <w:rFonts w:cs="Arial"/>
          <w:color w:val="auto"/>
          <w:sz w:val="20"/>
          <w:szCs w:val="20"/>
        </w:rPr>
        <w:t xml:space="preserve">                                                    </w:t>
      </w:r>
      <w:r w:rsidRPr="001141E8">
        <w:rPr>
          <w:rFonts w:cs="Arial"/>
          <w:color w:val="auto"/>
          <w:sz w:val="20"/>
          <w:szCs w:val="20"/>
        </w:rPr>
        <w:tab/>
      </w:r>
      <w:r w:rsidRPr="001141E8">
        <w:rPr>
          <w:rFonts w:cs="Arial"/>
          <w:color w:val="auto"/>
          <w:sz w:val="20"/>
          <w:szCs w:val="20"/>
        </w:rPr>
        <w:tab/>
      </w:r>
      <w:r w:rsidR="006D5E4F" w:rsidRPr="001141E8">
        <w:rPr>
          <w:rFonts w:cs="Arial"/>
          <w:color w:val="auto"/>
          <w:sz w:val="20"/>
          <w:szCs w:val="20"/>
        </w:rPr>
        <w:t xml:space="preserve">                          </w:t>
      </w:r>
      <w:r w:rsidRPr="001141E8">
        <w:rPr>
          <w:rFonts w:cs="Arial"/>
          <w:color w:val="auto"/>
          <w:sz w:val="20"/>
          <w:szCs w:val="20"/>
        </w:rPr>
        <w:t xml:space="preserve">V </w:t>
      </w:r>
      <w:r w:rsidR="009C09CC">
        <w:rPr>
          <w:rFonts w:cs="Arial"/>
          <w:color w:val="auto"/>
          <w:sz w:val="20"/>
          <w:szCs w:val="20"/>
        </w:rPr>
        <w:t>Jihlavě</w:t>
      </w:r>
      <w:r w:rsidRPr="001141E8">
        <w:rPr>
          <w:rFonts w:cs="Arial"/>
          <w:color w:val="auto"/>
          <w:sz w:val="20"/>
          <w:szCs w:val="20"/>
        </w:rPr>
        <w:t xml:space="preserve"> dne </w:t>
      </w:r>
    </w:p>
    <w:p w14:paraId="62990166" w14:textId="2438E6EF" w:rsidR="00B9032A" w:rsidRPr="001141E8" w:rsidRDefault="00B9032A" w:rsidP="00B9032A">
      <w:pPr>
        <w:rPr>
          <w:rFonts w:cs="Arial"/>
          <w:color w:val="auto"/>
          <w:sz w:val="20"/>
          <w:szCs w:val="20"/>
        </w:rPr>
      </w:pPr>
      <w:r w:rsidRPr="001141E8">
        <w:rPr>
          <w:rFonts w:cs="Arial"/>
          <w:color w:val="auto"/>
          <w:sz w:val="20"/>
          <w:szCs w:val="20"/>
        </w:rPr>
        <w:t>Pojišťovna</w:t>
      </w:r>
      <w:r w:rsidRPr="001141E8">
        <w:rPr>
          <w:rFonts w:cs="Arial"/>
          <w:color w:val="auto"/>
          <w:sz w:val="20"/>
          <w:szCs w:val="20"/>
        </w:rPr>
        <w:tab/>
      </w:r>
      <w:r w:rsidRPr="001141E8">
        <w:rPr>
          <w:rFonts w:cs="Arial"/>
          <w:color w:val="auto"/>
          <w:sz w:val="20"/>
          <w:szCs w:val="20"/>
        </w:rPr>
        <w:tab/>
      </w:r>
      <w:r w:rsidRPr="001141E8">
        <w:rPr>
          <w:rFonts w:cs="Arial"/>
          <w:color w:val="auto"/>
          <w:sz w:val="20"/>
          <w:szCs w:val="20"/>
        </w:rPr>
        <w:tab/>
      </w:r>
      <w:r w:rsidRPr="001141E8">
        <w:rPr>
          <w:rFonts w:cs="Arial"/>
          <w:color w:val="auto"/>
          <w:sz w:val="20"/>
          <w:szCs w:val="20"/>
        </w:rPr>
        <w:tab/>
      </w:r>
      <w:r w:rsidRPr="001141E8">
        <w:rPr>
          <w:rFonts w:cs="Arial"/>
          <w:color w:val="auto"/>
          <w:sz w:val="20"/>
          <w:szCs w:val="20"/>
        </w:rPr>
        <w:tab/>
      </w:r>
      <w:r w:rsidRPr="001141E8">
        <w:rPr>
          <w:rFonts w:cs="Arial"/>
          <w:color w:val="auto"/>
          <w:sz w:val="20"/>
          <w:szCs w:val="20"/>
        </w:rPr>
        <w:tab/>
      </w:r>
      <w:r w:rsidR="006D5E4F" w:rsidRPr="001141E8">
        <w:rPr>
          <w:rFonts w:cs="Arial"/>
          <w:color w:val="auto"/>
          <w:sz w:val="20"/>
          <w:szCs w:val="20"/>
        </w:rPr>
        <w:t xml:space="preserve">                          </w:t>
      </w:r>
      <w:r w:rsidRPr="001141E8">
        <w:rPr>
          <w:rFonts w:cs="Arial"/>
          <w:color w:val="auto"/>
          <w:sz w:val="20"/>
          <w:szCs w:val="20"/>
        </w:rPr>
        <w:t>Pojistník</w:t>
      </w:r>
    </w:p>
    <w:p w14:paraId="22D780B8" w14:textId="4DCDC798" w:rsidR="00B9032A" w:rsidRPr="001141E8" w:rsidRDefault="00B9032A" w:rsidP="00B9032A">
      <w:pPr>
        <w:rPr>
          <w:rFonts w:cs="Arial"/>
          <w:color w:val="auto"/>
          <w:sz w:val="20"/>
          <w:szCs w:val="20"/>
        </w:rPr>
      </w:pPr>
      <w:r w:rsidRPr="001141E8">
        <w:rPr>
          <w:rFonts w:cs="Arial"/>
          <w:color w:val="auto"/>
          <w:sz w:val="20"/>
          <w:szCs w:val="20"/>
        </w:rPr>
        <w:t>Generali Česká pojišťovna a.s.</w:t>
      </w:r>
      <w:r w:rsidRPr="001141E8">
        <w:rPr>
          <w:rFonts w:cs="Arial"/>
          <w:color w:val="auto"/>
          <w:sz w:val="20"/>
          <w:szCs w:val="20"/>
        </w:rPr>
        <w:tab/>
      </w:r>
      <w:r w:rsidRPr="001141E8">
        <w:rPr>
          <w:rFonts w:cs="Arial"/>
          <w:color w:val="auto"/>
          <w:sz w:val="20"/>
          <w:szCs w:val="20"/>
        </w:rPr>
        <w:tab/>
      </w:r>
      <w:r w:rsidRPr="001141E8">
        <w:rPr>
          <w:rFonts w:cs="Arial"/>
          <w:color w:val="auto"/>
          <w:sz w:val="20"/>
          <w:szCs w:val="20"/>
        </w:rPr>
        <w:tab/>
      </w:r>
      <w:r w:rsidR="006D5E4F" w:rsidRPr="001141E8">
        <w:rPr>
          <w:rFonts w:cs="Arial"/>
          <w:color w:val="auto"/>
          <w:sz w:val="20"/>
          <w:szCs w:val="20"/>
        </w:rPr>
        <w:t xml:space="preserve">                              </w:t>
      </w:r>
      <w:r w:rsidR="004B5FC0" w:rsidRPr="001141E8">
        <w:rPr>
          <w:rFonts w:cs="Arial"/>
          <w:color w:val="auto"/>
          <w:sz w:val="20"/>
          <w:szCs w:val="20"/>
        </w:rPr>
        <w:t xml:space="preserve"> </w:t>
      </w:r>
      <w:r w:rsidRPr="001141E8">
        <w:rPr>
          <w:rFonts w:cs="Arial"/>
          <w:color w:val="auto"/>
          <w:sz w:val="20"/>
          <w:szCs w:val="20"/>
        </w:rPr>
        <w:tab/>
      </w:r>
      <w:r w:rsidR="009C09CC">
        <w:rPr>
          <w:rFonts w:cs="Arial"/>
          <w:color w:val="auto"/>
          <w:sz w:val="20"/>
          <w:szCs w:val="20"/>
        </w:rPr>
        <w:t xml:space="preserve"> </w:t>
      </w:r>
      <w:r w:rsidR="004B5FC0" w:rsidRPr="001141E8">
        <w:rPr>
          <w:rFonts w:cs="Arial"/>
          <w:bCs/>
          <w:color w:val="auto"/>
          <w:sz w:val="20"/>
          <w:szCs w:val="20"/>
        </w:rPr>
        <w:t xml:space="preserve">Psychiatrická nemocnice </w:t>
      </w:r>
      <w:r w:rsidR="00F8631D" w:rsidRPr="001141E8">
        <w:rPr>
          <w:rFonts w:cs="Arial"/>
          <w:bCs/>
          <w:color w:val="auto"/>
          <w:sz w:val="20"/>
          <w:szCs w:val="20"/>
        </w:rPr>
        <w:t xml:space="preserve">Jihlava </w:t>
      </w:r>
    </w:p>
    <w:p w14:paraId="4071E471" w14:textId="77777777" w:rsidR="00A95ED0" w:rsidRPr="001141E8" w:rsidRDefault="00A95ED0" w:rsidP="007764AC">
      <w:pPr>
        <w:rPr>
          <w:rFonts w:cs="Arial"/>
          <w:color w:val="auto"/>
          <w:sz w:val="20"/>
          <w:szCs w:val="20"/>
        </w:rPr>
      </w:pPr>
    </w:p>
    <w:p w14:paraId="2A54154E" w14:textId="77777777" w:rsidR="00A95ED0" w:rsidRPr="00656F8F" w:rsidRDefault="00A95ED0" w:rsidP="007764AC">
      <w:pPr>
        <w:rPr>
          <w:rFonts w:cs="Arial"/>
          <w:color w:val="auto"/>
          <w:sz w:val="20"/>
          <w:szCs w:val="20"/>
          <w:highlight w:val="yellow"/>
        </w:rPr>
      </w:pPr>
    </w:p>
    <w:p w14:paraId="76C21CC9" w14:textId="77777777" w:rsidR="00A95ED0" w:rsidRPr="00656F8F" w:rsidRDefault="00A95ED0" w:rsidP="007764AC">
      <w:pPr>
        <w:rPr>
          <w:rFonts w:cs="Arial"/>
          <w:color w:val="auto"/>
          <w:sz w:val="20"/>
          <w:szCs w:val="20"/>
          <w:highlight w:val="yellow"/>
        </w:rPr>
      </w:pPr>
    </w:p>
    <w:p w14:paraId="0FD747DA" w14:textId="77777777" w:rsidR="00A95ED0" w:rsidRPr="00656F8F" w:rsidRDefault="00A95ED0" w:rsidP="007764AC">
      <w:pPr>
        <w:rPr>
          <w:rFonts w:cs="Arial"/>
          <w:color w:val="auto"/>
          <w:sz w:val="20"/>
          <w:szCs w:val="20"/>
          <w:highlight w:val="yellow"/>
        </w:rPr>
      </w:pPr>
    </w:p>
    <w:p w14:paraId="4B42C6DF" w14:textId="5267C909" w:rsidR="00CB5DBD" w:rsidRPr="00DD60AC" w:rsidRDefault="00CB5DBD" w:rsidP="00CB5DBD">
      <w:pPr>
        <w:rPr>
          <w:rFonts w:cs="Arial"/>
          <w:color w:val="auto"/>
          <w:sz w:val="20"/>
          <w:szCs w:val="20"/>
        </w:rPr>
      </w:pPr>
      <w:r w:rsidRPr="00DD60AC">
        <w:rPr>
          <w:rFonts w:cs="Arial"/>
          <w:color w:val="auto"/>
          <w:sz w:val="20"/>
          <w:szCs w:val="20"/>
        </w:rPr>
        <w:t>…………………………</w:t>
      </w:r>
      <w:r>
        <w:rPr>
          <w:rFonts w:cs="Arial"/>
          <w:color w:val="auto"/>
          <w:sz w:val="20"/>
          <w:szCs w:val="20"/>
        </w:rPr>
        <w:t xml:space="preserve">............    </w:t>
      </w:r>
      <w:r w:rsidRPr="00DD60AC">
        <w:rPr>
          <w:rFonts w:cs="Arial"/>
          <w:color w:val="auto"/>
          <w:sz w:val="20"/>
          <w:szCs w:val="20"/>
        </w:rPr>
        <w:t>……………………</w:t>
      </w:r>
      <w:r>
        <w:rPr>
          <w:rFonts w:cs="Arial"/>
          <w:color w:val="auto"/>
          <w:sz w:val="20"/>
          <w:szCs w:val="20"/>
        </w:rPr>
        <w:t>.......</w:t>
      </w:r>
      <w:r w:rsidRPr="00DD60AC">
        <w:rPr>
          <w:rFonts w:cs="Arial"/>
          <w:color w:val="auto"/>
          <w:sz w:val="20"/>
          <w:szCs w:val="20"/>
        </w:rPr>
        <w:t>.</w:t>
      </w:r>
      <w:r w:rsidRPr="00DD60AC"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 xml:space="preserve">                    </w:t>
      </w:r>
      <w:r w:rsidRPr="00DD60AC">
        <w:rPr>
          <w:rFonts w:cs="Arial"/>
          <w:color w:val="auto"/>
          <w:sz w:val="20"/>
          <w:szCs w:val="20"/>
        </w:rPr>
        <w:t>……………………</w:t>
      </w:r>
      <w:r>
        <w:rPr>
          <w:rFonts w:cs="Arial"/>
          <w:color w:val="auto"/>
          <w:sz w:val="20"/>
          <w:szCs w:val="20"/>
        </w:rPr>
        <w:t>.....</w:t>
      </w:r>
      <w:r w:rsidR="009C09CC">
        <w:rPr>
          <w:rFonts w:cs="Arial"/>
          <w:color w:val="auto"/>
          <w:sz w:val="20"/>
          <w:szCs w:val="20"/>
        </w:rPr>
        <w:t>......</w:t>
      </w:r>
      <w:r>
        <w:rPr>
          <w:rFonts w:cs="Arial"/>
          <w:color w:val="auto"/>
          <w:sz w:val="20"/>
          <w:szCs w:val="20"/>
        </w:rPr>
        <w:t>....</w:t>
      </w:r>
      <w:r w:rsidRPr="00DD60AC">
        <w:rPr>
          <w:rFonts w:cs="Arial"/>
          <w:color w:val="auto"/>
          <w:sz w:val="20"/>
          <w:szCs w:val="20"/>
        </w:rPr>
        <w:tab/>
      </w:r>
    </w:p>
    <w:p w14:paraId="5BD44282" w14:textId="6A6F0109" w:rsidR="00CB5DBD" w:rsidRPr="00904078" w:rsidRDefault="00CB5DBD" w:rsidP="00CB5DBD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>J</w:t>
      </w:r>
      <w:r w:rsidRPr="00904078">
        <w:rPr>
          <w:rFonts w:cs="Arial"/>
          <w:color w:val="auto"/>
          <w:sz w:val="20"/>
          <w:szCs w:val="20"/>
        </w:rPr>
        <w:t xml:space="preserve">UDr. Kateřina Valtrová            </w:t>
      </w:r>
      <w:r w:rsidR="009C09CC">
        <w:rPr>
          <w:rFonts w:cs="Arial"/>
          <w:color w:val="auto"/>
          <w:sz w:val="20"/>
          <w:szCs w:val="20"/>
        </w:rPr>
        <w:t xml:space="preserve">    </w:t>
      </w:r>
      <w:r w:rsidRPr="00904078">
        <w:rPr>
          <w:rFonts w:cs="Arial"/>
          <w:color w:val="auto"/>
          <w:sz w:val="20"/>
          <w:szCs w:val="20"/>
        </w:rPr>
        <w:t xml:space="preserve">  </w:t>
      </w:r>
      <w:r>
        <w:rPr>
          <w:rFonts w:cs="Arial"/>
          <w:color w:val="auto"/>
          <w:sz w:val="20"/>
          <w:szCs w:val="20"/>
        </w:rPr>
        <w:t xml:space="preserve">Ing. Jana Truncová                </w:t>
      </w:r>
      <w:r w:rsidRPr="00904078">
        <w:rPr>
          <w:rFonts w:cs="Arial"/>
          <w:color w:val="auto"/>
          <w:sz w:val="20"/>
          <w:szCs w:val="20"/>
        </w:rPr>
        <w:t xml:space="preserve">            </w:t>
      </w:r>
      <w:r>
        <w:rPr>
          <w:rFonts w:cs="Arial"/>
          <w:color w:val="auto"/>
          <w:sz w:val="20"/>
          <w:szCs w:val="20"/>
        </w:rPr>
        <w:t xml:space="preserve">     </w:t>
      </w:r>
      <w:r w:rsidRPr="00904078">
        <w:rPr>
          <w:rFonts w:cs="Arial"/>
          <w:color w:val="auto"/>
          <w:sz w:val="20"/>
          <w:szCs w:val="20"/>
        </w:rPr>
        <w:t xml:space="preserve">   </w:t>
      </w:r>
      <w:r w:rsidR="009C09CC">
        <w:rPr>
          <w:rFonts w:cs="Arial"/>
          <w:color w:val="auto"/>
          <w:sz w:val="20"/>
          <w:szCs w:val="20"/>
        </w:rPr>
        <w:t>MUDr. Dagmar Dvořáková</w:t>
      </w:r>
      <w:r w:rsidRPr="00904078">
        <w:rPr>
          <w:rFonts w:cs="Arial"/>
          <w:color w:val="auto"/>
          <w:sz w:val="20"/>
          <w:szCs w:val="20"/>
        </w:rPr>
        <w:t xml:space="preserve"> </w:t>
      </w:r>
    </w:p>
    <w:p w14:paraId="79086BD6" w14:textId="2BD67FE9" w:rsidR="00CB5DBD" w:rsidRPr="005263EF" w:rsidRDefault="009C09CC" w:rsidP="00CB5DBD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 xml:space="preserve"> </w:t>
      </w:r>
      <w:r w:rsidR="00CB5DBD">
        <w:rPr>
          <w:rFonts w:cs="Arial"/>
          <w:color w:val="auto"/>
          <w:sz w:val="20"/>
          <w:szCs w:val="20"/>
        </w:rPr>
        <w:t>s</w:t>
      </w:r>
      <w:r w:rsidR="00CB5DBD" w:rsidRPr="0071010B">
        <w:rPr>
          <w:rFonts w:cs="Arial"/>
          <w:color w:val="auto"/>
          <w:sz w:val="20"/>
          <w:szCs w:val="20"/>
        </w:rPr>
        <w:t xml:space="preserve">enior upisovatel </w:t>
      </w:r>
      <w:r w:rsidR="00CB5DBD" w:rsidRPr="0071010B">
        <w:rPr>
          <w:rFonts w:cs="Arial"/>
          <w:color w:val="auto"/>
          <w:sz w:val="20"/>
          <w:szCs w:val="20"/>
        </w:rPr>
        <w:tab/>
      </w:r>
      <w:r w:rsidR="00CB5DBD">
        <w:rPr>
          <w:rFonts w:cs="Arial"/>
          <w:color w:val="auto"/>
          <w:sz w:val="20"/>
          <w:szCs w:val="20"/>
        </w:rPr>
        <w:t xml:space="preserve">             </w:t>
      </w:r>
      <w:r>
        <w:rPr>
          <w:rFonts w:cs="Arial"/>
          <w:color w:val="auto"/>
          <w:sz w:val="20"/>
          <w:szCs w:val="20"/>
        </w:rPr>
        <w:t xml:space="preserve">    </w:t>
      </w:r>
      <w:r w:rsidR="00CB5DBD">
        <w:rPr>
          <w:rFonts w:cs="Arial"/>
          <w:color w:val="auto"/>
          <w:sz w:val="20"/>
          <w:szCs w:val="20"/>
        </w:rPr>
        <w:t xml:space="preserve"> u</w:t>
      </w:r>
      <w:r w:rsidR="00CB5DBD" w:rsidRPr="0071010B">
        <w:rPr>
          <w:rFonts w:cs="Arial"/>
          <w:color w:val="auto"/>
          <w:sz w:val="20"/>
          <w:szCs w:val="20"/>
        </w:rPr>
        <w:t>pisovatel</w:t>
      </w:r>
      <w:r w:rsidR="00CB5DBD">
        <w:rPr>
          <w:rFonts w:cs="Arial"/>
          <w:color w:val="auto"/>
          <w:sz w:val="20"/>
          <w:szCs w:val="20"/>
        </w:rPr>
        <w:t xml:space="preserve">                                                </w:t>
      </w:r>
      <w:r>
        <w:rPr>
          <w:rFonts w:cs="Arial"/>
          <w:color w:val="auto"/>
          <w:sz w:val="20"/>
          <w:szCs w:val="20"/>
        </w:rPr>
        <w:t xml:space="preserve">  ředitelka</w:t>
      </w:r>
      <w:r w:rsidR="00CB5DBD" w:rsidRPr="005263EF">
        <w:rPr>
          <w:rFonts w:cs="Arial"/>
          <w:color w:val="auto"/>
          <w:sz w:val="20"/>
          <w:szCs w:val="20"/>
        </w:rPr>
        <w:t xml:space="preserve">  </w:t>
      </w:r>
    </w:p>
    <w:p w14:paraId="531DDF30" w14:textId="77777777" w:rsidR="00CB5DBD" w:rsidRDefault="00CB5DBD" w:rsidP="00CB5DBD">
      <w:pPr>
        <w:ind w:firstLine="142"/>
        <w:rPr>
          <w:rFonts w:cs="Arial"/>
          <w:color w:val="auto"/>
          <w:sz w:val="20"/>
          <w:szCs w:val="20"/>
        </w:rPr>
      </w:pPr>
    </w:p>
    <w:p w14:paraId="13BB6FAD" w14:textId="77777777" w:rsidR="002147F1" w:rsidRPr="00DD60AC" w:rsidRDefault="002147F1" w:rsidP="007764AC">
      <w:pPr>
        <w:rPr>
          <w:rFonts w:cs="Arial"/>
          <w:color w:val="C2D69B" w:themeColor="accent3" w:themeTint="99"/>
          <w:szCs w:val="18"/>
        </w:rPr>
      </w:pPr>
    </w:p>
    <w:sectPr w:rsidR="002147F1" w:rsidRPr="00DD60AC" w:rsidSect="004B2C61">
      <w:headerReference w:type="default" r:id="rId10"/>
      <w:footerReference w:type="default" r:id="rId11"/>
      <w:headerReference w:type="first" r:id="rId12"/>
      <w:footerReference w:type="first" r:id="rId13"/>
      <w:pgSz w:w="11900" w:h="16840" w:code="9"/>
      <w:pgMar w:top="720" w:right="720" w:bottom="720" w:left="720" w:header="0" w:footer="4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E57793" w14:textId="77777777" w:rsidR="00D23DAF" w:rsidRDefault="00D23DAF" w:rsidP="000F4E95">
      <w:pPr>
        <w:spacing w:before="0" w:after="0" w:line="240" w:lineRule="auto"/>
      </w:pPr>
      <w:r>
        <w:separator/>
      </w:r>
    </w:p>
  </w:endnote>
  <w:endnote w:type="continuationSeparator" w:id="0">
    <w:p w14:paraId="10D0F551" w14:textId="77777777" w:rsidR="00D23DAF" w:rsidRDefault="00D23DAF" w:rsidP="000F4E9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nerali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imes New Roman (Nadpisy CS)">
    <w:altName w:val="Times New Roman"/>
    <w:panose1 w:val="00000000000000000000"/>
    <w:charset w:val="00"/>
    <w:family w:val="roman"/>
    <w:notTrueType/>
    <w:pitch w:val="default"/>
  </w:font>
  <w:font w:name="NXJPQO+ArialMT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ø}Ã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LTPro-Roman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3112E" w14:textId="77777777" w:rsidR="00EA2159" w:rsidRDefault="00EA2159" w:rsidP="001806EF">
    <w:pPr>
      <w:pBdr>
        <w:top w:val="single" w:sz="8" w:space="1" w:color="C4090B"/>
      </w:pBdr>
      <w:autoSpaceDE w:val="0"/>
      <w:autoSpaceDN w:val="0"/>
      <w:adjustRightInd w:val="0"/>
      <w:spacing w:line="100" w:lineRule="exact"/>
      <w:rPr>
        <w:rFonts w:ascii="ø}Ã˛" w:hAnsi="ø}Ã˛" w:cs="ø}Ã˛"/>
        <w:sz w:val="12"/>
        <w:szCs w:val="12"/>
      </w:rPr>
    </w:pPr>
    <w:r>
      <w:rPr>
        <w:rFonts w:ascii="ø}Ã˛" w:hAnsi="ø}Ã˛" w:cs="ø}Ã˛"/>
        <w:noProof/>
        <w:sz w:val="12"/>
        <w:szCs w:val="12"/>
        <w:lang w:val="cs-CZ" w:eastAsia="cs-CZ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E99E397" wp14:editId="50BCF4EA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56500" cy="273050"/>
              <wp:effectExtent l="0" t="0" r="0" b="12700"/>
              <wp:wrapNone/>
              <wp:docPr id="2" name="MSIPCM5a224f2b86175cf9c9bf69d3" descr="{&quot;HashCode&quot;:-1933796625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1D0422" w14:textId="77777777" w:rsidR="00EA2159" w:rsidRPr="00C53E14" w:rsidRDefault="00EA2159" w:rsidP="00C53E14">
                          <w:pPr>
                            <w:spacing w:before="0"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C53E14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Důvěrné /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99E397" id="_x0000_t202" coordsize="21600,21600" o:spt="202" path="m,l,21600r21600,l21600,xe">
              <v:stroke joinstyle="miter"/>
              <v:path gradientshapeok="t" o:connecttype="rect"/>
            </v:shapetype>
            <v:shape id="MSIPCM5a224f2b86175cf9c9bf69d3" o:spid="_x0000_s1026" type="#_x0000_t202" alt="{&quot;HashCode&quot;:-1933796625,&quot;Height&quot;:842.0,&quot;Width&quot;:595.0,&quot;Placement&quot;:&quot;Footer&quot;,&quot;Index&quot;:&quot;Primary&quot;,&quot;Section&quot;:1,&quot;Top&quot;:0.0,&quot;Left&quot;:0.0}" style="position:absolute;margin-left:0;margin-top:805.45pt;width:595pt;height:21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XAyaQIAADYFAAAOAAAAZHJzL2Uyb0RvYy54bWysVE1v2zAMvQ/YfxB0X+2kSbsFdYosRYcB&#10;RVusHXpWZKkxJouaxMTOfn0p2U66bJcOu9gUv0Q+Purisq0N2yofKrAFH53knCkroazsc8G/P15/&#10;+MhZQGFLYcCqgu9U4Jfz9+8uGjdTY1iDKZVnlMSGWeMKvkZ0sywLcq1qEU7AKUtGDb4WSEf/nJVe&#10;NJS9Ntk4z8+yBnzpPEgVAmmvOiOfp/xaK4l3WgeFzBScasP09em7it9sfiFmz164dSX7MsQ/VFGL&#10;ytKl+1RXAgXb+OqPVHUlPQTQeCKhzkDrSqrUA3Uzyo+6eVgLp1IvBE5we5jC/0srb7cP7t4zbD9D&#10;SwOMgDQuzAIpYz+t9nX8U6WM7AThbg+bapFJUp5Pp2fTnEySbOPz03yacM0O0c4H/KKgZlEouKex&#10;JLTE9iYg3Uiug0u8zMJ1ZUwajbGsKfjZKaX8zUIRxkaNSkPu0xwqTxLujIo+xn5TmlVlaiAqEr3U&#10;0ni2FUQMIaWymHpPeck7emkq4i2Bvf+hqrcEd30MN4PFfXBdWfCp+6Oyyx9DybrzJyBf9R1FbFdt&#10;P9EVlDsatIduB4KT1xVN40YEvBeeSE8DpEXGO/poA4Q69BJna/C//qaP/sRFsnLW0BIVPPzcCK84&#10;M18tsXQ8neSRGJhOJPgkfBpNJnRYDVq7qZdAcxjRW+FkEqMvmkHUHuonWvRFvI5Mwkq6tOCrQVxi&#10;t9P0UEi1WCQnWjAn8MY+OBlTx7FEkj22T8K7nolIHL6FYc/E7IiQnW+MtLDYIOgqsTUi28HZI07L&#10;mUjcPyRx+1+fk9fhuZu/AAAA//8DAFBLAwQUAAYACAAAACEAT9iIgd4AAAALAQAADwAAAGRycy9k&#10;b3ducmV2LnhtbEyPwU7DMBBE70j8g7WVuFE7ICoS4lRVpSLBAdHQD3DjJUlrryPbacPf45zguG9G&#10;szPlerKGXdCH3pGEbCmAITVO99RKOHzt7p+BhahIK+MIJfxggHV1e1OqQrsr7fFSx5alEAqFktDF&#10;OBSch6ZDq8LSDUhJ+3beqphO33Lt1TWFW8MfhFhxq3pKHzo14LbD5lyPVsIGxyy8md3ptT/Un++n&#10;j+j1NpfybjFtXoBFnOKfGeb6qTpUqdPRjaQDMxLSkJjoKhM5sFnPcpHYcWZPjznwquT/N1S/AAAA&#10;//8DAFBLAQItABQABgAIAAAAIQC2gziS/gAAAOEBAAATAAAAAAAAAAAAAAAAAAAAAABbQ29udGVu&#10;dF9UeXBlc10ueG1sUEsBAi0AFAAGAAgAAAAhADj9If/WAAAAlAEAAAsAAAAAAAAAAAAAAAAALwEA&#10;AF9yZWxzLy5yZWxzUEsBAi0AFAAGAAgAAAAhAIeVcDJpAgAANgUAAA4AAAAAAAAAAAAAAAAALgIA&#10;AGRycy9lMm9Eb2MueG1sUEsBAi0AFAAGAAgAAAAhAE/YiIHeAAAACwEAAA8AAAAAAAAAAAAAAAAA&#10;wwQAAGRycy9kb3ducmV2LnhtbFBLBQYAAAAABAAEAPMAAADOBQAAAAA=&#10;" o:allowincell="f" filled="f" stroked="f" strokeweight=".5pt">
              <v:textbox inset="20pt,0,,0">
                <w:txbxContent>
                  <w:p w14:paraId="481D0422" w14:textId="77777777" w:rsidR="00EA2159" w:rsidRPr="00C53E14" w:rsidRDefault="00EA2159" w:rsidP="00C53E14">
                    <w:pPr>
                      <w:spacing w:before="0"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C53E14">
                      <w:rPr>
                        <w:rFonts w:ascii="Calibri" w:hAnsi="Calibri" w:cs="Calibri"/>
                        <w:color w:val="000000"/>
                        <w:sz w:val="20"/>
                      </w:rPr>
                      <w:t>Důvěrné /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5696DE83" w14:textId="77777777" w:rsidR="00EA2159" w:rsidRDefault="00EA2159" w:rsidP="00C53E14">
    <w:pPr>
      <w:widowControl/>
      <w:autoSpaceDE w:val="0"/>
      <w:autoSpaceDN w:val="0"/>
      <w:adjustRightInd w:val="0"/>
      <w:spacing w:before="0" w:after="0" w:line="240" w:lineRule="auto"/>
      <w:rPr>
        <w:rFonts w:ascii="ø}Ã˛" w:hAnsi="ø}Ã˛" w:cs="ø}Ã˛"/>
        <w:sz w:val="12"/>
        <w:szCs w:val="12"/>
      </w:rPr>
    </w:pPr>
    <w:r>
      <w:rPr>
        <w:rFonts w:ascii="HelveticaNeueLTPro-Roman" w:eastAsiaTheme="minorHAnsi" w:hAnsi="HelveticaNeueLTPro-Roman" w:cs="HelveticaNeueLTPro-Roman"/>
        <w:color w:val="auto"/>
        <w:sz w:val="11"/>
        <w:szCs w:val="11"/>
        <w:lang w:val="cs-CZ" w:eastAsia="en-US"/>
      </w:rPr>
      <w:t xml:space="preserve">Generali Česká pojišťovna a.s., Spálená 75/16, Nové Město, 110 00 Praha 1, IČO: 452 72 956, DIČ: CZ699001273, je zapsaná v obchodním rejstříku vedeném Městským soudem v Praze, </w:t>
    </w:r>
    <w:proofErr w:type="spellStart"/>
    <w:r>
      <w:rPr>
        <w:rFonts w:ascii="HelveticaNeueLTPro-Roman" w:eastAsiaTheme="minorHAnsi" w:hAnsi="HelveticaNeueLTPro-Roman" w:cs="HelveticaNeueLTPro-Roman"/>
        <w:color w:val="auto"/>
        <w:sz w:val="11"/>
        <w:szCs w:val="11"/>
        <w:lang w:val="cs-CZ" w:eastAsia="en-US"/>
      </w:rPr>
      <w:t>spis.zn</w:t>
    </w:r>
    <w:proofErr w:type="spellEnd"/>
    <w:r>
      <w:rPr>
        <w:rFonts w:ascii="HelveticaNeueLTPro-Roman" w:eastAsiaTheme="minorHAnsi" w:hAnsi="HelveticaNeueLTPro-Roman" w:cs="HelveticaNeueLTPro-Roman"/>
        <w:color w:val="auto"/>
        <w:sz w:val="11"/>
        <w:szCs w:val="11"/>
        <w:lang w:val="cs-CZ" w:eastAsia="en-US"/>
      </w:rPr>
      <w:t>. B 1464, člen skupiny Generali, zapsané v italském registru pojišťovacích skupin, vedeném IVASS, pod číslem 026. Kontaktní údaje: P. O. BOX 305, 659 05 Brno, www.generaliceska.cz</w:t>
    </w:r>
  </w:p>
  <w:p w14:paraId="74E32865" w14:textId="77777777" w:rsidR="00EA2159" w:rsidRPr="003D187D" w:rsidRDefault="00EA2159" w:rsidP="003D187D">
    <w:pPr>
      <w:pStyle w:val="Zpat"/>
    </w:pP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PAGE </w:instrText>
    </w:r>
    <w:r w:rsidRPr="003D187D">
      <w:rPr>
        <w:rStyle w:val="slostrnky"/>
      </w:rPr>
      <w:fldChar w:fldCharType="separate"/>
    </w:r>
    <w:r w:rsidR="00247846">
      <w:rPr>
        <w:rStyle w:val="slostrnky"/>
      </w:rPr>
      <w:t>5</w:t>
    </w:r>
    <w:r w:rsidRPr="003D187D">
      <w:rPr>
        <w:rStyle w:val="slostrnky"/>
      </w:rPr>
      <w:fldChar w:fldCharType="end"/>
    </w:r>
    <w:r w:rsidRPr="003D187D">
      <w:rPr>
        <w:rStyle w:val="slostrnky"/>
      </w:rPr>
      <w:t>/</w:t>
    </w: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NUMPAGES </w:instrText>
    </w:r>
    <w:r w:rsidRPr="003D187D">
      <w:rPr>
        <w:rStyle w:val="slostrnky"/>
      </w:rPr>
      <w:fldChar w:fldCharType="separate"/>
    </w:r>
    <w:r w:rsidR="00247846">
      <w:rPr>
        <w:rStyle w:val="slostrnky"/>
      </w:rPr>
      <w:t>5</w:t>
    </w:r>
    <w:r w:rsidRPr="003D187D">
      <w:rPr>
        <w:rStyle w:val="slostrnky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A82DB" w14:textId="77777777" w:rsidR="00EA2159" w:rsidRPr="00F632FC" w:rsidRDefault="00EA2159" w:rsidP="003D187D">
    <w:pPr>
      <w:pStyle w:val="Zpat"/>
    </w:pPr>
    <w:r>
      <w:rPr>
        <w:lang w:val="cs-CZ"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FEFABC4" wp14:editId="289D8959">
              <wp:simplePos x="0" y="0"/>
              <wp:positionH relativeFrom="margin">
                <wp:align>left</wp:align>
              </wp:positionH>
              <wp:positionV relativeFrom="paragraph">
                <wp:posOffset>-388344</wp:posOffset>
              </wp:positionV>
              <wp:extent cx="6038215" cy="876935"/>
              <wp:effectExtent l="0" t="0" r="0" b="0"/>
              <wp:wrapNone/>
              <wp:docPr id="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38215" cy="8769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35D9F29" w14:textId="77777777" w:rsidR="00EA2159" w:rsidRDefault="00EA2159" w:rsidP="003B4955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100" w:lineRule="exact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</w:p>
                        <w:p w14:paraId="59AFB9CA" w14:textId="77777777" w:rsidR="00EA2159" w:rsidRPr="008B130C" w:rsidRDefault="00EA2159" w:rsidP="00C53E14">
                          <w:pPr>
                            <w:widowControl/>
                            <w:autoSpaceDE w:val="0"/>
                            <w:autoSpaceDN w:val="0"/>
                            <w:adjustRightInd w:val="0"/>
                            <w:spacing w:before="0" w:after="0" w:line="240" w:lineRule="auto"/>
                            <w:contextualSpacing w:val="0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HelveticaNeueLTPro-Roman" w:eastAsiaTheme="minorHAnsi" w:hAnsi="HelveticaNeueLTPro-Roman" w:cs="HelveticaNeueLTPro-Roman"/>
                              <w:color w:val="auto"/>
                              <w:sz w:val="11"/>
                              <w:szCs w:val="11"/>
                              <w:lang w:val="cs-CZ" w:eastAsia="en-US"/>
                            </w:rPr>
                            <w:t xml:space="preserve">Generali Česká pojišťovna a.s., Spálená 75/16, Nové Město, 110 00 Praha 1, IČO: 452 72 956, DIČ: CZ699001273, je zapsaná v obchodním rejstříku vedeném Městským soudem v Praze, </w:t>
                          </w:r>
                          <w:proofErr w:type="spellStart"/>
                          <w:r>
                            <w:rPr>
                              <w:rFonts w:ascii="HelveticaNeueLTPro-Roman" w:eastAsiaTheme="minorHAnsi" w:hAnsi="HelveticaNeueLTPro-Roman" w:cs="HelveticaNeueLTPro-Roman"/>
                              <w:color w:val="auto"/>
                              <w:sz w:val="11"/>
                              <w:szCs w:val="11"/>
                              <w:lang w:val="cs-CZ" w:eastAsia="en-US"/>
                            </w:rPr>
                            <w:t>spis.zn</w:t>
                          </w:r>
                          <w:proofErr w:type="spellEnd"/>
                          <w:r>
                            <w:rPr>
                              <w:rFonts w:ascii="HelveticaNeueLTPro-Roman" w:eastAsiaTheme="minorHAnsi" w:hAnsi="HelveticaNeueLTPro-Roman" w:cs="HelveticaNeueLTPro-Roman"/>
                              <w:color w:val="auto"/>
                              <w:sz w:val="11"/>
                              <w:szCs w:val="11"/>
                              <w:lang w:val="cs-CZ" w:eastAsia="en-US"/>
                            </w:rPr>
                            <w:t>. B 1464, člen skupiny Generali, zapsané v italském registru pojišťovacích skupin, vedeném IVASS, pod číslem 026. Kontaktní údaje: P. O. BOX 305, 659 05 Brno, ww.generaliceska.cz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EFABC4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7" type="#_x0000_t202" style="position:absolute;left:0;text-align:left;margin-left:0;margin-top:-30.6pt;width:475.45pt;height:69.05pt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YJ7GgIAACsEAAAOAAAAZHJzL2Uyb0RvYy54bWysU8lu2zAQvRfoPxC815LXOILlwE3gokCQ&#10;BHCKnGmKtAhQHJakLblf3yHlJUh7KnqhhjOjWd57XNx1jSYH4bwCU9LhIKdEGA6VMruS/nhdf5lT&#10;4gMzFdNgREmPwtO75edPi9YWYgQ16Eo4gkWML1pb0joEW2SZ57VomB+AFQaDElzDAl7dLqsca7F6&#10;o7NRns+yFlxlHXDhPXof+iBdpvpSCh6epfQiEF1SnC2k06VzG89suWDFzjFbK34ag/3DFA1TBpte&#10;Sj2wwMjeqT9KNYo78CDDgEOTgZSKi7QDbjPMP2yzqZkVaRcEx9sLTP7/leVPh419cSR0X6FDAiMg&#10;rfWFR2fcp5OuiV+clGAcITxeYBNdIByds3w8Hw2nlHCMzW9mt+NpLJNd/7bOh28CGhKNkjqkJaHF&#10;Do8+9KnnlNjMwFppnajRhrTYYTzN0w+XCBbXBntcZ41W6LYdUdW7PbZQHXE9Bz3z3vK1whkemQ8v&#10;zCHVuBHKNzzjITVgLzhZlNTgfv3NH/ORAYxS0qJ0Sup/7pkTlOjvBrmJOjsbLhm3w8kEvdt0mUxv&#10;Rngx++YeUJVDfCCWJxO9LuizKR00b6juVeyGIWY49ixpOJv3oRcyvg4uVquUhKqyLDyajeWxdEQz&#10;IvvavTFnT/AHJO4JzuJixQcW+tyeh9U+gFSJoohvj+YJdlRkIvn0eqLk399T1vWNL38DAAD//wMA&#10;UEsDBBQABgAIAAAAIQAkC2F+3gAAAAcBAAAPAAAAZHJzL2Rvd25yZXYueG1sTI9BS8QwFITvgv8h&#10;PMHbbroFq619XRZB8bAgVhG8ZZvXpm7zUppst/5740mPwwwz35TbxQ5ipsn3jhE26wQEceN0zx3C&#10;+9vj6g6ED4q1GhwTwjd52FaXF6UqtDvzK8116EQsYV8oBBPCWEjpG0NW+bUbiaPXusmqEOXUST2p&#10;cyy3g0yTJJNW9RwXjBrpwVBzrE8WIVPpZ/vUupeP5329T81x3n2lM+L11bK7BxFoCX9h+MWP6FBF&#10;poM7sfZiQIhHAsIq26Qgop3fJDmIA8JtloOsSvmfv/oBAAD//wMAUEsBAi0AFAAGAAgAAAAhALaD&#10;OJL+AAAA4QEAABMAAAAAAAAAAAAAAAAAAAAAAFtDb250ZW50X1R5cGVzXS54bWxQSwECLQAUAAYA&#10;CAAAACEAOP0h/9YAAACUAQAACwAAAAAAAAAAAAAAAAAvAQAAX3JlbHMvLnJlbHNQSwECLQAUAAYA&#10;CAAAACEAat2CexoCAAArBAAADgAAAAAAAAAAAAAAAAAuAgAAZHJzL2Uyb0RvYy54bWxQSwECLQAU&#10;AAYACAAAACEAJAthft4AAAAHAQAADwAAAAAAAAAAAAAAAAB0BAAAZHJzL2Rvd25yZXYueG1sUEsF&#10;BgAAAAAEAAQA8wAAAH8FAAAAAA==&#10;" filled="f" stroked="f" strokeweight=".5pt">
              <v:textbox inset="0,0">
                <w:txbxContent>
                  <w:p w14:paraId="235D9F29" w14:textId="77777777" w:rsidR="00EA2159" w:rsidRDefault="00EA2159" w:rsidP="003B4955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100" w:lineRule="exact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</w:p>
                  <w:p w14:paraId="59AFB9CA" w14:textId="77777777" w:rsidR="00EA2159" w:rsidRPr="008B130C" w:rsidRDefault="00EA2159" w:rsidP="00C53E14">
                    <w:pPr>
                      <w:widowControl/>
                      <w:autoSpaceDE w:val="0"/>
                      <w:autoSpaceDN w:val="0"/>
                      <w:adjustRightInd w:val="0"/>
                      <w:spacing w:before="0" w:after="0" w:line="240" w:lineRule="auto"/>
                      <w:contextualSpacing w:val="0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  <w:r>
                      <w:rPr>
                        <w:rFonts w:ascii="HelveticaNeueLTPro-Roman" w:eastAsiaTheme="minorHAnsi" w:hAnsi="HelveticaNeueLTPro-Roman" w:cs="HelveticaNeueLTPro-Roman"/>
                        <w:color w:val="auto"/>
                        <w:sz w:val="11"/>
                        <w:szCs w:val="11"/>
                        <w:lang w:val="cs-CZ" w:eastAsia="en-US"/>
                      </w:rPr>
                      <w:t xml:space="preserve">Generali Česká pojišťovna a.s., Spálená 75/16, Nové Město, 110 00 Praha 1, IČO: 452 72 956, DIČ: CZ699001273, je zapsaná v obchodním rejstříku vedeném Městským soudem v Praze, </w:t>
                    </w:r>
                    <w:proofErr w:type="spellStart"/>
                    <w:r>
                      <w:rPr>
                        <w:rFonts w:ascii="HelveticaNeueLTPro-Roman" w:eastAsiaTheme="minorHAnsi" w:hAnsi="HelveticaNeueLTPro-Roman" w:cs="HelveticaNeueLTPro-Roman"/>
                        <w:color w:val="auto"/>
                        <w:sz w:val="11"/>
                        <w:szCs w:val="11"/>
                        <w:lang w:val="cs-CZ" w:eastAsia="en-US"/>
                      </w:rPr>
                      <w:t>spis.zn</w:t>
                    </w:r>
                    <w:proofErr w:type="spellEnd"/>
                    <w:r>
                      <w:rPr>
                        <w:rFonts w:ascii="HelveticaNeueLTPro-Roman" w:eastAsiaTheme="minorHAnsi" w:hAnsi="HelveticaNeueLTPro-Roman" w:cs="HelveticaNeueLTPro-Roman"/>
                        <w:color w:val="auto"/>
                        <w:sz w:val="11"/>
                        <w:szCs w:val="11"/>
                        <w:lang w:val="cs-CZ" w:eastAsia="en-US"/>
                      </w:rPr>
                      <w:t>. B 1464, člen skupiny Generali, zapsané v italském registru pojišťovacích skupin, vedeném IVASS, pod číslem 026. Kontaktní údaje: P. O. BOX 305, 659 05 Brno, ww.generaliceska.cz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lang w:val="cs-CZ" w:eastAsia="cs-CZ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3EAADAA6" wp14:editId="3B92D870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56500" cy="273050"/>
              <wp:effectExtent l="0" t="0" r="0" b="12700"/>
              <wp:wrapNone/>
              <wp:docPr id="3" name="MSIPCMb9ff4bf4adc96db3cf054172" descr="{&quot;HashCode&quot;:-1933796625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F79D13" w14:textId="77777777" w:rsidR="00EA2159" w:rsidRPr="00C53E14" w:rsidRDefault="00EA2159" w:rsidP="00C53E14">
                          <w:pPr>
                            <w:spacing w:before="0"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C53E14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Důvěrné /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EAADAA6" id="MSIPCMb9ff4bf4adc96db3cf054172" o:spid="_x0000_s1028" type="#_x0000_t202" alt="{&quot;HashCode&quot;:-1933796625,&quot;Height&quot;:842.0,&quot;Width&quot;:595.0,&quot;Placement&quot;:&quot;Footer&quot;,&quot;Index&quot;:&quot;FirstPage&quot;,&quot;Section&quot;:1,&quot;Top&quot;:0.0,&quot;Left&quot;:0.0}" style="position:absolute;left:0;text-align:left;margin-left:0;margin-top:805.45pt;width:595pt;height:21.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HODbQIAAD0FAAAOAAAAZHJzL2Uyb0RvYy54bWysVE1v2zAMvQ/YfxB0X+2kSbsFdYosRYcB&#10;RVusHXpWZKkxJouaxMTOfn0p2U66bJcOu9gU+Ujx41EXl21t2Fb5UIEt+Ogk50xZCWVlnwv+/fH6&#10;w0fOAgpbCgNWFXynAr+cv3930biZGsMaTKk8oyA2zBpX8DWim2VZkGtVi3ACTlkyavC1QDr656z0&#10;oqHotcnGeX6WNeBL50GqEEh71Rn5PMXXWkm80zooZKbglBumr0/fVfxm8wsxe/bCrSvZpyH+IYta&#10;VJYu3Ye6EijYxld/hKor6SGAxhMJdQZaV1KlGqiaUX5UzcNaOJVqoeYEt29T+H9h5e32wd17hu1n&#10;aGmAsSGNC7NAylhPq30d/5QpIzu1cLdvm2qRSVKeT6dn05xMkmzj89N8mvqaHbydD/hFQc2iUHBP&#10;Y0ndEtubgHQjQQdIvMzCdWVMGo2xrCn42SmF/M1CHsZGjUpD7sMcMk8S7oyKGGO/Kc2qMhUQFYle&#10;amk82woihpBSWUy1p7iEjihNSbzFsccfsnqLc1fHcDNY3DvXlQWfqj9Ku/wxpKw7PDXyVd1RxHbV&#10;UuE0lmGwKyh3NG8P3SoEJ68rGsqNCHgvPHGf5kj7jHf00Qao+dBLnK3B//qbPuKJkmTlrKFdKnj4&#10;uRFecWa+WiLreDrJIz8wnUjwSfg0mkzosBq0dlMvgcYxoifDySRGLJpB1B7qJ9r3RbyOTMJKurTg&#10;q0FcYrfa9F5ItVgkEO2ZE3hjH5yMoeN0Itce2yfhXU9IJCrfwrBuYnbEyw4bPS0sNgi6SqSNDe7a&#10;2TeedjRxuX9P4iPw+pxQh1dv/gIAAP//AwBQSwMEFAAGAAgAAAAhAE/YiIHeAAAACwEAAA8AAABk&#10;cnMvZG93bnJldi54bWxMj8FOwzAQRO9I/IO1lbhROyAqEuJUVaUiwQHR0A9w4yVJa68j22nD3+Oc&#10;4LhvRrMz5Xqyhl3Qh96RhGwpgCE1TvfUSjh87e6fgYWoSCvjCCX8YIB1dXtTqkK7K+3xUseWpRAK&#10;hZLQxTgUnIemQ6vC0g1ISft23qqYTt9y7dU1hVvDH4RYcat6Sh86NeC2w+Zcj1bCBscsvJnd6bU/&#10;1J/vp4/o9TaX8m4xbV6ARZzinxnm+qk6VKnT0Y2kAzMS0pCY6CoTObBZz3KR2HFmT4858Krk/zdU&#10;vwAAAP//AwBQSwECLQAUAAYACAAAACEAtoM4kv4AAADhAQAAEwAAAAAAAAAAAAAAAAAAAAAAW0Nv&#10;bnRlbnRfVHlwZXNdLnhtbFBLAQItABQABgAIAAAAIQA4/SH/1gAAAJQBAAALAAAAAAAAAAAAAAAA&#10;AC8BAABfcmVscy8ucmVsc1BLAQItABQABgAIAAAAIQBzPHODbQIAAD0FAAAOAAAAAAAAAAAAAAAA&#10;AC4CAABkcnMvZTJvRG9jLnhtbFBLAQItABQABgAIAAAAIQBP2IiB3gAAAAsBAAAPAAAAAAAAAAAA&#10;AAAAAMcEAABkcnMvZG93bnJldi54bWxQSwUGAAAAAAQABADzAAAA0gUAAAAA&#10;" o:allowincell="f" filled="f" stroked="f" strokeweight=".5pt">
              <v:textbox inset="20pt,0,,0">
                <w:txbxContent>
                  <w:p w14:paraId="10F79D13" w14:textId="77777777" w:rsidR="00EA2159" w:rsidRPr="00C53E14" w:rsidRDefault="00EA2159" w:rsidP="00C53E14">
                    <w:pPr>
                      <w:spacing w:before="0"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C53E14">
                      <w:rPr>
                        <w:rFonts w:ascii="Calibri" w:hAnsi="Calibri" w:cs="Calibri"/>
                        <w:color w:val="000000"/>
                        <w:sz w:val="20"/>
                      </w:rPr>
                      <w:t>Důvěrné /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6D5AA3">
      <w:rPr>
        <w:rStyle w:val="slostrnky"/>
      </w:rPr>
      <w:fldChar w:fldCharType="begin"/>
    </w:r>
    <w:r w:rsidRPr="006D5AA3">
      <w:rPr>
        <w:rStyle w:val="slostrnky"/>
      </w:rPr>
      <w:instrText xml:space="preserve"> PAGE </w:instrText>
    </w:r>
    <w:r w:rsidRPr="006D5AA3">
      <w:rPr>
        <w:rStyle w:val="slostrnky"/>
      </w:rPr>
      <w:fldChar w:fldCharType="separate"/>
    </w:r>
    <w:r w:rsidR="009C09CC">
      <w:rPr>
        <w:rStyle w:val="slostrnky"/>
      </w:rPr>
      <w:t>1</w:t>
    </w:r>
    <w:r w:rsidRPr="006D5AA3">
      <w:rPr>
        <w:rStyle w:val="slostrnky"/>
      </w:rPr>
      <w:fldChar w:fldCharType="end"/>
    </w:r>
    <w:r w:rsidRPr="006D5AA3">
      <w:rPr>
        <w:rStyle w:val="slostrnky"/>
      </w:rPr>
      <w:t>/</w:t>
    </w:r>
    <w:r w:rsidRPr="006D5AA3">
      <w:rPr>
        <w:rStyle w:val="slostrnky"/>
      </w:rPr>
      <w:fldChar w:fldCharType="begin"/>
    </w:r>
    <w:r w:rsidRPr="006D5AA3">
      <w:rPr>
        <w:rStyle w:val="slostrnky"/>
      </w:rPr>
      <w:instrText xml:space="preserve"> NUMPAGES </w:instrText>
    </w:r>
    <w:r w:rsidRPr="006D5AA3">
      <w:rPr>
        <w:rStyle w:val="slostrnky"/>
      </w:rPr>
      <w:fldChar w:fldCharType="separate"/>
    </w:r>
    <w:r w:rsidR="009C09CC">
      <w:rPr>
        <w:rStyle w:val="slostrnky"/>
      </w:rPr>
      <w:t>5</w:t>
    </w:r>
    <w:r w:rsidRPr="006D5AA3">
      <w:rPr>
        <w:rStyle w:val="slostrnk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B83CF1" w14:textId="77777777" w:rsidR="00D23DAF" w:rsidRDefault="00D23DAF" w:rsidP="000F4E95">
      <w:pPr>
        <w:spacing w:before="0" w:after="0" w:line="240" w:lineRule="auto"/>
      </w:pPr>
      <w:r>
        <w:separator/>
      </w:r>
    </w:p>
  </w:footnote>
  <w:footnote w:type="continuationSeparator" w:id="0">
    <w:p w14:paraId="109746A1" w14:textId="77777777" w:rsidR="00D23DAF" w:rsidRDefault="00D23DAF" w:rsidP="000F4E9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CF118" w14:textId="77777777" w:rsidR="00EA2159" w:rsidRPr="0044203B" w:rsidRDefault="00EA2159" w:rsidP="00742609">
    <w:pPr>
      <w:pStyle w:val="Zhlav"/>
      <w:framePr w:hSpace="0" w:vSpace="0" w:wrap="auto" w:vAnchor="margin" w:yAlign="inline"/>
    </w:pPr>
    <w:r>
      <w:rPr>
        <w:noProof/>
        <w:lang w:val="cs-CZ" w:eastAsia="cs-CZ"/>
      </w:rPr>
      <w:drawing>
        <wp:anchor distT="0" distB="0" distL="114300" distR="114300" simplePos="0" relativeHeight="251659264" behindDoc="1" locked="1" layoutInCell="1" allowOverlap="1" wp14:anchorId="7DCC19F1" wp14:editId="1A0C22A5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1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E7A25" w14:textId="77777777" w:rsidR="00EA2159" w:rsidRPr="008D16C8" w:rsidRDefault="00EA2159" w:rsidP="009208BA">
    <w:pPr>
      <w:pStyle w:val="Zhlav"/>
      <w:framePr w:hSpace="0" w:vSpace="0" w:wrap="auto" w:vAnchor="margin" w:yAlign="inline"/>
      <w:tabs>
        <w:tab w:val="left" w:pos="284"/>
      </w:tabs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7C0CA5C6" wp14:editId="0C4084EF">
          <wp:simplePos x="0" y="0"/>
          <wp:positionH relativeFrom="page">
            <wp:posOffset>294005</wp:posOffset>
          </wp:positionH>
          <wp:positionV relativeFrom="page">
            <wp:posOffset>-95250</wp:posOffset>
          </wp:positionV>
          <wp:extent cx="8649581" cy="1162050"/>
          <wp:effectExtent l="0" t="0" r="0" b="0"/>
          <wp:wrapNone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blona pro smlouvy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496"/>
                  <a:stretch/>
                </pic:blipFill>
                <pic:spPr bwMode="auto">
                  <a:xfrm>
                    <a:off x="0" y="0"/>
                    <a:ext cx="8649581" cy="116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56192" behindDoc="1" locked="1" layoutInCell="1" allowOverlap="1" wp14:anchorId="22387CCC" wp14:editId="6C186BE2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15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E2ECA"/>
    <w:multiLevelType w:val="hybridMultilevel"/>
    <w:tmpl w:val="29449B48"/>
    <w:lvl w:ilvl="0" w:tplc="D826E202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B8B7C61"/>
    <w:multiLevelType w:val="hybridMultilevel"/>
    <w:tmpl w:val="7F788790"/>
    <w:lvl w:ilvl="0" w:tplc="C368EE02">
      <w:start w:val="355"/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D02943"/>
    <w:multiLevelType w:val="hybridMultilevel"/>
    <w:tmpl w:val="D5DCD928"/>
    <w:lvl w:ilvl="0" w:tplc="806C4E9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F0A2AFD"/>
    <w:multiLevelType w:val="hybridMultilevel"/>
    <w:tmpl w:val="567C66AE"/>
    <w:lvl w:ilvl="0" w:tplc="D826E202">
      <w:start w:val="1"/>
      <w:numFmt w:val="lowerLetter"/>
      <w:lvlText w:val="%1)"/>
      <w:lvlJc w:val="left"/>
      <w:pPr>
        <w:ind w:left="67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372268"/>
    <w:multiLevelType w:val="hybridMultilevel"/>
    <w:tmpl w:val="717066F8"/>
    <w:lvl w:ilvl="0" w:tplc="04050017">
      <w:start w:val="1"/>
      <w:numFmt w:val="lowerLetter"/>
      <w:lvlText w:val="%1)"/>
      <w:lvlJc w:val="left"/>
      <w:pPr>
        <w:ind w:left="1789" w:hanging="360"/>
      </w:pPr>
    </w:lvl>
    <w:lvl w:ilvl="1" w:tplc="04050019" w:tentative="1">
      <w:start w:val="1"/>
      <w:numFmt w:val="lowerLetter"/>
      <w:lvlText w:val="%2."/>
      <w:lvlJc w:val="left"/>
      <w:pPr>
        <w:ind w:left="2509" w:hanging="360"/>
      </w:pPr>
    </w:lvl>
    <w:lvl w:ilvl="2" w:tplc="0405001B" w:tentative="1">
      <w:start w:val="1"/>
      <w:numFmt w:val="lowerRoman"/>
      <w:lvlText w:val="%3."/>
      <w:lvlJc w:val="right"/>
      <w:pPr>
        <w:ind w:left="3229" w:hanging="180"/>
      </w:pPr>
    </w:lvl>
    <w:lvl w:ilvl="3" w:tplc="0405000F" w:tentative="1">
      <w:start w:val="1"/>
      <w:numFmt w:val="decimal"/>
      <w:lvlText w:val="%4."/>
      <w:lvlJc w:val="left"/>
      <w:pPr>
        <w:ind w:left="3949" w:hanging="360"/>
      </w:pPr>
    </w:lvl>
    <w:lvl w:ilvl="4" w:tplc="04050019" w:tentative="1">
      <w:start w:val="1"/>
      <w:numFmt w:val="lowerLetter"/>
      <w:lvlText w:val="%5."/>
      <w:lvlJc w:val="left"/>
      <w:pPr>
        <w:ind w:left="4669" w:hanging="360"/>
      </w:pPr>
    </w:lvl>
    <w:lvl w:ilvl="5" w:tplc="0405001B" w:tentative="1">
      <w:start w:val="1"/>
      <w:numFmt w:val="lowerRoman"/>
      <w:lvlText w:val="%6."/>
      <w:lvlJc w:val="right"/>
      <w:pPr>
        <w:ind w:left="5389" w:hanging="180"/>
      </w:pPr>
    </w:lvl>
    <w:lvl w:ilvl="6" w:tplc="0405000F" w:tentative="1">
      <w:start w:val="1"/>
      <w:numFmt w:val="decimal"/>
      <w:lvlText w:val="%7."/>
      <w:lvlJc w:val="left"/>
      <w:pPr>
        <w:ind w:left="6109" w:hanging="360"/>
      </w:pPr>
    </w:lvl>
    <w:lvl w:ilvl="7" w:tplc="04050019" w:tentative="1">
      <w:start w:val="1"/>
      <w:numFmt w:val="lowerLetter"/>
      <w:lvlText w:val="%8."/>
      <w:lvlJc w:val="left"/>
      <w:pPr>
        <w:ind w:left="6829" w:hanging="360"/>
      </w:pPr>
    </w:lvl>
    <w:lvl w:ilvl="8" w:tplc="0405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5" w15:restartNumberingAfterBreak="0">
    <w:nsid w:val="1CA63E12"/>
    <w:multiLevelType w:val="hybridMultilevel"/>
    <w:tmpl w:val="E7B25FE4"/>
    <w:lvl w:ilvl="0" w:tplc="B8E6CE88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EFD070C"/>
    <w:multiLevelType w:val="multilevel"/>
    <w:tmpl w:val="64DE0666"/>
    <w:styleLink w:val="odrkapsmeno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5039" w:hanging="360"/>
      </w:pPr>
      <w:rPr>
        <w:rFonts w:ascii="Arial" w:hAnsi="Arial" w:hint="default"/>
        <w:b w:val="0"/>
        <w:i w:val="0"/>
        <w:color w:val="auto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240F0889"/>
    <w:multiLevelType w:val="multilevel"/>
    <w:tmpl w:val="30E899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8" w15:restartNumberingAfterBreak="0">
    <w:nsid w:val="2C601174"/>
    <w:multiLevelType w:val="hybridMultilevel"/>
    <w:tmpl w:val="5F548F6C"/>
    <w:lvl w:ilvl="0" w:tplc="C952EDCA">
      <w:start w:val="1"/>
      <w:numFmt w:val="low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2D26D7"/>
    <w:multiLevelType w:val="hybridMultilevel"/>
    <w:tmpl w:val="E7E4C4A0"/>
    <w:lvl w:ilvl="0" w:tplc="4998D49E">
      <w:start w:val="1"/>
      <w:numFmt w:val="lowerLetter"/>
      <w:pStyle w:val="GPseznampsmena"/>
      <w:lvlText w:val="%1)"/>
      <w:lvlJc w:val="left"/>
      <w:pPr>
        <w:ind w:left="1429" w:hanging="360"/>
      </w:pPr>
      <w:rPr>
        <w:rFonts w:hint="default"/>
        <w:b w:val="0"/>
      </w:rPr>
    </w:lvl>
    <w:lvl w:ilvl="1" w:tplc="E1285A44">
      <w:start w:val="4"/>
      <w:numFmt w:val="bullet"/>
      <w:lvlText w:val="–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B477C9"/>
    <w:multiLevelType w:val="hybridMultilevel"/>
    <w:tmpl w:val="8B129DAC"/>
    <w:lvl w:ilvl="0" w:tplc="675A485E">
      <w:start w:val="1"/>
      <w:numFmt w:val="bullet"/>
      <w:pStyle w:val="GPseznambody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78E7879"/>
    <w:multiLevelType w:val="multilevel"/>
    <w:tmpl w:val="442A5F7E"/>
    <w:lvl w:ilvl="0">
      <w:start w:val="1"/>
      <w:numFmt w:val="decimal"/>
      <w:pStyle w:val="GPlnek"/>
      <w:lvlText w:val="%1."/>
      <w:lvlJc w:val="left"/>
      <w:pPr>
        <w:tabs>
          <w:tab w:val="num" w:pos="1080"/>
        </w:tabs>
        <w:ind w:left="1080" w:hanging="720"/>
      </w:pPr>
      <w:rPr>
        <w:rFonts w:ascii="Arial" w:eastAsia="Times New Roman" w:hAnsi="Arial" w:cs="Arial"/>
        <w:i w:val="0"/>
      </w:rPr>
    </w:lvl>
    <w:lvl w:ilvl="1">
      <w:start w:val="1"/>
      <w:numFmt w:val="decimal"/>
      <w:pStyle w:val="GPodstavec"/>
      <w:isLgl/>
      <w:lvlText w:val="%1.%2."/>
      <w:lvlJc w:val="left"/>
      <w:pPr>
        <w:ind w:left="50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3A616AC4"/>
    <w:multiLevelType w:val="hybridMultilevel"/>
    <w:tmpl w:val="5F548F6C"/>
    <w:lvl w:ilvl="0" w:tplc="C952EDCA">
      <w:start w:val="1"/>
      <w:numFmt w:val="low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650638"/>
    <w:multiLevelType w:val="hybridMultilevel"/>
    <w:tmpl w:val="90022DBC"/>
    <w:lvl w:ilvl="0" w:tplc="7898D90E">
      <w:start w:val="1"/>
      <w:numFmt w:val="low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030C78"/>
    <w:multiLevelType w:val="hybridMultilevel"/>
    <w:tmpl w:val="5F548F6C"/>
    <w:lvl w:ilvl="0" w:tplc="C952EDCA">
      <w:start w:val="1"/>
      <w:numFmt w:val="low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634077"/>
    <w:multiLevelType w:val="multilevel"/>
    <w:tmpl w:val="69C635B8"/>
    <w:lvl w:ilvl="0">
      <w:start w:val="1"/>
      <w:numFmt w:val="decimal"/>
      <w:pStyle w:val="Nadpis1"/>
      <w:lvlText w:val="%1."/>
      <w:lvlJc w:val="left"/>
      <w:pPr>
        <w:ind w:left="4678" w:hanging="357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678" w:hanging="35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78" w:hanging="357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78" w:hanging="35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78" w:hanging="357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78" w:hanging="357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78" w:hanging="357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78" w:hanging="357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78" w:hanging="357"/>
      </w:pPr>
      <w:rPr>
        <w:rFonts w:hint="default"/>
      </w:rPr>
    </w:lvl>
  </w:abstractNum>
  <w:abstractNum w:abstractNumId="16" w15:restartNumberingAfterBreak="0">
    <w:nsid w:val="41B20B2E"/>
    <w:multiLevelType w:val="hybridMultilevel"/>
    <w:tmpl w:val="3CA6FDCE"/>
    <w:lvl w:ilvl="0" w:tplc="533CBFD0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 w15:restartNumberingAfterBreak="0">
    <w:nsid w:val="4740171C"/>
    <w:multiLevelType w:val="hybridMultilevel"/>
    <w:tmpl w:val="7A0A4956"/>
    <w:lvl w:ilvl="0" w:tplc="9CA04F7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2710A87"/>
    <w:multiLevelType w:val="hybridMultilevel"/>
    <w:tmpl w:val="29449B48"/>
    <w:lvl w:ilvl="0" w:tplc="D826E202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604E6400"/>
    <w:multiLevelType w:val="hybridMultilevel"/>
    <w:tmpl w:val="3D961B7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31562F"/>
    <w:multiLevelType w:val="hybridMultilevel"/>
    <w:tmpl w:val="3D961B7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050742"/>
    <w:multiLevelType w:val="hybridMultilevel"/>
    <w:tmpl w:val="5F548F6C"/>
    <w:lvl w:ilvl="0" w:tplc="C952EDCA">
      <w:start w:val="1"/>
      <w:numFmt w:val="low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96157C"/>
    <w:multiLevelType w:val="hybridMultilevel"/>
    <w:tmpl w:val="753AB876"/>
    <w:lvl w:ilvl="0" w:tplc="4E20BBD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76D52692"/>
    <w:multiLevelType w:val="hybridMultilevel"/>
    <w:tmpl w:val="63425612"/>
    <w:lvl w:ilvl="0" w:tplc="040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72582C"/>
    <w:multiLevelType w:val="hybridMultilevel"/>
    <w:tmpl w:val="D3004914"/>
    <w:lvl w:ilvl="0" w:tplc="1034126A">
      <w:start w:val="1"/>
      <w:numFmt w:val="bullet"/>
      <w:pStyle w:val="testobullet"/>
      <w:lvlText w:val="●"/>
      <w:lvlJc w:val="left"/>
      <w:pPr>
        <w:ind w:left="720" w:hanging="360"/>
      </w:pPr>
      <w:rPr>
        <w:rFonts w:ascii="Arial" w:hAnsi="Aria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8814332">
    <w:abstractNumId w:val="24"/>
  </w:num>
  <w:num w:numId="2" w16cid:durableId="1483233312">
    <w:abstractNumId w:val="11"/>
  </w:num>
  <w:num w:numId="3" w16cid:durableId="1590960920">
    <w:abstractNumId w:val="15"/>
  </w:num>
  <w:num w:numId="4" w16cid:durableId="832263906">
    <w:abstractNumId w:val="10"/>
  </w:num>
  <w:num w:numId="5" w16cid:durableId="412633087">
    <w:abstractNumId w:val="6"/>
  </w:num>
  <w:num w:numId="6" w16cid:durableId="1020475497">
    <w:abstractNumId w:val="3"/>
  </w:num>
  <w:num w:numId="7" w16cid:durableId="1894803862">
    <w:abstractNumId w:val="8"/>
  </w:num>
  <w:num w:numId="8" w16cid:durableId="943923919">
    <w:abstractNumId w:val="9"/>
  </w:num>
  <w:num w:numId="9" w16cid:durableId="617415141">
    <w:abstractNumId w:val="14"/>
  </w:num>
  <w:num w:numId="10" w16cid:durableId="1859853591">
    <w:abstractNumId w:val="21"/>
  </w:num>
  <w:num w:numId="11" w16cid:durableId="752316424">
    <w:abstractNumId w:val="12"/>
  </w:num>
  <w:num w:numId="12" w16cid:durableId="1637955172">
    <w:abstractNumId w:val="20"/>
  </w:num>
  <w:num w:numId="13" w16cid:durableId="835608965">
    <w:abstractNumId w:val="16"/>
  </w:num>
  <w:num w:numId="14" w16cid:durableId="1305084330">
    <w:abstractNumId w:val="9"/>
  </w:num>
  <w:num w:numId="15" w16cid:durableId="1196038920">
    <w:abstractNumId w:val="9"/>
    <w:lvlOverride w:ilvl="0">
      <w:startOverride w:val="1"/>
    </w:lvlOverride>
  </w:num>
  <w:num w:numId="16" w16cid:durableId="975187111">
    <w:abstractNumId w:val="13"/>
  </w:num>
  <w:num w:numId="17" w16cid:durableId="1658997861">
    <w:abstractNumId w:val="9"/>
    <w:lvlOverride w:ilvl="0">
      <w:startOverride w:val="1"/>
    </w:lvlOverride>
  </w:num>
  <w:num w:numId="18" w16cid:durableId="2085184290">
    <w:abstractNumId w:val="18"/>
  </w:num>
  <w:num w:numId="19" w16cid:durableId="1985425767">
    <w:abstractNumId w:val="23"/>
  </w:num>
  <w:num w:numId="20" w16cid:durableId="1932935766">
    <w:abstractNumId w:val="4"/>
  </w:num>
  <w:num w:numId="21" w16cid:durableId="919604183">
    <w:abstractNumId w:val="19"/>
  </w:num>
  <w:num w:numId="22" w16cid:durableId="414202639">
    <w:abstractNumId w:val="0"/>
  </w:num>
  <w:num w:numId="23" w16cid:durableId="1976913039">
    <w:abstractNumId w:val="9"/>
    <w:lvlOverride w:ilvl="0">
      <w:startOverride w:val="1"/>
    </w:lvlOverride>
  </w:num>
  <w:num w:numId="24" w16cid:durableId="1890727726">
    <w:abstractNumId w:val="9"/>
    <w:lvlOverride w:ilvl="0">
      <w:startOverride w:val="1"/>
    </w:lvlOverride>
  </w:num>
  <w:num w:numId="25" w16cid:durableId="1212691917">
    <w:abstractNumId w:val="7"/>
  </w:num>
  <w:num w:numId="26" w16cid:durableId="1437361449">
    <w:abstractNumId w:val="1"/>
  </w:num>
  <w:num w:numId="27" w16cid:durableId="1385176663">
    <w:abstractNumId w:val="17"/>
  </w:num>
  <w:num w:numId="28" w16cid:durableId="1515027468">
    <w:abstractNumId w:val="22"/>
  </w:num>
  <w:num w:numId="29" w16cid:durableId="1983383681">
    <w:abstractNumId w:val="5"/>
  </w:num>
  <w:num w:numId="30" w16cid:durableId="2058242034">
    <w:abstractNumId w:val="2"/>
  </w:num>
  <w:num w:numId="31" w16cid:durableId="1888450653">
    <w:abstractNumId w:val="9"/>
    <w:lvlOverride w:ilvl="0">
      <w:startOverride w:val="2"/>
    </w:lvlOverride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F39"/>
    <w:rsid w:val="00001C8F"/>
    <w:rsid w:val="00005347"/>
    <w:rsid w:val="00010116"/>
    <w:rsid w:val="0001158C"/>
    <w:rsid w:val="00013797"/>
    <w:rsid w:val="0002323F"/>
    <w:rsid w:val="000345AC"/>
    <w:rsid w:val="000353D9"/>
    <w:rsid w:val="00045070"/>
    <w:rsid w:val="000452E2"/>
    <w:rsid w:val="000542B6"/>
    <w:rsid w:val="00060383"/>
    <w:rsid w:val="0006348C"/>
    <w:rsid w:val="0006506E"/>
    <w:rsid w:val="0006578C"/>
    <w:rsid w:val="00071561"/>
    <w:rsid w:val="00074C52"/>
    <w:rsid w:val="00077EBC"/>
    <w:rsid w:val="00091D43"/>
    <w:rsid w:val="0009456C"/>
    <w:rsid w:val="000A351D"/>
    <w:rsid w:val="000A38AF"/>
    <w:rsid w:val="000B056E"/>
    <w:rsid w:val="000B2F37"/>
    <w:rsid w:val="000B52E3"/>
    <w:rsid w:val="000C492A"/>
    <w:rsid w:val="000C5230"/>
    <w:rsid w:val="000D0D52"/>
    <w:rsid w:val="000D6C98"/>
    <w:rsid w:val="000E08D7"/>
    <w:rsid w:val="000E748A"/>
    <w:rsid w:val="000F4E95"/>
    <w:rsid w:val="00100A41"/>
    <w:rsid w:val="00111C59"/>
    <w:rsid w:val="001141E8"/>
    <w:rsid w:val="00121133"/>
    <w:rsid w:val="00121C3B"/>
    <w:rsid w:val="001315AA"/>
    <w:rsid w:val="0013178B"/>
    <w:rsid w:val="001335EA"/>
    <w:rsid w:val="0013695B"/>
    <w:rsid w:val="001372BD"/>
    <w:rsid w:val="00143B2D"/>
    <w:rsid w:val="0014466B"/>
    <w:rsid w:val="00144EA9"/>
    <w:rsid w:val="00146732"/>
    <w:rsid w:val="001508C1"/>
    <w:rsid w:val="0015213D"/>
    <w:rsid w:val="00162E54"/>
    <w:rsid w:val="001669D7"/>
    <w:rsid w:val="00170462"/>
    <w:rsid w:val="00171EF1"/>
    <w:rsid w:val="00177467"/>
    <w:rsid w:val="0018058C"/>
    <w:rsid w:val="001806EF"/>
    <w:rsid w:val="00190F9F"/>
    <w:rsid w:val="00192A6C"/>
    <w:rsid w:val="001A1A0D"/>
    <w:rsid w:val="001A4313"/>
    <w:rsid w:val="001B7A42"/>
    <w:rsid w:val="001C3683"/>
    <w:rsid w:val="001C5763"/>
    <w:rsid w:val="001C742A"/>
    <w:rsid w:val="001D7ED4"/>
    <w:rsid w:val="001E197D"/>
    <w:rsid w:val="001E4BB3"/>
    <w:rsid w:val="001F14B4"/>
    <w:rsid w:val="00201A65"/>
    <w:rsid w:val="002044E0"/>
    <w:rsid w:val="002112C4"/>
    <w:rsid w:val="002147F1"/>
    <w:rsid w:val="0021616B"/>
    <w:rsid w:val="0022185F"/>
    <w:rsid w:val="00222230"/>
    <w:rsid w:val="0022333E"/>
    <w:rsid w:val="00230542"/>
    <w:rsid w:val="002329BD"/>
    <w:rsid w:val="00234737"/>
    <w:rsid w:val="00240E61"/>
    <w:rsid w:val="00247846"/>
    <w:rsid w:val="0026586B"/>
    <w:rsid w:val="0026701E"/>
    <w:rsid w:val="0027784A"/>
    <w:rsid w:val="00281A1E"/>
    <w:rsid w:val="00282B12"/>
    <w:rsid w:val="00282E32"/>
    <w:rsid w:val="0029438C"/>
    <w:rsid w:val="002B05FE"/>
    <w:rsid w:val="002B4F45"/>
    <w:rsid w:val="002C5E57"/>
    <w:rsid w:val="002C6935"/>
    <w:rsid w:val="002D10DC"/>
    <w:rsid w:val="002D7518"/>
    <w:rsid w:val="002E6791"/>
    <w:rsid w:val="002F28AB"/>
    <w:rsid w:val="003025D1"/>
    <w:rsid w:val="00303332"/>
    <w:rsid w:val="00307923"/>
    <w:rsid w:val="003250D4"/>
    <w:rsid w:val="0033426D"/>
    <w:rsid w:val="003369B3"/>
    <w:rsid w:val="00341D46"/>
    <w:rsid w:val="00353741"/>
    <w:rsid w:val="0035478C"/>
    <w:rsid w:val="00362B66"/>
    <w:rsid w:val="00363625"/>
    <w:rsid w:val="0036393B"/>
    <w:rsid w:val="003712D4"/>
    <w:rsid w:val="0038646A"/>
    <w:rsid w:val="00387835"/>
    <w:rsid w:val="00394C7A"/>
    <w:rsid w:val="00397D5F"/>
    <w:rsid w:val="003A519C"/>
    <w:rsid w:val="003B4955"/>
    <w:rsid w:val="003B55D2"/>
    <w:rsid w:val="003B602D"/>
    <w:rsid w:val="003C2E02"/>
    <w:rsid w:val="003D074D"/>
    <w:rsid w:val="003D187D"/>
    <w:rsid w:val="003D5CD8"/>
    <w:rsid w:val="003E770D"/>
    <w:rsid w:val="003F5F9B"/>
    <w:rsid w:val="003F605B"/>
    <w:rsid w:val="00404387"/>
    <w:rsid w:val="00405220"/>
    <w:rsid w:val="00406774"/>
    <w:rsid w:val="00410C81"/>
    <w:rsid w:val="00411491"/>
    <w:rsid w:val="00411A00"/>
    <w:rsid w:val="00411D78"/>
    <w:rsid w:val="0041307F"/>
    <w:rsid w:val="00414C67"/>
    <w:rsid w:val="00420C2E"/>
    <w:rsid w:val="004238C5"/>
    <w:rsid w:val="004240E6"/>
    <w:rsid w:val="004261BF"/>
    <w:rsid w:val="00427BAF"/>
    <w:rsid w:val="00433F39"/>
    <w:rsid w:val="00436489"/>
    <w:rsid w:val="00436DFD"/>
    <w:rsid w:val="00451088"/>
    <w:rsid w:val="0045260C"/>
    <w:rsid w:val="00453680"/>
    <w:rsid w:val="00453A0C"/>
    <w:rsid w:val="00463B8E"/>
    <w:rsid w:val="004678B5"/>
    <w:rsid w:val="004700DD"/>
    <w:rsid w:val="00470BA3"/>
    <w:rsid w:val="0047171D"/>
    <w:rsid w:val="00480C34"/>
    <w:rsid w:val="00480F03"/>
    <w:rsid w:val="004900B7"/>
    <w:rsid w:val="00490A4B"/>
    <w:rsid w:val="00497468"/>
    <w:rsid w:val="004A035C"/>
    <w:rsid w:val="004A2072"/>
    <w:rsid w:val="004B2C61"/>
    <w:rsid w:val="004B5FC0"/>
    <w:rsid w:val="004B7747"/>
    <w:rsid w:val="004C24A4"/>
    <w:rsid w:val="004C507F"/>
    <w:rsid w:val="004D1A5B"/>
    <w:rsid w:val="004D1D55"/>
    <w:rsid w:val="004D6987"/>
    <w:rsid w:val="004E304A"/>
    <w:rsid w:val="004F0910"/>
    <w:rsid w:val="004F77C8"/>
    <w:rsid w:val="005029C5"/>
    <w:rsid w:val="00504D86"/>
    <w:rsid w:val="00520B8C"/>
    <w:rsid w:val="0052660F"/>
    <w:rsid w:val="00526FFF"/>
    <w:rsid w:val="00531D09"/>
    <w:rsid w:val="00537554"/>
    <w:rsid w:val="0054071C"/>
    <w:rsid w:val="0054357C"/>
    <w:rsid w:val="005532B4"/>
    <w:rsid w:val="00565E47"/>
    <w:rsid w:val="00575F6A"/>
    <w:rsid w:val="0058736D"/>
    <w:rsid w:val="00592CA9"/>
    <w:rsid w:val="0059558D"/>
    <w:rsid w:val="00596558"/>
    <w:rsid w:val="00597B83"/>
    <w:rsid w:val="005A39F3"/>
    <w:rsid w:val="005B108E"/>
    <w:rsid w:val="005B293B"/>
    <w:rsid w:val="005B3D6D"/>
    <w:rsid w:val="005B5434"/>
    <w:rsid w:val="005B7605"/>
    <w:rsid w:val="005C4A6E"/>
    <w:rsid w:val="005C6DC6"/>
    <w:rsid w:val="005C769E"/>
    <w:rsid w:val="005E076E"/>
    <w:rsid w:val="005E1C07"/>
    <w:rsid w:val="005E4DDA"/>
    <w:rsid w:val="005E591D"/>
    <w:rsid w:val="005E7490"/>
    <w:rsid w:val="005F38A6"/>
    <w:rsid w:val="006015BA"/>
    <w:rsid w:val="00601BC3"/>
    <w:rsid w:val="00601D3C"/>
    <w:rsid w:val="006023E5"/>
    <w:rsid w:val="00607256"/>
    <w:rsid w:val="006076DB"/>
    <w:rsid w:val="00610E0B"/>
    <w:rsid w:val="00613629"/>
    <w:rsid w:val="0062038D"/>
    <w:rsid w:val="00620AAD"/>
    <w:rsid w:val="00626045"/>
    <w:rsid w:val="006505DE"/>
    <w:rsid w:val="0065180F"/>
    <w:rsid w:val="00651C87"/>
    <w:rsid w:val="006560DA"/>
    <w:rsid w:val="00656F8F"/>
    <w:rsid w:val="00660384"/>
    <w:rsid w:val="00666EB0"/>
    <w:rsid w:val="00674047"/>
    <w:rsid w:val="006750A4"/>
    <w:rsid w:val="0068389C"/>
    <w:rsid w:val="0068518B"/>
    <w:rsid w:val="00685E43"/>
    <w:rsid w:val="006932BE"/>
    <w:rsid w:val="0069710D"/>
    <w:rsid w:val="006A0896"/>
    <w:rsid w:val="006B005B"/>
    <w:rsid w:val="006B1AFC"/>
    <w:rsid w:val="006B2354"/>
    <w:rsid w:val="006B4944"/>
    <w:rsid w:val="006B6909"/>
    <w:rsid w:val="006C12B8"/>
    <w:rsid w:val="006D5B1E"/>
    <w:rsid w:val="006D5E4F"/>
    <w:rsid w:val="006E0C3A"/>
    <w:rsid w:val="006E1522"/>
    <w:rsid w:val="006E4226"/>
    <w:rsid w:val="006E6172"/>
    <w:rsid w:val="006F0314"/>
    <w:rsid w:val="006F1C50"/>
    <w:rsid w:val="006F775D"/>
    <w:rsid w:val="007048F1"/>
    <w:rsid w:val="00722FF7"/>
    <w:rsid w:val="007252E1"/>
    <w:rsid w:val="00726D6C"/>
    <w:rsid w:val="007360E5"/>
    <w:rsid w:val="00742609"/>
    <w:rsid w:val="0075615A"/>
    <w:rsid w:val="00757E38"/>
    <w:rsid w:val="00760665"/>
    <w:rsid w:val="007617DC"/>
    <w:rsid w:val="00765802"/>
    <w:rsid w:val="0077245C"/>
    <w:rsid w:val="00773DAE"/>
    <w:rsid w:val="007764AC"/>
    <w:rsid w:val="00785745"/>
    <w:rsid w:val="00793C86"/>
    <w:rsid w:val="007A2094"/>
    <w:rsid w:val="007A5AC8"/>
    <w:rsid w:val="007B235C"/>
    <w:rsid w:val="007B2A47"/>
    <w:rsid w:val="007B4B09"/>
    <w:rsid w:val="007B6F55"/>
    <w:rsid w:val="007C0C54"/>
    <w:rsid w:val="007D1FBA"/>
    <w:rsid w:val="007E1AAF"/>
    <w:rsid w:val="007E2285"/>
    <w:rsid w:val="007E6C68"/>
    <w:rsid w:val="007E797D"/>
    <w:rsid w:val="007F0ED9"/>
    <w:rsid w:val="007F4223"/>
    <w:rsid w:val="007F6708"/>
    <w:rsid w:val="0080225A"/>
    <w:rsid w:val="00810439"/>
    <w:rsid w:val="0081491B"/>
    <w:rsid w:val="008155B6"/>
    <w:rsid w:val="00822336"/>
    <w:rsid w:val="00823F38"/>
    <w:rsid w:val="00830BA1"/>
    <w:rsid w:val="0083138C"/>
    <w:rsid w:val="00837680"/>
    <w:rsid w:val="008442D0"/>
    <w:rsid w:val="0084446F"/>
    <w:rsid w:val="008561C0"/>
    <w:rsid w:val="00861050"/>
    <w:rsid w:val="0086107D"/>
    <w:rsid w:val="00866717"/>
    <w:rsid w:val="008675F6"/>
    <w:rsid w:val="00875FD8"/>
    <w:rsid w:val="00881E17"/>
    <w:rsid w:val="00887EA3"/>
    <w:rsid w:val="0089005F"/>
    <w:rsid w:val="00893A8D"/>
    <w:rsid w:val="008979CC"/>
    <w:rsid w:val="008A31D0"/>
    <w:rsid w:val="008A3207"/>
    <w:rsid w:val="008A484C"/>
    <w:rsid w:val="008A6009"/>
    <w:rsid w:val="008B18C8"/>
    <w:rsid w:val="008B6761"/>
    <w:rsid w:val="008C2691"/>
    <w:rsid w:val="008C5DC0"/>
    <w:rsid w:val="008E0031"/>
    <w:rsid w:val="008E04F5"/>
    <w:rsid w:val="008E0CA6"/>
    <w:rsid w:val="008F3962"/>
    <w:rsid w:val="008F4AB1"/>
    <w:rsid w:val="009000CC"/>
    <w:rsid w:val="0090078B"/>
    <w:rsid w:val="0090099C"/>
    <w:rsid w:val="00901C95"/>
    <w:rsid w:val="009040A9"/>
    <w:rsid w:val="00907010"/>
    <w:rsid w:val="00913E43"/>
    <w:rsid w:val="00916B6C"/>
    <w:rsid w:val="009208BA"/>
    <w:rsid w:val="00922367"/>
    <w:rsid w:val="00922CCF"/>
    <w:rsid w:val="00925443"/>
    <w:rsid w:val="00930865"/>
    <w:rsid w:val="00930DC6"/>
    <w:rsid w:val="009319F2"/>
    <w:rsid w:val="0093292F"/>
    <w:rsid w:val="009335FC"/>
    <w:rsid w:val="00940FF4"/>
    <w:rsid w:val="00943257"/>
    <w:rsid w:val="00943356"/>
    <w:rsid w:val="00953C45"/>
    <w:rsid w:val="00955678"/>
    <w:rsid w:val="009565EE"/>
    <w:rsid w:val="00960B03"/>
    <w:rsid w:val="009618BE"/>
    <w:rsid w:val="00962FD0"/>
    <w:rsid w:val="009631B3"/>
    <w:rsid w:val="009638E5"/>
    <w:rsid w:val="00963C42"/>
    <w:rsid w:val="0097373D"/>
    <w:rsid w:val="00976425"/>
    <w:rsid w:val="00977E0F"/>
    <w:rsid w:val="00987841"/>
    <w:rsid w:val="00993035"/>
    <w:rsid w:val="00993F8D"/>
    <w:rsid w:val="009967D7"/>
    <w:rsid w:val="009A08F9"/>
    <w:rsid w:val="009A2FDE"/>
    <w:rsid w:val="009A590A"/>
    <w:rsid w:val="009B3879"/>
    <w:rsid w:val="009B3EC2"/>
    <w:rsid w:val="009B4592"/>
    <w:rsid w:val="009B6C62"/>
    <w:rsid w:val="009C09CC"/>
    <w:rsid w:val="009C3ACF"/>
    <w:rsid w:val="009C4FAB"/>
    <w:rsid w:val="009C64A5"/>
    <w:rsid w:val="009D29AB"/>
    <w:rsid w:val="009D7BE6"/>
    <w:rsid w:val="009E0001"/>
    <w:rsid w:val="00A065D2"/>
    <w:rsid w:val="00A1400F"/>
    <w:rsid w:val="00A15985"/>
    <w:rsid w:val="00A17A4E"/>
    <w:rsid w:val="00A23C8F"/>
    <w:rsid w:val="00A333DC"/>
    <w:rsid w:val="00A33579"/>
    <w:rsid w:val="00A34BC6"/>
    <w:rsid w:val="00A4231F"/>
    <w:rsid w:val="00A4498E"/>
    <w:rsid w:val="00A5237D"/>
    <w:rsid w:val="00A5321F"/>
    <w:rsid w:val="00A53F93"/>
    <w:rsid w:val="00A5685D"/>
    <w:rsid w:val="00A57D18"/>
    <w:rsid w:val="00A62AF1"/>
    <w:rsid w:val="00A64CA7"/>
    <w:rsid w:val="00A65770"/>
    <w:rsid w:val="00A66A26"/>
    <w:rsid w:val="00A72EE9"/>
    <w:rsid w:val="00A809F7"/>
    <w:rsid w:val="00A8254F"/>
    <w:rsid w:val="00A8427B"/>
    <w:rsid w:val="00A95ED0"/>
    <w:rsid w:val="00A966EE"/>
    <w:rsid w:val="00AA11AF"/>
    <w:rsid w:val="00AA2FB8"/>
    <w:rsid w:val="00AA6B58"/>
    <w:rsid w:val="00AB0250"/>
    <w:rsid w:val="00AC4DA4"/>
    <w:rsid w:val="00AC7648"/>
    <w:rsid w:val="00AD4164"/>
    <w:rsid w:val="00AD41D9"/>
    <w:rsid w:val="00AD50D8"/>
    <w:rsid w:val="00AD6AEC"/>
    <w:rsid w:val="00AF07DB"/>
    <w:rsid w:val="00AF27E7"/>
    <w:rsid w:val="00AF4109"/>
    <w:rsid w:val="00B01183"/>
    <w:rsid w:val="00B124E3"/>
    <w:rsid w:val="00B1319A"/>
    <w:rsid w:val="00B134D4"/>
    <w:rsid w:val="00B16FA6"/>
    <w:rsid w:val="00B23F3B"/>
    <w:rsid w:val="00B23F4D"/>
    <w:rsid w:val="00B34CAA"/>
    <w:rsid w:val="00B35FC0"/>
    <w:rsid w:val="00B37DE5"/>
    <w:rsid w:val="00B406D0"/>
    <w:rsid w:val="00B41021"/>
    <w:rsid w:val="00B5503C"/>
    <w:rsid w:val="00B63677"/>
    <w:rsid w:val="00B640BA"/>
    <w:rsid w:val="00B74F3D"/>
    <w:rsid w:val="00B74FAE"/>
    <w:rsid w:val="00B75999"/>
    <w:rsid w:val="00B81480"/>
    <w:rsid w:val="00B82388"/>
    <w:rsid w:val="00B83FB2"/>
    <w:rsid w:val="00B87B7C"/>
    <w:rsid w:val="00B9032A"/>
    <w:rsid w:val="00BA38DB"/>
    <w:rsid w:val="00BA3CAD"/>
    <w:rsid w:val="00BC14F2"/>
    <w:rsid w:val="00BD30F8"/>
    <w:rsid w:val="00BD6976"/>
    <w:rsid w:val="00BD769E"/>
    <w:rsid w:val="00BE376D"/>
    <w:rsid w:val="00BE70AE"/>
    <w:rsid w:val="00BF2CE4"/>
    <w:rsid w:val="00BF35F6"/>
    <w:rsid w:val="00C018C2"/>
    <w:rsid w:val="00C05DA3"/>
    <w:rsid w:val="00C11181"/>
    <w:rsid w:val="00C14C60"/>
    <w:rsid w:val="00C20780"/>
    <w:rsid w:val="00C346F5"/>
    <w:rsid w:val="00C360F4"/>
    <w:rsid w:val="00C42B47"/>
    <w:rsid w:val="00C42CA2"/>
    <w:rsid w:val="00C53E14"/>
    <w:rsid w:val="00C54DFA"/>
    <w:rsid w:val="00C55FB8"/>
    <w:rsid w:val="00C570F6"/>
    <w:rsid w:val="00C60795"/>
    <w:rsid w:val="00C60C57"/>
    <w:rsid w:val="00C65E5C"/>
    <w:rsid w:val="00C71CDD"/>
    <w:rsid w:val="00C80A98"/>
    <w:rsid w:val="00C82590"/>
    <w:rsid w:val="00C87724"/>
    <w:rsid w:val="00C92F4B"/>
    <w:rsid w:val="00C92F92"/>
    <w:rsid w:val="00C95471"/>
    <w:rsid w:val="00CA0B7E"/>
    <w:rsid w:val="00CA1386"/>
    <w:rsid w:val="00CA5AD8"/>
    <w:rsid w:val="00CA5E0C"/>
    <w:rsid w:val="00CB00D4"/>
    <w:rsid w:val="00CB2372"/>
    <w:rsid w:val="00CB2475"/>
    <w:rsid w:val="00CB5939"/>
    <w:rsid w:val="00CB5CA8"/>
    <w:rsid w:val="00CB5DBD"/>
    <w:rsid w:val="00CC293D"/>
    <w:rsid w:val="00CC79BB"/>
    <w:rsid w:val="00CD45D2"/>
    <w:rsid w:val="00CF0930"/>
    <w:rsid w:val="00CF0CC8"/>
    <w:rsid w:val="00CF108E"/>
    <w:rsid w:val="00CF14D6"/>
    <w:rsid w:val="00CF243D"/>
    <w:rsid w:val="00CF7627"/>
    <w:rsid w:val="00D0044C"/>
    <w:rsid w:val="00D01227"/>
    <w:rsid w:val="00D073B1"/>
    <w:rsid w:val="00D1248D"/>
    <w:rsid w:val="00D125BB"/>
    <w:rsid w:val="00D13E9F"/>
    <w:rsid w:val="00D14C40"/>
    <w:rsid w:val="00D1640E"/>
    <w:rsid w:val="00D22467"/>
    <w:rsid w:val="00D23DAF"/>
    <w:rsid w:val="00D253DB"/>
    <w:rsid w:val="00D25B1D"/>
    <w:rsid w:val="00D375A5"/>
    <w:rsid w:val="00D414C3"/>
    <w:rsid w:val="00D46EB9"/>
    <w:rsid w:val="00D61F45"/>
    <w:rsid w:val="00D67B50"/>
    <w:rsid w:val="00D72B34"/>
    <w:rsid w:val="00D73E41"/>
    <w:rsid w:val="00D90450"/>
    <w:rsid w:val="00D94EC5"/>
    <w:rsid w:val="00D95F05"/>
    <w:rsid w:val="00D966D4"/>
    <w:rsid w:val="00DA1D8B"/>
    <w:rsid w:val="00DA34A2"/>
    <w:rsid w:val="00DA7464"/>
    <w:rsid w:val="00DB43CB"/>
    <w:rsid w:val="00DB701F"/>
    <w:rsid w:val="00DC4193"/>
    <w:rsid w:val="00DD2ED0"/>
    <w:rsid w:val="00DD45A3"/>
    <w:rsid w:val="00DD60AC"/>
    <w:rsid w:val="00DE5F3A"/>
    <w:rsid w:val="00DE708A"/>
    <w:rsid w:val="00DF2378"/>
    <w:rsid w:val="00DF323F"/>
    <w:rsid w:val="00DF3429"/>
    <w:rsid w:val="00DF72B0"/>
    <w:rsid w:val="00E014D6"/>
    <w:rsid w:val="00E016F4"/>
    <w:rsid w:val="00E01716"/>
    <w:rsid w:val="00E024BA"/>
    <w:rsid w:val="00E0708D"/>
    <w:rsid w:val="00E11047"/>
    <w:rsid w:val="00E136D1"/>
    <w:rsid w:val="00E213A5"/>
    <w:rsid w:val="00E23C1F"/>
    <w:rsid w:val="00E257CD"/>
    <w:rsid w:val="00E27605"/>
    <w:rsid w:val="00E334FB"/>
    <w:rsid w:val="00E35CA0"/>
    <w:rsid w:val="00E40A2D"/>
    <w:rsid w:val="00E426E2"/>
    <w:rsid w:val="00E44A82"/>
    <w:rsid w:val="00E53532"/>
    <w:rsid w:val="00E53BFF"/>
    <w:rsid w:val="00E73120"/>
    <w:rsid w:val="00E74618"/>
    <w:rsid w:val="00E76D09"/>
    <w:rsid w:val="00E92058"/>
    <w:rsid w:val="00E93C2E"/>
    <w:rsid w:val="00E9711D"/>
    <w:rsid w:val="00EA2159"/>
    <w:rsid w:val="00EB10C7"/>
    <w:rsid w:val="00EB2D95"/>
    <w:rsid w:val="00EB7950"/>
    <w:rsid w:val="00EC2B3F"/>
    <w:rsid w:val="00EC6A9F"/>
    <w:rsid w:val="00ED36E7"/>
    <w:rsid w:val="00ED4210"/>
    <w:rsid w:val="00ED6780"/>
    <w:rsid w:val="00EF0F58"/>
    <w:rsid w:val="00EF22DD"/>
    <w:rsid w:val="00F053C4"/>
    <w:rsid w:val="00F06962"/>
    <w:rsid w:val="00F17EEB"/>
    <w:rsid w:val="00F2432F"/>
    <w:rsid w:val="00F30B12"/>
    <w:rsid w:val="00F353F1"/>
    <w:rsid w:val="00F369DA"/>
    <w:rsid w:val="00F45397"/>
    <w:rsid w:val="00F461A8"/>
    <w:rsid w:val="00F46AAC"/>
    <w:rsid w:val="00F5390C"/>
    <w:rsid w:val="00F568CC"/>
    <w:rsid w:val="00F572EC"/>
    <w:rsid w:val="00F61EA6"/>
    <w:rsid w:val="00F632FC"/>
    <w:rsid w:val="00F803AD"/>
    <w:rsid w:val="00F82A50"/>
    <w:rsid w:val="00F8631D"/>
    <w:rsid w:val="00F90E4A"/>
    <w:rsid w:val="00F94FB6"/>
    <w:rsid w:val="00F96049"/>
    <w:rsid w:val="00FA0798"/>
    <w:rsid w:val="00FA079E"/>
    <w:rsid w:val="00FA5F41"/>
    <w:rsid w:val="00FA7465"/>
    <w:rsid w:val="00FB0E16"/>
    <w:rsid w:val="00FB2C22"/>
    <w:rsid w:val="00FB2CAA"/>
    <w:rsid w:val="00FB2E42"/>
    <w:rsid w:val="00FB4925"/>
    <w:rsid w:val="00FB617C"/>
    <w:rsid w:val="00FC0A1C"/>
    <w:rsid w:val="00FD2960"/>
    <w:rsid w:val="00FD3D9A"/>
    <w:rsid w:val="00FD4648"/>
    <w:rsid w:val="00FE0CE0"/>
    <w:rsid w:val="00FE2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3595FB7"/>
  <w15:docId w15:val="{8DDD6440-67E9-4BFE-8DBE-2A0C11A45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4446F"/>
    <w:pPr>
      <w:widowControl w:val="0"/>
      <w:spacing w:before="220" w:after="220" w:line="220" w:lineRule="exact"/>
      <w:contextualSpacing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Nadpis1">
    <w:name w:val="heading 1"/>
    <w:basedOn w:val="Normln"/>
    <w:next w:val="Normln"/>
    <w:link w:val="Nadpis1Char"/>
    <w:uiPriority w:val="9"/>
    <w:qFormat/>
    <w:rsid w:val="003B4955"/>
    <w:pPr>
      <w:keepNext/>
      <w:keepLines/>
      <w:widowControl/>
      <w:numPr>
        <w:numId w:val="3"/>
      </w:numPr>
      <w:spacing w:before="240" w:after="240" w:line="240" w:lineRule="auto"/>
      <w:contextualSpacing w:val="0"/>
      <w:outlineLvl w:val="0"/>
    </w:pPr>
    <w:rPr>
      <w:rFonts w:eastAsiaTheme="majorEastAsia" w:cstheme="majorBidi"/>
      <w:b/>
      <w:sz w:val="22"/>
      <w:szCs w:val="32"/>
      <w:lang w:val="cs-CZ" w:eastAsia="en-US"/>
    </w:rPr>
  </w:style>
  <w:style w:type="paragraph" w:styleId="Nadpis2">
    <w:name w:val="heading 2"/>
    <w:basedOn w:val="Normln"/>
    <w:next w:val="Normln"/>
    <w:link w:val="Nadpis2Char"/>
    <w:qFormat/>
    <w:rsid w:val="009E0001"/>
    <w:pPr>
      <w:keepNext/>
      <w:widowControl/>
      <w:spacing w:before="0" w:after="0" w:line="240" w:lineRule="auto"/>
      <w:contextualSpacing w:val="0"/>
      <w:outlineLvl w:val="1"/>
    </w:pPr>
    <w:rPr>
      <w:rFonts w:cs="Arial"/>
      <w:b/>
      <w:color w:val="auto"/>
      <w:sz w:val="24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C92F4B"/>
    <w:pPr>
      <w:framePr w:hSpace="181" w:vSpace="181" w:wrap="around" w:vAnchor="page" w:hAnchor="text" w:y="1"/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92F4B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Zpat">
    <w:name w:val="footer"/>
    <w:basedOn w:val="Normln"/>
    <w:link w:val="ZpatChar"/>
    <w:autoRedefine/>
    <w:uiPriority w:val="99"/>
    <w:unhideWhenUsed/>
    <w:qFormat/>
    <w:rsid w:val="003D187D"/>
    <w:pPr>
      <w:tabs>
        <w:tab w:val="center" w:pos="4320"/>
        <w:tab w:val="right" w:pos="8640"/>
      </w:tabs>
      <w:spacing w:before="0" w:after="0" w:line="240" w:lineRule="auto"/>
      <w:ind w:left="50"/>
      <w:jc w:val="right"/>
    </w:pPr>
    <w:rPr>
      <w:rFonts w:cs="Arial"/>
      <w:noProof/>
      <w:color w:val="auto"/>
      <w:sz w:val="12"/>
      <w:szCs w:val="12"/>
    </w:rPr>
  </w:style>
  <w:style w:type="character" w:customStyle="1" w:styleId="ZpatChar">
    <w:name w:val="Zápatí Char"/>
    <w:basedOn w:val="Standardnpsmoodstavce"/>
    <w:link w:val="Zpat"/>
    <w:uiPriority w:val="99"/>
    <w:rsid w:val="003D187D"/>
    <w:rPr>
      <w:rFonts w:ascii="Arial" w:eastAsia="Times New Roman" w:hAnsi="Arial" w:cs="Arial"/>
      <w:noProof/>
      <w:sz w:val="12"/>
      <w:szCs w:val="12"/>
      <w:lang w:val="it-IT" w:eastAsia="it-IT"/>
    </w:rPr>
  </w:style>
  <w:style w:type="table" w:styleId="Mkatabulky">
    <w:name w:val="Table Grid"/>
    <w:basedOn w:val="Normlntabulka"/>
    <w:uiPriority w:val="39"/>
    <w:rsid w:val="00C92F4B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LHenvelopeaddress">
    <w:name w:val="G_LH_envelope_address"/>
    <w:basedOn w:val="Normln"/>
    <w:autoRedefine/>
    <w:qFormat/>
    <w:rsid w:val="00B34CAA"/>
    <w:pPr>
      <w:spacing w:line="276" w:lineRule="auto"/>
      <w:ind w:left="-6180"/>
    </w:pPr>
  </w:style>
  <w:style w:type="character" w:customStyle="1" w:styleId="Bold">
    <w:name w:val="Bold"/>
    <w:basedOn w:val="Standardnpsmoodstavce"/>
    <w:uiPriority w:val="1"/>
    <w:qFormat/>
    <w:rsid w:val="00C92F4B"/>
    <w:rPr>
      <w:b/>
    </w:rPr>
  </w:style>
  <w:style w:type="paragraph" w:customStyle="1" w:styleId="IndirizzoGenerali">
    <w:name w:val="Indirizzo_Generali"/>
    <w:qFormat/>
    <w:rsid w:val="00C92F4B"/>
    <w:pPr>
      <w:spacing w:after="0" w:line="160" w:lineRule="exact"/>
    </w:pPr>
    <w:rPr>
      <w:rFonts w:ascii="Arial" w:eastAsia="Times New Roman" w:hAnsi="Arial" w:cs="Times New Roman"/>
      <w:color w:val="000000" w:themeColor="text1"/>
      <w:sz w:val="12"/>
      <w:szCs w:val="12"/>
      <w:lang w:val="it-IT" w:eastAsia="it-IT"/>
    </w:rPr>
  </w:style>
  <w:style w:type="paragraph" w:customStyle="1" w:styleId="testobullet">
    <w:name w:val="testo_bullet"/>
    <w:basedOn w:val="Odstavecseseznamem"/>
    <w:autoRedefine/>
    <w:qFormat/>
    <w:rsid w:val="00C92F4B"/>
    <w:pPr>
      <w:numPr>
        <w:numId w:val="1"/>
      </w:numPr>
      <w:contextualSpacing w:val="0"/>
    </w:pPr>
    <w:rPr>
      <w:szCs w:val="18"/>
    </w:rPr>
  </w:style>
  <w:style w:type="paragraph" w:customStyle="1" w:styleId="Gspacing23pt">
    <w:name w:val="G_spacing_23pt"/>
    <w:autoRedefine/>
    <w:qFormat/>
    <w:rsid w:val="00C92F4B"/>
    <w:pPr>
      <w:spacing w:after="0" w:line="460" w:lineRule="exact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citydate">
    <w:name w:val="G_city/date"/>
    <w:autoRedefine/>
    <w:qFormat/>
    <w:rsid w:val="00B41021"/>
    <w:pPr>
      <w:spacing w:after="0" w:line="220" w:lineRule="exact"/>
      <w:ind w:left="142"/>
    </w:pPr>
    <w:rPr>
      <w:rFonts w:ascii="Arial" w:eastAsia="Times New Roman" w:hAnsi="Arial" w:cs="Times New Roman"/>
      <w:color w:val="000000" w:themeColor="text1"/>
      <w:sz w:val="18"/>
      <w:szCs w:val="18"/>
      <w:lang w:val="it-IT" w:eastAsia="it-IT"/>
    </w:rPr>
  </w:style>
  <w:style w:type="paragraph" w:styleId="Odstavecseseznamem">
    <w:name w:val="List Paragraph"/>
    <w:basedOn w:val="Normln"/>
    <w:link w:val="OdstavecseseznamemChar"/>
    <w:uiPriority w:val="34"/>
    <w:qFormat/>
    <w:rsid w:val="00C92F4B"/>
    <w:pPr>
      <w:ind w:left="7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92F4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2F4B"/>
    <w:rPr>
      <w:rFonts w:ascii="Tahoma" w:eastAsia="Times New Roman" w:hAnsi="Tahoma" w:cs="Tahoma"/>
      <w:color w:val="000000" w:themeColor="text1"/>
      <w:sz w:val="16"/>
      <w:szCs w:val="16"/>
      <w:lang w:val="it-IT" w:eastAsia="it-IT"/>
    </w:rPr>
  </w:style>
  <w:style w:type="paragraph" w:customStyle="1" w:styleId="Zkladnodstavec">
    <w:name w:val="[Základní odstavec]"/>
    <w:basedOn w:val="Normln"/>
    <w:uiPriority w:val="99"/>
    <w:rsid w:val="00742609"/>
    <w:pPr>
      <w:widowControl/>
      <w:autoSpaceDE w:val="0"/>
      <w:autoSpaceDN w:val="0"/>
      <w:adjustRightInd w:val="0"/>
      <w:spacing w:before="0" w:after="0" w:line="288" w:lineRule="auto"/>
      <w:contextualSpacing w:val="0"/>
      <w:textAlignment w:val="center"/>
    </w:pPr>
    <w:rPr>
      <w:rFonts w:ascii="MinionPro-Regular" w:eastAsiaTheme="minorHAnsi" w:hAnsi="MinionPro-Regular" w:cs="MinionPro-Regular"/>
      <w:color w:val="000000"/>
      <w:sz w:val="24"/>
      <w:lang w:val="cs-CZ" w:eastAsia="en-US"/>
    </w:rPr>
  </w:style>
  <w:style w:type="character" w:styleId="Hypertextovodkaz">
    <w:name w:val="Hyperlink"/>
    <w:basedOn w:val="Standardnpsmoodstavce"/>
    <w:uiPriority w:val="99"/>
    <w:unhideWhenUsed/>
    <w:rsid w:val="000F4E95"/>
    <w:rPr>
      <w:color w:val="0000FF"/>
      <w:u w:val="single"/>
    </w:rPr>
  </w:style>
  <w:style w:type="table" w:customStyle="1" w:styleId="Kalend2">
    <w:name w:val="Kalendář 2"/>
    <w:basedOn w:val="Normlntabulka"/>
    <w:uiPriority w:val="99"/>
    <w:qFormat/>
    <w:rsid w:val="008C2691"/>
    <w:pPr>
      <w:spacing w:after="0" w:line="240" w:lineRule="auto"/>
      <w:jc w:val="center"/>
    </w:pPr>
    <w:rPr>
      <w:rFonts w:eastAsiaTheme="minorEastAsia"/>
      <w:sz w:val="28"/>
      <w:lang w:eastAsia="cs-CZ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Default">
    <w:name w:val="Default"/>
    <w:rsid w:val="006518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Normln"/>
    <w:next w:val="Normln"/>
    <w:uiPriority w:val="99"/>
    <w:rsid w:val="0065180F"/>
    <w:pPr>
      <w:widowControl/>
      <w:autoSpaceDE w:val="0"/>
      <w:autoSpaceDN w:val="0"/>
      <w:adjustRightInd w:val="0"/>
      <w:spacing w:before="0" w:after="0" w:line="241" w:lineRule="atLeast"/>
      <w:contextualSpacing w:val="0"/>
    </w:pPr>
    <w:rPr>
      <w:rFonts w:eastAsiaTheme="minorHAnsi" w:cs="Arial"/>
      <w:color w:val="auto"/>
      <w:sz w:val="24"/>
      <w:lang w:val="cs-CZ" w:eastAsia="en-US"/>
    </w:rPr>
  </w:style>
  <w:style w:type="character" w:customStyle="1" w:styleId="A0">
    <w:name w:val="A0"/>
    <w:basedOn w:val="Standardnpsmoodstavce"/>
    <w:uiPriority w:val="99"/>
    <w:rsid w:val="0065180F"/>
    <w:rPr>
      <w:color w:val="000000"/>
    </w:rPr>
  </w:style>
  <w:style w:type="character" w:customStyle="1" w:styleId="Nadpis2Char">
    <w:name w:val="Nadpis 2 Char"/>
    <w:basedOn w:val="Standardnpsmoodstavce"/>
    <w:link w:val="Nadpis2"/>
    <w:rsid w:val="009E0001"/>
    <w:rPr>
      <w:rFonts w:ascii="Arial" w:eastAsia="Times New Roman" w:hAnsi="Arial" w:cs="Arial"/>
      <w:b/>
      <w:sz w:val="24"/>
      <w:szCs w:val="24"/>
      <w:lang w:eastAsia="cs-CZ"/>
    </w:rPr>
  </w:style>
  <w:style w:type="table" w:styleId="Svtlstnovn">
    <w:name w:val="Light Shading"/>
    <w:basedOn w:val="Normlntabulka"/>
    <w:uiPriority w:val="60"/>
    <w:rsid w:val="00C018C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Zkladntext">
    <w:name w:val="Body Text"/>
    <w:basedOn w:val="Normln"/>
    <w:link w:val="ZkladntextChar"/>
    <w:rsid w:val="006F775D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4"/>
      <w:szCs w:val="20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rsid w:val="006F775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A65770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A65770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Pa3">
    <w:name w:val="Pa3"/>
    <w:basedOn w:val="Normln"/>
    <w:next w:val="Normln"/>
    <w:uiPriority w:val="99"/>
    <w:rsid w:val="00A65770"/>
    <w:pPr>
      <w:widowControl/>
      <w:autoSpaceDE w:val="0"/>
      <w:autoSpaceDN w:val="0"/>
      <w:adjustRightInd w:val="0"/>
      <w:spacing w:before="0" w:after="0" w:line="171" w:lineRule="atLeast"/>
      <w:contextualSpacing w:val="0"/>
    </w:pPr>
    <w:rPr>
      <w:rFonts w:ascii="Generali" w:eastAsia="Calibri" w:hAnsi="Generali"/>
      <w:color w:val="auto"/>
      <w:sz w:val="24"/>
      <w:lang w:val="cs-CZ" w:eastAsia="en-US"/>
    </w:rPr>
  </w:style>
  <w:style w:type="character" w:styleId="slostrnky">
    <w:name w:val="page number"/>
    <w:basedOn w:val="Standardnpsmoodstavce"/>
    <w:rsid w:val="0052660F"/>
  </w:style>
  <w:style w:type="character" w:customStyle="1" w:styleId="dn">
    <w:name w:val="Žádný"/>
    <w:rsid w:val="00B406D0"/>
  </w:style>
  <w:style w:type="character" w:customStyle="1" w:styleId="Nadpis1Char">
    <w:name w:val="Nadpis 1 Char"/>
    <w:basedOn w:val="Standardnpsmoodstavce"/>
    <w:link w:val="Nadpis1"/>
    <w:uiPriority w:val="9"/>
    <w:rsid w:val="003B4955"/>
    <w:rPr>
      <w:rFonts w:ascii="Arial" w:eastAsiaTheme="majorEastAsia" w:hAnsi="Arial" w:cstheme="majorBidi"/>
      <w:b/>
      <w:color w:val="000000" w:themeColor="text1"/>
      <w:szCs w:val="32"/>
    </w:rPr>
  </w:style>
  <w:style w:type="paragraph" w:styleId="Nzev">
    <w:name w:val="Title"/>
    <w:aliases w:val="Tabulka text"/>
    <w:basedOn w:val="Normln"/>
    <w:next w:val="Normln"/>
    <w:link w:val="NzevChar"/>
    <w:uiPriority w:val="10"/>
    <w:qFormat/>
    <w:rsid w:val="005B5434"/>
    <w:pPr>
      <w:widowControl/>
      <w:spacing w:before="0" w:after="0" w:line="240" w:lineRule="exact"/>
    </w:pPr>
    <w:rPr>
      <w:rFonts w:eastAsiaTheme="majorEastAsia" w:cs="Times New Roman (Nadpisy CS)"/>
      <w:color w:val="4D4D4C"/>
      <w:kern w:val="28"/>
      <w:sz w:val="16"/>
      <w:szCs w:val="56"/>
      <w:lang w:val="cs-CZ" w:eastAsia="en-US"/>
    </w:rPr>
  </w:style>
  <w:style w:type="character" w:customStyle="1" w:styleId="NzevChar">
    <w:name w:val="Název Char"/>
    <w:aliases w:val="Tabulka text Char"/>
    <w:basedOn w:val="Standardnpsmoodstavce"/>
    <w:link w:val="Nzev"/>
    <w:uiPriority w:val="10"/>
    <w:rsid w:val="005B5434"/>
    <w:rPr>
      <w:rFonts w:ascii="Arial" w:eastAsiaTheme="majorEastAsia" w:hAnsi="Arial" w:cs="Times New Roman (Nadpisy CS)"/>
      <w:color w:val="4D4D4C"/>
      <w:kern w:val="28"/>
      <w:sz w:val="16"/>
      <w:szCs w:val="56"/>
    </w:rPr>
  </w:style>
  <w:style w:type="paragraph" w:customStyle="1" w:styleId="Tabulkanadpiserven">
    <w:name w:val="Tabulka nadpis červený"/>
    <w:basedOn w:val="Normln"/>
    <w:qFormat/>
    <w:rsid w:val="005B5434"/>
    <w:pPr>
      <w:widowControl/>
      <w:spacing w:before="0" w:after="0" w:line="240" w:lineRule="exact"/>
      <w:contextualSpacing w:val="0"/>
    </w:pPr>
    <w:rPr>
      <w:rFonts w:eastAsiaTheme="minorHAnsi" w:cs="Arial"/>
      <w:b/>
      <w:bCs/>
      <w:color w:val="CD0000"/>
      <w:sz w:val="20"/>
      <w:szCs w:val="20"/>
      <w:lang w:val="cs-CZ" w:eastAsia="en-US"/>
    </w:rPr>
  </w:style>
  <w:style w:type="paragraph" w:styleId="Textkomente">
    <w:name w:val="annotation text"/>
    <w:basedOn w:val="Normln"/>
    <w:link w:val="TextkomenteChar"/>
    <w:uiPriority w:val="99"/>
    <w:rsid w:val="005B5434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B543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uiPriority w:val="99"/>
    <w:rsid w:val="00B124E3"/>
    <w:rPr>
      <w:sz w:val="16"/>
      <w:szCs w:val="16"/>
    </w:rPr>
  </w:style>
  <w:style w:type="numbering" w:customStyle="1" w:styleId="odrkapsmeno">
    <w:name w:val="odrážka písmeno"/>
    <w:uiPriority w:val="99"/>
    <w:rsid w:val="001372BD"/>
    <w:pPr>
      <w:numPr>
        <w:numId w:val="5"/>
      </w:numPr>
    </w:pPr>
  </w:style>
  <w:style w:type="paragraph" w:customStyle="1" w:styleId="GPlnek">
    <w:name w:val="GPČ_článek"/>
    <w:basedOn w:val="Normln"/>
    <w:link w:val="GPlnekChar"/>
    <w:qFormat/>
    <w:rsid w:val="0054071C"/>
    <w:pPr>
      <w:widowControl/>
      <w:numPr>
        <w:numId w:val="2"/>
      </w:numPr>
      <w:spacing w:before="480" w:after="240" w:line="240" w:lineRule="auto"/>
      <w:contextualSpacing w:val="0"/>
    </w:pPr>
    <w:rPr>
      <w:rFonts w:cs="Arial"/>
      <w:b/>
      <w:color w:val="auto"/>
      <w:sz w:val="22"/>
      <w:szCs w:val="22"/>
    </w:rPr>
  </w:style>
  <w:style w:type="paragraph" w:customStyle="1" w:styleId="GPodstavec">
    <w:name w:val="GPČ_odstavec"/>
    <w:basedOn w:val="Normln"/>
    <w:link w:val="GPodstavecChar"/>
    <w:autoRedefine/>
    <w:qFormat/>
    <w:rsid w:val="00436DFD"/>
    <w:pPr>
      <w:widowControl/>
      <w:numPr>
        <w:ilvl w:val="1"/>
        <w:numId w:val="2"/>
      </w:numPr>
      <w:tabs>
        <w:tab w:val="num" w:pos="723"/>
      </w:tabs>
      <w:autoSpaceDE w:val="0"/>
      <w:autoSpaceDN w:val="0"/>
      <w:adjustRightInd w:val="0"/>
      <w:spacing w:before="120" w:after="0" w:line="240" w:lineRule="auto"/>
      <w:ind w:left="709" w:hanging="709"/>
      <w:contextualSpacing w:val="0"/>
    </w:pPr>
    <w:rPr>
      <w:rFonts w:cs="Arial"/>
      <w:color w:val="auto"/>
      <w:sz w:val="20"/>
      <w:szCs w:val="20"/>
      <w:lang w:eastAsia="cs-CZ"/>
    </w:rPr>
  </w:style>
  <w:style w:type="character" w:customStyle="1" w:styleId="GPlnekChar">
    <w:name w:val="GPČ_článek Char"/>
    <w:basedOn w:val="Standardnpsmoodstavce"/>
    <w:link w:val="GPlnek"/>
    <w:rsid w:val="0054071C"/>
    <w:rPr>
      <w:rFonts w:ascii="Arial" w:eastAsia="Times New Roman" w:hAnsi="Arial" w:cs="Arial"/>
      <w:b/>
      <w:lang w:val="it-IT" w:eastAsia="it-IT"/>
    </w:rPr>
  </w:style>
  <w:style w:type="paragraph" w:customStyle="1" w:styleId="GPseznampsmena">
    <w:name w:val="GPČ_seznam (písmena)"/>
    <w:basedOn w:val="Odstavecseseznamem"/>
    <w:link w:val="GPseznampsmenaChar"/>
    <w:qFormat/>
    <w:rsid w:val="002147F1"/>
    <w:pPr>
      <w:widowControl/>
      <w:numPr>
        <w:numId w:val="14"/>
      </w:numPr>
      <w:autoSpaceDE w:val="0"/>
      <w:autoSpaceDN w:val="0"/>
      <w:adjustRightInd w:val="0"/>
      <w:spacing w:before="0" w:after="0" w:line="240" w:lineRule="auto"/>
      <w:contextualSpacing w:val="0"/>
    </w:pPr>
    <w:rPr>
      <w:rFonts w:cs="Arial"/>
      <w:sz w:val="20"/>
      <w:szCs w:val="20"/>
    </w:rPr>
  </w:style>
  <w:style w:type="character" w:customStyle="1" w:styleId="GPodstavecChar">
    <w:name w:val="GPČ_odstavec Char"/>
    <w:basedOn w:val="Standardnpsmoodstavce"/>
    <w:link w:val="GPodstavec"/>
    <w:rsid w:val="00436DFD"/>
    <w:rPr>
      <w:rFonts w:ascii="Arial" w:eastAsia="Times New Roman" w:hAnsi="Arial" w:cs="Arial"/>
      <w:sz w:val="20"/>
      <w:szCs w:val="20"/>
      <w:lang w:val="it-IT" w:eastAsia="cs-CZ"/>
    </w:rPr>
  </w:style>
  <w:style w:type="paragraph" w:customStyle="1" w:styleId="GPseznambody">
    <w:name w:val="GPČ_seznam (body)"/>
    <w:basedOn w:val="Odstavecseseznamem"/>
    <w:link w:val="GPseznambodyChar"/>
    <w:qFormat/>
    <w:rsid w:val="002147F1"/>
    <w:pPr>
      <w:widowControl/>
      <w:numPr>
        <w:numId w:val="4"/>
      </w:numPr>
      <w:autoSpaceDE w:val="0"/>
      <w:autoSpaceDN w:val="0"/>
      <w:adjustRightInd w:val="0"/>
      <w:spacing w:before="0" w:after="0" w:line="240" w:lineRule="auto"/>
      <w:ind w:left="1134" w:hanging="425"/>
      <w:contextualSpacing w:val="0"/>
    </w:pPr>
    <w:rPr>
      <w:rFonts w:cs="Arial"/>
      <w:sz w:val="20"/>
      <w:szCs w:val="20"/>
    </w:rPr>
  </w:style>
  <w:style w:type="character" w:customStyle="1" w:styleId="OdstavecseseznamemChar">
    <w:name w:val="Odstavec se seznamem Char"/>
    <w:basedOn w:val="Standardnpsmoodstavce"/>
    <w:link w:val="Odstavecseseznamem"/>
    <w:uiPriority w:val="99"/>
    <w:rsid w:val="002147F1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character" w:customStyle="1" w:styleId="GPseznampsmenaChar">
    <w:name w:val="GPČ_seznam (písmena) Char"/>
    <w:basedOn w:val="OdstavecseseznamemChar"/>
    <w:link w:val="GPseznampsmena"/>
    <w:rsid w:val="002147F1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character" w:customStyle="1" w:styleId="GPseznambodyChar">
    <w:name w:val="GPČ_seznam (body) Char"/>
    <w:basedOn w:val="OdstavecseseznamemChar"/>
    <w:link w:val="GPseznambody"/>
    <w:rsid w:val="002147F1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136D1"/>
    <w:pPr>
      <w:widowControl w:val="0"/>
      <w:spacing w:before="220" w:after="220"/>
      <w:contextualSpacing/>
    </w:pPr>
    <w:rPr>
      <w:rFonts w:ascii="Arial" w:hAnsi="Arial"/>
      <w:b/>
      <w:bCs/>
      <w:color w:val="000000" w:themeColor="text1"/>
      <w:lang w:val="it-IT" w:eastAsia="it-IT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136D1"/>
    <w:rPr>
      <w:rFonts w:ascii="Arial" w:eastAsia="Times New Roman" w:hAnsi="Arial" w:cs="Times New Roman"/>
      <w:b/>
      <w:bCs/>
      <w:color w:val="000000" w:themeColor="text1"/>
      <w:sz w:val="20"/>
      <w:szCs w:val="20"/>
      <w:lang w:val="it-IT" w:eastAsia="it-IT"/>
    </w:rPr>
  </w:style>
  <w:style w:type="paragraph" w:customStyle="1" w:styleId="lnek">
    <w:name w:val="článek"/>
    <w:basedOn w:val="Normln"/>
    <w:qFormat/>
    <w:rsid w:val="00F572EC"/>
    <w:pPr>
      <w:widowControl/>
      <w:spacing w:before="480" w:after="240" w:line="240" w:lineRule="auto"/>
      <w:ind w:left="709" w:hanging="709"/>
      <w:contextualSpacing w:val="0"/>
    </w:pPr>
    <w:rPr>
      <w:rFonts w:cs="Arial"/>
      <w:b/>
      <w:sz w:val="22"/>
      <w:szCs w:val="22"/>
    </w:rPr>
  </w:style>
  <w:style w:type="paragraph" w:customStyle="1" w:styleId="Nadpis111">
    <w:name w:val="Nadpis 1.1.1."/>
    <w:basedOn w:val="Odstavecseseznamem"/>
    <w:link w:val="Nadpis111Char"/>
    <w:qFormat/>
    <w:rsid w:val="005B293B"/>
    <w:pPr>
      <w:widowControl/>
      <w:numPr>
        <w:ilvl w:val="2"/>
        <w:numId w:val="2"/>
      </w:numPr>
      <w:spacing w:before="0" w:after="0" w:line="240" w:lineRule="auto"/>
      <w:contextualSpacing w:val="0"/>
      <w:jc w:val="both"/>
    </w:pPr>
    <w:rPr>
      <w:rFonts w:cs="Arial"/>
      <w:sz w:val="20"/>
      <w:szCs w:val="20"/>
    </w:rPr>
  </w:style>
  <w:style w:type="character" w:customStyle="1" w:styleId="Nadpis111Char">
    <w:name w:val="Nadpis 1.1.1. Char"/>
    <w:basedOn w:val="OdstavecseseznamemChar"/>
    <w:link w:val="Nadpis111"/>
    <w:rsid w:val="005B293B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character" w:customStyle="1" w:styleId="normln-tun">
    <w:name w:val="normální - tučně"/>
    <w:uiPriority w:val="1"/>
    <w:qFormat/>
    <w:rsid w:val="00601D3C"/>
    <w:rPr>
      <w:rFonts w:ascii="Arial" w:hAnsi="Arial"/>
      <w:b/>
      <w:sz w:val="20"/>
    </w:rPr>
  </w:style>
  <w:style w:type="paragraph" w:customStyle="1" w:styleId="Pa7">
    <w:name w:val="Pa7"/>
    <w:basedOn w:val="Default"/>
    <w:next w:val="Default"/>
    <w:uiPriority w:val="99"/>
    <w:rsid w:val="0090099C"/>
    <w:pPr>
      <w:spacing w:line="141" w:lineRule="atLeast"/>
    </w:pPr>
    <w:rPr>
      <w:rFonts w:ascii="NXJPQO+ArialMT" w:hAnsi="NXJPQO+ArialMT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463B8E"/>
    <w:pPr>
      <w:spacing w:line="141" w:lineRule="atLeast"/>
    </w:pPr>
    <w:rPr>
      <w:rFonts w:ascii="NXJPQO+ArialMT" w:hAnsi="NXJPQO+ArialMT"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C60C57"/>
    <w:pPr>
      <w:spacing w:line="181" w:lineRule="atLeast"/>
    </w:pPr>
    <w:rPr>
      <w:rFonts w:ascii="NXJPQO+ArialMT" w:hAnsi="NXJPQO+ArialMT" w:cstheme="minorBidi"/>
      <w:color w:val="auto"/>
    </w:rPr>
  </w:style>
  <w:style w:type="character" w:customStyle="1" w:styleId="A3">
    <w:name w:val="A3"/>
    <w:uiPriority w:val="99"/>
    <w:rsid w:val="00C60C57"/>
    <w:rPr>
      <w:rFonts w:cs="NXJPQO+ArialMT"/>
      <w:color w:val="000000"/>
      <w:sz w:val="14"/>
      <w:szCs w:val="14"/>
    </w:rPr>
  </w:style>
  <w:style w:type="character" w:customStyle="1" w:styleId="A1">
    <w:name w:val="A1"/>
    <w:uiPriority w:val="99"/>
    <w:rsid w:val="00810439"/>
    <w:rPr>
      <w:rFonts w:ascii="Arial" w:hAnsi="Arial" w:cs="Arial"/>
      <w:b/>
      <w:bCs/>
      <w:color w:val="000000"/>
      <w:sz w:val="12"/>
      <w:szCs w:val="12"/>
    </w:rPr>
  </w:style>
  <w:style w:type="character" w:customStyle="1" w:styleId="A6">
    <w:name w:val="A6"/>
    <w:uiPriority w:val="99"/>
    <w:rsid w:val="00810439"/>
    <w:rPr>
      <w:rFonts w:ascii="Arial" w:hAnsi="Arial" w:cs="Arial"/>
      <w:b/>
      <w:bCs/>
      <w:color w:val="000000"/>
      <w:sz w:val="10"/>
      <w:szCs w:val="10"/>
    </w:rPr>
  </w:style>
  <w:style w:type="paragraph" w:styleId="Revize">
    <w:name w:val="Revision"/>
    <w:hidden/>
    <w:uiPriority w:val="99"/>
    <w:semiHidden/>
    <w:rsid w:val="00E257CD"/>
    <w:pPr>
      <w:spacing w:after="0" w:line="240" w:lineRule="auto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character" w:styleId="Nevyeenzmnka">
    <w:name w:val="Unresolved Mention"/>
    <w:basedOn w:val="Standardnpsmoodstavce"/>
    <w:uiPriority w:val="99"/>
    <w:semiHidden/>
    <w:unhideWhenUsed/>
    <w:rsid w:val="008A60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5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9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4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8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96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78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02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24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0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698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8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0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56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74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445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7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723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0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neraliceska.cz/ochrana-osobnich-udaj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aterina.valtrova@generaliceska.cz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97AFF1-839A-4D1B-B0A5-D8EA33B2C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2328</Words>
  <Characters>13738</Characters>
  <Application>Microsoft Office Word</Application>
  <DocSecurity>0</DocSecurity>
  <Lines>114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Generali Pojišťovna a.s.</Company>
  <LinksUpToDate>false</LinksUpToDate>
  <CharactersWithSpaces>16034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Valtrová Kateřina</dc:creator>
  <cp:lastModifiedBy>Valtrová Kateřina</cp:lastModifiedBy>
  <cp:revision>2</cp:revision>
  <cp:lastPrinted>2024-12-13T16:38:00Z</cp:lastPrinted>
  <dcterms:created xsi:type="dcterms:W3CDTF">2025-01-02T08:05:00Z</dcterms:created>
  <dcterms:modified xsi:type="dcterms:W3CDTF">2025-01-02T08:05:00Z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7a71049-ab6d-463d-b568-0751aa1e8107_Enabled">
    <vt:lpwstr>true</vt:lpwstr>
  </property>
  <property fmtid="{D5CDD505-2E9C-101B-9397-08002B2CF9AE}" pid="3" name="MSIP_Label_17a71049-ab6d-463d-b568-0751aa1e8107_SetDate">
    <vt:lpwstr>2023-03-22T13:16:52Z</vt:lpwstr>
  </property>
  <property fmtid="{D5CDD505-2E9C-101B-9397-08002B2CF9AE}" pid="4" name="MSIP_Label_17a71049-ab6d-463d-b568-0751aa1e8107_Method">
    <vt:lpwstr>Standard</vt:lpwstr>
  </property>
  <property fmtid="{D5CDD505-2E9C-101B-9397-08002B2CF9AE}" pid="5" name="MSIP_Label_17a71049-ab6d-463d-b568-0751aa1e8107_Name">
    <vt:lpwstr>Důvěrné-CZE-Viditelna</vt:lpwstr>
  </property>
  <property fmtid="{D5CDD505-2E9C-101B-9397-08002B2CF9AE}" pid="6" name="MSIP_Label_17a71049-ab6d-463d-b568-0751aa1e8107_SiteId">
    <vt:lpwstr>cbeb3ecc-6f45-4183-b5a8-088140deae5d</vt:lpwstr>
  </property>
  <property fmtid="{D5CDD505-2E9C-101B-9397-08002B2CF9AE}" pid="7" name="MSIP_Label_17a71049-ab6d-463d-b568-0751aa1e8107_ActionId">
    <vt:lpwstr>a0ee41fe-c195-4394-9fe4-496565517952</vt:lpwstr>
  </property>
  <property fmtid="{D5CDD505-2E9C-101B-9397-08002B2CF9AE}" pid="8" name="MSIP_Label_17a71049-ab6d-463d-b568-0751aa1e8107_ContentBits">
    <vt:lpwstr>2</vt:lpwstr>
  </property>
</Properties>
</file>