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292F" w14:textId="77777777" w:rsidR="00BE2C36" w:rsidRPr="00864DEF" w:rsidRDefault="00BE2C36" w:rsidP="00BE2C36">
      <w:pPr>
        <w:shd w:val="clear" w:color="auto" w:fill="D0CECE" w:themeFill="background2" w:themeFillShade="E6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864DEF">
        <w:rPr>
          <w:rFonts w:ascii="Century Gothic" w:hAnsi="Century Gothic"/>
          <w:b/>
          <w:sz w:val="24"/>
          <w:szCs w:val="24"/>
        </w:rPr>
        <w:t xml:space="preserve">SMLOUVA </w:t>
      </w:r>
    </w:p>
    <w:p w14:paraId="06FECEF0" w14:textId="77777777" w:rsidR="00BE2C36" w:rsidRPr="00864DEF" w:rsidRDefault="00BE2C36" w:rsidP="00BE2C36">
      <w:pPr>
        <w:shd w:val="clear" w:color="auto" w:fill="D0CECE" w:themeFill="background2" w:themeFillShade="E6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864DEF">
        <w:rPr>
          <w:rFonts w:ascii="Century Gothic" w:hAnsi="Century Gothic"/>
          <w:b/>
          <w:sz w:val="24"/>
          <w:szCs w:val="24"/>
        </w:rPr>
        <w:t>O SMLOUVĚ BUDOUCÍ KUPNÍ</w:t>
      </w:r>
    </w:p>
    <w:p w14:paraId="78557F03" w14:textId="77777777" w:rsidR="00BE2C36" w:rsidRPr="00864DEF" w:rsidRDefault="00BE2C36" w:rsidP="00BE2C36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</w:rPr>
      </w:pPr>
      <w:r w:rsidRPr="00864DEF">
        <w:rPr>
          <w:rFonts w:ascii="Century Gothic" w:hAnsi="Century Gothic"/>
          <w:i/>
          <w:sz w:val="18"/>
          <w:szCs w:val="18"/>
        </w:rPr>
        <w:t>uzavřená dle § 1785 a násl. zákona č. 89/2012 Sb., občanský zákoník</w:t>
      </w:r>
      <w:r w:rsidR="00A247A6" w:rsidRPr="00864DEF">
        <w:rPr>
          <w:rFonts w:ascii="Century Gothic" w:hAnsi="Century Gothic"/>
          <w:i/>
          <w:sz w:val="18"/>
          <w:szCs w:val="18"/>
        </w:rPr>
        <w:t>, v platném znění</w:t>
      </w:r>
    </w:p>
    <w:p w14:paraId="47BCFAC1" w14:textId="77777777" w:rsidR="00BE2C36" w:rsidRPr="00864DEF" w:rsidRDefault="00BE2C36" w:rsidP="00BE2C3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7ECAA76" w14:textId="5D398200" w:rsidR="00EA2AF8" w:rsidRPr="00864DEF" w:rsidRDefault="00EA2AF8" w:rsidP="00F13BF5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>Smluvní strany:</w:t>
      </w:r>
    </w:p>
    <w:p w14:paraId="0D545460" w14:textId="77777777" w:rsidR="00EA2AF8" w:rsidRPr="00864DEF" w:rsidRDefault="00EA2AF8" w:rsidP="00BE2C36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1DA09FA6" w14:textId="021B5AF2" w:rsidR="00F13BF5" w:rsidRPr="00864DEF" w:rsidRDefault="00F13BF5" w:rsidP="00F13BF5">
      <w:pPr>
        <w:spacing w:after="0" w:line="240" w:lineRule="auto"/>
        <w:ind w:left="284"/>
        <w:jc w:val="both"/>
        <w:rPr>
          <w:rFonts w:ascii="Century Gothic" w:hAnsi="Century Gothic"/>
          <w:b/>
          <w:sz w:val="18"/>
          <w:szCs w:val="18"/>
        </w:rPr>
      </w:pPr>
      <w:r w:rsidRPr="00864DEF">
        <w:rPr>
          <w:rFonts w:ascii="Century Gothic" w:hAnsi="Century Gothic"/>
          <w:b/>
          <w:sz w:val="18"/>
          <w:szCs w:val="18"/>
        </w:rPr>
        <w:t xml:space="preserve">Budoucí prodávající: </w:t>
      </w:r>
    </w:p>
    <w:p w14:paraId="3E41E119" w14:textId="77777777" w:rsidR="00F13BF5" w:rsidRPr="00864DEF" w:rsidRDefault="00F13BF5" w:rsidP="00F13BF5">
      <w:pPr>
        <w:spacing w:after="0" w:line="240" w:lineRule="auto"/>
        <w:ind w:left="284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C92DAF2" w14:textId="4AFCB932" w:rsidR="00BE2C36" w:rsidRPr="00864DEF" w:rsidRDefault="00DF1A28" w:rsidP="00DF1A28">
      <w:pPr>
        <w:pStyle w:val="Odstavecseseznamem"/>
        <w:spacing w:after="0" w:line="240" w:lineRule="auto"/>
        <w:ind w:left="1156" w:firstLine="262"/>
        <w:jc w:val="both"/>
        <w:rPr>
          <w:rFonts w:ascii="Century Gothic" w:hAnsi="Century Gothic"/>
          <w:b/>
          <w:sz w:val="18"/>
          <w:szCs w:val="18"/>
        </w:rPr>
      </w:pPr>
      <w:r w:rsidRPr="00864DEF">
        <w:rPr>
          <w:rFonts w:ascii="Century Gothic" w:hAnsi="Century Gothic"/>
          <w:b/>
          <w:sz w:val="18"/>
          <w:szCs w:val="18"/>
        </w:rPr>
        <w:t>Město Moravská Třebová</w:t>
      </w:r>
      <w:r w:rsidR="00486263" w:rsidRPr="00864DEF">
        <w:rPr>
          <w:rFonts w:ascii="Century Gothic" w:hAnsi="Century Gothic"/>
          <w:b/>
          <w:sz w:val="18"/>
          <w:szCs w:val="18"/>
        </w:rPr>
        <w:t>,</w:t>
      </w:r>
      <w:r w:rsidRPr="00864DEF">
        <w:rPr>
          <w:rFonts w:ascii="Century Gothic" w:hAnsi="Century Gothic"/>
          <w:b/>
          <w:sz w:val="18"/>
          <w:szCs w:val="18"/>
        </w:rPr>
        <w:t xml:space="preserve"> IČ</w:t>
      </w:r>
      <w:r w:rsidR="00EA06E4" w:rsidRPr="00864DEF">
        <w:rPr>
          <w:rFonts w:ascii="Century Gothic" w:hAnsi="Century Gothic"/>
          <w:b/>
          <w:sz w:val="18"/>
          <w:szCs w:val="18"/>
        </w:rPr>
        <w:t>O</w:t>
      </w:r>
      <w:r w:rsidR="00216613" w:rsidRPr="00864DEF">
        <w:rPr>
          <w:rFonts w:ascii="Century Gothic" w:hAnsi="Century Gothic"/>
          <w:b/>
          <w:sz w:val="18"/>
          <w:szCs w:val="18"/>
        </w:rPr>
        <w:t>:</w:t>
      </w:r>
      <w:r w:rsidRPr="00864DEF">
        <w:rPr>
          <w:rFonts w:ascii="Century Gothic" w:hAnsi="Century Gothic"/>
          <w:b/>
          <w:sz w:val="18"/>
          <w:szCs w:val="18"/>
        </w:rPr>
        <w:t xml:space="preserve"> 00277037</w:t>
      </w:r>
    </w:p>
    <w:p w14:paraId="18E633E2" w14:textId="10121D4E" w:rsidR="00486263" w:rsidRPr="00864DEF" w:rsidRDefault="00486263" w:rsidP="00DF1A28">
      <w:pPr>
        <w:spacing w:after="0" w:line="240" w:lineRule="auto"/>
        <w:ind w:left="710" w:firstLine="708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se sídlem </w:t>
      </w:r>
      <w:r w:rsidR="00DF1A28" w:rsidRPr="00864DEF">
        <w:rPr>
          <w:rFonts w:ascii="Century Gothic" w:hAnsi="Century Gothic"/>
          <w:sz w:val="18"/>
          <w:szCs w:val="18"/>
        </w:rPr>
        <w:t>nám. T. G. Masaryka 32/29, Město, 57101 Moravská Třebová</w:t>
      </w:r>
    </w:p>
    <w:p w14:paraId="7337C914" w14:textId="3BE5C522" w:rsidR="00486263" w:rsidRPr="00864DEF" w:rsidRDefault="00486263" w:rsidP="00DF1A28">
      <w:pPr>
        <w:spacing w:after="0" w:line="240" w:lineRule="auto"/>
        <w:ind w:left="970" w:firstLine="448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zastoupená </w:t>
      </w:r>
      <w:r w:rsidR="00DF1A28" w:rsidRPr="00864DEF">
        <w:rPr>
          <w:rFonts w:ascii="Century Gothic" w:hAnsi="Century Gothic"/>
          <w:sz w:val="18"/>
          <w:szCs w:val="18"/>
        </w:rPr>
        <w:t>starostou Ing. Pavlem Charvátem</w:t>
      </w:r>
    </w:p>
    <w:p w14:paraId="3E2A06F1" w14:textId="77777777" w:rsidR="00B204AD" w:rsidRPr="00864DEF" w:rsidRDefault="00B204AD" w:rsidP="00C4107D">
      <w:pPr>
        <w:spacing w:after="0" w:line="240" w:lineRule="auto"/>
        <w:ind w:left="708"/>
        <w:jc w:val="both"/>
        <w:rPr>
          <w:rFonts w:ascii="Century Gothic" w:hAnsi="Century Gothic"/>
          <w:sz w:val="18"/>
          <w:szCs w:val="18"/>
        </w:rPr>
      </w:pPr>
    </w:p>
    <w:p w14:paraId="6D591CFF" w14:textId="6822EF7C" w:rsidR="00B204AD" w:rsidRPr="00864DEF" w:rsidRDefault="00B204AD" w:rsidP="00DF1A28">
      <w:pPr>
        <w:spacing w:after="0" w:line="240" w:lineRule="auto"/>
        <w:ind w:left="970" w:firstLine="448"/>
        <w:jc w:val="both"/>
        <w:rPr>
          <w:rFonts w:ascii="Century Gothic" w:hAnsi="Century Gothic"/>
          <w:i/>
          <w:sz w:val="18"/>
          <w:szCs w:val="18"/>
        </w:rPr>
      </w:pPr>
      <w:r w:rsidRPr="00864DEF">
        <w:rPr>
          <w:rFonts w:ascii="Century Gothic" w:hAnsi="Century Gothic"/>
          <w:i/>
          <w:sz w:val="18"/>
          <w:szCs w:val="18"/>
        </w:rPr>
        <w:t xml:space="preserve"> (dále jen jako „</w:t>
      </w:r>
      <w:r w:rsidR="00F13BF5" w:rsidRPr="00864DEF">
        <w:rPr>
          <w:rFonts w:ascii="Century Gothic" w:hAnsi="Century Gothic"/>
          <w:b/>
          <w:bCs/>
          <w:i/>
          <w:sz w:val="18"/>
          <w:szCs w:val="18"/>
        </w:rPr>
        <w:t>b</w:t>
      </w:r>
      <w:r w:rsidRPr="00864DEF">
        <w:rPr>
          <w:rFonts w:ascii="Century Gothic" w:hAnsi="Century Gothic"/>
          <w:b/>
          <w:bCs/>
          <w:i/>
          <w:sz w:val="18"/>
          <w:szCs w:val="18"/>
        </w:rPr>
        <w:t>udoucí</w:t>
      </w:r>
      <w:r w:rsidRPr="00864DEF">
        <w:rPr>
          <w:rFonts w:ascii="Century Gothic" w:hAnsi="Century Gothic"/>
          <w:b/>
          <w:i/>
          <w:sz w:val="18"/>
          <w:szCs w:val="18"/>
        </w:rPr>
        <w:t xml:space="preserve"> prodávající</w:t>
      </w:r>
      <w:r w:rsidRPr="00864DEF">
        <w:rPr>
          <w:rFonts w:ascii="Century Gothic" w:hAnsi="Century Gothic"/>
          <w:i/>
          <w:sz w:val="18"/>
          <w:szCs w:val="18"/>
        </w:rPr>
        <w:t>“)</w:t>
      </w:r>
    </w:p>
    <w:p w14:paraId="1C3B68CA" w14:textId="089B334A" w:rsidR="00EA2AF8" w:rsidRPr="00864DEF" w:rsidRDefault="00F13BF5" w:rsidP="00F13BF5">
      <w:pPr>
        <w:tabs>
          <w:tab w:val="left" w:pos="20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ab/>
      </w:r>
    </w:p>
    <w:p w14:paraId="56E9C958" w14:textId="61DE250F" w:rsidR="00650455" w:rsidRPr="00864DEF" w:rsidRDefault="00650455" w:rsidP="00F13BF5">
      <w:pPr>
        <w:spacing w:after="0" w:line="240" w:lineRule="auto"/>
        <w:ind w:left="284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>a</w:t>
      </w:r>
    </w:p>
    <w:p w14:paraId="27F7E9FA" w14:textId="77777777" w:rsidR="00F13BF5" w:rsidRPr="00864DEF" w:rsidRDefault="00F13BF5" w:rsidP="004016DA">
      <w:pPr>
        <w:spacing w:after="0" w:line="240" w:lineRule="auto"/>
        <w:ind w:firstLine="708"/>
        <w:jc w:val="both"/>
        <w:rPr>
          <w:rFonts w:ascii="Century Gothic" w:hAnsi="Century Gothic"/>
          <w:sz w:val="18"/>
          <w:szCs w:val="18"/>
        </w:rPr>
      </w:pPr>
    </w:p>
    <w:p w14:paraId="4C52FCC0" w14:textId="194E33B9" w:rsidR="00F13BF5" w:rsidRPr="00864DEF" w:rsidRDefault="003503B2" w:rsidP="00F13BF5">
      <w:pPr>
        <w:spacing w:after="0" w:line="240" w:lineRule="auto"/>
        <w:ind w:left="284"/>
        <w:jc w:val="both"/>
        <w:rPr>
          <w:rFonts w:ascii="Century Gothic" w:hAnsi="Century Gothic"/>
          <w:b/>
          <w:sz w:val="18"/>
          <w:szCs w:val="18"/>
        </w:rPr>
      </w:pPr>
      <w:r w:rsidRPr="00864DEF">
        <w:rPr>
          <w:rFonts w:ascii="Century Gothic" w:hAnsi="Century Gothic"/>
          <w:b/>
          <w:sz w:val="18"/>
          <w:szCs w:val="18"/>
        </w:rPr>
        <w:t>b</w:t>
      </w:r>
      <w:r w:rsidR="00F13BF5" w:rsidRPr="00864DEF">
        <w:rPr>
          <w:rFonts w:ascii="Century Gothic" w:hAnsi="Century Gothic"/>
          <w:b/>
          <w:sz w:val="18"/>
          <w:szCs w:val="18"/>
        </w:rPr>
        <w:t>udoucí kupující</w:t>
      </w:r>
      <w:r w:rsidRPr="00864DEF">
        <w:rPr>
          <w:rFonts w:ascii="Century Gothic" w:hAnsi="Century Gothic"/>
          <w:b/>
          <w:sz w:val="18"/>
          <w:szCs w:val="18"/>
        </w:rPr>
        <w:t>:</w:t>
      </w:r>
    </w:p>
    <w:p w14:paraId="04265924" w14:textId="77777777" w:rsidR="00000ACB" w:rsidRPr="00864DEF" w:rsidRDefault="00000ACB" w:rsidP="00B204AD">
      <w:pPr>
        <w:pStyle w:val="Odstavecseseznamem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FA2496B" w14:textId="2A9B22EF" w:rsidR="00DF1A28" w:rsidRPr="00864DEF" w:rsidRDefault="00DF1A28" w:rsidP="00DF1A28">
      <w:pPr>
        <w:pStyle w:val="Odstavecseseznamem"/>
        <w:spacing w:after="0" w:line="240" w:lineRule="auto"/>
        <w:ind w:firstLine="698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>F</w:t>
      </w:r>
      <w:r w:rsidR="00FF174B">
        <w:rPr>
          <w:rFonts w:ascii="Century Gothic" w:hAnsi="Century Gothic"/>
          <w:b/>
          <w:bCs/>
          <w:sz w:val="18"/>
          <w:szCs w:val="18"/>
        </w:rPr>
        <w:t xml:space="preserve">ilip </w:t>
      </w:r>
      <w:r w:rsidRPr="00864DEF">
        <w:rPr>
          <w:rFonts w:ascii="Century Gothic" w:hAnsi="Century Gothic"/>
          <w:b/>
          <w:bCs/>
          <w:sz w:val="18"/>
          <w:szCs w:val="18"/>
        </w:rPr>
        <w:t>T</w:t>
      </w:r>
      <w:r w:rsidR="00EC4A58">
        <w:rPr>
          <w:rFonts w:ascii="Century Gothic" w:hAnsi="Century Gothic"/>
          <w:b/>
          <w:bCs/>
          <w:sz w:val="18"/>
          <w:szCs w:val="18"/>
        </w:rPr>
        <w:t>xxxxx</w:t>
      </w:r>
      <w:r w:rsidR="0005687B" w:rsidRPr="00864DEF">
        <w:rPr>
          <w:rFonts w:ascii="Century Gothic" w:hAnsi="Century Gothic"/>
          <w:b/>
          <w:bCs/>
          <w:sz w:val="18"/>
          <w:szCs w:val="18"/>
        </w:rPr>
        <w:t>, Di</w:t>
      </w:r>
      <w:r w:rsidR="00F2565A" w:rsidRPr="00864DEF">
        <w:rPr>
          <w:rFonts w:ascii="Century Gothic" w:hAnsi="Century Gothic"/>
          <w:b/>
          <w:bCs/>
          <w:sz w:val="18"/>
          <w:szCs w:val="18"/>
        </w:rPr>
        <w:t>S</w:t>
      </w:r>
      <w:r w:rsidR="0005687B" w:rsidRPr="00864DEF">
        <w:rPr>
          <w:rFonts w:ascii="Century Gothic" w:hAnsi="Century Gothic"/>
          <w:b/>
          <w:bCs/>
          <w:sz w:val="18"/>
          <w:szCs w:val="18"/>
        </w:rPr>
        <w:t>.</w:t>
      </w:r>
      <w:r w:rsidRPr="00864DEF">
        <w:rPr>
          <w:rFonts w:ascii="Century Gothic" w:hAnsi="Century Gothic"/>
          <w:b/>
          <w:bCs/>
          <w:sz w:val="18"/>
          <w:szCs w:val="18"/>
        </w:rPr>
        <w:tab/>
      </w:r>
      <w:r w:rsidRPr="00864DEF">
        <w:rPr>
          <w:rFonts w:ascii="Century Gothic" w:hAnsi="Century Gothic"/>
          <w:b/>
          <w:bCs/>
          <w:sz w:val="18"/>
          <w:szCs w:val="18"/>
        </w:rPr>
        <w:tab/>
      </w:r>
      <w:r w:rsidRPr="00864DEF">
        <w:rPr>
          <w:rFonts w:ascii="Century Gothic" w:hAnsi="Century Gothic"/>
          <w:b/>
          <w:bCs/>
          <w:sz w:val="18"/>
          <w:szCs w:val="18"/>
        </w:rPr>
        <w:tab/>
      </w:r>
      <w:r w:rsidR="009F2102" w:rsidRPr="00864DEF">
        <w:rPr>
          <w:rFonts w:ascii="Century Gothic" w:hAnsi="Century Gothic"/>
          <w:b/>
          <w:bCs/>
          <w:sz w:val="18"/>
          <w:szCs w:val="18"/>
        </w:rPr>
        <w:tab/>
      </w:r>
      <w:r w:rsidRPr="00864DEF">
        <w:rPr>
          <w:rFonts w:ascii="Century Gothic" w:hAnsi="Century Gothic"/>
          <w:b/>
          <w:bCs/>
          <w:sz w:val="18"/>
          <w:szCs w:val="18"/>
        </w:rPr>
        <w:t>a M</w:t>
      </w:r>
      <w:r w:rsidR="00FF174B">
        <w:rPr>
          <w:rFonts w:ascii="Century Gothic" w:hAnsi="Century Gothic"/>
          <w:b/>
          <w:bCs/>
          <w:sz w:val="18"/>
          <w:szCs w:val="18"/>
        </w:rPr>
        <w:t xml:space="preserve">iriam </w:t>
      </w:r>
      <w:r w:rsidRPr="00864DEF">
        <w:rPr>
          <w:rFonts w:ascii="Century Gothic" w:hAnsi="Century Gothic"/>
          <w:b/>
          <w:bCs/>
          <w:sz w:val="18"/>
          <w:szCs w:val="18"/>
        </w:rPr>
        <w:t>T</w:t>
      </w:r>
      <w:r w:rsidR="00EC4A58">
        <w:rPr>
          <w:rFonts w:ascii="Century Gothic" w:hAnsi="Century Gothic"/>
          <w:b/>
          <w:bCs/>
          <w:sz w:val="18"/>
          <w:szCs w:val="18"/>
        </w:rPr>
        <w:t>xxxx</w:t>
      </w:r>
      <w:r w:rsidR="0005687B" w:rsidRPr="00864DEF">
        <w:rPr>
          <w:rFonts w:ascii="Century Gothic" w:hAnsi="Century Gothic"/>
          <w:b/>
          <w:bCs/>
          <w:sz w:val="18"/>
          <w:szCs w:val="18"/>
        </w:rPr>
        <w:t xml:space="preserve"> .</w:t>
      </w:r>
    </w:p>
    <w:p w14:paraId="2EDDFC46" w14:textId="79597E63" w:rsidR="00DF1A28" w:rsidRPr="00864DEF" w:rsidRDefault="00DF1A28" w:rsidP="00DF1A28">
      <w:pPr>
        <w:pStyle w:val="Odstavecseseznamem"/>
        <w:spacing w:after="0" w:line="240" w:lineRule="auto"/>
        <w:ind w:firstLine="698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r.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 xml:space="preserve">č. </w:t>
      </w:r>
      <w:r w:rsidR="00EC4A58">
        <w:rPr>
          <w:rFonts w:ascii="Century Gothic" w:hAnsi="Century Gothic"/>
          <w:sz w:val="18"/>
          <w:szCs w:val="18"/>
        </w:rPr>
        <w:t>xxxxxxxx</w:t>
      </w:r>
      <w:r w:rsidRPr="00864DEF">
        <w:rPr>
          <w:rFonts w:ascii="Century Gothic" w:hAnsi="Century Gothic"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ab/>
        <w:t>r.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 xml:space="preserve">č. </w:t>
      </w:r>
      <w:r w:rsidR="00FF174B">
        <w:rPr>
          <w:rFonts w:ascii="Century Gothic" w:hAnsi="Century Gothic"/>
          <w:sz w:val="18"/>
          <w:szCs w:val="18"/>
        </w:rPr>
        <w:t>xxxxxxxxxx</w:t>
      </w:r>
    </w:p>
    <w:p w14:paraId="7135D1E7" w14:textId="4B25CD61" w:rsidR="00DF1A28" w:rsidRPr="00864DEF" w:rsidRDefault="00EA06E4" w:rsidP="00DF1A28">
      <w:pPr>
        <w:pStyle w:val="Odstavecseseznamem"/>
        <w:spacing w:after="0" w:line="240" w:lineRule="auto"/>
        <w:ind w:firstLine="698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o</w:t>
      </w:r>
      <w:r w:rsidR="00DF1A28" w:rsidRPr="00864DEF">
        <w:rPr>
          <w:rFonts w:ascii="Century Gothic" w:hAnsi="Century Gothic"/>
          <w:sz w:val="18"/>
          <w:szCs w:val="18"/>
        </w:rPr>
        <w:t>ba bytem</w:t>
      </w:r>
      <w:r w:rsidR="00EC4A58">
        <w:rPr>
          <w:rFonts w:ascii="Century Gothic" w:hAnsi="Century Gothic"/>
          <w:sz w:val="18"/>
          <w:szCs w:val="18"/>
        </w:rPr>
        <w:t xml:space="preserve"> xxxxxxxxxxx</w:t>
      </w:r>
      <w:r w:rsidRPr="00864DEF">
        <w:rPr>
          <w:rFonts w:ascii="Century Gothic" w:hAnsi="Century Gothic"/>
          <w:sz w:val="18"/>
          <w:szCs w:val="18"/>
        </w:rPr>
        <w:t>, 569 21 Moravská Třebová</w:t>
      </w:r>
    </w:p>
    <w:p w14:paraId="6E7E7323" w14:textId="77777777" w:rsidR="00DF1A28" w:rsidRPr="00864DEF" w:rsidRDefault="00DF1A28" w:rsidP="00DF1A28">
      <w:pPr>
        <w:pStyle w:val="Odstavecseseznamem"/>
        <w:spacing w:after="0" w:line="240" w:lineRule="auto"/>
        <w:ind w:firstLine="698"/>
        <w:jc w:val="both"/>
        <w:rPr>
          <w:rFonts w:ascii="Century Gothic" w:hAnsi="Century Gothic"/>
          <w:sz w:val="18"/>
          <w:szCs w:val="18"/>
        </w:rPr>
      </w:pPr>
    </w:p>
    <w:p w14:paraId="44BAF909" w14:textId="3CF3EB80" w:rsidR="00EA2AF8" w:rsidRPr="00864DEF" w:rsidRDefault="00EA2AF8" w:rsidP="00DF1A28">
      <w:pPr>
        <w:spacing w:after="0" w:line="240" w:lineRule="auto"/>
        <w:ind w:left="1418"/>
        <w:jc w:val="both"/>
        <w:rPr>
          <w:rFonts w:ascii="Century Gothic" w:hAnsi="Century Gothic"/>
          <w:i/>
          <w:sz w:val="18"/>
          <w:szCs w:val="18"/>
        </w:rPr>
      </w:pPr>
      <w:r w:rsidRPr="00864DEF">
        <w:rPr>
          <w:rFonts w:ascii="Century Gothic" w:hAnsi="Century Gothic"/>
          <w:i/>
          <w:sz w:val="18"/>
          <w:szCs w:val="18"/>
        </w:rPr>
        <w:t>(</w:t>
      </w:r>
      <w:r w:rsidR="00DF1A28" w:rsidRPr="00864DEF">
        <w:rPr>
          <w:rFonts w:ascii="Century Gothic" w:hAnsi="Century Gothic"/>
          <w:i/>
          <w:sz w:val="18"/>
          <w:szCs w:val="18"/>
        </w:rPr>
        <w:t xml:space="preserve">manželé, majetkový režim SJM, </w:t>
      </w:r>
      <w:r w:rsidRPr="00864DEF">
        <w:rPr>
          <w:rFonts w:ascii="Century Gothic" w:hAnsi="Century Gothic"/>
          <w:i/>
          <w:sz w:val="18"/>
          <w:szCs w:val="18"/>
        </w:rPr>
        <w:t>dále jen jako „</w:t>
      </w:r>
      <w:r w:rsidR="00F13BF5" w:rsidRPr="00864DEF">
        <w:rPr>
          <w:rFonts w:ascii="Century Gothic" w:hAnsi="Century Gothic"/>
          <w:b/>
          <w:i/>
          <w:sz w:val="18"/>
          <w:szCs w:val="18"/>
        </w:rPr>
        <w:t>b</w:t>
      </w:r>
      <w:r w:rsidRPr="00864DEF">
        <w:rPr>
          <w:rFonts w:ascii="Century Gothic" w:hAnsi="Century Gothic"/>
          <w:b/>
          <w:i/>
          <w:sz w:val="18"/>
          <w:szCs w:val="18"/>
        </w:rPr>
        <w:t>udoucí kupující</w:t>
      </w:r>
      <w:r w:rsidR="000C4B50" w:rsidRPr="00864DEF">
        <w:rPr>
          <w:rFonts w:ascii="Century Gothic" w:hAnsi="Century Gothic"/>
          <w:b/>
          <w:i/>
          <w:sz w:val="18"/>
          <w:szCs w:val="18"/>
        </w:rPr>
        <w:t>“</w:t>
      </w:r>
      <w:r w:rsidR="00DF1A28" w:rsidRPr="00864DEF">
        <w:rPr>
          <w:rFonts w:ascii="Century Gothic" w:hAnsi="Century Gothic"/>
          <w:b/>
          <w:i/>
          <w:sz w:val="18"/>
          <w:szCs w:val="18"/>
        </w:rPr>
        <w:t xml:space="preserve"> </w:t>
      </w:r>
      <w:r w:rsidR="00DF1A28" w:rsidRPr="00864DEF">
        <w:rPr>
          <w:rFonts w:ascii="Century Gothic" w:hAnsi="Century Gothic"/>
          <w:bCs/>
          <w:i/>
          <w:sz w:val="18"/>
          <w:szCs w:val="18"/>
        </w:rPr>
        <w:t>– v</w:t>
      </w:r>
      <w:r w:rsidR="00EA06E4" w:rsidRPr="00864DEF">
        <w:rPr>
          <w:rFonts w:ascii="Century Gothic" w:hAnsi="Century Gothic"/>
          <w:bCs/>
          <w:i/>
          <w:sz w:val="18"/>
          <w:szCs w:val="18"/>
        </w:rPr>
        <w:t> </w:t>
      </w:r>
      <w:r w:rsidR="00DF1A28" w:rsidRPr="00864DEF">
        <w:rPr>
          <w:rFonts w:ascii="Century Gothic" w:hAnsi="Century Gothic"/>
          <w:bCs/>
          <w:i/>
          <w:sz w:val="18"/>
          <w:szCs w:val="18"/>
        </w:rPr>
        <w:t>souladu</w:t>
      </w:r>
      <w:r w:rsidR="00EA06E4" w:rsidRPr="00864DEF">
        <w:rPr>
          <w:rFonts w:ascii="Century Gothic" w:hAnsi="Century Gothic"/>
          <w:bCs/>
          <w:i/>
          <w:sz w:val="18"/>
          <w:szCs w:val="18"/>
        </w:rPr>
        <w:t xml:space="preserve"> s</w:t>
      </w:r>
      <w:r w:rsidR="00DF1A28" w:rsidRPr="00864DEF">
        <w:rPr>
          <w:rFonts w:ascii="Century Gothic" w:hAnsi="Century Gothic"/>
          <w:bCs/>
          <w:i/>
          <w:sz w:val="18"/>
          <w:szCs w:val="18"/>
        </w:rPr>
        <w:t xml:space="preserve"> textací občanského zákoníku a pravidly českého jazyka užito </w:t>
      </w:r>
      <w:r w:rsidR="00247680" w:rsidRPr="00864DEF">
        <w:rPr>
          <w:rFonts w:ascii="Century Gothic" w:hAnsi="Century Gothic"/>
          <w:bCs/>
          <w:i/>
          <w:sz w:val="18"/>
          <w:szCs w:val="18"/>
        </w:rPr>
        <w:t>i</w:t>
      </w:r>
      <w:r w:rsidR="000C4B50" w:rsidRPr="00864DEF">
        <w:rPr>
          <w:rFonts w:ascii="Century Gothic" w:hAnsi="Century Gothic"/>
          <w:bCs/>
          <w:i/>
          <w:sz w:val="18"/>
          <w:szCs w:val="18"/>
        </w:rPr>
        <w:t xml:space="preserve"> </w:t>
      </w:r>
      <w:r w:rsidR="00DF1A28" w:rsidRPr="00864DEF">
        <w:rPr>
          <w:rFonts w:ascii="Century Gothic" w:hAnsi="Century Gothic"/>
          <w:bCs/>
          <w:i/>
          <w:sz w:val="18"/>
          <w:szCs w:val="18"/>
        </w:rPr>
        <w:t>v jednotném čísle mužského rodu</w:t>
      </w:r>
      <w:r w:rsidRPr="00864DEF">
        <w:rPr>
          <w:rFonts w:ascii="Century Gothic" w:hAnsi="Century Gothic"/>
          <w:i/>
          <w:sz w:val="18"/>
          <w:szCs w:val="18"/>
        </w:rPr>
        <w:t>)</w:t>
      </w:r>
    </w:p>
    <w:p w14:paraId="4E814FF7" w14:textId="77777777" w:rsidR="00B204AD" w:rsidRPr="00864DEF" w:rsidRDefault="00B204AD" w:rsidP="00EA2AF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154E6C6" w14:textId="4C6592EB" w:rsidR="00EA2AF8" w:rsidRPr="00864DEF" w:rsidRDefault="00F13BF5" w:rsidP="00F13BF5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>P</w:t>
      </w:r>
      <w:r w:rsidR="00EA2AF8" w:rsidRPr="00864DEF">
        <w:rPr>
          <w:rFonts w:ascii="Century Gothic" w:hAnsi="Century Gothic"/>
          <w:b/>
          <w:sz w:val="18"/>
          <w:szCs w:val="18"/>
          <w:u w:val="single"/>
        </w:rPr>
        <w:t>rohlášení</w:t>
      </w:r>
      <w:r w:rsidRPr="00864DEF">
        <w:rPr>
          <w:rFonts w:ascii="Century Gothic" w:hAnsi="Century Gothic"/>
          <w:b/>
          <w:sz w:val="18"/>
          <w:szCs w:val="18"/>
          <w:u w:val="single"/>
        </w:rPr>
        <w:t xml:space="preserve"> budoucího prodávajícího</w:t>
      </w:r>
    </w:p>
    <w:p w14:paraId="612631E3" w14:textId="77777777" w:rsidR="00EA2AF8" w:rsidRPr="00864DEF" w:rsidRDefault="00EA2AF8" w:rsidP="00EA2AF8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15D3826" w14:textId="63B8DC6D" w:rsidR="00F235FA" w:rsidRPr="00864DEF" w:rsidRDefault="00F235FA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Budoucí prodávající </w:t>
      </w:r>
      <w:r w:rsidR="003503B2" w:rsidRPr="00864DEF">
        <w:rPr>
          <w:rFonts w:ascii="Century Gothic" w:hAnsi="Century Gothic"/>
          <w:sz w:val="18"/>
          <w:szCs w:val="18"/>
        </w:rPr>
        <w:t xml:space="preserve">prohlašuje, že </w:t>
      </w:r>
      <w:r w:rsidR="00650455" w:rsidRPr="00864DEF">
        <w:rPr>
          <w:rFonts w:ascii="Century Gothic" w:hAnsi="Century Gothic"/>
          <w:sz w:val="18"/>
          <w:szCs w:val="18"/>
        </w:rPr>
        <w:t xml:space="preserve">je výlučným vlastníkem </w:t>
      </w:r>
      <w:r w:rsidRPr="00864DEF">
        <w:rPr>
          <w:rFonts w:ascii="Century Gothic" w:hAnsi="Century Gothic"/>
          <w:sz w:val="18"/>
          <w:szCs w:val="18"/>
        </w:rPr>
        <w:t xml:space="preserve">pozemku parc. č. </w:t>
      </w:r>
      <w:r w:rsidR="00DF1A28" w:rsidRPr="00864DEF">
        <w:rPr>
          <w:rFonts w:ascii="Century Gothic" w:hAnsi="Century Gothic"/>
          <w:sz w:val="18"/>
          <w:szCs w:val="18"/>
        </w:rPr>
        <w:t>194/2</w:t>
      </w:r>
      <w:r w:rsidRPr="00864DEF">
        <w:rPr>
          <w:rFonts w:ascii="Century Gothic" w:hAnsi="Century Gothic"/>
          <w:sz w:val="18"/>
          <w:szCs w:val="18"/>
        </w:rPr>
        <w:t xml:space="preserve">, </w:t>
      </w:r>
      <w:r w:rsidR="00DF1A28" w:rsidRPr="00864DEF">
        <w:rPr>
          <w:rFonts w:ascii="Century Gothic" w:hAnsi="Century Gothic"/>
          <w:sz w:val="18"/>
          <w:szCs w:val="18"/>
        </w:rPr>
        <w:t>ostatní plocha, jiná plocha,</w:t>
      </w:r>
      <w:r w:rsidRPr="00864DEF">
        <w:rPr>
          <w:rFonts w:ascii="Century Gothic" w:hAnsi="Century Gothic"/>
          <w:sz w:val="18"/>
          <w:szCs w:val="18"/>
        </w:rPr>
        <w:t xml:space="preserve"> o výměře </w:t>
      </w:r>
      <w:r w:rsidR="00DF1A28" w:rsidRPr="00864DEF">
        <w:rPr>
          <w:rFonts w:ascii="Century Gothic" w:hAnsi="Century Gothic"/>
          <w:sz w:val="18"/>
          <w:szCs w:val="18"/>
        </w:rPr>
        <w:t>107</w:t>
      </w:r>
      <w:r w:rsidRPr="00864DEF">
        <w:rPr>
          <w:rFonts w:ascii="Century Gothic" w:hAnsi="Century Gothic"/>
          <w:sz w:val="18"/>
          <w:szCs w:val="18"/>
        </w:rPr>
        <w:t xml:space="preserve"> m</w:t>
      </w:r>
      <w:r w:rsidRPr="00864DEF">
        <w:rPr>
          <w:rFonts w:ascii="Century Gothic" w:hAnsi="Century Gothic"/>
          <w:sz w:val="18"/>
          <w:szCs w:val="18"/>
          <w:vertAlign w:val="superscript"/>
        </w:rPr>
        <w:t>2</w:t>
      </w:r>
      <w:r w:rsidRPr="00864DEF">
        <w:rPr>
          <w:rFonts w:ascii="Century Gothic" w:hAnsi="Century Gothic"/>
          <w:sz w:val="18"/>
          <w:szCs w:val="18"/>
        </w:rPr>
        <w:t>, zaps</w:t>
      </w:r>
      <w:r w:rsidR="008D3121" w:rsidRPr="00864DEF">
        <w:rPr>
          <w:rFonts w:ascii="Century Gothic" w:hAnsi="Century Gothic"/>
          <w:sz w:val="18"/>
          <w:szCs w:val="18"/>
        </w:rPr>
        <w:t>á</w:t>
      </w:r>
      <w:r w:rsidRPr="00864DEF">
        <w:rPr>
          <w:rFonts w:ascii="Century Gothic" w:hAnsi="Century Gothic"/>
          <w:sz w:val="18"/>
          <w:szCs w:val="18"/>
        </w:rPr>
        <w:t>n</w:t>
      </w:r>
      <w:r w:rsidR="008D3121" w:rsidRPr="00864DEF">
        <w:rPr>
          <w:rFonts w:ascii="Century Gothic" w:hAnsi="Century Gothic"/>
          <w:sz w:val="18"/>
          <w:szCs w:val="18"/>
        </w:rPr>
        <w:t>o</w:t>
      </w:r>
      <w:r w:rsidRPr="00864DEF">
        <w:rPr>
          <w:rFonts w:ascii="Century Gothic" w:hAnsi="Century Gothic"/>
          <w:sz w:val="18"/>
          <w:szCs w:val="18"/>
        </w:rPr>
        <w:t xml:space="preserve"> na LV č. </w:t>
      </w:r>
      <w:r w:rsidR="00DF1A28" w:rsidRPr="00864DEF">
        <w:rPr>
          <w:rFonts w:ascii="Century Gothic" w:hAnsi="Century Gothic"/>
          <w:sz w:val="18"/>
          <w:szCs w:val="18"/>
        </w:rPr>
        <w:t>10001</w:t>
      </w:r>
      <w:r w:rsidRPr="00864DEF">
        <w:rPr>
          <w:rFonts w:ascii="Century Gothic" w:hAnsi="Century Gothic"/>
          <w:sz w:val="18"/>
          <w:szCs w:val="18"/>
        </w:rPr>
        <w:t xml:space="preserve"> v katastrálním území </w:t>
      </w:r>
      <w:r w:rsidR="00DF1A28" w:rsidRPr="00864DEF">
        <w:rPr>
          <w:rFonts w:ascii="Century Gothic" w:hAnsi="Century Gothic"/>
          <w:sz w:val="18"/>
          <w:szCs w:val="18"/>
        </w:rPr>
        <w:t>Moravská Třebová</w:t>
      </w:r>
      <w:r w:rsidRPr="00864DEF">
        <w:rPr>
          <w:rFonts w:ascii="Century Gothic" w:hAnsi="Century Gothic"/>
          <w:sz w:val="18"/>
          <w:szCs w:val="18"/>
        </w:rPr>
        <w:t xml:space="preserve">, obec </w:t>
      </w:r>
      <w:r w:rsidR="00DF1A28" w:rsidRPr="00864DEF">
        <w:rPr>
          <w:rFonts w:ascii="Century Gothic" w:hAnsi="Century Gothic"/>
          <w:sz w:val="18"/>
          <w:szCs w:val="18"/>
        </w:rPr>
        <w:t>Moravská Třebová</w:t>
      </w:r>
      <w:r w:rsidRPr="00864DEF">
        <w:rPr>
          <w:rFonts w:ascii="Century Gothic" w:hAnsi="Century Gothic"/>
          <w:sz w:val="18"/>
          <w:szCs w:val="18"/>
        </w:rPr>
        <w:t xml:space="preserve">, v katastru nemovitostí u Katastrálního úřadu pro </w:t>
      </w:r>
      <w:r w:rsidR="00DF1A28" w:rsidRPr="00864DEF">
        <w:rPr>
          <w:rFonts w:ascii="Century Gothic" w:hAnsi="Century Gothic"/>
          <w:sz w:val="18"/>
          <w:szCs w:val="18"/>
        </w:rPr>
        <w:t>Pardubický</w:t>
      </w:r>
      <w:r w:rsidRPr="00864DEF">
        <w:rPr>
          <w:rFonts w:ascii="Century Gothic" w:hAnsi="Century Gothic"/>
          <w:sz w:val="18"/>
          <w:szCs w:val="18"/>
        </w:rPr>
        <w:t xml:space="preserve"> kraj, Katastrální pracoviště </w:t>
      </w:r>
      <w:r w:rsidR="00DF1A28" w:rsidRPr="00864DEF">
        <w:rPr>
          <w:rFonts w:ascii="Century Gothic" w:hAnsi="Century Gothic"/>
          <w:sz w:val="18"/>
          <w:szCs w:val="18"/>
        </w:rPr>
        <w:t>Svitavy</w:t>
      </w:r>
      <w:r w:rsidRPr="00864DEF">
        <w:rPr>
          <w:rFonts w:ascii="Century Gothic" w:hAnsi="Century Gothic"/>
          <w:sz w:val="18"/>
          <w:szCs w:val="18"/>
        </w:rPr>
        <w:t>.</w:t>
      </w:r>
    </w:p>
    <w:p w14:paraId="38363BD6" w14:textId="77777777" w:rsidR="00335F9A" w:rsidRPr="00864DEF" w:rsidRDefault="00335F9A" w:rsidP="00335F9A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08EFB004" w14:textId="0C329153" w:rsidR="00DF1A28" w:rsidRPr="00864DEF" w:rsidRDefault="00DF1A28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Budoucí kupující prohlašují</w:t>
      </w:r>
      <w:r w:rsidR="000C4B50" w:rsidRPr="00864DEF">
        <w:rPr>
          <w:rFonts w:ascii="Century Gothic" w:hAnsi="Century Gothic"/>
          <w:sz w:val="18"/>
          <w:szCs w:val="18"/>
        </w:rPr>
        <w:t xml:space="preserve">, že jsou (v režimu SJM) vlastníky nemovitosti sousedící s pozemkem uvedeným v bodě 2.1., a to konkrétně </w:t>
      </w:r>
      <w:r w:rsidR="00335F9A" w:rsidRPr="00864DEF">
        <w:rPr>
          <w:rFonts w:ascii="Century Gothic" w:hAnsi="Century Gothic"/>
          <w:sz w:val="18"/>
          <w:szCs w:val="18"/>
        </w:rPr>
        <w:t xml:space="preserve">pozemek </w:t>
      </w:r>
      <w:r w:rsidR="000C4B50" w:rsidRPr="00864DEF">
        <w:rPr>
          <w:rFonts w:ascii="Century Gothic" w:hAnsi="Century Gothic"/>
          <w:sz w:val="18"/>
          <w:szCs w:val="18"/>
        </w:rPr>
        <w:t>p.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="000C4B50" w:rsidRPr="00864DEF">
        <w:rPr>
          <w:rFonts w:ascii="Century Gothic" w:hAnsi="Century Gothic"/>
          <w:sz w:val="18"/>
          <w:szCs w:val="18"/>
        </w:rPr>
        <w:t>č. 194/3, zastavěná plocha a nádvoří, součástí je rodinný dům č.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="000C4B50" w:rsidRPr="00864DEF">
        <w:rPr>
          <w:rFonts w:ascii="Century Gothic" w:hAnsi="Century Gothic"/>
          <w:sz w:val="18"/>
          <w:szCs w:val="18"/>
        </w:rPr>
        <w:t>p. 220, k.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="000C4B50" w:rsidRPr="00864DEF">
        <w:rPr>
          <w:rFonts w:ascii="Century Gothic" w:hAnsi="Century Gothic"/>
          <w:sz w:val="18"/>
          <w:szCs w:val="18"/>
        </w:rPr>
        <w:t xml:space="preserve">ú. a obec shodně Moravská Třebová. </w:t>
      </w:r>
    </w:p>
    <w:p w14:paraId="6019E705" w14:textId="77777777" w:rsidR="00335F9A" w:rsidRPr="00864DEF" w:rsidRDefault="00335F9A" w:rsidP="00335F9A">
      <w:pPr>
        <w:pStyle w:val="Odstavecseseznamem"/>
        <w:rPr>
          <w:rFonts w:ascii="Century Gothic" w:hAnsi="Century Gothic"/>
          <w:sz w:val="18"/>
          <w:szCs w:val="18"/>
        </w:rPr>
      </w:pPr>
    </w:p>
    <w:p w14:paraId="135F6579" w14:textId="7B540D42" w:rsidR="00335F9A" w:rsidRPr="00864DEF" w:rsidRDefault="00335F9A" w:rsidP="00335F9A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Strany prohlašují, že pozemek uvedený v bodě 2.1. je dílem zaplocen tak, že je z něj fakticky vyčleněn prostor přiléhající k domu č.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p. 220 (prostor dále označen jako „</w:t>
      </w:r>
      <w:r w:rsidRPr="00864DEF">
        <w:rPr>
          <w:rFonts w:ascii="Century Gothic" w:hAnsi="Century Gothic"/>
          <w:b/>
          <w:bCs/>
          <w:sz w:val="18"/>
          <w:szCs w:val="18"/>
        </w:rPr>
        <w:t>dvorek</w:t>
      </w:r>
      <w:r w:rsidRPr="00864DEF">
        <w:rPr>
          <w:rFonts w:ascii="Century Gothic" w:hAnsi="Century Gothic"/>
          <w:sz w:val="18"/>
          <w:szCs w:val="18"/>
        </w:rPr>
        <w:t xml:space="preserve">“). </w:t>
      </w:r>
    </w:p>
    <w:p w14:paraId="06A58AAA" w14:textId="77777777" w:rsidR="00335F9A" w:rsidRPr="00864DEF" w:rsidRDefault="00335F9A" w:rsidP="00335F9A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8B2D18D" w14:textId="77777777" w:rsidR="00335F9A" w:rsidRPr="00864DEF" w:rsidRDefault="000C4B50" w:rsidP="00335F9A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Strany shodně </w:t>
      </w:r>
      <w:r w:rsidR="00335F9A" w:rsidRPr="00864DEF">
        <w:rPr>
          <w:rFonts w:ascii="Century Gothic" w:hAnsi="Century Gothic"/>
          <w:sz w:val="18"/>
          <w:szCs w:val="18"/>
        </w:rPr>
        <w:t xml:space="preserve">dále </w:t>
      </w:r>
      <w:r w:rsidRPr="00864DEF">
        <w:rPr>
          <w:rFonts w:ascii="Century Gothic" w:hAnsi="Century Gothic"/>
          <w:sz w:val="18"/>
          <w:szCs w:val="18"/>
        </w:rPr>
        <w:t>prohlašují, že na pozemku uvedeném v bodě 2.1. jsou stavby neevidované v katastru nemovitostí, a t</w:t>
      </w:r>
      <w:r w:rsidR="00335F9A" w:rsidRPr="00864DEF">
        <w:rPr>
          <w:rFonts w:ascii="Century Gothic" w:hAnsi="Century Gothic"/>
          <w:sz w:val="18"/>
          <w:szCs w:val="18"/>
        </w:rPr>
        <w:t>o:</w:t>
      </w:r>
    </w:p>
    <w:p w14:paraId="507E0715" w14:textId="47793A7A" w:rsidR="00335F9A" w:rsidRPr="00864DEF" w:rsidRDefault="000C4B50" w:rsidP="00335F9A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 při hranici s pozemkem p.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č. 205 (k.</w:t>
      </w:r>
      <w:r w:rsidR="009F2102" w:rsidRPr="00864DEF">
        <w:rPr>
          <w:rFonts w:ascii="Century Gothic" w:hAnsi="Century Gothic"/>
          <w:sz w:val="18"/>
          <w:szCs w:val="18"/>
        </w:rPr>
        <w:t xml:space="preserve"> ú. </w:t>
      </w:r>
      <w:r w:rsidRPr="00864DEF">
        <w:rPr>
          <w:rFonts w:ascii="Century Gothic" w:hAnsi="Century Gothic"/>
          <w:sz w:val="18"/>
          <w:szCs w:val="18"/>
        </w:rPr>
        <w:t>a obec Moravská Třebová</w:t>
      </w:r>
      <w:r w:rsidR="00335F9A" w:rsidRPr="00864DEF">
        <w:rPr>
          <w:rFonts w:ascii="Century Gothic" w:hAnsi="Century Gothic"/>
          <w:sz w:val="18"/>
          <w:szCs w:val="18"/>
        </w:rPr>
        <w:t xml:space="preserve"> – pozemek je „</w:t>
      </w:r>
      <w:r w:rsidRPr="00864DEF">
        <w:rPr>
          <w:rFonts w:ascii="Century Gothic" w:hAnsi="Century Gothic"/>
          <w:sz w:val="18"/>
          <w:szCs w:val="18"/>
        </w:rPr>
        <w:t>ulicí Zámeckou“</w:t>
      </w:r>
      <w:r w:rsidR="00335F9A" w:rsidRPr="00864DEF">
        <w:rPr>
          <w:rFonts w:ascii="Century Gothic" w:hAnsi="Century Gothic"/>
          <w:sz w:val="18"/>
          <w:szCs w:val="18"/>
        </w:rPr>
        <w:t>) -</w:t>
      </w:r>
      <w:r w:rsidRPr="00864DEF">
        <w:rPr>
          <w:rFonts w:ascii="Century Gothic" w:hAnsi="Century Gothic"/>
          <w:sz w:val="18"/>
          <w:szCs w:val="18"/>
        </w:rPr>
        <w:t xml:space="preserve"> jde o stavbu bývalé prádel</w:t>
      </w:r>
      <w:r w:rsidR="00216613" w:rsidRPr="00864DEF">
        <w:rPr>
          <w:rFonts w:ascii="Century Gothic" w:hAnsi="Century Gothic"/>
          <w:sz w:val="18"/>
          <w:szCs w:val="18"/>
        </w:rPr>
        <w:t>n</w:t>
      </w:r>
      <w:r w:rsidRPr="00864DEF">
        <w:rPr>
          <w:rFonts w:ascii="Century Gothic" w:hAnsi="Century Gothic"/>
          <w:sz w:val="18"/>
          <w:szCs w:val="18"/>
        </w:rPr>
        <w:t>y</w:t>
      </w:r>
      <w:r w:rsidR="00335F9A" w:rsidRPr="00864DEF">
        <w:rPr>
          <w:rFonts w:ascii="Century Gothic" w:hAnsi="Century Gothic"/>
          <w:b/>
          <w:bCs/>
          <w:sz w:val="18"/>
          <w:szCs w:val="18"/>
        </w:rPr>
        <w:t xml:space="preserve"> (dále jen „bývalá prádel</w:t>
      </w:r>
      <w:r w:rsidR="00216613" w:rsidRPr="00864DEF">
        <w:rPr>
          <w:rFonts w:ascii="Century Gothic" w:hAnsi="Century Gothic"/>
          <w:b/>
          <w:bCs/>
          <w:sz w:val="18"/>
          <w:szCs w:val="18"/>
        </w:rPr>
        <w:t>n</w:t>
      </w:r>
      <w:r w:rsidR="00335F9A" w:rsidRPr="00864DEF">
        <w:rPr>
          <w:rFonts w:ascii="Century Gothic" w:hAnsi="Century Gothic"/>
          <w:b/>
          <w:bCs/>
          <w:sz w:val="18"/>
          <w:szCs w:val="18"/>
        </w:rPr>
        <w:t>a“)</w:t>
      </w:r>
      <w:r w:rsidRPr="00864DEF">
        <w:rPr>
          <w:rFonts w:ascii="Century Gothic" w:hAnsi="Century Gothic"/>
          <w:sz w:val="18"/>
          <w:szCs w:val="18"/>
        </w:rPr>
        <w:t xml:space="preserve">, </w:t>
      </w:r>
    </w:p>
    <w:p w14:paraId="52EF5338" w14:textId="3A8D6081" w:rsidR="000C4B50" w:rsidRPr="00864DEF" w:rsidRDefault="000C4B50" w:rsidP="00335F9A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a dále při hranici s pozemkem p.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č. 193 (k.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="009F2102" w:rsidRPr="00864DEF">
        <w:rPr>
          <w:rFonts w:ascii="Century Gothic" w:hAnsi="Century Gothic"/>
          <w:sz w:val="18"/>
          <w:szCs w:val="18"/>
        </w:rPr>
        <w:t xml:space="preserve">ú. </w:t>
      </w:r>
      <w:r w:rsidRPr="00864DEF">
        <w:rPr>
          <w:rFonts w:ascii="Century Gothic" w:hAnsi="Century Gothic"/>
          <w:sz w:val="18"/>
          <w:szCs w:val="18"/>
        </w:rPr>
        <w:t xml:space="preserve">a obec Moravská Třebová, vlastník pozemku JUDr. Rudolf Skoupý) stavbu </w:t>
      </w:r>
      <w:r w:rsidR="0005687B" w:rsidRPr="00864DEF">
        <w:rPr>
          <w:rFonts w:ascii="Century Gothic" w:hAnsi="Century Gothic"/>
          <w:sz w:val="18"/>
          <w:szCs w:val="18"/>
        </w:rPr>
        <w:t>podnože vynášející pavlače (tvořící oporu jak pro pavlač domu</w:t>
      </w:r>
      <w:r w:rsidRPr="00864DEF">
        <w:rPr>
          <w:rFonts w:ascii="Century Gothic" w:hAnsi="Century Gothic"/>
          <w:sz w:val="18"/>
          <w:szCs w:val="18"/>
        </w:rPr>
        <w:t xml:space="preserve"> p.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č. 220 dle bodu 2.2.</w:t>
      </w:r>
      <w:r w:rsidR="009A3A79" w:rsidRPr="00864DEF">
        <w:rPr>
          <w:rFonts w:ascii="Century Gothic" w:hAnsi="Century Gothic"/>
          <w:sz w:val="18"/>
          <w:szCs w:val="18"/>
        </w:rPr>
        <w:t>, tak</w:t>
      </w:r>
      <w:r w:rsidRPr="00864DEF">
        <w:rPr>
          <w:rFonts w:ascii="Century Gothic" w:hAnsi="Century Gothic"/>
          <w:sz w:val="18"/>
          <w:szCs w:val="18"/>
        </w:rPr>
        <w:t xml:space="preserve"> </w:t>
      </w:r>
      <w:r w:rsidR="00247680" w:rsidRPr="00864DEF">
        <w:rPr>
          <w:rFonts w:ascii="Century Gothic" w:hAnsi="Century Gothic"/>
          <w:sz w:val="18"/>
          <w:szCs w:val="18"/>
        </w:rPr>
        <w:t xml:space="preserve">také </w:t>
      </w:r>
      <w:r w:rsidRPr="00864DEF">
        <w:rPr>
          <w:rFonts w:ascii="Century Gothic" w:hAnsi="Century Gothic"/>
          <w:sz w:val="18"/>
          <w:szCs w:val="18"/>
        </w:rPr>
        <w:t>pro dům, který je součástí pozemku p.</w:t>
      </w:r>
      <w:r w:rsidR="00EA06E4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č. 194/1 (vlastník Eva Tkáčová</w:t>
      </w:r>
      <w:r w:rsidR="00B611FB" w:rsidRPr="00864DEF">
        <w:rPr>
          <w:rFonts w:ascii="Century Gothic" w:hAnsi="Century Gothic"/>
          <w:sz w:val="18"/>
          <w:szCs w:val="18"/>
        </w:rPr>
        <w:t>)</w:t>
      </w:r>
      <w:r w:rsidR="0005687B" w:rsidRPr="00864DEF">
        <w:rPr>
          <w:rFonts w:ascii="Century Gothic" w:hAnsi="Century Gothic"/>
          <w:sz w:val="18"/>
          <w:szCs w:val="18"/>
        </w:rPr>
        <w:t xml:space="preserve"> (historicky bylo v této stavbě umístěno suché WC přístupné z obou podnoží)</w:t>
      </w:r>
      <w:r w:rsidR="00B611FB" w:rsidRPr="00864DEF">
        <w:rPr>
          <w:rFonts w:ascii="Century Gothic" w:hAnsi="Century Gothic"/>
          <w:sz w:val="18"/>
          <w:szCs w:val="18"/>
        </w:rPr>
        <w:t xml:space="preserve"> </w:t>
      </w:r>
      <w:r w:rsidR="00335F9A" w:rsidRPr="00864DEF">
        <w:rPr>
          <w:rFonts w:ascii="Century Gothic" w:hAnsi="Century Gothic"/>
          <w:sz w:val="18"/>
          <w:szCs w:val="18"/>
        </w:rPr>
        <w:t>(dále jen „</w:t>
      </w:r>
      <w:r w:rsidR="00335F9A" w:rsidRPr="00864DEF">
        <w:rPr>
          <w:rFonts w:ascii="Century Gothic" w:hAnsi="Century Gothic"/>
          <w:b/>
          <w:bCs/>
          <w:sz w:val="18"/>
          <w:szCs w:val="18"/>
        </w:rPr>
        <w:t>bývalé WC</w:t>
      </w:r>
      <w:r w:rsidR="00335F9A" w:rsidRPr="00864DEF">
        <w:rPr>
          <w:rFonts w:ascii="Century Gothic" w:hAnsi="Century Gothic"/>
          <w:sz w:val="18"/>
          <w:szCs w:val="18"/>
        </w:rPr>
        <w:t>“</w:t>
      </w:r>
      <w:r w:rsidR="009A3A79" w:rsidRPr="00864DEF">
        <w:rPr>
          <w:rFonts w:ascii="Century Gothic" w:hAnsi="Century Gothic"/>
          <w:sz w:val="18"/>
          <w:szCs w:val="18"/>
        </w:rPr>
        <w:t>)</w:t>
      </w:r>
      <w:r w:rsidR="009F2102" w:rsidRPr="00864DEF">
        <w:rPr>
          <w:rFonts w:ascii="Century Gothic" w:hAnsi="Century Gothic"/>
          <w:sz w:val="18"/>
          <w:szCs w:val="18"/>
        </w:rPr>
        <w:t>.</w:t>
      </w:r>
    </w:p>
    <w:p w14:paraId="0FEE7BB6" w14:textId="77777777" w:rsidR="00335F9A" w:rsidRPr="00864DEF" w:rsidRDefault="00335F9A" w:rsidP="00335F9A">
      <w:pPr>
        <w:pStyle w:val="Odstavecseseznamem"/>
        <w:spacing w:after="0" w:line="240" w:lineRule="auto"/>
        <w:ind w:left="927"/>
        <w:jc w:val="both"/>
        <w:rPr>
          <w:rFonts w:ascii="Century Gothic" w:hAnsi="Century Gothic"/>
          <w:sz w:val="18"/>
          <w:szCs w:val="18"/>
        </w:rPr>
      </w:pPr>
    </w:p>
    <w:p w14:paraId="73866B5F" w14:textId="3DCC5F7A" w:rsidR="005F13A2" w:rsidRPr="00864DEF" w:rsidRDefault="005F13A2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U Okresního soudu ve Svitavách je zahájeno z návrhu budoucích kupujících smírčí řízení pod sp. zn. 0 Nc 4107/2024, jednání nařízeno na </w:t>
      </w:r>
      <w:r w:rsidR="009A3A79" w:rsidRPr="00864DEF">
        <w:rPr>
          <w:rFonts w:ascii="Century Gothic" w:hAnsi="Century Gothic"/>
          <w:sz w:val="18"/>
          <w:szCs w:val="18"/>
        </w:rPr>
        <w:t>29.1.2025</w:t>
      </w:r>
      <w:r w:rsidRPr="00864DEF">
        <w:rPr>
          <w:rFonts w:ascii="Century Gothic" w:hAnsi="Century Gothic"/>
          <w:sz w:val="18"/>
          <w:szCs w:val="18"/>
        </w:rPr>
        <w:t xml:space="preserve"> s tím, že zde budoucí kupující navrhují smírné řešení budoucím prodávajícím uvažovaného záměru zcizení pozemku uvedeného v bodě 2.1. tak, aby jim i nadále zůstal zachován mj.  přístup do části jejich nemovitosti uvedené v bodě 2.2,, který není možný jinak než přes pozemek uvedený v bodě 2.1. a který již byl dlouhodobě nepřetržitě a bezplatně v minulosti umožňován, shodně tak i přístup </w:t>
      </w:r>
      <w:r w:rsidR="007A19B4" w:rsidRPr="00864DEF">
        <w:rPr>
          <w:rFonts w:ascii="Century Gothic" w:hAnsi="Century Gothic"/>
          <w:sz w:val="18"/>
          <w:szCs w:val="18"/>
        </w:rPr>
        <w:t>do stavby bývalého WC</w:t>
      </w:r>
      <w:r w:rsidRPr="00864DEF">
        <w:rPr>
          <w:rFonts w:ascii="Century Gothic" w:hAnsi="Century Gothic"/>
          <w:sz w:val="18"/>
          <w:szCs w:val="18"/>
        </w:rPr>
        <w:t xml:space="preserve"> dle bodu 2.3.</w:t>
      </w:r>
    </w:p>
    <w:p w14:paraId="703FB603" w14:textId="75E58764" w:rsidR="00F235FA" w:rsidRPr="00864DEF" w:rsidRDefault="00F235FA" w:rsidP="00F235FA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21872477" w14:textId="77777777" w:rsidR="00CE1B9B" w:rsidRPr="00864DEF" w:rsidRDefault="00CE1B9B" w:rsidP="0090097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3D669A3" w14:textId="726FEBDE" w:rsidR="00DC1B3E" w:rsidRPr="00864DEF" w:rsidRDefault="00DC1B3E" w:rsidP="004E796C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 xml:space="preserve">Prohlášení </w:t>
      </w:r>
      <w:r w:rsidR="003503B2" w:rsidRPr="00864DEF">
        <w:rPr>
          <w:rFonts w:ascii="Century Gothic" w:hAnsi="Century Gothic"/>
          <w:b/>
          <w:sz w:val="18"/>
          <w:szCs w:val="18"/>
          <w:u w:val="single"/>
        </w:rPr>
        <w:t>b</w:t>
      </w:r>
      <w:r w:rsidRPr="00864DEF">
        <w:rPr>
          <w:rFonts w:ascii="Century Gothic" w:hAnsi="Century Gothic"/>
          <w:b/>
          <w:sz w:val="18"/>
          <w:szCs w:val="18"/>
          <w:u w:val="single"/>
        </w:rPr>
        <w:t>udoucího kupujícího</w:t>
      </w:r>
    </w:p>
    <w:p w14:paraId="039F8143" w14:textId="77777777" w:rsidR="0062427B" w:rsidRPr="00864DEF" w:rsidRDefault="0062427B" w:rsidP="00900977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1BE181CB" w14:textId="6DD34549" w:rsidR="003503B2" w:rsidRPr="00864DEF" w:rsidRDefault="00F334E9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Budoucí kupující prohlašuje, že má zájem </w:t>
      </w:r>
      <w:r w:rsidR="00335F9A" w:rsidRPr="00864DEF">
        <w:rPr>
          <w:rFonts w:ascii="Century Gothic" w:hAnsi="Century Gothic"/>
          <w:sz w:val="18"/>
          <w:szCs w:val="18"/>
        </w:rPr>
        <w:t xml:space="preserve">na nabytí části </w:t>
      </w:r>
      <w:r w:rsidRPr="00864DEF">
        <w:rPr>
          <w:rFonts w:ascii="Century Gothic" w:hAnsi="Century Gothic"/>
          <w:sz w:val="18"/>
          <w:szCs w:val="18"/>
        </w:rPr>
        <w:t>pozem</w:t>
      </w:r>
      <w:r w:rsidR="00335F9A" w:rsidRPr="00864DEF">
        <w:rPr>
          <w:rFonts w:ascii="Century Gothic" w:hAnsi="Century Gothic"/>
          <w:sz w:val="18"/>
          <w:szCs w:val="18"/>
        </w:rPr>
        <w:t>ku</w:t>
      </w:r>
      <w:r w:rsidRPr="00864DEF">
        <w:rPr>
          <w:rFonts w:ascii="Century Gothic" w:hAnsi="Century Gothic"/>
          <w:sz w:val="18"/>
          <w:szCs w:val="18"/>
        </w:rPr>
        <w:t xml:space="preserve"> </w:t>
      </w:r>
      <w:r w:rsidR="008D3121" w:rsidRPr="00864DEF">
        <w:rPr>
          <w:rFonts w:ascii="Century Gothic" w:hAnsi="Century Gothic"/>
          <w:sz w:val="18"/>
          <w:szCs w:val="18"/>
        </w:rPr>
        <w:t>specifikovan</w:t>
      </w:r>
      <w:r w:rsidR="00335F9A" w:rsidRPr="00864DEF">
        <w:rPr>
          <w:rFonts w:ascii="Century Gothic" w:hAnsi="Century Gothic"/>
          <w:sz w:val="18"/>
          <w:szCs w:val="18"/>
        </w:rPr>
        <w:t>ého</w:t>
      </w:r>
      <w:r w:rsidR="00F37D69" w:rsidRPr="00864DEF">
        <w:rPr>
          <w:rFonts w:ascii="Century Gothic" w:hAnsi="Century Gothic"/>
          <w:sz w:val="18"/>
          <w:szCs w:val="18"/>
        </w:rPr>
        <w:t xml:space="preserve"> v bodě 2.1. </w:t>
      </w:r>
      <w:r w:rsidR="008D3121" w:rsidRPr="00864DEF">
        <w:rPr>
          <w:rFonts w:ascii="Century Gothic" w:hAnsi="Century Gothic"/>
          <w:sz w:val="18"/>
          <w:szCs w:val="18"/>
        </w:rPr>
        <w:t xml:space="preserve">této smlouvy </w:t>
      </w:r>
      <w:r w:rsidR="005F13A2" w:rsidRPr="00864DEF">
        <w:rPr>
          <w:rFonts w:ascii="Century Gothic" w:hAnsi="Century Gothic"/>
          <w:sz w:val="18"/>
          <w:szCs w:val="18"/>
        </w:rPr>
        <w:t xml:space="preserve">a to v části, která je vyznačena v příloze této smlouvy, když se jedná o stávající budoucím kupujícím využívaný oplocený dvorek, </w:t>
      </w:r>
      <w:r w:rsidR="009A3A79" w:rsidRPr="00864DEF">
        <w:rPr>
          <w:rFonts w:ascii="Century Gothic" w:hAnsi="Century Gothic"/>
          <w:sz w:val="18"/>
          <w:szCs w:val="18"/>
        </w:rPr>
        <w:t xml:space="preserve">část pozemku se stavbou </w:t>
      </w:r>
      <w:r w:rsidR="003C4753" w:rsidRPr="00864DEF">
        <w:rPr>
          <w:rFonts w:ascii="Century Gothic" w:hAnsi="Century Gothic"/>
          <w:sz w:val="18"/>
          <w:szCs w:val="18"/>
        </w:rPr>
        <w:t>bývalé</w:t>
      </w:r>
      <w:r w:rsidR="009A3A79" w:rsidRPr="00864DEF">
        <w:rPr>
          <w:rFonts w:ascii="Century Gothic" w:hAnsi="Century Gothic"/>
          <w:sz w:val="18"/>
          <w:szCs w:val="18"/>
        </w:rPr>
        <w:t>ho</w:t>
      </w:r>
      <w:r w:rsidR="005F13A2" w:rsidRPr="00864DEF">
        <w:rPr>
          <w:rFonts w:ascii="Century Gothic" w:hAnsi="Century Gothic"/>
          <w:sz w:val="18"/>
          <w:szCs w:val="18"/>
        </w:rPr>
        <w:t xml:space="preserve"> WC </w:t>
      </w:r>
      <w:r w:rsidR="005F13A2" w:rsidRPr="00864DEF">
        <w:rPr>
          <w:rFonts w:ascii="Century Gothic" w:hAnsi="Century Gothic"/>
          <w:sz w:val="18"/>
          <w:szCs w:val="18"/>
        </w:rPr>
        <w:lastRenderedPageBreak/>
        <w:t>přístupné</w:t>
      </w:r>
      <w:r w:rsidR="009A3A79" w:rsidRPr="00864DEF">
        <w:rPr>
          <w:rFonts w:ascii="Century Gothic" w:hAnsi="Century Gothic"/>
          <w:sz w:val="18"/>
          <w:szCs w:val="18"/>
        </w:rPr>
        <w:t>ho</w:t>
      </w:r>
      <w:r w:rsidR="005F13A2" w:rsidRPr="00864DEF">
        <w:rPr>
          <w:rFonts w:ascii="Century Gothic" w:hAnsi="Century Gothic"/>
          <w:sz w:val="18"/>
          <w:szCs w:val="18"/>
        </w:rPr>
        <w:t xml:space="preserve"> z domu č.</w:t>
      </w:r>
      <w:r w:rsidR="003547D9" w:rsidRPr="00864DEF">
        <w:rPr>
          <w:rFonts w:ascii="Century Gothic" w:hAnsi="Century Gothic"/>
          <w:sz w:val="18"/>
          <w:szCs w:val="18"/>
        </w:rPr>
        <w:t xml:space="preserve"> </w:t>
      </w:r>
      <w:r w:rsidR="005F13A2" w:rsidRPr="00864DEF">
        <w:rPr>
          <w:rFonts w:ascii="Century Gothic" w:hAnsi="Century Gothic"/>
          <w:sz w:val="18"/>
          <w:szCs w:val="18"/>
        </w:rPr>
        <w:t xml:space="preserve">p. 220 po pavlači a nadto i </w:t>
      </w:r>
      <w:r w:rsidR="00864DEF" w:rsidRPr="00864DEF">
        <w:rPr>
          <w:rFonts w:ascii="Century Gothic" w:hAnsi="Century Gothic"/>
          <w:sz w:val="18"/>
          <w:szCs w:val="18"/>
        </w:rPr>
        <w:t>část pozemku se</w:t>
      </w:r>
      <w:r w:rsidR="009A3A79" w:rsidRPr="00864DEF">
        <w:rPr>
          <w:rFonts w:ascii="Century Gothic" w:hAnsi="Century Gothic"/>
          <w:sz w:val="18"/>
          <w:szCs w:val="18"/>
        </w:rPr>
        <w:t xml:space="preserve"> </w:t>
      </w:r>
      <w:r w:rsidR="005F13A2" w:rsidRPr="00864DEF">
        <w:rPr>
          <w:rFonts w:ascii="Century Gothic" w:hAnsi="Century Gothic"/>
          <w:sz w:val="18"/>
          <w:szCs w:val="18"/>
        </w:rPr>
        <w:t>stavb</w:t>
      </w:r>
      <w:r w:rsidR="009A3A79" w:rsidRPr="00864DEF">
        <w:rPr>
          <w:rFonts w:ascii="Century Gothic" w:hAnsi="Century Gothic"/>
          <w:sz w:val="18"/>
          <w:szCs w:val="18"/>
        </w:rPr>
        <w:t>ou</w:t>
      </w:r>
      <w:r w:rsidR="005F13A2" w:rsidRPr="00864DEF">
        <w:rPr>
          <w:rFonts w:ascii="Century Gothic" w:hAnsi="Century Gothic"/>
          <w:sz w:val="18"/>
          <w:szCs w:val="18"/>
        </w:rPr>
        <w:t xml:space="preserve"> </w:t>
      </w:r>
      <w:r w:rsidR="003C4753" w:rsidRPr="00864DEF">
        <w:rPr>
          <w:rFonts w:ascii="Century Gothic" w:hAnsi="Century Gothic"/>
          <w:sz w:val="18"/>
          <w:szCs w:val="18"/>
        </w:rPr>
        <w:t xml:space="preserve">bývalé </w:t>
      </w:r>
      <w:r w:rsidR="005F13A2" w:rsidRPr="00864DEF">
        <w:rPr>
          <w:rFonts w:ascii="Century Gothic" w:hAnsi="Century Gothic"/>
          <w:sz w:val="18"/>
          <w:szCs w:val="18"/>
        </w:rPr>
        <w:t>prádel</w:t>
      </w:r>
      <w:r w:rsidR="00216613" w:rsidRPr="00864DEF">
        <w:rPr>
          <w:rFonts w:ascii="Century Gothic" w:hAnsi="Century Gothic"/>
          <w:sz w:val="18"/>
          <w:szCs w:val="18"/>
        </w:rPr>
        <w:t>n</w:t>
      </w:r>
      <w:r w:rsidR="005F13A2" w:rsidRPr="00864DEF">
        <w:rPr>
          <w:rFonts w:ascii="Century Gothic" w:hAnsi="Century Gothic"/>
          <w:sz w:val="18"/>
          <w:szCs w:val="18"/>
        </w:rPr>
        <w:t xml:space="preserve">y, která s uvedenými </w:t>
      </w:r>
      <w:r w:rsidR="0088216A" w:rsidRPr="00864DEF">
        <w:rPr>
          <w:rFonts w:ascii="Century Gothic" w:hAnsi="Century Gothic"/>
          <w:sz w:val="18"/>
          <w:szCs w:val="18"/>
        </w:rPr>
        <w:t xml:space="preserve">částmi souvisí. </w:t>
      </w:r>
    </w:p>
    <w:p w14:paraId="6B44C154" w14:textId="77777777" w:rsidR="00335F9A" w:rsidRPr="00864DEF" w:rsidRDefault="00335F9A" w:rsidP="00335F9A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4950E33" w14:textId="3BC9BD11" w:rsidR="00373F36" w:rsidRPr="00864DEF" w:rsidRDefault="00373F36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Budoucí kupující prohlašuje, že si je vědom, že </w:t>
      </w:r>
      <w:r w:rsidR="0088216A" w:rsidRPr="00864DEF">
        <w:rPr>
          <w:rFonts w:ascii="Century Gothic" w:hAnsi="Century Gothic"/>
          <w:sz w:val="18"/>
          <w:szCs w:val="18"/>
        </w:rPr>
        <w:t xml:space="preserve">stavby v katastru neevidované – </w:t>
      </w:r>
      <w:r w:rsidR="003C4753" w:rsidRPr="00864DEF">
        <w:rPr>
          <w:rFonts w:ascii="Century Gothic" w:hAnsi="Century Gothic"/>
          <w:sz w:val="18"/>
          <w:szCs w:val="18"/>
        </w:rPr>
        <w:t xml:space="preserve">bývalá </w:t>
      </w:r>
      <w:r w:rsidR="0088216A" w:rsidRPr="00864DEF">
        <w:rPr>
          <w:rFonts w:ascii="Century Gothic" w:hAnsi="Century Gothic"/>
          <w:sz w:val="18"/>
          <w:szCs w:val="18"/>
        </w:rPr>
        <w:t>prádel</w:t>
      </w:r>
      <w:r w:rsidR="00216613" w:rsidRPr="00864DEF">
        <w:rPr>
          <w:rFonts w:ascii="Century Gothic" w:hAnsi="Century Gothic"/>
          <w:sz w:val="18"/>
          <w:szCs w:val="18"/>
        </w:rPr>
        <w:t>n</w:t>
      </w:r>
      <w:r w:rsidR="0088216A" w:rsidRPr="00864DEF">
        <w:rPr>
          <w:rFonts w:ascii="Century Gothic" w:hAnsi="Century Gothic"/>
          <w:sz w:val="18"/>
          <w:szCs w:val="18"/>
        </w:rPr>
        <w:t xml:space="preserve">a a </w:t>
      </w:r>
      <w:r w:rsidR="003C4753" w:rsidRPr="00864DEF">
        <w:rPr>
          <w:rFonts w:ascii="Century Gothic" w:hAnsi="Century Gothic"/>
          <w:sz w:val="18"/>
          <w:szCs w:val="18"/>
        </w:rPr>
        <w:t xml:space="preserve">bývalé </w:t>
      </w:r>
      <w:r w:rsidR="0088216A" w:rsidRPr="00864DEF">
        <w:rPr>
          <w:rFonts w:ascii="Century Gothic" w:hAnsi="Century Gothic"/>
          <w:sz w:val="18"/>
          <w:szCs w:val="18"/>
        </w:rPr>
        <w:t>WC</w:t>
      </w:r>
      <w:r w:rsidR="00335F9A" w:rsidRPr="00864DEF">
        <w:rPr>
          <w:rFonts w:ascii="Century Gothic" w:hAnsi="Century Gothic"/>
          <w:sz w:val="18"/>
          <w:szCs w:val="18"/>
        </w:rPr>
        <w:t xml:space="preserve"> -</w:t>
      </w:r>
      <w:r w:rsidR="0088216A" w:rsidRPr="00864DEF">
        <w:rPr>
          <w:rFonts w:ascii="Century Gothic" w:hAnsi="Century Gothic"/>
          <w:sz w:val="18"/>
          <w:szCs w:val="18"/>
        </w:rPr>
        <w:t xml:space="preserve"> jsou ve stavebně technickém stavu odpovídajícím době jejich </w:t>
      </w:r>
      <w:r w:rsidR="00335F9A" w:rsidRPr="00864DEF">
        <w:rPr>
          <w:rFonts w:ascii="Century Gothic" w:hAnsi="Century Gothic"/>
          <w:sz w:val="18"/>
          <w:szCs w:val="18"/>
        </w:rPr>
        <w:t>výstavby</w:t>
      </w:r>
      <w:r w:rsidR="0088216A" w:rsidRPr="00864DEF">
        <w:rPr>
          <w:rFonts w:ascii="Century Gothic" w:hAnsi="Century Gothic"/>
          <w:sz w:val="18"/>
          <w:szCs w:val="18"/>
        </w:rPr>
        <w:t xml:space="preserve">, přičemž tento stav vyžaduje </w:t>
      </w:r>
      <w:r w:rsidR="00335F9A" w:rsidRPr="00864DEF">
        <w:rPr>
          <w:rFonts w:ascii="Century Gothic" w:hAnsi="Century Gothic"/>
          <w:sz w:val="18"/>
          <w:szCs w:val="18"/>
        </w:rPr>
        <w:t xml:space="preserve">celkovou </w:t>
      </w:r>
      <w:r w:rsidR="0088216A" w:rsidRPr="00864DEF">
        <w:rPr>
          <w:rFonts w:ascii="Century Gothic" w:hAnsi="Century Gothic"/>
          <w:sz w:val="18"/>
          <w:szCs w:val="18"/>
        </w:rPr>
        <w:t xml:space="preserve">rekonstrukci. </w:t>
      </w:r>
    </w:p>
    <w:p w14:paraId="1CBBE6E8" w14:textId="77777777" w:rsidR="00335F9A" w:rsidRPr="00864DEF" w:rsidRDefault="00335F9A" w:rsidP="00335F9A">
      <w:pPr>
        <w:pStyle w:val="Odstavecseseznamem"/>
        <w:rPr>
          <w:rFonts w:ascii="Century Gothic" w:hAnsi="Century Gothic"/>
          <w:sz w:val="18"/>
          <w:szCs w:val="18"/>
        </w:rPr>
      </w:pPr>
    </w:p>
    <w:p w14:paraId="6A5D87BB" w14:textId="7BDF9CBF" w:rsidR="00247680" w:rsidRPr="00864DEF" w:rsidRDefault="00247680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Budoucí prodávající prohlašuje, že má zájem na tom, aby byl objekt bývalé prádel</w:t>
      </w:r>
      <w:r w:rsidR="00216613" w:rsidRPr="00864DEF">
        <w:rPr>
          <w:rFonts w:ascii="Century Gothic" w:hAnsi="Century Gothic"/>
          <w:sz w:val="18"/>
          <w:szCs w:val="18"/>
        </w:rPr>
        <w:t>n</w:t>
      </w:r>
      <w:r w:rsidRPr="00864DEF">
        <w:rPr>
          <w:rFonts w:ascii="Century Gothic" w:hAnsi="Century Gothic"/>
          <w:sz w:val="18"/>
          <w:szCs w:val="18"/>
        </w:rPr>
        <w:t xml:space="preserve">y </w:t>
      </w:r>
      <w:r w:rsidR="00335F9A" w:rsidRPr="00864DEF">
        <w:rPr>
          <w:rFonts w:ascii="Century Gothic" w:hAnsi="Century Gothic"/>
          <w:sz w:val="18"/>
          <w:szCs w:val="18"/>
        </w:rPr>
        <w:t xml:space="preserve">zejména </w:t>
      </w:r>
      <w:r w:rsidRPr="00864DEF">
        <w:rPr>
          <w:rFonts w:ascii="Century Gothic" w:hAnsi="Century Gothic"/>
          <w:sz w:val="18"/>
          <w:szCs w:val="18"/>
        </w:rPr>
        <w:t>z</w:t>
      </w:r>
      <w:r w:rsidR="0062593F" w:rsidRPr="00864DEF">
        <w:rPr>
          <w:rFonts w:ascii="Century Gothic" w:hAnsi="Century Gothic"/>
          <w:sz w:val="18"/>
          <w:szCs w:val="18"/>
        </w:rPr>
        <w:t xml:space="preserve"> celé </w:t>
      </w:r>
      <w:r w:rsidRPr="00864DEF">
        <w:rPr>
          <w:rFonts w:ascii="Century Gothic" w:hAnsi="Century Gothic"/>
          <w:sz w:val="18"/>
          <w:szCs w:val="18"/>
        </w:rPr>
        <w:t xml:space="preserve">uliční fronty </w:t>
      </w:r>
      <w:r w:rsidR="000D2811" w:rsidRPr="00864DEF">
        <w:rPr>
          <w:rFonts w:ascii="Century Gothic" w:hAnsi="Century Gothic"/>
          <w:sz w:val="18"/>
          <w:szCs w:val="18"/>
        </w:rPr>
        <w:t xml:space="preserve">opraven, tj. aby byla </w:t>
      </w:r>
      <w:r w:rsidR="00264C83">
        <w:rPr>
          <w:rFonts w:ascii="Century Gothic" w:hAnsi="Century Gothic"/>
          <w:sz w:val="18"/>
          <w:szCs w:val="18"/>
        </w:rPr>
        <w:t>opravena</w:t>
      </w:r>
      <w:r w:rsidR="00264C83" w:rsidRPr="00864DEF">
        <w:rPr>
          <w:rFonts w:ascii="Century Gothic" w:hAnsi="Century Gothic"/>
          <w:sz w:val="18"/>
          <w:szCs w:val="18"/>
        </w:rPr>
        <w:t xml:space="preserve"> </w:t>
      </w:r>
      <w:r w:rsidR="000D2811" w:rsidRPr="00864DEF">
        <w:rPr>
          <w:rFonts w:ascii="Century Gothic" w:hAnsi="Century Gothic"/>
          <w:sz w:val="18"/>
          <w:szCs w:val="18"/>
        </w:rPr>
        <w:t>celo</w:t>
      </w:r>
      <w:r w:rsidR="00F37D69" w:rsidRPr="00864DEF">
        <w:rPr>
          <w:rFonts w:ascii="Century Gothic" w:hAnsi="Century Gothic"/>
          <w:sz w:val="18"/>
          <w:szCs w:val="18"/>
        </w:rPr>
        <w:t xml:space="preserve">plošně fasáda a </w:t>
      </w:r>
      <w:r w:rsidR="003C4753" w:rsidRPr="00864DEF">
        <w:rPr>
          <w:rFonts w:ascii="Century Gothic" w:hAnsi="Century Gothic"/>
          <w:sz w:val="18"/>
          <w:szCs w:val="18"/>
        </w:rPr>
        <w:t xml:space="preserve">celá </w:t>
      </w:r>
      <w:r w:rsidR="000D2811" w:rsidRPr="00864DEF">
        <w:rPr>
          <w:rFonts w:ascii="Century Gothic" w:hAnsi="Century Gothic"/>
          <w:sz w:val="18"/>
          <w:szCs w:val="18"/>
        </w:rPr>
        <w:t>střecha</w:t>
      </w:r>
      <w:r w:rsidR="00335F9A" w:rsidRPr="00864DEF">
        <w:rPr>
          <w:rFonts w:ascii="Century Gothic" w:hAnsi="Century Gothic"/>
          <w:sz w:val="18"/>
          <w:szCs w:val="18"/>
        </w:rPr>
        <w:t xml:space="preserve"> a to tak, aby toto odpovídalo umístění objektu v městské památkové </w:t>
      </w:r>
      <w:r w:rsidR="00F2565A" w:rsidRPr="00864DEF">
        <w:rPr>
          <w:rFonts w:ascii="Century Gothic" w:hAnsi="Century Gothic"/>
          <w:sz w:val="18"/>
          <w:szCs w:val="18"/>
        </w:rPr>
        <w:t>rezervaci</w:t>
      </w:r>
      <w:r w:rsidR="00335F9A" w:rsidRPr="00864DEF">
        <w:rPr>
          <w:rFonts w:ascii="Century Gothic" w:hAnsi="Century Gothic"/>
          <w:sz w:val="18"/>
          <w:szCs w:val="18"/>
        </w:rPr>
        <w:t xml:space="preserve">. </w:t>
      </w:r>
    </w:p>
    <w:p w14:paraId="106E0FD1" w14:textId="77777777" w:rsidR="00335F9A" w:rsidRPr="00864DEF" w:rsidRDefault="00335F9A" w:rsidP="00335F9A">
      <w:pPr>
        <w:pStyle w:val="Odstavecseseznamem"/>
        <w:rPr>
          <w:rFonts w:ascii="Century Gothic" w:hAnsi="Century Gothic"/>
          <w:sz w:val="18"/>
          <w:szCs w:val="18"/>
        </w:rPr>
      </w:pPr>
    </w:p>
    <w:p w14:paraId="6D1BDDF5" w14:textId="0CF37141" w:rsidR="00900977" w:rsidRPr="00864DEF" w:rsidRDefault="000D2811" w:rsidP="00EE30C1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b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Budoucí kupující </w:t>
      </w:r>
      <w:r w:rsidR="00216613" w:rsidRPr="00864DEF">
        <w:rPr>
          <w:rFonts w:ascii="Century Gothic" w:hAnsi="Century Gothic"/>
          <w:sz w:val="18"/>
          <w:szCs w:val="18"/>
        </w:rPr>
        <w:t>se zavazuje, že na</w:t>
      </w:r>
      <w:r w:rsidRPr="00864DEF">
        <w:rPr>
          <w:rFonts w:ascii="Century Gothic" w:hAnsi="Century Gothic"/>
          <w:sz w:val="18"/>
          <w:szCs w:val="18"/>
        </w:rPr>
        <w:t xml:space="preserve"> své náklady</w:t>
      </w:r>
      <w:r w:rsidR="00F37D69" w:rsidRPr="00864DEF">
        <w:rPr>
          <w:rFonts w:ascii="Century Gothic" w:hAnsi="Century Gothic"/>
          <w:sz w:val="18"/>
          <w:szCs w:val="18"/>
        </w:rPr>
        <w:t xml:space="preserve"> před uskutečněním koupě zajistí</w:t>
      </w:r>
      <w:r w:rsidRPr="00864DEF">
        <w:rPr>
          <w:rFonts w:ascii="Century Gothic" w:hAnsi="Century Gothic"/>
          <w:sz w:val="18"/>
          <w:szCs w:val="18"/>
        </w:rPr>
        <w:t xml:space="preserve"> realizaci opravy vnější omítky </w:t>
      </w:r>
      <w:r w:rsidR="00ED77B9" w:rsidRPr="00864DEF">
        <w:rPr>
          <w:rFonts w:ascii="Century Gothic" w:hAnsi="Century Gothic"/>
          <w:sz w:val="18"/>
          <w:szCs w:val="18"/>
        </w:rPr>
        <w:t xml:space="preserve">a střechy </w:t>
      </w:r>
      <w:r w:rsidRPr="00864DEF">
        <w:rPr>
          <w:rFonts w:ascii="Century Gothic" w:hAnsi="Century Gothic"/>
          <w:sz w:val="18"/>
          <w:szCs w:val="18"/>
        </w:rPr>
        <w:t>na celém objektu bývalé prádel</w:t>
      </w:r>
      <w:r w:rsidR="00216613" w:rsidRPr="00864DEF">
        <w:rPr>
          <w:rFonts w:ascii="Century Gothic" w:hAnsi="Century Gothic"/>
          <w:sz w:val="18"/>
          <w:szCs w:val="18"/>
        </w:rPr>
        <w:t>n</w:t>
      </w:r>
      <w:r w:rsidR="00F37D69" w:rsidRPr="00864DEF">
        <w:rPr>
          <w:rFonts w:ascii="Century Gothic" w:hAnsi="Century Gothic"/>
          <w:sz w:val="18"/>
          <w:szCs w:val="18"/>
        </w:rPr>
        <w:t>y</w:t>
      </w:r>
      <w:r w:rsidR="002A5735">
        <w:rPr>
          <w:rFonts w:ascii="Century Gothic" w:hAnsi="Century Gothic"/>
          <w:sz w:val="18"/>
          <w:szCs w:val="18"/>
        </w:rPr>
        <w:t xml:space="preserve"> </w:t>
      </w:r>
      <w:r w:rsidR="002A5735" w:rsidRPr="00864DEF">
        <w:rPr>
          <w:rFonts w:ascii="Century Gothic" w:hAnsi="Century Gothic"/>
          <w:sz w:val="18"/>
          <w:szCs w:val="18"/>
        </w:rPr>
        <w:t>(po celé délce uliční zdi od budovy č. p. 220 po budovu č. p. 92)</w:t>
      </w:r>
      <w:r w:rsidRPr="00864DEF">
        <w:rPr>
          <w:rFonts w:ascii="Century Gothic" w:hAnsi="Century Gothic"/>
          <w:sz w:val="18"/>
          <w:szCs w:val="18"/>
        </w:rPr>
        <w:t xml:space="preserve">, s tím, že si je vědom, že u </w:t>
      </w:r>
      <w:r w:rsidR="00335F9A" w:rsidRPr="00864DEF">
        <w:rPr>
          <w:rFonts w:ascii="Century Gothic" w:hAnsi="Century Gothic"/>
          <w:sz w:val="18"/>
          <w:szCs w:val="18"/>
        </w:rPr>
        <w:t>obojího</w:t>
      </w:r>
      <w:r w:rsidRPr="00864DEF">
        <w:rPr>
          <w:rFonts w:ascii="Century Gothic" w:hAnsi="Century Gothic"/>
          <w:sz w:val="18"/>
          <w:szCs w:val="18"/>
        </w:rPr>
        <w:t xml:space="preserve"> bude </w:t>
      </w:r>
      <w:r w:rsidR="00335F9A" w:rsidRPr="00864DEF">
        <w:rPr>
          <w:rFonts w:ascii="Century Gothic" w:hAnsi="Century Gothic"/>
          <w:sz w:val="18"/>
          <w:szCs w:val="18"/>
        </w:rPr>
        <w:t xml:space="preserve">vázán </w:t>
      </w:r>
      <w:r w:rsidR="00296D2B" w:rsidRPr="00864DEF">
        <w:rPr>
          <w:rFonts w:ascii="Century Gothic" w:hAnsi="Century Gothic"/>
          <w:sz w:val="18"/>
          <w:szCs w:val="18"/>
        </w:rPr>
        <w:t xml:space="preserve">regulativem regulačního plánu a stanoviskem orgánu památkové péče. </w:t>
      </w:r>
    </w:p>
    <w:p w14:paraId="50C73FC3" w14:textId="77777777" w:rsidR="00296D2B" w:rsidRPr="00864DEF" w:rsidRDefault="00296D2B" w:rsidP="00296D2B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b/>
          <w:sz w:val="18"/>
          <w:szCs w:val="18"/>
        </w:rPr>
      </w:pPr>
    </w:p>
    <w:p w14:paraId="611EEB39" w14:textId="3950C254" w:rsidR="00900977" w:rsidRPr="00864DEF" w:rsidRDefault="00900977" w:rsidP="004E796C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 xml:space="preserve">Závazek k uzavření </w:t>
      </w:r>
      <w:r w:rsidR="003503B2" w:rsidRPr="00864DEF">
        <w:rPr>
          <w:rFonts w:ascii="Century Gothic" w:hAnsi="Century Gothic"/>
          <w:b/>
          <w:sz w:val="18"/>
          <w:szCs w:val="18"/>
          <w:u w:val="single"/>
        </w:rPr>
        <w:t>k</w:t>
      </w:r>
      <w:r w:rsidRPr="00864DEF">
        <w:rPr>
          <w:rFonts w:ascii="Century Gothic" w:hAnsi="Century Gothic"/>
          <w:b/>
          <w:sz w:val="18"/>
          <w:szCs w:val="18"/>
          <w:u w:val="single"/>
        </w:rPr>
        <w:t>upní smlouvy</w:t>
      </w:r>
    </w:p>
    <w:p w14:paraId="7A32E735" w14:textId="77777777" w:rsidR="00900977" w:rsidRPr="00864DEF" w:rsidRDefault="00900977" w:rsidP="00900977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6399932" w14:textId="65606DF1" w:rsidR="00920B2E" w:rsidRPr="00864DEF" w:rsidRDefault="008D3121" w:rsidP="004C3E17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 xml:space="preserve">Smluvní strany se zavazují uzavřít spolu na výzvu </w:t>
      </w:r>
      <w:r w:rsidR="00467528" w:rsidRPr="00864DEF">
        <w:rPr>
          <w:rFonts w:ascii="Century Gothic" w:hAnsi="Century Gothic"/>
          <w:b/>
          <w:bCs/>
          <w:sz w:val="18"/>
          <w:szCs w:val="18"/>
        </w:rPr>
        <w:t>budoucího kupujícího</w:t>
      </w:r>
      <w:r w:rsidRPr="00864DEF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56053" w:rsidRPr="00864DEF">
        <w:rPr>
          <w:rFonts w:ascii="Century Gothic" w:hAnsi="Century Gothic"/>
          <w:b/>
          <w:bCs/>
          <w:sz w:val="18"/>
          <w:szCs w:val="18"/>
        </w:rPr>
        <w:t>(</w:t>
      </w:r>
      <w:r w:rsidR="00467528" w:rsidRPr="00864DEF">
        <w:rPr>
          <w:rFonts w:ascii="Century Gothic" w:hAnsi="Century Gothic"/>
          <w:b/>
          <w:bCs/>
          <w:sz w:val="18"/>
          <w:szCs w:val="18"/>
        </w:rPr>
        <w:t>učiněnou ne dříve, než dojde k opravě fasády a střechy bývalé prádelny dle bodu 3.4.,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56053" w:rsidRPr="00864DEF">
        <w:rPr>
          <w:rFonts w:ascii="Century Gothic" w:hAnsi="Century Gothic"/>
          <w:b/>
          <w:bCs/>
          <w:sz w:val="18"/>
          <w:szCs w:val="18"/>
        </w:rPr>
        <w:t xml:space="preserve">nejpozději však </w:t>
      </w:r>
      <w:r w:rsidR="00467528" w:rsidRPr="00864DEF">
        <w:rPr>
          <w:rFonts w:ascii="Century Gothic" w:hAnsi="Century Gothic"/>
          <w:b/>
          <w:bCs/>
          <w:sz w:val="18"/>
          <w:szCs w:val="18"/>
        </w:rPr>
        <w:t xml:space="preserve">učiněné </w:t>
      </w:r>
      <w:r w:rsidR="00056053" w:rsidRPr="00864DEF">
        <w:rPr>
          <w:rFonts w:ascii="Century Gothic" w:hAnsi="Century Gothic"/>
          <w:b/>
          <w:bCs/>
          <w:sz w:val="18"/>
          <w:szCs w:val="18"/>
        </w:rPr>
        <w:t xml:space="preserve">do </w:t>
      </w:r>
      <w:r w:rsidR="00467528" w:rsidRPr="00864DEF">
        <w:rPr>
          <w:rFonts w:ascii="Century Gothic" w:hAnsi="Century Gothic"/>
          <w:b/>
          <w:bCs/>
          <w:sz w:val="18"/>
          <w:szCs w:val="18"/>
        </w:rPr>
        <w:t>31.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>0</w:t>
      </w:r>
      <w:r w:rsidR="00467528" w:rsidRPr="00864DEF">
        <w:rPr>
          <w:rFonts w:ascii="Century Gothic" w:hAnsi="Century Gothic"/>
          <w:b/>
          <w:bCs/>
          <w:sz w:val="18"/>
          <w:szCs w:val="18"/>
        </w:rPr>
        <w:t>8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.2025</w:t>
      </w:r>
      <w:r w:rsidR="00056053" w:rsidRPr="00864DEF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3503B2" w:rsidRPr="00864DEF">
        <w:rPr>
          <w:rFonts w:ascii="Century Gothic" w:hAnsi="Century Gothic"/>
          <w:b/>
          <w:bCs/>
          <w:sz w:val="18"/>
          <w:szCs w:val="18"/>
        </w:rPr>
        <w:t xml:space="preserve">kupní smlouvu, </w:t>
      </w:r>
      <w:r w:rsidRPr="00864DEF">
        <w:rPr>
          <w:rFonts w:ascii="Century Gothic" w:hAnsi="Century Gothic"/>
          <w:b/>
          <w:bCs/>
          <w:sz w:val="18"/>
          <w:szCs w:val="18"/>
        </w:rPr>
        <w:t xml:space="preserve">kterou budoucí prodávající </w:t>
      </w:r>
      <w:r w:rsidR="003503B2" w:rsidRPr="00864DEF">
        <w:rPr>
          <w:rFonts w:ascii="Century Gothic" w:hAnsi="Century Gothic"/>
          <w:b/>
          <w:bCs/>
          <w:sz w:val="18"/>
          <w:szCs w:val="18"/>
        </w:rPr>
        <w:t>prodá</w:t>
      </w:r>
      <w:r w:rsidRPr="00864DEF">
        <w:rPr>
          <w:rFonts w:ascii="Century Gothic" w:hAnsi="Century Gothic"/>
          <w:b/>
          <w:bCs/>
          <w:sz w:val="18"/>
          <w:szCs w:val="18"/>
        </w:rPr>
        <w:t xml:space="preserve"> budoucímu kupujícímu </w:t>
      </w:r>
      <w:r w:rsidR="00406727" w:rsidRPr="00864DEF">
        <w:rPr>
          <w:rFonts w:ascii="Century Gothic" w:hAnsi="Century Gothic"/>
          <w:b/>
          <w:bCs/>
          <w:sz w:val="18"/>
          <w:szCs w:val="18"/>
        </w:rPr>
        <w:t xml:space="preserve">(do SJM) 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část pozemku vymezeného v bodě 2.1., tak, aby tato část zahrnovala části definované v bodě 2.</w:t>
      </w:r>
      <w:r w:rsidR="00406727" w:rsidRPr="00864DEF">
        <w:rPr>
          <w:rFonts w:ascii="Century Gothic" w:hAnsi="Century Gothic"/>
          <w:b/>
          <w:bCs/>
          <w:sz w:val="18"/>
          <w:szCs w:val="18"/>
        </w:rPr>
        <w:t>3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. této smlouvy (zaplocený dvorek, bývalou prádel</w:t>
      </w:r>
      <w:r w:rsidR="00216613" w:rsidRPr="00864DEF">
        <w:rPr>
          <w:rFonts w:ascii="Century Gothic" w:hAnsi="Century Gothic"/>
          <w:b/>
          <w:bCs/>
          <w:sz w:val="18"/>
          <w:szCs w:val="18"/>
        </w:rPr>
        <w:t>n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u a bývalé WC), a</w:t>
      </w:r>
      <w:r w:rsidRPr="00864DEF">
        <w:rPr>
          <w:rFonts w:ascii="Century Gothic" w:hAnsi="Century Gothic"/>
          <w:b/>
          <w:bCs/>
          <w:sz w:val="18"/>
          <w:szCs w:val="18"/>
        </w:rPr>
        <w:t xml:space="preserve"> to za předpok</w:t>
      </w:r>
      <w:r w:rsidR="004C3E17" w:rsidRPr="00864DEF">
        <w:rPr>
          <w:rFonts w:ascii="Century Gothic" w:hAnsi="Century Gothic"/>
          <w:b/>
          <w:bCs/>
          <w:sz w:val="18"/>
          <w:szCs w:val="18"/>
        </w:rPr>
        <w:t>l</w:t>
      </w:r>
      <w:r w:rsidRPr="00864DEF">
        <w:rPr>
          <w:rFonts w:ascii="Century Gothic" w:hAnsi="Century Gothic"/>
          <w:b/>
          <w:bCs/>
          <w:sz w:val="18"/>
          <w:szCs w:val="18"/>
        </w:rPr>
        <w:t>adu sp</w:t>
      </w:r>
      <w:r w:rsidR="004C3E17" w:rsidRPr="00864DEF">
        <w:rPr>
          <w:rFonts w:ascii="Century Gothic" w:hAnsi="Century Gothic"/>
          <w:b/>
          <w:bCs/>
          <w:sz w:val="18"/>
          <w:szCs w:val="18"/>
        </w:rPr>
        <w:t>lnění podmínek uvedených níže</w:t>
      </w:r>
      <w:r w:rsidR="00920B2E" w:rsidRPr="00864DEF">
        <w:rPr>
          <w:rFonts w:ascii="Century Gothic" w:hAnsi="Century Gothic"/>
          <w:b/>
          <w:bCs/>
          <w:sz w:val="18"/>
          <w:szCs w:val="18"/>
        </w:rPr>
        <w:t>:</w:t>
      </w:r>
    </w:p>
    <w:p w14:paraId="73E59E6A" w14:textId="77777777" w:rsidR="004C3E17" w:rsidRPr="00864DEF" w:rsidRDefault="004C3E17" w:rsidP="004C3E17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B499B9E" w14:textId="2E17385D" w:rsidR="004C3E17" w:rsidRPr="00864DEF" w:rsidRDefault="005B3FB0" w:rsidP="004C3E1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>b</w:t>
      </w:r>
      <w:r w:rsidR="004C3E17" w:rsidRPr="00864DEF">
        <w:rPr>
          <w:rFonts w:ascii="Century Gothic" w:hAnsi="Century Gothic"/>
          <w:b/>
          <w:bCs/>
          <w:sz w:val="18"/>
          <w:szCs w:val="18"/>
        </w:rPr>
        <w:t xml:space="preserve">udoucí kupující 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zajistí na svůj náklad opravu fasád</w:t>
      </w:r>
      <w:r w:rsidR="00335F9A" w:rsidRPr="00864DEF">
        <w:rPr>
          <w:rFonts w:ascii="Century Gothic" w:hAnsi="Century Gothic"/>
          <w:b/>
          <w:bCs/>
          <w:sz w:val="18"/>
          <w:szCs w:val="18"/>
        </w:rPr>
        <w:t>y</w:t>
      </w:r>
      <w:r w:rsidR="00AA0060" w:rsidRPr="00864DEF">
        <w:rPr>
          <w:rFonts w:ascii="Century Gothic" w:hAnsi="Century Gothic"/>
          <w:b/>
          <w:bCs/>
          <w:sz w:val="18"/>
          <w:szCs w:val="18"/>
        </w:rPr>
        <w:t xml:space="preserve"> a střechy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2312B1" w:rsidRPr="00864DEF">
        <w:rPr>
          <w:rFonts w:ascii="Century Gothic" w:hAnsi="Century Gothic"/>
          <w:b/>
          <w:bCs/>
          <w:sz w:val="18"/>
          <w:szCs w:val="18"/>
        </w:rPr>
        <w:t xml:space="preserve">celého 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objektu bývalé prádel</w:t>
      </w:r>
      <w:r w:rsidR="00216613" w:rsidRPr="00864DEF">
        <w:rPr>
          <w:rFonts w:ascii="Century Gothic" w:hAnsi="Century Gothic"/>
          <w:b/>
          <w:bCs/>
          <w:sz w:val="18"/>
          <w:szCs w:val="18"/>
        </w:rPr>
        <w:t>n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 xml:space="preserve">y </w:t>
      </w:r>
      <w:r w:rsidR="002A5735" w:rsidRPr="00864DEF">
        <w:rPr>
          <w:rFonts w:ascii="Century Gothic" w:hAnsi="Century Gothic"/>
          <w:b/>
          <w:bCs/>
          <w:sz w:val="18"/>
          <w:szCs w:val="18"/>
        </w:rPr>
        <w:t xml:space="preserve">(po celé délce uliční zdi od budovy č. p. 220 po budovu č. p. 92) 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>dle regulativ regulačního plánu a stanoviska orgánu památkov</w:t>
      </w:r>
      <w:r w:rsidR="00406727" w:rsidRPr="00864DEF">
        <w:rPr>
          <w:rFonts w:ascii="Century Gothic" w:hAnsi="Century Gothic"/>
          <w:b/>
          <w:bCs/>
          <w:sz w:val="18"/>
          <w:szCs w:val="18"/>
        </w:rPr>
        <w:t>é</w:t>
      </w:r>
      <w:r w:rsidR="00296D2B" w:rsidRPr="00864DEF">
        <w:rPr>
          <w:rFonts w:ascii="Century Gothic" w:hAnsi="Century Gothic"/>
          <w:b/>
          <w:bCs/>
          <w:sz w:val="18"/>
          <w:szCs w:val="18"/>
        </w:rPr>
        <w:t xml:space="preserve"> péče, oprava bude provedena nejpozději do 31.7.2025.</w:t>
      </w:r>
    </w:p>
    <w:p w14:paraId="5FDE5A78" w14:textId="282B90D9" w:rsidR="00296D2B" w:rsidRPr="00864DEF" w:rsidRDefault="00296D2B" w:rsidP="00296D2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>budoucí kupující zajistí na svůj náklad pro potřeby uzavření kupní smlouvy oddělovací geometrický plán</w:t>
      </w:r>
      <w:r w:rsidR="00406727" w:rsidRPr="00864DEF">
        <w:rPr>
          <w:rFonts w:ascii="Century Gothic" w:hAnsi="Century Gothic"/>
          <w:b/>
          <w:bCs/>
          <w:sz w:val="18"/>
          <w:szCs w:val="18"/>
        </w:rPr>
        <w:t>.</w:t>
      </w:r>
    </w:p>
    <w:p w14:paraId="62609EED" w14:textId="77777777" w:rsidR="00467528" w:rsidRPr="00864DEF" w:rsidRDefault="00467528" w:rsidP="00467528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C90BD64" w14:textId="063ABB04" w:rsidR="00467528" w:rsidRPr="00864DEF" w:rsidRDefault="00467528" w:rsidP="00C437F6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 xml:space="preserve">Strany prohlašují, že uzavírají tuto smlouvu při vědomí toho, že přesná výměra předmětu budoucí koupě bude známa až po zhotovení geometrického plánu dle bodu 4.1. b) a prohlašují, že pro účely uzavření budoucí kupní smlouvy považují slovní opis rozsahu budoucí koupě za plně dostačující a jednoznačný. Strany berou na vědomí, že v rámci oddělovacího geometrického plánu bude předmět budoucí koupě označen novým parcelním číslem a kupní smlouva bude již obsahovat vymezení předmětu koupě </w:t>
      </w:r>
      <w:r w:rsidR="00C437F6" w:rsidRPr="00864DEF">
        <w:rPr>
          <w:rFonts w:ascii="Century Gothic" w:hAnsi="Century Gothic"/>
          <w:b/>
          <w:bCs/>
          <w:sz w:val="18"/>
          <w:szCs w:val="18"/>
        </w:rPr>
        <w:t xml:space="preserve">v souladu 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>s ust</w:t>
      </w:r>
      <w:r w:rsidR="00C437F6" w:rsidRPr="00864DEF">
        <w:rPr>
          <w:rFonts w:ascii="Century Gothic" w:hAnsi="Century Gothic"/>
          <w:b/>
          <w:bCs/>
          <w:sz w:val="18"/>
          <w:szCs w:val="18"/>
        </w:rPr>
        <w:t>. § 8 písm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>.</w:t>
      </w:r>
      <w:r w:rsidR="00C437F6" w:rsidRPr="00864DEF">
        <w:rPr>
          <w:rFonts w:ascii="Century Gothic" w:hAnsi="Century Gothic"/>
          <w:b/>
          <w:bCs/>
          <w:sz w:val="18"/>
          <w:szCs w:val="18"/>
        </w:rPr>
        <w:t xml:space="preserve"> b) katastrálního zákona (zákon 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 xml:space="preserve">č. </w:t>
      </w:r>
      <w:r w:rsidR="00C437F6" w:rsidRPr="00864DEF">
        <w:rPr>
          <w:rFonts w:ascii="Century Gothic" w:hAnsi="Century Gothic"/>
          <w:b/>
          <w:bCs/>
          <w:sz w:val="18"/>
          <w:szCs w:val="18"/>
        </w:rPr>
        <w:t>256/2013 Sb.) s dovětkem, že součástí jsou i stavby v katastru neevidované (bývalá prádelna, bývalé WC).</w:t>
      </w:r>
    </w:p>
    <w:p w14:paraId="12725B27" w14:textId="77777777" w:rsidR="00243957" w:rsidRPr="00864DEF" w:rsidRDefault="00243957" w:rsidP="00C437F6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62BC0F5" w14:textId="48EE4EEE" w:rsidR="00243957" w:rsidRPr="00864DEF" w:rsidRDefault="00243957" w:rsidP="00C437F6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864DEF">
        <w:rPr>
          <w:rFonts w:ascii="Century Gothic" w:hAnsi="Century Gothic"/>
          <w:b/>
          <w:bCs/>
          <w:sz w:val="18"/>
          <w:szCs w:val="18"/>
        </w:rPr>
        <w:t>Strany prohlašují, že termíny mezi nimi byly dohodnuty takto: provedení oprav do 31.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>0</w:t>
      </w:r>
      <w:r w:rsidRPr="00864DEF">
        <w:rPr>
          <w:rFonts w:ascii="Century Gothic" w:hAnsi="Century Gothic"/>
          <w:b/>
          <w:bCs/>
          <w:sz w:val="18"/>
          <w:szCs w:val="18"/>
        </w:rPr>
        <w:t>7.2025, výzva k uzavření kupní smlouvy do 31.</w:t>
      </w:r>
      <w:r w:rsidR="00F37D69" w:rsidRPr="00864DEF">
        <w:rPr>
          <w:rFonts w:ascii="Century Gothic" w:hAnsi="Century Gothic"/>
          <w:b/>
          <w:bCs/>
          <w:sz w:val="18"/>
          <w:szCs w:val="18"/>
        </w:rPr>
        <w:t>0</w:t>
      </w:r>
      <w:r w:rsidRPr="00864DEF">
        <w:rPr>
          <w:rFonts w:ascii="Century Gothic" w:hAnsi="Century Gothic"/>
          <w:b/>
          <w:bCs/>
          <w:sz w:val="18"/>
          <w:szCs w:val="18"/>
        </w:rPr>
        <w:t xml:space="preserve">8.2025 a uzavření kupní smlouvy do 31.10.2025. </w:t>
      </w:r>
    </w:p>
    <w:p w14:paraId="7AE3699A" w14:textId="77777777" w:rsidR="004C3E17" w:rsidRPr="00864DEF" w:rsidRDefault="004C3E17" w:rsidP="004C3E17">
      <w:pPr>
        <w:pStyle w:val="Odstavecseseznamem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4F1D3D9" w14:textId="1632146E" w:rsidR="00FD5028" w:rsidRPr="00864DEF" w:rsidRDefault="00296D2B" w:rsidP="00FD5028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Kupní cena bude v kupní smlouvě vypočtena jako poměrná část z ceny dle znaleckého posudku č. 5078-86/2023, kde byla jako tržní cena celého pozemku uvedeného v bodě 2.1. </w:t>
      </w:r>
      <w:r w:rsidR="00406727" w:rsidRPr="00864DEF">
        <w:rPr>
          <w:rFonts w:ascii="Century Gothic" w:hAnsi="Century Gothic"/>
          <w:sz w:val="18"/>
          <w:szCs w:val="18"/>
        </w:rPr>
        <w:t>zjištěna částka</w:t>
      </w:r>
      <w:r w:rsidRPr="00864DEF">
        <w:rPr>
          <w:rFonts w:ascii="Century Gothic" w:hAnsi="Century Gothic"/>
          <w:sz w:val="18"/>
          <w:szCs w:val="18"/>
        </w:rPr>
        <w:t xml:space="preserve"> 125.000,- Kč. Výsledná kupní cena bude vypočtena poměrem m</w:t>
      </w:r>
      <w:r w:rsidR="00406727" w:rsidRPr="00864DEF">
        <w:rPr>
          <w:rFonts w:ascii="Century Gothic" w:hAnsi="Century Gothic"/>
          <w:sz w:val="18"/>
          <w:szCs w:val="18"/>
        </w:rPr>
        <w:t>²</w:t>
      </w:r>
      <w:r w:rsidRPr="00864DEF">
        <w:rPr>
          <w:rFonts w:ascii="Century Gothic" w:hAnsi="Century Gothic"/>
          <w:sz w:val="18"/>
          <w:szCs w:val="18"/>
        </w:rPr>
        <w:t>, které z celkové plochy pozemku mají nabýt budoucí kupující. Ačkoliv m</w:t>
      </w:r>
      <w:r w:rsidR="00406727" w:rsidRPr="00864DEF">
        <w:rPr>
          <w:rFonts w:ascii="Century Gothic" w:hAnsi="Century Gothic"/>
          <w:sz w:val="18"/>
          <w:szCs w:val="18"/>
        </w:rPr>
        <w:t>á</w:t>
      </w:r>
      <w:r w:rsidRPr="00864DEF">
        <w:rPr>
          <w:rFonts w:ascii="Century Gothic" w:hAnsi="Century Gothic"/>
          <w:sz w:val="18"/>
          <w:szCs w:val="18"/>
        </w:rPr>
        <w:t xml:space="preserve"> budoucí kupující nabýt i stavby dle bodu 2.</w:t>
      </w:r>
      <w:r w:rsidR="00406727" w:rsidRPr="00864DEF">
        <w:rPr>
          <w:rFonts w:ascii="Century Gothic" w:hAnsi="Century Gothic"/>
          <w:sz w:val="18"/>
          <w:szCs w:val="18"/>
        </w:rPr>
        <w:t>3</w:t>
      </w:r>
      <w:r w:rsidRPr="00864DEF">
        <w:rPr>
          <w:rFonts w:ascii="Century Gothic" w:hAnsi="Century Gothic"/>
          <w:sz w:val="18"/>
          <w:szCs w:val="18"/>
        </w:rPr>
        <w:t xml:space="preserve">. v katastru neevidované, tyto stavby nebudou vzhledem k jejich stavebně technickému stavu nijak </w:t>
      </w:r>
      <w:r w:rsidR="000938DE" w:rsidRPr="00864DEF">
        <w:rPr>
          <w:rFonts w:ascii="Century Gothic" w:hAnsi="Century Gothic"/>
          <w:sz w:val="18"/>
          <w:szCs w:val="18"/>
        </w:rPr>
        <w:t>dále cenově ohodnocovány a bude uvažováno toliko a čistě o poměrné části vztažené k nabývané ploše pozemk</w:t>
      </w:r>
      <w:r w:rsidR="003547D9" w:rsidRPr="00864DEF">
        <w:rPr>
          <w:rFonts w:ascii="Century Gothic" w:hAnsi="Century Gothic"/>
          <w:sz w:val="18"/>
          <w:szCs w:val="18"/>
        </w:rPr>
        <w:t>u</w:t>
      </w:r>
      <w:r w:rsidR="000938DE" w:rsidRPr="00864DEF">
        <w:rPr>
          <w:rFonts w:ascii="Century Gothic" w:hAnsi="Century Gothic"/>
          <w:sz w:val="18"/>
          <w:szCs w:val="18"/>
        </w:rPr>
        <w:t xml:space="preserve">. </w:t>
      </w:r>
      <w:r w:rsidR="00406727" w:rsidRPr="00864DEF">
        <w:rPr>
          <w:rFonts w:ascii="Century Gothic" w:hAnsi="Century Gothic"/>
          <w:sz w:val="18"/>
          <w:szCs w:val="18"/>
        </w:rPr>
        <w:t>Investice budoucího kupujícího do op</w:t>
      </w:r>
      <w:r w:rsidR="003547D9" w:rsidRPr="00864DEF">
        <w:rPr>
          <w:rFonts w:ascii="Century Gothic" w:hAnsi="Century Gothic"/>
          <w:sz w:val="18"/>
          <w:szCs w:val="18"/>
        </w:rPr>
        <w:t>r</w:t>
      </w:r>
      <w:r w:rsidR="00406727" w:rsidRPr="00864DEF">
        <w:rPr>
          <w:rFonts w:ascii="Century Gothic" w:hAnsi="Century Gothic"/>
          <w:sz w:val="18"/>
          <w:szCs w:val="18"/>
        </w:rPr>
        <w:t>avy dle bodu 4.</w:t>
      </w:r>
      <w:r w:rsidR="003547D9" w:rsidRPr="00864DEF">
        <w:rPr>
          <w:rFonts w:ascii="Century Gothic" w:hAnsi="Century Gothic"/>
          <w:sz w:val="18"/>
          <w:szCs w:val="18"/>
        </w:rPr>
        <w:t>1</w:t>
      </w:r>
      <w:r w:rsidR="00F37D69" w:rsidRPr="00864DEF">
        <w:rPr>
          <w:rFonts w:ascii="Century Gothic" w:hAnsi="Century Gothic"/>
          <w:sz w:val="18"/>
          <w:szCs w:val="18"/>
        </w:rPr>
        <w:t xml:space="preserve">. </w:t>
      </w:r>
      <w:r w:rsidR="00406727" w:rsidRPr="00864DEF">
        <w:rPr>
          <w:rFonts w:ascii="Century Gothic" w:hAnsi="Century Gothic"/>
          <w:sz w:val="18"/>
          <w:szCs w:val="18"/>
        </w:rPr>
        <w:t xml:space="preserve">a) nebude nijak zohledněna. </w:t>
      </w:r>
    </w:p>
    <w:p w14:paraId="4DEC33C5" w14:textId="77777777" w:rsidR="000938DE" w:rsidRPr="00864DEF" w:rsidRDefault="000938DE" w:rsidP="000938DE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E6F55E6" w14:textId="16254500" w:rsidR="001418EE" w:rsidRPr="00864DEF" w:rsidRDefault="00FD5028" w:rsidP="00FD5028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Budoucí prodávající </w:t>
      </w:r>
      <w:r w:rsidR="000938DE" w:rsidRPr="00864DEF">
        <w:rPr>
          <w:rFonts w:ascii="Century Gothic" w:hAnsi="Century Gothic"/>
          <w:sz w:val="18"/>
          <w:szCs w:val="18"/>
        </w:rPr>
        <w:t>se zavazuje, že poskytne budoucím</w:t>
      </w:r>
      <w:r w:rsidR="00406727" w:rsidRPr="00864DEF">
        <w:rPr>
          <w:rFonts w:ascii="Century Gothic" w:hAnsi="Century Gothic"/>
          <w:sz w:val="18"/>
          <w:szCs w:val="18"/>
        </w:rPr>
        <w:t>u</w:t>
      </w:r>
      <w:r w:rsidR="000938DE" w:rsidRPr="00864DEF">
        <w:rPr>
          <w:rFonts w:ascii="Century Gothic" w:hAnsi="Century Gothic"/>
          <w:sz w:val="18"/>
          <w:szCs w:val="18"/>
        </w:rPr>
        <w:t xml:space="preserve"> kupujícím</w:t>
      </w:r>
      <w:r w:rsidR="00406727" w:rsidRPr="00864DEF">
        <w:rPr>
          <w:rFonts w:ascii="Century Gothic" w:hAnsi="Century Gothic"/>
          <w:sz w:val="18"/>
          <w:szCs w:val="18"/>
        </w:rPr>
        <w:t>u</w:t>
      </w:r>
      <w:r w:rsidR="000938DE" w:rsidRPr="00864DEF">
        <w:rPr>
          <w:rFonts w:ascii="Century Gothic" w:hAnsi="Century Gothic"/>
          <w:sz w:val="18"/>
          <w:szCs w:val="18"/>
        </w:rPr>
        <w:t xml:space="preserve"> k </w:t>
      </w:r>
      <w:r w:rsidR="00406727" w:rsidRPr="00864DEF">
        <w:rPr>
          <w:rFonts w:ascii="Century Gothic" w:hAnsi="Century Gothic"/>
          <w:sz w:val="18"/>
          <w:szCs w:val="18"/>
        </w:rPr>
        <w:t>jeho</w:t>
      </w:r>
      <w:r w:rsidR="000938DE" w:rsidRPr="00864DEF">
        <w:rPr>
          <w:rFonts w:ascii="Century Gothic" w:hAnsi="Century Gothic"/>
          <w:sz w:val="18"/>
          <w:szCs w:val="18"/>
        </w:rPr>
        <w:t xml:space="preserve"> žádosti veškerou součinnost potřebnou pro provedení vymíněných oprav, zejména</w:t>
      </w:r>
      <w:r w:rsidR="009A3A79" w:rsidRPr="00864DEF">
        <w:rPr>
          <w:rFonts w:ascii="Century Gothic" w:hAnsi="Century Gothic"/>
          <w:sz w:val="18"/>
          <w:szCs w:val="18"/>
        </w:rPr>
        <w:t>,</w:t>
      </w:r>
      <w:r w:rsidR="000938DE" w:rsidRPr="00864DEF">
        <w:rPr>
          <w:rFonts w:ascii="Century Gothic" w:hAnsi="Century Gothic"/>
          <w:sz w:val="18"/>
          <w:szCs w:val="18"/>
        </w:rPr>
        <w:t xml:space="preserve"> že udělí </w:t>
      </w:r>
      <w:r w:rsidR="008D4BA7" w:rsidRPr="00864DEF">
        <w:rPr>
          <w:rFonts w:ascii="Century Gothic" w:hAnsi="Century Gothic"/>
          <w:sz w:val="18"/>
          <w:szCs w:val="18"/>
        </w:rPr>
        <w:t xml:space="preserve">budoucímu kupujícímu </w:t>
      </w:r>
      <w:r w:rsidR="000938DE" w:rsidRPr="00864DEF">
        <w:rPr>
          <w:rFonts w:ascii="Century Gothic" w:hAnsi="Century Gothic"/>
          <w:sz w:val="18"/>
          <w:szCs w:val="18"/>
        </w:rPr>
        <w:t xml:space="preserve">plnou moc k jednáním s příslušnými úřady (jak stavebním, tak zejména z oblasti památkové </w:t>
      </w:r>
      <w:r w:rsidR="00406727" w:rsidRPr="00864DEF">
        <w:rPr>
          <w:rFonts w:ascii="Century Gothic" w:hAnsi="Century Gothic"/>
          <w:sz w:val="18"/>
          <w:szCs w:val="18"/>
        </w:rPr>
        <w:t>péče</w:t>
      </w:r>
      <w:r w:rsidR="000938DE" w:rsidRPr="00864DEF">
        <w:rPr>
          <w:rFonts w:ascii="Century Gothic" w:hAnsi="Century Gothic"/>
          <w:sz w:val="18"/>
          <w:szCs w:val="18"/>
        </w:rPr>
        <w:t xml:space="preserve">) za účelem zajištění všeho potřebného pro provedení opravy fasády a střechy. </w:t>
      </w:r>
      <w:r w:rsidR="008D4BA7" w:rsidRPr="00864DEF">
        <w:rPr>
          <w:rFonts w:ascii="Century Gothic" w:hAnsi="Century Gothic"/>
          <w:sz w:val="18"/>
          <w:szCs w:val="18"/>
        </w:rPr>
        <w:t xml:space="preserve">Budoucí kupující </w:t>
      </w:r>
      <w:r w:rsidR="000938DE" w:rsidRPr="00864DEF">
        <w:rPr>
          <w:rFonts w:ascii="Century Gothic" w:hAnsi="Century Gothic"/>
          <w:sz w:val="18"/>
          <w:szCs w:val="18"/>
        </w:rPr>
        <w:t>se zavazuje, že za tyto činnosti i následnou realizaci opravy nebude požadovat po budoucím prodávajícím žádné úhrady. Budoucí prodávající dále prohlašuje, že v mezích, kdy toto bude budoucím kupujícím zajištěno a nebude v rozporu s regulativem regulačního plánu a</w:t>
      </w:r>
      <w:r w:rsidR="00406727" w:rsidRPr="00864DEF">
        <w:rPr>
          <w:rFonts w:ascii="Century Gothic" w:hAnsi="Century Gothic"/>
          <w:sz w:val="18"/>
          <w:szCs w:val="18"/>
        </w:rPr>
        <w:t>ni</w:t>
      </w:r>
      <w:r w:rsidR="000938DE" w:rsidRPr="00864DEF">
        <w:rPr>
          <w:rFonts w:ascii="Century Gothic" w:hAnsi="Century Gothic"/>
          <w:sz w:val="18"/>
          <w:szCs w:val="18"/>
        </w:rPr>
        <w:t xml:space="preserve"> stanoviskem orgánu památkové péče, je možné, aby dle vlastní úvahy budoucí kupující provedl i výměnu oken či změnu místa vstupu do objektu bývalé prádel</w:t>
      </w:r>
      <w:r w:rsidR="00AA0060" w:rsidRPr="00864DEF">
        <w:rPr>
          <w:rFonts w:ascii="Century Gothic" w:hAnsi="Century Gothic"/>
          <w:sz w:val="18"/>
          <w:szCs w:val="18"/>
        </w:rPr>
        <w:t>n</w:t>
      </w:r>
      <w:r w:rsidR="000938DE" w:rsidRPr="00864DEF">
        <w:rPr>
          <w:rFonts w:ascii="Century Gothic" w:hAnsi="Century Gothic"/>
          <w:sz w:val="18"/>
          <w:szCs w:val="18"/>
        </w:rPr>
        <w:t>y tak, aby tento buď byl přístupný z ulice Zámecká</w:t>
      </w:r>
      <w:r w:rsidR="002312B1" w:rsidRPr="00864DEF">
        <w:rPr>
          <w:rFonts w:ascii="Century Gothic" w:hAnsi="Century Gothic"/>
          <w:sz w:val="18"/>
          <w:szCs w:val="18"/>
        </w:rPr>
        <w:t>,</w:t>
      </w:r>
      <w:r w:rsidR="000938DE" w:rsidRPr="00864DEF">
        <w:rPr>
          <w:rFonts w:ascii="Century Gothic" w:hAnsi="Century Gothic"/>
          <w:sz w:val="18"/>
          <w:szCs w:val="18"/>
        </w:rPr>
        <w:t xml:space="preserve"> nebo byl přístupný ze dvorku (dle bodu 2.</w:t>
      </w:r>
      <w:r w:rsidR="00406727" w:rsidRPr="00864DEF">
        <w:rPr>
          <w:rFonts w:ascii="Century Gothic" w:hAnsi="Century Gothic"/>
          <w:sz w:val="18"/>
          <w:szCs w:val="18"/>
        </w:rPr>
        <w:t>3</w:t>
      </w:r>
      <w:r w:rsidR="000938DE" w:rsidRPr="00864DEF">
        <w:rPr>
          <w:rFonts w:ascii="Century Gothic" w:hAnsi="Century Gothic"/>
          <w:sz w:val="18"/>
          <w:szCs w:val="18"/>
        </w:rPr>
        <w:t>.). V případě, že změna vstupu do objektu bývalé prádel</w:t>
      </w:r>
      <w:r w:rsidR="00AA0060" w:rsidRPr="00864DEF">
        <w:rPr>
          <w:rFonts w:ascii="Century Gothic" w:hAnsi="Century Gothic"/>
          <w:sz w:val="18"/>
          <w:szCs w:val="18"/>
        </w:rPr>
        <w:t>n</w:t>
      </w:r>
      <w:r w:rsidR="000938DE" w:rsidRPr="00864DEF">
        <w:rPr>
          <w:rFonts w:ascii="Century Gothic" w:hAnsi="Century Gothic"/>
          <w:sz w:val="18"/>
          <w:szCs w:val="18"/>
        </w:rPr>
        <w:t xml:space="preserve">y nebude možná, pak se budoucí prodávající zavazuje postupovat při prodeji zbývající části pozemku uvedeného v bodě 2.1. tak, že zde zřídí pro budoucího kupujícího </w:t>
      </w:r>
      <w:r w:rsidR="000938DE" w:rsidRPr="00864DEF">
        <w:rPr>
          <w:rFonts w:ascii="Century Gothic" w:hAnsi="Century Gothic"/>
          <w:sz w:val="18"/>
          <w:szCs w:val="18"/>
        </w:rPr>
        <w:lastRenderedPageBreak/>
        <w:t>služebnost cesty a stezky (za účelem vstupu do objektu bývalé prádel</w:t>
      </w:r>
      <w:r w:rsidR="00AA0060" w:rsidRPr="00864DEF">
        <w:rPr>
          <w:rFonts w:ascii="Century Gothic" w:hAnsi="Century Gothic"/>
          <w:sz w:val="18"/>
          <w:szCs w:val="18"/>
        </w:rPr>
        <w:t>n</w:t>
      </w:r>
      <w:r w:rsidR="000938DE" w:rsidRPr="00864DEF">
        <w:rPr>
          <w:rFonts w:ascii="Century Gothic" w:hAnsi="Century Gothic"/>
          <w:sz w:val="18"/>
          <w:szCs w:val="18"/>
        </w:rPr>
        <w:t>y</w:t>
      </w:r>
      <w:r w:rsidR="00406727" w:rsidRPr="00864DEF">
        <w:rPr>
          <w:rFonts w:ascii="Century Gothic" w:hAnsi="Century Gothic"/>
          <w:sz w:val="18"/>
          <w:szCs w:val="18"/>
        </w:rPr>
        <w:t xml:space="preserve"> v současné pozici jejich vstupních dveří</w:t>
      </w:r>
      <w:r w:rsidR="000938DE" w:rsidRPr="00864DEF">
        <w:rPr>
          <w:rFonts w:ascii="Century Gothic" w:hAnsi="Century Gothic"/>
          <w:sz w:val="18"/>
          <w:szCs w:val="18"/>
        </w:rPr>
        <w:t xml:space="preserve">). </w:t>
      </w:r>
    </w:p>
    <w:p w14:paraId="5EDBAACA" w14:textId="2F163E19" w:rsidR="000938DE" w:rsidRPr="00864DEF" w:rsidRDefault="000938DE" w:rsidP="000938DE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090D6310" w14:textId="314D23D6" w:rsidR="000938DE" w:rsidRPr="00864DEF" w:rsidRDefault="000938DE" w:rsidP="000938DE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Budoucí prodávající se zavazuje, že při prodeji zbývající části pozemku uvedeného v bodě 2.1. třetí osobě zajistí v převodní smlouvě upozornění nabyvatele na existenci neevidovaných inženýrských sítí sloužících pro dům č.</w:t>
      </w:r>
      <w:r w:rsidR="00CD6632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>p. 220 (vymezený v bodě 2.2. shora), a to tak, aby toto nebylo faktickou vadou předmětu převodu</w:t>
      </w:r>
      <w:r w:rsidR="007223F2" w:rsidRPr="00864DEF">
        <w:rPr>
          <w:rFonts w:ascii="Century Gothic" w:hAnsi="Century Gothic"/>
          <w:sz w:val="18"/>
          <w:szCs w:val="18"/>
        </w:rPr>
        <w:t>.</w:t>
      </w:r>
    </w:p>
    <w:p w14:paraId="750D2859" w14:textId="77777777" w:rsidR="00E0333E" w:rsidRPr="00864DEF" w:rsidRDefault="00E0333E" w:rsidP="00E0333E">
      <w:pPr>
        <w:pStyle w:val="Odstavecseseznamem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361335C" w14:textId="40C46935" w:rsidR="00A7640B" w:rsidRPr="00864DEF" w:rsidRDefault="00A7640B" w:rsidP="006F12F6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F58793A" w14:textId="18816B1D" w:rsidR="00BE05E9" w:rsidRPr="00864DEF" w:rsidRDefault="00FD5028" w:rsidP="004E796C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>N</w:t>
      </w:r>
      <w:r w:rsidR="00BE05E9" w:rsidRPr="00864DEF">
        <w:rPr>
          <w:rFonts w:ascii="Century Gothic" w:hAnsi="Century Gothic"/>
          <w:b/>
          <w:sz w:val="18"/>
          <w:szCs w:val="18"/>
          <w:u w:val="single"/>
        </w:rPr>
        <w:t xml:space="preserve">áležitosti </w:t>
      </w:r>
      <w:r w:rsidR="004E796C" w:rsidRPr="00864DEF">
        <w:rPr>
          <w:rFonts w:ascii="Century Gothic" w:hAnsi="Century Gothic"/>
          <w:b/>
          <w:sz w:val="18"/>
          <w:szCs w:val="18"/>
          <w:u w:val="single"/>
        </w:rPr>
        <w:t>v</w:t>
      </w:r>
      <w:r w:rsidR="00BE05E9" w:rsidRPr="00864DEF">
        <w:rPr>
          <w:rFonts w:ascii="Century Gothic" w:hAnsi="Century Gothic"/>
          <w:b/>
          <w:sz w:val="18"/>
          <w:szCs w:val="18"/>
          <w:u w:val="single"/>
        </w:rPr>
        <w:t xml:space="preserve">ýzvy k uzavření </w:t>
      </w:r>
      <w:r w:rsidR="004E796C" w:rsidRPr="00864DEF">
        <w:rPr>
          <w:rFonts w:ascii="Century Gothic" w:hAnsi="Century Gothic"/>
          <w:b/>
          <w:sz w:val="18"/>
          <w:szCs w:val="18"/>
          <w:u w:val="single"/>
        </w:rPr>
        <w:t>k</w:t>
      </w:r>
      <w:r w:rsidR="00BE05E9" w:rsidRPr="00864DEF">
        <w:rPr>
          <w:rFonts w:ascii="Century Gothic" w:hAnsi="Century Gothic"/>
          <w:b/>
          <w:sz w:val="18"/>
          <w:szCs w:val="18"/>
          <w:u w:val="single"/>
        </w:rPr>
        <w:t>upní smlouvy</w:t>
      </w:r>
    </w:p>
    <w:p w14:paraId="702F806E" w14:textId="77777777" w:rsidR="006F12F6" w:rsidRPr="00864DEF" w:rsidRDefault="006F12F6" w:rsidP="006F12F6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eastAsia="cs-CZ"/>
        </w:rPr>
      </w:pPr>
    </w:p>
    <w:p w14:paraId="7C52E51F" w14:textId="77777777" w:rsidR="00E0333E" w:rsidRPr="00864DEF" w:rsidRDefault="00E0333E" w:rsidP="004E796C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51A28FE3" w14:textId="47436025" w:rsidR="00BD755E" w:rsidRPr="00864DEF" w:rsidRDefault="008C6F3F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Smluvní strany si výslovně sjednávají, že </w:t>
      </w:r>
      <w:r w:rsidR="00920B2E" w:rsidRPr="00864DEF">
        <w:rPr>
          <w:rFonts w:ascii="Century Gothic" w:hAnsi="Century Gothic"/>
          <w:sz w:val="18"/>
          <w:szCs w:val="18"/>
        </w:rPr>
        <w:t>výzva k uzavření budoucí kupní smlouvy má být písemná a doručena buď osobně oproti potvrzení převzetí</w:t>
      </w:r>
      <w:r w:rsidR="002312B1" w:rsidRPr="00864DEF">
        <w:rPr>
          <w:rFonts w:ascii="Century Gothic" w:hAnsi="Century Gothic"/>
          <w:sz w:val="18"/>
          <w:szCs w:val="18"/>
        </w:rPr>
        <w:t>,</w:t>
      </w:r>
      <w:r w:rsidR="00920B2E" w:rsidRPr="00864DEF">
        <w:rPr>
          <w:rFonts w:ascii="Century Gothic" w:hAnsi="Century Gothic"/>
          <w:sz w:val="18"/>
          <w:szCs w:val="18"/>
        </w:rPr>
        <w:t xml:space="preserve"> nebo do datové schránky </w:t>
      </w:r>
      <w:r w:rsidR="004E796C" w:rsidRPr="00864DEF">
        <w:rPr>
          <w:rFonts w:ascii="Century Gothic" w:hAnsi="Century Gothic"/>
          <w:sz w:val="18"/>
          <w:szCs w:val="18"/>
        </w:rPr>
        <w:t>b</w:t>
      </w:r>
      <w:r w:rsidR="00920B2E" w:rsidRPr="00864DEF">
        <w:rPr>
          <w:rFonts w:ascii="Century Gothic" w:hAnsi="Century Gothic"/>
          <w:sz w:val="18"/>
          <w:szCs w:val="18"/>
        </w:rPr>
        <w:t>udoucího prodávajícího s tím, že termín podpisu má být navržen s předstihem nejméně 5 pracovních dnů</w:t>
      </w:r>
      <w:r w:rsidR="00FD5028" w:rsidRPr="00864DEF">
        <w:rPr>
          <w:rFonts w:ascii="Century Gothic" w:hAnsi="Century Gothic"/>
          <w:sz w:val="18"/>
          <w:szCs w:val="18"/>
        </w:rPr>
        <w:t>.</w:t>
      </w:r>
      <w:r w:rsidR="00920B2E" w:rsidRPr="00864DEF">
        <w:rPr>
          <w:rFonts w:ascii="Century Gothic" w:hAnsi="Century Gothic"/>
          <w:sz w:val="18"/>
          <w:szCs w:val="18"/>
        </w:rPr>
        <w:t xml:space="preserve"> </w:t>
      </w:r>
    </w:p>
    <w:p w14:paraId="03B4CD03" w14:textId="72E583AB" w:rsidR="006810FD" w:rsidRPr="00864DEF" w:rsidRDefault="001D2BCC" w:rsidP="004E796C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Smluvní strany se zavazují poskytnout si veškerou potřebnou součinnost a úsilí, aby byla naplněna tato </w:t>
      </w:r>
      <w:r w:rsidR="004E796C" w:rsidRPr="00864DEF">
        <w:rPr>
          <w:rFonts w:ascii="Century Gothic" w:hAnsi="Century Gothic"/>
          <w:sz w:val="18"/>
          <w:szCs w:val="18"/>
        </w:rPr>
        <w:t>s</w:t>
      </w:r>
      <w:r w:rsidRPr="00864DEF">
        <w:rPr>
          <w:rFonts w:ascii="Century Gothic" w:hAnsi="Century Gothic"/>
          <w:sz w:val="18"/>
          <w:szCs w:val="18"/>
        </w:rPr>
        <w:t xml:space="preserve">mlouva, tj. aby došlo k uzavření předmětné </w:t>
      </w:r>
      <w:r w:rsidR="004E796C" w:rsidRPr="00864DEF">
        <w:rPr>
          <w:rFonts w:ascii="Century Gothic" w:hAnsi="Century Gothic"/>
          <w:sz w:val="18"/>
          <w:szCs w:val="18"/>
        </w:rPr>
        <w:t>k</w:t>
      </w:r>
      <w:r w:rsidRPr="00864DEF">
        <w:rPr>
          <w:rFonts w:ascii="Century Gothic" w:hAnsi="Century Gothic"/>
          <w:sz w:val="18"/>
          <w:szCs w:val="18"/>
        </w:rPr>
        <w:t>upní smlouvy</w:t>
      </w:r>
      <w:r w:rsidR="004E796C" w:rsidRPr="00864DEF">
        <w:rPr>
          <w:rFonts w:ascii="Century Gothic" w:hAnsi="Century Gothic"/>
          <w:sz w:val="18"/>
          <w:szCs w:val="18"/>
        </w:rPr>
        <w:t>.</w:t>
      </w:r>
    </w:p>
    <w:p w14:paraId="3BACFA66" w14:textId="1C797D08" w:rsidR="00A43563" w:rsidRPr="00864DEF" w:rsidRDefault="00A43563" w:rsidP="004E796C">
      <w:pPr>
        <w:spacing w:after="0" w:line="240" w:lineRule="auto"/>
        <w:rPr>
          <w:rFonts w:ascii="Century Gothic" w:hAnsi="Century Gothic"/>
          <w:b/>
          <w:sz w:val="18"/>
          <w:szCs w:val="18"/>
          <w:lang w:eastAsia="cs-CZ"/>
        </w:rPr>
      </w:pPr>
    </w:p>
    <w:p w14:paraId="5B76E37E" w14:textId="25FE1C4B" w:rsidR="0088295E" w:rsidRPr="00864DEF" w:rsidRDefault="0088295E" w:rsidP="008676A0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cs-CZ"/>
        </w:rPr>
      </w:pPr>
    </w:p>
    <w:p w14:paraId="423083EC" w14:textId="2FFBF7CF" w:rsidR="00335F9A" w:rsidRPr="00864DEF" w:rsidRDefault="00335F9A" w:rsidP="00A84F81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>Jiná ujednání</w:t>
      </w:r>
    </w:p>
    <w:p w14:paraId="76DB33BA" w14:textId="77777777" w:rsidR="00335F9A" w:rsidRPr="00864DEF" w:rsidRDefault="00335F9A" w:rsidP="00335F9A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13D05835" w14:textId="72BBD150" w:rsidR="00335F9A" w:rsidRPr="00864DEF" w:rsidRDefault="00335F9A" w:rsidP="00335F9A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Strany prohlašují, že uzavřením této dohody je odstraněn předmět sporu uvedeného v řízení vymezeném v bodě 2.4. a budoucí kupující se zavazuje vzít podaný návrh bezodkladně zpět. </w:t>
      </w:r>
    </w:p>
    <w:p w14:paraId="57DABF22" w14:textId="77777777" w:rsidR="00C437F6" w:rsidRPr="00864DEF" w:rsidRDefault="00C437F6" w:rsidP="00C437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8AAE715" w14:textId="00C400CC" w:rsidR="000B1CD7" w:rsidRPr="00864DEF" w:rsidRDefault="00C437F6" w:rsidP="000B1CD7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Strany se dohodly, že nezajistí-li budoucí kupující provedení oprav dle bodu 3.4. v termínu dle bodu 4.1. a)</w:t>
      </w:r>
      <w:r w:rsidR="003F6FE3" w:rsidRPr="00864DEF">
        <w:rPr>
          <w:rFonts w:ascii="Century Gothic" w:hAnsi="Century Gothic"/>
          <w:sz w:val="18"/>
          <w:szCs w:val="18"/>
        </w:rPr>
        <w:t>,</w:t>
      </w:r>
      <w:r w:rsidRPr="00864DEF">
        <w:rPr>
          <w:rFonts w:ascii="Century Gothic" w:hAnsi="Century Gothic"/>
          <w:sz w:val="18"/>
          <w:szCs w:val="18"/>
        </w:rPr>
        <w:t xml:space="preserve"> pak mu právo žádat o uzavření kupní smlouvy dle bodu 4.1. </w:t>
      </w:r>
      <w:r w:rsidRPr="00864DEF">
        <w:rPr>
          <w:rFonts w:ascii="Century Gothic" w:hAnsi="Century Gothic"/>
          <w:b/>
          <w:bCs/>
          <w:sz w:val="18"/>
          <w:szCs w:val="18"/>
        </w:rPr>
        <w:t>zaniká.</w:t>
      </w:r>
      <w:r w:rsidRPr="00864DEF">
        <w:rPr>
          <w:rFonts w:ascii="Century Gothic" w:hAnsi="Century Gothic"/>
          <w:sz w:val="18"/>
          <w:szCs w:val="18"/>
        </w:rPr>
        <w:t xml:space="preserve"> </w:t>
      </w:r>
    </w:p>
    <w:p w14:paraId="6493E2FA" w14:textId="77777777" w:rsidR="000B1CD7" w:rsidRPr="00864DEF" w:rsidRDefault="000B1CD7" w:rsidP="002E1655">
      <w:pPr>
        <w:pStyle w:val="Odstavecseseznamem"/>
        <w:rPr>
          <w:rFonts w:ascii="Century Gothic" w:hAnsi="Century Gothic"/>
          <w:sz w:val="18"/>
          <w:szCs w:val="18"/>
        </w:rPr>
      </w:pPr>
    </w:p>
    <w:p w14:paraId="6FE4A4EE" w14:textId="0A39C063" w:rsidR="000B1CD7" w:rsidRPr="00864DEF" w:rsidRDefault="000B1CD7" w:rsidP="000B1CD7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Strany se dohodly, že pokud budoucí </w:t>
      </w:r>
      <w:r w:rsidR="003F6FE3" w:rsidRPr="00864DEF">
        <w:rPr>
          <w:rFonts w:ascii="Century Gothic" w:hAnsi="Century Gothic"/>
          <w:sz w:val="18"/>
          <w:szCs w:val="18"/>
        </w:rPr>
        <w:t>kupující</w:t>
      </w:r>
      <w:r w:rsidRPr="00864DEF">
        <w:rPr>
          <w:rFonts w:ascii="Century Gothic" w:hAnsi="Century Gothic"/>
          <w:sz w:val="18"/>
          <w:szCs w:val="18"/>
        </w:rPr>
        <w:t xml:space="preserve"> nevyzve budoucího prodávajícího </w:t>
      </w:r>
      <w:r w:rsidR="00C80A80" w:rsidRPr="00864DEF">
        <w:rPr>
          <w:rFonts w:ascii="Century Gothic" w:hAnsi="Century Gothic"/>
          <w:sz w:val="18"/>
          <w:szCs w:val="18"/>
        </w:rPr>
        <w:t xml:space="preserve">k uzavření kupní smlouvy </w:t>
      </w:r>
      <w:r w:rsidR="003F6FE3" w:rsidRPr="00864DEF">
        <w:rPr>
          <w:rFonts w:ascii="Century Gothic" w:hAnsi="Century Gothic"/>
          <w:sz w:val="18"/>
          <w:szCs w:val="18"/>
        </w:rPr>
        <w:t xml:space="preserve">v termínu </w:t>
      </w:r>
      <w:r w:rsidRPr="00864DEF">
        <w:rPr>
          <w:rFonts w:ascii="Century Gothic" w:hAnsi="Century Gothic"/>
          <w:sz w:val="18"/>
          <w:szCs w:val="18"/>
        </w:rPr>
        <w:t>dle bodu 4.1.</w:t>
      </w:r>
      <w:r w:rsidR="003F6FE3" w:rsidRPr="00864DEF">
        <w:rPr>
          <w:rFonts w:ascii="Century Gothic" w:hAnsi="Century Gothic"/>
          <w:sz w:val="18"/>
          <w:szCs w:val="18"/>
        </w:rPr>
        <w:t>,</w:t>
      </w:r>
      <w:r w:rsidRPr="00864DEF">
        <w:rPr>
          <w:rFonts w:ascii="Century Gothic" w:hAnsi="Century Gothic"/>
          <w:sz w:val="18"/>
          <w:szCs w:val="18"/>
        </w:rPr>
        <w:t xml:space="preserve"> pak mu právo žádat o uzavření kupní smlouvy dle bodu 4.1. </w:t>
      </w:r>
      <w:r w:rsidRPr="00864DEF">
        <w:rPr>
          <w:rFonts w:ascii="Century Gothic" w:hAnsi="Century Gothic"/>
          <w:b/>
          <w:bCs/>
          <w:sz w:val="18"/>
          <w:szCs w:val="18"/>
        </w:rPr>
        <w:t>zaniká.</w:t>
      </w:r>
      <w:r w:rsidRPr="00864DEF">
        <w:rPr>
          <w:rFonts w:ascii="Century Gothic" w:hAnsi="Century Gothic"/>
          <w:sz w:val="18"/>
          <w:szCs w:val="18"/>
        </w:rPr>
        <w:t xml:space="preserve"> </w:t>
      </w:r>
    </w:p>
    <w:p w14:paraId="6C9E09D4" w14:textId="77777777" w:rsidR="000B1CD7" w:rsidRPr="00864DEF" w:rsidRDefault="000B1CD7" w:rsidP="002E1655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B9A42E2" w14:textId="119BE140" w:rsidR="00C437F6" w:rsidRPr="00864DEF" w:rsidRDefault="00C437F6" w:rsidP="00C437F6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Nevznikne-li budoucímu kupujícímu právo žádat uzavření kupní smlouvy pro neprovedení prací dle bodu 3.4., pak se strany pro případ, kdy dojde toliko k částečnému provedení oprav dohodly tak, že budoucímu kupujícímu nesvědčí žádné právo na úhradu nákladů za již provedené práce, škodu či n</w:t>
      </w:r>
      <w:r w:rsidR="00F37D69" w:rsidRPr="00864DEF">
        <w:rPr>
          <w:rFonts w:ascii="Century Gothic" w:hAnsi="Century Gothic"/>
          <w:sz w:val="18"/>
          <w:szCs w:val="18"/>
        </w:rPr>
        <w:t>áhradu za zhodnocení nemovitosti</w:t>
      </w:r>
      <w:r w:rsidRPr="00864DEF">
        <w:rPr>
          <w:rFonts w:ascii="Century Gothic" w:hAnsi="Century Gothic"/>
          <w:sz w:val="18"/>
          <w:szCs w:val="18"/>
        </w:rPr>
        <w:t xml:space="preserve">. Vzhledem </w:t>
      </w:r>
      <w:r w:rsidR="00F37D69" w:rsidRPr="00864DEF">
        <w:rPr>
          <w:rFonts w:ascii="Century Gothic" w:hAnsi="Century Gothic"/>
          <w:sz w:val="18"/>
          <w:szCs w:val="18"/>
        </w:rPr>
        <w:t>ke stávajícímu stavu nemovitosti</w:t>
      </w:r>
      <w:r w:rsidRPr="00864DEF">
        <w:rPr>
          <w:rFonts w:ascii="Century Gothic" w:hAnsi="Century Gothic"/>
          <w:sz w:val="18"/>
          <w:szCs w:val="18"/>
        </w:rPr>
        <w:t xml:space="preserve"> dále platí, že </w:t>
      </w:r>
      <w:r w:rsidR="00243957" w:rsidRPr="00864DEF">
        <w:rPr>
          <w:rFonts w:ascii="Century Gothic" w:hAnsi="Century Gothic"/>
          <w:sz w:val="18"/>
          <w:szCs w:val="18"/>
        </w:rPr>
        <w:t xml:space="preserve">ani budoucí prodávající není v případě zániku smlouvy pro neprovedení oprav po budoucím kupujícím oprávněn požadovat ničeho - </w:t>
      </w:r>
      <w:r w:rsidRPr="00864DEF">
        <w:rPr>
          <w:rFonts w:ascii="Century Gothic" w:hAnsi="Century Gothic"/>
          <w:sz w:val="18"/>
          <w:szCs w:val="18"/>
        </w:rPr>
        <w:t xml:space="preserve"> </w:t>
      </w:r>
      <w:r w:rsidR="00243957" w:rsidRPr="00864DEF">
        <w:rPr>
          <w:rFonts w:ascii="Century Gothic" w:hAnsi="Century Gothic"/>
          <w:sz w:val="18"/>
          <w:szCs w:val="18"/>
        </w:rPr>
        <w:t>tj.</w:t>
      </w:r>
      <w:r w:rsidRPr="00864DEF">
        <w:rPr>
          <w:rFonts w:ascii="Century Gothic" w:hAnsi="Century Gothic"/>
          <w:sz w:val="18"/>
          <w:szCs w:val="18"/>
        </w:rPr>
        <w:t xml:space="preserve"> </w:t>
      </w:r>
      <w:r w:rsidR="00243957" w:rsidRPr="00864DEF">
        <w:rPr>
          <w:rFonts w:ascii="Century Gothic" w:hAnsi="Century Gothic"/>
          <w:sz w:val="18"/>
          <w:szCs w:val="18"/>
        </w:rPr>
        <w:t xml:space="preserve">zejm. </w:t>
      </w:r>
      <w:r w:rsidRPr="00864DEF">
        <w:rPr>
          <w:rFonts w:ascii="Century Gothic" w:hAnsi="Century Gothic"/>
          <w:sz w:val="18"/>
          <w:szCs w:val="18"/>
        </w:rPr>
        <w:t>žádné náklady na stavební úpravy</w:t>
      </w:r>
      <w:r w:rsidR="00243957" w:rsidRPr="00864DEF">
        <w:rPr>
          <w:rFonts w:ascii="Century Gothic" w:hAnsi="Century Gothic"/>
          <w:sz w:val="18"/>
          <w:szCs w:val="18"/>
        </w:rPr>
        <w:t xml:space="preserve"> </w:t>
      </w:r>
      <w:r w:rsidRPr="00864DEF">
        <w:rPr>
          <w:rFonts w:ascii="Century Gothic" w:hAnsi="Century Gothic"/>
          <w:sz w:val="18"/>
          <w:szCs w:val="18"/>
        </w:rPr>
        <w:t xml:space="preserve">či náhradu za </w:t>
      </w:r>
      <w:r w:rsidR="00243957" w:rsidRPr="00864DEF">
        <w:rPr>
          <w:rFonts w:ascii="Century Gothic" w:hAnsi="Century Gothic"/>
          <w:sz w:val="18"/>
          <w:szCs w:val="18"/>
        </w:rPr>
        <w:t>zhoršení stavu</w:t>
      </w:r>
      <w:r w:rsidRPr="00864DEF">
        <w:rPr>
          <w:rFonts w:ascii="Century Gothic" w:hAnsi="Century Gothic"/>
          <w:sz w:val="18"/>
          <w:szCs w:val="18"/>
        </w:rPr>
        <w:t xml:space="preserve"> nemovitosti.</w:t>
      </w:r>
    </w:p>
    <w:p w14:paraId="6B804749" w14:textId="1804D7DB" w:rsidR="00C437F6" w:rsidRPr="00864DEF" w:rsidRDefault="00C437F6" w:rsidP="0024395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53DF2BB" w14:textId="77777777" w:rsidR="00335F9A" w:rsidRPr="00864DEF" w:rsidRDefault="00335F9A" w:rsidP="00335F9A">
      <w:pPr>
        <w:pStyle w:val="Odstavecseseznamem"/>
        <w:spacing w:after="0" w:line="240" w:lineRule="auto"/>
        <w:ind w:left="1156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74091E99" w14:textId="4B0CB960" w:rsidR="008676A0" w:rsidRPr="00864DEF" w:rsidRDefault="008676A0" w:rsidP="00A84F81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>Závěrečná ustanovení</w:t>
      </w:r>
    </w:p>
    <w:p w14:paraId="1CE7DAFB" w14:textId="77777777" w:rsidR="00FB6F73" w:rsidRPr="00864DEF" w:rsidRDefault="00FB6F73" w:rsidP="00FB6F73">
      <w:pPr>
        <w:pStyle w:val="Odstavecseseznamem"/>
        <w:spacing w:after="0" w:line="240" w:lineRule="auto"/>
        <w:jc w:val="both"/>
        <w:rPr>
          <w:rFonts w:ascii="Century Gothic" w:hAnsi="Century Gothic"/>
          <w:sz w:val="18"/>
          <w:szCs w:val="18"/>
          <w:lang w:eastAsia="cs-CZ"/>
        </w:rPr>
      </w:pPr>
    </w:p>
    <w:p w14:paraId="568166F7" w14:textId="581E35E8" w:rsidR="00056053" w:rsidRPr="00864DEF" w:rsidRDefault="001F4A2A" w:rsidP="00056053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Tato smlouva je sepsána ve </w:t>
      </w:r>
      <w:r w:rsidR="00056053" w:rsidRPr="00864DEF">
        <w:rPr>
          <w:rFonts w:ascii="Century Gothic" w:hAnsi="Century Gothic"/>
          <w:sz w:val="18"/>
          <w:szCs w:val="18"/>
        </w:rPr>
        <w:t>dvou</w:t>
      </w:r>
      <w:r w:rsidRPr="00864DEF">
        <w:rPr>
          <w:rFonts w:ascii="Century Gothic" w:hAnsi="Century Gothic"/>
          <w:sz w:val="18"/>
          <w:szCs w:val="18"/>
        </w:rPr>
        <w:t xml:space="preserve"> vyhotoveních, z nichž každá ze stran obdrží po jednom vyhotovení</w:t>
      </w:r>
      <w:r w:rsidR="00056053" w:rsidRPr="00864DEF">
        <w:rPr>
          <w:rFonts w:ascii="Century Gothic" w:hAnsi="Century Gothic"/>
          <w:sz w:val="18"/>
          <w:szCs w:val="18"/>
        </w:rPr>
        <w:t>.</w:t>
      </w:r>
      <w:r w:rsidRPr="00864DEF">
        <w:rPr>
          <w:rFonts w:ascii="Century Gothic" w:hAnsi="Century Gothic"/>
          <w:sz w:val="18"/>
          <w:szCs w:val="18"/>
        </w:rPr>
        <w:t xml:space="preserve"> </w:t>
      </w:r>
    </w:p>
    <w:p w14:paraId="75A8ABFA" w14:textId="53DBAC6D" w:rsidR="005B30D6" w:rsidRPr="00864DEF" w:rsidRDefault="001F4A2A" w:rsidP="001F4A2A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Účastníci této smlouvy prohlašují, že si ji před podpisem přečetli, že souhlasí s celým jejím obsahem a že jejich podpisy jsou projevem svobodné a vážné vůle, přičemž nebyly učiněny v tísni ani v omylu či za nevýhodných podmínek. </w:t>
      </w:r>
      <w:r w:rsidR="00006076" w:rsidRPr="00864DEF">
        <w:rPr>
          <w:rFonts w:ascii="Century Gothic" w:hAnsi="Century Gothic"/>
          <w:sz w:val="18"/>
          <w:szCs w:val="18"/>
        </w:rPr>
        <w:t xml:space="preserve">Pro případ, že některé ustanovení této </w:t>
      </w:r>
      <w:r w:rsidRPr="00864DEF">
        <w:rPr>
          <w:rFonts w:ascii="Century Gothic" w:hAnsi="Century Gothic"/>
          <w:sz w:val="18"/>
          <w:szCs w:val="18"/>
        </w:rPr>
        <w:t>s</w:t>
      </w:r>
      <w:r w:rsidR="00006076" w:rsidRPr="00864DEF">
        <w:rPr>
          <w:rFonts w:ascii="Century Gothic" w:hAnsi="Century Gothic"/>
          <w:sz w:val="18"/>
          <w:szCs w:val="18"/>
        </w:rPr>
        <w:t xml:space="preserve">mlouvy je neplatným či v budoucnosti pozbude svojí platnost, zůstávají ostatní ustanovení této </w:t>
      </w:r>
      <w:r w:rsidRPr="00864DEF">
        <w:rPr>
          <w:rFonts w:ascii="Century Gothic" w:hAnsi="Century Gothic"/>
          <w:sz w:val="18"/>
          <w:szCs w:val="18"/>
        </w:rPr>
        <w:t>s</w:t>
      </w:r>
      <w:r w:rsidR="00006076" w:rsidRPr="00864DEF">
        <w:rPr>
          <w:rFonts w:ascii="Century Gothic" w:hAnsi="Century Gothic"/>
          <w:sz w:val="18"/>
          <w:szCs w:val="18"/>
        </w:rPr>
        <w:t xml:space="preserve">mlouvy, která neplatností či pozbytím platnosti konkrétního ustanovení nebudou dotčena, v platnosti, přičemž namísto neplatného ustanovení se smluvní strany dohodnou dodatkem </w:t>
      </w:r>
      <w:r w:rsidRPr="00864DEF">
        <w:rPr>
          <w:rFonts w:ascii="Century Gothic" w:hAnsi="Century Gothic"/>
          <w:sz w:val="18"/>
          <w:szCs w:val="18"/>
        </w:rPr>
        <w:t>s</w:t>
      </w:r>
      <w:r w:rsidR="00006076" w:rsidRPr="00864DEF">
        <w:rPr>
          <w:rFonts w:ascii="Century Gothic" w:hAnsi="Century Gothic"/>
          <w:sz w:val="18"/>
          <w:szCs w:val="18"/>
        </w:rPr>
        <w:t xml:space="preserve">mlouvy ustanovení v souladu s platnými právními předpisy, případně použijí platné zákonné ustanovení smyslu a účelu této </w:t>
      </w:r>
      <w:r w:rsidRPr="00864DEF">
        <w:rPr>
          <w:rFonts w:ascii="Century Gothic" w:hAnsi="Century Gothic"/>
          <w:sz w:val="18"/>
          <w:szCs w:val="18"/>
        </w:rPr>
        <w:t>s</w:t>
      </w:r>
      <w:r w:rsidR="00006076" w:rsidRPr="00864DEF">
        <w:rPr>
          <w:rFonts w:ascii="Century Gothic" w:hAnsi="Century Gothic"/>
          <w:sz w:val="18"/>
          <w:szCs w:val="18"/>
        </w:rPr>
        <w:t xml:space="preserve">mlouvy se nejvíce blížící. </w:t>
      </w:r>
    </w:p>
    <w:p w14:paraId="702AB720" w14:textId="1C690984" w:rsidR="00F24D8A" w:rsidRPr="00864DEF" w:rsidRDefault="00F24D8A" w:rsidP="001F4A2A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Tato smlouva nabývá platnosti dnem podpisu poslední smluvní stran</w:t>
      </w:r>
      <w:r w:rsidR="00337522" w:rsidRPr="00864DEF">
        <w:rPr>
          <w:rFonts w:ascii="Century Gothic" w:hAnsi="Century Gothic"/>
          <w:sz w:val="18"/>
          <w:szCs w:val="18"/>
        </w:rPr>
        <w:t>ou</w:t>
      </w:r>
      <w:r w:rsidRPr="00864DEF">
        <w:rPr>
          <w:rFonts w:ascii="Century Gothic" w:hAnsi="Century Gothic"/>
          <w:sz w:val="18"/>
          <w:szCs w:val="18"/>
        </w:rPr>
        <w:t xml:space="preserve"> a účinnosti dnem zveřejnění v registru smluv. Zveřejnění v registru smluv zajistí bezodkladně po podpisu smlouvy budoucí prodávající.</w:t>
      </w:r>
    </w:p>
    <w:p w14:paraId="1BCEB450" w14:textId="2CCB3045" w:rsidR="002312B1" w:rsidRPr="00864DEF" w:rsidRDefault="002312B1" w:rsidP="001F4A2A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Tuto smlouvu lze měnit a doplňovat pouze se souhlasem všech smluvních stran, a to formou písemných dodatků.</w:t>
      </w:r>
    </w:p>
    <w:p w14:paraId="548A8EA1" w14:textId="77777777" w:rsidR="000D2811" w:rsidRPr="00864DEF" w:rsidRDefault="000D2811" w:rsidP="000D281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FC14140" w14:textId="5B2A81B3" w:rsidR="000D2811" w:rsidRPr="00864DEF" w:rsidRDefault="000D2811" w:rsidP="000D2811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864DEF">
        <w:rPr>
          <w:rFonts w:ascii="Century Gothic" w:hAnsi="Century Gothic"/>
          <w:b/>
          <w:sz w:val="18"/>
          <w:szCs w:val="18"/>
          <w:u w:val="single"/>
        </w:rPr>
        <w:t xml:space="preserve">Doložka platnosti právního jednání </w:t>
      </w:r>
    </w:p>
    <w:p w14:paraId="44FD354C" w14:textId="77777777" w:rsidR="000D2811" w:rsidRPr="00864DEF" w:rsidRDefault="000D2811" w:rsidP="000D281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6C61560" w14:textId="152B483D" w:rsidR="000D2811" w:rsidRPr="00864DEF" w:rsidRDefault="000D2811" w:rsidP="000D2811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Budoucí prodávající prohlašuje, že byly splněny podmínky platnosti právního jednání, provedeného touto smlouvou, dle ustanovení § 41 zákona č. 128/2000 Sb., o obcích (obecní zřízení), ve znění pozdějších předpisů.</w:t>
      </w:r>
    </w:p>
    <w:p w14:paraId="682EC788" w14:textId="77777777" w:rsidR="000D2811" w:rsidRPr="00864DEF" w:rsidRDefault="000D2811" w:rsidP="000D2811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39C541CF" w14:textId="2218BFD5" w:rsidR="00337522" w:rsidRDefault="00337522" w:rsidP="000D2811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  <w:r w:rsidRPr="00B50896">
        <w:rPr>
          <w:rFonts w:ascii="Century Gothic" w:hAnsi="Century Gothic"/>
          <w:sz w:val="18"/>
          <w:szCs w:val="18"/>
        </w:rPr>
        <w:t xml:space="preserve">Záměr prodeje nemovitosti byl schválen Radou města Moravská Třebová dne </w:t>
      </w:r>
      <w:r w:rsidR="00B50896" w:rsidRPr="00B50896">
        <w:rPr>
          <w:rFonts w:ascii="Century Gothic" w:hAnsi="Century Gothic"/>
          <w:sz w:val="18"/>
          <w:szCs w:val="18"/>
        </w:rPr>
        <w:t>25.03.2024</w:t>
      </w:r>
      <w:r w:rsidRPr="00B50896">
        <w:rPr>
          <w:rFonts w:ascii="Century Gothic" w:hAnsi="Century Gothic"/>
          <w:sz w:val="18"/>
          <w:szCs w:val="18"/>
        </w:rPr>
        <w:t xml:space="preserve"> usnesením č. </w:t>
      </w:r>
      <w:r w:rsidR="00B50896" w:rsidRPr="00B50896">
        <w:rPr>
          <w:rFonts w:ascii="Century Gothic" w:hAnsi="Century Gothic"/>
          <w:sz w:val="18"/>
          <w:szCs w:val="18"/>
        </w:rPr>
        <w:t>1261/R/250324</w:t>
      </w:r>
      <w:r w:rsidRPr="00B50896">
        <w:rPr>
          <w:rFonts w:ascii="Century Gothic" w:hAnsi="Century Gothic"/>
          <w:sz w:val="18"/>
          <w:szCs w:val="18"/>
        </w:rPr>
        <w:t xml:space="preserve"> a v zákonem stanovené lhůtě byl zveřejněn na úřední desce města Moravská Třebová od </w:t>
      </w:r>
      <w:r w:rsidR="00B50896" w:rsidRPr="00B50896">
        <w:rPr>
          <w:rFonts w:ascii="Century Gothic" w:hAnsi="Century Gothic"/>
          <w:sz w:val="18"/>
          <w:szCs w:val="18"/>
        </w:rPr>
        <w:t xml:space="preserve">27. března </w:t>
      </w:r>
      <w:r w:rsidRPr="00B50896">
        <w:rPr>
          <w:rFonts w:ascii="Century Gothic" w:hAnsi="Century Gothic"/>
          <w:sz w:val="18"/>
          <w:szCs w:val="18"/>
        </w:rPr>
        <w:t xml:space="preserve">do </w:t>
      </w:r>
      <w:r w:rsidR="00B50896" w:rsidRPr="00B50896">
        <w:rPr>
          <w:rFonts w:ascii="Century Gothic" w:hAnsi="Century Gothic"/>
          <w:sz w:val="18"/>
          <w:szCs w:val="18"/>
        </w:rPr>
        <w:t>12. dubna 2024.</w:t>
      </w:r>
    </w:p>
    <w:p w14:paraId="2A840D8C" w14:textId="77777777" w:rsidR="00B50896" w:rsidRPr="00864DEF" w:rsidRDefault="00B50896" w:rsidP="000D2811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5A9AD6E" w14:textId="51213161" w:rsidR="000D2811" w:rsidRPr="00864DEF" w:rsidRDefault="000D2811" w:rsidP="000D2811">
      <w:pPr>
        <w:pStyle w:val="Odstavecseseznamem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Uzavření této smlouvy schválilo </w:t>
      </w:r>
      <w:r w:rsidR="00CD6632" w:rsidRPr="00864DEF">
        <w:rPr>
          <w:rFonts w:ascii="Century Gothic" w:hAnsi="Century Gothic"/>
          <w:sz w:val="18"/>
          <w:szCs w:val="18"/>
        </w:rPr>
        <w:t>Z</w:t>
      </w:r>
      <w:r w:rsidRPr="00864DEF">
        <w:rPr>
          <w:rFonts w:ascii="Century Gothic" w:hAnsi="Century Gothic"/>
          <w:sz w:val="18"/>
          <w:szCs w:val="18"/>
        </w:rPr>
        <w:t xml:space="preserve">astupitelstvo </w:t>
      </w:r>
      <w:r w:rsidR="00CD6632" w:rsidRPr="00864DEF">
        <w:rPr>
          <w:rFonts w:ascii="Century Gothic" w:hAnsi="Century Gothic"/>
          <w:sz w:val="18"/>
          <w:szCs w:val="18"/>
        </w:rPr>
        <w:t>m</w:t>
      </w:r>
      <w:r w:rsidRPr="00864DEF">
        <w:rPr>
          <w:rFonts w:ascii="Century Gothic" w:hAnsi="Century Gothic"/>
          <w:sz w:val="18"/>
          <w:szCs w:val="18"/>
        </w:rPr>
        <w:t xml:space="preserve">ěsta Moravská Třebová usnesením č. </w:t>
      </w:r>
      <w:r w:rsidR="009F4443">
        <w:rPr>
          <w:rFonts w:ascii="Century Gothic" w:hAnsi="Century Gothic"/>
          <w:sz w:val="18"/>
          <w:szCs w:val="18"/>
        </w:rPr>
        <w:t>451/Z/161224</w:t>
      </w:r>
      <w:r w:rsidRPr="00864DEF">
        <w:rPr>
          <w:rFonts w:ascii="Century Gothic" w:hAnsi="Century Gothic"/>
          <w:sz w:val="18"/>
          <w:szCs w:val="18"/>
        </w:rPr>
        <w:t xml:space="preserve"> ze dne </w:t>
      </w:r>
      <w:r w:rsidR="009F4443">
        <w:rPr>
          <w:rFonts w:ascii="Century Gothic" w:hAnsi="Century Gothic"/>
          <w:sz w:val="18"/>
          <w:szCs w:val="18"/>
        </w:rPr>
        <w:t>16.12.2024.</w:t>
      </w:r>
    </w:p>
    <w:p w14:paraId="62DA9426" w14:textId="77777777" w:rsidR="00D90773" w:rsidRPr="00864DEF" w:rsidRDefault="00D90773" w:rsidP="004067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241D1F41" w14:textId="77777777" w:rsidR="00F37D69" w:rsidRPr="00864DEF" w:rsidRDefault="00F37D69" w:rsidP="004067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F1E9445" w14:textId="73101E55" w:rsidR="00406727" w:rsidRPr="00864DEF" w:rsidRDefault="00406727" w:rsidP="004067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Příloha: graf. vyznačení rozsahu budoucí koupě dle stávajících staveb</w:t>
      </w:r>
    </w:p>
    <w:p w14:paraId="15801A2B" w14:textId="77777777" w:rsidR="00C35B69" w:rsidRPr="00864DEF" w:rsidRDefault="00C35B69" w:rsidP="00C35B6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C44D3A3" w14:textId="77777777" w:rsidR="00F37D69" w:rsidRPr="00864DEF" w:rsidRDefault="00F37D69" w:rsidP="00D06EA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6E789958" w14:textId="03105B09" w:rsidR="00C35B69" w:rsidRPr="00864DEF" w:rsidRDefault="00C35B69" w:rsidP="00D06EA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V</w:t>
      </w:r>
      <w:r w:rsidR="000D2811" w:rsidRPr="00864DEF">
        <w:rPr>
          <w:rFonts w:ascii="Century Gothic" w:hAnsi="Century Gothic"/>
          <w:sz w:val="18"/>
          <w:szCs w:val="18"/>
        </w:rPr>
        <w:t> Moravské Třebové</w:t>
      </w:r>
      <w:r w:rsidRPr="00864DEF">
        <w:rPr>
          <w:rFonts w:ascii="Century Gothic" w:hAnsi="Century Gothic"/>
          <w:sz w:val="18"/>
          <w:szCs w:val="18"/>
        </w:rPr>
        <w:t xml:space="preserve"> dne </w:t>
      </w:r>
      <w:r w:rsidR="0005687B" w:rsidRPr="00864DEF">
        <w:rPr>
          <w:rFonts w:ascii="Century Gothic" w:hAnsi="Century Gothic"/>
          <w:sz w:val="18"/>
          <w:szCs w:val="18"/>
        </w:rPr>
        <w:t>…………………</w:t>
      </w:r>
    </w:p>
    <w:p w14:paraId="4D201D2C" w14:textId="77777777" w:rsidR="00C35B69" w:rsidRPr="00864DEF" w:rsidRDefault="00C35B69" w:rsidP="00C35B69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p w14:paraId="640BF62D" w14:textId="77777777" w:rsidR="00C35B69" w:rsidRPr="00864DEF" w:rsidRDefault="00C35B69" w:rsidP="00C35B6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EDD9368" w14:textId="77777777" w:rsidR="00D9499D" w:rsidRPr="00864DEF" w:rsidRDefault="00D9499D" w:rsidP="00C35B6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34029B4" w14:textId="77777777" w:rsidR="00D9499D" w:rsidRPr="00864DEF" w:rsidRDefault="00D9499D" w:rsidP="00C35B6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9F00A58" w14:textId="08305C2C" w:rsidR="00C35B69" w:rsidRPr="00864DEF" w:rsidRDefault="00C35B69" w:rsidP="00056053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…………………………….</w:t>
      </w:r>
      <w:r w:rsidRPr="00864DEF">
        <w:rPr>
          <w:rFonts w:ascii="Century Gothic" w:hAnsi="Century Gothic"/>
          <w:sz w:val="18"/>
          <w:szCs w:val="18"/>
        </w:rPr>
        <w:tab/>
      </w:r>
    </w:p>
    <w:p w14:paraId="40CA2E2E" w14:textId="424CAED8" w:rsidR="00000ACB" w:rsidRPr="00864DEF" w:rsidRDefault="00C35B69" w:rsidP="00056053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b/>
          <w:sz w:val="18"/>
          <w:szCs w:val="18"/>
        </w:rPr>
        <w:t>Budoucí prodávající</w:t>
      </w:r>
      <w:r w:rsidRPr="00864DEF">
        <w:rPr>
          <w:rFonts w:ascii="Century Gothic" w:hAnsi="Century Gothic"/>
          <w:b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ab/>
      </w:r>
    </w:p>
    <w:p w14:paraId="79CB8D26" w14:textId="5E45D099" w:rsidR="00C35B69" w:rsidRPr="00864DEF" w:rsidRDefault="000D2811" w:rsidP="00056053">
      <w:pPr>
        <w:tabs>
          <w:tab w:val="left" w:pos="4536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Město Moravská Třebová</w:t>
      </w:r>
      <w:r w:rsidR="00C35B69" w:rsidRPr="00864DEF">
        <w:rPr>
          <w:rFonts w:ascii="Century Gothic" w:hAnsi="Century Gothic"/>
          <w:sz w:val="18"/>
          <w:szCs w:val="18"/>
        </w:rPr>
        <w:tab/>
      </w:r>
    </w:p>
    <w:p w14:paraId="4E4BEA38" w14:textId="4129C1D2" w:rsidR="00C35B69" w:rsidRPr="00864DEF" w:rsidRDefault="00056053" w:rsidP="00056053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 xml:space="preserve">Ing. </w:t>
      </w:r>
      <w:r w:rsidR="000D2811" w:rsidRPr="00864DEF">
        <w:rPr>
          <w:rFonts w:ascii="Century Gothic" w:hAnsi="Century Gothic"/>
          <w:sz w:val="18"/>
          <w:szCs w:val="18"/>
        </w:rPr>
        <w:t>Pavel Charvát, starosta</w:t>
      </w:r>
      <w:r w:rsidR="00C35B69" w:rsidRPr="00864DEF">
        <w:rPr>
          <w:rFonts w:ascii="Century Gothic" w:hAnsi="Century Gothic"/>
          <w:sz w:val="18"/>
          <w:szCs w:val="18"/>
        </w:rPr>
        <w:tab/>
      </w:r>
    </w:p>
    <w:p w14:paraId="7719A7D9" w14:textId="340FA3A2" w:rsidR="00A7640B" w:rsidRPr="00864DEF" w:rsidRDefault="00A7640B" w:rsidP="00235541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2FB0BC73" w14:textId="77777777" w:rsidR="000D2811" w:rsidRPr="00864DEF" w:rsidRDefault="000D2811" w:rsidP="00235541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7CA3F8E3" w14:textId="77777777" w:rsidR="000D2811" w:rsidRPr="00864DEF" w:rsidRDefault="000D2811" w:rsidP="00235541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67AE890B" w14:textId="77777777" w:rsidR="000D2811" w:rsidRPr="00864DEF" w:rsidRDefault="000D2811" w:rsidP="00235541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1AF6B0A3" w14:textId="77777777" w:rsidR="000D2811" w:rsidRPr="00864DEF" w:rsidRDefault="000D2811" w:rsidP="00235541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4C1ECF05" w14:textId="4777D195" w:rsidR="000D2811" w:rsidRPr="00864DEF" w:rsidRDefault="000D2811" w:rsidP="000D2811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sz w:val="18"/>
          <w:szCs w:val="18"/>
        </w:rPr>
        <w:t>…………………………….</w:t>
      </w:r>
      <w:r w:rsidRPr="00864DEF">
        <w:rPr>
          <w:rFonts w:ascii="Century Gothic" w:hAnsi="Century Gothic"/>
          <w:sz w:val="18"/>
          <w:szCs w:val="18"/>
        </w:rPr>
        <w:tab/>
      </w:r>
      <w:r w:rsidR="00F37D69" w:rsidRPr="00864DEF">
        <w:rPr>
          <w:rFonts w:ascii="Century Gothic" w:hAnsi="Century Gothic"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>..………………………………</w:t>
      </w:r>
    </w:p>
    <w:p w14:paraId="54F8CE27" w14:textId="5AB011E6" w:rsidR="000D2811" w:rsidRPr="00864DEF" w:rsidRDefault="000D2811" w:rsidP="000D2811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64DEF">
        <w:rPr>
          <w:rFonts w:ascii="Century Gothic" w:hAnsi="Century Gothic"/>
          <w:b/>
          <w:sz w:val="18"/>
          <w:szCs w:val="18"/>
        </w:rPr>
        <w:t>Budoucí kupující</w:t>
      </w:r>
      <w:r w:rsidRPr="00864DEF">
        <w:rPr>
          <w:rFonts w:ascii="Century Gothic" w:hAnsi="Century Gothic"/>
          <w:b/>
          <w:sz w:val="18"/>
          <w:szCs w:val="18"/>
        </w:rPr>
        <w:tab/>
      </w:r>
      <w:r w:rsidR="00F37D69" w:rsidRPr="00864DEF">
        <w:rPr>
          <w:rFonts w:ascii="Century Gothic" w:hAnsi="Century Gothic"/>
          <w:b/>
          <w:sz w:val="18"/>
          <w:szCs w:val="18"/>
        </w:rPr>
        <w:tab/>
      </w:r>
      <w:r w:rsidRPr="00864DEF">
        <w:rPr>
          <w:rFonts w:ascii="Century Gothic" w:hAnsi="Century Gothic"/>
          <w:b/>
          <w:sz w:val="18"/>
          <w:szCs w:val="18"/>
        </w:rPr>
        <w:t>Budoucí kupující</w:t>
      </w:r>
      <w:r w:rsidRPr="00864DEF">
        <w:rPr>
          <w:rFonts w:ascii="Century Gothic" w:hAnsi="Century Gothic"/>
          <w:sz w:val="18"/>
          <w:szCs w:val="18"/>
        </w:rPr>
        <w:tab/>
      </w:r>
      <w:r w:rsidRPr="00864DEF">
        <w:rPr>
          <w:rFonts w:ascii="Century Gothic" w:hAnsi="Century Gothic"/>
          <w:sz w:val="18"/>
          <w:szCs w:val="18"/>
        </w:rPr>
        <w:tab/>
      </w:r>
    </w:p>
    <w:p w14:paraId="1668C373" w14:textId="66C2CE99" w:rsidR="000D2811" w:rsidRPr="004016DA" w:rsidRDefault="00EC4A58" w:rsidP="000D2811">
      <w:pPr>
        <w:tabs>
          <w:tab w:val="left" w:pos="453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xxxxxxxxxxxxxxx</w:t>
      </w:r>
      <w:r w:rsidR="000D2811" w:rsidRPr="00864DEF">
        <w:rPr>
          <w:rFonts w:ascii="Century Gothic" w:hAnsi="Century Gothic"/>
          <w:sz w:val="18"/>
          <w:szCs w:val="18"/>
        </w:rPr>
        <w:tab/>
      </w:r>
      <w:r w:rsidR="00F37D69" w:rsidRPr="00864DEF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xxxxxxxxxxxxxxx</w:t>
      </w:r>
      <w:r w:rsidR="000D2811">
        <w:rPr>
          <w:rFonts w:ascii="Century Gothic" w:hAnsi="Century Gothic"/>
          <w:sz w:val="18"/>
          <w:szCs w:val="18"/>
        </w:rPr>
        <w:tab/>
      </w:r>
      <w:r w:rsidR="000D2811">
        <w:rPr>
          <w:rFonts w:ascii="Century Gothic" w:hAnsi="Century Gothic"/>
          <w:sz w:val="18"/>
          <w:szCs w:val="18"/>
        </w:rPr>
        <w:tab/>
      </w:r>
      <w:r w:rsidR="000D2811">
        <w:rPr>
          <w:rFonts w:ascii="Century Gothic" w:hAnsi="Century Gothic"/>
          <w:sz w:val="18"/>
          <w:szCs w:val="18"/>
        </w:rPr>
        <w:tab/>
      </w:r>
      <w:r w:rsidR="000D2811">
        <w:rPr>
          <w:rFonts w:ascii="Century Gothic" w:hAnsi="Century Gothic"/>
          <w:sz w:val="18"/>
          <w:szCs w:val="18"/>
        </w:rPr>
        <w:tab/>
      </w:r>
      <w:r w:rsidR="000D2811">
        <w:rPr>
          <w:rFonts w:ascii="Century Gothic" w:hAnsi="Century Gothic"/>
          <w:sz w:val="18"/>
          <w:szCs w:val="18"/>
        </w:rPr>
        <w:tab/>
      </w:r>
    </w:p>
    <w:sectPr w:rsidR="000D2811" w:rsidRPr="004016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0499" w14:textId="77777777" w:rsidR="0082684B" w:rsidRDefault="0082684B" w:rsidP="00BE2C36">
      <w:pPr>
        <w:spacing w:after="0" w:line="240" w:lineRule="auto"/>
      </w:pPr>
      <w:r>
        <w:separator/>
      </w:r>
    </w:p>
  </w:endnote>
  <w:endnote w:type="continuationSeparator" w:id="0">
    <w:p w14:paraId="0E4C3E40" w14:textId="77777777" w:rsidR="0082684B" w:rsidRDefault="0082684B" w:rsidP="00BE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33927900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87673D" w14:textId="77777777" w:rsidR="001418EE" w:rsidRPr="001418EE" w:rsidRDefault="001418EE">
            <w:pPr>
              <w:pStyle w:val="Zpat"/>
              <w:jc w:val="center"/>
              <w:rPr>
                <w:rFonts w:ascii="Garamond" w:hAnsi="Garamond"/>
                <w:sz w:val="20"/>
                <w:szCs w:val="20"/>
              </w:rPr>
            </w:pPr>
            <w:r w:rsidRPr="004E796C">
              <w:rPr>
                <w:rFonts w:ascii="Century Gothic" w:hAnsi="Century Gothic"/>
                <w:sz w:val="16"/>
                <w:szCs w:val="16"/>
              </w:rPr>
              <w:t xml:space="preserve">Stránka </w: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9F4443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4</w: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4E796C">
              <w:rPr>
                <w:rFonts w:ascii="Century Gothic" w:hAnsi="Century Gothic"/>
                <w:sz w:val="16"/>
                <w:szCs w:val="16"/>
              </w:rPr>
              <w:t xml:space="preserve"> z </w: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9F4443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4</w:t>
            </w:r>
            <w:r w:rsidRPr="004E796C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90798F" w14:textId="77777777" w:rsidR="001418EE" w:rsidRDefault="00141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C36F" w14:textId="77777777" w:rsidR="0082684B" w:rsidRDefault="0082684B" w:rsidP="00BE2C36">
      <w:pPr>
        <w:spacing w:after="0" w:line="240" w:lineRule="auto"/>
      </w:pPr>
      <w:r>
        <w:separator/>
      </w:r>
    </w:p>
  </w:footnote>
  <w:footnote w:type="continuationSeparator" w:id="0">
    <w:p w14:paraId="46B6DF76" w14:textId="77777777" w:rsidR="0082684B" w:rsidRDefault="0082684B" w:rsidP="00BE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A2A"/>
    <w:multiLevelType w:val="hybridMultilevel"/>
    <w:tmpl w:val="B02C0266"/>
    <w:lvl w:ilvl="0" w:tplc="3E1C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853"/>
    <w:multiLevelType w:val="hybridMultilevel"/>
    <w:tmpl w:val="58C01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753B"/>
    <w:multiLevelType w:val="multilevel"/>
    <w:tmpl w:val="B09E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1440"/>
      </w:pPr>
      <w:rPr>
        <w:rFonts w:hint="default"/>
      </w:rPr>
    </w:lvl>
  </w:abstractNum>
  <w:abstractNum w:abstractNumId="3" w15:restartNumberingAfterBreak="0">
    <w:nsid w:val="126013DF"/>
    <w:multiLevelType w:val="multilevel"/>
    <w:tmpl w:val="314A74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15520D8B"/>
    <w:multiLevelType w:val="hybridMultilevel"/>
    <w:tmpl w:val="37B0EB5A"/>
    <w:lvl w:ilvl="0" w:tplc="9F343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4711D"/>
    <w:multiLevelType w:val="hybridMultilevel"/>
    <w:tmpl w:val="A65EF72E"/>
    <w:lvl w:ilvl="0" w:tplc="8D6284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0AE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6CC7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A08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277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C8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022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0E0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CAE9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D31A29"/>
    <w:multiLevelType w:val="hybridMultilevel"/>
    <w:tmpl w:val="D436B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BAD"/>
    <w:multiLevelType w:val="hybridMultilevel"/>
    <w:tmpl w:val="092884DA"/>
    <w:lvl w:ilvl="0" w:tplc="677C7A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B048D1"/>
    <w:multiLevelType w:val="hybridMultilevel"/>
    <w:tmpl w:val="1C320FD4"/>
    <w:lvl w:ilvl="0" w:tplc="557E5CF2">
      <w:start w:val="1"/>
      <w:numFmt w:val="decimal"/>
      <w:lvlText w:val="%1)"/>
      <w:lvlJc w:val="left"/>
      <w:pPr>
        <w:ind w:left="115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FC57373"/>
    <w:multiLevelType w:val="hybridMultilevel"/>
    <w:tmpl w:val="540A7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2B06"/>
    <w:multiLevelType w:val="hybridMultilevel"/>
    <w:tmpl w:val="58C01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5888"/>
    <w:multiLevelType w:val="hybridMultilevel"/>
    <w:tmpl w:val="20FA62B6"/>
    <w:lvl w:ilvl="0" w:tplc="E69ED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54A"/>
    <w:multiLevelType w:val="hybridMultilevel"/>
    <w:tmpl w:val="B02C0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A4671"/>
    <w:multiLevelType w:val="hybridMultilevel"/>
    <w:tmpl w:val="12F49776"/>
    <w:lvl w:ilvl="0" w:tplc="CBBC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1609"/>
    <w:multiLevelType w:val="hybridMultilevel"/>
    <w:tmpl w:val="FF1EC290"/>
    <w:lvl w:ilvl="0" w:tplc="1C1A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C5712"/>
    <w:multiLevelType w:val="hybridMultilevel"/>
    <w:tmpl w:val="E0A4A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7EE4"/>
    <w:multiLevelType w:val="hybridMultilevel"/>
    <w:tmpl w:val="27509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A251C"/>
    <w:multiLevelType w:val="hybridMultilevel"/>
    <w:tmpl w:val="B4163CAE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 w15:restartNumberingAfterBreak="0">
    <w:nsid w:val="30393573"/>
    <w:multiLevelType w:val="hybridMultilevel"/>
    <w:tmpl w:val="4522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B25"/>
    <w:multiLevelType w:val="hybridMultilevel"/>
    <w:tmpl w:val="0E761E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E16358"/>
    <w:multiLevelType w:val="hybridMultilevel"/>
    <w:tmpl w:val="8698ECA4"/>
    <w:lvl w:ilvl="0" w:tplc="8426420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D4A69"/>
    <w:multiLevelType w:val="hybridMultilevel"/>
    <w:tmpl w:val="25A0C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00696"/>
    <w:multiLevelType w:val="hybridMultilevel"/>
    <w:tmpl w:val="A38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31954"/>
    <w:multiLevelType w:val="hybridMultilevel"/>
    <w:tmpl w:val="45229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973CB"/>
    <w:multiLevelType w:val="hybridMultilevel"/>
    <w:tmpl w:val="9F422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271D"/>
    <w:multiLevelType w:val="hybridMultilevel"/>
    <w:tmpl w:val="1A709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D49DC"/>
    <w:multiLevelType w:val="hybridMultilevel"/>
    <w:tmpl w:val="1C320FD4"/>
    <w:lvl w:ilvl="0" w:tplc="557E5C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C12D8"/>
    <w:multiLevelType w:val="hybridMultilevel"/>
    <w:tmpl w:val="AFD40BD0"/>
    <w:lvl w:ilvl="0" w:tplc="EA4AB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333CC"/>
    <w:multiLevelType w:val="hybridMultilevel"/>
    <w:tmpl w:val="5516A0EA"/>
    <w:lvl w:ilvl="0" w:tplc="92DE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82929"/>
    <w:multiLevelType w:val="hybridMultilevel"/>
    <w:tmpl w:val="18C0F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304ED"/>
    <w:multiLevelType w:val="hybridMultilevel"/>
    <w:tmpl w:val="8E724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94B06"/>
    <w:multiLevelType w:val="hybridMultilevel"/>
    <w:tmpl w:val="2B3296F0"/>
    <w:lvl w:ilvl="0" w:tplc="E020BEBE">
      <w:start w:val="4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BD57D51"/>
    <w:multiLevelType w:val="multilevel"/>
    <w:tmpl w:val="BF6630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4FD036FA"/>
    <w:multiLevelType w:val="hybridMultilevel"/>
    <w:tmpl w:val="88DC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73F1"/>
    <w:multiLevelType w:val="hybridMultilevel"/>
    <w:tmpl w:val="AB5EAF98"/>
    <w:lvl w:ilvl="0" w:tplc="FDF08C9C">
      <w:start w:val="1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9491769"/>
    <w:multiLevelType w:val="hybridMultilevel"/>
    <w:tmpl w:val="58C01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04C4F"/>
    <w:multiLevelType w:val="hybridMultilevel"/>
    <w:tmpl w:val="B9B8806C"/>
    <w:lvl w:ilvl="0" w:tplc="344C9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346D2"/>
    <w:multiLevelType w:val="multilevel"/>
    <w:tmpl w:val="59A45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5FA7F26"/>
    <w:multiLevelType w:val="multilevel"/>
    <w:tmpl w:val="59267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7D73D4"/>
    <w:multiLevelType w:val="hybridMultilevel"/>
    <w:tmpl w:val="449C6510"/>
    <w:lvl w:ilvl="0" w:tplc="25D00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51C6"/>
    <w:multiLevelType w:val="hybridMultilevel"/>
    <w:tmpl w:val="52B0C214"/>
    <w:lvl w:ilvl="0" w:tplc="E9EC9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F2AEC"/>
    <w:multiLevelType w:val="hybridMultilevel"/>
    <w:tmpl w:val="72C42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80611"/>
    <w:multiLevelType w:val="multilevel"/>
    <w:tmpl w:val="E4788E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43" w15:restartNumberingAfterBreak="0">
    <w:nsid w:val="6DB34C28"/>
    <w:multiLevelType w:val="hybridMultilevel"/>
    <w:tmpl w:val="9F422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96C"/>
    <w:multiLevelType w:val="hybridMultilevel"/>
    <w:tmpl w:val="BA1EC4CE"/>
    <w:lvl w:ilvl="0" w:tplc="627E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D49B9"/>
    <w:multiLevelType w:val="hybridMultilevel"/>
    <w:tmpl w:val="9918D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931D6"/>
    <w:multiLevelType w:val="multilevel"/>
    <w:tmpl w:val="59267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4A6733"/>
    <w:multiLevelType w:val="hybridMultilevel"/>
    <w:tmpl w:val="CE3C6A92"/>
    <w:lvl w:ilvl="0" w:tplc="F0D268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E580F8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C16A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0F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2BC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0D4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EE1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6FA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CBA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A376953"/>
    <w:multiLevelType w:val="hybridMultilevel"/>
    <w:tmpl w:val="51BA9FB6"/>
    <w:lvl w:ilvl="0" w:tplc="C8D05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41DE1"/>
    <w:multiLevelType w:val="hybridMultilevel"/>
    <w:tmpl w:val="03BA4B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34"/>
  </w:num>
  <w:num w:numId="5">
    <w:abstractNumId w:val="41"/>
  </w:num>
  <w:num w:numId="6">
    <w:abstractNumId w:val="1"/>
  </w:num>
  <w:num w:numId="7">
    <w:abstractNumId w:val="39"/>
  </w:num>
  <w:num w:numId="8">
    <w:abstractNumId w:val="49"/>
  </w:num>
  <w:num w:numId="9">
    <w:abstractNumId w:val="44"/>
  </w:num>
  <w:num w:numId="10">
    <w:abstractNumId w:val="0"/>
  </w:num>
  <w:num w:numId="11">
    <w:abstractNumId w:val="16"/>
  </w:num>
  <w:num w:numId="12">
    <w:abstractNumId w:val="11"/>
  </w:num>
  <w:num w:numId="13">
    <w:abstractNumId w:val="4"/>
  </w:num>
  <w:num w:numId="14">
    <w:abstractNumId w:val="13"/>
  </w:num>
  <w:num w:numId="15">
    <w:abstractNumId w:val="26"/>
  </w:num>
  <w:num w:numId="16">
    <w:abstractNumId w:val="14"/>
  </w:num>
  <w:num w:numId="17">
    <w:abstractNumId w:val="40"/>
  </w:num>
  <w:num w:numId="18">
    <w:abstractNumId w:val="48"/>
  </w:num>
  <w:num w:numId="19">
    <w:abstractNumId w:val="28"/>
  </w:num>
  <w:num w:numId="20">
    <w:abstractNumId w:val="36"/>
  </w:num>
  <w:num w:numId="21">
    <w:abstractNumId w:val="30"/>
  </w:num>
  <w:num w:numId="22">
    <w:abstractNumId w:val="10"/>
  </w:num>
  <w:num w:numId="23">
    <w:abstractNumId w:val="6"/>
  </w:num>
  <w:num w:numId="24">
    <w:abstractNumId w:val="21"/>
  </w:num>
  <w:num w:numId="25">
    <w:abstractNumId w:val="33"/>
  </w:num>
  <w:num w:numId="26">
    <w:abstractNumId w:val="35"/>
  </w:num>
  <w:num w:numId="27">
    <w:abstractNumId w:val="45"/>
  </w:num>
  <w:num w:numId="28">
    <w:abstractNumId w:val="12"/>
  </w:num>
  <w:num w:numId="29">
    <w:abstractNumId w:val="18"/>
  </w:num>
  <w:num w:numId="30">
    <w:abstractNumId w:val="9"/>
  </w:num>
  <w:num w:numId="31">
    <w:abstractNumId w:val="23"/>
  </w:num>
  <w:num w:numId="32">
    <w:abstractNumId w:val="15"/>
  </w:num>
  <w:num w:numId="33">
    <w:abstractNumId w:val="2"/>
  </w:num>
  <w:num w:numId="34">
    <w:abstractNumId w:val="37"/>
  </w:num>
  <w:num w:numId="35">
    <w:abstractNumId w:val="25"/>
  </w:num>
  <w:num w:numId="36">
    <w:abstractNumId w:val="19"/>
  </w:num>
  <w:num w:numId="37">
    <w:abstractNumId w:val="17"/>
  </w:num>
  <w:num w:numId="38">
    <w:abstractNumId w:val="24"/>
  </w:num>
  <w:num w:numId="39">
    <w:abstractNumId w:val="46"/>
  </w:num>
  <w:num w:numId="40">
    <w:abstractNumId w:val="43"/>
  </w:num>
  <w:num w:numId="41">
    <w:abstractNumId w:val="38"/>
  </w:num>
  <w:num w:numId="42">
    <w:abstractNumId w:val="42"/>
  </w:num>
  <w:num w:numId="43">
    <w:abstractNumId w:val="32"/>
  </w:num>
  <w:num w:numId="44">
    <w:abstractNumId w:val="3"/>
  </w:num>
  <w:num w:numId="45">
    <w:abstractNumId w:val="22"/>
  </w:num>
  <w:num w:numId="46">
    <w:abstractNumId w:val="7"/>
  </w:num>
  <w:num w:numId="47">
    <w:abstractNumId w:val="31"/>
  </w:num>
  <w:num w:numId="48">
    <w:abstractNumId w:val="47"/>
  </w:num>
  <w:num w:numId="49">
    <w:abstractNumId w:val="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36"/>
    <w:rsid w:val="00000ACB"/>
    <w:rsid w:val="00005BF4"/>
    <w:rsid w:val="00006076"/>
    <w:rsid w:val="000169FD"/>
    <w:rsid w:val="000201D5"/>
    <w:rsid w:val="00022651"/>
    <w:rsid w:val="000255BE"/>
    <w:rsid w:val="00026B8B"/>
    <w:rsid w:val="000379CA"/>
    <w:rsid w:val="00037A45"/>
    <w:rsid w:val="000437A3"/>
    <w:rsid w:val="00053108"/>
    <w:rsid w:val="00056053"/>
    <w:rsid w:val="00056253"/>
    <w:rsid w:val="0005687B"/>
    <w:rsid w:val="00063959"/>
    <w:rsid w:val="000707F1"/>
    <w:rsid w:val="00073CB3"/>
    <w:rsid w:val="00074470"/>
    <w:rsid w:val="000753B1"/>
    <w:rsid w:val="000765C6"/>
    <w:rsid w:val="00080A7B"/>
    <w:rsid w:val="000821D0"/>
    <w:rsid w:val="00086D9F"/>
    <w:rsid w:val="00092379"/>
    <w:rsid w:val="000938DE"/>
    <w:rsid w:val="00094A91"/>
    <w:rsid w:val="00096432"/>
    <w:rsid w:val="000A07C7"/>
    <w:rsid w:val="000A3A44"/>
    <w:rsid w:val="000A5C4F"/>
    <w:rsid w:val="000B1CD7"/>
    <w:rsid w:val="000B267D"/>
    <w:rsid w:val="000C4B50"/>
    <w:rsid w:val="000C6093"/>
    <w:rsid w:val="000D2811"/>
    <w:rsid w:val="000F0955"/>
    <w:rsid w:val="00120974"/>
    <w:rsid w:val="001245B9"/>
    <w:rsid w:val="00127C26"/>
    <w:rsid w:val="001418EE"/>
    <w:rsid w:val="00174DD2"/>
    <w:rsid w:val="00191C90"/>
    <w:rsid w:val="00192C18"/>
    <w:rsid w:val="001930A0"/>
    <w:rsid w:val="00193324"/>
    <w:rsid w:val="00193B0C"/>
    <w:rsid w:val="00196B17"/>
    <w:rsid w:val="00197B00"/>
    <w:rsid w:val="001A3898"/>
    <w:rsid w:val="001A44DC"/>
    <w:rsid w:val="001B07FC"/>
    <w:rsid w:val="001B53E2"/>
    <w:rsid w:val="001B602C"/>
    <w:rsid w:val="001C39FB"/>
    <w:rsid w:val="001C71FB"/>
    <w:rsid w:val="001D123B"/>
    <w:rsid w:val="001D2BCC"/>
    <w:rsid w:val="001D6F69"/>
    <w:rsid w:val="001E07DA"/>
    <w:rsid w:val="001E3725"/>
    <w:rsid w:val="001E6D97"/>
    <w:rsid w:val="001F1F56"/>
    <w:rsid w:val="001F2358"/>
    <w:rsid w:val="001F4A2A"/>
    <w:rsid w:val="001F7D1C"/>
    <w:rsid w:val="00200882"/>
    <w:rsid w:val="00203ECF"/>
    <w:rsid w:val="00206B4B"/>
    <w:rsid w:val="00211BDA"/>
    <w:rsid w:val="00214385"/>
    <w:rsid w:val="00216613"/>
    <w:rsid w:val="002174F7"/>
    <w:rsid w:val="00224863"/>
    <w:rsid w:val="002312B1"/>
    <w:rsid w:val="00235541"/>
    <w:rsid w:val="00243957"/>
    <w:rsid w:val="00247680"/>
    <w:rsid w:val="002477C4"/>
    <w:rsid w:val="0026186C"/>
    <w:rsid w:val="00264C83"/>
    <w:rsid w:val="002651FC"/>
    <w:rsid w:val="002721B1"/>
    <w:rsid w:val="0027366E"/>
    <w:rsid w:val="00275A3A"/>
    <w:rsid w:val="0027715F"/>
    <w:rsid w:val="0028102F"/>
    <w:rsid w:val="00294871"/>
    <w:rsid w:val="00296D2B"/>
    <w:rsid w:val="002A5735"/>
    <w:rsid w:val="002B18B3"/>
    <w:rsid w:val="002B5970"/>
    <w:rsid w:val="002B7535"/>
    <w:rsid w:val="002B7D16"/>
    <w:rsid w:val="002C165B"/>
    <w:rsid w:val="002C4D6A"/>
    <w:rsid w:val="002D3551"/>
    <w:rsid w:val="002E10EC"/>
    <w:rsid w:val="002E1655"/>
    <w:rsid w:val="002F5E24"/>
    <w:rsid w:val="002F7989"/>
    <w:rsid w:val="00310EDF"/>
    <w:rsid w:val="00315783"/>
    <w:rsid w:val="00323576"/>
    <w:rsid w:val="00323998"/>
    <w:rsid w:val="00325B48"/>
    <w:rsid w:val="0033343D"/>
    <w:rsid w:val="00334233"/>
    <w:rsid w:val="00335F9A"/>
    <w:rsid w:val="00337522"/>
    <w:rsid w:val="003503B2"/>
    <w:rsid w:val="00352294"/>
    <w:rsid w:val="003547D9"/>
    <w:rsid w:val="003556B4"/>
    <w:rsid w:val="0035727D"/>
    <w:rsid w:val="00364C14"/>
    <w:rsid w:val="003651E4"/>
    <w:rsid w:val="00373F36"/>
    <w:rsid w:val="0038036F"/>
    <w:rsid w:val="00382EF5"/>
    <w:rsid w:val="00386113"/>
    <w:rsid w:val="00392452"/>
    <w:rsid w:val="003A1ADF"/>
    <w:rsid w:val="003B3D79"/>
    <w:rsid w:val="003B793F"/>
    <w:rsid w:val="003C2BEA"/>
    <w:rsid w:val="003C4753"/>
    <w:rsid w:val="003D1428"/>
    <w:rsid w:val="003E0180"/>
    <w:rsid w:val="003E16E7"/>
    <w:rsid w:val="003F1E1C"/>
    <w:rsid w:val="003F2A2C"/>
    <w:rsid w:val="003F6FE3"/>
    <w:rsid w:val="004016DA"/>
    <w:rsid w:val="00406727"/>
    <w:rsid w:val="00415217"/>
    <w:rsid w:val="00426251"/>
    <w:rsid w:val="00435A29"/>
    <w:rsid w:val="00444766"/>
    <w:rsid w:val="00447EBD"/>
    <w:rsid w:val="004505CB"/>
    <w:rsid w:val="004565BC"/>
    <w:rsid w:val="004674D0"/>
    <w:rsid w:val="00467528"/>
    <w:rsid w:val="00467BB6"/>
    <w:rsid w:val="00480E0C"/>
    <w:rsid w:val="00481485"/>
    <w:rsid w:val="00486263"/>
    <w:rsid w:val="004A3ADB"/>
    <w:rsid w:val="004B1165"/>
    <w:rsid w:val="004B3ADD"/>
    <w:rsid w:val="004B6680"/>
    <w:rsid w:val="004C3E17"/>
    <w:rsid w:val="004C713D"/>
    <w:rsid w:val="004D3508"/>
    <w:rsid w:val="004E796C"/>
    <w:rsid w:val="005104AB"/>
    <w:rsid w:val="00512064"/>
    <w:rsid w:val="0051456F"/>
    <w:rsid w:val="00515B54"/>
    <w:rsid w:val="00531B98"/>
    <w:rsid w:val="00535EAD"/>
    <w:rsid w:val="00536CB2"/>
    <w:rsid w:val="005415CE"/>
    <w:rsid w:val="0055154D"/>
    <w:rsid w:val="005654E8"/>
    <w:rsid w:val="00575963"/>
    <w:rsid w:val="00577EDB"/>
    <w:rsid w:val="00586095"/>
    <w:rsid w:val="005932B6"/>
    <w:rsid w:val="0059372B"/>
    <w:rsid w:val="00595BAF"/>
    <w:rsid w:val="005A53FF"/>
    <w:rsid w:val="005B1B6F"/>
    <w:rsid w:val="005B30D6"/>
    <w:rsid w:val="005B3FB0"/>
    <w:rsid w:val="005B66A5"/>
    <w:rsid w:val="005C7196"/>
    <w:rsid w:val="005D12D0"/>
    <w:rsid w:val="005D332A"/>
    <w:rsid w:val="005D55F9"/>
    <w:rsid w:val="005E2675"/>
    <w:rsid w:val="005F13A2"/>
    <w:rsid w:val="005F2112"/>
    <w:rsid w:val="005F4127"/>
    <w:rsid w:val="005F4E90"/>
    <w:rsid w:val="00600052"/>
    <w:rsid w:val="006038C8"/>
    <w:rsid w:val="00611A4D"/>
    <w:rsid w:val="00615001"/>
    <w:rsid w:val="00621216"/>
    <w:rsid w:val="0062427B"/>
    <w:rsid w:val="0062593F"/>
    <w:rsid w:val="00636972"/>
    <w:rsid w:val="006373BC"/>
    <w:rsid w:val="006400F3"/>
    <w:rsid w:val="00646BC7"/>
    <w:rsid w:val="00650455"/>
    <w:rsid w:val="00653B09"/>
    <w:rsid w:val="00665322"/>
    <w:rsid w:val="00666BAC"/>
    <w:rsid w:val="006810FD"/>
    <w:rsid w:val="00681B2B"/>
    <w:rsid w:val="00682B09"/>
    <w:rsid w:val="006B2430"/>
    <w:rsid w:val="006B4269"/>
    <w:rsid w:val="006C5FE3"/>
    <w:rsid w:val="006C6802"/>
    <w:rsid w:val="006D23EE"/>
    <w:rsid w:val="006D2961"/>
    <w:rsid w:val="006D3F24"/>
    <w:rsid w:val="006D58ED"/>
    <w:rsid w:val="006D614F"/>
    <w:rsid w:val="006E55AA"/>
    <w:rsid w:val="006E62BE"/>
    <w:rsid w:val="006F12F6"/>
    <w:rsid w:val="006F7FCD"/>
    <w:rsid w:val="007047F4"/>
    <w:rsid w:val="007223F2"/>
    <w:rsid w:val="00723F0E"/>
    <w:rsid w:val="00727571"/>
    <w:rsid w:val="0073089F"/>
    <w:rsid w:val="00744671"/>
    <w:rsid w:val="00744EB1"/>
    <w:rsid w:val="00751C4F"/>
    <w:rsid w:val="00753A9E"/>
    <w:rsid w:val="00753FBF"/>
    <w:rsid w:val="00760024"/>
    <w:rsid w:val="0076636A"/>
    <w:rsid w:val="0076736B"/>
    <w:rsid w:val="00773476"/>
    <w:rsid w:val="00773FB8"/>
    <w:rsid w:val="00777E5B"/>
    <w:rsid w:val="00783324"/>
    <w:rsid w:val="007850AB"/>
    <w:rsid w:val="00793602"/>
    <w:rsid w:val="007965E8"/>
    <w:rsid w:val="0079670F"/>
    <w:rsid w:val="00797BD5"/>
    <w:rsid w:val="007A19B4"/>
    <w:rsid w:val="007A5BEF"/>
    <w:rsid w:val="007C1EA0"/>
    <w:rsid w:val="007C2281"/>
    <w:rsid w:val="007C69F1"/>
    <w:rsid w:val="007D7EB3"/>
    <w:rsid w:val="007E27CF"/>
    <w:rsid w:val="007F0927"/>
    <w:rsid w:val="007F3DC7"/>
    <w:rsid w:val="007F4E11"/>
    <w:rsid w:val="00802635"/>
    <w:rsid w:val="00804D7F"/>
    <w:rsid w:val="008102DA"/>
    <w:rsid w:val="00815203"/>
    <w:rsid w:val="00815A95"/>
    <w:rsid w:val="00817238"/>
    <w:rsid w:val="008208DC"/>
    <w:rsid w:val="0082189F"/>
    <w:rsid w:val="00821B24"/>
    <w:rsid w:val="0082684B"/>
    <w:rsid w:val="00854775"/>
    <w:rsid w:val="00864583"/>
    <w:rsid w:val="00864DEF"/>
    <w:rsid w:val="00866013"/>
    <w:rsid w:val="008676A0"/>
    <w:rsid w:val="00874D6F"/>
    <w:rsid w:val="008759C5"/>
    <w:rsid w:val="008801C7"/>
    <w:rsid w:val="00881318"/>
    <w:rsid w:val="0088216A"/>
    <w:rsid w:val="0088295E"/>
    <w:rsid w:val="00883A36"/>
    <w:rsid w:val="00895634"/>
    <w:rsid w:val="008C6F3F"/>
    <w:rsid w:val="008D2BEF"/>
    <w:rsid w:val="008D3121"/>
    <w:rsid w:val="008D39B5"/>
    <w:rsid w:val="008D4BA7"/>
    <w:rsid w:val="008D5977"/>
    <w:rsid w:val="008D60F6"/>
    <w:rsid w:val="008D6C67"/>
    <w:rsid w:val="008D75B9"/>
    <w:rsid w:val="008E04B3"/>
    <w:rsid w:val="008E2E84"/>
    <w:rsid w:val="008E44B7"/>
    <w:rsid w:val="008F5658"/>
    <w:rsid w:val="00900977"/>
    <w:rsid w:val="00902D1C"/>
    <w:rsid w:val="00920B2E"/>
    <w:rsid w:val="00920D49"/>
    <w:rsid w:val="009218F4"/>
    <w:rsid w:val="0092412B"/>
    <w:rsid w:val="00931036"/>
    <w:rsid w:val="009350E4"/>
    <w:rsid w:val="00941B92"/>
    <w:rsid w:val="00942E3F"/>
    <w:rsid w:val="009504F8"/>
    <w:rsid w:val="00952A68"/>
    <w:rsid w:val="009554A3"/>
    <w:rsid w:val="009558B6"/>
    <w:rsid w:val="00957F58"/>
    <w:rsid w:val="00960577"/>
    <w:rsid w:val="0096429E"/>
    <w:rsid w:val="00965D76"/>
    <w:rsid w:val="0097115E"/>
    <w:rsid w:val="009714D4"/>
    <w:rsid w:val="00984E67"/>
    <w:rsid w:val="009875CA"/>
    <w:rsid w:val="00992B05"/>
    <w:rsid w:val="009A2D7B"/>
    <w:rsid w:val="009A3A79"/>
    <w:rsid w:val="009A5E06"/>
    <w:rsid w:val="009B222F"/>
    <w:rsid w:val="009B295E"/>
    <w:rsid w:val="009B34F0"/>
    <w:rsid w:val="009B5972"/>
    <w:rsid w:val="009B7C86"/>
    <w:rsid w:val="009C1D30"/>
    <w:rsid w:val="009D21E8"/>
    <w:rsid w:val="009E04E1"/>
    <w:rsid w:val="009E2BC3"/>
    <w:rsid w:val="009E6678"/>
    <w:rsid w:val="009F2102"/>
    <w:rsid w:val="009F4443"/>
    <w:rsid w:val="009F737C"/>
    <w:rsid w:val="00A135BD"/>
    <w:rsid w:val="00A13E4D"/>
    <w:rsid w:val="00A247A6"/>
    <w:rsid w:val="00A3294A"/>
    <w:rsid w:val="00A32EC5"/>
    <w:rsid w:val="00A43563"/>
    <w:rsid w:val="00A43C1E"/>
    <w:rsid w:val="00A453A2"/>
    <w:rsid w:val="00A453A3"/>
    <w:rsid w:val="00A471CD"/>
    <w:rsid w:val="00A51517"/>
    <w:rsid w:val="00A6009B"/>
    <w:rsid w:val="00A658DF"/>
    <w:rsid w:val="00A70363"/>
    <w:rsid w:val="00A74986"/>
    <w:rsid w:val="00A75FA1"/>
    <w:rsid w:val="00A7640B"/>
    <w:rsid w:val="00A84F81"/>
    <w:rsid w:val="00A86E96"/>
    <w:rsid w:val="00A91C51"/>
    <w:rsid w:val="00A94756"/>
    <w:rsid w:val="00A95765"/>
    <w:rsid w:val="00AA0060"/>
    <w:rsid w:val="00AA6EBB"/>
    <w:rsid w:val="00AB78C0"/>
    <w:rsid w:val="00AE6589"/>
    <w:rsid w:val="00AE69A6"/>
    <w:rsid w:val="00AF44E1"/>
    <w:rsid w:val="00B0266A"/>
    <w:rsid w:val="00B044CF"/>
    <w:rsid w:val="00B0554F"/>
    <w:rsid w:val="00B05957"/>
    <w:rsid w:val="00B07FD5"/>
    <w:rsid w:val="00B120AC"/>
    <w:rsid w:val="00B12702"/>
    <w:rsid w:val="00B13358"/>
    <w:rsid w:val="00B14702"/>
    <w:rsid w:val="00B204AD"/>
    <w:rsid w:val="00B245F7"/>
    <w:rsid w:val="00B27397"/>
    <w:rsid w:val="00B27C7B"/>
    <w:rsid w:val="00B3058C"/>
    <w:rsid w:val="00B30C46"/>
    <w:rsid w:val="00B32F82"/>
    <w:rsid w:val="00B33934"/>
    <w:rsid w:val="00B4243B"/>
    <w:rsid w:val="00B4483F"/>
    <w:rsid w:val="00B4634B"/>
    <w:rsid w:val="00B50896"/>
    <w:rsid w:val="00B54C75"/>
    <w:rsid w:val="00B611FB"/>
    <w:rsid w:val="00B675E7"/>
    <w:rsid w:val="00B76F80"/>
    <w:rsid w:val="00B93FE8"/>
    <w:rsid w:val="00B96D70"/>
    <w:rsid w:val="00BA454E"/>
    <w:rsid w:val="00BB095F"/>
    <w:rsid w:val="00BB2B07"/>
    <w:rsid w:val="00BB3288"/>
    <w:rsid w:val="00BC2F28"/>
    <w:rsid w:val="00BD0038"/>
    <w:rsid w:val="00BD6BDC"/>
    <w:rsid w:val="00BD755E"/>
    <w:rsid w:val="00BE002E"/>
    <w:rsid w:val="00BE05E9"/>
    <w:rsid w:val="00BE2C36"/>
    <w:rsid w:val="00BE51A3"/>
    <w:rsid w:val="00BE7DA0"/>
    <w:rsid w:val="00BF2D2C"/>
    <w:rsid w:val="00BF7371"/>
    <w:rsid w:val="00BF7FEC"/>
    <w:rsid w:val="00C032A9"/>
    <w:rsid w:val="00C0571E"/>
    <w:rsid w:val="00C12FD9"/>
    <w:rsid w:val="00C23D4E"/>
    <w:rsid w:val="00C24717"/>
    <w:rsid w:val="00C32D66"/>
    <w:rsid w:val="00C35B69"/>
    <w:rsid w:val="00C37470"/>
    <w:rsid w:val="00C4107D"/>
    <w:rsid w:val="00C437F6"/>
    <w:rsid w:val="00C51ECB"/>
    <w:rsid w:val="00C546DA"/>
    <w:rsid w:val="00C61E5A"/>
    <w:rsid w:val="00C62D12"/>
    <w:rsid w:val="00C642A3"/>
    <w:rsid w:val="00C67750"/>
    <w:rsid w:val="00C7092B"/>
    <w:rsid w:val="00C71122"/>
    <w:rsid w:val="00C71457"/>
    <w:rsid w:val="00C76E6B"/>
    <w:rsid w:val="00C77C08"/>
    <w:rsid w:val="00C80A80"/>
    <w:rsid w:val="00C84003"/>
    <w:rsid w:val="00C923B1"/>
    <w:rsid w:val="00C96C93"/>
    <w:rsid w:val="00C97BD6"/>
    <w:rsid w:val="00CC336D"/>
    <w:rsid w:val="00CD15DE"/>
    <w:rsid w:val="00CD5830"/>
    <w:rsid w:val="00CD6632"/>
    <w:rsid w:val="00CE1B9B"/>
    <w:rsid w:val="00CF0E9D"/>
    <w:rsid w:val="00CF1E8D"/>
    <w:rsid w:val="00CF661E"/>
    <w:rsid w:val="00D0239F"/>
    <w:rsid w:val="00D06EA6"/>
    <w:rsid w:val="00D17D28"/>
    <w:rsid w:val="00D22E03"/>
    <w:rsid w:val="00D3178E"/>
    <w:rsid w:val="00D515A5"/>
    <w:rsid w:val="00D57D90"/>
    <w:rsid w:val="00D605E7"/>
    <w:rsid w:val="00D71C12"/>
    <w:rsid w:val="00D8491B"/>
    <w:rsid w:val="00D90773"/>
    <w:rsid w:val="00D91BA1"/>
    <w:rsid w:val="00D94727"/>
    <w:rsid w:val="00D9499D"/>
    <w:rsid w:val="00D94CB6"/>
    <w:rsid w:val="00D95834"/>
    <w:rsid w:val="00D965FD"/>
    <w:rsid w:val="00D96703"/>
    <w:rsid w:val="00DA4248"/>
    <w:rsid w:val="00DA474E"/>
    <w:rsid w:val="00DA7B19"/>
    <w:rsid w:val="00DB1149"/>
    <w:rsid w:val="00DB34A7"/>
    <w:rsid w:val="00DB5938"/>
    <w:rsid w:val="00DC1B3E"/>
    <w:rsid w:val="00DC4B65"/>
    <w:rsid w:val="00DD18FD"/>
    <w:rsid w:val="00DD2C04"/>
    <w:rsid w:val="00DD2CBA"/>
    <w:rsid w:val="00DE0602"/>
    <w:rsid w:val="00DE764D"/>
    <w:rsid w:val="00DF10D7"/>
    <w:rsid w:val="00DF1813"/>
    <w:rsid w:val="00DF1A28"/>
    <w:rsid w:val="00E01422"/>
    <w:rsid w:val="00E016CB"/>
    <w:rsid w:val="00E0333E"/>
    <w:rsid w:val="00E0693C"/>
    <w:rsid w:val="00E12ACB"/>
    <w:rsid w:val="00E16CB8"/>
    <w:rsid w:val="00E17277"/>
    <w:rsid w:val="00E2109B"/>
    <w:rsid w:val="00E2197E"/>
    <w:rsid w:val="00E25FC3"/>
    <w:rsid w:val="00E26E79"/>
    <w:rsid w:val="00E317CB"/>
    <w:rsid w:val="00E45714"/>
    <w:rsid w:val="00E52DBD"/>
    <w:rsid w:val="00E63B9D"/>
    <w:rsid w:val="00E6415A"/>
    <w:rsid w:val="00E645E1"/>
    <w:rsid w:val="00E66867"/>
    <w:rsid w:val="00E805C3"/>
    <w:rsid w:val="00E83F42"/>
    <w:rsid w:val="00E90DE4"/>
    <w:rsid w:val="00E93820"/>
    <w:rsid w:val="00E94E1A"/>
    <w:rsid w:val="00EA06E4"/>
    <w:rsid w:val="00EA1886"/>
    <w:rsid w:val="00EA2AF8"/>
    <w:rsid w:val="00EB156C"/>
    <w:rsid w:val="00EC2DED"/>
    <w:rsid w:val="00EC4A58"/>
    <w:rsid w:val="00EC6745"/>
    <w:rsid w:val="00EC719C"/>
    <w:rsid w:val="00ED2DB3"/>
    <w:rsid w:val="00ED55D0"/>
    <w:rsid w:val="00ED6B27"/>
    <w:rsid w:val="00ED77B9"/>
    <w:rsid w:val="00EE17D4"/>
    <w:rsid w:val="00EE5027"/>
    <w:rsid w:val="00EF2B59"/>
    <w:rsid w:val="00EF6E8A"/>
    <w:rsid w:val="00F073CE"/>
    <w:rsid w:val="00F07AF4"/>
    <w:rsid w:val="00F11548"/>
    <w:rsid w:val="00F13BF5"/>
    <w:rsid w:val="00F16470"/>
    <w:rsid w:val="00F17960"/>
    <w:rsid w:val="00F2148C"/>
    <w:rsid w:val="00F235FA"/>
    <w:rsid w:val="00F2386C"/>
    <w:rsid w:val="00F24D8A"/>
    <w:rsid w:val="00F25649"/>
    <w:rsid w:val="00F2565A"/>
    <w:rsid w:val="00F31733"/>
    <w:rsid w:val="00F319E7"/>
    <w:rsid w:val="00F31DF4"/>
    <w:rsid w:val="00F325DB"/>
    <w:rsid w:val="00F334E9"/>
    <w:rsid w:val="00F344B1"/>
    <w:rsid w:val="00F35C43"/>
    <w:rsid w:val="00F3705D"/>
    <w:rsid w:val="00F37D69"/>
    <w:rsid w:val="00F40767"/>
    <w:rsid w:val="00F40EDE"/>
    <w:rsid w:val="00F420C8"/>
    <w:rsid w:val="00F45730"/>
    <w:rsid w:val="00F52AF5"/>
    <w:rsid w:val="00F5471D"/>
    <w:rsid w:val="00F62790"/>
    <w:rsid w:val="00F663D0"/>
    <w:rsid w:val="00F72D74"/>
    <w:rsid w:val="00F76736"/>
    <w:rsid w:val="00F80158"/>
    <w:rsid w:val="00F82963"/>
    <w:rsid w:val="00F94911"/>
    <w:rsid w:val="00FA408E"/>
    <w:rsid w:val="00FA6B78"/>
    <w:rsid w:val="00FB590E"/>
    <w:rsid w:val="00FB67C7"/>
    <w:rsid w:val="00FB6F73"/>
    <w:rsid w:val="00FC00ED"/>
    <w:rsid w:val="00FD5028"/>
    <w:rsid w:val="00FD6B42"/>
    <w:rsid w:val="00FE1F2E"/>
    <w:rsid w:val="00FE413C"/>
    <w:rsid w:val="00FF174B"/>
    <w:rsid w:val="00FF6697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43F"/>
  <w15:docId w15:val="{302985A0-0B59-4241-B6D2-BA2BEE0B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C36"/>
  </w:style>
  <w:style w:type="paragraph" w:styleId="Zpat">
    <w:name w:val="footer"/>
    <w:basedOn w:val="Normln"/>
    <w:link w:val="ZpatChar"/>
    <w:uiPriority w:val="99"/>
    <w:unhideWhenUsed/>
    <w:rsid w:val="00BE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C36"/>
  </w:style>
  <w:style w:type="paragraph" w:styleId="Odstavecseseznamem">
    <w:name w:val="List Paragraph"/>
    <w:basedOn w:val="Normln"/>
    <w:uiPriority w:val="34"/>
    <w:qFormat/>
    <w:rsid w:val="00BE2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757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5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3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3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3FF"/>
    <w:rPr>
      <w:b/>
      <w:bCs/>
      <w:sz w:val="20"/>
      <w:szCs w:val="20"/>
    </w:rPr>
  </w:style>
  <w:style w:type="paragraph" w:styleId="Bezmezer">
    <w:name w:val="No Spacing"/>
    <w:aliases w:val="Uzavřená dle_pod smlouvou,Údaje smluvního partnera"/>
    <w:link w:val="BezmezerChar"/>
    <w:uiPriority w:val="1"/>
    <w:qFormat/>
    <w:rsid w:val="000D2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locked/>
    <w:rsid w:val="000D2811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B1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6B87-3393-4245-B4E0-44EC0000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Sheety</dc:creator>
  <cp:lastModifiedBy>Jana Fabianová</cp:lastModifiedBy>
  <cp:revision>8</cp:revision>
  <cp:lastPrinted>2024-12-18T10:02:00Z</cp:lastPrinted>
  <dcterms:created xsi:type="dcterms:W3CDTF">2024-12-11T10:02:00Z</dcterms:created>
  <dcterms:modified xsi:type="dcterms:W3CDTF">2025-01-06T14:31:00Z</dcterms:modified>
</cp:coreProperties>
</file>