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1FBA2" w14:textId="214469E2" w:rsidR="00342EAE" w:rsidRDefault="00AA6B74">
      <w:pPr>
        <w:tabs>
          <w:tab w:val="left" w:pos="851"/>
        </w:tabs>
      </w:pPr>
      <w:r>
        <w:rPr>
          <w:sz w:val="24"/>
        </w:rPr>
        <w:tab/>
      </w:r>
      <w:r w:rsidR="00A7114A">
        <w:rPr>
          <w:sz w:val="24"/>
        </w:rPr>
        <w:t xml:space="preserve">                                                                                                            </w:t>
      </w:r>
      <w:r w:rsidR="006B375F">
        <w:rPr>
          <w:sz w:val="24"/>
        </w:rPr>
        <w:t xml:space="preserve">         </w:t>
      </w:r>
      <w:r>
        <w:rPr>
          <w:sz w:val="24"/>
        </w:rPr>
        <w:t>Brtnická 15</w:t>
      </w:r>
      <w:r w:rsidR="00342EAE">
        <w:t xml:space="preserve">               </w:t>
      </w:r>
    </w:p>
    <w:p w14:paraId="0EFB138C" w14:textId="12658E8A" w:rsidR="00F52F30" w:rsidRPr="00C505B4" w:rsidRDefault="00342EAE" w:rsidP="00C505B4">
      <w:pPr>
        <w:tabs>
          <w:tab w:val="left" w:pos="851"/>
        </w:tabs>
      </w:pPr>
      <w:r>
        <w:t xml:space="preserve">                                                       </w:t>
      </w:r>
    </w:p>
    <w:p w14:paraId="77578525" w14:textId="59556A96" w:rsidR="00867D02" w:rsidRPr="00867D02" w:rsidRDefault="00867D02" w:rsidP="00867D02">
      <w:pPr>
        <w:keepNext/>
        <w:jc w:val="center"/>
        <w:outlineLvl w:val="0"/>
        <w:rPr>
          <w:rFonts w:ascii="Arial" w:hAnsi="Arial"/>
          <w:b/>
          <w:sz w:val="32"/>
          <w:szCs w:val="24"/>
        </w:rPr>
      </w:pPr>
      <w:r w:rsidRPr="00867D02">
        <w:rPr>
          <w:rFonts w:ascii="Arial" w:hAnsi="Arial"/>
          <w:b/>
          <w:sz w:val="32"/>
          <w:szCs w:val="24"/>
        </w:rPr>
        <w:t xml:space="preserve">DODATEK   č.  </w:t>
      </w:r>
      <w:r w:rsidR="00AA6B74">
        <w:rPr>
          <w:rFonts w:ascii="Arial" w:hAnsi="Arial"/>
          <w:b/>
          <w:sz w:val="32"/>
          <w:szCs w:val="24"/>
        </w:rPr>
        <w:t>15</w:t>
      </w:r>
    </w:p>
    <w:p w14:paraId="739BC9FC" w14:textId="77777777" w:rsidR="00867D02" w:rsidRPr="00867D02" w:rsidRDefault="00867D02" w:rsidP="00867D02">
      <w:pPr>
        <w:rPr>
          <w:b/>
          <w:bCs/>
          <w:sz w:val="28"/>
          <w:szCs w:val="24"/>
        </w:rPr>
      </w:pPr>
    </w:p>
    <w:p w14:paraId="62DB80D9" w14:textId="0BD4DEF6" w:rsidR="001D4ECA" w:rsidRDefault="00867D02" w:rsidP="001D4ECA">
      <w:pPr>
        <w:keepNext/>
        <w:jc w:val="center"/>
        <w:outlineLvl w:val="1"/>
        <w:rPr>
          <w:rFonts w:ascii="Arial" w:hAnsi="Arial" w:cs="Arial"/>
          <w:b/>
          <w:bCs/>
          <w:sz w:val="32"/>
          <w:szCs w:val="24"/>
        </w:rPr>
      </w:pPr>
      <w:r w:rsidRPr="00867D02">
        <w:rPr>
          <w:rFonts w:ascii="Arial" w:hAnsi="Arial" w:cs="Arial"/>
          <w:sz w:val="28"/>
          <w:szCs w:val="24"/>
        </w:rPr>
        <w:t xml:space="preserve">ke smlouvě o dodávce a odběru tepla č.  </w:t>
      </w:r>
      <w:r w:rsidR="00AA6B74">
        <w:rPr>
          <w:rFonts w:ascii="Arial" w:hAnsi="Arial" w:cs="Arial"/>
          <w:b/>
          <w:bCs/>
          <w:sz w:val="32"/>
          <w:szCs w:val="24"/>
        </w:rPr>
        <w:t>277001/11</w:t>
      </w:r>
    </w:p>
    <w:p w14:paraId="51374F96" w14:textId="77777777" w:rsidR="001D4ECA" w:rsidRDefault="001D4ECA" w:rsidP="001D4ECA">
      <w:pPr>
        <w:keepNext/>
        <w:jc w:val="center"/>
        <w:outlineLvl w:val="1"/>
        <w:rPr>
          <w:rFonts w:ascii="Arial" w:hAnsi="Arial" w:cs="Arial"/>
          <w:b/>
          <w:bCs/>
          <w:sz w:val="32"/>
          <w:szCs w:val="24"/>
        </w:rPr>
      </w:pPr>
    </w:p>
    <w:p w14:paraId="1BFF93BE" w14:textId="78C8FA4D" w:rsidR="001C2013" w:rsidRPr="001D4ECA" w:rsidRDefault="001C2013" w:rsidP="001D4ECA">
      <w:pPr>
        <w:keepNext/>
        <w:jc w:val="center"/>
        <w:outlineLvl w:val="1"/>
        <w:rPr>
          <w:rFonts w:ascii="Arial" w:hAnsi="Arial" w:cs="Arial"/>
          <w:b/>
          <w:bCs/>
          <w:sz w:val="32"/>
          <w:szCs w:val="24"/>
        </w:rPr>
      </w:pPr>
      <w:r w:rsidRPr="001C2013">
        <w:rPr>
          <w:b/>
          <w:bCs/>
          <w:sz w:val="24"/>
          <w:szCs w:val="24"/>
        </w:rPr>
        <w:t>Smluvní strany:</w:t>
      </w:r>
    </w:p>
    <w:tbl>
      <w:tblPr>
        <w:tblpPr w:leftFromText="141" w:rightFromText="141" w:vertAnchor="text" w:horzAnchor="page" w:tblpX="2041" w:tblpY="-63"/>
        <w:tblW w:w="207" w:type="dxa"/>
        <w:tblCellMar>
          <w:left w:w="0" w:type="dxa"/>
          <w:right w:w="0" w:type="dxa"/>
        </w:tblCellMar>
        <w:tblLook w:val="0000" w:firstRow="0" w:lastRow="0" w:firstColumn="0" w:lastColumn="0" w:noHBand="0" w:noVBand="0"/>
      </w:tblPr>
      <w:tblGrid>
        <w:gridCol w:w="207"/>
      </w:tblGrid>
      <w:tr w:rsidR="001D4ECA" w:rsidRPr="00867D02" w14:paraId="08A7565A" w14:textId="77777777" w:rsidTr="001D4ECA">
        <w:trPr>
          <w:trHeight w:val="137"/>
        </w:trPr>
        <w:tc>
          <w:tcPr>
            <w:tcW w:w="207" w:type="dxa"/>
            <w:tcBorders>
              <w:top w:val="nil"/>
              <w:left w:val="nil"/>
              <w:bottom w:val="nil"/>
              <w:right w:val="nil"/>
            </w:tcBorders>
            <w:noWrap/>
            <w:tcMar>
              <w:top w:w="15" w:type="dxa"/>
              <w:left w:w="15" w:type="dxa"/>
              <w:bottom w:w="0" w:type="dxa"/>
              <w:right w:w="15" w:type="dxa"/>
            </w:tcMar>
            <w:vAlign w:val="bottom"/>
          </w:tcPr>
          <w:p w14:paraId="3A4BCA94" w14:textId="77777777" w:rsidR="001D4ECA" w:rsidRPr="00867D02" w:rsidRDefault="001D4ECA" w:rsidP="001D4ECA">
            <w:pPr>
              <w:rPr>
                <w:rFonts w:ascii="Arial" w:hAnsi="Arial" w:cs="Arial"/>
                <w:b/>
                <w:bCs/>
                <w:sz w:val="24"/>
                <w:szCs w:val="24"/>
                <w:u w:val="single"/>
              </w:rPr>
            </w:pPr>
          </w:p>
        </w:tc>
      </w:tr>
    </w:tbl>
    <w:p w14:paraId="36D3A6FB" w14:textId="77777777" w:rsidR="001C2013" w:rsidRPr="001C2013" w:rsidRDefault="001C2013" w:rsidP="001C2013">
      <w:pPr>
        <w:rPr>
          <w:sz w:val="24"/>
          <w:szCs w:val="24"/>
        </w:rPr>
      </w:pPr>
    </w:p>
    <w:p w14:paraId="70B9C58B" w14:textId="77777777" w:rsidR="001C2013" w:rsidRPr="001C2013" w:rsidRDefault="001C2013" w:rsidP="001C2013">
      <w:pPr>
        <w:rPr>
          <w:sz w:val="24"/>
          <w:szCs w:val="24"/>
        </w:rPr>
      </w:pPr>
      <w:r w:rsidRPr="001C2013">
        <w:rPr>
          <w:sz w:val="24"/>
          <w:szCs w:val="24"/>
        </w:rPr>
        <w:t>Název:</w:t>
      </w:r>
      <w:r w:rsidRPr="001C2013">
        <w:rPr>
          <w:sz w:val="24"/>
          <w:szCs w:val="24"/>
        </w:rPr>
        <w:tab/>
        <w:t xml:space="preserve"> JIHLAVSKÉ KOTELNY, s.r.o.</w:t>
      </w:r>
      <w:r w:rsidRPr="001C2013">
        <w:rPr>
          <w:sz w:val="24"/>
          <w:szCs w:val="24"/>
        </w:rPr>
        <w:tab/>
      </w:r>
      <w:r w:rsidRPr="001C2013">
        <w:rPr>
          <w:sz w:val="24"/>
          <w:szCs w:val="24"/>
        </w:rPr>
        <w:tab/>
      </w:r>
    </w:p>
    <w:p w14:paraId="6EC5D601" w14:textId="0DB10FBF" w:rsidR="001C2013" w:rsidRPr="001C2013" w:rsidRDefault="001C2013" w:rsidP="001C2013">
      <w:pPr>
        <w:rPr>
          <w:sz w:val="24"/>
          <w:szCs w:val="24"/>
        </w:rPr>
      </w:pPr>
      <w:r w:rsidRPr="001C2013">
        <w:rPr>
          <w:sz w:val="24"/>
          <w:szCs w:val="24"/>
        </w:rPr>
        <w:t>Sídlo: Havlíčkova 2331/111, 586 01 Jihlav</w:t>
      </w:r>
      <w:r>
        <w:rPr>
          <w:sz w:val="24"/>
          <w:szCs w:val="24"/>
        </w:rPr>
        <w:t>a</w:t>
      </w:r>
      <w:r w:rsidRPr="001C2013">
        <w:rPr>
          <w:sz w:val="24"/>
          <w:szCs w:val="24"/>
        </w:rPr>
        <w:tab/>
      </w:r>
      <w:r w:rsidRPr="001C2013">
        <w:rPr>
          <w:sz w:val="24"/>
          <w:szCs w:val="24"/>
        </w:rPr>
        <w:tab/>
      </w:r>
      <w:r w:rsidRPr="001C2013">
        <w:rPr>
          <w:sz w:val="24"/>
          <w:szCs w:val="24"/>
        </w:rPr>
        <w:tab/>
      </w:r>
    </w:p>
    <w:p w14:paraId="36AFE012" w14:textId="77777777" w:rsidR="001C2013" w:rsidRPr="001C2013" w:rsidRDefault="001C2013" w:rsidP="001C2013">
      <w:pPr>
        <w:rPr>
          <w:sz w:val="24"/>
          <w:szCs w:val="24"/>
        </w:rPr>
      </w:pPr>
      <w:r w:rsidRPr="001C2013">
        <w:rPr>
          <w:sz w:val="24"/>
          <w:szCs w:val="24"/>
        </w:rPr>
        <w:t>IČO: 60730820</w:t>
      </w:r>
    </w:p>
    <w:p w14:paraId="1433E82F" w14:textId="77777777" w:rsidR="001C2013" w:rsidRPr="001C2013" w:rsidRDefault="001C2013" w:rsidP="001C2013">
      <w:pPr>
        <w:rPr>
          <w:sz w:val="24"/>
          <w:szCs w:val="24"/>
        </w:rPr>
      </w:pPr>
      <w:r w:rsidRPr="001C2013">
        <w:rPr>
          <w:sz w:val="24"/>
          <w:szCs w:val="24"/>
        </w:rPr>
        <w:t>DIČ: CZ60730820</w:t>
      </w:r>
    </w:p>
    <w:p w14:paraId="265F1E27" w14:textId="77777777" w:rsidR="001C2013" w:rsidRPr="001C2013" w:rsidRDefault="001C2013" w:rsidP="001C2013">
      <w:pPr>
        <w:rPr>
          <w:sz w:val="24"/>
          <w:szCs w:val="24"/>
        </w:rPr>
      </w:pPr>
      <w:r w:rsidRPr="001C2013">
        <w:rPr>
          <w:sz w:val="24"/>
          <w:szCs w:val="24"/>
        </w:rPr>
        <w:t xml:space="preserve">Bankovní spojení Česká spořitelna, a.s., pobočka Jihlava  </w:t>
      </w:r>
    </w:p>
    <w:p w14:paraId="2A149829" w14:textId="77777777" w:rsidR="001C2013" w:rsidRPr="001C2013" w:rsidRDefault="001C2013" w:rsidP="001C2013">
      <w:pPr>
        <w:rPr>
          <w:sz w:val="24"/>
          <w:szCs w:val="24"/>
        </w:rPr>
      </w:pPr>
      <w:r w:rsidRPr="001C2013">
        <w:rPr>
          <w:sz w:val="24"/>
          <w:szCs w:val="24"/>
        </w:rPr>
        <w:t>Číslo účtu: 944482/0800</w:t>
      </w:r>
      <w:r w:rsidRPr="001C2013">
        <w:rPr>
          <w:sz w:val="24"/>
          <w:szCs w:val="24"/>
        </w:rPr>
        <w:tab/>
      </w:r>
    </w:p>
    <w:p w14:paraId="731E1623" w14:textId="77777777" w:rsidR="001C2013" w:rsidRPr="001C2013" w:rsidRDefault="001C2013" w:rsidP="001C2013">
      <w:pPr>
        <w:rPr>
          <w:sz w:val="24"/>
          <w:szCs w:val="24"/>
        </w:rPr>
      </w:pPr>
    </w:p>
    <w:p w14:paraId="64443439" w14:textId="77777777" w:rsidR="001C2013" w:rsidRPr="001C2013" w:rsidRDefault="001C2013" w:rsidP="001C2013">
      <w:pPr>
        <w:rPr>
          <w:sz w:val="24"/>
          <w:szCs w:val="24"/>
        </w:rPr>
      </w:pPr>
      <w:r w:rsidRPr="001C2013">
        <w:rPr>
          <w:sz w:val="24"/>
          <w:szCs w:val="24"/>
        </w:rPr>
        <w:t>Zástupce: Ing. Jan Diviš, jednatel</w:t>
      </w:r>
    </w:p>
    <w:p w14:paraId="2794641F" w14:textId="77777777" w:rsidR="001C2013" w:rsidRPr="001C2013" w:rsidRDefault="001C2013" w:rsidP="001C2013">
      <w:pPr>
        <w:rPr>
          <w:sz w:val="24"/>
          <w:szCs w:val="24"/>
        </w:rPr>
      </w:pPr>
      <w:r w:rsidRPr="001C2013">
        <w:rPr>
          <w:sz w:val="24"/>
          <w:szCs w:val="24"/>
        </w:rPr>
        <w:tab/>
        <w:t xml:space="preserve">     Mgr. Lucie Hubačová, jednatelka</w:t>
      </w:r>
      <w:r w:rsidRPr="001C2013">
        <w:rPr>
          <w:sz w:val="24"/>
          <w:szCs w:val="24"/>
        </w:rPr>
        <w:tab/>
      </w:r>
    </w:p>
    <w:p w14:paraId="02D1C4F1" w14:textId="77777777" w:rsidR="001C2013" w:rsidRPr="001C2013" w:rsidRDefault="001C2013" w:rsidP="001C2013">
      <w:pPr>
        <w:rPr>
          <w:sz w:val="24"/>
          <w:szCs w:val="24"/>
        </w:rPr>
      </w:pPr>
      <w:r w:rsidRPr="001C2013">
        <w:rPr>
          <w:sz w:val="24"/>
          <w:szCs w:val="24"/>
        </w:rPr>
        <w:tab/>
      </w:r>
      <w:r w:rsidRPr="001C2013">
        <w:rPr>
          <w:sz w:val="24"/>
          <w:szCs w:val="24"/>
        </w:rPr>
        <w:tab/>
      </w:r>
      <w:r w:rsidRPr="001C2013">
        <w:rPr>
          <w:sz w:val="24"/>
          <w:szCs w:val="24"/>
        </w:rPr>
        <w:tab/>
      </w:r>
    </w:p>
    <w:p w14:paraId="447D168F" w14:textId="77777777" w:rsidR="001C2013" w:rsidRPr="001C2013" w:rsidRDefault="001C2013" w:rsidP="001C2013">
      <w:pPr>
        <w:rPr>
          <w:sz w:val="24"/>
          <w:szCs w:val="24"/>
        </w:rPr>
      </w:pPr>
      <w:r w:rsidRPr="001C2013">
        <w:rPr>
          <w:sz w:val="24"/>
          <w:szCs w:val="24"/>
        </w:rPr>
        <w:t>dále jen dodavatel</w:t>
      </w:r>
    </w:p>
    <w:p w14:paraId="0DD750F5" w14:textId="77777777" w:rsidR="001C2013" w:rsidRPr="001C2013" w:rsidRDefault="001C2013" w:rsidP="001C2013">
      <w:pPr>
        <w:rPr>
          <w:sz w:val="24"/>
          <w:szCs w:val="24"/>
        </w:rPr>
      </w:pPr>
    </w:p>
    <w:p w14:paraId="18498BCA" w14:textId="77777777" w:rsidR="001C2013" w:rsidRPr="001C2013" w:rsidRDefault="001C2013" w:rsidP="001C2013">
      <w:pPr>
        <w:rPr>
          <w:sz w:val="24"/>
          <w:szCs w:val="24"/>
        </w:rPr>
      </w:pPr>
      <w:r w:rsidRPr="001C2013">
        <w:rPr>
          <w:sz w:val="24"/>
          <w:szCs w:val="24"/>
        </w:rPr>
        <w:t>a</w:t>
      </w:r>
    </w:p>
    <w:p w14:paraId="5884947B" w14:textId="77777777" w:rsidR="001C2013" w:rsidRPr="001C2013" w:rsidRDefault="001C2013" w:rsidP="001C2013">
      <w:pPr>
        <w:rPr>
          <w:sz w:val="24"/>
          <w:szCs w:val="24"/>
        </w:rPr>
      </w:pPr>
    </w:p>
    <w:p w14:paraId="71411330" w14:textId="77777777" w:rsidR="001C2013" w:rsidRPr="001C2013" w:rsidRDefault="001C2013" w:rsidP="001C2013">
      <w:pPr>
        <w:tabs>
          <w:tab w:val="left" w:pos="2160"/>
        </w:tabs>
        <w:ind w:left="2127" w:hanging="2127"/>
        <w:rPr>
          <w:sz w:val="24"/>
          <w:szCs w:val="24"/>
        </w:rPr>
      </w:pPr>
      <w:r w:rsidRPr="001C2013">
        <w:rPr>
          <w:sz w:val="24"/>
          <w:szCs w:val="24"/>
        </w:rPr>
        <w:t>Název: Statutární město Jihlava</w:t>
      </w:r>
      <w:r w:rsidRPr="001C2013">
        <w:rPr>
          <w:sz w:val="24"/>
          <w:szCs w:val="24"/>
        </w:rPr>
        <w:tab/>
      </w:r>
    </w:p>
    <w:p w14:paraId="149B206F" w14:textId="3E2CE1F2" w:rsidR="001C2013" w:rsidRPr="001C2013" w:rsidRDefault="001C2013" w:rsidP="001C2013">
      <w:pPr>
        <w:tabs>
          <w:tab w:val="left" w:pos="2160"/>
        </w:tabs>
        <w:ind w:left="2127" w:hanging="2127"/>
        <w:rPr>
          <w:sz w:val="24"/>
          <w:szCs w:val="24"/>
        </w:rPr>
      </w:pPr>
      <w:r w:rsidRPr="001C2013">
        <w:rPr>
          <w:sz w:val="24"/>
          <w:szCs w:val="24"/>
        </w:rPr>
        <w:t>Sídlo: Masarykovo nám. 97/1, 586 01 Jihlava</w:t>
      </w:r>
    </w:p>
    <w:p w14:paraId="1E37EC23" w14:textId="77777777" w:rsidR="001C2013" w:rsidRPr="001C2013" w:rsidRDefault="001C2013" w:rsidP="001C2013">
      <w:pPr>
        <w:rPr>
          <w:sz w:val="24"/>
          <w:szCs w:val="24"/>
        </w:rPr>
      </w:pPr>
      <w:r w:rsidRPr="001C2013">
        <w:rPr>
          <w:sz w:val="24"/>
          <w:szCs w:val="24"/>
        </w:rPr>
        <w:t>IČO: 00286010</w:t>
      </w:r>
    </w:p>
    <w:p w14:paraId="626ABBD3" w14:textId="77777777" w:rsidR="001C2013" w:rsidRPr="001C2013" w:rsidRDefault="001C2013" w:rsidP="001C2013">
      <w:pPr>
        <w:rPr>
          <w:sz w:val="24"/>
          <w:szCs w:val="24"/>
        </w:rPr>
      </w:pPr>
      <w:r w:rsidRPr="001C2013">
        <w:rPr>
          <w:sz w:val="24"/>
          <w:szCs w:val="24"/>
        </w:rPr>
        <w:t>DIČ: CZ00286010</w:t>
      </w:r>
      <w:r w:rsidRPr="001C2013">
        <w:rPr>
          <w:sz w:val="24"/>
          <w:szCs w:val="24"/>
        </w:rPr>
        <w:tab/>
      </w:r>
    </w:p>
    <w:p w14:paraId="33B487F0" w14:textId="77777777" w:rsidR="001C2013" w:rsidRPr="001C2013" w:rsidRDefault="001C2013" w:rsidP="001C2013">
      <w:pPr>
        <w:rPr>
          <w:sz w:val="24"/>
          <w:szCs w:val="24"/>
        </w:rPr>
      </w:pPr>
      <w:r w:rsidRPr="001C2013">
        <w:rPr>
          <w:sz w:val="24"/>
          <w:szCs w:val="24"/>
        </w:rPr>
        <w:t>Bankovní spojení: Česká spořitelna, a.s., pobočka Jihlava</w:t>
      </w:r>
    </w:p>
    <w:p w14:paraId="2FCFC673" w14:textId="77777777" w:rsidR="001C2013" w:rsidRPr="001C2013" w:rsidRDefault="001C2013" w:rsidP="001C2013">
      <w:pPr>
        <w:rPr>
          <w:sz w:val="24"/>
          <w:szCs w:val="24"/>
        </w:rPr>
      </w:pPr>
      <w:r w:rsidRPr="001C2013">
        <w:rPr>
          <w:sz w:val="24"/>
          <w:szCs w:val="24"/>
        </w:rPr>
        <w:t>Číslo účtu: 5002072/0800</w:t>
      </w:r>
    </w:p>
    <w:p w14:paraId="50FCEF76" w14:textId="77777777" w:rsidR="001C2013" w:rsidRPr="001C2013" w:rsidRDefault="001C2013" w:rsidP="001C2013">
      <w:pPr>
        <w:rPr>
          <w:sz w:val="24"/>
          <w:szCs w:val="24"/>
        </w:rPr>
      </w:pPr>
    </w:p>
    <w:p w14:paraId="127B58DD" w14:textId="77777777" w:rsidR="001C2013" w:rsidRPr="001C2013" w:rsidRDefault="001C2013" w:rsidP="001C2013">
      <w:pPr>
        <w:rPr>
          <w:sz w:val="24"/>
          <w:szCs w:val="24"/>
        </w:rPr>
      </w:pPr>
      <w:r w:rsidRPr="001C2013">
        <w:rPr>
          <w:sz w:val="24"/>
          <w:szCs w:val="24"/>
        </w:rPr>
        <w:t>Zástupce: Ing. arch. Martin Laštovička, náměstek primátora</w:t>
      </w:r>
    </w:p>
    <w:p w14:paraId="210CC558" w14:textId="77777777" w:rsidR="001C2013" w:rsidRPr="001C2013" w:rsidRDefault="001C2013" w:rsidP="001C2013">
      <w:pPr>
        <w:rPr>
          <w:sz w:val="24"/>
          <w:szCs w:val="24"/>
        </w:rPr>
      </w:pPr>
      <w:r w:rsidRPr="001C2013">
        <w:rPr>
          <w:sz w:val="24"/>
          <w:szCs w:val="24"/>
        </w:rPr>
        <w:tab/>
      </w:r>
      <w:r w:rsidRPr="001C2013">
        <w:rPr>
          <w:sz w:val="24"/>
          <w:szCs w:val="24"/>
        </w:rPr>
        <w:tab/>
      </w:r>
      <w:r w:rsidRPr="001C2013">
        <w:rPr>
          <w:sz w:val="24"/>
          <w:szCs w:val="24"/>
        </w:rPr>
        <w:tab/>
      </w:r>
    </w:p>
    <w:p w14:paraId="01FB7725" w14:textId="77777777" w:rsidR="001C2013" w:rsidRPr="001C2013" w:rsidRDefault="001C2013" w:rsidP="001C2013">
      <w:pPr>
        <w:rPr>
          <w:sz w:val="24"/>
          <w:szCs w:val="24"/>
        </w:rPr>
      </w:pPr>
      <w:r w:rsidRPr="001C2013">
        <w:rPr>
          <w:sz w:val="24"/>
          <w:szCs w:val="24"/>
        </w:rPr>
        <w:t>dále jen odběratel</w:t>
      </w:r>
    </w:p>
    <w:p w14:paraId="26AD059C" w14:textId="40428127" w:rsidR="00342EAE" w:rsidRDefault="00342EAE">
      <w:pPr>
        <w:pStyle w:val="Zkladntext"/>
        <w:rPr>
          <w:rFonts w:ascii="Arial" w:hAnsi="Arial"/>
          <w:b/>
          <w:sz w:val="26"/>
        </w:rPr>
      </w:pPr>
    </w:p>
    <w:p w14:paraId="2EF536EC" w14:textId="77777777" w:rsidR="001D4ECA" w:rsidRPr="001D4ECA" w:rsidRDefault="001D4ECA" w:rsidP="001D4ECA">
      <w:pPr>
        <w:rPr>
          <w:sz w:val="24"/>
          <w:szCs w:val="24"/>
        </w:rPr>
      </w:pPr>
      <w:r w:rsidRPr="001D4ECA">
        <w:rPr>
          <w:sz w:val="24"/>
          <w:szCs w:val="24"/>
        </w:rPr>
        <w:t>se dohodly na následující úpravě smlouvy:</w:t>
      </w:r>
    </w:p>
    <w:p w14:paraId="526187D0" w14:textId="77777777" w:rsidR="001D4ECA" w:rsidRDefault="001D4ECA">
      <w:pPr>
        <w:pStyle w:val="Zkladntext"/>
        <w:rPr>
          <w:rFonts w:ascii="Arial" w:hAnsi="Arial"/>
          <w:b/>
          <w:sz w:val="26"/>
        </w:rPr>
      </w:pPr>
    </w:p>
    <w:p w14:paraId="479446BF" w14:textId="77777777" w:rsidR="00617201" w:rsidRDefault="00617201" w:rsidP="00617201">
      <w:pPr>
        <w:pStyle w:val="Zkladntext"/>
        <w:rPr>
          <w:b/>
        </w:rPr>
      </w:pPr>
    </w:p>
    <w:p w14:paraId="72362918" w14:textId="77777777" w:rsidR="001D4ECA" w:rsidRPr="003E5C94" w:rsidRDefault="001D4ECA" w:rsidP="001D4ECA">
      <w:pPr>
        <w:tabs>
          <w:tab w:val="left" w:pos="851"/>
        </w:tabs>
        <w:rPr>
          <w:sz w:val="24"/>
          <w:szCs w:val="24"/>
        </w:rPr>
      </w:pPr>
      <w:r>
        <w:rPr>
          <w:sz w:val="24"/>
          <w:szCs w:val="24"/>
        </w:rPr>
        <w:t>Od 1. 1. 2025 se upravuje výše uvedená smlouva, kterou smluvní strany uzavřely dne 1. 1. 2001.</w:t>
      </w:r>
    </w:p>
    <w:p w14:paraId="22D375FB" w14:textId="5A41902B" w:rsidR="001D4ECA" w:rsidRPr="00867D02" w:rsidRDefault="001D4ECA" w:rsidP="001D4ECA">
      <w:pPr>
        <w:tabs>
          <w:tab w:val="left" w:pos="851"/>
        </w:tabs>
        <w:rPr>
          <w:sz w:val="24"/>
          <w:szCs w:val="24"/>
        </w:rPr>
      </w:pPr>
      <w:r>
        <w:rPr>
          <w:sz w:val="24"/>
          <w:szCs w:val="24"/>
        </w:rPr>
        <w:t xml:space="preserve">Z důvodu změny legislativy byla provedena instalace nových měřičů  na dodávku tepla a teplé užitkové vody. </w:t>
      </w:r>
    </w:p>
    <w:p w14:paraId="045D3CB4" w14:textId="77777777" w:rsidR="001D4ECA" w:rsidRDefault="001D4ECA" w:rsidP="001D4ECA">
      <w:pPr>
        <w:jc w:val="both"/>
        <w:rPr>
          <w:sz w:val="24"/>
          <w:szCs w:val="24"/>
        </w:rPr>
      </w:pPr>
    </w:p>
    <w:p w14:paraId="2561E631" w14:textId="558409B1" w:rsidR="001D4ECA" w:rsidRPr="00867D02" w:rsidRDefault="001D4ECA" w:rsidP="001D4ECA">
      <w:pPr>
        <w:jc w:val="both"/>
        <w:rPr>
          <w:sz w:val="24"/>
          <w:szCs w:val="24"/>
        </w:rPr>
      </w:pPr>
      <w:r>
        <w:rPr>
          <w:sz w:val="24"/>
          <w:szCs w:val="24"/>
        </w:rPr>
        <w:t xml:space="preserve">Příloha č. 1 – Obchodní </w:t>
      </w:r>
      <w:r w:rsidRPr="00867D02">
        <w:rPr>
          <w:sz w:val="24"/>
          <w:szCs w:val="24"/>
        </w:rPr>
        <w:t xml:space="preserve">a technické podmínky </w:t>
      </w:r>
      <w:r>
        <w:rPr>
          <w:sz w:val="24"/>
          <w:szCs w:val="24"/>
        </w:rPr>
        <w:t xml:space="preserve">dodávky </w:t>
      </w:r>
      <w:r w:rsidRPr="00867D02">
        <w:rPr>
          <w:sz w:val="24"/>
          <w:szCs w:val="24"/>
        </w:rPr>
        <w:t>tepla a teplé užitkové vody</w:t>
      </w:r>
      <w:r>
        <w:rPr>
          <w:sz w:val="24"/>
          <w:szCs w:val="24"/>
        </w:rPr>
        <w:t xml:space="preserve"> se nahrazuje přílohou č. 1 – obchodní a technické podmínky dodávky tepla v tomto </w:t>
      </w:r>
      <w:r w:rsidR="00246C92">
        <w:rPr>
          <w:sz w:val="24"/>
          <w:szCs w:val="24"/>
        </w:rPr>
        <w:t>novém znění:</w:t>
      </w:r>
    </w:p>
    <w:p w14:paraId="709A4249" w14:textId="77777777" w:rsidR="007D7A54" w:rsidRDefault="007D7A54" w:rsidP="00617201">
      <w:pPr>
        <w:pStyle w:val="Zkladntext"/>
        <w:rPr>
          <w:b/>
        </w:rPr>
      </w:pPr>
    </w:p>
    <w:p w14:paraId="08B77F60" w14:textId="77777777" w:rsidR="007D7A54" w:rsidRDefault="007D7A54" w:rsidP="00617201">
      <w:pPr>
        <w:pStyle w:val="Zkladntext"/>
        <w:rPr>
          <w:b/>
        </w:rPr>
      </w:pPr>
    </w:p>
    <w:p w14:paraId="0D0D8C39" w14:textId="77777777" w:rsidR="007D7A54" w:rsidRDefault="007D7A54" w:rsidP="00617201">
      <w:pPr>
        <w:pStyle w:val="Zkladntext"/>
        <w:rPr>
          <w:b/>
        </w:rPr>
      </w:pPr>
    </w:p>
    <w:p w14:paraId="4B9CD5A5" w14:textId="77777777" w:rsidR="007D7A54" w:rsidRDefault="007D7A54" w:rsidP="00617201">
      <w:pPr>
        <w:pStyle w:val="Zkladntext"/>
        <w:rPr>
          <w:b/>
        </w:rPr>
      </w:pPr>
    </w:p>
    <w:p w14:paraId="73AD2393" w14:textId="77777777" w:rsidR="007D7A54" w:rsidRDefault="007D7A54" w:rsidP="00617201">
      <w:pPr>
        <w:pStyle w:val="Zkladntext"/>
        <w:jc w:val="center"/>
        <w:rPr>
          <w:rFonts w:ascii="Arial" w:hAnsi="Arial"/>
          <w:b/>
        </w:rPr>
      </w:pPr>
    </w:p>
    <w:p w14:paraId="51769D50" w14:textId="77777777" w:rsidR="006B2595" w:rsidRDefault="006B2595" w:rsidP="006B2595">
      <w:pPr>
        <w:tabs>
          <w:tab w:val="left" w:pos="851"/>
        </w:tabs>
      </w:pPr>
      <w:r>
        <w:rPr>
          <w:sz w:val="24"/>
        </w:rPr>
        <w:t>Příloha č.1</w:t>
      </w:r>
      <w:r>
        <w:t xml:space="preserve">                                                                                                                                            </w:t>
      </w:r>
      <w:r>
        <w:rPr>
          <w:sz w:val="24"/>
        </w:rPr>
        <w:t>Typ D</w:t>
      </w:r>
      <w:r>
        <w:t xml:space="preserve">                </w:t>
      </w:r>
    </w:p>
    <w:p w14:paraId="4E7DE8C8" w14:textId="77777777" w:rsidR="006B2595" w:rsidRDefault="006B2595" w:rsidP="006B2595">
      <w:pPr>
        <w:tabs>
          <w:tab w:val="left" w:pos="851"/>
        </w:tabs>
      </w:pPr>
      <w:r>
        <w:lastRenderedPageBreak/>
        <w:t xml:space="preserve">                                                       </w:t>
      </w:r>
    </w:p>
    <w:p w14:paraId="4F58133A" w14:textId="77777777" w:rsidR="006B2595" w:rsidRDefault="006B2595" w:rsidP="006B2595">
      <w:pPr>
        <w:pStyle w:val="Nadpis1"/>
        <w:rPr>
          <w:rFonts w:ascii="Arial" w:hAnsi="Arial"/>
          <w:b/>
          <w:sz w:val="28"/>
        </w:rPr>
      </w:pPr>
      <w:r>
        <w:rPr>
          <w:rFonts w:ascii="Arial" w:hAnsi="Arial"/>
          <w:b/>
          <w:sz w:val="28"/>
        </w:rPr>
        <w:t>Obchodní a technické podmínky</w:t>
      </w:r>
    </w:p>
    <w:p w14:paraId="00E6785B" w14:textId="77777777" w:rsidR="006B2595" w:rsidRDefault="006B2595" w:rsidP="006B2595">
      <w:pPr>
        <w:pStyle w:val="Nadpis1"/>
        <w:rPr>
          <w:b/>
          <w:sz w:val="28"/>
        </w:rPr>
      </w:pPr>
      <w:r>
        <w:rPr>
          <w:rFonts w:ascii="Arial" w:hAnsi="Arial"/>
          <w:b/>
          <w:sz w:val="28"/>
        </w:rPr>
        <w:t>dodávky tepla a teplé užitkové vody</w:t>
      </w:r>
    </w:p>
    <w:p w14:paraId="24A3FE32" w14:textId="77777777" w:rsidR="006B2595" w:rsidRDefault="006B2595" w:rsidP="006B2595">
      <w:pPr>
        <w:tabs>
          <w:tab w:val="left" w:pos="851"/>
        </w:tabs>
        <w:rPr>
          <w:sz w:val="28"/>
        </w:rPr>
      </w:pPr>
    </w:p>
    <w:p w14:paraId="425B946A" w14:textId="37D97B8B" w:rsidR="006B2595" w:rsidRDefault="006B2595" w:rsidP="006B2595">
      <w:pPr>
        <w:pStyle w:val="Nadpis1"/>
        <w:rPr>
          <w:rFonts w:ascii="Arial" w:hAnsi="Arial"/>
          <w:b/>
          <w:sz w:val="28"/>
        </w:rPr>
      </w:pPr>
      <w:r>
        <w:rPr>
          <w:rFonts w:ascii="Arial" w:hAnsi="Arial"/>
          <w:b/>
          <w:sz w:val="28"/>
        </w:rPr>
        <w:t xml:space="preserve">ke smlouvě č. </w:t>
      </w:r>
      <w:r w:rsidR="00AA6B74">
        <w:rPr>
          <w:rFonts w:ascii="Arial" w:hAnsi="Arial"/>
          <w:b/>
          <w:sz w:val="28"/>
        </w:rPr>
        <w:t>27001</w:t>
      </w:r>
      <w:r w:rsidRPr="004A44C2">
        <w:rPr>
          <w:rFonts w:ascii="Arial" w:hAnsi="Arial"/>
          <w:b/>
          <w:sz w:val="28"/>
        </w:rPr>
        <w:t>/</w:t>
      </w:r>
      <w:r w:rsidR="00AA6B74">
        <w:rPr>
          <w:rFonts w:ascii="Arial" w:hAnsi="Arial"/>
          <w:b/>
          <w:sz w:val="28"/>
        </w:rPr>
        <w:t>1</w:t>
      </w:r>
      <w:r w:rsidR="006C695D">
        <w:rPr>
          <w:rFonts w:ascii="Arial" w:hAnsi="Arial"/>
          <w:b/>
          <w:sz w:val="28"/>
        </w:rPr>
        <w:t>1</w:t>
      </w:r>
    </w:p>
    <w:p w14:paraId="07A2B1FA" w14:textId="77777777" w:rsidR="007D7A54" w:rsidRDefault="007D7A54" w:rsidP="007D7A54">
      <w:pPr>
        <w:pStyle w:val="Zpat"/>
        <w:tabs>
          <w:tab w:val="clear" w:pos="4536"/>
          <w:tab w:val="clear" w:pos="9072"/>
          <w:tab w:val="left" w:pos="851"/>
        </w:tabs>
      </w:pPr>
    </w:p>
    <w:p w14:paraId="374C2AFE" w14:textId="77777777" w:rsidR="00F9451F" w:rsidRDefault="00F9451F" w:rsidP="007D7A54">
      <w:pPr>
        <w:pStyle w:val="Zpat"/>
        <w:tabs>
          <w:tab w:val="clear" w:pos="4536"/>
          <w:tab w:val="clear" w:pos="9072"/>
          <w:tab w:val="left" w:pos="851"/>
        </w:tabs>
      </w:pPr>
    </w:p>
    <w:p w14:paraId="079288AF" w14:textId="77777777" w:rsidR="007D7A54" w:rsidRDefault="007D7A54" w:rsidP="007D7A54">
      <w:pPr>
        <w:tabs>
          <w:tab w:val="left" w:pos="851"/>
        </w:tabs>
        <w:jc w:val="center"/>
        <w:rPr>
          <w:sz w:val="24"/>
        </w:rPr>
      </w:pPr>
    </w:p>
    <w:p w14:paraId="1B925248" w14:textId="77777777" w:rsidR="007D7A54" w:rsidRDefault="007D7A54" w:rsidP="007D7A54">
      <w:pPr>
        <w:pStyle w:val="Zkladntext"/>
        <w:jc w:val="center"/>
        <w:rPr>
          <w:rFonts w:ascii="Arial" w:hAnsi="Arial"/>
          <w:b/>
        </w:rPr>
      </w:pPr>
      <w:r>
        <w:rPr>
          <w:rFonts w:ascii="Arial" w:hAnsi="Arial"/>
          <w:b/>
        </w:rPr>
        <w:t>Čl. I</w:t>
      </w:r>
    </w:p>
    <w:p w14:paraId="576B4A2E" w14:textId="77777777" w:rsidR="007D7A54" w:rsidRDefault="007D7A54" w:rsidP="007D7A54">
      <w:pPr>
        <w:pStyle w:val="Zkladntext"/>
        <w:jc w:val="center"/>
        <w:rPr>
          <w:rFonts w:ascii="Arial" w:hAnsi="Arial"/>
          <w:b/>
          <w:u w:val="single"/>
        </w:rPr>
      </w:pPr>
      <w:r>
        <w:rPr>
          <w:rFonts w:ascii="Arial" w:hAnsi="Arial"/>
          <w:b/>
          <w:u w:val="single"/>
        </w:rPr>
        <w:t>Základní ustanovení</w:t>
      </w:r>
    </w:p>
    <w:p w14:paraId="4A099F20" w14:textId="77777777" w:rsidR="007D7A54" w:rsidRDefault="007D7A54" w:rsidP="007D7A54">
      <w:pPr>
        <w:tabs>
          <w:tab w:val="left" w:pos="851"/>
        </w:tabs>
        <w:rPr>
          <w:sz w:val="24"/>
        </w:rPr>
      </w:pPr>
    </w:p>
    <w:p w14:paraId="6E2A7559" w14:textId="77777777" w:rsidR="007D7A54" w:rsidRDefault="007D7A54" w:rsidP="007D7A54">
      <w:pPr>
        <w:tabs>
          <w:tab w:val="left" w:pos="851"/>
        </w:tabs>
        <w:jc w:val="both"/>
        <w:rPr>
          <w:sz w:val="24"/>
        </w:rPr>
      </w:pPr>
      <w:r>
        <w:rPr>
          <w:sz w:val="24"/>
        </w:rPr>
        <w:tab/>
        <w:t xml:space="preserve"> Smluvní strany se dohodly, že mezi nimi budou platit tyto Obchodní a technické podmínky dodávky tepla a teplé užitkové vody.</w:t>
      </w:r>
    </w:p>
    <w:p w14:paraId="6DE4D8A8" w14:textId="77777777" w:rsidR="007D7A54" w:rsidRDefault="007D7A54" w:rsidP="007D7A54">
      <w:pPr>
        <w:tabs>
          <w:tab w:val="left" w:pos="851"/>
        </w:tabs>
        <w:jc w:val="both"/>
      </w:pPr>
      <w:r>
        <w:rPr>
          <w:sz w:val="24"/>
        </w:rPr>
        <w:tab/>
        <w:t xml:space="preserve">                   </w:t>
      </w:r>
      <w:r>
        <w:tab/>
        <w:t xml:space="preserve">           </w:t>
      </w:r>
      <w:r>
        <w:tab/>
      </w:r>
    </w:p>
    <w:p w14:paraId="7F5892A6" w14:textId="77777777" w:rsidR="007D7A54" w:rsidRDefault="007D7A54" w:rsidP="007D7A54">
      <w:pPr>
        <w:pStyle w:val="Zkladntext"/>
        <w:jc w:val="center"/>
      </w:pPr>
    </w:p>
    <w:p w14:paraId="03FEE09F" w14:textId="77777777" w:rsidR="007D7A54" w:rsidRDefault="007D7A54" w:rsidP="007D7A54">
      <w:pPr>
        <w:pStyle w:val="Zkladntext"/>
        <w:jc w:val="center"/>
        <w:rPr>
          <w:rFonts w:ascii="Arial" w:hAnsi="Arial"/>
          <w:b/>
        </w:rPr>
      </w:pPr>
      <w:r>
        <w:rPr>
          <w:rFonts w:ascii="Arial" w:hAnsi="Arial"/>
          <w:b/>
        </w:rPr>
        <w:t>Čl. II</w:t>
      </w:r>
    </w:p>
    <w:p w14:paraId="63FBE00B" w14:textId="77777777" w:rsidR="007D7A54" w:rsidRDefault="007D7A54" w:rsidP="007D7A54">
      <w:pPr>
        <w:pStyle w:val="Zkladntext"/>
        <w:jc w:val="center"/>
        <w:rPr>
          <w:rFonts w:ascii="Arial" w:hAnsi="Arial"/>
          <w:b/>
          <w:u w:val="single"/>
        </w:rPr>
      </w:pPr>
      <w:r>
        <w:rPr>
          <w:rFonts w:ascii="Arial" w:hAnsi="Arial"/>
          <w:b/>
          <w:u w:val="single"/>
        </w:rPr>
        <w:t>Uzavírání smlouvy</w:t>
      </w:r>
    </w:p>
    <w:p w14:paraId="50CEED3F" w14:textId="77777777" w:rsidR="007D7A54" w:rsidRDefault="007D7A54" w:rsidP="007D7A54">
      <w:pPr>
        <w:pStyle w:val="Zkladntext"/>
      </w:pPr>
    </w:p>
    <w:p w14:paraId="2D706F44" w14:textId="77777777" w:rsidR="007D7A54" w:rsidRDefault="007D7A54" w:rsidP="007D7A54">
      <w:pPr>
        <w:pStyle w:val="Zkladntext"/>
      </w:pPr>
      <w:r>
        <w:tab/>
        <w:t>1. Součástí smlouvy na dodávku a odběr tepla a TUV jsou Obchodní a technické podmínky dodávky tepla a TUV, Přihláška k odběru tepla, Dohoda o ceně, cenových a platebních podmínkách a další přílohy dle potřeby.</w:t>
      </w:r>
    </w:p>
    <w:p w14:paraId="4D695453" w14:textId="77777777" w:rsidR="007D7A54" w:rsidRDefault="007D7A54" w:rsidP="007D7A54">
      <w:pPr>
        <w:tabs>
          <w:tab w:val="left" w:pos="851"/>
        </w:tabs>
        <w:rPr>
          <w:sz w:val="24"/>
        </w:rPr>
      </w:pPr>
    </w:p>
    <w:p w14:paraId="5CD4DF13" w14:textId="77777777" w:rsidR="007D7A54" w:rsidRDefault="007D7A54" w:rsidP="007D7A54">
      <w:pPr>
        <w:pStyle w:val="Zkladntext"/>
      </w:pPr>
      <w:r>
        <w:tab/>
        <w:t>2.  Smlouvu na dodávku a odběr tepla a TUV uzavřou smluvní strany před zahájením vlastního odběru.</w:t>
      </w:r>
    </w:p>
    <w:p w14:paraId="6D7EBD75" w14:textId="77777777" w:rsidR="007D7A54" w:rsidRDefault="007D7A54" w:rsidP="007D7A54">
      <w:pPr>
        <w:tabs>
          <w:tab w:val="left" w:pos="851"/>
        </w:tabs>
        <w:rPr>
          <w:sz w:val="24"/>
        </w:rPr>
      </w:pPr>
    </w:p>
    <w:p w14:paraId="32371E60" w14:textId="77777777" w:rsidR="007D7A54" w:rsidRDefault="007D7A54" w:rsidP="007D7A54">
      <w:pPr>
        <w:tabs>
          <w:tab w:val="left" w:pos="851"/>
        </w:tabs>
        <w:jc w:val="both"/>
        <w:rPr>
          <w:sz w:val="24"/>
        </w:rPr>
      </w:pPr>
      <w:r>
        <w:rPr>
          <w:sz w:val="24"/>
        </w:rPr>
        <w:tab/>
        <w:t>3. Pokud se jedná o  nově vybudované odběrné místo, předloží odběratel nejpozději při podpisu smlouvy platné kolaudační rozhodnutí, případně souhlas stavebního úřadu s předčasným užíváním připojovaného odběrného tepelného zařízení. Bez těchto dokladů není možné zahájit dodávku tepla a účinnost smlouvy se odkládá do doby předložení uvedených dokladů. Za nové odběrní místo je považován objekt, do kterého předtím nebyly prováděny dodávky tepla a teplé vody dodavatelem.</w:t>
      </w:r>
    </w:p>
    <w:p w14:paraId="07951FDF" w14:textId="77777777" w:rsidR="007D7A54" w:rsidRDefault="007D7A54" w:rsidP="007D7A54">
      <w:pPr>
        <w:tabs>
          <w:tab w:val="left" w:pos="851"/>
        </w:tabs>
        <w:rPr>
          <w:sz w:val="24"/>
        </w:rPr>
      </w:pPr>
    </w:p>
    <w:p w14:paraId="7EF45D10" w14:textId="77777777" w:rsidR="007D7A54" w:rsidRDefault="007D7A54" w:rsidP="007D7A54">
      <w:pPr>
        <w:pStyle w:val="Zkladntext"/>
      </w:pPr>
      <w:r>
        <w:tab/>
        <w:t>4. Při uzavírání smlouvy na dodávku a odběr tepla a TUV se postupuje následujícím způsobem:</w:t>
      </w:r>
    </w:p>
    <w:p w14:paraId="7FA331B5" w14:textId="77777777" w:rsidR="007D7A54" w:rsidRDefault="007D7A54" w:rsidP="007D7A54">
      <w:pPr>
        <w:numPr>
          <w:ilvl w:val="0"/>
          <w:numId w:val="1"/>
        </w:numPr>
        <w:tabs>
          <w:tab w:val="left" w:pos="851"/>
        </w:tabs>
        <w:jc w:val="both"/>
        <w:rPr>
          <w:sz w:val="24"/>
        </w:rPr>
      </w:pPr>
      <w:r>
        <w:rPr>
          <w:sz w:val="24"/>
        </w:rPr>
        <w:t>odběratel předloží dodavateli vyplněnou Přihlášku na odběr tepla, výpis z Obchodního rejstříku, IČ, DIČ, bankovní spojení, jméno osoby jednající jeho jménem, doklad o vlastnictví (popř. nájmu) odběrného místa, dokumentaci technických parametrů odběrné místa apod.</w:t>
      </w:r>
    </w:p>
    <w:p w14:paraId="32B6F98C" w14:textId="77777777" w:rsidR="007D7A54" w:rsidRDefault="007D7A54" w:rsidP="007D7A54">
      <w:pPr>
        <w:numPr>
          <w:ilvl w:val="0"/>
          <w:numId w:val="1"/>
        </w:numPr>
        <w:tabs>
          <w:tab w:val="left" w:pos="851"/>
        </w:tabs>
        <w:jc w:val="both"/>
        <w:rPr>
          <w:sz w:val="24"/>
        </w:rPr>
      </w:pPr>
      <w:r>
        <w:rPr>
          <w:sz w:val="24"/>
        </w:rPr>
        <w:t>dodavatel ověří údaje uvedené v Přihlášce dle předložené, resp. vyžádané dokumentace a seznámí odběratele s Obchodními a technickými podmínkami dodávky, s návrhem textu Smlouvy a s aktuálními cenovými a platebními pravidly  a po vzájemné dohodě stanoví nejbližší možný termín dodávky tepla (a TUV)</w:t>
      </w:r>
    </w:p>
    <w:p w14:paraId="4B37FD10" w14:textId="77777777" w:rsidR="00F9451F" w:rsidRDefault="00F9451F" w:rsidP="007D7A54">
      <w:pPr>
        <w:tabs>
          <w:tab w:val="left" w:pos="851"/>
        </w:tabs>
        <w:jc w:val="both"/>
        <w:rPr>
          <w:sz w:val="24"/>
        </w:rPr>
      </w:pPr>
    </w:p>
    <w:p w14:paraId="6AEF73E3" w14:textId="77777777" w:rsidR="007D7A54" w:rsidRDefault="007D7A54" w:rsidP="007D7A54">
      <w:pPr>
        <w:tabs>
          <w:tab w:val="left" w:pos="851"/>
        </w:tabs>
        <w:jc w:val="both"/>
        <w:rPr>
          <w:sz w:val="24"/>
        </w:rPr>
      </w:pPr>
      <w:r>
        <w:rPr>
          <w:sz w:val="24"/>
        </w:rPr>
        <w:t xml:space="preserve">     </w:t>
      </w:r>
    </w:p>
    <w:p w14:paraId="7F3DBD34" w14:textId="77777777" w:rsidR="007D7A54" w:rsidRDefault="007D7A54" w:rsidP="007D7A54">
      <w:pPr>
        <w:pStyle w:val="Zkladntext"/>
        <w:jc w:val="center"/>
        <w:rPr>
          <w:rFonts w:ascii="Arial" w:hAnsi="Arial"/>
          <w:b/>
        </w:rPr>
      </w:pPr>
      <w:r>
        <w:rPr>
          <w:rFonts w:ascii="Arial" w:hAnsi="Arial"/>
          <w:b/>
        </w:rPr>
        <w:t>Čl.  III</w:t>
      </w:r>
    </w:p>
    <w:p w14:paraId="7E9069E6" w14:textId="77777777" w:rsidR="007D7A54" w:rsidRDefault="007D7A54" w:rsidP="007D7A54">
      <w:pPr>
        <w:pStyle w:val="Zkladntext"/>
        <w:jc w:val="center"/>
        <w:rPr>
          <w:u w:val="single"/>
        </w:rPr>
      </w:pPr>
      <w:r>
        <w:rPr>
          <w:rFonts w:ascii="Arial" w:hAnsi="Arial"/>
          <w:b/>
          <w:u w:val="single"/>
        </w:rPr>
        <w:t>Změny smlouvy</w:t>
      </w:r>
    </w:p>
    <w:p w14:paraId="053BA00F" w14:textId="77777777" w:rsidR="007D7A54" w:rsidRDefault="007D7A54" w:rsidP="007D7A54">
      <w:pPr>
        <w:pStyle w:val="Zkladntext"/>
      </w:pPr>
    </w:p>
    <w:p w14:paraId="5B780A88" w14:textId="77777777" w:rsidR="007D7A54" w:rsidRDefault="007D7A54" w:rsidP="007D7A54">
      <w:pPr>
        <w:pStyle w:val="Zkladntext"/>
      </w:pPr>
      <w:r>
        <w:tab/>
        <w:t>1. Odběratel ručí za správnost údajů uvedených v Přihlášce k odběru tepla a TUV týkající se věci v jeho vlastnictví, nebo věci, ke které má právo užívání. Změnu těchto údajů oznámí dodavateli:</w:t>
      </w:r>
    </w:p>
    <w:p w14:paraId="2738EE41" w14:textId="77777777" w:rsidR="007D7A54" w:rsidRDefault="007D7A54" w:rsidP="007D7A54">
      <w:pPr>
        <w:pStyle w:val="Zkladntext"/>
      </w:pPr>
      <w:r>
        <w:lastRenderedPageBreak/>
        <w:tab/>
        <w:t>- je-li odběrateli známo, že má dojít ke změně některého z údajů jím uvedených v Přihlášce k odběru tepla a TUV, zavazuje se projednat tuto změnu s dodavatelem nejméně 10 dnů před požadovanou platností úpravy</w:t>
      </w:r>
    </w:p>
    <w:p w14:paraId="4E190E33" w14:textId="77777777" w:rsidR="007D7A54" w:rsidRDefault="007D7A54" w:rsidP="007D7A54">
      <w:pPr>
        <w:pStyle w:val="Zkladntext"/>
      </w:pPr>
      <w:r>
        <w:tab/>
        <w:t>- pokud nutnost změny nastane neočekávaně, je odběratel povinen neprodleně písemně informovat dodavatele o této změně a předložit dodatek ke Smlouvě.</w:t>
      </w:r>
    </w:p>
    <w:p w14:paraId="3242AB85" w14:textId="77777777" w:rsidR="007D7A54" w:rsidRDefault="007D7A54" w:rsidP="007D7A54">
      <w:pPr>
        <w:pStyle w:val="Zkladntext"/>
      </w:pPr>
    </w:p>
    <w:p w14:paraId="42BAE3DC" w14:textId="77777777" w:rsidR="007D7A54" w:rsidRDefault="007D7A54" w:rsidP="007D7A54">
      <w:pPr>
        <w:pStyle w:val="Zkladntext"/>
      </w:pPr>
      <w:r>
        <w:tab/>
        <w:t>2. Pokud dojde ke změnám skutečností, podstatně měnících smluvní ujednání, bude vyhotoven dodatek Smlouvy. Návrh dodatku předkládá ta smluvní strana, které vznikly nové skutečnosti. Dodatek musí být společně projednán do 14 dnů od jeho předložení.</w:t>
      </w:r>
    </w:p>
    <w:p w14:paraId="16C440E5" w14:textId="77777777" w:rsidR="007D7A54" w:rsidRDefault="007D7A54" w:rsidP="007D7A54">
      <w:pPr>
        <w:pStyle w:val="Zkladntext"/>
      </w:pPr>
      <w:r>
        <w:tab/>
        <w:t>Dokud nebude dodatek oboustranně odsouhlasen, platí Smlouva v původním znění.</w:t>
      </w:r>
    </w:p>
    <w:p w14:paraId="01FA6018" w14:textId="77777777" w:rsidR="007D7A54" w:rsidRDefault="007D7A54" w:rsidP="007D7A54">
      <w:pPr>
        <w:pStyle w:val="Zkladntext"/>
      </w:pPr>
      <w:r>
        <w:tab/>
      </w:r>
    </w:p>
    <w:p w14:paraId="7D453675" w14:textId="77777777" w:rsidR="007D7A54" w:rsidRDefault="007D7A54" w:rsidP="007D7A54">
      <w:pPr>
        <w:pStyle w:val="Zkladntext"/>
      </w:pPr>
    </w:p>
    <w:p w14:paraId="63471A1E" w14:textId="77777777" w:rsidR="007D7A54" w:rsidRDefault="007D7A54" w:rsidP="007D7A54">
      <w:pPr>
        <w:pStyle w:val="Zkladntext"/>
        <w:tabs>
          <w:tab w:val="clear" w:pos="851"/>
        </w:tabs>
        <w:jc w:val="center"/>
        <w:rPr>
          <w:rFonts w:ascii="Arial" w:hAnsi="Arial"/>
          <w:b/>
        </w:rPr>
      </w:pPr>
      <w:r>
        <w:rPr>
          <w:rFonts w:ascii="Arial" w:hAnsi="Arial"/>
          <w:b/>
        </w:rPr>
        <w:t>Čl. IV</w:t>
      </w:r>
    </w:p>
    <w:p w14:paraId="39C1EC28" w14:textId="77777777" w:rsidR="007D7A54" w:rsidRDefault="007D7A54" w:rsidP="007D7A54">
      <w:pPr>
        <w:pStyle w:val="Zkladntext"/>
        <w:tabs>
          <w:tab w:val="clear" w:pos="851"/>
        </w:tabs>
        <w:jc w:val="center"/>
        <w:rPr>
          <w:rFonts w:ascii="Arial" w:hAnsi="Arial"/>
          <w:b/>
          <w:u w:val="single"/>
        </w:rPr>
      </w:pPr>
      <w:r>
        <w:rPr>
          <w:rFonts w:ascii="Arial" w:hAnsi="Arial"/>
          <w:b/>
          <w:u w:val="single"/>
        </w:rPr>
        <w:t>Provozní podmínky a závazky související</w:t>
      </w:r>
    </w:p>
    <w:p w14:paraId="5F8D8CA7" w14:textId="77777777" w:rsidR="007D7A54" w:rsidRDefault="007D7A54" w:rsidP="007D7A54">
      <w:pPr>
        <w:pStyle w:val="Zkladntext"/>
        <w:tabs>
          <w:tab w:val="clear" w:pos="851"/>
        </w:tabs>
      </w:pPr>
    </w:p>
    <w:p w14:paraId="5459BF81" w14:textId="77777777" w:rsidR="007D7A54" w:rsidRDefault="007D7A54" w:rsidP="007D7A54">
      <w:pPr>
        <w:pStyle w:val="Zkladntext"/>
      </w:pPr>
      <w:r>
        <w:tab/>
        <w:t>1. Odběratel je povinen bez zbytečného odkladu hlásit dodavateli všechny závady a práce prováděné na odběrném tepelném zařízení (včetně zařízení podružných odběratelů), které mají nebo mohou mít vliv na kvalitu a plynulost dodávky tepla a TUV nebo na vyregulování topné soustavy.</w:t>
      </w:r>
    </w:p>
    <w:p w14:paraId="121493BA" w14:textId="77777777" w:rsidR="007D7A54" w:rsidRDefault="007D7A54" w:rsidP="007D7A54">
      <w:pPr>
        <w:pStyle w:val="Zkladntext"/>
      </w:pPr>
      <w:r>
        <w:tab/>
        <w:t xml:space="preserve">Současně je odběratel povinen zajistit urychlené odstranění výše uvedených závad na zařízení, které vlastní nebo spravuje. </w:t>
      </w:r>
    </w:p>
    <w:p w14:paraId="3A741492" w14:textId="77777777" w:rsidR="007D7A54" w:rsidRDefault="007D7A54" w:rsidP="007D7A54">
      <w:pPr>
        <w:pStyle w:val="Zkladntext"/>
      </w:pPr>
      <w:r>
        <w:tab/>
        <w:t xml:space="preserve">Odběratel je při tom povinen zajišťovat potřebnou součinnost s dodavatelem při řešení vzniklých provozních situací. </w:t>
      </w:r>
    </w:p>
    <w:p w14:paraId="12460241" w14:textId="77777777" w:rsidR="007D7A54" w:rsidRDefault="007D7A54" w:rsidP="007D7A54">
      <w:pPr>
        <w:pStyle w:val="Zkladntext"/>
      </w:pPr>
    </w:p>
    <w:p w14:paraId="22D12998" w14:textId="77777777" w:rsidR="007D7A54" w:rsidRDefault="007D7A54" w:rsidP="007D7A54">
      <w:pPr>
        <w:pStyle w:val="Zkladntext"/>
      </w:pPr>
      <w:r>
        <w:tab/>
        <w:t>2. Odběratel je povinen umožnit oprávněným pracovníkům dodavatele přístup k technologickému zařízení, umístěného v objektu odběratele. Toto bude zajištěno předáním potřebných klíčů (od  vstupních a spojovacích dveří v zásobovaných objektech) dodavateli.</w:t>
      </w:r>
    </w:p>
    <w:p w14:paraId="4D35659D" w14:textId="77777777" w:rsidR="007D7A54" w:rsidRDefault="007D7A54" w:rsidP="007D7A54">
      <w:pPr>
        <w:pStyle w:val="Zkladntext"/>
      </w:pPr>
    </w:p>
    <w:p w14:paraId="1488171F" w14:textId="77777777" w:rsidR="007D7A54" w:rsidRDefault="007D7A54" w:rsidP="007D7A54">
      <w:pPr>
        <w:pStyle w:val="Zkladntext"/>
      </w:pPr>
      <w:r>
        <w:tab/>
        <w:t>3.  Odběratel se zavazuje, že nebude instalovaná technologická zařízení poškozovat.</w:t>
      </w:r>
    </w:p>
    <w:p w14:paraId="43EBC6FE" w14:textId="77777777" w:rsidR="007D7A54" w:rsidRDefault="007D7A54" w:rsidP="007D7A54">
      <w:pPr>
        <w:pStyle w:val="Zkladntext"/>
        <w:numPr>
          <w:ilvl w:val="0"/>
          <w:numId w:val="2"/>
        </w:numPr>
        <w:tabs>
          <w:tab w:val="clear" w:pos="360"/>
          <w:tab w:val="num" w:pos="0"/>
        </w:tabs>
        <w:ind w:left="0" w:firstLine="0"/>
      </w:pPr>
    </w:p>
    <w:p w14:paraId="473DEA18" w14:textId="77777777" w:rsidR="007D7A54" w:rsidRDefault="007D7A54" w:rsidP="007D7A54">
      <w:pPr>
        <w:pStyle w:val="Zkladntext"/>
      </w:pPr>
      <w:r>
        <w:tab/>
        <w:t>4. Teplonosné médium je majetkem dodavatele a odběratel se zavazuje jej vracet  dodavateli.</w:t>
      </w:r>
    </w:p>
    <w:p w14:paraId="2D4A832C" w14:textId="77777777" w:rsidR="007D7A54" w:rsidRDefault="007D7A54" w:rsidP="007D7A54">
      <w:pPr>
        <w:pStyle w:val="Zkladntext"/>
      </w:pPr>
    </w:p>
    <w:p w14:paraId="1E96EA68" w14:textId="77777777" w:rsidR="007D7A54" w:rsidRDefault="007D7A54" w:rsidP="007D7A54">
      <w:pPr>
        <w:pStyle w:val="Zkladntext"/>
      </w:pPr>
      <w:r>
        <w:tab/>
        <w:t>5.  Odběratel se zavazuje nezasahovat bez souhlasu dodavatele do systému distribuce a spotřeby tepla a TUV. Zejména se jedná o následující činnosti, které jsou:</w:t>
      </w:r>
    </w:p>
    <w:p w14:paraId="1EAB4CD5" w14:textId="77777777" w:rsidR="007D7A54" w:rsidRDefault="007D7A54" w:rsidP="007D7A54">
      <w:pPr>
        <w:pStyle w:val="Zkladntext"/>
      </w:pPr>
      <w:r>
        <w:tab/>
        <w:t>5.1. bez předcházejícího prokazatelného souhlasu dodavatele zakázány:</w:t>
      </w:r>
    </w:p>
    <w:p w14:paraId="2CAF51EF" w14:textId="77777777" w:rsidR="007D7A54" w:rsidRDefault="007D7A54" w:rsidP="007D7A54">
      <w:pPr>
        <w:pStyle w:val="Zkladntext"/>
        <w:numPr>
          <w:ilvl w:val="0"/>
          <w:numId w:val="3"/>
        </w:numPr>
      </w:pPr>
      <w:r>
        <w:t xml:space="preserve"> změny nastavení provozních parametrů odběrního místa</w:t>
      </w:r>
    </w:p>
    <w:p w14:paraId="5CE70D66" w14:textId="77777777" w:rsidR="007D7A54" w:rsidRDefault="007D7A54" w:rsidP="007D7A54">
      <w:pPr>
        <w:pStyle w:val="Zkladntext"/>
        <w:numPr>
          <w:ilvl w:val="0"/>
          <w:numId w:val="3"/>
        </w:numPr>
      </w:pPr>
      <w:r>
        <w:t xml:space="preserve"> změny dimenzí či provozních charakteristik odběrního místa či jeho částí</w:t>
      </w:r>
      <w:r>
        <w:tab/>
      </w:r>
    </w:p>
    <w:p w14:paraId="26F9D826" w14:textId="77777777" w:rsidR="007D7A54" w:rsidRDefault="007D7A54" w:rsidP="007D7A54">
      <w:pPr>
        <w:pStyle w:val="Zkladntext"/>
      </w:pPr>
    </w:p>
    <w:p w14:paraId="59E5F854" w14:textId="77777777" w:rsidR="007D7A54" w:rsidRDefault="007D7A54" w:rsidP="007D7A54">
      <w:pPr>
        <w:pStyle w:val="Zkladntext"/>
      </w:pPr>
      <w:r>
        <w:tab/>
        <w:t>5.2. bez předchozího informování dodavatele zakázány:</w:t>
      </w:r>
    </w:p>
    <w:p w14:paraId="66749624" w14:textId="77777777" w:rsidR="007D7A54" w:rsidRDefault="007D7A54" w:rsidP="007D7A54">
      <w:pPr>
        <w:pStyle w:val="Zkladntext"/>
      </w:pPr>
      <w:r>
        <w:t xml:space="preserve">              -      výměna částí topného systému odběrního místa (rozvody, topná tělesa, regulační a uzavírací armatury), s výjimkou běžných provozních oprav, které nemají vliv na hydraulické parametry soustavy</w:t>
      </w:r>
    </w:p>
    <w:p w14:paraId="21B0C4F0" w14:textId="77777777" w:rsidR="007D7A54" w:rsidRDefault="007D7A54" w:rsidP="007D7A54">
      <w:pPr>
        <w:pStyle w:val="Zkladntext"/>
        <w:numPr>
          <w:ilvl w:val="0"/>
          <w:numId w:val="3"/>
        </w:numPr>
      </w:pPr>
      <w:r>
        <w:t xml:space="preserve">vypouštění systému </w:t>
      </w:r>
    </w:p>
    <w:p w14:paraId="39F895AC" w14:textId="77777777" w:rsidR="007D7A54" w:rsidRDefault="007D7A54" w:rsidP="007D7A54">
      <w:pPr>
        <w:pStyle w:val="Zkladntext"/>
        <w:ind w:left="855"/>
      </w:pPr>
    </w:p>
    <w:p w14:paraId="157FE735" w14:textId="77777777" w:rsidR="007D7A54" w:rsidRDefault="007D7A54" w:rsidP="007D7A54">
      <w:pPr>
        <w:pStyle w:val="Zkladntext"/>
        <w:jc w:val="center"/>
        <w:rPr>
          <w:rFonts w:ascii="Arial" w:hAnsi="Arial"/>
          <w:b/>
        </w:rPr>
      </w:pPr>
      <w:r>
        <w:rPr>
          <w:rFonts w:ascii="Arial" w:hAnsi="Arial"/>
          <w:b/>
        </w:rPr>
        <w:t>Čl. V</w:t>
      </w:r>
    </w:p>
    <w:p w14:paraId="66D5A2AF" w14:textId="77777777" w:rsidR="007D7A54" w:rsidRDefault="007D7A54" w:rsidP="007D7A54">
      <w:pPr>
        <w:pStyle w:val="Zkladntext"/>
        <w:jc w:val="center"/>
        <w:rPr>
          <w:b/>
          <w:u w:val="single"/>
        </w:rPr>
      </w:pPr>
      <w:r>
        <w:rPr>
          <w:rFonts w:ascii="Arial" w:hAnsi="Arial"/>
          <w:b/>
          <w:u w:val="single"/>
        </w:rPr>
        <w:t>Kontrola dodávky</w:t>
      </w:r>
    </w:p>
    <w:p w14:paraId="2CCF09E3" w14:textId="77777777" w:rsidR="007D7A54" w:rsidRDefault="007D7A54" w:rsidP="007D7A54">
      <w:pPr>
        <w:pStyle w:val="Zkladntext"/>
      </w:pPr>
    </w:p>
    <w:p w14:paraId="1DBB1C0A" w14:textId="77777777" w:rsidR="007D7A54" w:rsidRDefault="007D7A54" w:rsidP="007D7A54">
      <w:pPr>
        <w:pStyle w:val="Zkladntext"/>
      </w:pPr>
      <w:r>
        <w:tab/>
        <w:t>Kontrola dodržování podmínek dodávky, prováděná na základě smluvních ujednání musí splňovat následující pravidla:</w:t>
      </w:r>
    </w:p>
    <w:p w14:paraId="2E2F658E" w14:textId="77777777" w:rsidR="007D7A54" w:rsidRDefault="007D7A54" w:rsidP="007D7A54">
      <w:pPr>
        <w:pStyle w:val="Zkladntext"/>
      </w:pPr>
    </w:p>
    <w:p w14:paraId="6B57BBB8" w14:textId="77777777" w:rsidR="007D7A54" w:rsidRDefault="007D7A54" w:rsidP="007D7A54">
      <w:pPr>
        <w:pStyle w:val="Zkladntext"/>
      </w:pPr>
      <w:r>
        <w:t xml:space="preserve">              1. Provedení kontrolního měření musí být vyvoláno na základě požadavku kterékoliv smluvní strany. Bezodkladně poté musí být dohodou smluvních stran stanoveno místo a doba kontrolního měření, resp. pověření oprávněných osob. </w:t>
      </w:r>
      <w:r>
        <w:tab/>
      </w:r>
    </w:p>
    <w:p w14:paraId="1FC97875" w14:textId="77777777" w:rsidR="007D7A54" w:rsidRDefault="007D7A54" w:rsidP="007D7A54">
      <w:pPr>
        <w:pStyle w:val="Zkladntext"/>
        <w:tabs>
          <w:tab w:val="clear" w:pos="851"/>
        </w:tabs>
        <w:ind w:firstLine="851"/>
      </w:pPr>
    </w:p>
    <w:p w14:paraId="0F1EE8AA" w14:textId="77777777" w:rsidR="007D7A54" w:rsidRDefault="007D7A54" w:rsidP="007D7A54">
      <w:pPr>
        <w:pStyle w:val="Zkladntext"/>
      </w:pPr>
      <w:r>
        <w:tab/>
        <w:t>2. Měření se provádí za přítomnosti pověřených zástupců dodavatele a odběratele v ustáleném provozním stavu.</w:t>
      </w:r>
    </w:p>
    <w:p w14:paraId="2FD0722A" w14:textId="77777777" w:rsidR="007D7A54" w:rsidRDefault="007D7A54" w:rsidP="007D7A54">
      <w:pPr>
        <w:pStyle w:val="Zkladntext"/>
        <w:tabs>
          <w:tab w:val="clear" w:pos="851"/>
        </w:tabs>
        <w:ind w:firstLine="851"/>
      </w:pPr>
      <w:r>
        <w:t xml:space="preserve">Při kontrolním měření se zjišťují skutečné provozní parametry dodávky, sjednané v odst. </w:t>
      </w:r>
      <w:smartTag w:uri="urn:schemas-microsoft-com:office:smarttags" w:element="metricconverter">
        <w:smartTagPr>
          <w:attr w:name="ProductID" w:val="1. a"/>
        </w:smartTagPr>
        <w:r>
          <w:t>1. a</w:t>
        </w:r>
      </w:smartTag>
      <w:r>
        <w:t xml:space="preserve"> 2.  Čl. II smlouvy, v předávacích místech stanovených smlouvou, měřením v intervalu nejméně jedné a maximálně tří hodin. </w:t>
      </w:r>
    </w:p>
    <w:p w14:paraId="6AB875C5" w14:textId="77777777" w:rsidR="007D7A54" w:rsidRDefault="007D7A54" w:rsidP="007D7A54">
      <w:pPr>
        <w:jc w:val="both"/>
        <w:rPr>
          <w:sz w:val="24"/>
        </w:rPr>
      </w:pPr>
      <w:r>
        <w:tab/>
        <w:t xml:space="preserve">  </w:t>
      </w:r>
      <w:r>
        <w:rPr>
          <w:sz w:val="24"/>
        </w:rPr>
        <w:t>Kontrolní měření lze opakovat na jednom místě předání maximálně po tři dny po sobě následující.</w:t>
      </w:r>
    </w:p>
    <w:p w14:paraId="418AEF77" w14:textId="77777777" w:rsidR="007D7A54" w:rsidRDefault="007D7A54" w:rsidP="007D7A54">
      <w:pPr>
        <w:jc w:val="both"/>
        <w:rPr>
          <w:sz w:val="24"/>
        </w:rPr>
      </w:pPr>
      <w:r>
        <w:rPr>
          <w:sz w:val="24"/>
        </w:rPr>
        <w:t xml:space="preserve">              </w:t>
      </w:r>
    </w:p>
    <w:p w14:paraId="0A118D76" w14:textId="77777777" w:rsidR="007D7A54" w:rsidRDefault="007D7A54" w:rsidP="007D7A54">
      <w:pPr>
        <w:jc w:val="both"/>
        <w:rPr>
          <w:sz w:val="24"/>
        </w:rPr>
      </w:pPr>
      <w:r>
        <w:tab/>
        <w:t xml:space="preserve">  </w:t>
      </w:r>
      <w:r>
        <w:rPr>
          <w:sz w:val="24"/>
        </w:rPr>
        <w:t>3. Do zápisu o měření se uvede počet provedených měření, z naměřených hodnot se vypočte aritmetický průměr, o výsledku měření se vyhotoví zápis, ve kterém musí být uveden den a hodina prováděného měření a potřebné související informace (např. kopie zápisu provozního deníku tepelného zdroje apod.). Zápis, zpracovaný vyvolávající stranou, musí být potvrzený zástupci obou smluvních stran.</w:t>
      </w:r>
    </w:p>
    <w:p w14:paraId="5E6CAA8D" w14:textId="77777777" w:rsidR="007D7A54" w:rsidRDefault="007D7A54" w:rsidP="007D7A54">
      <w:pPr>
        <w:jc w:val="both"/>
        <w:rPr>
          <w:sz w:val="24"/>
        </w:rPr>
      </w:pPr>
    </w:p>
    <w:p w14:paraId="09D7D664" w14:textId="77777777" w:rsidR="007D7A54" w:rsidRDefault="007D7A54" w:rsidP="007D7A54">
      <w:pPr>
        <w:tabs>
          <w:tab w:val="left" w:pos="851"/>
        </w:tabs>
        <w:ind w:firstLine="851"/>
        <w:jc w:val="both"/>
        <w:rPr>
          <w:sz w:val="24"/>
        </w:rPr>
      </w:pPr>
      <w:r>
        <w:rPr>
          <w:sz w:val="24"/>
        </w:rPr>
        <w:t>4. Měření teploty lze provádět trvale instalovanými teploměry, teploměry se záznamem měřených hodnot nebo dotykovými teploměry. Při vyhodnocení mají přednost údaje měřidel s vyšší třídou přesnosti.</w:t>
      </w:r>
    </w:p>
    <w:p w14:paraId="384874C6" w14:textId="77777777" w:rsidR="007D7A54" w:rsidRDefault="007D7A54" w:rsidP="007D7A54">
      <w:pPr>
        <w:tabs>
          <w:tab w:val="left" w:pos="851"/>
        </w:tabs>
        <w:jc w:val="both"/>
        <w:rPr>
          <w:sz w:val="24"/>
        </w:rPr>
      </w:pPr>
    </w:p>
    <w:p w14:paraId="4EB49D7B" w14:textId="77777777" w:rsidR="007D7A54" w:rsidRDefault="007D7A54" w:rsidP="007D7A54">
      <w:pPr>
        <w:tabs>
          <w:tab w:val="left" w:pos="851"/>
        </w:tabs>
        <w:ind w:firstLine="851"/>
        <w:jc w:val="both"/>
      </w:pPr>
      <w:r>
        <w:rPr>
          <w:sz w:val="24"/>
        </w:rPr>
        <w:t xml:space="preserve">5. Při kontrole dodávky TUV se současně s měřením v předávacím místě provádí měření množství vody, doplňované do systému TUV. K měření lze použít instalované měřidlo průtoku pro měření spotřeby vody v systému TUV nebo přenosné měřidlo průtoku. </w:t>
      </w:r>
      <w:r>
        <w:t xml:space="preserve"> </w:t>
      </w:r>
    </w:p>
    <w:p w14:paraId="020A5174" w14:textId="77777777" w:rsidR="007D7A54" w:rsidRDefault="007D7A54" w:rsidP="007D7A54">
      <w:pPr>
        <w:tabs>
          <w:tab w:val="left" w:pos="851"/>
        </w:tabs>
        <w:ind w:left="1215"/>
        <w:jc w:val="both"/>
        <w:rPr>
          <w:sz w:val="24"/>
        </w:rPr>
      </w:pPr>
    </w:p>
    <w:p w14:paraId="60E3737B" w14:textId="77777777" w:rsidR="007D7A54" w:rsidRDefault="007D7A54" w:rsidP="007D7A54">
      <w:pPr>
        <w:tabs>
          <w:tab w:val="left" w:pos="851"/>
        </w:tabs>
        <w:ind w:left="1215"/>
        <w:jc w:val="both"/>
        <w:rPr>
          <w:sz w:val="24"/>
        </w:rPr>
      </w:pPr>
    </w:p>
    <w:p w14:paraId="10D21333" w14:textId="77777777" w:rsidR="007D7A54" w:rsidRDefault="007D7A54" w:rsidP="007D7A54">
      <w:pPr>
        <w:pStyle w:val="Nadpis3"/>
        <w:ind w:left="0"/>
        <w:rPr>
          <w:rFonts w:ascii="Arial" w:hAnsi="Arial"/>
          <w:b/>
        </w:rPr>
      </w:pPr>
      <w:r>
        <w:rPr>
          <w:rFonts w:ascii="Arial" w:hAnsi="Arial"/>
          <w:b/>
        </w:rPr>
        <w:t>Čl. VI</w:t>
      </w:r>
    </w:p>
    <w:p w14:paraId="66374A04" w14:textId="77777777" w:rsidR="007D7A54" w:rsidRDefault="007D7A54" w:rsidP="007D7A54">
      <w:pPr>
        <w:pStyle w:val="Nadpis4"/>
        <w:ind w:left="0"/>
        <w:rPr>
          <w:rFonts w:ascii="Arial" w:hAnsi="Arial"/>
          <w:u w:val="single"/>
        </w:rPr>
      </w:pPr>
      <w:r>
        <w:rPr>
          <w:rFonts w:ascii="Arial" w:hAnsi="Arial"/>
          <w:u w:val="single"/>
        </w:rPr>
        <w:t>Přerušení dodávky</w:t>
      </w:r>
    </w:p>
    <w:p w14:paraId="721F6806" w14:textId="77777777" w:rsidR="007D7A54" w:rsidRDefault="007D7A54" w:rsidP="007D7A54">
      <w:pPr>
        <w:rPr>
          <w:sz w:val="24"/>
        </w:rPr>
      </w:pPr>
    </w:p>
    <w:p w14:paraId="39E68F96" w14:textId="77777777" w:rsidR="007D7A54" w:rsidRDefault="007D7A54" w:rsidP="007D7A54">
      <w:pPr>
        <w:pStyle w:val="Zkladntext"/>
      </w:pPr>
      <w:r>
        <w:tab/>
        <w:t>1. Dodavatel má právo přerušit nebo omezit dodávku tepelné energie v nezbytném rozsahu a na nezbytně nutnou dobu v případech uvedených v § 76, odst. 4. Zákona č. 458/2000 Sb.:</w:t>
      </w:r>
    </w:p>
    <w:p w14:paraId="5D1F4C6D" w14:textId="77777777" w:rsidR="007D7A54" w:rsidRDefault="007D7A54" w:rsidP="007D7A54">
      <w:pPr>
        <w:pStyle w:val="Zkladntext"/>
        <w:numPr>
          <w:ilvl w:val="0"/>
          <w:numId w:val="6"/>
        </w:numPr>
      </w:pPr>
      <w:r>
        <w:t>při bezprostředním ohrožení zdraví nebo majetku osob a při likvidaci těchto stavů,</w:t>
      </w:r>
    </w:p>
    <w:p w14:paraId="14C3D0C2" w14:textId="77777777" w:rsidR="007D7A54" w:rsidRDefault="007D7A54" w:rsidP="007D7A54">
      <w:pPr>
        <w:pStyle w:val="Zkladntext"/>
        <w:numPr>
          <w:ilvl w:val="0"/>
          <w:numId w:val="6"/>
        </w:numPr>
      </w:pPr>
      <w:r>
        <w:t>při stavech nouze nebo činnostech bezprostředně zamezujících jejich vzniku,</w:t>
      </w:r>
    </w:p>
    <w:p w14:paraId="372C702E" w14:textId="77777777" w:rsidR="007D7A54" w:rsidRDefault="007D7A54" w:rsidP="007D7A54">
      <w:pPr>
        <w:pStyle w:val="Zkladntext"/>
        <w:numPr>
          <w:ilvl w:val="0"/>
          <w:numId w:val="6"/>
        </w:numPr>
      </w:pPr>
      <w:r>
        <w:t>při provádění plánovaných rekonstrukcí, oprav, údržbových a revizních prací, pokud jsou oznámeny nejméně 15 dní předem,</w:t>
      </w:r>
    </w:p>
    <w:p w14:paraId="3ED8560C" w14:textId="77777777" w:rsidR="007D7A54" w:rsidRDefault="007D7A54" w:rsidP="007D7A54">
      <w:pPr>
        <w:pStyle w:val="Zkladntext"/>
        <w:numPr>
          <w:ilvl w:val="0"/>
          <w:numId w:val="6"/>
        </w:numPr>
      </w:pPr>
      <w:r>
        <w:t>při provádění nezbytných provozních manipulací na dobu 4 hodin,</w:t>
      </w:r>
    </w:p>
    <w:p w14:paraId="0C69F330" w14:textId="77777777" w:rsidR="007D7A54" w:rsidRDefault="007D7A54" w:rsidP="007D7A54">
      <w:pPr>
        <w:pStyle w:val="Zkladntext"/>
        <w:numPr>
          <w:ilvl w:val="0"/>
          <w:numId w:val="6"/>
        </w:numPr>
      </w:pPr>
      <w:r>
        <w:t>při havarijním přerušení či omezení nezbytných provozních dodávek teplonosné látky nebo paliv a energií poskytovaných jinými dodavateli,</w:t>
      </w:r>
    </w:p>
    <w:p w14:paraId="57A33055" w14:textId="77777777" w:rsidR="007D7A54" w:rsidRDefault="007D7A54" w:rsidP="007D7A54">
      <w:pPr>
        <w:pStyle w:val="Zkladntext"/>
        <w:numPr>
          <w:ilvl w:val="0"/>
          <w:numId w:val="6"/>
        </w:numPr>
      </w:pPr>
      <w:r>
        <w:t>při nedodržení povinností odběratele podle § 77 odst. 4,</w:t>
      </w:r>
    </w:p>
    <w:p w14:paraId="7CD23924" w14:textId="3E3CB101" w:rsidR="007D7A54" w:rsidRPr="00106545" w:rsidRDefault="007D7A54" w:rsidP="00106545">
      <w:pPr>
        <w:pStyle w:val="Zkladntext"/>
        <w:numPr>
          <w:ilvl w:val="0"/>
          <w:numId w:val="6"/>
        </w:numPr>
      </w:pPr>
      <w:r>
        <w:t>při vzniku a odstraňování havárií a poruch na zařízeních pro rozvod a výrobu tepelné energie na dobu nezbytně nutnou,</w:t>
      </w:r>
    </w:p>
    <w:p w14:paraId="544E8BD9" w14:textId="77777777" w:rsidR="00106545" w:rsidRDefault="00106545" w:rsidP="00106545">
      <w:pPr>
        <w:pStyle w:val="Zkladntext"/>
        <w:numPr>
          <w:ilvl w:val="0"/>
          <w:numId w:val="6"/>
        </w:numPr>
      </w:pPr>
      <w:r>
        <w:t>jestliže odběratel používá zařízení, která ohrožují život, zdraví nebo majetek osob nebo ovlivňují kvalitu dodávek v neprospěch dalších odběratelů,</w:t>
      </w:r>
    </w:p>
    <w:p w14:paraId="6457E0F7" w14:textId="77777777" w:rsidR="00106545" w:rsidRDefault="00106545" w:rsidP="00106545">
      <w:pPr>
        <w:pStyle w:val="Zkladntext"/>
        <w:numPr>
          <w:ilvl w:val="0"/>
          <w:numId w:val="6"/>
        </w:numPr>
      </w:pPr>
      <w:r>
        <w:t>při neoprávněném odběru.</w:t>
      </w:r>
    </w:p>
    <w:p w14:paraId="1A5E5B78" w14:textId="77777777" w:rsidR="00106545" w:rsidRDefault="00106545" w:rsidP="00106545">
      <w:pPr>
        <w:pStyle w:val="Zkladntext"/>
      </w:pPr>
    </w:p>
    <w:p w14:paraId="46F4B8E2" w14:textId="72C8F97C" w:rsidR="00106545" w:rsidRDefault="00106545" w:rsidP="00106545">
      <w:pPr>
        <w:pStyle w:val="Zkladntext"/>
        <w:ind w:firstLine="709"/>
      </w:pPr>
      <w:r>
        <w:t>2. Dodavatel sdělí termíny plánovaných oprav, rekonstrukcí, údržbových a revizních prací nejpozději do 15 dnů před započetím jejich provádění.</w:t>
      </w:r>
    </w:p>
    <w:p w14:paraId="3565805B" w14:textId="77777777" w:rsidR="00106545" w:rsidRDefault="00106545" w:rsidP="00106545">
      <w:pPr>
        <w:pStyle w:val="Zkladntext"/>
        <w:tabs>
          <w:tab w:val="clear" w:pos="851"/>
          <w:tab w:val="left" w:pos="709"/>
        </w:tabs>
      </w:pPr>
      <w:r>
        <w:lastRenderedPageBreak/>
        <w:tab/>
        <w:t>3.  Oznámení o provádění plánovaných oprav, rekonstrukcí, údržbových a revizních prací je písemné a obsahuje:</w:t>
      </w:r>
    </w:p>
    <w:p w14:paraId="11F9FD20" w14:textId="77777777" w:rsidR="00106545" w:rsidRDefault="00106545" w:rsidP="00106545">
      <w:pPr>
        <w:pStyle w:val="Zkladntext"/>
        <w:numPr>
          <w:ilvl w:val="0"/>
          <w:numId w:val="3"/>
        </w:numPr>
      </w:pPr>
      <w:r>
        <w:t>důvod přerušení dodávky</w:t>
      </w:r>
    </w:p>
    <w:p w14:paraId="3E7074D7" w14:textId="77777777" w:rsidR="00106545" w:rsidRDefault="00106545" w:rsidP="00106545">
      <w:pPr>
        <w:pStyle w:val="Zkladntext"/>
        <w:numPr>
          <w:ilvl w:val="0"/>
          <w:numId w:val="3"/>
        </w:numPr>
      </w:pPr>
      <w:r>
        <w:t>předpokládaný termín, po jaký bude přerušení uplatněno</w:t>
      </w:r>
    </w:p>
    <w:p w14:paraId="3B4A6723" w14:textId="3BC3AECD" w:rsidR="007D7A54" w:rsidRPr="00106545" w:rsidRDefault="00106545" w:rsidP="00106545">
      <w:pPr>
        <w:pStyle w:val="Zkladntext"/>
        <w:numPr>
          <w:ilvl w:val="0"/>
          <w:numId w:val="4"/>
        </w:numPr>
      </w:pPr>
      <w:r>
        <w:t>podpis zástupce dodavatele</w:t>
      </w:r>
    </w:p>
    <w:p w14:paraId="662A81DF" w14:textId="77777777" w:rsidR="007D7A54" w:rsidRDefault="007D7A54" w:rsidP="00617201">
      <w:pPr>
        <w:pStyle w:val="Zkladntext"/>
        <w:jc w:val="center"/>
        <w:rPr>
          <w:rFonts w:ascii="Arial" w:hAnsi="Arial"/>
          <w:b/>
        </w:rPr>
      </w:pPr>
    </w:p>
    <w:p w14:paraId="345C6F94" w14:textId="77777777" w:rsidR="007D7A54" w:rsidRDefault="007D7A54" w:rsidP="00617201">
      <w:pPr>
        <w:pStyle w:val="Zkladntext"/>
        <w:jc w:val="center"/>
        <w:rPr>
          <w:rFonts w:ascii="Arial" w:hAnsi="Arial"/>
          <w:b/>
        </w:rPr>
      </w:pPr>
    </w:p>
    <w:p w14:paraId="1E6AEDF9" w14:textId="07C53A5B" w:rsidR="00617201" w:rsidRDefault="00617201" w:rsidP="00617201">
      <w:pPr>
        <w:pStyle w:val="Zkladntext"/>
        <w:jc w:val="center"/>
        <w:rPr>
          <w:rFonts w:ascii="Arial" w:hAnsi="Arial"/>
          <w:b/>
        </w:rPr>
      </w:pPr>
      <w:r>
        <w:rPr>
          <w:rFonts w:ascii="Arial" w:hAnsi="Arial"/>
          <w:b/>
        </w:rPr>
        <w:t>Čl. VII</w:t>
      </w:r>
    </w:p>
    <w:p w14:paraId="0738221B" w14:textId="52448C89" w:rsidR="00617201" w:rsidRDefault="00617201" w:rsidP="00617201">
      <w:pPr>
        <w:pStyle w:val="Zkladntext"/>
        <w:jc w:val="center"/>
        <w:rPr>
          <w:rFonts w:ascii="Arial" w:hAnsi="Arial"/>
          <w:b/>
          <w:u w:val="single"/>
        </w:rPr>
      </w:pPr>
      <w:r>
        <w:rPr>
          <w:rFonts w:ascii="Arial" w:hAnsi="Arial"/>
          <w:b/>
          <w:u w:val="single"/>
        </w:rPr>
        <w:t>Měření dodávky tepla</w:t>
      </w:r>
      <w:r w:rsidR="00D71B7F">
        <w:rPr>
          <w:rFonts w:ascii="Arial" w:hAnsi="Arial"/>
          <w:b/>
          <w:u w:val="single"/>
        </w:rPr>
        <w:t xml:space="preserve"> a</w:t>
      </w:r>
      <w:r>
        <w:rPr>
          <w:rFonts w:ascii="Arial" w:hAnsi="Arial"/>
          <w:b/>
          <w:u w:val="single"/>
        </w:rPr>
        <w:t xml:space="preserve"> teplé užitkové vody </w:t>
      </w:r>
    </w:p>
    <w:p w14:paraId="0F812593" w14:textId="77777777" w:rsidR="00617201" w:rsidRDefault="00617201" w:rsidP="00617201">
      <w:pPr>
        <w:pStyle w:val="Zkladntext"/>
      </w:pPr>
    </w:p>
    <w:p w14:paraId="688B41FB" w14:textId="77777777" w:rsidR="00617201" w:rsidRDefault="00617201" w:rsidP="00617201">
      <w:pPr>
        <w:pStyle w:val="Zkladntext"/>
        <w:numPr>
          <w:ilvl w:val="0"/>
          <w:numId w:val="8"/>
        </w:numPr>
      </w:pPr>
      <w:r>
        <w:t>Pro měření dodávky jsou instalovány měřiče:</w:t>
      </w:r>
    </w:p>
    <w:p w14:paraId="416F2242" w14:textId="77777777" w:rsidR="00617201" w:rsidRDefault="00617201" w:rsidP="00617201">
      <w:pPr>
        <w:pStyle w:val="Zkladntext"/>
        <w:tabs>
          <w:tab w:val="clear" w:pos="851"/>
          <w:tab w:val="left" w:pos="284"/>
        </w:tabs>
      </w:pPr>
    </w:p>
    <w:p w14:paraId="5F822347" w14:textId="77777777" w:rsidR="00617201" w:rsidRDefault="00617201" w:rsidP="00617201">
      <w:pPr>
        <w:pStyle w:val="Zkladntext"/>
        <w:numPr>
          <w:ilvl w:val="0"/>
          <w:numId w:val="7"/>
        </w:numPr>
        <w:tabs>
          <w:tab w:val="clear" w:pos="851"/>
          <w:tab w:val="clear" w:pos="1215"/>
          <w:tab w:val="left" w:pos="284"/>
        </w:tabs>
        <w:ind w:left="0" w:firstLine="0"/>
      </w:pPr>
      <w:r>
        <w:t>pro účely platebního styku (fakturační)</w:t>
      </w:r>
    </w:p>
    <w:p w14:paraId="1E904AD0" w14:textId="0EDB54C9" w:rsidR="00617201" w:rsidRDefault="00617201" w:rsidP="00617201">
      <w:pPr>
        <w:pStyle w:val="Zkladntext"/>
        <w:ind w:left="1134" w:hanging="993"/>
      </w:pPr>
      <w:r>
        <w:tab/>
        <w:t xml:space="preserve"> - fakturační měřidlo tepla na </w:t>
      </w:r>
      <w:r w:rsidR="00B539EE">
        <w:t xml:space="preserve">výstupu z kotlů </w:t>
      </w:r>
      <w:r>
        <w:t>sloužící ke stanovení celkového množství tepla dodávaného do objektu</w:t>
      </w:r>
    </w:p>
    <w:p w14:paraId="2092D63F" w14:textId="77777777" w:rsidR="00617201" w:rsidRDefault="00617201" w:rsidP="00617201">
      <w:pPr>
        <w:pStyle w:val="Zkladntext"/>
        <w:tabs>
          <w:tab w:val="clear" w:pos="851"/>
          <w:tab w:val="left" w:pos="1134"/>
        </w:tabs>
        <w:ind w:left="855"/>
      </w:pPr>
    </w:p>
    <w:p w14:paraId="3C31E9B5" w14:textId="77777777" w:rsidR="00617201" w:rsidRDefault="00617201" w:rsidP="00617201">
      <w:pPr>
        <w:pStyle w:val="Zkladntext"/>
        <w:tabs>
          <w:tab w:val="clear" w:pos="851"/>
          <w:tab w:val="left" w:pos="284"/>
        </w:tabs>
      </w:pPr>
      <w:r>
        <w:t>b)  pro účely bilancování</w:t>
      </w:r>
    </w:p>
    <w:p w14:paraId="61DF8EC8" w14:textId="77777777" w:rsidR="00617201" w:rsidRDefault="00617201" w:rsidP="00617201">
      <w:pPr>
        <w:pStyle w:val="Zkladntext"/>
        <w:ind w:left="855"/>
      </w:pPr>
      <w:r>
        <w:t xml:space="preserve">- měřič spotřeby studené vody pro přípravu TUV </w:t>
      </w:r>
    </w:p>
    <w:p w14:paraId="58757A2D" w14:textId="77777777" w:rsidR="00617201" w:rsidRDefault="00617201" w:rsidP="00617201">
      <w:pPr>
        <w:pStyle w:val="Zkladntext"/>
      </w:pPr>
    </w:p>
    <w:p w14:paraId="2DDD034A" w14:textId="77777777" w:rsidR="00617201" w:rsidRDefault="00617201" w:rsidP="00617201">
      <w:pPr>
        <w:pStyle w:val="Zkladntext"/>
      </w:pPr>
      <w:r>
        <w:tab/>
        <w:t>2. Uvedené měřiče provozuje dodavatel, který provádí odečty  měřičů 1x měsíčně. O těchto odečtech vede průběžnou evidenci.</w:t>
      </w:r>
    </w:p>
    <w:p w14:paraId="12D3F9CA" w14:textId="77777777" w:rsidR="00617201" w:rsidRDefault="00617201" w:rsidP="00617201">
      <w:pPr>
        <w:pStyle w:val="Zkladntext"/>
      </w:pPr>
    </w:p>
    <w:p w14:paraId="69226DEE" w14:textId="77777777" w:rsidR="00617201" w:rsidRDefault="00617201" w:rsidP="00617201">
      <w:pPr>
        <w:pStyle w:val="Zkladntext"/>
      </w:pPr>
      <w:r>
        <w:tab/>
        <w:t>3. Při reklamacích výsledků měření se bude postupovat podle § 78 zákona č. 458/2000 Sb.</w:t>
      </w:r>
    </w:p>
    <w:p w14:paraId="68E04276" w14:textId="77777777" w:rsidR="00617201" w:rsidRDefault="00617201" w:rsidP="00617201">
      <w:pPr>
        <w:pStyle w:val="Zkladntext"/>
      </w:pPr>
      <w:r>
        <w:tab/>
      </w:r>
    </w:p>
    <w:p w14:paraId="7E62A47F" w14:textId="77777777" w:rsidR="00617201" w:rsidRDefault="00617201" w:rsidP="00617201">
      <w:pPr>
        <w:pStyle w:val="Zkladntext"/>
      </w:pPr>
    </w:p>
    <w:p w14:paraId="294D911A" w14:textId="77777777" w:rsidR="00617201" w:rsidRDefault="00617201" w:rsidP="00617201">
      <w:pPr>
        <w:pStyle w:val="Zkladntext"/>
        <w:jc w:val="center"/>
        <w:rPr>
          <w:rFonts w:ascii="Arial" w:hAnsi="Arial"/>
          <w:b/>
        </w:rPr>
      </w:pPr>
      <w:r>
        <w:rPr>
          <w:rFonts w:ascii="Arial" w:hAnsi="Arial"/>
          <w:b/>
        </w:rPr>
        <w:t>Čl. VIII</w:t>
      </w:r>
    </w:p>
    <w:p w14:paraId="1FC45AC1" w14:textId="77777777" w:rsidR="00617201" w:rsidRDefault="00617201" w:rsidP="00617201">
      <w:pPr>
        <w:pStyle w:val="Zkladntext"/>
        <w:jc w:val="center"/>
        <w:rPr>
          <w:b/>
          <w:u w:val="single"/>
        </w:rPr>
      </w:pPr>
      <w:r>
        <w:rPr>
          <w:rFonts w:ascii="Arial" w:hAnsi="Arial"/>
          <w:b/>
          <w:u w:val="single"/>
        </w:rPr>
        <w:t>Pravidla pro stanovení množství a výše úhrady za dodávku tepla a TUV</w:t>
      </w:r>
    </w:p>
    <w:p w14:paraId="4ADA5C74" w14:textId="77777777" w:rsidR="00617201" w:rsidRDefault="00617201" w:rsidP="00617201">
      <w:pPr>
        <w:pStyle w:val="Zkladntext"/>
      </w:pPr>
    </w:p>
    <w:p w14:paraId="3619ACC7" w14:textId="77777777" w:rsidR="00617201" w:rsidRDefault="00617201" w:rsidP="00617201">
      <w:pPr>
        <w:pStyle w:val="Zkladntext"/>
      </w:pPr>
    </w:p>
    <w:p w14:paraId="12061195" w14:textId="77777777" w:rsidR="00617201" w:rsidRDefault="00617201" w:rsidP="00617201">
      <w:pPr>
        <w:pStyle w:val="Zkladntext"/>
      </w:pPr>
      <w:r>
        <w:tab/>
      </w:r>
      <w:r>
        <w:rPr>
          <w:u w:val="single"/>
        </w:rPr>
        <w:t>1. Celková dodávka tepla</w:t>
      </w:r>
      <w:r>
        <w:t xml:space="preserve"> </w:t>
      </w:r>
    </w:p>
    <w:p w14:paraId="0DDD38F4" w14:textId="7F55CC94" w:rsidR="00617201" w:rsidRDefault="00617201" w:rsidP="00617201">
      <w:pPr>
        <w:pStyle w:val="Zkladntext"/>
      </w:pPr>
      <w:r>
        <w:tab/>
        <w:t>Dodávka množství tepla pro vytápění a ohřev TUV (Q</w:t>
      </w:r>
      <w:r>
        <w:rPr>
          <w:vertAlign w:val="subscript"/>
        </w:rPr>
        <w:t>C</w:t>
      </w:r>
      <w:r>
        <w:t xml:space="preserve">) se zjistí odečtem fakturačního měřidla na </w:t>
      </w:r>
      <w:r w:rsidR="00B539EE">
        <w:t xml:space="preserve">výstupu z kotlů </w:t>
      </w:r>
      <w:r>
        <w:t>.</w:t>
      </w:r>
    </w:p>
    <w:p w14:paraId="7ADEA87A" w14:textId="77777777" w:rsidR="00617201" w:rsidRDefault="00617201" w:rsidP="00617201">
      <w:pPr>
        <w:pStyle w:val="Zkladntext"/>
      </w:pPr>
    </w:p>
    <w:p w14:paraId="4AF2473B" w14:textId="77777777" w:rsidR="00617201" w:rsidRDefault="00617201" w:rsidP="00617201">
      <w:pPr>
        <w:pStyle w:val="Zkladntext"/>
        <w:ind w:left="855"/>
      </w:pPr>
      <w:r>
        <w:rPr>
          <w:u w:val="single"/>
        </w:rPr>
        <w:t>2.  Dodávka tepla pro vytápění</w:t>
      </w:r>
    </w:p>
    <w:p w14:paraId="4BA38676" w14:textId="77777777" w:rsidR="00617201" w:rsidRDefault="00617201" w:rsidP="00617201">
      <w:pPr>
        <w:pStyle w:val="Zkladntext"/>
      </w:pPr>
      <w:r>
        <w:tab/>
        <w:t>Množství tepla pro vytápění (Q</w:t>
      </w:r>
      <w:r>
        <w:rPr>
          <w:vertAlign w:val="subscript"/>
        </w:rPr>
        <w:t>UT</w:t>
      </w:r>
      <w:r>
        <w:t>) se  určí rozdílem mezi celkovým množstvím tepla a množstvím tepla pro ohřev TUV.</w:t>
      </w:r>
    </w:p>
    <w:p w14:paraId="5B6A4983" w14:textId="77777777" w:rsidR="00617201" w:rsidRDefault="00617201" w:rsidP="00617201">
      <w:pPr>
        <w:pStyle w:val="Zkladntext"/>
      </w:pPr>
    </w:p>
    <w:p w14:paraId="6E96FDB7" w14:textId="5D15B4C1" w:rsidR="00122A40" w:rsidRPr="00106545" w:rsidRDefault="00617201" w:rsidP="00106545">
      <w:pPr>
        <w:pStyle w:val="Zkladntext"/>
        <w:rPr>
          <w:vertAlign w:val="subscript"/>
        </w:rPr>
      </w:pPr>
      <w:r>
        <w:tab/>
        <w:t>Q</w:t>
      </w:r>
      <w:r>
        <w:rPr>
          <w:vertAlign w:val="subscript"/>
        </w:rPr>
        <w:t xml:space="preserve">UT </w:t>
      </w:r>
      <w:r>
        <w:t xml:space="preserve"> = </w:t>
      </w:r>
      <w:r>
        <w:rPr>
          <w:vertAlign w:val="subscript"/>
        </w:rPr>
        <w:t xml:space="preserve"> </w:t>
      </w:r>
      <w:r>
        <w:t>Q</w:t>
      </w:r>
      <w:r>
        <w:rPr>
          <w:vertAlign w:val="subscript"/>
        </w:rPr>
        <w:t>C</w:t>
      </w:r>
      <w:r>
        <w:t xml:space="preserve"> - Q</w:t>
      </w:r>
      <w:r>
        <w:rPr>
          <w:vertAlign w:val="subscript"/>
        </w:rPr>
        <w:t>TUV</w:t>
      </w:r>
    </w:p>
    <w:p w14:paraId="0936CC1F" w14:textId="77777777" w:rsidR="00122A40" w:rsidRDefault="00122A40" w:rsidP="00617201">
      <w:pPr>
        <w:pStyle w:val="Zkladntext"/>
        <w:ind w:left="855"/>
        <w:rPr>
          <w:u w:val="single"/>
        </w:rPr>
      </w:pPr>
    </w:p>
    <w:p w14:paraId="68FF5807" w14:textId="319055C2" w:rsidR="00617201" w:rsidRDefault="00617201" w:rsidP="00617201">
      <w:pPr>
        <w:pStyle w:val="Zkladntext"/>
        <w:ind w:left="855"/>
        <w:rPr>
          <w:u w:val="single"/>
        </w:rPr>
      </w:pPr>
      <w:r>
        <w:rPr>
          <w:u w:val="single"/>
        </w:rPr>
        <w:t>3.  Dodávka TUV</w:t>
      </w:r>
    </w:p>
    <w:p w14:paraId="26E0F529" w14:textId="77777777" w:rsidR="00617201" w:rsidRDefault="00617201" w:rsidP="00617201">
      <w:pPr>
        <w:pStyle w:val="Zkladntext"/>
      </w:pPr>
      <w:r>
        <w:tab/>
        <w:t>Množství tepla pro ohřev TUV (Q</w:t>
      </w:r>
      <w:r>
        <w:rPr>
          <w:vertAlign w:val="subscript"/>
        </w:rPr>
        <w:t>TUV</w:t>
      </w:r>
      <w:r>
        <w:t>) se stanoví dle § 7, odst. 3, vyhl. č. 194/2007 Sb.</w:t>
      </w:r>
      <w:r>
        <w:tab/>
      </w:r>
    </w:p>
    <w:p w14:paraId="0B539B04" w14:textId="77777777" w:rsidR="00617201" w:rsidRDefault="00617201" w:rsidP="00617201">
      <w:pPr>
        <w:pStyle w:val="Zkladntext"/>
      </w:pPr>
      <w:r>
        <w:tab/>
        <w:t xml:space="preserve">  </w:t>
      </w:r>
    </w:p>
    <w:p w14:paraId="216EB063" w14:textId="77777777" w:rsidR="00617201" w:rsidRDefault="00617201" w:rsidP="00617201">
      <w:pPr>
        <w:pStyle w:val="Zkladntext"/>
      </w:pPr>
      <w:r>
        <w:tab/>
        <w:t xml:space="preserve">4. </w:t>
      </w:r>
      <w:r>
        <w:rPr>
          <w:u w:val="single"/>
        </w:rPr>
        <w:t>Výše úhrady</w:t>
      </w:r>
      <w:r>
        <w:t xml:space="preserve"> za dodávku tepla pro vytápění a ohřev TUV se stanoví jako součin celkového množství tepla (Q</w:t>
      </w:r>
      <w:r>
        <w:rPr>
          <w:vertAlign w:val="subscript"/>
        </w:rPr>
        <w:t>C</w:t>
      </w:r>
      <w:r>
        <w:t>)  a  jednotkové ceny (Kč/GJ).</w:t>
      </w:r>
    </w:p>
    <w:p w14:paraId="2E7187D4" w14:textId="77777777" w:rsidR="00617201" w:rsidRDefault="00617201" w:rsidP="00617201">
      <w:pPr>
        <w:pStyle w:val="Zkladntext"/>
      </w:pPr>
    </w:p>
    <w:p w14:paraId="54749CE4" w14:textId="77777777" w:rsidR="00617201" w:rsidRDefault="00617201" w:rsidP="00617201">
      <w:pPr>
        <w:pStyle w:val="Zkladntext"/>
      </w:pPr>
      <w:r>
        <w:tab/>
        <w:t xml:space="preserve">5. </w:t>
      </w:r>
      <w:r>
        <w:rPr>
          <w:u w:val="single"/>
        </w:rPr>
        <w:t>Stanovení náhradních údajů</w:t>
      </w:r>
    </w:p>
    <w:p w14:paraId="18B3BE9B" w14:textId="77777777" w:rsidR="00617201" w:rsidRDefault="00617201" w:rsidP="00617201">
      <w:pPr>
        <w:pStyle w:val="Zkladntext"/>
      </w:pPr>
      <w:r>
        <w:tab/>
        <w:t xml:space="preserve">V případě poruchy měřičů tepla na vstupu do objektu bude množství tepla stanoveno  technickým výpočtem: </w:t>
      </w:r>
    </w:p>
    <w:p w14:paraId="42A409BD" w14:textId="77777777" w:rsidR="00617201" w:rsidRDefault="00617201" w:rsidP="00617201">
      <w:pPr>
        <w:pStyle w:val="Zkladntext"/>
        <w:ind w:left="855"/>
      </w:pPr>
      <w:r>
        <w:lastRenderedPageBreak/>
        <w:t xml:space="preserve">  </w:t>
      </w:r>
    </w:p>
    <w:p w14:paraId="2A1671CD" w14:textId="77777777" w:rsidR="00617201" w:rsidRDefault="00617201" w:rsidP="00617201">
      <w:pPr>
        <w:pStyle w:val="Zkladntext"/>
        <w:rPr>
          <w:vertAlign w:val="subscript"/>
        </w:rPr>
      </w:pPr>
      <w:r>
        <w:t>Q</w:t>
      </w:r>
      <w:r>
        <w:rPr>
          <w:vertAlign w:val="subscript"/>
        </w:rPr>
        <w:t>N</w:t>
      </w:r>
      <w:r>
        <w:t xml:space="preserve"> = k * Q</w:t>
      </w:r>
      <w:r>
        <w:rPr>
          <w:vertAlign w:val="subscript"/>
        </w:rPr>
        <w:t>M</w:t>
      </w:r>
    </w:p>
    <w:p w14:paraId="3A188CA8" w14:textId="77777777" w:rsidR="00617201" w:rsidRDefault="00617201" w:rsidP="00617201">
      <w:pPr>
        <w:pStyle w:val="Zkladntext"/>
      </w:pPr>
    </w:p>
    <w:p w14:paraId="5AD8D1EF" w14:textId="77777777" w:rsidR="00617201" w:rsidRDefault="00617201" w:rsidP="00617201">
      <w:pPr>
        <w:pStyle w:val="Zkladntext"/>
      </w:pPr>
      <w:r>
        <w:t>kde:  Q</w:t>
      </w:r>
      <w:r>
        <w:rPr>
          <w:vertAlign w:val="subscript"/>
        </w:rPr>
        <w:t>N</w:t>
      </w:r>
      <w:r>
        <w:t xml:space="preserve"> – hledaná spotřeba tepla v neměřeném období (GJ)</w:t>
      </w:r>
    </w:p>
    <w:p w14:paraId="4AFAB3E9" w14:textId="77777777" w:rsidR="00617201" w:rsidRDefault="00617201" w:rsidP="00617201">
      <w:pPr>
        <w:pStyle w:val="Zkladntext"/>
      </w:pPr>
      <w:r>
        <w:t xml:space="preserve">         k   - korekční součinitel pro přepočet spotřeby tepla (-)</w:t>
      </w:r>
    </w:p>
    <w:p w14:paraId="0ED4D5AD" w14:textId="77777777" w:rsidR="00617201" w:rsidRDefault="00617201" w:rsidP="00617201">
      <w:pPr>
        <w:pStyle w:val="Zkladntext"/>
      </w:pPr>
      <w:r>
        <w:t xml:space="preserve">         Q</w:t>
      </w:r>
      <w:r>
        <w:rPr>
          <w:vertAlign w:val="subscript"/>
        </w:rPr>
        <w:t xml:space="preserve">M </w:t>
      </w:r>
      <w:r>
        <w:t>– spotřeba tepla ve srovnávaném období</w:t>
      </w:r>
    </w:p>
    <w:p w14:paraId="16161422" w14:textId="77777777" w:rsidR="00617201" w:rsidRDefault="00617201" w:rsidP="00617201">
      <w:pPr>
        <w:pStyle w:val="Zkladntext"/>
      </w:pPr>
    </w:p>
    <w:p w14:paraId="680F1E5C" w14:textId="77777777" w:rsidR="00617201" w:rsidRDefault="00617201" w:rsidP="00617201">
      <w:pPr>
        <w:pStyle w:val="Zkladntext"/>
      </w:pPr>
    </w:p>
    <w:p w14:paraId="270CB09A" w14:textId="77777777" w:rsidR="00617201" w:rsidRDefault="00617201" w:rsidP="00617201">
      <w:pPr>
        <w:pStyle w:val="Zkladntext"/>
        <w:rPr>
          <w:vertAlign w:val="subscript"/>
        </w:rPr>
      </w:pPr>
      <w:r>
        <w:t xml:space="preserve">        (t</w:t>
      </w:r>
      <w:r>
        <w:rPr>
          <w:vertAlign w:val="subscript"/>
        </w:rPr>
        <w:t>is1</w:t>
      </w:r>
      <w:r>
        <w:t xml:space="preserve"> - t</w:t>
      </w:r>
      <w:r>
        <w:rPr>
          <w:vertAlign w:val="subscript"/>
        </w:rPr>
        <w:t>es1</w:t>
      </w:r>
      <w:r>
        <w:t>) * d</w:t>
      </w:r>
      <w:r>
        <w:rPr>
          <w:vertAlign w:val="subscript"/>
        </w:rPr>
        <w:t>1</w:t>
      </w:r>
    </w:p>
    <w:p w14:paraId="2CDFBD1E" w14:textId="77777777" w:rsidR="00617201" w:rsidRDefault="00617201" w:rsidP="00617201">
      <w:pPr>
        <w:pStyle w:val="Zkladntext"/>
      </w:pPr>
      <w:r>
        <w:t>k =  ------------------</w:t>
      </w:r>
    </w:p>
    <w:p w14:paraId="1E66F214" w14:textId="77777777" w:rsidR="00617201" w:rsidRDefault="00617201" w:rsidP="00617201">
      <w:pPr>
        <w:pStyle w:val="Zkladntext"/>
        <w:rPr>
          <w:vertAlign w:val="subscript"/>
        </w:rPr>
      </w:pPr>
      <w:r>
        <w:t xml:space="preserve">        (t</w:t>
      </w:r>
      <w:r>
        <w:rPr>
          <w:vertAlign w:val="subscript"/>
        </w:rPr>
        <w:t>is2</w:t>
      </w:r>
      <w:r>
        <w:t xml:space="preserve"> - t</w:t>
      </w:r>
      <w:r>
        <w:rPr>
          <w:vertAlign w:val="subscript"/>
        </w:rPr>
        <w:t>es2</w:t>
      </w:r>
      <w:r>
        <w:t>) * d</w:t>
      </w:r>
      <w:r>
        <w:rPr>
          <w:vertAlign w:val="subscript"/>
        </w:rPr>
        <w:t>2</w:t>
      </w:r>
    </w:p>
    <w:p w14:paraId="6E61BC5C" w14:textId="77777777" w:rsidR="00617201" w:rsidRDefault="00617201" w:rsidP="00617201">
      <w:pPr>
        <w:pStyle w:val="Zkladntext"/>
      </w:pPr>
    </w:p>
    <w:p w14:paraId="3684001F" w14:textId="77777777" w:rsidR="00617201" w:rsidRDefault="00617201" w:rsidP="00617201">
      <w:pPr>
        <w:pStyle w:val="Zkladntext"/>
        <w:tabs>
          <w:tab w:val="clear" w:pos="851"/>
        </w:tabs>
      </w:pPr>
      <w:r>
        <w:t>kde: t</w:t>
      </w:r>
      <w:r>
        <w:rPr>
          <w:vertAlign w:val="subscript"/>
        </w:rPr>
        <w:t>is1</w:t>
      </w:r>
      <w:r>
        <w:t>, t</w:t>
      </w:r>
      <w:r>
        <w:rPr>
          <w:vertAlign w:val="subscript"/>
        </w:rPr>
        <w:t xml:space="preserve">is2  </w:t>
      </w:r>
      <w:r>
        <w:t xml:space="preserve">- průměrné vnitřní teploty ve vytápěných místnostech ve srovnávaných období,               </w:t>
      </w:r>
    </w:p>
    <w:p w14:paraId="010571EB" w14:textId="77777777" w:rsidR="00617201" w:rsidRDefault="00617201" w:rsidP="00617201">
      <w:pPr>
        <w:pStyle w:val="Zkladntext"/>
        <w:tabs>
          <w:tab w:val="clear" w:pos="851"/>
        </w:tabs>
      </w:pPr>
      <w:r>
        <w:t xml:space="preserve">                      při normálním průběhu vytápění jsou shodné (20</w:t>
      </w:r>
      <w:r>
        <w:rPr>
          <w:vertAlign w:val="superscript"/>
        </w:rPr>
        <w:t>o</w:t>
      </w:r>
      <w:r>
        <w:t>C)</w:t>
      </w:r>
    </w:p>
    <w:p w14:paraId="48EFF0E1" w14:textId="77777777" w:rsidR="00617201" w:rsidRDefault="00617201" w:rsidP="00617201">
      <w:pPr>
        <w:pStyle w:val="Zkladntext"/>
        <w:ind w:left="855" w:hanging="855"/>
        <w:jc w:val="left"/>
        <w:rPr>
          <w:rFonts w:ascii="Arial" w:hAnsi="Arial"/>
          <w:b/>
        </w:rPr>
      </w:pPr>
      <w:r>
        <w:rPr>
          <w:rFonts w:ascii="Arial" w:hAnsi="Arial"/>
          <w:b/>
        </w:rPr>
        <w:t xml:space="preserve">       </w:t>
      </w:r>
      <w:r>
        <w:t>t</w:t>
      </w:r>
      <w:r>
        <w:rPr>
          <w:vertAlign w:val="subscript"/>
        </w:rPr>
        <w:t>es1</w:t>
      </w:r>
      <w:r>
        <w:t>, t</w:t>
      </w:r>
      <w:r>
        <w:rPr>
          <w:vertAlign w:val="subscript"/>
        </w:rPr>
        <w:t xml:space="preserve">es2 </w:t>
      </w:r>
      <w:r>
        <w:t>- průměrné venkovní teploty ve srovnávaných období</w:t>
      </w:r>
    </w:p>
    <w:p w14:paraId="37F8BD88" w14:textId="77777777" w:rsidR="00617201" w:rsidRDefault="00617201" w:rsidP="00617201">
      <w:pPr>
        <w:pStyle w:val="Zkladntext"/>
        <w:jc w:val="left"/>
      </w:pPr>
      <w:r>
        <w:rPr>
          <w:rFonts w:ascii="Arial" w:hAnsi="Arial"/>
          <w:b/>
        </w:rPr>
        <w:t xml:space="preserve">       </w:t>
      </w:r>
      <w:r>
        <w:t>d</w:t>
      </w:r>
      <w:r>
        <w:rPr>
          <w:vertAlign w:val="subscript"/>
        </w:rPr>
        <w:t xml:space="preserve">1, </w:t>
      </w:r>
      <w:r>
        <w:t>d</w:t>
      </w:r>
      <w:r>
        <w:rPr>
          <w:vertAlign w:val="subscript"/>
        </w:rPr>
        <w:t xml:space="preserve">2      </w:t>
      </w:r>
      <w:r>
        <w:t>- počty dnů srovnávaných období</w:t>
      </w:r>
    </w:p>
    <w:p w14:paraId="5C8BEEE2" w14:textId="77777777" w:rsidR="00617201" w:rsidRDefault="00617201" w:rsidP="00617201">
      <w:pPr>
        <w:pStyle w:val="Zkladntext"/>
        <w:jc w:val="left"/>
      </w:pPr>
    </w:p>
    <w:p w14:paraId="7F584431" w14:textId="77777777" w:rsidR="00617201" w:rsidRDefault="00617201" w:rsidP="00617201">
      <w:pPr>
        <w:pStyle w:val="Zkladntext"/>
        <w:jc w:val="left"/>
      </w:pPr>
      <w:r>
        <w:t>Indexy „1“ se vztahují na období s výpadkem měření, indexy „2“ se vztahují na předcházející období použité pro přepočet.</w:t>
      </w:r>
    </w:p>
    <w:p w14:paraId="783D01CF" w14:textId="77777777" w:rsidR="00617201" w:rsidRDefault="00617201" w:rsidP="00617201">
      <w:pPr>
        <w:pStyle w:val="Zkladntext"/>
        <w:jc w:val="left"/>
        <w:rPr>
          <w:rFonts w:ascii="Arial" w:hAnsi="Arial"/>
          <w:bCs/>
        </w:rPr>
      </w:pPr>
    </w:p>
    <w:p w14:paraId="577B65B3" w14:textId="77777777" w:rsidR="00617201" w:rsidRDefault="00617201" w:rsidP="00617201">
      <w:pPr>
        <w:pStyle w:val="Zkladntext"/>
      </w:pPr>
      <w:r>
        <w:t xml:space="preserve"> </w:t>
      </w:r>
      <w:r>
        <w:tab/>
        <w:t>6. Jiný způsob stanovení náhradních údajů lze použít pouze na základě prokazatelné dohody mezi dodavatelem a odběratelem.</w:t>
      </w:r>
    </w:p>
    <w:p w14:paraId="33F9557A" w14:textId="77777777" w:rsidR="00617201" w:rsidRDefault="00617201" w:rsidP="00617201">
      <w:pPr>
        <w:pStyle w:val="Zkladntext"/>
      </w:pPr>
    </w:p>
    <w:p w14:paraId="7F50EDCD" w14:textId="77777777" w:rsidR="00617201" w:rsidRDefault="00617201" w:rsidP="00617201">
      <w:pPr>
        <w:pStyle w:val="Zkladntext"/>
        <w:rPr>
          <w:rFonts w:ascii="Arial" w:hAnsi="Arial"/>
          <w:b/>
        </w:rPr>
      </w:pPr>
      <w:r>
        <w:tab/>
        <w:t>7. Pokud bude množství tepla stanoveno náhradním způsobem, bude tato skutečnost uvedena v podkladech pro vyúčtování dodávky.</w:t>
      </w:r>
    </w:p>
    <w:p w14:paraId="1C2D763B" w14:textId="77777777" w:rsidR="00342EAE" w:rsidRDefault="00342EAE">
      <w:pPr>
        <w:pStyle w:val="Zkladntext"/>
      </w:pPr>
    </w:p>
    <w:p w14:paraId="78A25B4D" w14:textId="77777777" w:rsidR="007D7A54" w:rsidRDefault="007D7A54" w:rsidP="007D7A54">
      <w:pPr>
        <w:pStyle w:val="Zkladntext"/>
        <w:ind w:left="855" w:hanging="855"/>
        <w:jc w:val="left"/>
        <w:rPr>
          <w:rFonts w:ascii="Arial" w:hAnsi="Arial"/>
          <w:b/>
        </w:rPr>
      </w:pPr>
    </w:p>
    <w:p w14:paraId="079582A0" w14:textId="77777777" w:rsidR="007D7A54" w:rsidRDefault="007D7A54" w:rsidP="007D7A54">
      <w:pPr>
        <w:pStyle w:val="Zkladntext"/>
        <w:ind w:left="855" w:hanging="855"/>
        <w:jc w:val="center"/>
        <w:rPr>
          <w:rFonts w:ascii="Arial" w:hAnsi="Arial"/>
          <w:b/>
        </w:rPr>
      </w:pPr>
      <w:r>
        <w:rPr>
          <w:rFonts w:ascii="Arial" w:hAnsi="Arial"/>
          <w:b/>
        </w:rPr>
        <w:t>Čl.  IX</w:t>
      </w:r>
    </w:p>
    <w:p w14:paraId="0DC0EC1A" w14:textId="77777777" w:rsidR="007D7A54" w:rsidRDefault="007D7A54" w:rsidP="007D7A54">
      <w:pPr>
        <w:pStyle w:val="Zkladntext"/>
        <w:ind w:left="855" w:hanging="855"/>
        <w:jc w:val="center"/>
        <w:rPr>
          <w:rFonts w:ascii="Arial" w:hAnsi="Arial"/>
          <w:u w:val="single"/>
        </w:rPr>
      </w:pPr>
      <w:r>
        <w:rPr>
          <w:rFonts w:ascii="Arial" w:hAnsi="Arial"/>
          <w:b/>
          <w:u w:val="single"/>
        </w:rPr>
        <w:t>Vyúčtování</w:t>
      </w:r>
    </w:p>
    <w:p w14:paraId="3D2E48DC" w14:textId="77777777" w:rsidR="007D7A54" w:rsidRDefault="007D7A54" w:rsidP="007D7A54">
      <w:pPr>
        <w:pStyle w:val="Zkladntext"/>
      </w:pPr>
    </w:p>
    <w:p w14:paraId="33ADE83B" w14:textId="77777777" w:rsidR="007D7A54" w:rsidRDefault="007D7A54" w:rsidP="007D7A54">
      <w:pPr>
        <w:pStyle w:val="Zkladntext"/>
      </w:pPr>
      <w:r>
        <w:tab/>
        <w:t>1. Při vyúčtování zúčtovacího období zašle dodavatel odběrateli fakturu za dodávku tepla a TUV společně s přílohou.</w:t>
      </w:r>
    </w:p>
    <w:p w14:paraId="31B2DDC6" w14:textId="77777777" w:rsidR="007D7A54" w:rsidRDefault="007D7A54" w:rsidP="007D7A54">
      <w:pPr>
        <w:pStyle w:val="Zkladntext"/>
      </w:pPr>
    </w:p>
    <w:p w14:paraId="35F2D391" w14:textId="77777777" w:rsidR="007D7A54" w:rsidRDefault="007D7A54" w:rsidP="007D7A54">
      <w:pPr>
        <w:pStyle w:val="Zkladntext"/>
      </w:pPr>
      <w:r>
        <w:tab/>
        <w:t>2.  Příloha k faktuře obsahuje následující údaje:</w:t>
      </w:r>
    </w:p>
    <w:p w14:paraId="3FAB24F6" w14:textId="77777777" w:rsidR="007D7A54" w:rsidRDefault="007D7A54" w:rsidP="007D7A54">
      <w:pPr>
        <w:pStyle w:val="Zkladntext"/>
      </w:pPr>
    </w:p>
    <w:p w14:paraId="23B5CF8E" w14:textId="77777777" w:rsidR="007D7A54" w:rsidRDefault="007D7A54" w:rsidP="007D7A54">
      <w:pPr>
        <w:pStyle w:val="Zkladntext"/>
        <w:ind w:left="855" w:hanging="855"/>
      </w:pPr>
      <w:r>
        <w:rPr>
          <w:u w:val="single"/>
        </w:rPr>
        <w:t xml:space="preserve">Základní údaje </w:t>
      </w:r>
    </w:p>
    <w:p w14:paraId="10E83A6E" w14:textId="77777777" w:rsidR="007D7A54" w:rsidRDefault="007D7A54" w:rsidP="007D7A54">
      <w:pPr>
        <w:pStyle w:val="Zkladntext"/>
      </w:pPr>
    </w:p>
    <w:p w14:paraId="38163825" w14:textId="77777777" w:rsidR="007D7A54" w:rsidRDefault="007D7A54" w:rsidP="007D7A54">
      <w:pPr>
        <w:pStyle w:val="Zkladntext"/>
        <w:ind w:left="855" w:hanging="855"/>
      </w:pPr>
      <w:r>
        <w:tab/>
        <w:t xml:space="preserve">Účtovací období:  od – do </w:t>
      </w:r>
    </w:p>
    <w:p w14:paraId="4774C765" w14:textId="77777777" w:rsidR="007D7A54" w:rsidRDefault="007D7A54" w:rsidP="007D7A54">
      <w:pPr>
        <w:pStyle w:val="Zkladntext"/>
        <w:ind w:left="855" w:hanging="855"/>
      </w:pPr>
      <w:r>
        <w:tab/>
        <w:t>Číslo smlouvy</w:t>
      </w:r>
    </w:p>
    <w:p w14:paraId="6612535E" w14:textId="77777777" w:rsidR="007D7A54" w:rsidRDefault="007D7A54" w:rsidP="007D7A54">
      <w:pPr>
        <w:pStyle w:val="Zkladntext"/>
        <w:ind w:left="855" w:hanging="855"/>
      </w:pPr>
      <w:r>
        <w:tab/>
        <w:t>Odběratel  -  název</w:t>
      </w:r>
    </w:p>
    <w:p w14:paraId="681529A4" w14:textId="77777777" w:rsidR="007D7A54" w:rsidRDefault="007D7A54" w:rsidP="007D7A54">
      <w:pPr>
        <w:pStyle w:val="Zkladntext"/>
        <w:ind w:left="855" w:hanging="855"/>
      </w:pPr>
      <w:r>
        <w:tab/>
        <w:t>Odběrné místo  -  identifikace</w:t>
      </w:r>
    </w:p>
    <w:p w14:paraId="0EEB7962" w14:textId="77777777" w:rsidR="007D7A54" w:rsidRDefault="007D7A54" w:rsidP="007D7A54">
      <w:pPr>
        <w:pStyle w:val="Zkladntext"/>
        <w:ind w:left="855" w:hanging="855"/>
      </w:pPr>
      <w:r>
        <w:tab/>
        <w:t>Podlahová plocha (m</w:t>
      </w:r>
      <w:r>
        <w:rPr>
          <w:vertAlign w:val="superscript"/>
        </w:rPr>
        <w:t>2</w:t>
      </w:r>
      <w:r>
        <w:t>)</w:t>
      </w:r>
    </w:p>
    <w:p w14:paraId="7A9C614A" w14:textId="77777777" w:rsidR="007D7A54" w:rsidRDefault="007D7A54" w:rsidP="007D7A54">
      <w:pPr>
        <w:pStyle w:val="Zkladntext"/>
      </w:pPr>
    </w:p>
    <w:p w14:paraId="7C46F415" w14:textId="77777777" w:rsidR="00B236A6" w:rsidRDefault="00B236A6" w:rsidP="007D7A54">
      <w:pPr>
        <w:pStyle w:val="Zkladntext"/>
        <w:ind w:left="855" w:hanging="855"/>
        <w:rPr>
          <w:u w:val="single"/>
        </w:rPr>
      </w:pPr>
    </w:p>
    <w:p w14:paraId="5C4D5907" w14:textId="2E1F27CF" w:rsidR="007D7A54" w:rsidRDefault="007D7A54" w:rsidP="007D7A54">
      <w:pPr>
        <w:pStyle w:val="Zkladntext"/>
        <w:ind w:left="855" w:hanging="855"/>
        <w:rPr>
          <w:u w:val="single"/>
        </w:rPr>
      </w:pPr>
      <w:r>
        <w:rPr>
          <w:u w:val="single"/>
        </w:rPr>
        <w:t>Údaje vyúčtování</w:t>
      </w:r>
    </w:p>
    <w:p w14:paraId="1E5D5935" w14:textId="77777777" w:rsidR="007D7A54" w:rsidRDefault="007D7A54" w:rsidP="007D7A54">
      <w:pPr>
        <w:pStyle w:val="Zkladntext"/>
        <w:ind w:left="855" w:hanging="855"/>
      </w:pPr>
    </w:p>
    <w:p w14:paraId="7E33FCCC" w14:textId="77777777" w:rsidR="007D7A54" w:rsidRDefault="007D7A54" w:rsidP="007D7A54">
      <w:pPr>
        <w:pStyle w:val="Zkladntext"/>
        <w:ind w:left="855" w:hanging="855"/>
      </w:pPr>
      <w:r>
        <w:tab/>
        <w:t>Ohřev TUV (m</w:t>
      </w:r>
      <w:r>
        <w:rPr>
          <w:vertAlign w:val="superscript"/>
        </w:rPr>
        <w:t>3</w:t>
      </w:r>
      <w:r>
        <w:t>) – jen pro informaci</w:t>
      </w:r>
    </w:p>
    <w:p w14:paraId="2B76274E" w14:textId="77777777" w:rsidR="007D7A54" w:rsidRDefault="007D7A54" w:rsidP="007D7A54">
      <w:pPr>
        <w:pStyle w:val="Zkladntext"/>
        <w:ind w:left="855" w:hanging="855"/>
      </w:pPr>
      <w:r>
        <w:tab/>
        <w:t>Spotřeba tepla v GJ</w:t>
      </w:r>
    </w:p>
    <w:p w14:paraId="6ECEA54A" w14:textId="77777777" w:rsidR="007D7A54" w:rsidRDefault="007D7A54" w:rsidP="007D7A54">
      <w:pPr>
        <w:pStyle w:val="Zkladntext"/>
        <w:ind w:left="855" w:hanging="855"/>
      </w:pPr>
      <w:r>
        <w:tab/>
        <w:t>Spotřeba tepla pro ohřev TUV v GJ</w:t>
      </w:r>
    </w:p>
    <w:p w14:paraId="08A7EC71" w14:textId="77777777" w:rsidR="007D7A54" w:rsidRDefault="007D7A54" w:rsidP="007D7A54">
      <w:pPr>
        <w:pStyle w:val="Zkladntext"/>
        <w:ind w:left="855" w:hanging="855"/>
      </w:pPr>
      <w:r>
        <w:tab/>
        <w:t>Spotřeba tepla celkem v GJ</w:t>
      </w:r>
    </w:p>
    <w:p w14:paraId="2D265589" w14:textId="77777777" w:rsidR="007D7A54" w:rsidRDefault="007D7A54" w:rsidP="007D7A54">
      <w:pPr>
        <w:pStyle w:val="Zkladntext"/>
        <w:ind w:left="855" w:hanging="855"/>
      </w:pPr>
      <w:r>
        <w:lastRenderedPageBreak/>
        <w:tab/>
        <w:t>Jednotková cena tepla (Kč/GJ vč. DPH)</w:t>
      </w:r>
    </w:p>
    <w:p w14:paraId="32AC423C" w14:textId="77777777" w:rsidR="007D7A54" w:rsidRDefault="007D7A54" w:rsidP="007D7A54">
      <w:pPr>
        <w:pStyle w:val="Zkladntext"/>
        <w:ind w:left="855" w:hanging="855"/>
      </w:pPr>
      <w:r>
        <w:tab/>
        <w:t>Úhrada za dodávku tepla a TUV</w:t>
      </w:r>
    </w:p>
    <w:p w14:paraId="1575CCFE" w14:textId="77777777" w:rsidR="007D7A54" w:rsidRDefault="007D7A54" w:rsidP="007D7A54">
      <w:pPr>
        <w:pStyle w:val="Zkladntext"/>
        <w:ind w:left="855"/>
      </w:pPr>
      <w:r>
        <w:t>Zálohy zaplacené celkem</w:t>
      </w:r>
    </w:p>
    <w:p w14:paraId="6345F3E7" w14:textId="77777777" w:rsidR="007D7A54" w:rsidRDefault="007D7A54" w:rsidP="007D7A54">
      <w:pPr>
        <w:pStyle w:val="Zkladntext"/>
        <w:ind w:left="855"/>
      </w:pPr>
      <w:r>
        <w:t>Přeplatek (nedoplatek) – rozdíl mezi úhradou za dodávku tepla a TUV a zaplacenými zálohami</w:t>
      </w:r>
    </w:p>
    <w:p w14:paraId="0DAAD7A3" w14:textId="77777777" w:rsidR="007D7A54" w:rsidRDefault="007D7A54" w:rsidP="007D7A54">
      <w:pPr>
        <w:pStyle w:val="Zkladntext"/>
        <w:ind w:left="855"/>
        <w:rPr>
          <w:vertAlign w:val="superscript"/>
        </w:rPr>
      </w:pPr>
      <w:r>
        <w:t>Počáteční stav a koncový stav měřidla v GJ</w:t>
      </w:r>
    </w:p>
    <w:p w14:paraId="6E1F3F36" w14:textId="77777777" w:rsidR="007D7A54" w:rsidRDefault="007D7A54" w:rsidP="007D7A54">
      <w:pPr>
        <w:pStyle w:val="Zkladntext"/>
        <w:ind w:left="855"/>
      </w:pPr>
      <w:r>
        <w:t>Způsob úhrady</w:t>
      </w:r>
    </w:p>
    <w:p w14:paraId="3FC8E0E5" w14:textId="77777777" w:rsidR="007D7A54" w:rsidRPr="008E208A" w:rsidRDefault="007D7A54" w:rsidP="007D7A54">
      <w:pPr>
        <w:pStyle w:val="Zkladntext"/>
        <w:ind w:left="855"/>
      </w:pPr>
      <w:r>
        <w:t>Přepočet vytápění (GJ) na D</w:t>
      </w:r>
      <w:r w:rsidRPr="006F74D7">
        <w:rPr>
          <w:vertAlign w:val="superscript"/>
        </w:rPr>
        <w:t>0</w:t>
      </w:r>
    </w:p>
    <w:p w14:paraId="186888C9" w14:textId="77777777" w:rsidR="007D7A54" w:rsidRDefault="007D7A54" w:rsidP="007D7A54">
      <w:pPr>
        <w:pStyle w:val="Zkladntext"/>
      </w:pPr>
      <w:r>
        <w:t xml:space="preserve">              </w:t>
      </w:r>
    </w:p>
    <w:p w14:paraId="7D544774" w14:textId="77777777" w:rsidR="007D7A54" w:rsidRDefault="007D7A54" w:rsidP="007D7A54">
      <w:pPr>
        <w:pStyle w:val="Zkladntext"/>
        <w:numPr>
          <w:ilvl w:val="0"/>
          <w:numId w:val="5"/>
        </w:numPr>
      </w:pPr>
      <w:r>
        <w:t>Faktura obsahuje všechny náležitosti daňového dokladu.</w:t>
      </w:r>
    </w:p>
    <w:p w14:paraId="25463570" w14:textId="77777777" w:rsidR="007D7A54" w:rsidRDefault="007D7A54" w:rsidP="007D7A54">
      <w:pPr>
        <w:pStyle w:val="Zkladntext"/>
        <w:ind w:left="855"/>
      </w:pPr>
    </w:p>
    <w:p w14:paraId="117CCCC0" w14:textId="77777777" w:rsidR="007D7A54" w:rsidRDefault="007D7A54" w:rsidP="007D7A54">
      <w:pPr>
        <w:pStyle w:val="Zkladntext"/>
        <w:numPr>
          <w:ilvl w:val="0"/>
          <w:numId w:val="5"/>
        </w:numPr>
      </w:pPr>
      <w:r>
        <w:t xml:space="preserve">V případě pochybností s  předloženým vyúčtováním si odběratel může vyžádat </w:t>
      </w:r>
    </w:p>
    <w:p w14:paraId="2438809C" w14:textId="29092BA8" w:rsidR="007D7A54" w:rsidRDefault="007D7A54" w:rsidP="007D7A54">
      <w:pPr>
        <w:pStyle w:val="Zkladntext"/>
      </w:pPr>
      <w:r>
        <w:t>výpis odečtů měřičů tepla za zúčtovací období. Dodavatel je povinen odběrateli poskytnout tento doklad výhradně s údaji, vztahujícími se ke stanovení úhrady odběratele.</w:t>
      </w:r>
    </w:p>
    <w:p w14:paraId="26AAB352" w14:textId="268EFF0A" w:rsidR="007D7A54" w:rsidRDefault="00B82FBE" w:rsidP="007D7A54">
      <w:pPr>
        <w:pStyle w:val="Zkladntext"/>
      </w:pPr>
      <w:r>
        <w:tab/>
      </w:r>
      <w:r w:rsidR="007D7A54">
        <w:t xml:space="preserve">             </w:t>
      </w:r>
    </w:p>
    <w:p w14:paraId="7DAE11AC" w14:textId="56DAF581" w:rsidR="007D7A54" w:rsidRDefault="007D7A54" w:rsidP="007D7A54">
      <w:pPr>
        <w:pStyle w:val="Zkladntext"/>
      </w:pPr>
      <w:r>
        <w:t xml:space="preserve"> </w:t>
      </w:r>
      <w:r w:rsidR="00B82FBE">
        <w:tab/>
      </w:r>
      <w:r>
        <w:t xml:space="preserve">5.    Odběratel a dodavatel se dohodli na struktuře vyúčtování v obecné rovině dle </w:t>
      </w:r>
    </w:p>
    <w:p w14:paraId="19E8FF3A" w14:textId="77777777" w:rsidR="007D7A54" w:rsidRDefault="007D7A54" w:rsidP="007D7A54">
      <w:pPr>
        <w:pStyle w:val="Zkladntext"/>
      </w:pPr>
      <w:r>
        <w:t>§ 14, vyhlášky č. 207/2021 Sb. Odběratel má právo na podrobnější informace, které mu budou poskytnuty v sídle dodavatele.</w:t>
      </w:r>
    </w:p>
    <w:p w14:paraId="1A9424C5" w14:textId="77777777" w:rsidR="007D7A54" w:rsidRDefault="007D7A54" w:rsidP="007D7A54">
      <w:pPr>
        <w:pStyle w:val="Zkladntext"/>
      </w:pPr>
    </w:p>
    <w:p w14:paraId="40536518" w14:textId="2DB17AFE" w:rsidR="007D7A54" w:rsidRDefault="007D7A54" w:rsidP="007D7A54">
      <w:pPr>
        <w:pStyle w:val="Zkladntext"/>
      </w:pPr>
    </w:p>
    <w:p w14:paraId="5FBCCA7C" w14:textId="77777777" w:rsidR="00246C92" w:rsidRDefault="00246C92" w:rsidP="00246C92">
      <w:pPr>
        <w:pStyle w:val="Zkladntext"/>
      </w:pPr>
      <w:r>
        <w:t>Ostatní ustanovení předmětné smlouvy se nemění.</w:t>
      </w:r>
    </w:p>
    <w:p w14:paraId="68B0DC59" w14:textId="77777777" w:rsidR="00246C92" w:rsidRDefault="00246C92" w:rsidP="00246C92">
      <w:pPr>
        <w:pStyle w:val="Zkladntext"/>
      </w:pPr>
    </w:p>
    <w:p w14:paraId="64023259" w14:textId="77777777" w:rsidR="00246C92" w:rsidRDefault="00246C92" w:rsidP="00246C92">
      <w:pPr>
        <w:pStyle w:val="Zkladntext"/>
      </w:pPr>
      <w:r>
        <w:t xml:space="preserve"> Tento dodatek nabývá účinnosti dnem uveřejnění v registru smluv dle zákona č. 340/2015 Sb., o registru smluv. Statutární město Jihlava zajistí uveřejnění tohoto dodatku v registru smluv v souladu s právními předpisy. </w:t>
      </w:r>
    </w:p>
    <w:p w14:paraId="43526F60" w14:textId="77777777" w:rsidR="00246C92" w:rsidRDefault="00246C92" w:rsidP="00246C92">
      <w:pPr>
        <w:pStyle w:val="Zkladntext"/>
      </w:pPr>
    </w:p>
    <w:p w14:paraId="4C87970E" w14:textId="79994F6A" w:rsidR="00246C92" w:rsidRDefault="00246C92" w:rsidP="00246C92">
      <w:pPr>
        <w:pStyle w:val="Zkladntext"/>
      </w:pPr>
      <w:r>
        <w:t xml:space="preserve">Uzavření tohoto dodatku bylo dne 12.12.2024 schváleno Radou města Jihlavy, usnesením číslo </w:t>
      </w:r>
      <w:r w:rsidR="00B3447B">
        <w:t>3119</w:t>
      </w:r>
      <w:r>
        <w:t>/24-RM.</w:t>
      </w:r>
    </w:p>
    <w:p w14:paraId="0CC83BD1" w14:textId="4444461E" w:rsidR="00246C92" w:rsidRDefault="00246C92" w:rsidP="007D7A54">
      <w:pPr>
        <w:pStyle w:val="Zkladntext"/>
      </w:pPr>
    </w:p>
    <w:p w14:paraId="0A42C6AB" w14:textId="77777777" w:rsidR="00246C92" w:rsidRDefault="00246C92" w:rsidP="007D7A54">
      <w:pPr>
        <w:pStyle w:val="Zkladntext"/>
      </w:pPr>
    </w:p>
    <w:p w14:paraId="5A5A2727" w14:textId="77777777" w:rsidR="007D7A54" w:rsidRDefault="007D7A54" w:rsidP="007D7A54">
      <w:pPr>
        <w:pStyle w:val="Zkladntext"/>
      </w:pPr>
    </w:p>
    <w:p w14:paraId="4F9CF06A" w14:textId="77777777" w:rsidR="007D7A54" w:rsidRDefault="007D7A54" w:rsidP="007D7A54">
      <w:pPr>
        <w:pStyle w:val="Zkladntext"/>
      </w:pPr>
      <w:r>
        <w:tab/>
      </w:r>
    </w:p>
    <w:p w14:paraId="52BFE5E7" w14:textId="04632712" w:rsidR="007D7A54" w:rsidRDefault="007D7A54" w:rsidP="007D7A54">
      <w:pPr>
        <w:pStyle w:val="Zkladntext"/>
      </w:pPr>
      <w:r>
        <w:t>V Jihlavě dne</w:t>
      </w:r>
      <w:r>
        <w:tab/>
      </w:r>
      <w:r w:rsidR="00C90090">
        <w:t>17.12.2024</w:t>
      </w:r>
      <w:r>
        <w:tab/>
      </w:r>
      <w:r>
        <w:tab/>
        <w:t xml:space="preserve">                        </w:t>
      </w:r>
      <w:r>
        <w:tab/>
        <w:t xml:space="preserve">V Jihlavě dne </w:t>
      </w:r>
      <w:r w:rsidR="00C90090">
        <w:t>17.12.2024</w:t>
      </w:r>
      <w:bookmarkStart w:id="0" w:name="_GoBack"/>
      <w:bookmarkEnd w:id="0"/>
    </w:p>
    <w:p w14:paraId="26E3AF21" w14:textId="77777777" w:rsidR="007D7A54" w:rsidRDefault="007D7A54" w:rsidP="007D7A54">
      <w:pPr>
        <w:pStyle w:val="Zkladntext"/>
      </w:pPr>
    </w:p>
    <w:p w14:paraId="07C24129" w14:textId="77777777" w:rsidR="007D7A54" w:rsidRDefault="007D7A54" w:rsidP="007D7A54">
      <w:pPr>
        <w:pStyle w:val="Zkladntext"/>
      </w:pPr>
    </w:p>
    <w:p w14:paraId="661B2966" w14:textId="77777777" w:rsidR="009874AA" w:rsidRDefault="009874AA" w:rsidP="007D7A54">
      <w:pPr>
        <w:pStyle w:val="Zkladntext"/>
      </w:pPr>
    </w:p>
    <w:p w14:paraId="7192C7C8" w14:textId="77777777" w:rsidR="009874AA" w:rsidRDefault="009874AA" w:rsidP="007D7A54">
      <w:pPr>
        <w:pStyle w:val="Zkladntext"/>
      </w:pPr>
    </w:p>
    <w:p w14:paraId="424A6FE7" w14:textId="77777777" w:rsidR="007D7A54" w:rsidRDefault="007D7A54" w:rsidP="007D7A54">
      <w:pPr>
        <w:pStyle w:val="Zkladntext"/>
      </w:pPr>
    </w:p>
    <w:p w14:paraId="3CB3B8A0" w14:textId="77777777" w:rsidR="007D7A54" w:rsidRDefault="007D7A54" w:rsidP="007D7A54">
      <w:pPr>
        <w:pStyle w:val="Zkladntext"/>
      </w:pPr>
    </w:p>
    <w:p w14:paraId="55BEA572" w14:textId="77777777" w:rsidR="007D7A54" w:rsidRDefault="007D7A54" w:rsidP="007D7A54">
      <w:pPr>
        <w:pStyle w:val="Zkladntext"/>
      </w:pPr>
      <w:r>
        <w:t>………………………………….                                           ………………………………..</w:t>
      </w:r>
    </w:p>
    <w:p w14:paraId="0DDDDFA8" w14:textId="77777777" w:rsidR="007D7A54" w:rsidRDefault="007D7A54" w:rsidP="007D7A54">
      <w:pPr>
        <w:pStyle w:val="Zkladntext"/>
      </w:pPr>
      <w:r>
        <w:t xml:space="preserve">                Odběratel                                                                                 Dodavatel</w:t>
      </w:r>
    </w:p>
    <w:p w14:paraId="13D9F053" w14:textId="77777777" w:rsidR="007D7A54" w:rsidRDefault="007D7A54" w:rsidP="007D7A54">
      <w:pPr>
        <w:pStyle w:val="Zkladntext"/>
      </w:pPr>
    </w:p>
    <w:p w14:paraId="2AE54DC9" w14:textId="77777777" w:rsidR="007D7A54" w:rsidRDefault="007D7A54" w:rsidP="007D7A54">
      <w:pPr>
        <w:pStyle w:val="Zkladntext"/>
      </w:pPr>
    </w:p>
    <w:p w14:paraId="39E5E340" w14:textId="77777777" w:rsidR="007D7A54" w:rsidRDefault="007D7A54" w:rsidP="007D7A54">
      <w:pPr>
        <w:pStyle w:val="Zkladntext"/>
      </w:pPr>
    </w:p>
    <w:p w14:paraId="171D6E15" w14:textId="77777777" w:rsidR="00342EAE" w:rsidRDefault="00342EAE">
      <w:pPr>
        <w:pStyle w:val="Zkladntext"/>
        <w:ind w:left="855" w:hanging="855"/>
        <w:jc w:val="left"/>
        <w:rPr>
          <w:rFonts w:ascii="Arial" w:hAnsi="Arial"/>
          <w:b/>
        </w:rPr>
      </w:pPr>
    </w:p>
    <w:sectPr w:rsidR="00342EAE" w:rsidSect="00592D63">
      <w:footerReference w:type="even" r:id="rId8"/>
      <w:footerReference w:type="default" r:id="rId9"/>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C8ABE" w14:textId="77777777" w:rsidR="008A218D" w:rsidRDefault="008A218D">
      <w:r>
        <w:separator/>
      </w:r>
    </w:p>
  </w:endnote>
  <w:endnote w:type="continuationSeparator" w:id="0">
    <w:p w14:paraId="298966E6" w14:textId="77777777" w:rsidR="008A218D" w:rsidRDefault="008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B9A0F" w14:textId="77777777" w:rsidR="00342EAE" w:rsidRDefault="00592D63">
    <w:pPr>
      <w:pStyle w:val="Zpat"/>
      <w:framePr w:wrap="around" w:vAnchor="text" w:hAnchor="margin" w:xAlign="right" w:y="1"/>
      <w:rPr>
        <w:rStyle w:val="slostrnky"/>
      </w:rPr>
    </w:pPr>
    <w:r>
      <w:rPr>
        <w:rStyle w:val="slostrnky"/>
      </w:rPr>
      <w:fldChar w:fldCharType="begin"/>
    </w:r>
    <w:r w:rsidR="00342EAE">
      <w:rPr>
        <w:rStyle w:val="slostrnky"/>
      </w:rPr>
      <w:instrText xml:space="preserve">PAGE  </w:instrText>
    </w:r>
    <w:r>
      <w:rPr>
        <w:rStyle w:val="slostrnky"/>
      </w:rPr>
      <w:fldChar w:fldCharType="end"/>
    </w:r>
  </w:p>
  <w:p w14:paraId="46220631" w14:textId="77777777" w:rsidR="00342EAE" w:rsidRDefault="00342EA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6EB6A" w14:textId="7399C49E" w:rsidR="00342EAE" w:rsidRDefault="00592D63">
    <w:pPr>
      <w:pStyle w:val="Zpat"/>
      <w:framePr w:wrap="around" w:vAnchor="text" w:hAnchor="margin" w:xAlign="right" w:y="1"/>
      <w:rPr>
        <w:rStyle w:val="slostrnky"/>
      </w:rPr>
    </w:pPr>
    <w:r>
      <w:rPr>
        <w:rStyle w:val="slostrnky"/>
      </w:rPr>
      <w:fldChar w:fldCharType="begin"/>
    </w:r>
    <w:r w:rsidR="00342EAE">
      <w:rPr>
        <w:rStyle w:val="slostrnky"/>
      </w:rPr>
      <w:instrText xml:space="preserve">PAGE  </w:instrText>
    </w:r>
    <w:r>
      <w:rPr>
        <w:rStyle w:val="slostrnky"/>
      </w:rPr>
      <w:fldChar w:fldCharType="separate"/>
    </w:r>
    <w:r w:rsidR="00C90090">
      <w:rPr>
        <w:rStyle w:val="slostrnky"/>
        <w:noProof/>
      </w:rPr>
      <w:t>7</w:t>
    </w:r>
    <w:r>
      <w:rPr>
        <w:rStyle w:val="slostrnky"/>
      </w:rPr>
      <w:fldChar w:fldCharType="end"/>
    </w:r>
  </w:p>
  <w:p w14:paraId="3361F642" w14:textId="77777777" w:rsidR="00342EAE" w:rsidRDefault="00342EA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4D375" w14:textId="77777777" w:rsidR="008A218D" w:rsidRDefault="008A218D">
      <w:r>
        <w:separator/>
      </w:r>
    </w:p>
  </w:footnote>
  <w:footnote w:type="continuationSeparator" w:id="0">
    <w:p w14:paraId="0AE91C2B" w14:textId="77777777" w:rsidR="008A218D" w:rsidRDefault="008A2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EB5"/>
    <w:multiLevelType w:val="singleLevel"/>
    <w:tmpl w:val="C8DC1596"/>
    <w:lvl w:ilvl="0">
      <w:start w:val="3"/>
      <w:numFmt w:val="decimal"/>
      <w:lvlText w:val=""/>
      <w:lvlJc w:val="left"/>
      <w:pPr>
        <w:tabs>
          <w:tab w:val="num" w:pos="360"/>
        </w:tabs>
        <w:ind w:left="360" w:hanging="360"/>
      </w:pPr>
      <w:rPr>
        <w:rFonts w:hint="default"/>
      </w:rPr>
    </w:lvl>
  </w:abstractNum>
  <w:abstractNum w:abstractNumId="1" w15:restartNumberingAfterBreak="0">
    <w:nsid w:val="1CAE7880"/>
    <w:multiLevelType w:val="multilevel"/>
    <w:tmpl w:val="15FCDF7E"/>
    <w:lvl w:ilvl="0">
      <w:start w:val="3"/>
      <w:numFmt w:val="decimal"/>
      <w:lvlText w:val="%1."/>
      <w:lvlJc w:val="left"/>
      <w:pPr>
        <w:tabs>
          <w:tab w:val="num" w:pos="1215"/>
        </w:tabs>
        <w:ind w:left="1215" w:hanging="360"/>
      </w:pPr>
      <w:rPr>
        <w:rFonts w:hint="default"/>
      </w:rPr>
    </w:lvl>
    <w:lvl w:ilvl="1" w:tentative="1">
      <w:start w:val="1"/>
      <w:numFmt w:val="lowerLetter"/>
      <w:lvlText w:val="%2."/>
      <w:lvlJc w:val="left"/>
      <w:pPr>
        <w:tabs>
          <w:tab w:val="num" w:pos="1935"/>
        </w:tabs>
        <w:ind w:left="1935" w:hanging="360"/>
      </w:pPr>
    </w:lvl>
    <w:lvl w:ilvl="2" w:tentative="1">
      <w:start w:val="1"/>
      <w:numFmt w:val="lowerRoman"/>
      <w:lvlText w:val="%3."/>
      <w:lvlJc w:val="right"/>
      <w:pPr>
        <w:tabs>
          <w:tab w:val="num" w:pos="2655"/>
        </w:tabs>
        <w:ind w:left="2655" w:hanging="180"/>
      </w:pPr>
    </w:lvl>
    <w:lvl w:ilvl="3" w:tentative="1">
      <w:start w:val="1"/>
      <w:numFmt w:val="decimal"/>
      <w:lvlText w:val="%4."/>
      <w:lvlJc w:val="left"/>
      <w:pPr>
        <w:tabs>
          <w:tab w:val="num" w:pos="3375"/>
        </w:tabs>
        <w:ind w:left="3375" w:hanging="360"/>
      </w:pPr>
    </w:lvl>
    <w:lvl w:ilvl="4" w:tentative="1">
      <w:start w:val="1"/>
      <w:numFmt w:val="lowerLetter"/>
      <w:lvlText w:val="%5."/>
      <w:lvlJc w:val="left"/>
      <w:pPr>
        <w:tabs>
          <w:tab w:val="num" w:pos="4095"/>
        </w:tabs>
        <w:ind w:left="4095" w:hanging="360"/>
      </w:pPr>
    </w:lvl>
    <w:lvl w:ilvl="5" w:tentative="1">
      <w:start w:val="1"/>
      <w:numFmt w:val="lowerRoman"/>
      <w:lvlText w:val="%6."/>
      <w:lvlJc w:val="right"/>
      <w:pPr>
        <w:tabs>
          <w:tab w:val="num" w:pos="4815"/>
        </w:tabs>
        <w:ind w:left="4815" w:hanging="180"/>
      </w:pPr>
    </w:lvl>
    <w:lvl w:ilvl="6" w:tentative="1">
      <w:start w:val="1"/>
      <w:numFmt w:val="decimal"/>
      <w:lvlText w:val="%7."/>
      <w:lvlJc w:val="left"/>
      <w:pPr>
        <w:tabs>
          <w:tab w:val="num" w:pos="5535"/>
        </w:tabs>
        <w:ind w:left="5535" w:hanging="360"/>
      </w:pPr>
    </w:lvl>
    <w:lvl w:ilvl="7" w:tentative="1">
      <w:start w:val="1"/>
      <w:numFmt w:val="lowerLetter"/>
      <w:lvlText w:val="%8."/>
      <w:lvlJc w:val="left"/>
      <w:pPr>
        <w:tabs>
          <w:tab w:val="num" w:pos="6255"/>
        </w:tabs>
        <w:ind w:left="6255" w:hanging="360"/>
      </w:pPr>
    </w:lvl>
    <w:lvl w:ilvl="8" w:tentative="1">
      <w:start w:val="1"/>
      <w:numFmt w:val="lowerRoman"/>
      <w:lvlText w:val="%9."/>
      <w:lvlJc w:val="right"/>
      <w:pPr>
        <w:tabs>
          <w:tab w:val="num" w:pos="6975"/>
        </w:tabs>
        <w:ind w:left="6975" w:hanging="180"/>
      </w:pPr>
    </w:lvl>
  </w:abstractNum>
  <w:abstractNum w:abstractNumId="2" w15:restartNumberingAfterBreak="0">
    <w:nsid w:val="3CD907B0"/>
    <w:multiLevelType w:val="singleLevel"/>
    <w:tmpl w:val="C910E88A"/>
    <w:lvl w:ilvl="0">
      <w:start w:val="5"/>
      <w:numFmt w:val="bullet"/>
      <w:lvlText w:val="-"/>
      <w:lvlJc w:val="left"/>
      <w:pPr>
        <w:tabs>
          <w:tab w:val="num" w:pos="1215"/>
        </w:tabs>
        <w:ind w:left="1215" w:hanging="360"/>
      </w:pPr>
      <w:rPr>
        <w:rFonts w:hint="default"/>
      </w:rPr>
    </w:lvl>
  </w:abstractNum>
  <w:abstractNum w:abstractNumId="3" w15:restartNumberingAfterBreak="0">
    <w:nsid w:val="43671980"/>
    <w:multiLevelType w:val="multilevel"/>
    <w:tmpl w:val="9370CDB2"/>
    <w:lvl w:ilvl="0">
      <w:start w:val="1"/>
      <w:numFmt w:val="lowerLetter"/>
      <w:lvlText w:val="%1)"/>
      <w:lvlJc w:val="left"/>
      <w:pPr>
        <w:tabs>
          <w:tab w:val="num" w:pos="1215"/>
        </w:tabs>
        <w:ind w:left="1215" w:hanging="360"/>
      </w:pPr>
      <w:rPr>
        <w:rFonts w:hint="default"/>
      </w:rPr>
    </w:lvl>
    <w:lvl w:ilvl="1" w:tentative="1">
      <w:start w:val="1"/>
      <w:numFmt w:val="lowerLetter"/>
      <w:lvlText w:val="%2."/>
      <w:lvlJc w:val="left"/>
      <w:pPr>
        <w:tabs>
          <w:tab w:val="num" w:pos="1935"/>
        </w:tabs>
        <w:ind w:left="1935" w:hanging="360"/>
      </w:pPr>
    </w:lvl>
    <w:lvl w:ilvl="2" w:tentative="1">
      <w:start w:val="1"/>
      <w:numFmt w:val="lowerRoman"/>
      <w:lvlText w:val="%3."/>
      <w:lvlJc w:val="right"/>
      <w:pPr>
        <w:tabs>
          <w:tab w:val="num" w:pos="2655"/>
        </w:tabs>
        <w:ind w:left="2655" w:hanging="180"/>
      </w:pPr>
    </w:lvl>
    <w:lvl w:ilvl="3" w:tentative="1">
      <w:start w:val="1"/>
      <w:numFmt w:val="decimal"/>
      <w:lvlText w:val="%4."/>
      <w:lvlJc w:val="left"/>
      <w:pPr>
        <w:tabs>
          <w:tab w:val="num" w:pos="3375"/>
        </w:tabs>
        <w:ind w:left="3375" w:hanging="360"/>
      </w:pPr>
    </w:lvl>
    <w:lvl w:ilvl="4" w:tentative="1">
      <w:start w:val="1"/>
      <w:numFmt w:val="lowerLetter"/>
      <w:lvlText w:val="%5."/>
      <w:lvlJc w:val="left"/>
      <w:pPr>
        <w:tabs>
          <w:tab w:val="num" w:pos="4095"/>
        </w:tabs>
        <w:ind w:left="4095" w:hanging="360"/>
      </w:pPr>
    </w:lvl>
    <w:lvl w:ilvl="5" w:tentative="1">
      <w:start w:val="1"/>
      <w:numFmt w:val="lowerRoman"/>
      <w:lvlText w:val="%6."/>
      <w:lvlJc w:val="right"/>
      <w:pPr>
        <w:tabs>
          <w:tab w:val="num" w:pos="4815"/>
        </w:tabs>
        <w:ind w:left="4815" w:hanging="180"/>
      </w:pPr>
    </w:lvl>
    <w:lvl w:ilvl="6" w:tentative="1">
      <w:start w:val="1"/>
      <w:numFmt w:val="decimal"/>
      <w:lvlText w:val="%7."/>
      <w:lvlJc w:val="left"/>
      <w:pPr>
        <w:tabs>
          <w:tab w:val="num" w:pos="5535"/>
        </w:tabs>
        <w:ind w:left="5535" w:hanging="360"/>
      </w:pPr>
    </w:lvl>
    <w:lvl w:ilvl="7" w:tentative="1">
      <w:start w:val="1"/>
      <w:numFmt w:val="lowerLetter"/>
      <w:lvlText w:val="%8."/>
      <w:lvlJc w:val="left"/>
      <w:pPr>
        <w:tabs>
          <w:tab w:val="num" w:pos="6255"/>
        </w:tabs>
        <w:ind w:left="6255" w:hanging="360"/>
      </w:pPr>
    </w:lvl>
    <w:lvl w:ilvl="8" w:tentative="1">
      <w:start w:val="1"/>
      <w:numFmt w:val="lowerRoman"/>
      <w:lvlText w:val="%9."/>
      <w:lvlJc w:val="right"/>
      <w:pPr>
        <w:tabs>
          <w:tab w:val="num" w:pos="6975"/>
        </w:tabs>
        <w:ind w:left="6975" w:hanging="180"/>
      </w:pPr>
    </w:lvl>
  </w:abstractNum>
  <w:abstractNum w:abstractNumId="4" w15:restartNumberingAfterBreak="0">
    <w:nsid w:val="466C5DD5"/>
    <w:multiLevelType w:val="hybridMultilevel"/>
    <w:tmpl w:val="170221AE"/>
    <w:lvl w:ilvl="0" w:tplc="8EB661B0">
      <w:start w:val="1"/>
      <w:numFmt w:val="decimal"/>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5" w15:restartNumberingAfterBreak="0">
    <w:nsid w:val="57C313D3"/>
    <w:multiLevelType w:val="hybridMultilevel"/>
    <w:tmpl w:val="B93602C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0AF5AA2"/>
    <w:multiLevelType w:val="hybridMultilevel"/>
    <w:tmpl w:val="7FEC2996"/>
    <w:lvl w:ilvl="0" w:tplc="65A4DAF0">
      <w:start w:val="1"/>
      <w:numFmt w:val="decimal"/>
      <w:lvlText w:val="%1."/>
      <w:lvlJc w:val="left"/>
      <w:pPr>
        <w:tabs>
          <w:tab w:val="num" w:pos="1215"/>
        </w:tabs>
        <w:ind w:left="1215" w:hanging="360"/>
      </w:pPr>
      <w:rPr>
        <w:rFonts w:hint="default"/>
      </w:rPr>
    </w:lvl>
    <w:lvl w:ilvl="1" w:tplc="D8CA7484">
      <w:start w:val="1"/>
      <w:numFmt w:val="lowerLetter"/>
      <w:lvlText w:val="%2)"/>
      <w:lvlJc w:val="left"/>
      <w:pPr>
        <w:tabs>
          <w:tab w:val="num" w:pos="1935"/>
        </w:tabs>
        <w:ind w:left="1935" w:hanging="360"/>
      </w:pPr>
      <w:rPr>
        <w:rFonts w:hint="default"/>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7" w15:restartNumberingAfterBreak="0">
    <w:nsid w:val="66175C9E"/>
    <w:multiLevelType w:val="singleLevel"/>
    <w:tmpl w:val="C910E88A"/>
    <w:lvl w:ilvl="0">
      <w:start w:val="5"/>
      <w:numFmt w:val="bullet"/>
      <w:lvlText w:val="-"/>
      <w:lvlJc w:val="left"/>
      <w:pPr>
        <w:tabs>
          <w:tab w:val="num" w:pos="1215"/>
        </w:tabs>
        <w:ind w:left="1215" w:hanging="360"/>
      </w:pPr>
      <w:rPr>
        <w:rFonts w:hint="default"/>
      </w:rPr>
    </w:lvl>
  </w:abstractNum>
  <w:abstractNum w:abstractNumId="8" w15:restartNumberingAfterBreak="0">
    <w:nsid w:val="72474FD4"/>
    <w:multiLevelType w:val="hybridMultilevel"/>
    <w:tmpl w:val="E3BC2AFE"/>
    <w:lvl w:ilvl="0" w:tplc="8E421960">
      <w:start w:val="1"/>
      <w:numFmt w:val="lowerLetter"/>
      <w:lvlText w:val="%1)"/>
      <w:lvlJc w:val="left"/>
      <w:pPr>
        <w:tabs>
          <w:tab w:val="num" w:pos="1215"/>
        </w:tabs>
        <w:ind w:left="1215" w:hanging="360"/>
      </w:pPr>
      <w:rPr>
        <w:rFonts w:hint="default"/>
      </w:rPr>
    </w:lvl>
    <w:lvl w:ilvl="1" w:tplc="04050019" w:tentative="1">
      <w:start w:val="1"/>
      <w:numFmt w:val="lowerLetter"/>
      <w:lvlText w:val="%2."/>
      <w:lvlJc w:val="left"/>
      <w:pPr>
        <w:tabs>
          <w:tab w:val="num" w:pos="1935"/>
        </w:tabs>
        <w:ind w:left="1935" w:hanging="360"/>
      </w:p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8"/>
  </w:num>
  <w:num w:numId="8">
    <w:abstractNumId w:val="6"/>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48"/>
    <w:rsid w:val="000A41E9"/>
    <w:rsid w:val="000A5CE2"/>
    <w:rsid w:val="000F3072"/>
    <w:rsid w:val="00106545"/>
    <w:rsid w:val="00122A40"/>
    <w:rsid w:val="00145848"/>
    <w:rsid w:val="0017178E"/>
    <w:rsid w:val="001C2013"/>
    <w:rsid w:val="001D4ECA"/>
    <w:rsid w:val="00205EDA"/>
    <w:rsid w:val="00246C92"/>
    <w:rsid w:val="002800BC"/>
    <w:rsid w:val="00294364"/>
    <w:rsid w:val="002B0671"/>
    <w:rsid w:val="002C54B6"/>
    <w:rsid w:val="003276B0"/>
    <w:rsid w:val="00342EAE"/>
    <w:rsid w:val="0034573D"/>
    <w:rsid w:val="003874A8"/>
    <w:rsid w:val="003E5C94"/>
    <w:rsid w:val="00412BEF"/>
    <w:rsid w:val="00433EC0"/>
    <w:rsid w:val="004552A3"/>
    <w:rsid w:val="00475F06"/>
    <w:rsid w:val="00531541"/>
    <w:rsid w:val="00592D63"/>
    <w:rsid w:val="0059438C"/>
    <w:rsid w:val="005E4CAB"/>
    <w:rsid w:val="00617201"/>
    <w:rsid w:val="00635499"/>
    <w:rsid w:val="00645C03"/>
    <w:rsid w:val="00693903"/>
    <w:rsid w:val="006B2595"/>
    <w:rsid w:val="006B375F"/>
    <w:rsid w:val="006C695D"/>
    <w:rsid w:val="0070110B"/>
    <w:rsid w:val="00717AFA"/>
    <w:rsid w:val="007331A2"/>
    <w:rsid w:val="00770018"/>
    <w:rsid w:val="007D7A54"/>
    <w:rsid w:val="008207C3"/>
    <w:rsid w:val="00831D25"/>
    <w:rsid w:val="00867D02"/>
    <w:rsid w:val="00881E52"/>
    <w:rsid w:val="008A218D"/>
    <w:rsid w:val="008E208A"/>
    <w:rsid w:val="00911E9C"/>
    <w:rsid w:val="00941E02"/>
    <w:rsid w:val="009536D2"/>
    <w:rsid w:val="009874AA"/>
    <w:rsid w:val="009A1F97"/>
    <w:rsid w:val="009B5F1F"/>
    <w:rsid w:val="009F54A1"/>
    <w:rsid w:val="00A1780E"/>
    <w:rsid w:val="00A7114A"/>
    <w:rsid w:val="00A96A92"/>
    <w:rsid w:val="00AA6B74"/>
    <w:rsid w:val="00AB0F01"/>
    <w:rsid w:val="00AC7360"/>
    <w:rsid w:val="00B236A6"/>
    <w:rsid w:val="00B3447B"/>
    <w:rsid w:val="00B539EE"/>
    <w:rsid w:val="00B62051"/>
    <w:rsid w:val="00B82FBE"/>
    <w:rsid w:val="00BC19A2"/>
    <w:rsid w:val="00C20822"/>
    <w:rsid w:val="00C458DB"/>
    <w:rsid w:val="00C505B4"/>
    <w:rsid w:val="00C522E6"/>
    <w:rsid w:val="00C777B9"/>
    <w:rsid w:val="00C832C5"/>
    <w:rsid w:val="00C90090"/>
    <w:rsid w:val="00C91D1C"/>
    <w:rsid w:val="00CA5F2D"/>
    <w:rsid w:val="00CC647F"/>
    <w:rsid w:val="00CD7E88"/>
    <w:rsid w:val="00D71B7F"/>
    <w:rsid w:val="00D7389D"/>
    <w:rsid w:val="00E03F8C"/>
    <w:rsid w:val="00E5065F"/>
    <w:rsid w:val="00E81759"/>
    <w:rsid w:val="00EB096D"/>
    <w:rsid w:val="00EB55F4"/>
    <w:rsid w:val="00F008E5"/>
    <w:rsid w:val="00F22FAE"/>
    <w:rsid w:val="00F302FB"/>
    <w:rsid w:val="00F45FA6"/>
    <w:rsid w:val="00F52F30"/>
    <w:rsid w:val="00F9451F"/>
    <w:rsid w:val="00FE3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DC596E3"/>
  <w15:docId w15:val="{B373C337-F589-4354-9A05-5B46BCC1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2D63"/>
  </w:style>
  <w:style w:type="paragraph" w:styleId="Nadpis1">
    <w:name w:val="heading 1"/>
    <w:basedOn w:val="Normln"/>
    <w:next w:val="Normln"/>
    <w:link w:val="Nadpis1Char"/>
    <w:qFormat/>
    <w:rsid w:val="00592D63"/>
    <w:pPr>
      <w:keepNext/>
      <w:tabs>
        <w:tab w:val="left" w:pos="851"/>
      </w:tabs>
      <w:jc w:val="center"/>
      <w:outlineLvl w:val="0"/>
    </w:pPr>
    <w:rPr>
      <w:sz w:val="32"/>
    </w:rPr>
  </w:style>
  <w:style w:type="paragraph" w:styleId="Nadpis2">
    <w:name w:val="heading 2"/>
    <w:basedOn w:val="Normln"/>
    <w:next w:val="Normln"/>
    <w:qFormat/>
    <w:rsid w:val="00592D63"/>
    <w:pPr>
      <w:keepNext/>
      <w:tabs>
        <w:tab w:val="left" w:pos="851"/>
      </w:tabs>
      <w:jc w:val="center"/>
      <w:outlineLvl w:val="1"/>
    </w:pPr>
    <w:rPr>
      <w:sz w:val="24"/>
    </w:rPr>
  </w:style>
  <w:style w:type="paragraph" w:styleId="Nadpis3">
    <w:name w:val="heading 3"/>
    <w:basedOn w:val="Normln"/>
    <w:next w:val="Normln"/>
    <w:link w:val="Nadpis3Char"/>
    <w:qFormat/>
    <w:rsid w:val="00592D63"/>
    <w:pPr>
      <w:keepNext/>
      <w:tabs>
        <w:tab w:val="left" w:pos="851"/>
      </w:tabs>
      <w:ind w:left="1215"/>
      <w:jc w:val="center"/>
      <w:outlineLvl w:val="2"/>
    </w:pPr>
    <w:rPr>
      <w:sz w:val="24"/>
    </w:rPr>
  </w:style>
  <w:style w:type="paragraph" w:styleId="Nadpis4">
    <w:name w:val="heading 4"/>
    <w:basedOn w:val="Normln"/>
    <w:next w:val="Normln"/>
    <w:link w:val="Nadpis4Char"/>
    <w:qFormat/>
    <w:rsid w:val="00592D63"/>
    <w:pPr>
      <w:keepNext/>
      <w:tabs>
        <w:tab w:val="left" w:pos="851"/>
      </w:tabs>
      <w:ind w:left="1215"/>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92D63"/>
    <w:pPr>
      <w:tabs>
        <w:tab w:val="left" w:pos="851"/>
      </w:tabs>
      <w:jc w:val="both"/>
    </w:pPr>
    <w:rPr>
      <w:sz w:val="24"/>
    </w:rPr>
  </w:style>
  <w:style w:type="paragraph" w:styleId="Zkladntextodsazen">
    <w:name w:val="Body Text Indent"/>
    <w:basedOn w:val="Normln"/>
    <w:rsid w:val="00592D63"/>
    <w:pPr>
      <w:ind w:firstLine="851"/>
    </w:pPr>
    <w:rPr>
      <w:sz w:val="24"/>
    </w:rPr>
  </w:style>
  <w:style w:type="paragraph" w:styleId="Rozloendokumentu">
    <w:name w:val="Document Map"/>
    <w:basedOn w:val="Normln"/>
    <w:semiHidden/>
    <w:rsid w:val="00592D63"/>
    <w:pPr>
      <w:shd w:val="clear" w:color="auto" w:fill="000080"/>
    </w:pPr>
    <w:rPr>
      <w:rFonts w:ascii="Tahoma" w:hAnsi="Tahoma"/>
    </w:rPr>
  </w:style>
  <w:style w:type="paragraph" w:styleId="Zpat">
    <w:name w:val="footer"/>
    <w:basedOn w:val="Normln"/>
    <w:link w:val="ZpatChar"/>
    <w:rsid w:val="00592D63"/>
    <w:pPr>
      <w:tabs>
        <w:tab w:val="center" w:pos="4536"/>
        <w:tab w:val="right" w:pos="9072"/>
      </w:tabs>
    </w:pPr>
  </w:style>
  <w:style w:type="character" w:styleId="slostrnky">
    <w:name w:val="page number"/>
    <w:basedOn w:val="Standardnpsmoodstavce"/>
    <w:rsid w:val="00592D63"/>
  </w:style>
  <w:style w:type="character" w:customStyle="1" w:styleId="ZkladntextChar">
    <w:name w:val="Základní text Char"/>
    <w:basedOn w:val="Standardnpsmoodstavce"/>
    <w:link w:val="Zkladntext"/>
    <w:rsid w:val="00AB0F01"/>
    <w:rPr>
      <w:sz w:val="24"/>
    </w:rPr>
  </w:style>
  <w:style w:type="character" w:customStyle="1" w:styleId="Nadpis3Char">
    <w:name w:val="Nadpis 3 Char"/>
    <w:basedOn w:val="Standardnpsmoodstavce"/>
    <w:link w:val="Nadpis3"/>
    <w:rsid w:val="007D7A54"/>
    <w:rPr>
      <w:sz w:val="24"/>
    </w:rPr>
  </w:style>
  <w:style w:type="character" w:customStyle="1" w:styleId="Nadpis4Char">
    <w:name w:val="Nadpis 4 Char"/>
    <w:basedOn w:val="Standardnpsmoodstavce"/>
    <w:link w:val="Nadpis4"/>
    <w:rsid w:val="007D7A54"/>
    <w:rPr>
      <w:b/>
      <w:sz w:val="24"/>
    </w:rPr>
  </w:style>
  <w:style w:type="character" w:customStyle="1" w:styleId="ZpatChar">
    <w:name w:val="Zápatí Char"/>
    <w:basedOn w:val="Standardnpsmoodstavce"/>
    <w:link w:val="Zpat"/>
    <w:rsid w:val="007D7A54"/>
  </w:style>
  <w:style w:type="character" w:customStyle="1" w:styleId="Nadpis1Char">
    <w:name w:val="Nadpis 1 Char"/>
    <w:basedOn w:val="Standardnpsmoodstavce"/>
    <w:link w:val="Nadpis1"/>
    <w:rsid w:val="006B2595"/>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C26A6-4766-4F15-8068-C7286DE4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1789</Words>
  <Characters>11315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Příloha 1</vt:lpstr>
    </vt:vector>
  </TitlesOfParts>
  <Company>Jihlavské Kotelny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1</dc:title>
  <dc:creator>.</dc:creator>
  <cp:lastModifiedBy>STRÁNSKÝ Ondřej Bc.</cp:lastModifiedBy>
  <cp:revision>9</cp:revision>
  <cp:lastPrinted>2021-08-20T05:26:00Z</cp:lastPrinted>
  <dcterms:created xsi:type="dcterms:W3CDTF">2024-10-31T07:18:00Z</dcterms:created>
  <dcterms:modified xsi:type="dcterms:W3CDTF">2025-01-06T09:52:00Z</dcterms:modified>
</cp:coreProperties>
</file>