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5C280" w14:textId="77777777" w:rsidR="00A200C5" w:rsidRDefault="00A200C5" w:rsidP="001D4589">
      <w:pPr>
        <w:ind w:left="567" w:right="709"/>
        <w:jc w:val="right"/>
        <w:rPr>
          <w:rFonts w:ascii="Arial" w:hAnsi="Arial" w:cs="Arial"/>
          <w:b/>
          <w:bCs/>
          <w:sz w:val="22"/>
          <w:szCs w:val="22"/>
        </w:rPr>
      </w:pPr>
    </w:p>
    <w:p w14:paraId="644FCEAF" w14:textId="77777777" w:rsidR="001D4589" w:rsidRDefault="001D4589" w:rsidP="00BD64B4">
      <w:pPr>
        <w:ind w:left="567" w:right="709"/>
        <w:jc w:val="center"/>
        <w:rPr>
          <w:rFonts w:ascii="Arial" w:hAnsi="Arial" w:cs="Arial"/>
          <w:b/>
          <w:bCs/>
          <w:sz w:val="28"/>
          <w:szCs w:val="28"/>
        </w:rPr>
      </w:pPr>
    </w:p>
    <w:p w14:paraId="68621F79" w14:textId="77777777" w:rsidR="00D92D2A" w:rsidRDefault="00D92D2A" w:rsidP="00BD64B4">
      <w:pPr>
        <w:ind w:left="567" w:right="709"/>
        <w:jc w:val="center"/>
        <w:rPr>
          <w:rFonts w:ascii="Arial" w:hAnsi="Arial" w:cs="Arial"/>
          <w:b/>
          <w:bCs/>
          <w:sz w:val="28"/>
          <w:szCs w:val="28"/>
        </w:rPr>
      </w:pPr>
      <w:r w:rsidRPr="00095739">
        <w:rPr>
          <w:rFonts w:ascii="Arial" w:hAnsi="Arial" w:cs="Arial"/>
          <w:b/>
          <w:bCs/>
          <w:sz w:val="28"/>
          <w:szCs w:val="28"/>
        </w:rPr>
        <w:t>Veřejnoprávní smlouva o poskytnutí účelové neinvestiční dotace z rozpočtu města Orlové</w:t>
      </w:r>
    </w:p>
    <w:p w14:paraId="175E5BDF" w14:textId="77777777" w:rsidR="00C30065" w:rsidRPr="00095739" w:rsidRDefault="00C30065" w:rsidP="00BD64B4">
      <w:pPr>
        <w:ind w:left="567" w:right="709"/>
        <w:jc w:val="center"/>
        <w:rPr>
          <w:rFonts w:ascii="Arial" w:hAnsi="Arial" w:cs="Arial"/>
          <w:b/>
          <w:bCs/>
          <w:sz w:val="28"/>
          <w:szCs w:val="28"/>
        </w:rPr>
      </w:pPr>
      <w:r w:rsidRPr="001C4518">
        <w:rPr>
          <w:rFonts w:ascii="Arial" w:hAnsi="Arial" w:cs="Arial"/>
          <w:b/>
          <w:bCs/>
          <w:sz w:val="28"/>
          <w:szCs w:val="28"/>
        </w:rPr>
        <w:t xml:space="preserve">uzavřená podle </w:t>
      </w:r>
      <w:proofErr w:type="spellStart"/>
      <w:r w:rsidRPr="001C4518">
        <w:rPr>
          <w:rFonts w:ascii="Arial" w:hAnsi="Arial" w:cs="Arial"/>
          <w:b/>
          <w:bCs/>
          <w:sz w:val="28"/>
          <w:szCs w:val="28"/>
        </w:rPr>
        <w:t>ust</w:t>
      </w:r>
      <w:proofErr w:type="spellEnd"/>
      <w:r w:rsidRPr="001C4518">
        <w:rPr>
          <w:rFonts w:ascii="Arial" w:hAnsi="Arial" w:cs="Arial"/>
          <w:b/>
          <w:bCs/>
          <w:sz w:val="28"/>
          <w:szCs w:val="28"/>
        </w:rPr>
        <w:t>. § 10a zákona č. 250/2000 Sb.</w:t>
      </w:r>
    </w:p>
    <w:p w14:paraId="19F7379B" w14:textId="77777777" w:rsidR="00D92D2A" w:rsidRDefault="00D92D2A" w:rsidP="00BD64B4">
      <w:pPr>
        <w:ind w:left="567" w:right="709"/>
        <w:jc w:val="center"/>
        <w:rPr>
          <w:rFonts w:ascii="Arial" w:hAnsi="Arial" w:cs="Arial"/>
          <w:b/>
          <w:bCs/>
          <w:sz w:val="28"/>
          <w:szCs w:val="28"/>
        </w:rPr>
      </w:pPr>
    </w:p>
    <w:p w14:paraId="0771D2C0" w14:textId="77777777" w:rsidR="000116A3" w:rsidRDefault="000116A3" w:rsidP="00BD64B4">
      <w:pPr>
        <w:ind w:left="567" w:right="709"/>
        <w:jc w:val="center"/>
        <w:rPr>
          <w:rFonts w:ascii="Arial" w:hAnsi="Arial" w:cs="Arial"/>
          <w:b/>
          <w:bCs/>
          <w:sz w:val="28"/>
          <w:szCs w:val="28"/>
        </w:rPr>
      </w:pPr>
    </w:p>
    <w:p w14:paraId="3C1CF4A0" w14:textId="77777777" w:rsidR="003947BE" w:rsidRPr="003947BE" w:rsidRDefault="003947BE" w:rsidP="00BD64B4">
      <w:pPr>
        <w:ind w:left="567" w:right="709"/>
        <w:jc w:val="right"/>
        <w:rPr>
          <w:rFonts w:ascii="Arial" w:hAnsi="Arial" w:cs="Arial"/>
          <w:b/>
          <w:bCs/>
          <w:sz w:val="28"/>
          <w:szCs w:val="28"/>
        </w:rPr>
      </w:pPr>
      <w:r w:rsidRPr="003947BE">
        <w:rPr>
          <w:rFonts w:ascii="Arial" w:hAnsi="Arial" w:cs="Arial"/>
          <w:b/>
          <w:sz w:val="22"/>
        </w:rPr>
        <w:t>Smlouva č. ………………………………</w:t>
      </w:r>
      <w:proofErr w:type="gramStart"/>
      <w:r w:rsidRPr="003947BE">
        <w:rPr>
          <w:rFonts w:ascii="Arial" w:hAnsi="Arial" w:cs="Arial"/>
          <w:b/>
          <w:sz w:val="22"/>
        </w:rPr>
        <w:t>…..</w:t>
      </w:r>
      <w:proofErr w:type="gramEnd"/>
    </w:p>
    <w:p w14:paraId="3DE16442" w14:textId="77777777" w:rsidR="00EA0001" w:rsidRDefault="00EA0001" w:rsidP="00BD64B4">
      <w:pPr>
        <w:ind w:left="567" w:right="709"/>
        <w:jc w:val="center"/>
        <w:rPr>
          <w:rFonts w:ascii="Arial" w:hAnsi="Arial" w:cs="Arial"/>
          <w:b/>
          <w:bCs/>
          <w:sz w:val="28"/>
          <w:szCs w:val="28"/>
        </w:rPr>
      </w:pPr>
    </w:p>
    <w:p w14:paraId="7194754C" w14:textId="77777777" w:rsidR="00CC6540" w:rsidRPr="00095739" w:rsidRDefault="00CC6540" w:rsidP="00BD64B4">
      <w:pPr>
        <w:ind w:left="567" w:right="709"/>
        <w:jc w:val="center"/>
        <w:rPr>
          <w:rFonts w:ascii="Arial" w:hAnsi="Arial" w:cs="Arial"/>
          <w:b/>
          <w:bCs/>
          <w:sz w:val="28"/>
          <w:szCs w:val="28"/>
        </w:rPr>
      </w:pPr>
    </w:p>
    <w:p w14:paraId="0AD0126B" w14:textId="77777777" w:rsidR="00D92D2A" w:rsidRPr="00095739" w:rsidRDefault="00D92D2A" w:rsidP="00BD64B4">
      <w:pPr>
        <w:ind w:left="567" w:right="709"/>
        <w:jc w:val="center"/>
        <w:rPr>
          <w:rFonts w:ascii="Arial" w:hAnsi="Arial" w:cs="Arial"/>
          <w:b/>
          <w:sz w:val="22"/>
          <w:szCs w:val="22"/>
        </w:rPr>
      </w:pPr>
      <w:r w:rsidRPr="00095739">
        <w:rPr>
          <w:rFonts w:ascii="Arial" w:hAnsi="Arial" w:cs="Arial"/>
          <w:b/>
          <w:sz w:val="22"/>
          <w:szCs w:val="22"/>
        </w:rPr>
        <w:t>I.</w:t>
      </w:r>
    </w:p>
    <w:p w14:paraId="6B5F4F90" w14:textId="77777777" w:rsidR="00D92D2A" w:rsidRPr="00095739" w:rsidRDefault="00EA0001" w:rsidP="00BD64B4">
      <w:pPr>
        <w:ind w:left="567" w:right="709"/>
        <w:jc w:val="center"/>
        <w:rPr>
          <w:rFonts w:ascii="Arial" w:hAnsi="Arial" w:cs="Arial"/>
          <w:b/>
          <w:sz w:val="22"/>
          <w:szCs w:val="22"/>
        </w:rPr>
      </w:pPr>
      <w:r w:rsidRPr="00095739">
        <w:rPr>
          <w:rFonts w:ascii="Arial" w:hAnsi="Arial" w:cs="Arial"/>
          <w:b/>
          <w:sz w:val="22"/>
          <w:szCs w:val="22"/>
        </w:rPr>
        <w:t>SMLUVNÍ STRANY</w:t>
      </w:r>
    </w:p>
    <w:p w14:paraId="427C2619" w14:textId="77777777" w:rsidR="00D92D2A" w:rsidRPr="00095739" w:rsidRDefault="00D92D2A" w:rsidP="00BD64B4">
      <w:pPr>
        <w:pStyle w:val="Nadpis3"/>
        <w:ind w:left="567" w:right="709"/>
        <w:rPr>
          <w:rFonts w:ascii="Arial" w:hAnsi="Arial" w:cs="Arial"/>
          <w:sz w:val="22"/>
          <w:szCs w:val="22"/>
        </w:rPr>
      </w:pPr>
    </w:p>
    <w:p w14:paraId="2FCE5E61" w14:textId="67FB2DB1" w:rsidR="00D92D2A" w:rsidRPr="00095739" w:rsidRDefault="005D727C" w:rsidP="00BD64B4">
      <w:pPr>
        <w:pStyle w:val="Nadpis3"/>
        <w:ind w:left="567" w:right="709"/>
        <w:rPr>
          <w:rFonts w:ascii="Arial" w:hAnsi="Arial" w:cs="Arial"/>
          <w:sz w:val="22"/>
          <w:szCs w:val="22"/>
        </w:rPr>
      </w:pPr>
      <w:r>
        <w:rPr>
          <w:rFonts w:ascii="Arial" w:hAnsi="Arial" w:cs="Arial"/>
          <w:sz w:val="22"/>
          <w:szCs w:val="22"/>
        </w:rPr>
        <w:t>m</w:t>
      </w:r>
      <w:r w:rsidR="00D92D2A" w:rsidRPr="00095739">
        <w:rPr>
          <w:rFonts w:ascii="Arial" w:hAnsi="Arial" w:cs="Arial"/>
          <w:sz w:val="22"/>
          <w:szCs w:val="22"/>
        </w:rPr>
        <w:t>ěsto Orlová</w:t>
      </w:r>
    </w:p>
    <w:p w14:paraId="1B078C27" w14:textId="04E9910A" w:rsidR="00D92D2A" w:rsidRPr="00095739" w:rsidRDefault="00D92D2A" w:rsidP="00BD64B4">
      <w:pPr>
        <w:ind w:left="567" w:right="709"/>
        <w:rPr>
          <w:rFonts w:ascii="Arial" w:hAnsi="Arial" w:cs="Arial"/>
          <w:sz w:val="22"/>
          <w:szCs w:val="22"/>
        </w:rPr>
      </w:pPr>
      <w:r w:rsidRPr="00095739">
        <w:rPr>
          <w:rFonts w:ascii="Arial" w:hAnsi="Arial" w:cs="Arial"/>
          <w:sz w:val="22"/>
          <w:szCs w:val="22"/>
        </w:rPr>
        <w:t xml:space="preserve">zastoupené </w:t>
      </w:r>
      <w:r w:rsidR="00A200C5">
        <w:rPr>
          <w:rFonts w:ascii="Arial" w:hAnsi="Arial" w:cs="Arial"/>
          <w:sz w:val="22"/>
          <w:szCs w:val="22"/>
        </w:rPr>
        <w:t xml:space="preserve">Lenkou </w:t>
      </w:r>
      <w:proofErr w:type="spellStart"/>
      <w:r w:rsidR="00A200C5">
        <w:rPr>
          <w:rFonts w:ascii="Arial" w:hAnsi="Arial" w:cs="Arial"/>
          <w:sz w:val="22"/>
          <w:szCs w:val="22"/>
        </w:rPr>
        <w:t>Brzyszkowskou</w:t>
      </w:r>
      <w:proofErr w:type="spellEnd"/>
      <w:r w:rsidRPr="00095739">
        <w:rPr>
          <w:rFonts w:ascii="Arial" w:hAnsi="Arial" w:cs="Arial"/>
          <w:sz w:val="22"/>
          <w:szCs w:val="22"/>
        </w:rPr>
        <w:t>, starost</w:t>
      </w:r>
      <w:r w:rsidR="00A200C5">
        <w:rPr>
          <w:rFonts w:ascii="Arial" w:hAnsi="Arial" w:cs="Arial"/>
          <w:sz w:val="22"/>
          <w:szCs w:val="22"/>
        </w:rPr>
        <w:t>k</w:t>
      </w:r>
      <w:r w:rsidRPr="00095739">
        <w:rPr>
          <w:rFonts w:ascii="Arial" w:hAnsi="Arial" w:cs="Arial"/>
          <w:sz w:val="22"/>
          <w:szCs w:val="22"/>
        </w:rPr>
        <w:t>ou</w:t>
      </w:r>
      <w:r w:rsidR="00A31637">
        <w:rPr>
          <w:rFonts w:ascii="Arial" w:hAnsi="Arial" w:cs="Arial"/>
          <w:sz w:val="22"/>
          <w:szCs w:val="22"/>
        </w:rPr>
        <w:t xml:space="preserve"> </w:t>
      </w:r>
    </w:p>
    <w:p w14:paraId="0B9870A3" w14:textId="2FA10824" w:rsidR="00D92D2A" w:rsidRPr="00095739" w:rsidRDefault="00D92D2A" w:rsidP="00BD64B4">
      <w:pPr>
        <w:ind w:left="567" w:right="709"/>
        <w:rPr>
          <w:rFonts w:ascii="Arial" w:hAnsi="Arial" w:cs="Arial"/>
          <w:sz w:val="22"/>
          <w:szCs w:val="22"/>
        </w:rPr>
      </w:pPr>
      <w:r w:rsidRPr="00095739">
        <w:rPr>
          <w:rFonts w:ascii="Arial" w:hAnsi="Arial" w:cs="Arial"/>
          <w:sz w:val="22"/>
          <w:szCs w:val="22"/>
        </w:rPr>
        <w:t xml:space="preserve">se sídlem: Osvobození 796, </w:t>
      </w:r>
      <w:r w:rsidR="001D4589">
        <w:rPr>
          <w:rFonts w:ascii="Arial" w:hAnsi="Arial" w:cs="Arial"/>
          <w:sz w:val="22"/>
          <w:szCs w:val="22"/>
        </w:rPr>
        <w:t>Lutyně, 735 14 Orlová</w:t>
      </w:r>
    </w:p>
    <w:p w14:paraId="7225E717" w14:textId="628A8303" w:rsidR="00D92D2A" w:rsidRPr="00095739" w:rsidRDefault="00D92D2A" w:rsidP="00BD64B4">
      <w:pPr>
        <w:ind w:left="567" w:right="709"/>
        <w:rPr>
          <w:rFonts w:ascii="Arial" w:hAnsi="Arial" w:cs="Arial"/>
          <w:sz w:val="22"/>
          <w:szCs w:val="22"/>
        </w:rPr>
      </w:pPr>
      <w:r w:rsidRPr="00095739">
        <w:rPr>
          <w:rFonts w:ascii="Arial" w:hAnsi="Arial" w:cs="Arial"/>
          <w:sz w:val="22"/>
          <w:szCs w:val="22"/>
        </w:rPr>
        <w:t>IČ</w:t>
      </w:r>
      <w:r w:rsidR="00E20B01">
        <w:rPr>
          <w:rFonts w:ascii="Arial" w:hAnsi="Arial" w:cs="Arial"/>
          <w:sz w:val="22"/>
          <w:szCs w:val="22"/>
        </w:rPr>
        <w:t>O</w:t>
      </w:r>
      <w:r w:rsidRPr="00095739">
        <w:rPr>
          <w:rFonts w:ascii="Arial" w:hAnsi="Arial" w:cs="Arial"/>
          <w:sz w:val="22"/>
          <w:szCs w:val="22"/>
        </w:rPr>
        <w:t>: 002</w:t>
      </w:r>
      <w:r w:rsidR="001D4589">
        <w:rPr>
          <w:rFonts w:ascii="Arial" w:hAnsi="Arial" w:cs="Arial"/>
          <w:sz w:val="22"/>
          <w:szCs w:val="22"/>
        </w:rPr>
        <w:t xml:space="preserve"> </w:t>
      </w:r>
      <w:r w:rsidRPr="00095739">
        <w:rPr>
          <w:rFonts w:ascii="Arial" w:hAnsi="Arial" w:cs="Arial"/>
          <w:sz w:val="22"/>
          <w:szCs w:val="22"/>
        </w:rPr>
        <w:t>97</w:t>
      </w:r>
      <w:r w:rsidR="001D4589">
        <w:rPr>
          <w:rFonts w:ascii="Arial" w:hAnsi="Arial" w:cs="Arial"/>
          <w:sz w:val="22"/>
          <w:szCs w:val="22"/>
        </w:rPr>
        <w:t xml:space="preserve"> </w:t>
      </w:r>
      <w:r w:rsidRPr="00095739">
        <w:rPr>
          <w:rFonts w:ascii="Arial" w:hAnsi="Arial" w:cs="Arial"/>
          <w:sz w:val="22"/>
          <w:szCs w:val="22"/>
        </w:rPr>
        <w:t>577</w:t>
      </w:r>
    </w:p>
    <w:p w14:paraId="331F614E" w14:textId="77777777" w:rsidR="00D92D2A" w:rsidRPr="00095739" w:rsidRDefault="00D92D2A" w:rsidP="00BD64B4">
      <w:pPr>
        <w:ind w:left="567" w:right="709"/>
        <w:rPr>
          <w:rFonts w:ascii="Arial" w:hAnsi="Arial" w:cs="Arial"/>
          <w:sz w:val="22"/>
          <w:szCs w:val="22"/>
        </w:rPr>
      </w:pPr>
      <w:r w:rsidRPr="00095739">
        <w:rPr>
          <w:rFonts w:ascii="Arial" w:hAnsi="Arial" w:cs="Arial"/>
          <w:sz w:val="22"/>
          <w:szCs w:val="22"/>
        </w:rPr>
        <w:t>bankovní spojení: ČSOB, a.s.</w:t>
      </w:r>
    </w:p>
    <w:p w14:paraId="55E4C23B" w14:textId="77777777" w:rsidR="00D92D2A" w:rsidRPr="00095739" w:rsidRDefault="00D92D2A" w:rsidP="00BD64B4">
      <w:pPr>
        <w:ind w:left="567" w:right="709"/>
        <w:rPr>
          <w:rFonts w:ascii="Arial" w:hAnsi="Arial" w:cs="Arial"/>
          <w:sz w:val="22"/>
          <w:szCs w:val="22"/>
        </w:rPr>
      </w:pPr>
      <w:r w:rsidRPr="00095739">
        <w:rPr>
          <w:rFonts w:ascii="Arial" w:hAnsi="Arial" w:cs="Arial"/>
          <w:sz w:val="22"/>
          <w:szCs w:val="22"/>
        </w:rPr>
        <w:t>číslo účtu: 103957163/0300</w:t>
      </w:r>
    </w:p>
    <w:p w14:paraId="43FC238E" w14:textId="0CE96286" w:rsidR="00D92D2A" w:rsidRPr="00095739" w:rsidRDefault="00D92D2A" w:rsidP="00BD64B4">
      <w:pPr>
        <w:ind w:left="567" w:right="709"/>
        <w:rPr>
          <w:rFonts w:ascii="Arial" w:hAnsi="Arial" w:cs="Arial"/>
          <w:sz w:val="22"/>
          <w:szCs w:val="22"/>
        </w:rPr>
      </w:pPr>
      <w:r w:rsidRPr="00095739">
        <w:rPr>
          <w:rFonts w:ascii="Arial" w:hAnsi="Arial" w:cs="Arial"/>
          <w:sz w:val="22"/>
          <w:szCs w:val="22"/>
        </w:rPr>
        <w:t>(dále jen „</w:t>
      </w:r>
      <w:r w:rsidR="009234E2">
        <w:rPr>
          <w:rFonts w:ascii="Arial" w:hAnsi="Arial" w:cs="Arial"/>
          <w:sz w:val="22"/>
          <w:szCs w:val="22"/>
        </w:rPr>
        <w:t>město Orlová“ nebo „poskytovatel“</w:t>
      </w:r>
      <w:r w:rsidRPr="00095739">
        <w:rPr>
          <w:rFonts w:ascii="Arial" w:hAnsi="Arial" w:cs="Arial"/>
          <w:sz w:val="22"/>
          <w:szCs w:val="22"/>
        </w:rPr>
        <w:t xml:space="preserve">) </w:t>
      </w:r>
    </w:p>
    <w:p w14:paraId="3AECDB6C" w14:textId="77777777" w:rsidR="00D92D2A" w:rsidRPr="00095739" w:rsidRDefault="00D92D2A" w:rsidP="00BD64B4">
      <w:pPr>
        <w:ind w:left="567" w:right="709"/>
        <w:rPr>
          <w:rFonts w:ascii="Arial" w:hAnsi="Arial" w:cs="Arial"/>
          <w:sz w:val="22"/>
          <w:szCs w:val="22"/>
        </w:rPr>
      </w:pPr>
    </w:p>
    <w:p w14:paraId="2BAA9A19" w14:textId="77777777" w:rsidR="00D92D2A" w:rsidRPr="00095739" w:rsidRDefault="00D92D2A" w:rsidP="00BD64B4">
      <w:pPr>
        <w:ind w:left="567" w:right="709"/>
        <w:rPr>
          <w:rFonts w:ascii="Arial" w:hAnsi="Arial" w:cs="Arial"/>
          <w:sz w:val="22"/>
          <w:szCs w:val="22"/>
        </w:rPr>
      </w:pPr>
      <w:r w:rsidRPr="00095739">
        <w:rPr>
          <w:rFonts w:ascii="Arial" w:hAnsi="Arial" w:cs="Arial"/>
          <w:sz w:val="22"/>
          <w:szCs w:val="22"/>
        </w:rPr>
        <w:t>a</w:t>
      </w:r>
    </w:p>
    <w:p w14:paraId="4AE67F15" w14:textId="77777777" w:rsidR="00D92D2A" w:rsidRPr="00095739" w:rsidRDefault="00D92D2A" w:rsidP="00BD64B4">
      <w:pPr>
        <w:ind w:left="567" w:right="709"/>
        <w:rPr>
          <w:rFonts w:ascii="Arial" w:hAnsi="Arial" w:cs="Arial"/>
          <w:sz w:val="22"/>
          <w:szCs w:val="22"/>
        </w:rPr>
      </w:pPr>
    </w:p>
    <w:p w14:paraId="42F4F319" w14:textId="6E5C0B2E" w:rsidR="005155A1" w:rsidRPr="00091213" w:rsidRDefault="00EE7EBD" w:rsidP="00BD64B4">
      <w:pPr>
        <w:ind w:left="567" w:right="709"/>
        <w:rPr>
          <w:rFonts w:ascii="Arial" w:hAnsi="Arial" w:cs="Arial"/>
          <w:b/>
          <w:sz w:val="22"/>
          <w:szCs w:val="22"/>
        </w:rPr>
      </w:pPr>
      <w:r>
        <w:rPr>
          <w:rFonts w:ascii="Arial" w:hAnsi="Arial" w:cs="Arial"/>
          <w:b/>
          <w:sz w:val="22"/>
          <w:szCs w:val="22"/>
        </w:rPr>
        <w:t>MHK S</w:t>
      </w:r>
      <w:r w:rsidR="00A200C5">
        <w:rPr>
          <w:rFonts w:ascii="Arial" w:hAnsi="Arial" w:cs="Arial"/>
          <w:b/>
          <w:sz w:val="22"/>
          <w:szCs w:val="22"/>
        </w:rPr>
        <w:t xml:space="preserve">lovan </w:t>
      </w:r>
      <w:proofErr w:type="gramStart"/>
      <w:r w:rsidR="00A200C5">
        <w:rPr>
          <w:rFonts w:ascii="Arial" w:hAnsi="Arial" w:cs="Arial"/>
          <w:b/>
          <w:sz w:val="22"/>
          <w:szCs w:val="22"/>
        </w:rPr>
        <w:t>Orlová</w:t>
      </w:r>
      <w:r w:rsidR="00881DE6">
        <w:rPr>
          <w:rFonts w:ascii="Arial" w:hAnsi="Arial" w:cs="Arial"/>
          <w:b/>
          <w:sz w:val="22"/>
          <w:szCs w:val="22"/>
        </w:rPr>
        <w:t xml:space="preserve"> </w:t>
      </w:r>
      <w:proofErr w:type="spellStart"/>
      <w:r w:rsidR="00881DE6">
        <w:rPr>
          <w:rFonts w:ascii="Arial" w:hAnsi="Arial" w:cs="Arial"/>
          <w:b/>
          <w:sz w:val="22"/>
          <w:szCs w:val="22"/>
        </w:rPr>
        <w:t>z.s</w:t>
      </w:r>
      <w:proofErr w:type="spellEnd"/>
      <w:r w:rsidR="00881DE6">
        <w:rPr>
          <w:rFonts w:ascii="Arial" w:hAnsi="Arial" w:cs="Arial"/>
          <w:b/>
          <w:sz w:val="22"/>
          <w:szCs w:val="22"/>
        </w:rPr>
        <w:t>.</w:t>
      </w:r>
      <w:proofErr w:type="gramEnd"/>
      <w:r w:rsidR="00E20B01">
        <w:rPr>
          <w:rFonts w:ascii="Arial" w:hAnsi="Arial" w:cs="Arial"/>
          <w:b/>
          <w:sz w:val="22"/>
          <w:szCs w:val="22"/>
        </w:rPr>
        <w:t xml:space="preserve"> </w:t>
      </w:r>
    </w:p>
    <w:p w14:paraId="1D675393" w14:textId="064DCA5E" w:rsidR="005155A1" w:rsidRPr="00091213" w:rsidRDefault="005155A1" w:rsidP="00BD64B4">
      <w:pPr>
        <w:ind w:left="567" w:right="709"/>
        <w:rPr>
          <w:rFonts w:ascii="Arial" w:hAnsi="Arial" w:cs="Arial"/>
          <w:sz w:val="22"/>
          <w:szCs w:val="22"/>
        </w:rPr>
      </w:pPr>
      <w:r w:rsidRPr="00091213">
        <w:rPr>
          <w:rFonts w:ascii="Arial" w:hAnsi="Arial" w:cs="Arial"/>
          <w:sz w:val="22"/>
          <w:szCs w:val="22"/>
        </w:rPr>
        <w:t xml:space="preserve">zastoupen: </w:t>
      </w:r>
      <w:r w:rsidR="00881DE6">
        <w:rPr>
          <w:rFonts w:ascii="Arial" w:hAnsi="Arial" w:cs="Arial"/>
          <w:sz w:val="22"/>
          <w:szCs w:val="22"/>
        </w:rPr>
        <w:t>Danielem Maroszem</w:t>
      </w:r>
      <w:r w:rsidR="00971043">
        <w:rPr>
          <w:rFonts w:ascii="Arial" w:hAnsi="Arial" w:cs="Arial"/>
          <w:sz w:val="22"/>
          <w:szCs w:val="22"/>
        </w:rPr>
        <w:t xml:space="preserve">, </w:t>
      </w:r>
      <w:r w:rsidR="00881DE6">
        <w:rPr>
          <w:rFonts w:ascii="Arial" w:hAnsi="Arial" w:cs="Arial"/>
          <w:sz w:val="22"/>
          <w:szCs w:val="22"/>
        </w:rPr>
        <w:t>prezidentem</w:t>
      </w:r>
      <w:r w:rsidR="00A31637">
        <w:rPr>
          <w:rFonts w:ascii="Arial" w:hAnsi="Arial" w:cs="Arial"/>
          <w:sz w:val="22"/>
          <w:szCs w:val="22"/>
        </w:rPr>
        <w:t xml:space="preserve"> </w:t>
      </w:r>
    </w:p>
    <w:p w14:paraId="1FFDE028" w14:textId="6646C8BF" w:rsidR="005155A1" w:rsidRPr="00091213" w:rsidRDefault="005155A1" w:rsidP="00BD64B4">
      <w:pPr>
        <w:ind w:left="567" w:right="709"/>
        <w:rPr>
          <w:rFonts w:ascii="Arial" w:hAnsi="Arial" w:cs="Arial"/>
          <w:sz w:val="22"/>
          <w:szCs w:val="22"/>
        </w:rPr>
      </w:pPr>
      <w:r w:rsidRPr="00091213">
        <w:rPr>
          <w:rFonts w:ascii="Arial" w:hAnsi="Arial" w:cs="Arial"/>
          <w:sz w:val="22"/>
          <w:szCs w:val="22"/>
        </w:rPr>
        <w:t>adres</w:t>
      </w:r>
      <w:r w:rsidR="00971043">
        <w:rPr>
          <w:rFonts w:ascii="Arial" w:hAnsi="Arial" w:cs="Arial"/>
          <w:sz w:val="22"/>
          <w:szCs w:val="22"/>
        </w:rPr>
        <w:t xml:space="preserve">a: Na Stuchlíkovci </w:t>
      </w:r>
      <w:r w:rsidR="00881DE6">
        <w:rPr>
          <w:rFonts w:ascii="Arial" w:hAnsi="Arial" w:cs="Arial"/>
          <w:sz w:val="22"/>
          <w:szCs w:val="22"/>
        </w:rPr>
        <w:t>982</w:t>
      </w:r>
      <w:r w:rsidR="00971043">
        <w:rPr>
          <w:rFonts w:ascii="Arial" w:hAnsi="Arial" w:cs="Arial"/>
          <w:sz w:val="22"/>
          <w:szCs w:val="22"/>
        </w:rPr>
        <w:t xml:space="preserve">, </w:t>
      </w:r>
      <w:r w:rsidR="001D4589">
        <w:rPr>
          <w:rFonts w:ascii="Arial" w:hAnsi="Arial" w:cs="Arial"/>
          <w:sz w:val="22"/>
          <w:szCs w:val="22"/>
        </w:rPr>
        <w:t xml:space="preserve">Lutyně, </w:t>
      </w:r>
      <w:r w:rsidRPr="00091213">
        <w:rPr>
          <w:rFonts w:ascii="Arial" w:hAnsi="Arial" w:cs="Arial"/>
          <w:sz w:val="22"/>
          <w:szCs w:val="22"/>
        </w:rPr>
        <w:t>735 14 Orlová</w:t>
      </w:r>
    </w:p>
    <w:p w14:paraId="698D2962" w14:textId="6DD240A1" w:rsidR="005155A1" w:rsidRPr="00091213" w:rsidRDefault="005155A1" w:rsidP="00BD64B4">
      <w:pPr>
        <w:ind w:left="567" w:right="709"/>
        <w:rPr>
          <w:rFonts w:ascii="Arial" w:hAnsi="Arial" w:cs="Arial"/>
          <w:sz w:val="22"/>
          <w:szCs w:val="22"/>
        </w:rPr>
      </w:pPr>
      <w:r w:rsidRPr="00091213">
        <w:rPr>
          <w:rFonts w:ascii="Arial" w:hAnsi="Arial" w:cs="Arial"/>
          <w:sz w:val="22"/>
          <w:szCs w:val="22"/>
        </w:rPr>
        <w:t>IČ</w:t>
      </w:r>
      <w:r w:rsidR="00E20B01">
        <w:rPr>
          <w:rFonts w:ascii="Arial" w:hAnsi="Arial" w:cs="Arial"/>
          <w:sz w:val="22"/>
          <w:szCs w:val="22"/>
        </w:rPr>
        <w:t>O</w:t>
      </w:r>
      <w:r w:rsidRPr="00091213">
        <w:rPr>
          <w:rFonts w:ascii="Arial" w:hAnsi="Arial" w:cs="Arial"/>
          <w:sz w:val="22"/>
          <w:szCs w:val="22"/>
        </w:rPr>
        <w:t xml:space="preserve">: </w:t>
      </w:r>
      <w:r w:rsidR="00881DE6">
        <w:rPr>
          <w:rFonts w:ascii="Arial" w:hAnsi="Arial" w:cs="Arial"/>
          <w:sz w:val="22"/>
          <w:szCs w:val="22"/>
        </w:rPr>
        <w:t>480</w:t>
      </w:r>
      <w:r w:rsidR="001D4589">
        <w:rPr>
          <w:rFonts w:ascii="Arial" w:hAnsi="Arial" w:cs="Arial"/>
          <w:sz w:val="22"/>
          <w:szCs w:val="22"/>
        </w:rPr>
        <w:t xml:space="preserve"> </w:t>
      </w:r>
      <w:r w:rsidR="00881DE6">
        <w:rPr>
          <w:rFonts w:ascii="Arial" w:hAnsi="Arial" w:cs="Arial"/>
          <w:sz w:val="22"/>
          <w:szCs w:val="22"/>
        </w:rPr>
        <w:t>04</w:t>
      </w:r>
      <w:r w:rsidR="001D4589">
        <w:rPr>
          <w:rFonts w:ascii="Arial" w:hAnsi="Arial" w:cs="Arial"/>
          <w:sz w:val="22"/>
          <w:szCs w:val="22"/>
        </w:rPr>
        <w:t xml:space="preserve"> </w:t>
      </w:r>
      <w:r w:rsidR="00881DE6">
        <w:rPr>
          <w:rFonts w:ascii="Arial" w:hAnsi="Arial" w:cs="Arial"/>
          <w:sz w:val="22"/>
          <w:szCs w:val="22"/>
        </w:rPr>
        <w:t>871</w:t>
      </w:r>
    </w:p>
    <w:p w14:paraId="6779800C" w14:textId="14FCAB6B" w:rsidR="005155A1" w:rsidRPr="00091213" w:rsidRDefault="005155A1" w:rsidP="00BD64B4">
      <w:pPr>
        <w:ind w:left="567" w:right="709"/>
        <w:rPr>
          <w:rFonts w:ascii="Arial" w:hAnsi="Arial" w:cs="Arial"/>
          <w:sz w:val="22"/>
          <w:szCs w:val="22"/>
        </w:rPr>
      </w:pPr>
      <w:r w:rsidRPr="00091213">
        <w:rPr>
          <w:rFonts w:ascii="Arial" w:hAnsi="Arial" w:cs="Arial"/>
          <w:sz w:val="22"/>
          <w:szCs w:val="22"/>
        </w:rPr>
        <w:t xml:space="preserve">bankovní spojení: </w:t>
      </w:r>
      <w:r w:rsidR="00881DE6">
        <w:rPr>
          <w:rFonts w:ascii="Arial" w:hAnsi="Arial" w:cs="Arial"/>
          <w:sz w:val="22"/>
          <w:szCs w:val="22"/>
        </w:rPr>
        <w:t>Komerční banka</w:t>
      </w:r>
      <w:r w:rsidRPr="00091213">
        <w:rPr>
          <w:rFonts w:ascii="Arial" w:hAnsi="Arial" w:cs="Arial"/>
          <w:sz w:val="22"/>
          <w:szCs w:val="22"/>
        </w:rPr>
        <w:t xml:space="preserve"> a.s. </w:t>
      </w:r>
    </w:p>
    <w:p w14:paraId="3B323855" w14:textId="522E8011" w:rsidR="005155A1" w:rsidRPr="00091213" w:rsidRDefault="005155A1" w:rsidP="00BD64B4">
      <w:pPr>
        <w:ind w:left="567" w:right="709"/>
        <w:rPr>
          <w:rFonts w:ascii="Arial" w:hAnsi="Arial" w:cs="Arial"/>
          <w:sz w:val="22"/>
          <w:szCs w:val="22"/>
        </w:rPr>
      </w:pPr>
      <w:r w:rsidRPr="00091213">
        <w:rPr>
          <w:rFonts w:ascii="Arial" w:hAnsi="Arial" w:cs="Arial"/>
          <w:sz w:val="22"/>
          <w:szCs w:val="22"/>
        </w:rPr>
        <w:t xml:space="preserve">číslo účtu: </w:t>
      </w:r>
      <w:r w:rsidR="00881DE6">
        <w:rPr>
          <w:rFonts w:ascii="Arial" w:hAnsi="Arial" w:cs="Arial"/>
          <w:sz w:val="22"/>
          <w:szCs w:val="22"/>
        </w:rPr>
        <w:t>115-1240480247/0100</w:t>
      </w:r>
    </w:p>
    <w:p w14:paraId="10A7E4E8" w14:textId="75985CEC" w:rsidR="005155A1" w:rsidRPr="0028174C" w:rsidRDefault="005155A1" w:rsidP="00BD64B4">
      <w:pPr>
        <w:ind w:left="567" w:right="709"/>
        <w:rPr>
          <w:rFonts w:ascii="Arial" w:hAnsi="Arial" w:cs="Arial"/>
          <w:sz w:val="22"/>
          <w:szCs w:val="22"/>
        </w:rPr>
      </w:pPr>
      <w:r w:rsidRPr="00091213">
        <w:rPr>
          <w:rFonts w:ascii="Arial" w:hAnsi="Arial" w:cs="Arial"/>
          <w:sz w:val="22"/>
          <w:szCs w:val="22"/>
        </w:rPr>
        <w:t>(dále jen „</w:t>
      </w:r>
      <w:r w:rsidR="00D30CB0">
        <w:rPr>
          <w:rFonts w:ascii="Arial" w:hAnsi="Arial" w:cs="Arial"/>
          <w:sz w:val="22"/>
          <w:szCs w:val="22"/>
        </w:rPr>
        <w:t>MHK Slovan</w:t>
      </w:r>
      <w:r w:rsidRPr="00091213">
        <w:rPr>
          <w:rFonts w:ascii="Arial" w:hAnsi="Arial" w:cs="Arial"/>
          <w:sz w:val="22"/>
          <w:szCs w:val="22"/>
        </w:rPr>
        <w:t>“ nebo „příjemce“)</w:t>
      </w:r>
    </w:p>
    <w:p w14:paraId="3D48EE2B" w14:textId="77777777" w:rsidR="00D92D2A" w:rsidRPr="00095739" w:rsidRDefault="00D92D2A" w:rsidP="00BD64B4">
      <w:pPr>
        <w:ind w:left="567" w:right="709"/>
        <w:rPr>
          <w:rFonts w:ascii="Arial" w:hAnsi="Arial" w:cs="Arial"/>
          <w:sz w:val="22"/>
          <w:szCs w:val="22"/>
        </w:rPr>
      </w:pPr>
    </w:p>
    <w:p w14:paraId="31E5ABF5" w14:textId="1134387B" w:rsidR="00D92D2A" w:rsidRPr="00095739" w:rsidRDefault="00D92D2A" w:rsidP="00BD64B4">
      <w:pPr>
        <w:ind w:left="567" w:right="709"/>
        <w:jc w:val="both"/>
        <w:rPr>
          <w:rFonts w:ascii="Arial" w:hAnsi="Arial" w:cs="Arial"/>
          <w:sz w:val="22"/>
          <w:szCs w:val="22"/>
        </w:rPr>
      </w:pPr>
      <w:r w:rsidRPr="00095739">
        <w:rPr>
          <w:rFonts w:ascii="Arial" w:hAnsi="Arial" w:cs="Arial"/>
          <w:sz w:val="22"/>
          <w:szCs w:val="22"/>
        </w:rPr>
        <w:t>(společně dále též označovány jako „</w:t>
      </w:r>
      <w:r w:rsidR="00913038" w:rsidRPr="00E31A70">
        <w:rPr>
          <w:rFonts w:ascii="Arial" w:hAnsi="Arial" w:cs="Arial"/>
          <w:sz w:val="22"/>
          <w:szCs w:val="22"/>
        </w:rPr>
        <w:t>s</w:t>
      </w:r>
      <w:r w:rsidRPr="00095739">
        <w:rPr>
          <w:rFonts w:ascii="Arial" w:hAnsi="Arial" w:cs="Arial"/>
          <w:sz w:val="22"/>
          <w:szCs w:val="22"/>
        </w:rPr>
        <w:t>mluvní strany“)</w:t>
      </w:r>
    </w:p>
    <w:p w14:paraId="5302A2A8" w14:textId="77777777" w:rsidR="00D92D2A" w:rsidRDefault="00D92D2A" w:rsidP="00BD64B4">
      <w:pPr>
        <w:ind w:left="567" w:right="709"/>
        <w:rPr>
          <w:rFonts w:ascii="Arial" w:hAnsi="Arial" w:cs="Arial"/>
          <w:sz w:val="22"/>
          <w:szCs w:val="22"/>
        </w:rPr>
      </w:pPr>
    </w:p>
    <w:p w14:paraId="1DE2C3A5" w14:textId="77777777" w:rsidR="0041191F" w:rsidRDefault="0041191F" w:rsidP="00BD64B4">
      <w:pPr>
        <w:ind w:left="567" w:right="709"/>
        <w:rPr>
          <w:rFonts w:ascii="Arial" w:hAnsi="Arial" w:cs="Arial"/>
          <w:sz w:val="22"/>
          <w:szCs w:val="22"/>
        </w:rPr>
      </w:pPr>
    </w:p>
    <w:p w14:paraId="6764C99C" w14:textId="77777777" w:rsidR="00CC6540" w:rsidRPr="00095739" w:rsidRDefault="00CC6540" w:rsidP="00BD64B4">
      <w:pPr>
        <w:ind w:left="567" w:right="709"/>
        <w:rPr>
          <w:rFonts w:ascii="Arial" w:hAnsi="Arial" w:cs="Arial"/>
          <w:sz w:val="22"/>
          <w:szCs w:val="22"/>
        </w:rPr>
      </w:pPr>
    </w:p>
    <w:p w14:paraId="2726D9E7" w14:textId="77777777" w:rsidR="00D92D2A" w:rsidRPr="00095739" w:rsidRDefault="00D92D2A" w:rsidP="00BD64B4">
      <w:pPr>
        <w:ind w:left="567" w:right="709"/>
        <w:rPr>
          <w:rFonts w:ascii="Arial" w:hAnsi="Arial" w:cs="Arial"/>
          <w:sz w:val="22"/>
          <w:szCs w:val="22"/>
        </w:rPr>
      </w:pPr>
    </w:p>
    <w:p w14:paraId="188248B7" w14:textId="77777777" w:rsidR="00D92D2A" w:rsidRPr="00095739" w:rsidRDefault="00D92D2A" w:rsidP="00BD64B4">
      <w:pPr>
        <w:ind w:left="567" w:right="709"/>
        <w:jc w:val="center"/>
        <w:rPr>
          <w:rFonts w:ascii="Arial" w:hAnsi="Arial" w:cs="Arial"/>
          <w:b/>
          <w:sz w:val="22"/>
          <w:szCs w:val="22"/>
        </w:rPr>
      </w:pPr>
      <w:r w:rsidRPr="00095739">
        <w:rPr>
          <w:rFonts w:ascii="Arial" w:hAnsi="Arial" w:cs="Arial"/>
          <w:b/>
          <w:sz w:val="22"/>
          <w:szCs w:val="22"/>
        </w:rPr>
        <w:t>II.</w:t>
      </w:r>
    </w:p>
    <w:p w14:paraId="592C4721" w14:textId="77777777" w:rsidR="00D92D2A" w:rsidRPr="00095739" w:rsidRDefault="00EA0001" w:rsidP="00BD64B4">
      <w:pPr>
        <w:ind w:left="567" w:right="709"/>
        <w:jc w:val="center"/>
        <w:rPr>
          <w:rFonts w:ascii="Arial" w:hAnsi="Arial" w:cs="Arial"/>
          <w:b/>
          <w:sz w:val="22"/>
          <w:szCs w:val="22"/>
        </w:rPr>
      </w:pPr>
      <w:r w:rsidRPr="00095739">
        <w:rPr>
          <w:rFonts w:ascii="Arial" w:hAnsi="Arial" w:cs="Arial"/>
          <w:b/>
          <w:sz w:val="22"/>
          <w:szCs w:val="22"/>
        </w:rPr>
        <w:t>ZÁKLADNÍ USTANOVENÍ</w:t>
      </w:r>
    </w:p>
    <w:p w14:paraId="12B1B51A" w14:textId="77777777" w:rsidR="00EA0001" w:rsidRPr="00095739" w:rsidRDefault="00EA0001" w:rsidP="00BD64B4">
      <w:pPr>
        <w:spacing w:line="276" w:lineRule="auto"/>
        <w:ind w:left="567" w:right="709"/>
        <w:jc w:val="center"/>
        <w:rPr>
          <w:rFonts w:ascii="Arial" w:hAnsi="Arial" w:cs="Arial"/>
          <w:b/>
          <w:sz w:val="22"/>
          <w:szCs w:val="22"/>
        </w:rPr>
      </w:pPr>
    </w:p>
    <w:p w14:paraId="467D6071" w14:textId="5F203D4E" w:rsidR="00EA0001" w:rsidRPr="001E3F63" w:rsidRDefault="00EA0001" w:rsidP="00881DE6">
      <w:pPr>
        <w:pStyle w:val="Odstavecseseznamem"/>
        <w:ind w:left="567" w:right="709"/>
        <w:jc w:val="both"/>
        <w:rPr>
          <w:rFonts w:ascii="Arial" w:hAnsi="Arial" w:cs="Arial"/>
        </w:rPr>
      </w:pPr>
      <w:r w:rsidRPr="001E3F63">
        <w:rPr>
          <w:rFonts w:ascii="Arial" w:hAnsi="Arial" w:cs="Arial"/>
        </w:rPr>
        <w:t>Smluvní strany prohlašují, že údaje uvedené v záhlaví této smlouvy jsou v souladu se skutečností v době jejího uzavření. Smluvní strany se zavazují, že změny dotčených údajů oznámí písemně bez prodle</w:t>
      </w:r>
      <w:r w:rsidR="00FF58A4">
        <w:rPr>
          <w:rFonts w:ascii="Arial" w:hAnsi="Arial" w:cs="Arial"/>
        </w:rPr>
        <w:t>ní nejpozději do 7</w:t>
      </w:r>
      <w:r w:rsidRPr="001E3F63">
        <w:rPr>
          <w:rFonts w:ascii="Arial" w:hAnsi="Arial" w:cs="Arial"/>
        </w:rPr>
        <w:t xml:space="preserve"> dnů druhé smluvní straně.</w:t>
      </w:r>
    </w:p>
    <w:p w14:paraId="52E99927" w14:textId="77777777" w:rsidR="00EA0001" w:rsidRDefault="00EA0001" w:rsidP="00BD64B4">
      <w:pPr>
        <w:pStyle w:val="Odstavecseseznamem"/>
        <w:ind w:left="567" w:right="709"/>
        <w:jc w:val="both"/>
        <w:rPr>
          <w:rFonts w:ascii="Arial" w:hAnsi="Arial" w:cs="Arial"/>
        </w:rPr>
      </w:pPr>
    </w:p>
    <w:p w14:paraId="2097602F" w14:textId="77777777" w:rsidR="00CC6540" w:rsidRPr="00095739" w:rsidRDefault="00CC6540" w:rsidP="00BD64B4">
      <w:pPr>
        <w:pStyle w:val="Odstavecseseznamem"/>
        <w:ind w:left="567" w:right="709"/>
        <w:jc w:val="both"/>
        <w:rPr>
          <w:rFonts w:ascii="Arial" w:hAnsi="Arial" w:cs="Arial"/>
        </w:rPr>
      </w:pPr>
    </w:p>
    <w:p w14:paraId="66A55FA8" w14:textId="77777777" w:rsidR="00095739" w:rsidRPr="00095739" w:rsidRDefault="00C30065" w:rsidP="00BD64B4">
      <w:pPr>
        <w:spacing w:line="276" w:lineRule="auto"/>
        <w:ind w:left="567" w:right="709"/>
        <w:jc w:val="center"/>
        <w:rPr>
          <w:rFonts w:ascii="Arial" w:hAnsi="Arial" w:cs="Arial"/>
          <w:b/>
          <w:sz w:val="22"/>
          <w:szCs w:val="22"/>
        </w:rPr>
      </w:pPr>
      <w:r>
        <w:rPr>
          <w:rFonts w:ascii="Arial" w:hAnsi="Arial" w:cs="Arial"/>
          <w:b/>
          <w:sz w:val="22"/>
          <w:szCs w:val="22"/>
        </w:rPr>
        <w:t>I</w:t>
      </w:r>
      <w:r w:rsidR="00095739" w:rsidRPr="00095739">
        <w:rPr>
          <w:rFonts w:ascii="Arial" w:hAnsi="Arial" w:cs="Arial"/>
          <w:b/>
          <w:sz w:val="22"/>
          <w:szCs w:val="22"/>
        </w:rPr>
        <w:t>II.</w:t>
      </w:r>
    </w:p>
    <w:p w14:paraId="71539ED9" w14:textId="77777777" w:rsidR="00095739" w:rsidRPr="00C87EB4" w:rsidRDefault="00C87EB4" w:rsidP="00BD64B4">
      <w:pPr>
        <w:spacing w:line="276" w:lineRule="auto"/>
        <w:ind w:left="567" w:right="709"/>
        <w:jc w:val="center"/>
        <w:rPr>
          <w:rFonts w:ascii="Arial" w:hAnsi="Arial" w:cs="Arial"/>
          <w:b/>
          <w:sz w:val="22"/>
          <w:szCs w:val="22"/>
        </w:rPr>
      </w:pPr>
      <w:r>
        <w:rPr>
          <w:rFonts w:ascii="Arial" w:hAnsi="Arial" w:cs="Arial"/>
          <w:b/>
          <w:sz w:val="22"/>
          <w:szCs w:val="22"/>
        </w:rPr>
        <w:t>PŘEDMĚT SMLOUVY</w:t>
      </w:r>
    </w:p>
    <w:p w14:paraId="3001DD79" w14:textId="77777777" w:rsidR="00C87EB4" w:rsidRPr="00095739" w:rsidRDefault="00C87EB4" w:rsidP="00BD64B4">
      <w:pPr>
        <w:spacing w:line="276" w:lineRule="auto"/>
        <w:ind w:left="567" w:right="709"/>
        <w:jc w:val="center"/>
        <w:rPr>
          <w:rFonts w:ascii="Arial" w:hAnsi="Arial" w:cs="Arial"/>
          <w:b/>
          <w:sz w:val="22"/>
          <w:szCs w:val="22"/>
        </w:rPr>
      </w:pPr>
    </w:p>
    <w:p w14:paraId="529A4180" w14:textId="77777777" w:rsidR="00095739" w:rsidRDefault="00095739" w:rsidP="00BD64B4">
      <w:pPr>
        <w:pStyle w:val="Odstavecseseznamem"/>
        <w:numPr>
          <w:ilvl w:val="0"/>
          <w:numId w:val="11"/>
        </w:numPr>
        <w:ind w:left="567" w:right="709" w:firstLine="0"/>
        <w:jc w:val="both"/>
        <w:rPr>
          <w:rFonts w:ascii="Arial" w:hAnsi="Arial" w:cs="Arial"/>
        </w:rPr>
      </w:pPr>
      <w:r w:rsidRPr="00C87EB4">
        <w:rPr>
          <w:rFonts w:ascii="Arial" w:hAnsi="Arial" w:cs="Arial"/>
        </w:rPr>
        <w:t>Předmětem této smlouvy je poskytnutí účelově vymezené dotace příjemci z rozpočtu poskytovatele (dále jen „dotace"). Dotace podle této smlouvy je veřejná finanční podpora poskytnutá z rozpočtu města Orlové.</w:t>
      </w:r>
    </w:p>
    <w:p w14:paraId="71D8F9DB" w14:textId="0DF8505A" w:rsidR="00C87EB4" w:rsidRDefault="00095739" w:rsidP="00BD64B4">
      <w:pPr>
        <w:pStyle w:val="Odstavecseseznamem"/>
        <w:numPr>
          <w:ilvl w:val="0"/>
          <w:numId w:val="11"/>
        </w:numPr>
        <w:spacing w:after="0"/>
        <w:ind w:left="567" w:right="709" w:firstLine="0"/>
        <w:jc w:val="both"/>
        <w:rPr>
          <w:rFonts w:ascii="Arial" w:hAnsi="Arial" w:cs="Arial"/>
        </w:rPr>
      </w:pPr>
      <w:r w:rsidRPr="00C87EB4">
        <w:rPr>
          <w:rFonts w:ascii="Arial" w:hAnsi="Arial" w:cs="Arial"/>
        </w:rPr>
        <w:lastRenderedPageBreak/>
        <w:t>Poskytnutí dotace je v souladu se zákonem č.128/2000 Sb., o obcích (obecní zřízení), ve</w:t>
      </w:r>
      <w:r w:rsidR="00C87EB4">
        <w:rPr>
          <w:rFonts w:ascii="Arial" w:hAnsi="Arial" w:cs="Arial"/>
        </w:rPr>
        <w:t> </w:t>
      </w:r>
      <w:r w:rsidRPr="00C87EB4">
        <w:rPr>
          <w:rFonts w:ascii="Arial" w:hAnsi="Arial" w:cs="Arial"/>
        </w:rPr>
        <w:t>znění pozdějších předpisů, a zákonem č. 250/2000 Sb., o rozpočtových pravidlech územních rozpočtů, ve zněn</w:t>
      </w:r>
      <w:r w:rsidR="00C87EB4" w:rsidRPr="00C87EB4">
        <w:rPr>
          <w:rFonts w:ascii="Arial" w:hAnsi="Arial" w:cs="Arial"/>
        </w:rPr>
        <w:t>í</w:t>
      </w:r>
      <w:r w:rsidRPr="00C87EB4">
        <w:rPr>
          <w:rFonts w:ascii="Arial" w:hAnsi="Arial" w:cs="Arial"/>
        </w:rPr>
        <w:t xml:space="preserve"> pozdějších předpisů</w:t>
      </w:r>
      <w:r w:rsidR="005D727C">
        <w:rPr>
          <w:rFonts w:ascii="Arial" w:hAnsi="Arial" w:cs="Arial"/>
        </w:rPr>
        <w:t>, (dále jen „zákon o rozpočtových pravidlech“)</w:t>
      </w:r>
      <w:r w:rsidRPr="00C87EB4">
        <w:rPr>
          <w:rFonts w:ascii="Arial" w:hAnsi="Arial" w:cs="Arial"/>
        </w:rPr>
        <w:t>.</w:t>
      </w:r>
    </w:p>
    <w:p w14:paraId="2A887B68" w14:textId="77777777" w:rsidR="005248BF" w:rsidRDefault="005248BF" w:rsidP="005248BF">
      <w:pPr>
        <w:pStyle w:val="Odstavecseseznamem"/>
        <w:spacing w:after="0"/>
        <w:ind w:left="567" w:right="709"/>
        <w:jc w:val="both"/>
        <w:rPr>
          <w:rFonts w:ascii="Arial" w:hAnsi="Arial" w:cs="Arial"/>
        </w:rPr>
      </w:pPr>
    </w:p>
    <w:p w14:paraId="1DCFA017" w14:textId="05FC518B" w:rsidR="00095739" w:rsidRPr="00C87EB4" w:rsidRDefault="00095739" w:rsidP="00BD64B4">
      <w:pPr>
        <w:pStyle w:val="Odstavecseseznamem"/>
        <w:numPr>
          <w:ilvl w:val="0"/>
          <w:numId w:val="11"/>
        </w:numPr>
        <w:ind w:left="567" w:right="709" w:firstLine="0"/>
        <w:jc w:val="both"/>
        <w:rPr>
          <w:rFonts w:ascii="Arial" w:hAnsi="Arial" w:cs="Arial"/>
        </w:rPr>
      </w:pPr>
      <w:r w:rsidRPr="00C87EB4">
        <w:rPr>
          <w:rFonts w:ascii="Arial" w:hAnsi="Arial" w:cs="Arial"/>
        </w:rPr>
        <w:t>Dotace je veřejnou finanční podporou ve smyslu zákona č. 320/2001 Sb., o finanční kontrole ve veřejné správ</w:t>
      </w:r>
      <w:r w:rsidR="00C87EB4" w:rsidRPr="00C87EB4">
        <w:rPr>
          <w:rFonts w:ascii="Arial" w:hAnsi="Arial" w:cs="Arial"/>
        </w:rPr>
        <w:t>ě</w:t>
      </w:r>
      <w:r w:rsidRPr="00C87EB4">
        <w:rPr>
          <w:rFonts w:ascii="Arial" w:hAnsi="Arial" w:cs="Arial"/>
        </w:rPr>
        <w:t xml:space="preserve"> a o změně některých zákonů (zákon o finanční kontrole), ve</w:t>
      </w:r>
      <w:r w:rsidR="00C87EB4">
        <w:rPr>
          <w:rFonts w:ascii="Arial" w:hAnsi="Arial" w:cs="Arial"/>
        </w:rPr>
        <w:t> </w:t>
      </w:r>
      <w:r w:rsidR="005D727C">
        <w:rPr>
          <w:rFonts w:ascii="Arial" w:hAnsi="Arial" w:cs="Arial"/>
        </w:rPr>
        <w:t>znění pozdějších předpisů (dále jen „zákon o finanční kontrole“),</w:t>
      </w:r>
      <w:r w:rsidRPr="00C87EB4">
        <w:rPr>
          <w:rFonts w:ascii="Arial" w:hAnsi="Arial" w:cs="Arial"/>
        </w:rPr>
        <w:t xml:space="preserve"> se všemi právními důsledky s tím spojen</w:t>
      </w:r>
      <w:r w:rsidR="00C87EB4" w:rsidRPr="00C87EB4">
        <w:rPr>
          <w:rFonts w:ascii="Arial" w:hAnsi="Arial" w:cs="Arial"/>
        </w:rPr>
        <w:t>ý</w:t>
      </w:r>
      <w:r w:rsidRPr="00C87EB4">
        <w:rPr>
          <w:rFonts w:ascii="Arial" w:hAnsi="Arial" w:cs="Arial"/>
        </w:rPr>
        <w:t>mi, a vztahují se</w:t>
      </w:r>
      <w:r w:rsidR="00C87EB4">
        <w:rPr>
          <w:rFonts w:ascii="Arial" w:hAnsi="Arial" w:cs="Arial"/>
        </w:rPr>
        <w:t> </w:t>
      </w:r>
      <w:r w:rsidRPr="00C87EB4">
        <w:rPr>
          <w:rFonts w:ascii="Arial" w:hAnsi="Arial" w:cs="Arial"/>
        </w:rPr>
        <w:t>na ni všechna ustanovení tohoto zákona.</w:t>
      </w:r>
    </w:p>
    <w:p w14:paraId="413D4E26" w14:textId="77777777" w:rsidR="00095739" w:rsidRDefault="00095739" w:rsidP="00BD64B4">
      <w:pPr>
        <w:spacing w:line="276" w:lineRule="auto"/>
        <w:ind w:left="567" w:right="709"/>
        <w:jc w:val="both"/>
        <w:rPr>
          <w:rFonts w:ascii="Arial" w:hAnsi="Arial" w:cs="Arial"/>
          <w:sz w:val="22"/>
        </w:rPr>
      </w:pPr>
    </w:p>
    <w:p w14:paraId="6EC74524" w14:textId="77777777" w:rsidR="00E61AC1" w:rsidRDefault="00E61AC1" w:rsidP="00BD64B4">
      <w:pPr>
        <w:spacing w:line="276" w:lineRule="auto"/>
        <w:ind w:left="567" w:right="709"/>
        <w:jc w:val="both"/>
        <w:rPr>
          <w:rFonts w:ascii="Arial" w:hAnsi="Arial" w:cs="Arial"/>
          <w:sz w:val="22"/>
        </w:rPr>
      </w:pPr>
    </w:p>
    <w:p w14:paraId="67EBDFB2" w14:textId="77777777" w:rsidR="00C87EB4" w:rsidRPr="00095739" w:rsidRDefault="00C30065" w:rsidP="00BD64B4">
      <w:pPr>
        <w:spacing w:line="276" w:lineRule="auto"/>
        <w:ind w:left="567" w:right="709"/>
        <w:jc w:val="center"/>
        <w:rPr>
          <w:rFonts w:ascii="Arial" w:hAnsi="Arial" w:cs="Arial"/>
          <w:b/>
          <w:sz w:val="22"/>
          <w:szCs w:val="22"/>
        </w:rPr>
      </w:pPr>
      <w:r>
        <w:rPr>
          <w:rFonts w:ascii="Arial" w:hAnsi="Arial" w:cs="Arial"/>
          <w:b/>
          <w:sz w:val="22"/>
          <w:szCs w:val="22"/>
        </w:rPr>
        <w:t>IV</w:t>
      </w:r>
      <w:r w:rsidR="00C87EB4" w:rsidRPr="00095739">
        <w:rPr>
          <w:rFonts w:ascii="Arial" w:hAnsi="Arial" w:cs="Arial"/>
          <w:b/>
          <w:sz w:val="22"/>
          <w:szCs w:val="22"/>
        </w:rPr>
        <w:t>.</w:t>
      </w:r>
    </w:p>
    <w:p w14:paraId="5EF18BF9" w14:textId="77777777" w:rsidR="00C87EB4" w:rsidRPr="00C87EB4" w:rsidRDefault="00C87EB4" w:rsidP="00BD64B4">
      <w:pPr>
        <w:spacing w:line="276" w:lineRule="auto"/>
        <w:ind w:left="567" w:right="709"/>
        <w:jc w:val="center"/>
        <w:rPr>
          <w:rFonts w:ascii="Arial" w:hAnsi="Arial" w:cs="Arial"/>
          <w:b/>
          <w:sz w:val="22"/>
          <w:szCs w:val="22"/>
        </w:rPr>
      </w:pPr>
      <w:r>
        <w:rPr>
          <w:rFonts w:ascii="Arial" w:hAnsi="Arial" w:cs="Arial"/>
          <w:b/>
          <w:sz w:val="22"/>
          <w:szCs w:val="22"/>
        </w:rPr>
        <w:t>ÚČEL DOTACE</w:t>
      </w:r>
    </w:p>
    <w:p w14:paraId="7393C744" w14:textId="77777777" w:rsidR="00C87EB4" w:rsidRPr="00095739" w:rsidRDefault="00C87EB4" w:rsidP="00BD64B4">
      <w:pPr>
        <w:spacing w:line="276" w:lineRule="auto"/>
        <w:ind w:left="567" w:right="709"/>
        <w:jc w:val="center"/>
        <w:rPr>
          <w:rFonts w:ascii="Arial" w:hAnsi="Arial" w:cs="Arial"/>
          <w:b/>
          <w:sz w:val="22"/>
          <w:szCs w:val="22"/>
        </w:rPr>
      </w:pPr>
    </w:p>
    <w:p w14:paraId="0750668E" w14:textId="77777777" w:rsidR="00C87EB4" w:rsidRPr="007F5E1B" w:rsidRDefault="00C87EB4" w:rsidP="00BD64B4">
      <w:pPr>
        <w:pStyle w:val="Odstavecseseznamem"/>
        <w:numPr>
          <w:ilvl w:val="0"/>
          <w:numId w:val="13"/>
        </w:numPr>
        <w:ind w:left="567" w:right="709" w:firstLine="0"/>
        <w:jc w:val="both"/>
        <w:rPr>
          <w:rFonts w:ascii="Arial" w:hAnsi="Arial" w:cs="Arial"/>
        </w:rPr>
      </w:pPr>
      <w:r w:rsidRPr="007F5E1B">
        <w:rPr>
          <w:rFonts w:ascii="Arial" w:hAnsi="Arial" w:cs="Arial"/>
        </w:rPr>
        <w:t xml:space="preserve">Poskytovatel dotace podle této smlouvy poskytne příjemci </w:t>
      </w:r>
      <w:r w:rsidR="000C43F8" w:rsidRPr="007F5E1B">
        <w:rPr>
          <w:rFonts w:ascii="Arial" w:hAnsi="Arial" w:cs="Arial"/>
        </w:rPr>
        <w:t>dotace</w:t>
      </w:r>
      <w:r w:rsidRPr="007F5E1B">
        <w:rPr>
          <w:rFonts w:ascii="Arial" w:hAnsi="Arial" w:cs="Arial"/>
        </w:rPr>
        <w:t xml:space="preserve"> neinvestiční účelovou dotaci k následujícímu účelu:</w:t>
      </w:r>
    </w:p>
    <w:p w14:paraId="111B639F" w14:textId="6C661958" w:rsidR="007F5E1B" w:rsidRPr="007F5E1B" w:rsidRDefault="00C87EB4" w:rsidP="004A44FF">
      <w:pPr>
        <w:pStyle w:val="Odstavecseseznamem"/>
        <w:ind w:left="567" w:right="709"/>
        <w:jc w:val="both"/>
        <w:rPr>
          <w:rFonts w:ascii="Arial" w:hAnsi="Arial" w:cs="Arial"/>
        </w:rPr>
      </w:pPr>
      <w:r w:rsidRPr="00154E16">
        <w:rPr>
          <w:rFonts w:ascii="Arial" w:hAnsi="Arial" w:cs="Arial"/>
          <w:b/>
        </w:rPr>
        <w:t>„</w:t>
      </w:r>
      <w:r w:rsidR="005155A1" w:rsidRPr="00154E16">
        <w:rPr>
          <w:rFonts w:ascii="Arial" w:hAnsi="Arial" w:cs="Arial"/>
          <w:b/>
        </w:rPr>
        <w:t xml:space="preserve">Podpora sportovní </w:t>
      </w:r>
      <w:r w:rsidR="00E20B01" w:rsidRPr="00154E16">
        <w:rPr>
          <w:rFonts w:ascii="Arial" w:hAnsi="Arial" w:cs="Arial"/>
          <w:b/>
        </w:rPr>
        <w:t>činnosti</w:t>
      </w:r>
      <w:r w:rsidR="00154E16">
        <w:rPr>
          <w:rFonts w:ascii="Arial" w:hAnsi="Arial" w:cs="Arial"/>
          <w:b/>
        </w:rPr>
        <w:t xml:space="preserve"> </w:t>
      </w:r>
      <w:r w:rsidR="009650BC">
        <w:rPr>
          <w:rFonts w:ascii="Arial" w:hAnsi="Arial" w:cs="Arial"/>
          <w:b/>
        </w:rPr>
        <w:t>klubu</w:t>
      </w:r>
      <w:r w:rsidR="00E20B01" w:rsidRPr="00154E16">
        <w:rPr>
          <w:rFonts w:ascii="Arial" w:hAnsi="Arial" w:cs="Arial"/>
          <w:b/>
        </w:rPr>
        <w:t xml:space="preserve"> </w:t>
      </w:r>
      <w:r w:rsidR="00A200C5">
        <w:rPr>
          <w:rFonts w:ascii="Arial" w:hAnsi="Arial" w:cs="Arial"/>
          <w:b/>
        </w:rPr>
        <w:t>MHK Slovan</w:t>
      </w:r>
      <w:r w:rsidR="00E20B01" w:rsidRPr="00154E16">
        <w:rPr>
          <w:rFonts w:ascii="Arial" w:hAnsi="Arial" w:cs="Arial"/>
          <w:b/>
        </w:rPr>
        <w:t xml:space="preserve"> </w:t>
      </w:r>
      <w:proofErr w:type="gramStart"/>
      <w:r w:rsidR="00E20B01" w:rsidRPr="00154E16">
        <w:rPr>
          <w:rFonts w:ascii="Arial" w:hAnsi="Arial" w:cs="Arial"/>
          <w:b/>
        </w:rPr>
        <w:t>O</w:t>
      </w:r>
      <w:r w:rsidR="00A200C5">
        <w:rPr>
          <w:rFonts w:ascii="Arial" w:hAnsi="Arial" w:cs="Arial"/>
          <w:b/>
        </w:rPr>
        <w:t>rlová</w:t>
      </w:r>
      <w:r w:rsidR="00E20B01" w:rsidRPr="00154E16">
        <w:rPr>
          <w:rFonts w:ascii="Arial" w:hAnsi="Arial" w:cs="Arial"/>
          <w:b/>
        </w:rPr>
        <w:t xml:space="preserve"> </w:t>
      </w:r>
      <w:proofErr w:type="spellStart"/>
      <w:r w:rsidR="00E528C2" w:rsidRPr="00154E16">
        <w:rPr>
          <w:rFonts w:ascii="Arial" w:hAnsi="Arial" w:cs="Arial"/>
          <w:b/>
        </w:rPr>
        <w:t>z.s</w:t>
      </w:r>
      <w:proofErr w:type="spellEnd"/>
      <w:r w:rsidR="00E528C2" w:rsidRPr="00154E16">
        <w:rPr>
          <w:rFonts w:ascii="Arial" w:hAnsi="Arial" w:cs="Arial"/>
          <w:b/>
        </w:rPr>
        <w:t>.</w:t>
      </w:r>
      <w:proofErr w:type="gramEnd"/>
      <w:r w:rsidR="005155A1" w:rsidRPr="00154E16">
        <w:rPr>
          <w:rFonts w:ascii="Arial" w:hAnsi="Arial" w:cs="Arial"/>
          <w:b/>
        </w:rPr>
        <w:t>, vedoucí k</w:t>
      </w:r>
      <w:r w:rsidR="00E250B4">
        <w:rPr>
          <w:rFonts w:ascii="Arial" w:hAnsi="Arial" w:cs="Arial"/>
          <w:b/>
        </w:rPr>
        <w:t> </w:t>
      </w:r>
      <w:r w:rsidR="005155A1" w:rsidRPr="00154E16">
        <w:rPr>
          <w:rFonts w:ascii="Arial" w:hAnsi="Arial" w:cs="Arial"/>
          <w:b/>
        </w:rPr>
        <w:t>rozvoji</w:t>
      </w:r>
      <w:r w:rsidR="00E528C2" w:rsidRPr="00154E16">
        <w:rPr>
          <w:rFonts w:ascii="Arial" w:hAnsi="Arial" w:cs="Arial"/>
          <w:b/>
        </w:rPr>
        <w:t xml:space="preserve"> ledního</w:t>
      </w:r>
      <w:r w:rsidR="005155A1" w:rsidRPr="00154E16">
        <w:rPr>
          <w:rFonts w:ascii="Arial" w:hAnsi="Arial" w:cs="Arial"/>
          <w:b/>
        </w:rPr>
        <w:t xml:space="preserve"> </w:t>
      </w:r>
      <w:r w:rsidR="00E528C2" w:rsidRPr="00154E16">
        <w:rPr>
          <w:rFonts w:ascii="Arial" w:hAnsi="Arial" w:cs="Arial"/>
          <w:b/>
        </w:rPr>
        <w:t>hokeje</w:t>
      </w:r>
      <w:r w:rsidR="00D30CB0">
        <w:rPr>
          <w:rFonts w:ascii="Arial" w:hAnsi="Arial" w:cs="Arial"/>
          <w:b/>
        </w:rPr>
        <w:t xml:space="preserve"> </w:t>
      </w:r>
      <w:r w:rsidR="005155A1" w:rsidRPr="00154E16">
        <w:rPr>
          <w:rFonts w:ascii="Arial" w:hAnsi="Arial" w:cs="Arial"/>
          <w:b/>
        </w:rPr>
        <w:t>ve</w:t>
      </w:r>
      <w:r w:rsidR="00C314D1">
        <w:rPr>
          <w:rFonts w:ascii="Arial" w:hAnsi="Arial" w:cs="Arial"/>
          <w:b/>
        </w:rPr>
        <w:t> </w:t>
      </w:r>
      <w:r w:rsidR="005155A1" w:rsidRPr="00154E16">
        <w:rPr>
          <w:rFonts w:ascii="Arial" w:hAnsi="Arial" w:cs="Arial"/>
          <w:b/>
        </w:rPr>
        <w:t>městě Orlová</w:t>
      </w:r>
      <w:r w:rsidR="008A2D1D">
        <w:rPr>
          <w:rFonts w:ascii="Arial" w:hAnsi="Arial" w:cs="Arial"/>
          <w:b/>
        </w:rPr>
        <w:t xml:space="preserve"> v souladu s nákladovým použitím dotace dle čl. VI. PODMÍNKY POUŽITÍ DOTACE</w:t>
      </w:r>
      <w:r w:rsidRPr="00154E16">
        <w:rPr>
          <w:rFonts w:ascii="Arial" w:hAnsi="Arial" w:cs="Arial"/>
          <w:b/>
        </w:rPr>
        <w:t>"</w:t>
      </w:r>
    </w:p>
    <w:p w14:paraId="29BB4A3A" w14:textId="2AFA1F90" w:rsidR="007F5E1B" w:rsidRPr="007F5E1B" w:rsidRDefault="007F5E1B" w:rsidP="00BD64B4">
      <w:pPr>
        <w:pStyle w:val="NormlnIMP"/>
        <w:numPr>
          <w:ilvl w:val="0"/>
          <w:numId w:val="13"/>
        </w:numPr>
        <w:spacing w:line="240" w:lineRule="auto"/>
        <w:ind w:left="567" w:right="709" w:firstLine="0"/>
        <w:jc w:val="both"/>
        <w:rPr>
          <w:rFonts w:ascii="Arial" w:hAnsi="Arial" w:cs="Arial"/>
          <w:sz w:val="22"/>
          <w:szCs w:val="22"/>
        </w:rPr>
      </w:pPr>
      <w:r w:rsidRPr="007F5E1B">
        <w:rPr>
          <w:rFonts w:ascii="Arial" w:hAnsi="Arial" w:cs="Arial"/>
          <w:sz w:val="22"/>
          <w:szCs w:val="22"/>
        </w:rPr>
        <w:t>Příjemce dotace je povinen plnit účel dotace uvedený v odst. 1 tohoto článku</w:t>
      </w:r>
      <w:r w:rsidR="00770CB3">
        <w:rPr>
          <w:rFonts w:ascii="Arial" w:hAnsi="Arial" w:cs="Arial"/>
          <w:sz w:val="22"/>
          <w:szCs w:val="22"/>
        </w:rPr>
        <w:t>,</w:t>
      </w:r>
      <w:r w:rsidRPr="007F5E1B">
        <w:rPr>
          <w:rFonts w:ascii="Arial" w:hAnsi="Arial" w:cs="Arial"/>
          <w:sz w:val="22"/>
          <w:szCs w:val="22"/>
        </w:rPr>
        <w:t xml:space="preserve"> na</w:t>
      </w:r>
      <w:r w:rsidR="001B5919">
        <w:rPr>
          <w:rFonts w:ascii="Arial" w:hAnsi="Arial" w:cs="Arial"/>
          <w:sz w:val="22"/>
          <w:szCs w:val="22"/>
        </w:rPr>
        <w:t> </w:t>
      </w:r>
      <w:r w:rsidRPr="007F5E1B">
        <w:rPr>
          <w:rFonts w:ascii="Arial" w:hAnsi="Arial" w:cs="Arial"/>
          <w:sz w:val="22"/>
          <w:szCs w:val="22"/>
        </w:rPr>
        <w:t>základě udělené licence k vykonávání sportovní činnosti ve své obla</w:t>
      </w:r>
      <w:r w:rsidR="00770CB3">
        <w:rPr>
          <w:rFonts w:ascii="Arial" w:hAnsi="Arial" w:cs="Arial"/>
          <w:sz w:val="22"/>
          <w:szCs w:val="22"/>
        </w:rPr>
        <w:t>sti sportovního působení vydanou</w:t>
      </w:r>
      <w:r w:rsidRPr="007F5E1B">
        <w:rPr>
          <w:rFonts w:ascii="Arial" w:hAnsi="Arial" w:cs="Arial"/>
          <w:sz w:val="22"/>
          <w:szCs w:val="22"/>
        </w:rPr>
        <w:t xml:space="preserve"> příslušnou sportovní o</w:t>
      </w:r>
      <w:r w:rsidR="005D727C">
        <w:rPr>
          <w:rFonts w:ascii="Arial" w:hAnsi="Arial" w:cs="Arial"/>
          <w:sz w:val="22"/>
          <w:szCs w:val="22"/>
        </w:rPr>
        <w:t>rganizací</w:t>
      </w:r>
      <w:r w:rsidRPr="007F5E1B">
        <w:rPr>
          <w:rFonts w:ascii="Arial" w:hAnsi="Arial" w:cs="Arial"/>
          <w:sz w:val="22"/>
          <w:szCs w:val="22"/>
        </w:rPr>
        <w:t>.</w:t>
      </w:r>
    </w:p>
    <w:p w14:paraId="0C5C7121" w14:textId="77777777" w:rsidR="00C87EB4" w:rsidRDefault="00C87EB4" w:rsidP="00BD64B4">
      <w:pPr>
        <w:pStyle w:val="Odstavecseseznamem"/>
        <w:ind w:left="567" w:right="709"/>
        <w:jc w:val="both"/>
        <w:rPr>
          <w:rFonts w:ascii="Arial" w:hAnsi="Arial" w:cs="Arial"/>
        </w:rPr>
      </w:pPr>
    </w:p>
    <w:p w14:paraId="516CAB58" w14:textId="77777777" w:rsidR="000C43F8" w:rsidRPr="00EE7EBD" w:rsidRDefault="000C43F8" w:rsidP="00BD64B4">
      <w:pPr>
        <w:spacing w:line="276" w:lineRule="auto"/>
        <w:ind w:left="567" w:right="709"/>
        <w:jc w:val="center"/>
        <w:rPr>
          <w:rFonts w:ascii="Arial" w:hAnsi="Arial" w:cs="Arial"/>
          <w:b/>
          <w:sz w:val="22"/>
          <w:szCs w:val="22"/>
        </w:rPr>
      </w:pPr>
      <w:r w:rsidRPr="00EE7EBD">
        <w:rPr>
          <w:rFonts w:ascii="Arial" w:hAnsi="Arial" w:cs="Arial"/>
          <w:b/>
          <w:sz w:val="22"/>
          <w:szCs w:val="22"/>
        </w:rPr>
        <w:t>V.</w:t>
      </w:r>
    </w:p>
    <w:p w14:paraId="50F63D30" w14:textId="77777777" w:rsidR="000C43F8" w:rsidRPr="00EE7EBD" w:rsidRDefault="000C43F8" w:rsidP="00BD64B4">
      <w:pPr>
        <w:spacing w:line="276" w:lineRule="auto"/>
        <w:ind w:left="567" w:right="709"/>
        <w:jc w:val="center"/>
        <w:rPr>
          <w:rFonts w:ascii="Arial" w:hAnsi="Arial" w:cs="Arial"/>
          <w:b/>
          <w:sz w:val="22"/>
          <w:szCs w:val="22"/>
        </w:rPr>
      </w:pPr>
      <w:r w:rsidRPr="00EE7EBD">
        <w:rPr>
          <w:rFonts w:ascii="Arial" w:hAnsi="Arial" w:cs="Arial"/>
          <w:b/>
          <w:sz w:val="22"/>
          <w:szCs w:val="22"/>
        </w:rPr>
        <w:t>VÝŠE DOTACE</w:t>
      </w:r>
    </w:p>
    <w:p w14:paraId="11963BB3" w14:textId="77777777" w:rsidR="000C43F8" w:rsidRPr="00EE7EBD" w:rsidRDefault="000C43F8" w:rsidP="00BD64B4">
      <w:pPr>
        <w:spacing w:line="276" w:lineRule="auto"/>
        <w:ind w:left="567" w:right="709"/>
        <w:jc w:val="center"/>
        <w:rPr>
          <w:rFonts w:ascii="Arial" w:hAnsi="Arial" w:cs="Arial"/>
          <w:b/>
          <w:sz w:val="22"/>
          <w:szCs w:val="22"/>
        </w:rPr>
      </w:pPr>
    </w:p>
    <w:p w14:paraId="1A47C83C" w14:textId="5D33C2EE" w:rsidR="00630419" w:rsidRPr="00FA7712" w:rsidRDefault="007B62CB" w:rsidP="00BD64B4">
      <w:pPr>
        <w:pStyle w:val="Odstavecseseznamem"/>
        <w:numPr>
          <w:ilvl w:val="0"/>
          <w:numId w:val="16"/>
        </w:numPr>
        <w:ind w:left="567" w:right="709" w:firstLine="0"/>
        <w:jc w:val="both"/>
        <w:rPr>
          <w:rFonts w:ascii="Arial" w:hAnsi="Arial" w:cs="Arial"/>
        </w:rPr>
      </w:pPr>
      <w:r w:rsidRPr="00EE7EBD">
        <w:rPr>
          <w:rFonts w:ascii="Arial" w:hAnsi="Arial" w:cs="Arial"/>
        </w:rPr>
        <w:t xml:space="preserve">Poskytovatel dotace poskytne příjemci dotace </w:t>
      </w:r>
      <w:r w:rsidR="00775D4B" w:rsidRPr="00EE7EBD">
        <w:rPr>
          <w:rFonts w:ascii="Arial" w:hAnsi="Arial" w:cs="Arial"/>
        </w:rPr>
        <w:t xml:space="preserve">v roce </w:t>
      </w:r>
      <w:r w:rsidRPr="00EE7EBD">
        <w:rPr>
          <w:rFonts w:ascii="Arial" w:hAnsi="Arial" w:cs="Arial"/>
        </w:rPr>
        <w:t>20</w:t>
      </w:r>
      <w:r w:rsidR="0049118F">
        <w:rPr>
          <w:rFonts w:ascii="Arial" w:hAnsi="Arial" w:cs="Arial"/>
        </w:rPr>
        <w:t>25</w:t>
      </w:r>
      <w:r w:rsidRPr="00EE7EBD">
        <w:rPr>
          <w:rFonts w:ascii="Arial" w:hAnsi="Arial" w:cs="Arial"/>
        </w:rPr>
        <w:t xml:space="preserve">, účelovou neinvestiční dotaci ve </w:t>
      </w:r>
      <w:r w:rsidRPr="00FA7712">
        <w:rPr>
          <w:rFonts w:ascii="Arial" w:hAnsi="Arial" w:cs="Arial"/>
        </w:rPr>
        <w:t xml:space="preserve">výši </w:t>
      </w:r>
      <w:r w:rsidR="00EE7EBD" w:rsidRPr="00FA7712">
        <w:rPr>
          <w:rFonts w:ascii="Arial" w:hAnsi="Arial" w:cs="Arial"/>
          <w:b/>
        </w:rPr>
        <w:t>1 </w:t>
      </w:r>
      <w:r w:rsidR="007B4538">
        <w:rPr>
          <w:rFonts w:ascii="Arial" w:hAnsi="Arial" w:cs="Arial"/>
          <w:b/>
        </w:rPr>
        <w:t>250</w:t>
      </w:r>
      <w:r w:rsidR="00EE7EBD" w:rsidRPr="00FA7712">
        <w:rPr>
          <w:rFonts w:ascii="Arial" w:hAnsi="Arial" w:cs="Arial"/>
          <w:b/>
        </w:rPr>
        <w:t xml:space="preserve"> 000</w:t>
      </w:r>
      <w:r w:rsidRPr="00FA7712">
        <w:rPr>
          <w:rFonts w:ascii="Arial" w:hAnsi="Arial" w:cs="Arial"/>
          <w:b/>
        </w:rPr>
        <w:t xml:space="preserve"> Kč</w:t>
      </w:r>
      <w:r w:rsidRPr="00FA7712">
        <w:rPr>
          <w:rFonts w:ascii="Arial" w:hAnsi="Arial" w:cs="Arial"/>
        </w:rPr>
        <w:t xml:space="preserve"> (</w:t>
      </w:r>
      <w:r w:rsidR="00EE7EBD" w:rsidRPr="00FA7712">
        <w:rPr>
          <w:rFonts w:ascii="Arial" w:hAnsi="Arial" w:cs="Arial"/>
        </w:rPr>
        <w:t xml:space="preserve">jeden milión </w:t>
      </w:r>
      <w:r w:rsidR="007B4538">
        <w:rPr>
          <w:rFonts w:ascii="Arial" w:hAnsi="Arial" w:cs="Arial"/>
        </w:rPr>
        <w:t>dvě stě padesát</w:t>
      </w:r>
      <w:r w:rsidR="00B8605D" w:rsidRPr="00FA7712">
        <w:rPr>
          <w:rFonts w:ascii="Arial" w:hAnsi="Arial" w:cs="Arial"/>
        </w:rPr>
        <w:t xml:space="preserve"> </w:t>
      </w:r>
      <w:r w:rsidR="00EE7EBD" w:rsidRPr="00FA7712">
        <w:rPr>
          <w:rFonts w:ascii="Arial" w:hAnsi="Arial" w:cs="Arial"/>
        </w:rPr>
        <w:t>tisíc</w:t>
      </w:r>
      <w:r w:rsidR="00F51390" w:rsidRPr="00FA7712">
        <w:rPr>
          <w:rFonts w:ascii="Arial" w:hAnsi="Arial" w:cs="Arial"/>
        </w:rPr>
        <w:t xml:space="preserve"> korun českých). </w:t>
      </w:r>
    </w:p>
    <w:p w14:paraId="128FF6CC" w14:textId="77777777" w:rsidR="00632A98" w:rsidRPr="007F5E1B" w:rsidRDefault="00632A98" w:rsidP="00BD64B4">
      <w:pPr>
        <w:pStyle w:val="Odstavecseseznamem"/>
        <w:ind w:left="567" w:right="709"/>
        <w:jc w:val="both"/>
        <w:rPr>
          <w:rFonts w:ascii="Arial" w:hAnsi="Arial" w:cs="Arial"/>
        </w:rPr>
      </w:pPr>
    </w:p>
    <w:p w14:paraId="37FBBD10" w14:textId="6DC788EF" w:rsidR="000C43F8" w:rsidRPr="007F5E1B" w:rsidRDefault="000C43F8" w:rsidP="00BD64B4">
      <w:pPr>
        <w:pStyle w:val="Odstavecseseznamem"/>
        <w:numPr>
          <w:ilvl w:val="0"/>
          <w:numId w:val="16"/>
        </w:numPr>
        <w:ind w:left="567" w:right="709" w:firstLine="0"/>
        <w:jc w:val="both"/>
        <w:rPr>
          <w:rFonts w:ascii="Arial" w:hAnsi="Arial" w:cs="Arial"/>
        </w:rPr>
      </w:pPr>
      <w:r w:rsidRPr="007F5E1B">
        <w:rPr>
          <w:rFonts w:ascii="Arial" w:hAnsi="Arial" w:cs="Arial"/>
        </w:rPr>
        <w:t xml:space="preserve">Peněžní prostředky budou </w:t>
      </w:r>
      <w:r w:rsidR="00632A98" w:rsidRPr="007F5E1B">
        <w:rPr>
          <w:rFonts w:ascii="Arial" w:hAnsi="Arial" w:cs="Arial"/>
        </w:rPr>
        <w:t>vyplaceny postupným uvolňováním neinvestiční dotace na</w:t>
      </w:r>
      <w:r w:rsidR="00F863C3" w:rsidRPr="007F5E1B">
        <w:rPr>
          <w:rFonts w:ascii="Arial" w:hAnsi="Arial" w:cs="Arial"/>
        </w:rPr>
        <w:t> </w:t>
      </w:r>
      <w:r w:rsidR="00632A98" w:rsidRPr="007F5E1B">
        <w:rPr>
          <w:rFonts w:ascii="Arial" w:hAnsi="Arial" w:cs="Arial"/>
        </w:rPr>
        <w:t>základě dokladů o</w:t>
      </w:r>
      <w:r w:rsidR="00971043">
        <w:rPr>
          <w:rFonts w:ascii="Arial" w:hAnsi="Arial" w:cs="Arial"/>
        </w:rPr>
        <w:t> </w:t>
      </w:r>
      <w:r w:rsidR="00632A98" w:rsidRPr="007F5E1B">
        <w:rPr>
          <w:rFonts w:ascii="Arial" w:hAnsi="Arial" w:cs="Arial"/>
        </w:rPr>
        <w:t>uznatelných nákladech, přičemž příjemce dotace se bude při jejich předkládání poskytovateli dotace řídit pravidly</w:t>
      </w:r>
      <w:r w:rsidR="00770CB3">
        <w:rPr>
          <w:rFonts w:ascii="Arial" w:hAnsi="Arial" w:cs="Arial"/>
        </w:rPr>
        <w:t>,</w:t>
      </w:r>
      <w:r w:rsidR="00632A98" w:rsidRPr="007F5E1B">
        <w:rPr>
          <w:rFonts w:ascii="Arial" w:hAnsi="Arial" w:cs="Arial"/>
        </w:rPr>
        <w:t xml:space="preserve"> uvedenými v článku </w:t>
      </w:r>
      <w:r w:rsidR="00632A98" w:rsidRPr="007F5E1B">
        <w:rPr>
          <w:rFonts w:ascii="Arial" w:hAnsi="Arial" w:cs="Arial"/>
          <w:b/>
        </w:rPr>
        <w:t>V</w:t>
      </w:r>
      <w:r w:rsidR="00F863C3" w:rsidRPr="007F5E1B">
        <w:rPr>
          <w:rFonts w:ascii="Arial" w:hAnsi="Arial" w:cs="Arial"/>
          <w:b/>
        </w:rPr>
        <w:t>I</w:t>
      </w:r>
      <w:r w:rsidR="00632A98" w:rsidRPr="007F5E1B">
        <w:rPr>
          <w:rFonts w:ascii="Arial" w:hAnsi="Arial" w:cs="Arial"/>
          <w:b/>
        </w:rPr>
        <w:t>. – „PODMÍNKY POUŽITÍ DOTACE</w:t>
      </w:r>
      <w:r w:rsidR="00632A98" w:rsidRPr="00BF55BD">
        <w:rPr>
          <w:rFonts w:ascii="Arial" w:hAnsi="Arial" w:cs="Arial"/>
          <w:b/>
        </w:rPr>
        <w:t>“</w:t>
      </w:r>
      <w:r w:rsidR="00632A98" w:rsidRPr="00BF55BD">
        <w:rPr>
          <w:rFonts w:ascii="Arial" w:hAnsi="Arial" w:cs="Arial"/>
        </w:rPr>
        <w:t xml:space="preserve">. </w:t>
      </w:r>
      <w:r w:rsidR="00D4747F" w:rsidRPr="00BF55BD">
        <w:rPr>
          <w:rFonts w:ascii="Arial" w:hAnsi="Arial" w:cs="Arial"/>
        </w:rPr>
        <w:t>Výše této dotace bude garantována po dobu trvání</w:t>
      </w:r>
      <w:r w:rsidR="004842C2">
        <w:rPr>
          <w:rFonts w:ascii="Arial" w:hAnsi="Arial" w:cs="Arial"/>
        </w:rPr>
        <w:t xml:space="preserve"> smlouvy</w:t>
      </w:r>
      <w:r w:rsidR="006F3658" w:rsidRPr="00BF55BD">
        <w:rPr>
          <w:rFonts w:ascii="Arial" w:hAnsi="Arial" w:cs="Arial"/>
        </w:rPr>
        <w:t>.</w:t>
      </w:r>
    </w:p>
    <w:p w14:paraId="3BFA1EA2" w14:textId="77777777" w:rsidR="00E61AC1" w:rsidRDefault="00E61AC1" w:rsidP="00BD64B4">
      <w:pPr>
        <w:spacing w:line="276" w:lineRule="auto"/>
        <w:ind w:left="567" w:right="709"/>
        <w:jc w:val="center"/>
        <w:rPr>
          <w:rFonts w:ascii="Arial" w:hAnsi="Arial" w:cs="Arial"/>
          <w:b/>
          <w:sz w:val="24"/>
          <w:szCs w:val="22"/>
        </w:rPr>
      </w:pPr>
    </w:p>
    <w:p w14:paraId="029C5E7A" w14:textId="77777777" w:rsidR="00632A98" w:rsidRPr="00095739" w:rsidRDefault="00632A98" w:rsidP="00BD64B4">
      <w:pPr>
        <w:spacing w:line="276" w:lineRule="auto"/>
        <w:ind w:left="567" w:right="709"/>
        <w:jc w:val="center"/>
        <w:rPr>
          <w:rFonts w:ascii="Arial" w:hAnsi="Arial" w:cs="Arial"/>
          <w:b/>
          <w:sz w:val="22"/>
          <w:szCs w:val="22"/>
        </w:rPr>
      </w:pPr>
      <w:r>
        <w:rPr>
          <w:rFonts w:ascii="Arial" w:hAnsi="Arial" w:cs="Arial"/>
          <w:b/>
          <w:sz w:val="22"/>
          <w:szCs w:val="22"/>
        </w:rPr>
        <w:t>V</w:t>
      </w:r>
      <w:r w:rsidR="000848EE">
        <w:rPr>
          <w:rFonts w:ascii="Arial" w:hAnsi="Arial" w:cs="Arial"/>
          <w:b/>
          <w:sz w:val="22"/>
          <w:szCs w:val="22"/>
        </w:rPr>
        <w:t>I</w:t>
      </w:r>
      <w:r w:rsidRPr="00095739">
        <w:rPr>
          <w:rFonts w:ascii="Arial" w:hAnsi="Arial" w:cs="Arial"/>
          <w:b/>
          <w:sz w:val="22"/>
          <w:szCs w:val="22"/>
        </w:rPr>
        <w:t>.</w:t>
      </w:r>
    </w:p>
    <w:p w14:paraId="43E12278" w14:textId="77777777" w:rsidR="00D92D2A" w:rsidRDefault="00632A98" w:rsidP="00BD64B4">
      <w:pPr>
        <w:spacing w:line="276" w:lineRule="auto"/>
        <w:ind w:left="567" w:right="709"/>
        <w:jc w:val="center"/>
        <w:rPr>
          <w:rFonts w:ascii="Arial" w:hAnsi="Arial" w:cs="Arial"/>
          <w:b/>
          <w:sz w:val="22"/>
          <w:szCs w:val="22"/>
        </w:rPr>
      </w:pPr>
      <w:r>
        <w:rPr>
          <w:rFonts w:ascii="Arial" w:hAnsi="Arial" w:cs="Arial"/>
          <w:b/>
          <w:sz w:val="22"/>
          <w:szCs w:val="22"/>
        </w:rPr>
        <w:t>PODMÍNKY POUŽITÍ DOTACE</w:t>
      </w:r>
    </w:p>
    <w:p w14:paraId="2EF43F9F" w14:textId="77777777" w:rsidR="00632A98" w:rsidRDefault="00632A98" w:rsidP="00BD64B4">
      <w:pPr>
        <w:spacing w:line="276" w:lineRule="auto"/>
        <w:ind w:left="567" w:right="709"/>
        <w:rPr>
          <w:rFonts w:ascii="Arial" w:hAnsi="Arial" w:cs="Arial"/>
          <w:b/>
          <w:sz w:val="22"/>
          <w:szCs w:val="22"/>
        </w:rPr>
      </w:pPr>
    </w:p>
    <w:p w14:paraId="6B398210" w14:textId="77777777" w:rsidR="00632A98" w:rsidRPr="007F5E1B" w:rsidRDefault="0072069D" w:rsidP="00BD64B4">
      <w:pPr>
        <w:pStyle w:val="Odstavecseseznamem"/>
        <w:numPr>
          <w:ilvl w:val="0"/>
          <w:numId w:val="17"/>
        </w:numPr>
        <w:ind w:left="567" w:right="709" w:firstLine="0"/>
        <w:jc w:val="both"/>
        <w:rPr>
          <w:rFonts w:ascii="Arial" w:hAnsi="Arial" w:cs="Arial"/>
        </w:rPr>
      </w:pPr>
      <w:r w:rsidRPr="007F5E1B">
        <w:rPr>
          <w:rFonts w:ascii="Arial" w:hAnsi="Arial" w:cs="Arial"/>
        </w:rPr>
        <w:t>Příjemce</w:t>
      </w:r>
      <w:r w:rsidR="00632A98" w:rsidRPr="007F5E1B">
        <w:rPr>
          <w:rFonts w:ascii="Arial" w:hAnsi="Arial" w:cs="Arial"/>
        </w:rPr>
        <w:t xml:space="preserve"> dotace je povinen</w:t>
      </w:r>
      <w:r w:rsidRPr="007F5E1B">
        <w:rPr>
          <w:rFonts w:ascii="Arial" w:hAnsi="Arial" w:cs="Arial"/>
        </w:rPr>
        <w:t xml:space="preserve"> použít dotaci v souladu s účelem této smlouvy k úhradě uznatelných nákladů prokazatelně souvisejících s realizací účelu dotace dle č</w:t>
      </w:r>
      <w:r w:rsidR="000763B9" w:rsidRPr="007F5E1B">
        <w:rPr>
          <w:rFonts w:ascii="Arial" w:hAnsi="Arial" w:cs="Arial"/>
        </w:rPr>
        <w:t xml:space="preserve">l. </w:t>
      </w:r>
      <w:r w:rsidR="000848EE" w:rsidRPr="007F5E1B">
        <w:rPr>
          <w:rFonts w:ascii="Arial" w:hAnsi="Arial" w:cs="Arial"/>
        </w:rPr>
        <w:t>IV</w:t>
      </w:r>
      <w:r w:rsidR="000763B9" w:rsidRPr="007F5E1B">
        <w:rPr>
          <w:rFonts w:ascii="Arial" w:hAnsi="Arial" w:cs="Arial"/>
        </w:rPr>
        <w:t>. této smlouvy, a to výhradně</w:t>
      </w:r>
      <w:r w:rsidRPr="007F5E1B">
        <w:rPr>
          <w:rFonts w:ascii="Arial" w:hAnsi="Arial" w:cs="Arial"/>
        </w:rPr>
        <w:t xml:space="preserve"> na:</w:t>
      </w:r>
    </w:p>
    <w:p w14:paraId="183F8EB6" w14:textId="2DB6AB70" w:rsidR="000763B9" w:rsidRPr="007F5E1B" w:rsidRDefault="003C6632" w:rsidP="006F3658">
      <w:pPr>
        <w:pStyle w:val="Odstavecseseznamem"/>
        <w:numPr>
          <w:ilvl w:val="0"/>
          <w:numId w:val="18"/>
        </w:numPr>
        <w:ind w:left="851" w:right="709" w:hanging="284"/>
        <w:rPr>
          <w:rFonts w:ascii="Arial" w:hAnsi="Arial" w:cs="Arial"/>
        </w:rPr>
      </w:pPr>
      <w:r>
        <w:rPr>
          <w:rFonts w:ascii="Arial" w:hAnsi="Arial" w:cs="Arial"/>
        </w:rPr>
        <w:t>m</w:t>
      </w:r>
      <w:r w:rsidR="00580166">
        <w:rPr>
          <w:rFonts w:ascii="Arial" w:hAnsi="Arial" w:cs="Arial"/>
        </w:rPr>
        <w:t>édia -</w:t>
      </w:r>
      <w:r w:rsidR="0094716C">
        <w:rPr>
          <w:rFonts w:ascii="Arial" w:hAnsi="Arial" w:cs="Arial"/>
        </w:rPr>
        <w:t xml:space="preserve"> </w:t>
      </w:r>
      <w:r w:rsidR="00580166">
        <w:rPr>
          <w:rFonts w:ascii="Arial" w:hAnsi="Arial" w:cs="Arial"/>
        </w:rPr>
        <w:t>vodné, stočné, plyn</w:t>
      </w:r>
      <w:r w:rsidR="007703B6">
        <w:rPr>
          <w:rFonts w:ascii="Arial" w:hAnsi="Arial" w:cs="Arial"/>
        </w:rPr>
        <w:t>,</w:t>
      </w:r>
      <w:r w:rsidR="000763B9" w:rsidRPr="007F5E1B">
        <w:rPr>
          <w:rFonts w:ascii="Arial" w:hAnsi="Arial" w:cs="Arial"/>
        </w:rPr>
        <w:t xml:space="preserve"> </w:t>
      </w:r>
      <w:r w:rsidR="007703B6">
        <w:rPr>
          <w:rFonts w:ascii="Arial" w:hAnsi="Arial" w:cs="Arial"/>
        </w:rPr>
        <w:t>elektrick</w:t>
      </w:r>
      <w:r w:rsidR="00580166">
        <w:rPr>
          <w:rFonts w:ascii="Arial" w:hAnsi="Arial" w:cs="Arial"/>
        </w:rPr>
        <w:t>á</w:t>
      </w:r>
      <w:r w:rsidR="007703B6">
        <w:rPr>
          <w:rFonts w:ascii="Arial" w:hAnsi="Arial" w:cs="Arial"/>
        </w:rPr>
        <w:t xml:space="preserve"> energie</w:t>
      </w:r>
      <w:r w:rsidR="000763B9" w:rsidRPr="007F5E1B">
        <w:rPr>
          <w:rFonts w:ascii="Arial" w:hAnsi="Arial" w:cs="Arial"/>
        </w:rPr>
        <w:t>,</w:t>
      </w:r>
    </w:p>
    <w:p w14:paraId="595288FF" w14:textId="6C730F4C" w:rsidR="000763B9" w:rsidRPr="007F5E1B" w:rsidRDefault="000763B9" w:rsidP="006F3658">
      <w:pPr>
        <w:pStyle w:val="Odstavecseseznamem"/>
        <w:numPr>
          <w:ilvl w:val="0"/>
          <w:numId w:val="18"/>
        </w:numPr>
        <w:ind w:left="851" w:right="709" w:hanging="284"/>
        <w:rPr>
          <w:rFonts w:ascii="Arial" w:hAnsi="Arial" w:cs="Arial"/>
        </w:rPr>
      </w:pPr>
      <w:r w:rsidRPr="007F5E1B">
        <w:rPr>
          <w:rFonts w:ascii="Arial" w:hAnsi="Arial" w:cs="Arial"/>
        </w:rPr>
        <w:t>nájem sportovišť a objektů</w:t>
      </w:r>
      <w:r w:rsidR="00EE7EBD">
        <w:rPr>
          <w:rFonts w:ascii="Arial" w:hAnsi="Arial" w:cs="Arial"/>
        </w:rPr>
        <w:t xml:space="preserve"> přednostně v majetku </w:t>
      </w:r>
      <w:r w:rsidRPr="007F5E1B">
        <w:rPr>
          <w:rFonts w:ascii="Arial" w:hAnsi="Arial" w:cs="Arial"/>
        </w:rPr>
        <w:t>města Orlové,</w:t>
      </w:r>
    </w:p>
    <w:p w14:paraId="4091AB62" w14:textId="2D862F4B" w:rsidR="00913038" w:rsidRDefault="000763B9" w:rsidP="006F3658">
      <w:pPr>
        <w:pStyle w:val="Odstavecseseznamem"/>
        <w:numPr>
          <w:ilvl w:val="0"/>
          <w:numId w:val="18"/>
        </w:numPr>
        <w:ind w:left="851" w:right="709" w:hanging="284"/>
        <w:jc w:val="both"/>
        <w:rPr>
          <w:rFonts w:ascii="Arial" w:hAnsi="Arial" w:cs="Arial"/>
        </w:rPr>
      </w:pPr>
      <w:r w:rsidRPr="00BF55BD">
        <w:rPr>
          <w:rFonts w:ascii="Arial" w:hAnsi="Arial" w:cs="Arial"/>
        </w:rPr>
        <w:t>odměny trenérům</w:t>
      </w:r>
      <w:r w:rsidR="00580166">
        <w:rPr>
          <w:rFonts w:ascii="Arial" w:hAnsi="Arial" w:cs="Arial"/>
        </w:rPr>
        <w:t xml:space="preserve"> v maximální výši 22 </w:t>
      </w:r>
      <w:r w:rsidR="00381C28" w:rsidRPr="00BF55BD">
        <w:rPr>
          <w:rFonts w:ascii="Arial" w:hAnsi="Arial" w:cs="Arial"/>
        </w:rPr>
        <w:t>000 Kč za měsíc</w:t>
      </w:r>
      <w:r w:rsidRPr="00340AC4">
        <w:rPr>
          <w:rFonts w:ascii="Arial" w:hAnsi="Arial" w:cs="Arial"/>
        </w:rPr>
        <w:t xml:space="preserve"> na základě trenérských nebo</w:t>
      </w:r>
      <w:r w:rsidR="00381C28">
        <w:rPr>
          <w:rFonts w:ascii="Arial" w:hAnsi="Arial" w:cs="Arial"/>
        </w:rPr>
        <w:t> </w:t>
      </w:r>
      <w:r w:rsidRPr="00340AC4">
        <w:rPr>
          <w:rFonts w:ascii="Arial" w:hAnsi="Arial" w:cs="Arial"/>
        </w:rPr>
        <w:t>zaměstnaneckých smluv</w:t>
      </w:r>
      <w:r w:rsidR="000848EE" w:rsidRPr="00340AC4">
        <w:rPr>
          <w:rFonts w:ascii="Arial" w:hAnsi="Arial" w:cs="Arial"/>
        </w:rPr>
        <w:t xml:space="preserve"> (u</w:t>
      </w:r>
      <w:r w:rsidR="00F863C3" w:rsidRPr="00340AC4">
        <w:rPr>
          <w:rFonts w:ascii="Arial" w:hAnsi="Arial" w:cs="Arial"/>
        </w:rPr>
        <w:t> </w:t>
      </w:r>
      <w:r w:rsidR="000848EE" w:rsidRPr="00340AC4">
        <w:rPr>
          <w:rFonts w:ascii="Arial" w:hAnsi="Arial" w:cs="Arial"/>
        </w:rPr>
        <w:t>zaměstnaneckých smluv včetně povinných odvodů)</w:t>
      </w:r>
      <w:r w:rsidR="004B514F" w:rsidRPr="00340AC4">
        <w:rPr>
          <w:rFonts w:ascii="Arial" w:hAnsi="Arial" w:cs="Arial"/>
        </w:rPr>
        <w:t>, to vše</w:t>
      </w:r>
      <w:r w:rsidRPr="00340AC4">
        <w:rPr>
          <w:rFonts w:ascii="Arial" w:hAnsi="Arial" w:cs="Arial"/>
        </w:rPr>
        <w:t xml:space="preserve"> v maximální výši </w:t>
      </w:r>
      <w:r w:rsidR="003A5DBB" w:rsidRPr="00340AC4">
        <w:rPr>
          <w:rFonts w:ascii="Arial" w:hAnsi="Arial" w:cs="Arial"/>
        </w:rPr>
        <w:t>5</w:t>
      </w:r>
      <w:r w:rsidR="00D37B2C" w:rsidRPr="00340AC4">
        <w:rPr>
          <w:rFonts w:ascii="Arial" w:hAnsi="Arial" w:cs="Arial"/>
        </w:rPr>
        <w:t>5</w:t>
      </w:r>
      <w:r w:rsidR="003D4AF3" w:rsidRPr="00340AC4">
        <w:rPr>
          <w:rFonts w:ascii="Arial" w:hAnsi="Arial" w:cs="Arial"/>
        </w:rPr>
        <w:t xml:space="preserve"> </w:t>
      </w:r>
      <w:r w:rsidR="00415B6A" w:rsidRPr="00340AC4">
        <w:rPr>
          <w:rFonts w:ascii="Arial" w:hAnsi="Arial" w:cs="Arial"/>
        </w:rPr>
        <w:t>% z celkové</w:t>
      </w:r>
      <w:r w:rsidR="00F92A09" w:rsidRPr="00340AC4">
        <w:rPr>
          <w:rFonts w:ascii="Arial" w:hAnsi="Arial" w:cs="Arial"/>
        </w:rPr>
        <w:t xml:space="preserve"> </w:t>
      </w:r>
      <w:r w:rsidRPr="00340AC4">
        <w:rPr>
          <w:rFonts w:ascii="Arial" w:hAnsi="Arial" w:cs="Arial"/>
        </w:rPr>
        <w:t>dotace,</w:t>
      </w:r>
      <w:r w:rsidR="00913038">
        <w:rPr>
          <w:rFonts w:ascii="Arial" w:hAnsi="Arial" w:cs="Arial"/>
        </w:rPr>
        <w:t xml:space="preserve">  </w:t>
      </w:r>
    </w:p>
    <w:p w14:paraId="1DDE1CD7" w14:textId="0E935253" w:rsidR="002B5E1D" w:rsidRPr="007F5E1B" w:rsidRDefault="002B5E1D" w:rsidP="006F3658">
      <w:pPr>
        <w:pStyle w:val="Odstavecseseznamem"/>
        <w:numPr>
          <w:ilvl w:val="0"/>
          <w:numId w:val="18"/>
        </w:numPr>
        <w:ind w:left="851" w:right="709" w:hanging="284"/>
        <w:jc w:val="both"/>
        <w:rPr>
          <w:rFonts w:ascii="Arial" w:hAnsi="Arial" w:cs="Arial"/>
        </w:rPr>
      </w:pPr>
      <w:r w:rsidRPr="007F5E1B">
        <w:rPr>
          <w:rFonts w:ascii="Arial" w:hAnsi="Arial" w:cs="Arial"/>
        </w:rPr>
        <w:t>odměny rozhodčím, určeným delegátům,</w:t>
      </w:r>
      <w:r w:rsidR="00BD64B4">
        <w:rPr>
          <w:rFonts w:ascii="Arial" w:hAnsi="Arial" w:cs="Arial"/>
        </w:rPr>
        <w:t xml:space="preserve"> pořadatelům,</w:t>
      </w:r>
      <w:r w:rsidRPr="007F5E1B">
        <w:rPr>
          <w:rFonts w:ascii="Arial" w:hAnsi="Arial" w:cs="Arial"/>
        </w:rPr>
        <w:t xml:space="preserve"> komisařům a zdravotníkům na</w:t>
      </w:r>
      <w:r w:rsidR="006F3658">
        <w:rPr>
          <w:rFonts w:ascii="Arial" w:hAnsi="Arial" w:cs="Arial"/>
        </w:rPr>
        <w:t> </w:t>
      </w:r>
      <w:r w:rsidRPr="007F5E1B">
        <w:rPr>
          <w:rFonts w:ascii="Arial" w:hAnsi="Arial" w:cs="Arial"/>
        </w:rPr>
        <w:t>utkáních nebo turnajích pořáda</w:t>
      </w:r>
      <w:r w:rsidR="000848EE" w:rsidRPr="007F5E1B">
        <w:rPr>
          <w:rFonts w:ascii="Arial" w:hAnsi="Arial" w:cs="Arial"/>
        </w:rPr>
        <w:t>ných</w:t>
      </w:r>
      <w:r w:rsidR="00F863C3" w:rsidRPr="007F5E1B">
        <w:rPr>
          <w:rFonts w:ascii="Arial" w:hAnsi="Arial" w:cs="Arial"/>
        </w:rPr>
        <w:t xml:space="preserve"> </w:t>
      </w:r>
      <w:r w:rsidRPr="007F5E1B">
        <w:rPr>
          <w:rFonts w:ascii="Arial" w:hAnsi="Arial" w:cs="Arial"/>
        </w:rPr>
        <w:t>příjemce</w:t>
      </w:r>
      <w:r w:rsidR="00690299" w:rsidRPr="007F5E1B">
        <w:rPr>
          <w:rFonts w:ascii="Arial" w:hAnsi="Arial" w:cs="Arial"/>
        </w:rPr>
        <w:t>m</w:t>
      </w:r>
      <w:r w:rsidRPr="007F5E1B">
        <w:rPr>
          <w:rFonts w:ascii="Arial" w:hAnsi="Arial" w:cs="Arial"/>
        </w:rPr>
        <w:t xml:space="preserve"> dotace,</w:t>
      </w:r>
    </w:p>
    <w:p w14:paraId="6D0537B9" w14:textId="53DBBF94" w:rsidR="002B5E1D" w:rsidRPr="007F5E1B" w:rsidRDefault="002B5E1D" w:rsidP="006F3658">
      <w:pPr>
        <w:pStyle w:val="Odstavecseseznamem"/>
        <w:numPr>
          <w:ilvl w:val="0"/>
          <w:numId w:val="18"/>
        </w:numPr>
        <w:ind w:left="851" w:right="709" w:hanging="284"/>
        <w:jc w:val="both"/>
        <w:rPr>
          <w:rFonts w:ascii="Arial" w:hAnsi="Arial" w:cs="Arial"/>
        </w:rPr>
      </w:pPr>
      <w:r w:rsidRPr="007F5E1B">
        <w:rPr>
          <w:rFonts w:ascii="Arial" w:hAnsi="Arial" w:cs="Arial"/>
        </w:rPr>
        <w:lastRenderedPageBreak/>
        <w:t>náklady spojené s dopravou hráčů a organizačníh</w:t>
      </w:r>
      <w:r w:rsidR="00C42C73">
        <w:rPr>
          <w:rFonts w:ascii="Arial" w:hAnsi="Arial" w:cs="Arial"/>
        </w:rPr>
        <w:t>o týmu na soutěžní a přátelská</w:t>
      </w:r>
      <w:r w:rsidRPr="007F5E1B">
        <w:rPr>
          <w:rFonts w:ascii="Arial" w:hAnsi="Arial" w:cs="Arial"/>
        </w:rPr>
        <w:t xml:space="preserve"> utkání včetně turnajů</w:t>
      </w:r>
      <w:r w:rsidR="003C6632">
        <w:rPr>
          <w:rFonts w:ascii="Arial" w:hAnsi="Arial" w:cs="Arial"/>
        </w:rPr>
        <w:t xml:space="preserve"> a soustředění</w:t>
      </w:r>
      <w:r w:rsidR="00A2386F">
        <w:rPr>
          <w:rFonts w:ascii="Arial" w:hAnsi="Arial" w:cs="Arial"/>
        </w:rPr>
        <w:t xml:space="preserve"> </w:t>
      </w:r>
      <w:r w:rsidRPr="007F5E1B">
        <w:rPr>
          <w:rFonts w:ascii="Arial" w:hAnsi="Arial" w:cs="Arial"/>
        </w:rPr>
        <w:t xml:space="preserve">(v případě použití osobních vozidel max. </w:t>
      </w:r>
      <w:r w:rsidR="004B514F" w:rsidRPr="007F5E1B">
        <w:rPr>
          <w:rFonts w:ascii="Arial" w:hAnsi="Arial" w:cs="Arial"/>
        </w:rPr>
        <w:t xml:space="preserve">5 </w:t>
      </w:r>
      <w:r w:rsidRPr="007F5E1B">
        <w:rPr>
          <w:rFonts w:ascii="Arial" w:hAnsi="Arial" w:cs="Arial"/>
        </w:rPr>
        <w:t>Kč/1 km),</w:t>
      </w:r>
    </w:p>
    <w:p w14:paraId="7C37A951" w14:textId="77777777" w:rsidR="002B5E1D" w:rsidRPr="007F5E1B" w:rsidRDefault="002B5E1D" w:rsidP="006F3658">
      <w:pPr>
        <w:pStyle w:val="Odstavecseseznamem"/>
        <w:numPr>
          <w:ilvl w:val="0"/>
          <w:numId w:val="18"/>
        </w:numPr>
        <w:ind w:left="851" w:right="709" w:hanging="284"/>
        <w:jc w:val="both"/>
        <w:rPr>
          <w:rFonts w:ascii="Arial" w:hAnsi="Arial" w:cs="Arial"/>
        </w:rPr>
      </w:pPr>
      <w:r w:rsidRPr="007F5E1B">
        <w:rPr>
          <w:rFonts w:ascii="Arial" w:hAnsi="Arial" w:cs="Arial"/>
        </w:rPr>
        <w:t>startovné a licenční poplatky spojené s účastí v ligových soutěžích,</w:t>
      </w:r>
    </w:p>
    <w:p w14:paraId="7E678507" w14:textId="30516D14" w:rsidR="002B5E1D" w:rsidRPr="007F5E1B" w:rsidRDefault="002B5E1D" w:rsidP="006F3658">
      <w:pPr>
        <w:pStyle w:val="Odstavecseseznamem"/>
        <w:numPr>
          <w:ilvl w:val="0"/>
          <w:numId w:val="18"/>
        </w:numPr>
        <w:ind w:left="851" w:right="709" w:hanging="284"/>
        <w:jc w:val="both"/>
        <w:rPr>
          <w:rFonts w:ascii="Arial" w:hAnsi="Arial" w:cs="Arial"/>
        </w:rPr>
      </w:pPr>
      <w:r w:rsidRPr="007F5E1B">
        <w:rPr>
          <w:rFonts w:ascii="Arial" w:hAnsi="Arial" w:cs="Arial"/>
        </w:rPr>
        <w:t>nocležné na soutěžních a přátelských utkání</w:t>
      </w:r>
      <w:r w:rsidR="00C42C73">
        <w:rPr>
          <w:rFonts w:ascii="Arial" w:hAnsi="Arial" w:cs="Arial"/>
        </w:rPr>
        <w:t>ch</w:t>
      </w:r>
      <w:r w:rsidRPr="007F5E1B">
        <w:rPr>
          <w:rFonts w:ascii="Arial" w:hAnsi="Arial" w:cs="Arial"/>
        </w:rPr>
        <w:t xml:space="preserve"> včetně turnajů </w:t>
      </w:r>
      <w:r w:rsidR="003C6632">
        <w:rPr>
          <w:rFonts w:ascii="Arial" w:hAnsi="Arial" w:cs="Arial"/>
        </w:rPr>
        <w:t xml:space="preserve">a soustředění </w:t>
      </w:r>
      <w:r w:rsidRPr="007F5E1B">
        <w:rPr>
          <w:rFonts w:ascii="Arial" w:hAnsi="Arial" w:cs="Arial"/>
        </w:rPr>
        <w:t>(max. 350</w:t>
      </w:r>
      <w:r w:rsidR="003947BE" w:rsidRPr="007F5E1B">
        <w:rPr>
          <w:rFonts w:ascii="Arial" w:hAnsi="Arial" w:cs="Arial"/>
        </w:rPr>
        <w:t xml:space="preserve"> </w:t>
      </w:r>
      <w:r w:rsidRPr="007F5E1B">
        <w:rPr>
          <w:rFonts w:ascii="Arial" w:hAnsi="Arial" w:cs="Arial"/>
        </w:rPr>
        <w:t>Kč/1 noc/1 osoba),</w:t>
      </w:r>
    </w:p>
    <w:p w14:paraId="38E084E6" w14:textId="49D7A818" w:rsidR="00575B5D" w:rsidRDefault="00575B5D" w:rsidP="00415B6A">
      <w:pPr>
        <w:pStyle w:val="Odstavecseseznamem"/>
        <w:numPr>
          <w:ilvl w:val="0"/>
          <w:numId w:val="18"/>
        </w:numPr>
        <w:ind w:left="851" w:right="709" w:hanging="284"/>
        <w:jc w:val="both"/>
        <w:rPr>
          <w:rFonts w:ascii="Arial" w:hAnsi="Arial" w:cs="Arial"/>
        </w:rPr>
      </w:pPr>
      <w:r w:rsidRPr="007F5E1B">
        <w:rPr>
          <w:rFonts w:ascii="Arial" w:hAnsi="Arial" w:cs="Arial"/>
        </w:rPr>
        <w:t>nákup a oprava výzbroje a výstroje sportovců včetně nákupu materiálu nutného k tréninkovým jednotkám hráčů</w:t>
      </w:r>
      <w:r>
        <w:rPr>
          <w:rFonts w:ascii="Arial" w:hAnsi="Arial" w:cs="Arial"/>
        </w:rPr>
        <w:t>,</w:t>
      </w:r>
      <w:r w:rsidR="003C6632">
        <w:rPr>
          <w:rFonts w:ascii="Arial" w:hAnsi="Arial" w:cs="Arial"/>
        </w:rPr>
        <w:t xml:space="preserve"> to vše v maximální výši 40 % z celkové dotace,</w:t>
      </w:r>
    </w:p>
    <w:p w14:paraId="20C009DD" w14:textId="61ACDC5C" w:rsidR="00CC6AC1" w:rsidRDefault="003947BE" w:rsidP="00415B6A">
      <w:pPr>
        <w:pStyle w:val="Odstavecseseznamem"/>
        <w:numPr>
          <w:ilvl w:val="0"/>
          <w:numId w:val="18"/>
        </w:numPr>
        <w:ind w:left="851" w:right="709" w:hanging="284"/>
        <w:jc w:val="both"/>
        <w:rPr>
          <w:rFonts w:ascii="Arial" w:hAnsi="Arial" w:cs="Arial"/>
        </w:rPr>
      </w:pPr>
      <w:r w:rsidRPr="007F5E1B">
        <w:rPr>
          <w:rFonts w:ascii="Arial" w:hAnsi="Arial" w:cs="Arial"/>
        </w:rPr>
        <w:t>náklady spojené s propagací pořádaných sportovních akcí příjemcem dotace</w:t>
      </w:r>
      <w:r w:rsidR="0041566D" w:rsidRPr="007F5E1B">
        <w:rPr>
          <w:rFonts w:ascii="Arial" w:hAnsi="Arial" w:cs="Arial"/>
        </w:rPr>
        <w:t xml:space="preserve"> na území města Orlové</w:t>
      </w:r>
      <w:r w:rsidRPr="007F5E1B">
        <w:rPr>
          <w:rFonts w:ascii="Arial" w:hAnsi="Arial" w:cs="Arial"/>
        </w:rPr>
        <w:t xml:space="preserve"> včetně </w:t>
      </w:r>
      <w:r w:rsidR="00415B6A">
        <w:rPr>
          <w:rFonts w:ascii="Arial" w:hAnsi="Arial" w:cs="Arial"/>
        </w:rPr>
        <w:t>nákupu odměn pro účastníky akcí</w:t>
      </w:r>
      <w:r w:rsidR="006F3658" w:rsidRPr="00415B6A">
        <w:rPr>
          <w:rFonts w:ascii="Arial" w:hAnsi="Arial" w:cs="Arial"/>
        </w:rPr>
        <w:t>.</w:t>
      </w:r>
    </w:p>
    <w:p w14:paraId="49B443D3" w14:textId="77777777" w:rsidR="001C5361" w:rsidRPr="00415B6A" w:rsidRDefault="001C5361" w:rsidP="001C5361">
      <w:pPr>
        <w:pStyle w:val="Odstavecseseznamem"/>
        <w:ind w:left="851" w:right="709"/>
        <w:jc w:val="both"/>
        <w:rPr>
          <w:rFonts w:ascii="Arial" w:hAnsi="Arial" w:cs="Arial"/>
        </w:rPr>
      </w:pPr>
    </w:p>
    <w:p w14:paraId="7C3B48C4" w14:textId="20EC9CD9" w:rsidR="00993F3F" w:rsidRPr="006F3658" w:rsidRDefault="00993F3F" w:rsidP="00BD64B4">
      <w:pPr>
        <w:pStyle w:val="Odstavecseseznamem"/>
        <w:numPr>
          <w:ilvl w:val="0"/>
          <w:numId w:val="17"/>
        </w:numPr>
        <w:ind w:left="567" w:right="709" w:firstLine="0"/>
        <w:jc w:val="both"/>
        <w:rPr>
          <w:rFonts w:ascii="Arial" w:hAnsi="Arial" w:cs="Arial"/>
        </w:rPr>
      </w:pPr>
      <w:r w:rsidRPr="006F3658">
        <w:rPr>
          <w:rFonts w:ascii="Arial" w:hAnsi="Arial" w:cs="Arial"/>
        </w:rPr>
        <w:t>Uznatelným nákladem pro účely této smlouvy je náklad, který lze financovat z dotace poskytnuté touto smlouvou při splnění následujících podmínek:</w:t>
      </w:r>
    </w:p>
    <w:p w14:paraId="09638F34" w14:textId="0EC43320" w:rsidR="00993F3F" w:rsidRPr="00E21135" w:rsidRDefault="00993F3F" w:rsidP="001C5361">
      <w:pPr>
        <w:pStyle w:val="Odstavecseseznamem"/>
        <w:numPr>
          <w:ilvl w:val="0"/>
          <w:numId w:val="20"/>
        </w:numPr>
        <w:tabs>
          <w:tab w:val="left" w:pos="709"/>
          <w:tab w:val="left" w:pos="851"/>
          <w:tab w:val="left" w:pos="993"/>
        </w:tabs>
        <w:ind w:left="567" w:right="709" w:firstLine="0"/>
        <w:jc w:val="both"/>
        <w:rPr>
          <w:rFonts w:ascii="Arial" w:hAnsi="Arial" w:cs="Arial"/>
        </w:rPr>
      </w:pPr>
      <w:r w:rsidRPr="00E21135">
        <w:rPr>
          <w:rFonts w:ascii="Arial" w:hAnsi="Arial" w:cs="Arial"/>
        </w:rPr>
        <w:t xml:space="preserve">vznikl příjemci a byl příjemcem </w:t>
      </w:r>
      <w:r w:rsidR="00D37B2C" w:rsidRPr="00E21135">
        <w:rPr>
          <w:rFonts w:ascii="Arial" w:hAnsi="Arial" w:cs="Arial"/>
        </w:rPr>
        <w:t>předložen</w:t>
      </w:r>
      <w:r w:rsidR="001C5361" w:rsidRPr="00E21135">
        <w:rPr>
          <w:rFonts w:ascii="Arial" w:hAnsi="Arial" w:cs="Arial"/>
        </w:rPr>
        <w:t xml:space="preserve"> v období od </w:t>
      </w:r>
      <w:r w:rsidR="00343131" w:rsidRPr="00E21135">
        <w:rPr>
          <w:rFonts w:ascii="Arial" w:hAnsi="Arial" w:cs="Arial"/>
        </w:rPr>
        <w:t xml:space="preserve">01. </w:t>
      </w:r>
      <w:r w:rsidR="00775D4B" w:rsidRPr="00E21135">
        <w:rPr>
          <w:rFonts w:ascii="Arial" w:hAnsi="Arial" w:cs="Arial"/>
        </w:rPr>
        <w:t>ledna</w:t>
      </w:r>
      <w:r w:rsidR="001C5361" w:rsidRPr="00E21135">
        <w:rPr>
          <w:rFonts w:ascii="Arial" w:hAnsi="Arial" w:cs="Arial"/>
        </w:rPr>
        <w:t xml:space="preserve"> </w:t>
      </w:r>
      <w:r w:rsidR="007B62CB" w:rsidRPr="00E21135">
        <w:rPr>
          <w:rFonts w:ascii="Arial" w:hAnsi="Arial" w:cs="Arial"/>
        </w:rPr>
        <w:t>20</w:t>
      </w:r>
      <w:r w:rsidR="001C5361" w:rsidRPr="00E21135">
        <w:rPr>
          <w:rFonts w:ascii="Arial" w:hAnsi="Arial" w:cs="Arial"/>
        </w:rPr>
        <w:t>2</w:t>
      </w:r>
      <w:r w:rsidR="003C6632">
        <w:rPr>
          <w:rFonts w:ascii="Arial" w:hAnsi="Arial" w:cs="Arial"/>
        </w:rPr>
        <w:t>5</w:t>
      </w:r>
      <w:r w:rsidR="001C5361" w:rsidRPr="00E21135">
        <w:rPr>
          <w:rFonts w:ascii="Arial" w:hAnsi="Arial" w:cs="Arial"/>
        </w:rPr>
        <w:t xml:space="preserve"> do </w:t>
      </w:r>
      <w:r w:rsidR="00EE7EBD" w:rsidRPr="00E21135">
        <w:rPr>
          <w:rFonts w:ascii="Arial" w:hAnsi="Arial" w:cs="Arial"/>
        </w:rPr>
        <w:t>15.</w:t>
      </w:r>
      <w:r w:rsidR="00E21135" w:rsidRPr="00E21135">
        <w:rPr>
          <w:rFonts w:ascii="Arial" w:hAnsi="Arial" w:cs="Arial"/>
        </w:rPr>
        <w:t xml:space="preserve"> prosince </w:t>
      </w:r>
      <w:r w:rsidR="005D727C" w:rsidRPr="00E21135">
        <w:rPr>
          <w:rFonts w:ascii="Arial" w:hAnsi="Arial" w:cs="Arial"/>
        </w:rPr>
        <w:t>20</w:t>
      </w:r>
      <w:r w:rsidR="00452C8B" w:rsidRPr="00E21135">
        <w:rPr>
          <w:rFonts w:ascii="Arial" w:hAnsi="Arial" w:cs="Arial"/>
        </w:rPr>
        <w:t>2</w:t>
      </w:r>
      <w:r w:rsidR="003C6632">
        <w:rPr>
          <w:rFonts w:ascii="Arial" w:hAnsi="Arial" w:cs="Arial"/>
        </w:rPr>
        <w:t>5</w:t>
      </w:r>
      <w:r w:rsidRPr="00E21135">
        <w:rPr>
          <w:rFonts w:ascii="Arial" w:hAnsi="Arial" w:cs="Arial"/>
        </w:rPr>
        <w:t>,</w:t>
      </w:r>
    </w:p>
    <w:p w14:paraId="4B797C01" w14:textId="7DC63D99" w:rsidR="00993F3F" w:rsidRPr="007F5E1B" w:rsidRDefault="00993F3F" w:rsidP="005D727C">
      <w:pPr>
        <w:pStyle w:val="Odstavecseseznamem"/>
        <w:numPr>
          <w:ilvl w:val="0"/>
          <w:numId w:val="20"/>
        </w:numPr>
        <w:tabs>
          <w:tab w:val="left" w:pos="709"/>
          <w:tab w:val="left" w:pos="851"/>
          <w:tab w:val="left" w:pos="993"/>
        </w:tabs>
        <w:ind w:left="851" w:right="709" w:hanging="284"/>
        <w:jc w:val="both"/>
        <w:rPr>
          <w:rFonts w:ascii="Arial" w:hAnsi="Arial" w:cs="Arial"/>
        </w:rPr>
      </w:pPr>
      <w:r w:rsidRPr="007F5E1B">
        <w:rPr>
          <w:rFonts w:ascii="Arial" w:hAnsi="Arial" w:cs="Arial"/>
        </w:rPr>
        <w:t>byl vynaložen v souladu s účelovým určením dle čl.</w:t>
      </w:r>
      <w:r w:rsidR="004B514F" w:rsidRPr="007F5E1B">
        <w:rPr>
          <w:rFonts w:ascii="Arial" w:hAnsi="Arial" w:cs="Arial"/>
        </w:rPr>
        <w:t xml:space="preserve"> IV</w:t>
      </w:r>
      <w:r w:rsidRPr="007F5E1B">
        <w:rPr>
          <w:rFonts w:ascii="Arial" w:hAnsi="Arial" w:cs="Arial"/>
        </w:rPr>
        <w:t>., podmínkami čl. V</w:t>
      </w:r>
      <w:r w:rsidR="004B514F" w:rsidRPr="007F5E1B">
        <w:rPr>
          <w:rFonts w:ascii="Arial" w:hAnsi="Arial" w:cs="Arial"/>
        </w:rPr>
        <w:t>I</w:t>
      </w:r>
      <w:r w:rsidRPr="007F5E1B">
        <w:rPr>
          <w:rFonts w:ascii="Arial" w:hAnsi="Arial" w:cs="Arial"/>
        </w:rPr>
        <w:t>. bodů 1</w:t>
      </w:r>
      <w:r w:rsidR="003D4AF3">
        <w:rPr>
          <w:rFonts w:ascii="Arial" w:hAnsi="Arial" w:cs="Arial"/>
        </w:rPr>
        <w:t> </w:t>
      </w:r>
      <w:r w:rsidRPr="007F5E1B">
        <w:rPr>
          <w:rFonts w:ascii="Arial" w:hAnsi="Arial" w:cs="Arial"/>
        </w:rPr>
        <w:t>a</w:t>
      </w:r>
      <w:r w:rsidR="003D4AF3">
        <w:rPr>
          <w:rFonts w:ascii="Arial" w:hAnsi="Arial" w:cs="Arial"/>
        </w:rPr>
        <w:t> </w:t>
      </w:r>
      <w:r w:rsidRPr="007F5E1B">
        <w:rPr>
          <w:rFonts w:ascii="Arial" w:hAnsi="Arial" w:cs="Arial"/>
        </w:rPr>
        <w:t>3, této smlouvy a</w:t>
      </w:r>
      <w:r w:rsidR="00971043">
        <w:rPr>
          <w:rFonts w:ascii="Arial" w:hAnsi="Arial" w:cs="Arial"/>
        </w:rPr>
        <w:t> </w:t>
      </w:r>
      <w:r w:rsidRPr="007F5E1B">
        <w:rPr>
          <w:rFonts w:ascii="Arial" w:hAnsi="Arial" w:cs="Arial"/>
        </w:rPr>
        <w:t>ostatními podmínkami této smlouvy,</w:t>
      </w:r>
    </w:p>
    <w:p w14:paraId="0E972276" w14:textId="040C905E" w:rsidR="00993F3F" w:rsidRPr="007F5E1B" w:rsidRDefault="00993F3F" w:rsidP="005D727C">
      <w:pPr>
        <w:pStyle w:val="Odstavecseseznamem"/>
        <w:numPr>
          <w:ilvl w:val="0"/>
          <w:numId w:val="20"/>
        </w:numPr>
        <w:tabs>
          <w:tab w:val="left" w:pos="709"/>
          <w:tab w:val="left" w:pos="851"/>
          <w:tab w:val="left" w:pos="993"/>
        </w:tabs>
        <w:ind w:left="1418" w:right="709" w:hanging="851"/>
        <w:jc w:val="both"/>
        <w:rPr>
          <w:rFonts w:ascii="Arial" w:hAnsi="Arial" w:cs="Arial"/>
        </w:rPr>
      </w:pPr>
      <w:r w:rsidRPr="007F5E1B">
        <w:rPr>
          <w:rFonts w:ascii="Arial" w:hAnsi="Arial" w:cs="Arial"/>
          <w:b/>
        </w:rPr>
        <w:t>vyhovuje zásadám účelnosti, efektivnosti a hospodárnosti</w:t>
      </w:r>
      <w:r w:rsidRPr="007F5E1B">
        <w:rPr>
          <w:rFonts w:ascii="Arial" w:hAnsi="Arial" w:cs="Arial"/>
        </w:rPr>
        <w:t xml:space="preserve"> dle zákona o finanční kontrole,</w:t>
      </w:r>
    </w:p>
    <w:p w14:paraId="5711B227" w14:textId="77777777" w:rsidR="00993F3F" w:rsidRPr="007F5E1B" w:rsidRDefault="00993F3F" w:rsidP="005D727C">
      <w:pPr>
        <w:pStyle w:val="Odstavecseseznamem"/>
        <w:numPr>
          <w:ilvl w:val="0"/>
          <w:numId w:val="20"/>
        </w:numPr>
        <w:tabs>
          <w:tab w:val="left" w:pos="709"/>
          <w:tab w:val="left" w:pos="851"/>
          <w:tab w:val="left" w:pos="993"/>
        </w:tabs>
        <w:ind w:left="567" w:right="709" w:firstLine="0"/>
        <w:jc w:val="both"/>
        <w:rPr>
          <w:rFonts w:ascii="Arial" w:hAnsi="Arial" w:cs="Arial"/>
        </w:rPr>
      </w:pPr>
      <w:r w:rsidRPr="007F5E1B">
        <w:rPr>
          <w:rFonts w:ascii="Arial" w:hAnsi="Arial" w:cs="Arial"/>
        </w:rPr>
        <w:t>byl zanesen v účetnictví příjemce, je identifikovatelný a podložený ostatními záznamy,</w:t>
      </w:r>
    </w:p>
    <w:p w14:paraId="5CEC5F3A" w14:textId="77777777" w:rsidR="00993F3F" w:rsidRPr="007F5E1B" w:rsidRDefault="00993F3F" w:rsidP="005D727C">
      <w:pPr>
        <w:pStyle w:val="Odstavecseseznamem"/>
        <w:numPr>
          <w:ilvl w:val="0"/>
          <w:numId w:val="20"/>
        </w:numPr>
        <w:tabs>
          <w:tab w:val="left" w:pos="709"/>
          <w:tab w:val="left" w:pos="851"/>
          <w:tab w:val="left" w:pos="993"/>
        </w:tabs>
        <w:ind w:left="567" w:right="709" w:firstLine="0"/>
        <w:jc w:val="both"/>
        <w:rPr>
          <w:rFonts w:ascii="Arial" w:hAnsi="Arial" w:cs="Arial"/>
        </w:rPr>
      </w:pPr>
      <w:r w:rsidRPr="007F5E1B">
        <w:rPr>
          <w:rFonts w:ascii="Arial" w:hAnsi="Arial" w:cs="Arial"/>
        </w:rPr>
        <w:t>je definován (konkretizován) touto smlouvou.</w:t>
      </w:r>
    </w:p>
    <w:p w14:paraId="730E24D6" w14:textId="7E89ADF6" w:rsidR="00D92D2A" w:rsidRPr="007F5E1B" w:rsidRDefault="00993F3F" w:rsidP="00BD64B4">
      <w:pPr>
        <w:ind w:left="567" w:right="709"/>
        <w:jc w:val="both"/>
        <w:rPr>
          <w:rFonts w:ascii="Arial" w:hAnsi="Arial" w:cs="Arial"/>
          <w:b/>
          <w:sz w:val="22"/>
          <w:szCs w:val="22"/>
        </w:rPr>
      </w:pPr>
      <w:r w:rsidRPr="007F5E1B">
        <w:rPr>
          <w:rFonts w:ascii="Arial" w:hAnsi="Arial" w:cs="Arial"/>
          <w:b/>
          <w:sz w:val="22"/>
          <w:szCs w:val="22"/>
        </w:rPr>
        <w:t>Všechny ostatní náklady vynaložené příjemcem jsou z hlediska této dotace považovány za</w:t>
      </w:r>
      <w:r w:rsidR="00BD64B4">
        <w:rPr>
          <w:rFonts w:ascii="Arial" w:hAnsi="Arial" w:cs="Arial"/>
          <w:b/>
          <w:sz w:val="22"/>
          <w:szCs w:val="22"/>
        </w:rPr>
        <w:t> </w:t>
      </w:r>
      <w:r w:rsidRPr="007F5E1B">
        <w:rPr>
          <w:rFonts w:ascii="Arial" w:hAnsi="Arial" w:cs="Arial"/>
          <w:b/>
          <w:sz w:val="22"/>
          <w:szCs w:val="22"/>
        </w:rPr>
        <w:t>náklady neuznatelné.</w:t>
      </w:r>
    </w:p>
    <w:p w14:paraId="4A24105C" w14:textId="77777777" w:rsidR="00CC6AC1" w:rsidRPr="007F5E1B" w:rsidRDefault="00CC6AC1" w:rsidP="00BD64B4">
      <w:pPr>
        <w:ind w:left="567" w:right="709"/>
        <w:jc w:val="both"/>
        <w:rPr>
          <w:rFonts w:ascii="Arial" w:hAnsi="Arial" w:cs="Arial"/>
          <w:sz w:val="22"/>
          <w:szCs w:val="22"/>
        </w:rPr>
      </w:pPr>
    </w:p>
    <w:p w14:paraId="64946732" w14:textId="72370DA1" w:rsidR="00D92D2A" w:rsidRDefault="00CC6AC1" w:rsidP="00BD64B4">
      <w:pPr>
        <w:pStyle w:val="Odstavecseseznamem"/>
        <w:numPr>
          <w:ilvl w:val="0"/>
          <w:numId w:val="17"/>
        </w:numPr>
        <w:ind w:left="567" w:right="709" w:firstLine="0"/>
        <w:jc w:val="both"/>
        <w:rPr>
          <w:rFonts w:ascii="Arial" w:hAnsi="Arial" w:cs="Arial"/>
        </w:rPr>
      </w:pPr>
      <w:r w:rsidRPr="007F5E1B">
        <w:rPr>
          <w:rFonts w:ascii="Arial" w:hAnsi="Arial" w:cs="Arial"/>
        </w:rPr>
        <w:t>Příjemce dotac</w:t>
      </w:r>
      <w:r w:rsidR="00D92D2A" w:rsidRPr="007F5E1B">
        <w:rPr>
          <w:rFonts w:ascii="Arial" w:hAnsi="Arial" w:cs="Arial"/>
        </w:rPr>
        <w:t>e se zavazuje řídit se pravidly pro předkládání dokladů o uznatelných nákladech k</w:t>
      </w:r>
      <w:r w:rsidR="00971043">
        <w:rPr>
          <w:rFonts w:ascii="Arial" w:hAnsi="Arial" w:cs="Arial"/>
        </w:rPr>
        <w:t> </w:t>
      </w:r>
      <w:r w:rsidR="00D92D2A" w:rsidRPr="007F5E1B">
        <w:rPr>
          <w:rFonts w:ascii="Arial" w:hAnsi="Arial" w:cs="Arial"/>
        </w:rPr>
        <w:t>postupnému uvolňování neinvestiční dotace na sportovní činnost, která zní:</w:t>
      </w:r>
    </w:p>
    <w:p w14:paraId="7BC88A4E" w14:textId="77777777" w:rsidR="00751444" w:rsidRPr="007F5E1B" w:rsidRDefault="00751444" w:rsidP="00751444">
      <w:pPr>
        <w:pStyle w:val="Odstavecseseznamem"/>
        <w:ind w:left="567" w:right="709"/>
        <w:jc w:val="both"/>
        <w:rPr>
          <w:rFonts w:ascii="Arial" w:hAnsi="Arial" w:cs="Arial"/>
        </w:rPr>
      </w:pPr>
    </w:p>
    <w:p w14:paraId="2C47E34C" w14:textId="77777777" w:rsidR="00D92D2A" w:rsidRPr="00381C28" w:rsidRDefault="00CC6AC1" w:rsidP="00381C28">
      <w:pPr>
        <w:pStyle w:val="Nadpis1"/>
        <w:keepLines/>
        <w:numPr>
          <w:ilvl w:val="1"/>
          <w:numId w:val="17"/>
        </w:numPr>
        <w:shd w:val="clear" w:color="auto" w:fill="D0CECE" w:themeFill="background2" w:themeFillShade="E6"/>
        <w:spacing w:before="240" w:line="276" w:lineRule="auto"/>
        <w:ind w:left="567" w:right="709" w:firstLine="0"/>
        <w:rPr>
          <w:rFonts w:ascii="Arial" w:eastAsia="Calibri" w:hAnsi="Arial" w:cs="Arial"/>
          <w:i/>
          <w:spacing w:val="0"/>
          <w:sz w:val="22"/>
          <w:lang w:eastAsia="en-US"/>
        </w:rPr>
      </w:pPr>
      <w:r w:rsidRPr="00381C28">
        <w:rPr>
          <w:rFonts w:ascii="Arial" w:eastAsia="Calibri" w:hAnsi="Arial" w:cs="Arial"/>
          <w:i/>
          <w:spacing w:val="0"/>
          <w:sz w:val="22"/>
          <w:lang w:eastAsia="en-US"/>
        </w:rPr>
        <w:t>Způsob p</w:t>
      </w:r>
      <w:r w:rsidR="00D92D2A" w:rsidRPr="00381C28">
        <w:rPr>
          <w:rFonts w:ascii="Arial" w:eastAsia="Calibri" w:hAnsi="Arial" w:cs="Arial"/>
          <w:i/>
          <w:spacing w:val="0"/>
          <w:sz w:val="22"/>
          <w:lang w:eastAsia="en-US"/>
        </w:rPr>
        <w:t>ředkládání dokladů o uznatelných nákladech</w:t>
      </w:r>
    </w:p>
    <w:p w14:paraId="462452A0" w14:textId="77777777" w:rsidR="00CC6540" w:rsidRDefault="00CC6540" w:rsidP="00BD64B4">
      <w:pPr>
        <w:pStyle w:val="Odstavecseseznamem"/>
        <w:spacing w:after="160" w:line="259" w:lineRule="auto"/>
        <w:ind w:left="567" w:right="709"/>
        <w:jc w:val="both"/>
        <w:rPr>
          <w:rFonts w:ascii="Arial" w:hAnsi="Arial" w:cs="Arial"/>
        </w:rPr>
      </w:pPr>
    </w:p>
    <w:p w14:paraId="5CE7B74B" w14:textId="16E65E14" w:rsidR="00D92D2A" w:rsidRPr="00340AC4" w:rsidRDefault="00D92D2A" w:rsidP="00BD64B4">
      <w:pPr>
        <w:pStyle w:val="Odstavecseseznamem"/>
        <w:spacing w:after="160" w:line="259" w:lineRule="auto"/>
        <w:ind w:left="567" w:right="709"/>
        <w:jc w:val="both"/>
        <w:rPr>
          <w:rFonts w:ascii="Arial" w:hAnsi="Arial" w:cs="Arial"/>
        </w:rPr>
      </w:pPr>
      <w:r w:rsidRPr="00340AC4">
        <w:rPr>
          <w:rFonts w:ascii="Arial" w:hAnsi="Arial" w:cs="Arial"/>
        </w:rPr>
        <w:t>Příjemce dotace předloží doklady o uznatelných nákladech dle aktuální potřeby spolku</w:t>
      </w:r>
      <w:r w:rsidR="00C42C73" w:rsidRPr="00340AC4">
        <w:rPr>
          <w:rFonts w:ascii="Arial" w:hAnsi="Arial" w:cs="Arial"/>
        </w:rPr>
        <w:t>,</w:t>
      </w:r>
      <w:r w:rsidRPr="00340AC4">
        <w:rPr>
          <w:rFonts w:ascii="Arial" w:hAnsi="Arial" w:cs="Arial"/>
        </w:rPr>
        <w:t xml:space="preserve"> a to</w:t>
      </w:r>
      <w:r w:rsidR="009F5D2F" w:rsidRPr="00340AC4">
        <w:rPr>
          <w:rFonts w:ascii="Arial" w:hAnsi="Arial" w:cs="Arial"/>
        </w:rPr>
        <w:t> </w:t>
      </w:r>
      <w:r w:rsidRPr="00340AC4">
        <w:rPr>
          <w:rFonts w:ascii="Arial" w:hAnsi="Arial" w:cs="Arial"/>
        </w:rPr>
        <w:t>vždy po</w:t>
      </w:r>
      <w:r w:rsidR="00971043" w:rsidRPr="00340AC4">
        <w:rPr>
          <w:rFonts w:ascii="Arial" w:hAnsi="Arial" w:cs="Arial"/>
        </w:rPr>
        <w:t> </w:t>
      </w:r>
      <w:r w:rsidRPr="00340AC4">
        <w:rPr>
          <w:rFonts w:ascii="Arial" w:hAnsi="Arial" w:cs="Arial"/>
        </w:rPr>
        <w:t>sjednání termínu s odpovědným pracovníkem, pověřeným kontrolou předkl</w:t>
      </w:r>
      <w:r w:rsidR="009F5D2F" w:rsidRPr="00340AC4">
        <w:rPr>
          <w:rFonts w:ascii="Arial" w:hAnsi="Arial" w:cs="Arial"/>
        </w:rPr>
        <w:t>ádaných dokladů</w:t>
      </w:r>
      <w:r w:rsidR="00C42C73" w:rsidRPr="00340AC4">
        <w:rPr>
          <w:rFonts w:ascii="Arial" w:hAnsi="Arial" w:cs="Arial"/>
        </w:rPr>
        <w:t>,</w:t>
      </w:r>
      <w:r w:rsidR="007B62CB" w:rsidRPr="00340AC4">
        <w:rPr>
          <w:rFonts w:ascii="Arial" w:hAnsi="Arial" w:cs="Arial"/>
        </w:rPr>
        <w:t xml:space="preserve"> </w:t>
      </w:r>
      <w:r w:rsidR="004842C2">
        <w:rPr>
          <w:rFonts w:ascii="Arial" w:hAnsi="Arial" w:cs="Arial"/>
        </w:rPr>
        <w:t xml:space="preserve">a to </w:t>
      </w:r>
      <w:r w:rsidR="007B62CB" w:rsidRPr="00343131">
        <w:rPr>
          <w:rFonts w:ascii="Arial" w:hAnsi="Arial" w:cs="Arial"/>
        </w:rPr>
        <w:t xml:space="preserve">nejpozději </w:t>
      </w:r>
      <w:r w:rsidR="00E21135">
        <w:rPr>
          <w:rFonts w:ascii="Arial" w:hAnsi="Arial" w:cs="Arial"/>
        </w:rPr>
        <w:t>do 15</w:t>
      </w:r>
      <w:r w:rsidR="00E21135" w:rsidRPr="00095739">
        <w:rPr>
          <w:rFonts w:ascii="Arial" w:hAnsi="Arial" w:cs="Arial"/>
        </w:rPr>
        <w:t>.</w:t>
      </w:r>
      <w:r w:rsidR="00E21135">
        <w:rPr>
          <w:rFonts w:ascii="Arial" w:hAnsi="Arial" w:cs="Arial"/>
        </w:rPr>
        <w:t xml:space="preserve"> prosince </w:t>
      </w:r>
      <w:r w:rsidR="00E21135" w:rsidRPr="003D56E5">
        <w:rPr>
          <w:rFonts w:ascii="Arial" w:hAnsi="Arial" w:cs="Arial"/>
        </w:rPr>
        <w:t>daného kalendářního roku</w:t>
      </w:r>
      <w:r w:rsidR="00E21135">
        <w:rPr>
          <w:rFonts w:ascii="Arial" w:hAnsi="Arial" w:cs="Arial"/>
        </w:rPr>
        <w:t>, na který je dotace poskytována</w:t>
      </w:r>
      <w:r w:rsidR="00E21135" w:rsidRPr="00095739">
        <w:rPr>
          <w:rFonts w:ascii="Arial" w:hAnsi="Arial" w:cs="Arial"/>
        </w:rPr>
        <w:t>.</w:t>
      </w:r>
      <w:r w:rsidRPr="00340AC4">
        <w:rPr>
          <w:rFonts w:ascii="Arial" w:hAnsi="Arial" w:cs="Arial"/>
        </w:rPr>
        <w:t xml:space="preserve"> V případě schválení předkládaných uznatelných nákladů bude příjemci dotace poskytnuta odpovídají</w:t>
      </w:r>
      <w:r w:rsidR="00340969" w:rsidRPr="00340AC4">
        <w:rPr>
          <w:rFonts w:ascii="Arial" w:hAnsi="Arial" w:cs="Arial"/>
        </w:rPr>
        <w:t>cí část neinvestiční dotace do 7</w:t>
      </w:r>
      <w:r w:rsidRPr="00340AC4">
        <w:rPr>
          <w:rFonts w:ascii="Arial" w:hAnsi="Arial" w:cs="Arial"/>
        </w:rPr>
        <w:t> pracovních dnů na</w:t>
      </w:r>
      <w:r w:rsidR="009F5D2F" w:rsidRPr="00340AC4">
        <w:rPr>
          <w:rFonts w:ascii="Arial" w:hAnsi="Arial" w:cs="Arial"/>
        </w:rPr>
        <w:t> </w:t>
      </w:r>
      <w:r w:rsidRPr="00340AC4">
        <w:rPr>
          <w:rFonts w:ascii="Arial" w:hAnsi="Arial" w:cs="Arial"/>
        </w:rPr>
        <w:t xml:space="preserve">bankovní účet </w:t>
      </w:r>
      <w:r w:rsidR="009F5D2F" w:rsidRPr="00340AC4">
        <w:rPr>
          <w:rFonts w:ascii="Arial" w:hAnsi="Arial" w:cs="Arial"/>
        </w:rPr>
        <w:t>příjemce dotace</w:t>
      </w:r>
      <w:r w:rsidR="00C42C73" w:rsidRPr="00340AC4">
        <w:rPr>
          <w:rFonts w:ascii="Arial" w:hAnsi="Arial" w:cs="Arial"/>
        </w:rPr>
        <w:t>,</w:t>
      </w:r>
      <w:r w:rsidR="009F5D2F" w:rsidRPr="00340AC4">
        <w:rPr>
          <w:rFonts w:ascii="Arial" w:hAnsi="Arial" w:cs="Arial"/>
        </w:rPr>
        <w:t xml:space="preserve"> uvedený v čl. I</w:t>
      </w:r>
      <w:r w:rsidR="00C42C73" w:rsidRPr="00340AC4">
        <w:rPr>
          <w:rFonts w:ascii="Arial" w:hAnsi="Arial" w:cs="Arial"/>
        </w:rPr>
        <w:t>.</w:t>
      </w:r>
      <w:r w:rsidR="009F5D2F" w:rsidRPr="00340AC4">
        <w:rPr>
          <w:rFonts w:ascii="Arial" w:hAnsi="Arial" w:cs="Arial"/>
        </w:rPr>
        <w:t xml:space="preserve"> SMLUVNÍ STRANY</w:t>
      </w:r>
      <w:r w:rsidR="005D727C" w:rsidRPr="00340AC4">
        <w:rPr>
          <w:rFonts w:ascii="Arial" w:hAnsi="Arial" w:cs="Arial"/>
        </w:rPr>
        <w:t xml:space="preserve"> této smlouvy</w:t>
      </w:r>
      <w:r w:rsidR="009F5D2F" w:rsidRPr="00340AC4">
        <w:rPr>
          <w:rFonts w:ascii="Arial" w:hAnsi="Arial" w:cs="Arial"/>
        </w:rPr>
        <w:t>.</w:t>
      </w:r>
    </w:p>
    <w:p w14:paraId="406FAC89" w14:textId="77777777" w:rsidR="00690299" w:rsidRPr="00095739" w:rsidRDefault="00690299" w:rsidP="00BD64B4">
      <w:pPr>
        <w:pStyle w:val="Odstavecseseznamem"/>
        <w:spacing w:after="160" w:line="259" w:lineRule="auto"/>
        <w:ind w:left="567" w:right="709"/>
        <w:jc w:val="both"/>
        <w:rPr>
          <w:rFonts w:ascii="Arial" w:hAnsi="Arial" w:cs="Arial"/>
        </w:rPr>
      </w:pPr>
    </w:p>
    <w:p w14:paraId="173ADA04" w14:textId="3CAF371A" w:rsidR="00015349" w:rsidRPr="00381C28" w:rsidRDefault="00015349" w:rsidP="00381C28">
      <w:pPr>
        <w:pStyle w:val="Nadpis1"/>
        <w:keepLines/>
        <w:numPr>
          <w:ilvl w:val="1"/>
          <w:numId w:val="17"/>
        </w:numPr>
        <w:shd w:val="clear" w:color="auto" w:fill="D0CECE" w:themeFill="background2" w:themeFillShade="E6"/>
        <w:spacing w:before="240" w:line="276" w:lineRule="auto"/>
        <w:ind w:left="567" w:right="709" w:firstLine="0"/>
        <w:jc w:val="both"/>
        <w:rPr>
          <w:rFonts w:ascii="Arial" w:eastAsia="Calibri" w:hAnsi="Arial" w:cs="Arial"/>
          <w:i/>
          <w:spacing w:val="0"/>
          <w:sz w:val="22"/>
          <w:lang w:eastAsia="en-US"/>
        </w:rPr>
      </w:pPr>
      <w:r w:rsidRPr="00381C28">
        <w:rPr>
          <w:rFonts w:ascii="Arial" w:eastAsia="Calibri" w:hAnsi="Arial" w:cs="Arial"/>
          <w:i/>
          <w:spacing w:val="0"/>
          <w:sz w:val="22"/>
          <w:lang w:eastAsia="en-US"/>
        </w:rPr>
        <w:t>Odměny trenérům</w:t>
      </w:r>
      <w:r w:rsidR="00580166">
        <w:rPr>
          <w:rFonts w:ascii="Arial" w:eastAsia="Calibri" w:hAnsi="Arial" w:cs="Arial"/>
          <w:i/>
          <w:spacing w:val="0"/>
          <w:sz w:val="22"/>
          <w:lang w:eastAsia="en-US"/>
        </w:rPr>
        <w:t xml:space="preserve"> v maximální výši 22 </w:t>
      </w:r>
      <w:r w:rsidR="00381C28" w:rsidRPr="00381C28">
        <w:rPr>
          <w:rFonts w:ascii="Arial" w:eastAsia="Calibri" w:hAnsi="Arial" w:cs="Arial"/>
          <w:i/>
          <w:spacing w:val="0"/>
          <w:sz w:val="22"/>
          <w:lang w:eastAsia="en-US"/>
        </w:rPr>
        <w:t>000 Kč</w:t>
      </w:r>
      <w:r w:rsidR="00381C28">
        <w:rPr>
          <w:rFonts w:ascii="Arial" w:eastAsia="Calibri" w:hAnsi="Arial" w:cs="Arial"/>
          <w:i/>
          <w:spacing w:val="0"/>
          <w:sz w:val="22"/>
          <w:lang w:eastAsia="en-US"/>
        </w:rPr>
        <w:t xml:space="preserve"> za měsíc</w:t>
      </w:r>
      <w:r w:rsidRPr="00381C28">
        <w:rPr>
          <w:rFonts w:ascii="Arial" w:eastAsia="Calibri" w:hAnsi="Arial" w:cs="Arial"/>
          <w:i/>
          <w:spacing w:val="0"/>
          <w:sz w:val="22"/>
          <w:lang w:eastAsia="en-US"/>
        </w:rPr>
        <w:t xml:space="preserve"> na základě trenérských nebo zaměstnaneckých smluv v maximální výši </w:t>
      </w:r>
      <w:r w:rsidR="007B62CB" w:rsidRPr="00381C28">
        <w:rPr>
          <w:rFonts w:ascii="Arial" w:eastAsia="Calibri" w:hAnsi="Arial" w:cs="Arial"/>
          <w:i/>
          <w:spacing w:val="0"/>
          <w:sz w:val="22"/>
          <w:lang w:eastAsia="en-US"/>
        </w:rPr>
        <w:t>5</w:t>
      </w:r>
      <w:r w:rsidR="00D37B2C" w:rsidRPr="00381C28">
        <w:rPr>
          <w:rFonts w:ascii="Arial" w:eastAsia="Calibri" w:hAnsi="Arial" w:cs="Arial"/>
          <w:i/>
          <w:spacing w:val="0"/>
          <w:sz w:val="22"/>
          <w:lang w:eastAsia="en-US"/>
        </w:rPr>
        <w:t>5</w:t>
      </w:r>
      <w:r w:rsidR="003D4AF3" w:rsidRPr="00381C28">
        <w:rPr>
          <w:rFonts w:ascii="Arial" w:eastAsia="Calibri" w:hAnsi="Arial" w:cs="Arial"/>
          <w:i/>
          <w:spacing w:val="0"/>
          <w:sz w:val="22"/>
          <w:lang w:eastAsia="en-US"/>
        </w:rPr>
        <w:t xml:space="preserve"> </w:t>
      </w:r>
      <w:r w:rsidR="00381C28" w:rsidRPr="00381C28">
        <w:rPr>
          <w:rFonts w:ascii="Arial" w:eastAsia="Calibri" w:hAnsi="Arial" w:cs="Arial"/>
          <w:i/>
          <w:spacing w:val="0"/>
          <w:sz w:val="22"/>
          <w:lang w:eastAsia="en-US"/>
        </w:rPr>
        <w:t>% z celkové</w:t>
      </w:r>
      <w:r w:rsidRPr="00381C28">
        <w:rPr>
          <w:rFonts w:ascii="Arial" w:eastAsia="Calibri" w:hAnsi="Arial" w:cs="Arial"/>
          <w:i/>
          <w:spacing w:val="0"/>
          <w:sz w:val="22"/>
          <w:lang w:eastAsia="en-US"/>
        </w:rPr>
        <w:t xml:space="preserve"> </w:t>
      </w:r>
      <w:r w:rsidR="003C6632">
        <w:rPr>
          <w:rFonts w:ascii="Arial" w:eastAsia="Calibri" w:hAnsi="Arial" w:cs="Arial"/>
          <w:i/>
          <w:spacing w:val="0"/>
          <w:sz w:val="22"/>
          <w:lang w:eastAsia="en-US"/>
        </w:rPr>
        <w:t xml:space="preserve">roční </w:t>
      </w:r>
      <w:r w:rsidRPr="00381C28">
        <w:rPr>
          <w:rFonts w:ascii="Arial" w:eastAsia="Calibri" w:hAnsi="Arial" w:cs="Arial"/>
          <w:i/>
          <w:spacing w:val="0"/>
          <w:sz w:val="22"/>
          <w:lang w:eastAsia="en-US"/>
        </w:rPr>
        <w:t>dotace</w:t>
      </w:r>
    </w:p>
    <w:p w14:paraId="7896B444" w14:textId="77777777" w:rsidR="00E21135" w:rsidRDefault="00E21135" w:rsidP="00BD64B4">
      <w:pPr>
        <w:spacing w:after="160" w:line="259" w:lineRule="auto"/>
        <w:ind w:left="567" w:right="709"/>
        <w:jc w:val="both"/>
        <w:rPr>
          <w:rFonts w:ascii="Arial" w:eastAsia="Calibri" w:hAnsi="Arial" w:cs="Arial"/>
          <w:sz w:val="22"/>
          <w:szCs w:val="22"/>
          <w:lang w:eastAsia="en-US"/>
        </w:rPr>
      </w:pPr>
    </w:p>
    <w:p w14:paraId="47CA818D" w14:textId="1EB3F3A5" w:rsidR="0034096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u každého odměňovaného trenéra samostatně na</w:t>
      </w:r>
      <w:r w:rsidR="00971043">
        <w:rPr>
          <w:rFonts w:ascii="Arial" w:eastAsia="Calibri" w:hAnsi="Arial" w:cs="Arial"/>
          <w:sz w:val="22"/>
          <w:szCs w:val="22"/>
          <w:lang w:eastAsia="en-US"/>
        </w:rPr>
        <w:t> </w:t>
      </w:r>
      <w:r w:rsidRPr="00095739">
        <w:rPr>
          <w:rFonts w:ascii="Arial" w:eastAsia="Calibri" w:hAnsi="Arial" w:cs="Arial"/>
          <w:sz w:val="22"/>
          <w:szCs w:val="22"/>
          <w:lang w:eastAsia="en-US"/>
        </w:rPr>
        <w:t>řádně vyplněném formuláři „Výkaz pracovních hodin“ (viz Příloha č. 1</w:t>
      </w:r>
      <w:r w:rsidR="00803AD5">
        <w:rPr>
          <w:rFonts w:ascii="Arial" w:eastAsia="Calibri" w:hAnsi="Arial" w:cs="Arial"/>
          <w:sz w:val="22"/>
          <w:szCs w:val="22"/>
          <w:lang w:eastAsia="en-US"/>
        </w:rPr>
        <w:t xml:space="preserve"> této smlouvy)</w:t>
      </w:r>
      <w:r w:rsidR="001C5361" w:rsidRPr="00343131">
        <w:rPr>
          <w:rFonts w:ascii="Arial" w:eastAsia="Calibri" w:hAnsi="Arial" w:cs="Arial"/>
          <w:sz w:val="22"/>
          <w:szCs w:val="22"/>
          <w:lang w:eastAsia="en-US"/>
        </w:rPr>
        <w:t xml:space="preserve">, </w:t>
      </w:r>
      <w:r w:rsidR="00580166">
        <w:rPr>
          <w:rFonts w:ascii="Arial" w:eastAsia="Calibri" w:hAnsi="Arial" w:cs="Arial"/>
          <w:sz w:val="22"/>
          <w:szCs w:val="22"/>
          <w:lang w:eastAsia="en-US"/>
        </w:rPr>
        <w:t xml:space="preserve">a to do maximální výše 22 </w:t>
      </w:r>
      <w:r w:rsidR="001C5361" w:rsidRPr="00343131">
        <w:rPr>
          <w:rFonts w:ascii="Arial" w:eastAsia="Calibri" w:hAnsi="Arial" w:cs="Arial"/>
          <w:sz w:val="22"/>
          <w:szCs w:val="22"/>
          <w:lang w:eastAsia="en-US"/>
        </w:rPr>
        <w:t>000 Kč na trenéra za daný kalendářní měsíc</w:t>
      </w:r>
      <w:r w:rsidRPr="00343131">
        <w:rPr>
          <w:rFonts w:ascii="Arial" w:eastAsia="Calibri" w:hAnsi="Arial" w:cs="Arial"/>
          <w:sz w:val="22"/>
          <w:szCs w:val="22"/>
          <w:lang w:eastAsia="en-US"/>
        </w:rPr>
        <w:t>.</w:t>
      </w:r>
      <w:r w:rsidRPr="00095739">
        <w:rPr>
          <w:rFonts w:ascii="Arial" w:eastAsia="Calibri" w:hAnsi="Arial" w:cs="Arial"/>
          <w:sz w:val="22"/>
          <w:szCs w:val="22"/>
          <w:lang w:eastAsia="en-US"/>
        </w:rPr>
        <w:t xml:space="preserve"> </w:t>
      </w:r>
    </w:p>
    <w:p w14:paraId="3ED8DD9B" w14:textId="52444F40" w:rsidR="00D92D2A" w:rsidRPr="00095739" w:rsidRDefault="00340969" w:rsidP="00BD64B4">
      <w:pPr>
        <w:spacing w:after="160" w:line="259" w:lineRule="auto"/>
        <w:ind w:left="567" w:right="709"/>
        <w:jc w:val="both"/>
        <w:rPr>
          <w:rFonts w:ascii="Arial" w:eastAsia="Calibri" w:hAnsi="Arial" w:cs="Arial"/>
          <w:i/>
          <w:sz w:val="22"/>
          <w:szCs w:val="22"/>
          <w:lang w:eastAsia="en-US"/>
        </w:rPr>
      </w:pPr>
      <w:r>
        <w:rPr>
          <w:rFonts w:ascii="Arial" w:eastAsia="Calibri" w:hAnsi="Arial" w:cs="Arial"/>
          <w:sz w:val="22"/>
          <w:szCs w:val="22"/>
          <w:lang w:eastAsia="en-US"/>
        </w:rPr>
        <w:t>Vykazující výkon práce</w:t>
      </w:r>
      <w:r w:rsidR="00C42C73">
        <w:rPr>
          <w:rFonts w:ascii="Arial" w:eastAsia="Calibri" w:hAnsi="Arial" w:cs="Arial"/>
          <w:sz w:val="22"/>
          <w:szCs w:val="22"/>
          <w:lang w:eastAsia="en-US"/>
        </w:rPr>
        <w:t>,</w:t>
      </w:r>
      <w:r>
        <w:rPr>
          <w:rFonts w:ascii="Arial" w:eastAsia="Calibri" w:hAnsi="Arial" w:cs="Arial"/>
          <w:sz w:val="22"/>
          <w:szCs w:val="22"/>
          <w:lang w:eastAsia="en-US"/>
        </w:rPr>
        <w:t xml:space="preserve"> uváděný ve formuláři</w:t>
      </w:r>
      <w:r w:rsidR="00C42C73">
        <w:rPr>
          <w:rFonts w:ascii="Arial" w:eastAsia="Calibri" w:hAnsi="Arial" w:cs="Arial"/>
          <w:sz w:val="22"/>
          <w:szCs w:val="22"/>
          <w:lang w:eastAsia="en-US"/>
        </w:rPr>
        <w:t>,</w:t>
      </w:r>
      <w:r>
        <w:rPr>
          <w:rFonts w:ascii="Arial" w:eastAsia="Calibri" w:hAnsi="Arial" w:cs="Arial"/>
          <w:sz w:val="22"/>
          <w:szCs w:val="22"/>
          <w:lang w:eastAsia="en-US"/>
        </w:rPr>
        <w:t xml:space="preserve"> musí odpovídat účelu uzavřené smlouvy mezi trenérem a</w:t>
      </w:r>
      <w:r w:rsidR="00971043">
        <w:rPr>
          <w:rFonts w:ascii="Arial" w:eastAsia="Calibri" w:hAnsi="Arial" w:cs="Arial"/>
          <w:sz w:val="22"/>
          <w:szCs w:val="22"/>
          <w:lang w:eastAsia="en-US"/>
        </w:rPr>
        <w:t> </w:t>
      </w:r>
      <w:r>
        <w:rPr>
          <w:rFonts w:ascii="Arial" w:eastAsia="Calibri" w:hAnsi="Arial" w:cs="Arial"/>
          <w:sz w:val="22"/>
          <w:szCs w:val="22"/>
          <w:lang w:eastAsia="en-US"/>
        </w:rPr>
        <w:t>příjemcem dotace.</w:t>
      </w:r>
      <w:r w:rsidR="00D92D2A" w:rsidRPr="00095739">
        <w:rPr>
          <w:rFonts w:ascii="Arial" w:eastAsia="Calibri" w:hAnsi="Arial" w:cs="Arial"/>
          <w:sz w:val="22"/>
          <w:szCs w:val="22"/>
          <w:lang w:eastAsia="en-US"/>
        </w:rPr>
        <w:t xml:space="preserve"> </w:t>
      </w:r>
    </w:p>
    <w:p w14:paraId="20BA65EB" w14:textId="3DFB772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29E49D59" w14:textId="079A8B6D"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vyplatit odměny trenérům dle platných uzavřených smluv </w:t>
      </w:r>
      <w:r w:rsidR="005D727C">
        <w:rPr>
          <w:rFonts w:ascii="Arial" w:eastAsia="Calibri" w:hAnsi="Arial" w:cs="Arial"/>
          <w:sz w:val="22"/>
          <w:szCs w:val="22"/>
          <w:lang w:eastAsia="en-US"/>
        </w:rPr>
        <w:t>z</w:t>
      </w:r>
      <w:r w:rsidRPr="00095739">
        <w:rPr>
          <w:rFonts w:ascii="Arial" w:eastAsia="Calibri" w:hAnsi="Arial" w:cs="Arial"/>
          <w:sz w:val="22"/>
          <w:szCs w:val="22"/>
          <w:lang w:eastAsia="en-US"/>
        </w:rPr>
        <w:t xml:space="preserve">a </w:t>
      </w:r>
      <w:r w:rsidR="00340969">
        <w:rPr>
          <w:rFonts w:ascii="Arial" w:eastAsia="Calibri" w:hAnsi="Arial" w:cs="Arial"/>
          <w:sz w:val="22"/>
          <w:szCs w:val="22"/>
          <w:lang w:eastAsia="en-US"/>
        </w:rPr>
        <w:t>dané období.</w:t>
      </w:r>
    </w:p>
    <w:p w14:paraId="427522EB" w14:textId="77777777" w:rsidR="00204C13" w:rsidRPr="00095739" w:rsidRDefault="00204C13"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lastRenderedPageBreak/>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233712E5" w14:textId="7622D6E5" w:rsidR="00803AD5" w:rsidRDefault="00D92D2A" w:rsidP="009C44FA">
      <w:pPr>
        <w:spacing w:after="160" w:line="259" w:lineRule="auto"/>
        <w:ind w:left="567" w:right="709"/>
        <w:jc w:val="both"/>
        <w:rPr>
          <w:rFonts w:ascii="Arial" w:eastAsia="Calibri" w:hAnsi="Arial" w:cs="Arial"/>
          <w:sz w:val="22"/>
          <w:szCs w:val="22"/>
          <w:lang w:eastAsia="en-US"/>
        </w:rPr>
      </w:pPr>
      <w:r w:rsidRPr="00870BD1">
        <w:rPr>
          <w:rFonts w:ascii="Arial" w:eastAsia="Calibri" w:hAnsi="Arial" w:cs="Arial"/>
          <w:sz w:val="22"/>
          <w:szCs w:val="22"/>
          <w:lang w:eastAsia="en-US"/>
        </w:rPr>
        <w:t>Uznatelné náklady na odměny trenérům v rámci poskytnutí neinvestiční dotace budou vynakládány výhradně formou bezhotovostního platebního styku.</w:t>
      </w:r>
    </w:p>
    <w:p w14:paraId="37B408AB" w14:textId="77777777" w:rsidR="005248BF" w:rsidRDefault="005248BF" w:rsidP="009C44FA">
      <w:pPr>
        <w:spacing w:after="160" w:line="259" w:lineRule="auto"/>
        <w:ind w:left="567" w:right="709"/>
        <w:jc w:val="both"/>
        <w:rPr>
          <w:rFonts w:ascii="Arial" w:eastAsia="Calibri" w:hAnsi="Arial" w:cs="Arial"/>
          <w:sz w:val="22"/>
          <w:szCs w:val="22"/>
          <w:lang w:eastAsia="en-US"/>
        </w:rPr>
      </w:pPr>
    </w:p>
    <w:p w14:paraId="0D94BCC1" w14:textId="1BC32B10" w:rsidR="005248BF" w:rsidRPr="00381C28" w:rsidRDefault="005248BF" w:rsidP="00381C28">
      <w:pPr>
        <w:pStyle w:val="Nadpis1"/>
        <w:keepLines/>
        <w:numPr>
          <w:ilvl w:val="1"/>
          <w:numId w:val="17"/>
        </w:numPr>
        <w:shd w:val="clear" w:color="auto" w:fill="D0CECE" w:themeFill="background2" w:themeFillShade="E6"/>
        <w:spacing w:line="276" w:lineRule="auto"/>
        <w:ind w:left="567" w:right="709" w:firstLine="0"/>
        <w:jc w:val="both"/>
        <w:rPr>
          <w:rFonts w:ascii="Arial" w:eastAsia="Calibri" w:hAnsi="Arial" w:cs="Arial"/>
          <w:i/>
          <w:spacing w:val="0"/>
          <w:sz w:val="22"/>
          <w:lang w:eastAsia="en-US"/>
        </w:rPr>
      </w:pPr>
      <w:r w:rsidRPr="00381C28">
        <w:rPr>
          <w:rFonts w:ascii="Arial" w:eastAsia="Calibri" w:hAnsi="Arial" w:cs="Arial"/>
          <w:i/>
          <w:spacing w:val="0"/>
          <w:sz w:val="22"/>
          <w:lang w:eastAsia="en-US"/>
        </w:rPr>
        <w:t>Nákup a oprava výzbroje a výstroje sportovců včetně nákupu materiálu nutného k tréninkovým jednotkám hráčů</w:t>
      </w:r>
      <w:r w:rsidR="00F07DDC">
        <w:rPr>
          <w:rFonts w:ascii="Arial" w:eastAsia="Calibri" w:hAnsi="Arial" w:cs="Arial"/>
          <w:i/>
          <w:spacing w:val="0"/>
          <w:sz w:val="22"/>
          <w:lang w:eastAsia="en-US"/>
        </w:rPr>
        <w:t xml:space="preserve"> v maximální výši </w:t>
      </w:r>
      <w:r w:rsidR="000B5662">
        <w:rPr>
          <w:rFonts w:ascii="Arial" w:eastAsia="Calibri" w:hAnsi="Arial" w:cs="Arial"/>
          <w:i/>
          <w:spacing w:val="0"/>
          <w:sz w:val="22"/>
          <w:lang w:eastAsia="en-US"/>
        </w:rPr>
        <w:t>40% z celkové roční dotace</w:t>
      </w:r>
    </w:p>
    <w:p w14:paraId="7FE75EEB" w14:textId="77777777" w:rsidR="00CC6540" w:rsidRDefault="00CC6540" w:rsidP="005248BF">
      <w:pPr>
        <w:spacing w:after="160" w:line="259" w:lineRule="auto"/>
        <w:ind w:left="567" w:right="709"/>
        <w:jc w:val="both"/>
        <w:rPr>
          <w:rFonts w:ascii="Arial" w:eastAsia="Calibri" w:hAnsi="Arial" w:cs="Arial"/>
          <w:sz w:val="22"/>
          <w:szCs w:val="22"/>
          <w:lang w:eastAsia="en-US"/>
        </w:rPr>
      </w:pPr>
    </w:p>
    <w:p w14:paraId="1E19DD48" w14:textId="53E973F0" w:rsidR="005248BF" w:rsidRPr="00095739" w:rsidRDefault="005248BF" w:rsidP="005248BF">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w:t>
      </w:r>
      <w:r w:rsidR="004842C2">
        <w:rPr>
          <w:rFonts w:ascii="Arial" w:eastAsia="Calibri" w:hAnsi="Arial" w:cs="Arial"/>
          <w:sz w:val="22"/>
          <w:szCs w:val="22"/>
          <w:lang w:eastAsia="en-US"/>
        </w:rPr>
        <w:t>předkládány formou</w:t>
      </w:r>
      <w:r w:rsidR="00410CB0">
        <w:rPr>
          <w:rFonts w:ascii="Arial" w:eastAsia="Calibri" w:hAnsi="Arial" w:cs="Arial"/>
          <w:sz w:val="22"/>
          <w:szCs w:val="22"/>
          <w:lang w:eastAsia="en-US"/>
        </w:rPr>
        <w:t xml:space="preserve"> účtenky s přiloženým potvrzením o platbě kartou nebo neuhrazených</w:t>
      </w:r>
      <w:r w:rsidRPr="00095739">
        <w:rPr>
          <w:rFonts w:ascii="Arial" w:eastAsia="Calibri" w:hAnsi="Arial" w:cs="Arial"/>
          <w:sz w:val="22"/>
          <w:szCs w:val="22"/>
          <w:lang w:eastAsia="en-US"/>
        </w:rPr>
        <w:t xml:space="preserve"> faktur</w:t>
      </w:r>
      <w:r w:rsidR="0049118F">
        <w:rPr>
          <w:rFonts w:ascii="Arial" w:eastAsia="Calibri" w:hAnsi="Arial" w:cs="Arial"/>
          <w:sz w:val="22"/>
          <w:szCs w:val="22"/>
          <w:lang w:eastAsia="en-US"/>
        </w:rPr>
        <w:t xml:space="preserve"> se lhůtou splatnosti minimálně 30 dnů</w:t>
      </w:r>
      <w:r w:rsidRPr="00095739">
        <w:rPr>
          <w:rFonts w:ascii="Arial" w:eastAsia="Calibri" w:hAnsi="Arial" w:cs="Arial"/>
          <w:sz w:val="22"/>
          <w:szCs w:val="22"/>
          <w:lang w:eastAsia="en-US"/>
        </w:rPr>
        <w:t>, které musí obsahovat předepsané náležitosti včetně čísla bankovního účtu, na který dodavatel požaduje zaslat finanční prostředky za úhradu nákupu výzbroje a</w:t>
      </w:r>
      <w:r>
        <w:rPr>
          <w:rFonts w:ascii="Arial" w:eastAsia="Calibri" w:hAnsi="Arial" w:cs="Arial"/>
          <w:sz w:val="22"/>
          <w:szCs w:val="22"/>
          <w:lang w:eastAsia="en-US"/>
        </w:rPr>
        <w:t> </w:t>
      </w:r>
      <w:r w:rsidRPr="00095739">
        <w:rPr>
          <w:rFonts w:ascii="Arial" w:eastAsia="Calibri" w:hAnsi="Arial" w:cs="Arial"/>
          <w:sz w:val="22"/>
          <w:szCs w:val="22"/>
          <w:lang w:eastAsia="en-US"/>
        </w:rPr>
        <w:t>výstroje (příp. za jejich opravu), pro</w:t>
      </w:r>
      <w:r>
        <w:rPr>
          <w:rFonts w:ascii="Arial" w:eastAsia="Calibri" w:hAnsi="Arial" w:cs="Arial"/>
          <w:sz w:val="22"/>
          <w:szCs w:val="22"/>
          <w:lang w:eastAsia="en-US"/>
        </w:rPr>
        <w:t> </w:t>
      </w:r>
      <w:r w:rsidRPr="00095739">
        <w:rPr>
          <w:rFonts w:ascii="Arial" w:eastAsia="Calibri" w:hAnsi="Arial" w:cs="Arial"/>
          <w:sz w:val="22"/>
          <w:szCs w:val="22"/>
          <w:lang w:eastAsia="en-US"/>
        </w:rPr>
        <w:t>sportovce daného spolku.</w:t>
      </w:r>
    </w:p>
    <w:p w14:paraId="614ACA3A" w14:textId="77777777" w:rsidR="005248BF" w:rsidRPr="00095739" w:rsidRDefault="005248BF" w:rsidP="005248BF">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Aby byl doklad uznán pro poskytnutí části neinvestiční dotace, musí byt účtovaná cena v místě a čase obvyklá. Příjemce dotace tak musí dodržovat pravidla hospodárného nakládání s poskytnutou neinvestiční dotací včetně naplnění jejího základního účelu, pro který byla příjemci poskytnuta.</w:t>
      </w:r>
    </w:p>
    <w:p w14:paraId="0D3D0052" w14:textId="77777777" w:rsidR="005248BF" w:rsidRPr="00095739" w:rsidRDefault="005248BF" w:rsidP="005248BF">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7841F6D1" w14:textId="77777777" w:rsidR="005248BF" w:rsidRPr="00095739" w:rsidRDefault="005248BF" w:rsidP="005248BF">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tyto finanční prostředky na bankovní účet dodavatele zboží (služby). </w:t>
      </w:r>
    </w:p>
    <w:p w14:paraId="15A6B680" w14:textId="77777777" w:rsidR="005248BF" w:rsidRPr="00095739" w:rsidRDefault="005248BF" w:rsidP="005248BF">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0DFB3B7F" w14:textId="77777777" w:rsidR="00803AD5" w:rsidRPr="00095739" w:rsidRDefault="00803AD5" w:rsidP="009C44FA">
      <w:pPr>
        <w:spacing w:line="259" w:lineRule="auto"/>
        <w:ind w:right="709"/>
        <w:jc w:val="both"/>
        <w:rPr>
          <w:rFonts w:ascii="Arial" w:eastAsia="Calibri" w:hAnsi="Arial" w:cs="Arial"/>
          <w:sz w:val="22"/>
          <w:szCs w:val="22"/>
          <w:lang w:eastAsia="en-US"/>
        </w:rPr>
      </w:pPr>
    </w:p>
    <w:p w14:paraId="7A2631BA" w14:textId="43317934" w:rsidR="00803AD5" w:rsidRPr="00381C28" w:rsidRDefault="00803AD5" w:rsidP="00381C28">
      <w:pPr>
        <w:pStyle w:val="Odstavecseseznamem"/>
        <w:numPr>
          <w:ilvl w:val="1"/>
          <w:numId w:val="17"/>
        </w:numPr>
        <w:shd w:val="clear" w:color="auto" w:fill="D0CECE" w:themeFill="background2" w:themeFillShade="E6"/>
        <w:spacing w:after="0"/>
        <w:ind w:left="567" w:right="709" w:firstLine="0"/>
        <w:jc w:val="both"/>
        <w:rPr>
          <w:rFonts w:ascii="Arial" w:hAnsi="Arial" w:cs="Arial"/>
          <w:b/>
          <w:i/>
          <w:szCs w:val="20"/>
        </w:rPr>
      </w:pPr>
      <w:r w:rsidRPr="00381C28">
        <w:rPr>
          <w:rFonts w:ascii="Arial" w:hAnsi="Arial" w:cs="Arial"/>
          <w:b/>
          <w:i/>
          <w:szCs w:val="20"/>
        </w:rPr>
        <w:t>Náklady spojené s dopravou hráčů a organizačního týmu na soutěžní a přátelsk</w:t>
      </w:r>
      <w:r w:rsidR="00870BD1" w:rsidRPr="00381C28">
        <w:rPr>
          <w:rFonts w:ascii="Arial" w:hAnsi="Arial" w:cs="Arial"/>
          <w:b/>
          <w:i/>
          <w:szCs w:val="20"/>
        </w:rPr>
        <w:t>á</w:t>
      </w:r>
      <w:r w:rsidRPr="00381C28">
        <w:rPr>
          <w:rFonts w:ascii="Arial" w:hAnsi="Arial" w:cs="Arial"/>
          <w:b/>
          <w:i/>
          <w:szCs w:val="20"/>
        </w:rPr>
        <w:t xml:space="preserve"> utkání včetně turnajů</w:t>
      </w:r>
      <w:r w:rsidR="00B56DC2" w:rsidRPr="00381C28">
        <w:rPr>
          <w:rFonts w:ascii="Arial" w:hAnsi="Arial" w:cs="Arial"/>
          <w:b/>
          <w:i/>
          <w:szCs w:val="20"/>
        </w:rPr>
        <w:t xml:space="preserve"> </w:t>
      </w:r>
    </w:p>
    <w:p w14:paraId="6A314764" w14:textId="77777777" w:rsidR="00CC6540" w:rsidRDefault="00CC6540" w:rsidP="00CC6540">
      <w:pPr>
        <w:spacing w:after="160" w:line="259" w:lineRule="auto"/>
        <w:ind w:left="567" w:right="709"/>
        <w:contextualSpacing/>
        <w:rPr>
          <w:rFonts w:ascii="Arial" w:eastAsia="Calibri" w:hAnsi="Arial" w:cs="Arial"/>
          <w:b/>
          <w:sz w:val="22"/>
          <w:szCs w:val="22"/>
          <w:lang w:eastAsia="en-US"/>
        </w:rPr>
      </w:pPr>
    </w:p>
    <w:p w14:paraId="264EAE6C" w14:textId="77777777" w:rsidR="00D92D2A" w:rsidRPr="00095739" w:rsidRDefault="00D92D2A" w:rsidP="00BD64B4">
      <w:pPr>
        <w:numPr>
          <w:ilvl w:val="0"/>
          <w:numId w:val="4"/>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uznatelné náklady za autobusovou dopravu:</w:t>
      </w:r>
    </w:p>
    <w:p w14:paraId="338636D5" w14:textId="4804B391" w:rsidR="00D92D2A" w:rsidRPr="00F863C3" w:rsidRDefault="00D92D2A" w:rsidP="00BD64B4">
      <w:pPr>
        <w:spacing w:after="160" w:line="259" w:lineRule="auto"/>
        <w:ind w:left="567" w:right="709"/>
        <w:jc w:val="both"/>
        <w:rPr>
          <w:rFonts w:ascii="Arial" w:eastAsia="Calibri" w:hAnsi="Arial" w:cs="Arial"/>
          <w:sz w:val="22"/>
          <w:szCs w:val="22"/>
          <w:lang w:eastAsia="en-US"/>
        </w:rPr>
      </w:pPr>
      <w:r w:rsidRPr="00F863C3">
        <w:rPr>
          <w:rFonts w:ascii="Arial" w:eastAsia="Calibri" w:hAnsi="Arial" w:cs="Arial"/>
          <w:sz w:val="22"/>
          <w:szCs w:val="22"/>
          <w:lang w:eastAsia="en-US"/>
        </w:rPr>
        <w:t>Doklady o uznatelných nákladech budou předkládány formou</w:t>
      </w:r>
      <w:r w:rsidR="00410CB0">
        <w:rPr>
          <w:rFonts w:ascii="Arial" w:eastAsia="Calibri" w:hAnsi="Arial" w:cs="Arial"/>
          <w:sz w:val="22"/>
          <w:szCs w:val="22"/>
          <w:lang w:eastAsia="en-US"/>
        </w:rPr>
        <w:t xml:space="preserve"> neuhrazených</w:t>
      </w:r>
      <w:r w:rsidRPr="00F863C3">
        <w:rPr>
          <w:rFonts w:ascii="Arial" w:eastAsia="Calibri" w:hAnsi="Arial" w:cs="Arial"/>
          <w:sz w:val="22"/>
          <w:szCs w:val="22"/>
          <w:lang w:eastAsia="en-US"/>
        </w:rPr>
        <w:t xml:space="preserve"> faktur</w:t>
      </w:r>
      <w:r w:rsidR="0049118F">
        <w:rPr>
          <w:rFonts w:ascii="Arial" w:eastAsia="Calibri" w:hAnsi="Arial" w:cs="Arial"/>
          <w:sz w:val="22"/>
          <w:szCs w:val="22"/>
          <w:lang w:eastAsia="en-US"/>
        </w:rPr>
        <w:t xml:space="preserve"> se lhůtou splatnosti minimálně 30 dnů</w:t>
      </w:r>
      <w:r w:rsidRPr="00F863C3">
        <w:rPr>
          <w:rFonts w:ascii="Arial" w:eastAsia="Calibri" w:hAnsi="Arial" w:cs="Arial"/>
          <w:sz w:val="22"/>
          <w:szCs w:val="22"/>
          <w:lang w:eastAsia="en-US"/>
        </w:rPr>
        <w:t>, které musí obsahovat předepsané náležitosti včetně čísla bankovního účtu, na který dodavatel požaduje zaslat finanční prostředky za</w:t>
      </w:r>
      <w:r w:rsidR="00F863C3">
        <w:rPr>
          <w:rFonts w:ascii="Arial" w:eastAsia="Calibri" w:hAnsi="Arial" w:cs="Arial"/>
          <w:sz w:val="22"/>
          <w:szCs w:val="22"/>
          <w:lang w:eastAsia="en-US"/>
        </w:rPr>
        <w:t> </w:t>
      </w:r>
      <w:r w:rsidRPr="00F863C3">
        <w:rPr>
          <w:rFonts w:ascii="Arial" w:eastAsia="Calibri" w:hAnsi="Arial" w:cs="Arial"/>
          <w:sz w:val="22"/>
          <w:szCs w:val="22"/>
          <w:lang w:eastAsia="en-US"/>
        </w:rPr>
        <w:t>provedení služby.</w:t>
      </w:r>
    </w:p>
    <w:p w14:paraId="3EF25BCD" w14:textId="77777777" w:rsidR="00D92D2A" w:rsidRPr="007F5E1B" w:rsidRDefault="00D92D2A"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 xml:space="preserve">U každé předložené faktury za </w:t>
      </w:r>
      <w:r w:rsidR="00803AD5" w:rsidRPr="007F5E1B">
        <w:rPr>
          <w:rFonts w:ascii="Arial" w:eastAsia="Calibri" w:hAnsi="Arial" w:cs="Arial"/>
          <w:sz w:val="22"/>
          <w:szCs w:val="22"/>
          <w:lang w:eastAsia="en-US"/>
        </w:rPr>
        <w:t xml:space="preserve">autobusovou dopravu na </w:t>
      </w:r>
      <w:r w:rsidRPr="007F5E1B">
        <w:rPr>
          <w:rFonts w:ascii="Arial" w:eastAsia="Calibri" w:hAnsi="Arial" w:cs="Arial"/>
          <w:sz w:val="22"/>
          <w:szCs w:val="22"/>
          <w:lang w:eastAsia="en-US"/>
        </w:rPr>
        <w:t>utkání</w:t>
      </w:r>
      <w:r w:rsidR="00F863C3" w:rsidRPr="007F5E1B">
        <w:rPr>
          <w:rFonts w:ascii="Arial" w:eastAsia="Calibri" w:hAnsi="Arial" w:cs="Arial"/>
          <w:sz w:val="22"/>
          <w:szCs w:val="22"/>
          <w:lang w:eastAsia="en-US"/>
        </w:rPr>
        <w:t xml:space="preserve"> (příp. turnaj)</w:t>
      </w:r>
      <w:r w:rsidRPr="007F5E1B">
        <w:rPr>
          <w:rFonts w:ascii="Arial" w:eastAsia="Calibri" w:hAnsi="Arial" w:cs="Arial"/>
          <w:sz w:val="22"/>
          <w:szCs w:val="22"/>
          <w:lang w:eastAsia="en-US"/>
        </w:rPr>
        <w:t xml:space="preserve"> bude také uvedena informace o konkrétním soutěžním utkání (soutěžní kategorie a číslo utkání).</w:t>
      </w:r>
    </w:p>
    <w:p w14:paraId="72B899D1" w14:textId="2073EEA1" w:rsidR="00D92D2A" w:rsidRPr="007F5E1B" w:rsidRDefault="00D92D2A"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7F5E1B">
        <w:rPr>
          <w:rFonts w:ascii="Arial" w:eastAsia="Calibri" w:hAnsi="Arial" w:cs="Arial"/>
          <w:sz w:val="22"/>
          <w:szCs w:val="22"/>
          <w:lang w:eastAsia="en-US"/>
        </w:rPr>
        <w:t>poskytnutí části neinvestiční dotace.</w:t>
      </w:r>
      <w:r w:rsidR="00803AD5" w:rsidRPr="007F5E1B">
        <w:rPr>
          <w:rFonts w:ascii="Arial" w:eastAsia="Calibri" w:hAnsi="Arial" w:cs="Arial"/>
          <w:sz w:val="22"/>
          <w:szCs w:val="22"/>
          <w:lang w:eastAsia="en-US"/>
        </w:rPr>
        <w:t xml:space="preserve"> U faktury na úhradu dopravy na turnaje budou doloženy propozice pořadatele k akci.</w:t>
      </w:r>
    </w:p>
    <w:p w14:paraId="2EF1D8AB" w14:textId="77777777" w:rsidR="00D92D2A" w:rsidRPr="007F5E1B" w:rsidRDefault="00D92D2A"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Příjemce dotace je povinen do 10 pracovních dnů od přijetí poskytnutých finančních prostředků odeslat tyto finanční prostředky na bankovní účet dodavatele služby.</w:t>
      </w:r>
    </w:p>
    <w:p w14:paraId="0F11E7C6" w14:textId="77777777" w:rsidR="00803AD5" w:rsidRPr="007F5E1B" w:rsidRDefault="00803AD5"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 xml:space="preserve">Příjemce dotace je povinen prokázat provedení úhrady způsobem uvedeným v bodě </w:t>
      </w:r>
      <w:r w:rsidR="00613E95" w:rsidRPr="007F5E1B">
        <w:rPr>
          <w:rFonts w:ascii="Arial" w:eastAsia="Calibri" w:hAnsi="Arial" w:cs="Arial"/>
          <w:sz w:val="22"/>
          <w:szCs w:val="22"/>
          <w:lang w:eastAsia="en-US"/>
        </w:rPr>
        <w:t>5</w:t>
      </w:r>
      <w:r w:rsidRPr="007F5E1B">
        <w:rPr>
          <w:rFonts w:ascii="Arial" w:eastAsia="Calibri" w:hAnsi="Arial" w:cs="Arial"/>
          <w:sz w:val="22"/>
          <w:szCs w:val="22"/>
          <w:lang w:eastAsia="en-US"/>
        </w:rPr>
        <w:t>. tohoto článku dotační smlouvy.</w:t>
      </w:r>
    </w:p>
    <w:p w14:paraId="3CF54DA1" w14:textId="77777777" w:rsidR="00D92D2A" w:rsidRPr="007F5E1B" w:rsidRDefault="00D92D2A" w:rsidP="00BD64B4">
      <w:pPr>
        <w:numPr>
          <w:ilvl w:val="0"/>
          <w:numId w:val="4"/>
        </w:numPr>
        <w:spacing w:after="160" w:line="259" w:lineRule="auto"/>
        <w:ind w:left="567" w:right="709" w:firstLine="0"/>
        <w:contextualSpacing/>
        <w:rPr>
          <w:rFonts w:ascii="Arial" w:eastAsia="Calibri" w:hAnsi="Arial" w:cs="Arial"/>
          <w:b/>
          <w:sz w:val="22"/>
          <w:szCs w:val="22"/>
          <w:lang w:eastAsia="en-US"/>
        </w:rPr>
      </w:pPr>
      <w:r w:rsidRPr="007F5E1B">
        <w:rPr>
          <w:rFonts w:ascii="Arial" w:eastAsia="Calibri" w:hAnsi="Arial" w:cs="Arial"/>
          <w:b/>
          <w:sz w:val="22"/>
          <w:szCs w:val="22"/>
          <w:lang w:eastAsia="en-US"/>
        </w:rPr>
        <w:t>uznatelné náklady za dopravu osobními vozidly:</w:t>
      </w:r>
    </w:p>
    <w:p w14:paraId="29AFE3E5" w14:textId="4756E78E" w:rsidR="00D92D2A" w:rsidRPr="007F5E1B" w:rsidRDefault="00D92D2A"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Doklady o uznatelných nákladech budou předkládány na řádně vyplněném formuláři „Cestovní příkaz“ (viz Příloha č. 2</w:t>
      </w:r>
      <w:r w:rsidR="00803AD5" w:rsidRPr="007F5E1B">
        <w:rPr>
          <w:rFonts w:ascii="Arial" w:eastAsia="Calibri" w:hAnsi="Arial" w:cs="Arial"/>
          <w:sz w:val="22"/>
          <w:szCs w:val="22"/>
          <w:lang w:eastAsia="en-US"/>
        </w:rPr>
        <w:t xml:space="preserve"> této smlouvy</w:t>
      </w:r>
      <w:r w:rsidRPr="007F5E1B">
        <w:rPr>
          <w:rFonts w:ascii="Arial" w:eastAsia="Calibri" w:hAnsi="Arial" w:cs="Arial"/>
          <w:sz w:val="22"/>
          <w:szCs w:val="22"/>
          <w:lang w:eastAsia="en-US"/>
        </w:rPr>
        <w:t>). Tento formulář musí obsahovat informace o konkrétním utkání</w:t>
      </w:r>
      <w:r w:rsidR="003955C1" w:rsidRPr="007F5E1B">
        <w:rPr>
          <w:rFonts w:ascii="Arial" w:eastAsia="Calibri" w:hAnsi="Arial" w:cs="Arial"/>
          <w:sz w:val="22"/>
          <w:szCs w:val="22"/>
          <w:lang w:eastAsia="en-US"/>
        </w:rPr>
        <w:t>/turnaji</w:t>
      </w:r>
      <w:r w:rsidR="0049118F">
        <w:rPr>
          <w:rFonts w:ascii="Arial" w:eastAsia="Calibri" w:hAnsi="Arial" w:cs="Arial"/>
          <w:sz w:val="22"/>
          <w:szCs w:val="22"/>
          <w:lang w:eastAsia="en-US"/>
        </w:rPr>
        <w:t xml:space="preserve"> nebo soustředění</w:t>
      </w:r>
      <w:r w:rsidRPr="007F5E1B">
        <w:rPr>
          <w:rFonts w:ascii="Arial" w:eastAsia="Calibri" w:hAnsi="Arial" w:cs="Arial"/>
          <w:sz w:val="22"/>
          <w:szCs w:val="22"/>
          <w:lang w:eastAsia="en-US"/>
        </w:rPr>
        <w:t xml:space="preserve"> (soutěžní kategorie a číslo utkání), ke kterému se úhrada dopravy </w:t>
      </w:r>
      <w:r w:rsidRPr="007F5E1B">
        <w:rPr>
          <w:rFonts w:ascii="Arial" w:eastAsia="Calibri" w:hAnsi="Arial" w:cs="Arial"/>
          <w:sz w:val="22"/>
          <w:szCs w:val="22"/>
          <w:lang w:eastAsia="en-US"/>
        </w:rPr>
        <w:lastRenderedPageBreak/>
        <w:t>vztahuje. Současně s těmito doklady budou doloženy výdajové pokladní doklady o úhradě těchto nákladů oprávněným osobám, které musí obsahovat veškeré předepsané náležitosti.</w:t>
      </w:r>
    </w:p>
    <w:p w14:paraId="5BC689D4" w14:textId="5C8F4CD9" w:rsidR="00D92D2A" w:rsidRPr="007F5E1B" w:rsidRDefault="00D92D2A"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7F5E1B">
        <w:rPr>
          <w:rFonts w:ascii="Arial" w:eastAsia="Calibri" w:hAnsi="Arial" w:cs="Arial"/>
          <w:sz w:val="22"/>
          <w:szCs w:val="22"/>
          <w:lang w:eastAsia="en-US"/>
        </w:rPr>
        <w:t>poskytnutí části neinvestiční dotace.</w:t>
      </w:r>
      <w:r w:rsidR="00803AD5" w:rsidRPr="007F5E1B">
        <w:rPr>
          <w:rFonts w:ascii="Arial" w:eastAsia="Calibri" w:hAnsi="Arial" w:cs="Arial"/>
          <w:sz w:val="22"/>
          <w:szCs w:val="22"/>
          <w:lang w:eastAsia="en-US"/>
        </w:rPr>
        <w:t xml:space="preserve"> U dokladu za dopravu na turnaje</w:t>
      </w:r>
      <w:r w:rsidR="00BC0058">
        <w:rPr>
          <w:rFonts w:ascii="Arial" w:eastAsia="Calibri" w:hAnsi="Arial" w:cs="Arial"/>
          <w:sz w:val="22"/>
          <w:szCs w:val="22"/>
          <w:lang w:eastAsia="en-US"/>
        </w:rPr>
        <w:t xml:space="preserve"> a soustředění</w:t>
      </w:r>
      <w:r w:rsidR="00803AD5" w:rsidRPr="007F5E1B">
        <w:rPr>
          <w:rFonts w:ascii="Arial" w:eastAsia="Calibri" w:hAnsi="Arial" w:cs="Arial"/>
          <w:sz w:val="22"/>
          <w:szCs w:val="22"/>
          <w:lang w:eastAsia="en-US"/>
        </w:rPr>
        <w:t xml:space="preserve"> budou doloženy propozice pořadatele k</w:t>
      </w:r>
      <w:r w:rsidR="00BC0058">
        <w:rPr>
          <w:rFonts w:ascii="Arial" w:eastAsia="Calibri" w:hAnsi="Arial" w:cs="Arial"/>
          <w:sz w:val="22"/>
          <w:szCs w:val="22"/>
          <w:lang w:eastAsia="en-US"/>
        </w:rPr>
        <w:t> </w:t>
      </w:r>
      <w:r w:rsidR="00803AD5" w:rsidRPr="007F5E1B">
        <w:rPr>
          <w:rFonts w:ascii="Arial" w:eastAsia="Calibri" w:hAnsi="Arial" w:cs="Arial"/>
          <w:sz w:val="22"/>
          <w:szCs w:val="22"/>
          <w:lang w:eastAsia="en-US"/>
        </w:rPr>
        <w:t>akci</w:t>
      </w:r>
      <w:r w:rsidR="00BC0058">
        <w:rPr>
          <w:rFonts w:ascii="Arial" w:eastAsia="Calibri" w:hAnsi="Arial" w:cs="Arial"/>
          <w:sz w:val="22"/>
          <w:szCs w:val="22"/>
          <w:lang w:eastAsia="en-US"/>
        </w:rPr>
        <w:t xml:space="preserve"> a jmenný seznam účastníků soustředění</w:t>
      </w:r>
      <w:r w:rsidR="00803AD5" w:rsidRPr="007F5E1B">
        <w:rPr>
          <w:rFonts w:ascii="Arial" w:eastAsia="Calibri" w:hAnsi="Arial" w:cs="Arial"/>
          <w:sz w:val="22"/>
          <w:szCs w:val="22"/>
          <w:lang w:eastAsia="en-US"/>
        </w:rPr>
        <w:t>.</w:t>
      </w:r>
    </w:p>
    <w:p w14:paraId="6AA26859" w14:textId="77777777" w:rsidR="00C82710" w:rsidRPr="007F5E1B" w:rsidRDefault="00C82710"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 xml:space="preserve">Příjemce dotace je povinen prokázat provedení úhrady způsobem uvedeným v bodě 5. tohoto článku. </w:t>
      </w:r>
    </w:p>
    <w:p w14:paraId="738A1278"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 xml:space="preserve">Z neinvestiční dotace bude hrazeno dopravné osobními vozidly v maximální výši </w:t>
      </w:r>
      <w:r w:rsidR="00613E95" w:rsidRPr="007F5E1B">
        <w:rPr>
          <w:rFonts w:ascii="Arial" w:eastAsia="Calibri" w:hAnsi="Arial" w:cs="Arial"/>
          <w:sz w:val="22"/>
          <w:szCs w:val="22"/>
          <w:lang w:eastAsia="en-US"/>
        </w:rPr>
        <w:t>5</w:t>
      </w:r>
      <w:r w:rsidRPr="007F5E1B">
        <w:rPr>
          <w:rFonts w:ascii="Arial" w:eastAsia="Calibri" w:hAnsi="Arial" w:cs="Arial"/>
          <w:sz w:val="22"/>
          <w:szCs w:val="22"/>
          <w:lang w:eastAsia="en-US"/>
        </w:rPr>
        <w:t> Kč/1 km.</w:t>
      </w:r>
      <w:r w:rsidRPr="00095739">
        <w:rPr>
          <w:rFonts w:ascii="Arial" w:eastAsia="Calibri" w:hAnsi="Arial" w:cs="Arial"/>
          <w:sz w:val="22"/>
          <w:szCs w:val="22"/>
          <w:lang w:eastAsia="en-US"/>
        </w:rPr>
        <w:t xml:space="preserve"> </w:t>
      </w:r>
    </w:p>
    <w:p w14:paraId="12F37444" w14:textId="77777777" w:rsidR="00690299" w:rsidRDefault="00690299" w:rsidP="00BD64B4">
      <w:pPr>
        <w:spacing w:line="259" w:lineRule="auto"/>
        <w:ind w:left="567" w:right="709"/>
        <w:jc w:val="both"/>
        <w:rPr>
          <w:rFonts w:ascii="Arial" w:eastAsia="Calibri" w:hAnsi="Arial" w:cs="Arial"/>
          <w:sz w:val="22"/>
          <w:szCs w:val="22"/>
          <w:lang w:eastAsia="en-US"/>
        </w:rPr>
      </w:pPr>
    </w:p>
    <w:p w14:paraId="20C0131F" w14:textId="06C55457" w:rsidR="00690299" w:rsidRPr="00381C28" w:rsidRDefault="00690299" w:rsidP="00381C28">
      <w:pPr>
        <w:pStyle w:val="Odstavecseseznamem"/>
        <w:numPr>
          <w:ilvl w:val="1"/>
          <w:numId w:val="17"/>
        </w:numPr>
        <w:shd w:val="clear" w:color="auto" w:fill="D0CECE" w:themeFill="background2" w:themeFillShade="E6"/>
        <w:spacing w:after="0"/>
        <w:ind w:left="567" w:right="709" w:firstLine="0"/>
        <w:jc w:val="both"/>
        <w:rPr>
          <w:rFonts w:ascii="Arial" w:hAnsi="Arial" w:cs="Arial"/>
          <w:b/>
          <w:i/>
          <w:szCs w:val="20"/>
        </w:rPr>
      </w:pPr>
      <w:r w:rsidRPr="00381C28">
        <w:rPr>
          <w:rFonts w:ascii="Arial" w:hAnsi="Arial" w:cs="Arial"/>
          <w:b/>
          <w:i/>
          <w:szCs w:val="20"/>
        </w:rPr>
        <w:t>Odměny rozhodčím, určeným delegátům,</w:t>
      </w:r>
      <w:r w:rsidR="00BD64B4" w:rsidRPr="00381C28">
        <w:rPr>
          <w:rFonts w:ascii="Arial" w:hAnsi="Arial" w:cs="Arial"/>
          <w:b/>
          <w:i/>
          <w:szCs w:val="20"/>
        </w:rPr>
        <w:t xml:space="preserve"> pořadatelům,</w:t>
      </w:r>
      <w:r w:rsidRPr="00381C28">
        <w:rPr>
          <w:rFonts w:ascii="Arial" w:hAnsi="Arial" w:cs="Arial"/>
          <w:b/>
          <w:i/>
          <w:szCs w:val="20"/>
        </w:rPr>
        <w:t xml:space="preserve"> komisařům a</w:t>
      </w:r>
      <w:r w:rsidR="00BD64B4" w:rsidRPr="00381C28">
        <w:rPr>
          <w:rFonts w:ascii="Arial" w:hAnsi="Arial" w:cs="Arial"/>
          <w:b/>
          <w:i/>
          <w:szCs w:val="20"/>
        </w:rPr>
        <w:t> </w:t>
      </w:r>
      <w:r w:rsidRPr="00381C28">
        <w:rPr>
          <w:rFonts w:ascii="Arial" w:hAnsi="Arial" w:cs="Arial"/>
          <w:b/>
          <w:i/>
          <w:szCs w:val="20"/>
        </w:rPr>
        <w:t xml:space="preserve">zdravotníkům na utkáních nebo turnajích </w:t>
      </w:r>
      <w:r w:rsidR="00613E95" w:rsidRPr="00381C28">
        <w:rPr>
          <w:rFonts w:ascii="Arial" w:hAnsi="Arial" w:cs="Arial"/>
          <w:b/>
          <w:i/>
          <w:szCs w:val="20"/>
        </w:rPr>
        <w:t xml:space="preserve">pořádaných </w:t>
      </w:r>
      <w:r w:rsidRPr="00381C28">
        <w:rPr>
          <w:rFonts w:ascii="Arial" w:hAnsi="Arial" w:cs="Arial"/>
          <w:b/>
          <w:i/>
          <w:szCs w:val="20"/>
        </w:rPr>
        <w:t>příjemcem dotace</w:t>
      </w:r>
    </w:p>
    <w:p w14:paraId="7F8CC86D" w14:textId="77777777" w:rsidR="00CC6540" w:rsidRDefault="00CC6540" w:rsidP="00CC6540">
      <w:pPr>
        <w:spacing w:after="160" w:line="259" w:lineRule="auto"/>
        <w:ind w:left="567" w:right="709"/>
        <w:contextualSpacing/>
        <w:rPr>
          <w:rFonts w:ascii="Arial" w:eastAsia="Calibri" w:hAnsi="Arial" w:cs="Arial"/>
          <w:b/>
          <w:sz w:val="22"/>
          <w:szCs w:val="22"/>
          <w:lang w:eastAsia="en-US"/>
        </w:rPr>
      </w:pPr>
    </w:p>
    <w:p w14:paraId="03AA4B81" w14:textId="77777777" w:rsidR="00D92D2A" w:rsidRPr="00095739" w:rsidRDefault="00D92D2A" w:rsidP="00BD64B4">
      <w:pPr>
        <w:numPr>
          <w:ilvl w:val="0"/>
          <w:numId w:val="5"/>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bezhotovostní úhrada:</w:t>
      </w:r>
    </w:p>
    <w:p w14:paraId="371F5307" w14:textId="324CE910"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w:t>
      </w:r>
      <w:r w:rsidR="004842C2">
        <w:rPr>
          <w:rFonts w:ascii="Arial" w:eastAsia="Calibri" w:hAnsi="Arial" w:cs="Arial"/>
          <w:sz w:val="22"/>
          <w:szCs w:val="22"/>
          <w:lang w:eastAsia="en-US"/>
        </w:rPr>
        <w:t>formou faktur</w:t>
      </w:r>
      <w:r w:rsidRPr="00095739">
        <w:rPr>
          <w:rFonts w:ascii="Arial" w:eastAsia="Calibri" w:hAnsi="Arial" w:cs="Arial"/>
          <w:sz w:val="22"/>
          <w:szCs w:val="22"/>
          <w:lang w:eastAsia="en-US"/>
        </w:rPr>
        <w:t xml:space="preserve">, které musí obsahovat číslo bankovního účtu, na který </w:t>
      </w:r>
      <w:r w:rsidR="004E1833">
        <w:rPr>
          <w:rFonts w:ascii="Arial" w:eastAsia="Calibri" w:hAnsi="Arial" w:cs="Arial"/>
          <w:sz w:val="22"/>
          <w:szCs w:val="22"/>
          <w:lang w:eastAsia="en-US"/>
        </w:rPr>
        <w:t>zastřešující sportovní organizace (asociace, svaz apod.)</w:t>
      </w:r>
      <w:r w:rsidRPr="00095739">
        <w:rPr>
          <w:rFonts w:ascii="Arial" w:eastAsia="Calibri" w:hAnsi="Arial" w:cs="Arial"/>
          <w:sz w:val="22"/>
          <w:szCs w:val="22"/>
          <w:lang w:eastAsia="en-US"/>
        </w:rPr>
        <w:t xml:space="preserve"> požaduje zaslat finanční </w:t>
      </w:r>
      <w:r w:rsidR="004E1833">
        <w:rPr>
          <w:rFonts w:ascii="Arial" w:eastAsia="Calibri" w:hAnsi="Arial" w:cs="Arial"/>
          <w:sz w:val="22"/>
          <w:szCs w:val="22"/>
          <w:lang w:eastAsia="en-US"/>
        </w:rPr>
        <w:t>prostředky na odměny rozhodčích,</w:t>
      </w:r>
      <w:r w:rsidR="005D727C">
        <w:rPr>
          <w:rFonts w:ascii="Arial" w:eastAsia="Calibri" w:hAnsi="Arial" w:cs="Arial"/>
          <w:sz w:val="22"/>
          <w:szCs w:val="22"/>
          <w:lang w:eastAsia="en-US"/>
        </w:rPr>
        <w:t xml:space="preserve"> pořadatelů,</w:t>
      </w:r>
      <w:r w:rsidR="004E1833">
        <w:rPr>
          <w:rFonts w:ascii="Arial" w:eastAsia="Calibri" w:hAnsi="Arial" w:cs="Arial"/>
          <w:sz w:val="22"/>
          <w:szCs w:val="22"/>
          <w:lang w:eastAsia="en-US"/>
        </w:rPr>
        <w:t xml:space="preserve"> určených delegátů a</w:t>
      </w:r>
      <w:r w:rsidR="00BD64B4">
        <w:rPr>
          <w:rFonts w:ascii="Arial" w:eastAsia="Calibri" w:hAnsi="Arial" w:cs="Arial"/>
          <w:sz w:val="22"/>
          <w:szCs w:val="22"/>
          <w:lang w:eastAsia="en-US"/>
        </w:rPr>
        <w:t> </w:t>
      </w:r>
      <w:r w:rsidR="004E1833">
        <w:rPr>
          <w:rFonts w:ascii="Arial" w:eastAsia="Calibri" w:hAnsi="Arial" w:cs="Arial"/>
          <w:sz w:val="22"/>
          <w:szCs w:val="22"/>
          <w:lang w:eastAsia="en-US"/>
        </w:rPr>
        <w:t>komisařů.</w:t>
      </w:r>
      <w:r w:rsidRPr="00095739">
        <w:rPr>
          <w:rFonts w:ascii="Arial" w:eastAsia="Calibri" w:hAnsi="Arial" w:cs="Arial"/>
          <w:sz w:val="22"/>
          <w:szCs w:val="22"/>
          <w:lang w:eastAsia="en-US"/>
        </w:rPr>
        <w:t xml:space="preserve"> </w:t>
      </w:r>
    </w:p>
    <w:p w14:paraId="47C1121A" w14:textId="055466BE"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54E05220"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tyto finanční prostředky na bankovní účet </w:t>
      </w:r>
      <w:r w:rsidR="004E1833">
        <w:rPr>
          <w:rFonts w:ascii="Arial" w:eastAsia="Calibri" w:hAnsi="Arial" w:cs="Arial"/>
          <w:sz w:val="22"/>
          <w:szCs w:val="22"/>
          <w:lang w:eastAsia="en-US"/>
        </w:rPr>
        <w:t>odpovědné zastřešující sportovní organizace</w:t>
      </w:r>
      <w:r w:rsidRPr="00095739">
        <w:rPr>
          <w:rFonts w:ascii="Arial" w:eastAsia="Calibri" w:hAnsi="Arial" w:cs="Arial"/>
          <w:sz w:val="22"/>
          <w:szCs w:val="22"/>
          <w:lang w:eastAsia="en-US"/>
        </w:rPr>
        <w:t>.</w:t>
      </w:r>
    </w:p>
    <w:p w14:paraId="3CBB77EE" w14:textId="77777777" w:rsidR="00C82710" w:rsidRDefault="00C82710"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7EF4CB49" w14:textId="77777777" w:rsidR="00D92D2A" w:rsidRPr="007F5E1B" w:rsidRDefault="00D92D2A" w:rsidP="00BD64B4">
      <w:pPr>
        <w:numPr>
          <w:ilvl w:val="0"/>
          <w:numId w:val="5"/>
        </w:numPr>
        <w:spacing w:after="160" w:line="259" w:lineRule="auto"/>
        <w:ind w:left="567" w:right="709" w:firstLine="0"/>
        <w:contextualSpacing/>
        <w:rPr>
          <w:rFonts w:ascii="Arial" w:eastAsia="Calibri" w:hAnsi="Arial" w:cs="Arial"/>
          <w:b/>
          <w:sz w:val="22"/>
          <w:szCs w:val="22"/>
          <w:lang w:eastAsia="en-US"/>
        </w:rPr>
      </w:pPr>
      <w:r w:rsidRPr="007F5E1B">
        <w:rPr>
          <w:rFonts w:ascii="Arial" w:eastAsia="Calibri" w:hAnsi="Arial" w:cs="Arial"/>
          <w:b/>
          <w:sz w:val="22"/>
          <w:szCs w:val="22"/>
          <w:lang w:eastAsia="en-US"/>
        </w:rPr>
        <w:t>úhrada prostřednictvím pokladny:</w:t>
      </w:r>
    </w:p>
    <w:p w14:paraId="1027A9F5" w14:textId="77A554A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7F5E1B">
        <w:rPr>
          <w:rFonts w:ascii="Arial" w:eastAsia="Calibri" w:hAnsi="Arial" w:cs="Arial"/>
          <w:sz w:val="22"/>
          <w:szCs w:val="22"/>
          <w:lang w:eastAsia="en-US"/>
        </w:rPr>
        <w:t xml:space="preserve">Doklady o uznatelných nákladech budou předkládány na řádně vyplněném formuláři </w:t>
      </w:r>
      <w:r w:rsidR="004E1833" w:rsidRPr="007F5E1B">
        <w:rPr>
          <w:rFonts w:ascii="Arial" w:eastAsia="Calibri" w:hAnsi="Arial" w:cs="Arial"/>
          <w:sz w:val="22"/>
          <w:szCs w:val="22"/>
          <w:lang w:eastAsia="en-US"/>
        </w:rPr>
        <w:t xml:space="preserve">zastřešující sportovní organizace (asociace, svaz apod.), </w:t>
      </w:r>
      <w:r w:rsidR="000D08CC" w:rsidRPr="007F5E1B">
        <w:rPr>
          <w:rFonts w:ascii="Arial" w:eastAsia="Calibri" w:hAnsi="Arial" w:cs="Arial"/>
          <w:sz w:val="22"/>
          <w:szCs w:val="22"/>
          <w:lang w:eastAsia="en-US"/>
        </w:rPr>
        <w:t>který</w:t>
      </w:r>
      <w:r w:rsidR="004E1833" w:rsidRPr="007F5E1B">
        <w:rPr>
          <w:rFonts w:ascii="Arial" w:eastAsia="Calibri" w:hAnsi="Arial" w:cs="Arial"/>
          <w:sz w:val="22"/>
          <w:szCs w:val="22"/>
          <w:lang w:eastAsia="en-US"/>
        </w:rPr>
        <w:t xml:space="preserve"> j</w:t>
      </w:r>
      <w:r w:rsidR="000D08CC" w:rsidRPr="007F5E1B">
        <w:rPr>
          <w:rFonts w:ascii="Arial" w:eastAsia="Calibri" w:hAnsi="Arial" w:cs="Arial"/>
          <w:sz w:val="22"/>
          <w:szCs w:val="22"/>
          <w:lang w:eastAsia="en-US"/>
        </w:rPr>
        <w:t>e</w:t>
      </w:r>
      <w:r w:rsidR="004E1833" w:rsidRPr="007F5E1B">
        <w:rPr>
          <w:rFonts w:ascii="Arial" w:eastAsia="Calibri" w:hAnsi="Arial" w:cs="Arial"/>
          <w:sz w:val="22"/>
          <w:szCs w:val="22"/>
          <w:lang w:eastAsia="en-US"/>
        </w:rPr>
        <w:t xml:space="preserve"> </w:t>
      </w:r>
      <w:r w:rsidR="00613E95" w:rsidRPr="007F5E1B">
        <w:rPr>
          <w:rFonts w:ascii="Arial" w:eastAsia="Calibri" w:hAnsi="Arial" w:cs="Arial"/>
          <w:sz w:val="22"/>
          <w:szCs w:val="22"/>
          <w:lang w:eastAsia="en-US"/>
        </w:rPr>
        <w:t xml:space="preserve">zakotven </w:t>
      </w:r>
      <w:r w:rsidR="004E1833" w:rsidRPr="007F5E1B">
        <w:rPr>
          <w:rFonts w:ascii="Arial" w:eastAsia="Calibri" w:hAnsi="Arial" w:cs="Arial"/>
          <w:sz w:val="22"/>
          <w:szCs w:val="22"/>
          <w:lang w:eastAsia="en-US"/>
        </w:rPr>
        <w:t>ve vnitřních směrnicích</w:t>
      </w:r>
      <w:r w:rsidR="000D08CC" w:rsidRPr="007F5E1B">
        <w:rPr>
          <w:rFonts w:ascii="Arial" w:eastAsia="Calibri" w:hAnsi="Arial" w:cs="Arial"/>
          <w:sz w:val="22"/>
          <w:szCs w:val="22"/>
          <w:lang w:eastAsia="en-US"/>
        </w:rPr>
        <w:t xml:space="preserve"> zastřešující sportovní organizace</w:t>
      </w:r>
      <w:r w:rsidR="004E1833" w:rsidRPr="007F5E1B">
        <w:rPr>
          <w:rFonts w:ascii="Arial" w:eastAsia="Calibri" w:hAnsi="Arial" w:cs="Arial"/>
          <w:sz w:val="22"/>
          <w:szCs w:val="22"/>
          <w:lang w:eastAsia="en-US"/>
        </w:rPr>
        <w:t xml:space="preserve"> </w:t>
      </w:r>
      <w:r w:rsidRPr="007F5E1B">
        <w:rPr>
          <w:rFonts w:ascii="Arial" w:eastAsia="Calibri" w:hAnsi="Arial" w:cs="Arial"/>
          <w:sz w:val="22"/>
          <w:szCs w:val="22"/>
          <w:lang w:eastAsia="en-US"/>
        </w:rPr>
        <w:t>a výdajové pokladní doklady o</w:t>
      </w:r>
      <w:r w:rsidR="000D08CC" w:rsidRPr="007F5E1B">
        <w:rPr>
          <w:rFonts w:ascii="Arial" w:eastAsia="Calibri" w:hAnsi="Arial" w:cs="Arial"/>
          <w:sz w:val="22"/>
          <w:szCs w:val="22"/>
          <w:lang w:eastAsia="en-US"/>
        </w:rPr>
        <w:t> </w:t>
      </w:r>
      <w:r w:rsidRPr="007F5E1B">
        <w:rPr>
          <w:rFonts w:ascii="Arial" w:eastAsia="Calibri" w:hAnsi="Arial" w:cs="Arial"/>
          <w:sz w:val="22"/>
          <w:szCs w:val="22"/>
          <w:lang w:eastAsia="en-US"/>
        </w:rPr>
        <w:t>úhradě těchto nákladů oprávněným osobám, které musí obsahovat veškeré předepsané náležitosti</w:t>
      </w:r>
      <w:r w:rsidRPr="00095739">
        <w:rPr>
          <w:rFonts w:ascii="Arial" w:eastAsia="Calibri" w:hAnsi="Arial" w:cs="Arial"/>
          <w:sz w:val="22"/>
          <w:szCs w:val="22"/>
          <w:lang w:eastAsia="en-US"/>
        </w:rPr>
        <w:t>.</w:t>
      </w:r>
    </w:p>
    <w:p w14:paraId="5E980049" w14:textId="01B8E290"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084FE663" w14:textId="77777777" w:rsidR="00C82710" w:rsidRPr="00095739" w:rsidRDefault="00C82710"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7C460CB9" w14:textId="77777777" w:rsidR="0041566D" w:rsidRDefault="0041566D" w:rsidP="00BD64B4">
      <w:pPr>
        <w:spacing w:line="259" w:lineRule="auto"/>
        <w:ind w:left="567" w:right="709"/>
        <w:jc w:val="both"/>
        <w:rPr>
          <w:rFonts w:ascii="Arial" w:eastAsia="Calibri" w:hAnsi="Arial" w:cs="Arial"/>
          <w:sz w:val="22"/>
          <w:szCs w:val="22"/>
          <w:lang w:eastAsia="en-US"/>
        </w:rPr>
      </w:pPr>
    </w:p>
    <w:p w14:paraId="26630E38" w14:textId="488E7ECD" w:rsidR="000D08CC" w:rsidRPr="00381C28" w:rsidRDefault="000D08CC" w:rsidP="00381C28">
      <w:pPr>
        <w:pStyle w:val="Odstavecseseznamem"/>
        <w:numPr>
          <w:ilvl w:val="1"/>
          <w:numId w:val="17"/>
        </w:numPr>
        <w:shd w:val="clear" w:color="auto" w:fill="D0CECE" w:themeFill="background2" w:themeFillShade="E6"/>
        <w:spacing w:after="0"/>
        <w:ind w:left="567" w:right="709" w:firstLine="0"/>
        <w:jc w:val="both"/>
        <w:rPr>
          <w:rFonts w:ascii="Arial" w:hAnsi="Arial" w:cs="Arial"/>
          <w:b/>
          <w:i/>
          <w:szCs w:val="20"/>
        </w:rPr>
      </w:pPr>
      <w:r w:rsidRPr="00381C28">
        <w:rPr>
          <w:rFonts w:ascii="Arial" w:hAnsi="Arial" w:cs="Arial"/>
          <w:b/>
          <w:i/>
          <w:szCs w:val="20"/>
        </w:rPr>
        <w:t xml:space="preserve">Nájem sportovišť a objektů </w:t>
      </w:r>
    </w:p>
    <w:p w14:paraId="576ED1F0" w14:textId="77777777" w:rsidR="00751444" w:rsidRDefault="00751444" w:rsidP="00BD64B4">
      <w:pPr>
        <w:tabs>
          <w:tab w:val="left" w:pos="426"/>
        </w:tabs>
        <w:ind w:left="567" w:right="709"/>
        <w:jc w:val="both"/>
        <w:rPr>
          <w:rFonts w:ascii="Arial" w:eastAsia="Calibri" w:hAnsi="Arial" w:cs="Arial"/>
          <w:sz w:val="22"/>
          <w:szCs w:val="22"/>
          <w:lang w:eastAsia="en-US"/>
        </w:rPr>
      </w:pPr>
    </w:p>
    <w:p w14:paraId="0C6E1AD3" w14:textId="6620CB6A" w:rsidR="00072B40" w:rsidRDefault="00D92D2A" w:rsidP="002E7755">
      <w:pPr>
        <w:tabs>
          <w:tab w:val="left" w:pos="426"/>
        </w:tabs>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v souladu se smlouvou zavázán využívat přednostně sportoviště v majetku města. </w:t>
      </w:r>
      <w:r w:rsidR="00072B40">
        <w:rPr>
          <w:rFonts w:ascii="Arial" w:eastAsia="Calibri" w:hAnsi="Arial" w:cs="Arial"/>
          <w:sz w:val="22"/>
          <w:szCs w:val="22"/>
          <w:lang w:eastAsia="en-US"/>
        </w:rPr>
        <w:t>Uznatelný náklad může být uhrazen až po využití sportoviště, nelze uhradit rezervaci sportoviště nebo zálohu k uvedenému účelu.</w:t>
      </w:r>
    </w:p>
    <w:p w14:paraId="420A0514" w14:textId="77777777" w:rsidR="00AD1C21" w:rsidRDefault="00AD1C21" w:rsidP="00BD64B4">
      <w:pPr>
        <w:ind w:left="567" w:right="709"/>
        <w:jc w:val="both"/>
        <w:rPr>
          <w:rFonts w:ascii="Arial" w:eastAsia="Calibri" w:hAnsi="Arial" w:cs="Arial"/>
          <w:sz w:val="22"/>
          <w:szCs w:val="22"/>
          <w:lang w:eastAsia="en-US"/>
        </w:rPr>
      </w:pPr>
    </w:p>
    <w:p w14:paraId="5B667C0C" w14:textId="77777777" w:rsidR="00072B40" w:rsidRPr="00095739" w:rsidRDefault="00072B40" w:rsidP="00072B40">
      <w:pPr>
        <w:numPr>
          <w:ilvl w:val="0"/>
          <w:numId w:val="8"/>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bezhotovostní úhrada:</w:t>
      </w:r>
    </w:p>
    <w:p w14:paraId="05B1CA08" w14:textId="47C70236" w:rsidR="00072B40" w:rsidRPr="00095739" w:rsidRDefault="00072B40" w:rsidP="00072B40">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410CB0">
        <w:rPr>
          <w:rFonts w:ascii="Arial" w:eastAsia="Calibri" w:hAnsi="Arial" w:cs="Arial"/>
          <w:sz w:val="22"/>
          <w:szCs w:val="22"/>
          <w:lang w:eastAsia="en-US"/>
        </w:rPr>
        <w:t xml:space="preserve"> účtenky s přiloženým potvrzením o platbě kartou nebo</w:t>
      </w:r>
      <w:r w:rsidR="00B745A5">
        <w:rPr>
          <w:rFonts w:ascii="Arial" w:eastAsia="Calibri" w:hAnsi="Arial" w:cs="Arial"/>
          <w:sz w:val="22"/>
          <w:szCs w:val="22"/>
          <w:lang w:eastAsia="en-US"/>
        </w:rPr>
        <w:t xml:space="preserve"> neuhrazených</w:t>
      </w:r>
      <w:r w:rsidRPr="00095739">
        <w:rPr>
          <w:rFonts w:ascii="Arial" w:eastAsia="Calibri" w:hAnsi="Arial" w:cs="Arial"/>
          <w:sz w:val="22"/>
          <w:szCs w:val="22"/>
          <w:lang w:eastAsia="en-US"/>
        </w:rPr>
        <w:t xml:space="preserve"> faktur</w:t>
      </w:r>
      <w:r w:rsidR="00BC0058">
        <w:rPr>
          <w:rFonts w:ascii="Arial" w:eastAsia="Calibri" w:hAnsi="Arial" w:cs="Arial"/>
          <w:sz w:val="22"/>
          <w:szCs w:val="22"/>
          <w:lang w:eastAsia="en-US"/>
        </w:rPr>
        <w:t xml:space="preserve"> se lhůtou splatnosti minimálně 30 dnů</w:t>
      </w:r>
      <w:r w:rsidRPr="00095739">
        <w:rPr>
          <w:rFonts w:ascii="Arial" w:eastAsia="Calibri" w:hAnsi="Arial" w:cs="Arial"/>
          <w:sz w:val="22"/>
          <w:szCs w:val="22"/>
          <w:lang w:eastAsia="en-US"/>
        </w:rPr>
        <w:t xml:space="preserve">, které musí obsahovat předepsané náležitosti včetně čísla bankovního účtu, na který </w:t>
      </w:r>
      <w:r w:rsidR="00BC0058">
        <w:rPr>
          <w:rFonts w:ascii="Arial" w:eastAsia="Calibri" w:hAnsi="Arial" w:cs="Arial"/>
          <w:sz w:val="22"/>
          <w:szCs w:val="22"/>
          <w:lang w:eastAsia="en-US"/>
        </w:rPr>
        <w:t>pronajímatel</w:t>
      </w:r>
      <w:r>
        <w:rPr>
          <w:rFonts w:ascii="Arial" w:eastAsia="Calibri" w:hAnsi="Arial" w:cs="Arial"/>
          <w:sz w:val="22"/>
          <w:szCs w:val="22"/>
          <w:lang w:eastAsia="en-US"/>
        </w:rPr>
        <w:t xml:space="preserve"> </w:t>
      </w:r>
      <w:r w:rsidRPr="00095739">
        <w:rPr>
          <w:rFonts w:ascii="Arial" w:eastAsia="Calibri" w:hAnsi="Arial" w:cs="Arial"/>
          <w:sz w:val="22"/>
          <w:szCs w:val="22"/>
          <w:lang w:eastAsia="en-US"/>
        </w:rPr>
        <w:t xml:space="preserve">požaduje zaslat finanční prostředky za </w:t>
      </w:r>
      <w:r w:rsidR="00BC0058">
        <w:rPr>
          <w:rFonts w:ascii="Arial" w:eastAsia="Calibri" w:hAnsi="Arial" w:cs="Arial"/>
          <w:sz w:val="22"/>
          <w:szCs w:val="22"/>
          <w:lang w:eastAsia="en-US"/>
        </w:rPr>
        <w:t>pronájem sportovišť</w:t>
      </w:r>
      <w:r>
        <w:rPr>
          <w:rFonts w:ascii="Arial" w:eastAsia="Calibri" w:hAnsi="Arial" w:cs="Arial"/>
          <w:sz w:val="22"/>
          <w:szCs w:val="22"/>
          <w:lang w:eastAsia="en-US"/>
        </w:rPr>
        <w:t>.</w:t>
      </w:r>
      <w:r w:rsidRPr="00095739">
        <w:rPr>
          <w:rFonts w:ascii="Arial" w:eastAsia="Calibri" w:hAnsi="Arial" w:cs="Arial"/>
          <w:sz w:val="22"/>
          <w:szCs w:val="22"/>
          <w:lang w:eastAsia="en-US"/>
        </w:rPr>
        <w:t xml:space="preserve"> </w:t>
      </w:r>
    </w:p>
    <w:p w14:paraId="10A03714" w14:textId="77777777" w:rsidR="00072B40" w:rsidRPr="00095739" w:rsidRDefault="00072B40" w:rsidP="00072B40">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6D6DA725" w14:textId="77777777" w:rsidR="00072B40" w:rsidRPr="00095739" w:rsidRDefault="00072B40" w:rsidP="00072B40">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lastRenderedPageBreak/>
        <w:t xml:space="preserve">Příjemce dotace je povinen do 10 pracovních dnů od přijetí poskytnutých finančních prostředků odeslat tyto finanční prostředky na bankovní účet </w:t>
      </w:r>
      <w:r>
        <w:rPr>
          <w:rFonts w:ascii="Arial" w:eastAsia="Calibri" w:hAnsi="Arial" w:cs="Arial"/>
          <w:sz w:val="22"/>
          <w:szCs w:val="22"/>
          <w:lang w:eastAsia="en-US"/>
        </w:rPr>
        <w:t>zastřešující sportovní organizaci</w:t>
      </w:r>
      <w:r w:rsidRPr="00095739">
        <w:rPr>
          <w:rFonts w:ascii="Arial" w:eastAsia="Calibri" w:hAnsi="Arial" w:cs="Arial"/>
          <w:sz w:val="22"/>
          <w:szCs w:val="22"/>
          <w:lang w:eastAsia="en-US"/>
        </w:rPr>
        <w:t xml:space="preserve">. </w:t>
      </w:r>
    </w:p>
    <w:p w14:paraId="22B22F14" w14:textId="77777777" w:rsidR="00072B40" w:rsidRDefault="00072B40" w:rsidP="00072B40">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28C4D6D4" w14:textId="77777777" w:rsidR="00072B40" w:rsidRPr="00095739" w:rsidRDefault="00072B40" w:rsidP="00072B40">
      <w:pPr>
        <w:numPr>
          <w:ilvl w:val="0"/>
          <w:numId w:val="8"/>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úhrada prostřednictvím pokladny:</w:t>
      </w:r>
    </w:p>
    <w:p w14:paraId="22723E36" w14:textId="77777777" w:rsidR="00072B40" w:rsidRPr="00095739" w:rsidRDefault="00072B40" w:rsidP="00072B40">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pokladního dokladu o provedení platby, včetně účelu platby, který musí obsahovat předepsané náležitosti. </w:t>
      </w:r>
    </w:p>
    <w:p w14:paraId="13C96421" w14:textId="77777777" w:rsidR="00072B40" w:rsidRPr="00095739" w:rsidRDefault="00072B40" w:rsidP="00072B40">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3012F68B" w14:textId="77777777" w:rsidR="00072B40" w:rsidRDefault="00072B40" w:rsidP="00072B40">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2D307EA2" w14:textId="77777777" w:rsidR="005D727C" w:rsidRDefault="005D727C" w:rsidP="00BD64B4">
      <w:pPr>
        <w:spacing w:after="160" w:line="259" w:lineRule="auto"/>
        <w:ind w:left="567" w:right="709"/>
        <w:jc w:val="both"/>
        <w:rPr>
          <w:rFonts w:ascii="Arial" w:eastAsia="Calibri" w:hAnsi="Arial" w:cs="Arial"/>
          <w:sz w:val="22"/>
          <w:szCs w:val="22"/>
          <w:lang w:eastAsia="en-US"/>
        </w:rPr>
      </w:pPr>
    </w:p>
    <w:p w14:paraId="5E8C29DD" w14:textId="77777777" w:rsidR="00D92D2A" w:rsidRPr="00381C28" w:rsidRDefault="00AD1C21" w:rsidP="00381C28">
      <w:pPr>
        <w:pStyle w:val="Odstavecseseznamem"/>
        <w:numPr>
          <w:ilvl w:val="1"/>
          <w:numId w:val="17"/>
        </w:numPr>
        <w:shd w:val="clear" w:color="auto" w:fill="D0CECE" w:themeFill="background2" w:themeFillShade="E6"/>
        <w:spacing w:after="0" w:line="259" w:lineRule="auto"/>
        <w:ind w:left="567" w:right="709" w:firstLine="0"/>
        <w:jc w:val="both"/>
        <w:rPr>
          <w:rFonts w:ascii="Arial" w:hAnsi="Arial" w:cs="Arial"/>
          <w:b/>
          <w:i/>
        </w:rPr>
      </w:pPr>
      <w:r w:rsidRPr="00381C28">
        <w:rPr>
          <w:rFonts w:ascii="Arial" w:hAnsi="Arial" w:cs="Arial"/>
          <w:b/>
          <w:i/>
          <w:szCs w:val="20"/>
        </w:rPr>
        <w:t>Startovné a licenční poplatky spojené s účastí v ligových soutěžích</w:t>
      </w:r>
    </w:p>
    <w:p w14:paraId="1C71957F" w14:textId="77777777" w:rsidR="00CC6540" w:rsidRDefault="00CC6540" w:rsidP="00BD64B4">
      <w:pPr>
        <w:spacing w:after="160" w:line="259" w:lineRule="auto"/>
        <w:ind w:left="567" w:right="709"/>
        <w:contextualSpacing/>
        <w:jc w:val="both"/>
        <w:rPr>
          <w:rFonts w:ascii="Arial" w:eastAsia="Calibri" w:hAnsi="Arial" w:cs="Arial"/>
          <w:sz w:val="22"/>
          <w:szCs w:val="22"/>
          <w:lang w:eastAsia="en-US"/>
        </w:rPr>
      </w:pPr>
    </w:p>
    <w:p w14:paraId="422EE0F2" w14:textId="77777777" w:rsidR="00D92D2A" w:rsidRDefault="00D92D2A" w:rsidP="00BD64B4">
      <w:pPr>
        <w:spacing w:after="160" w:line="259" w:lineRule="auto"/>
        <w:ind w:left="567" w:right="709"/>
        <w:contextualSpacing/>
        <w:jc w:val="both"/>
        <w:rPr>
          <w:rFonts w:ascii="Arial" w:eastAsia="Calibri" w:hAnsi="Arial" w:cs="Arial"/>
          <w:sz w:val="22"/>
          <w:szCs w:val="22"/>
          <w:lang w:eastAsia="en-US"/>
        </w:rPr>
      </w:pPr>
      <w:r w:rsidRPr="00095739">
        <w:rPr>
          <w:rFonts w:ascii="Arial" w:eastAsia="Calibri" w:hAnsi="Arial" w:cs="Arial"/>
          <w:sz w:val="22"/>
          <w:szCs w:val="22"/>
          <w:lang w:eastAsia="en-US"/>
        </w:rPr>
        <w:t>Součástí každého předkládaného nákladu musí být příloha, stvrzující oprávněnost nákladu vůči danému spolku (např. výňatek ze směrnic asociace nebo podklady k turnajům).</w:t>
      </w:r>
    </w:p>
    <w:p w14:paraId="6AA81D69" w14:textId="77777777" w:rsidR="00C24637" w:rsidRDefault="00C24637" w:rsidP="00BD64B4">
      <w:pPr>
        <w:spacing w:after="160" w:line="259" w:lineRule="auto"/>
        <w:ind w:left="567" w:right="709"/>
        <w:contextualSpacing/>
        <w:jc w:val="both"/>
        <w:rPr>
          <w:rFonts w:ascii="Arial" w:eastAsia="Calibri" w:hAnsi="Arial" w:cs="Arial"/>
          <w:sz w:val="22"/>
          <w:szCs w:val="22"/>
          <w:lang w:eastAsia="en-US"/>
        </w:rPr>
      </w:pPr>
    </w:p>
    <w:p w14:paraId="78C7E36B" w14:textId="5387ED4B" w:rsidR="00D92D2A" w:rsidRPr="00095739" w:rsidRDefault="007703B6" w:rsidP="007703B6">
      <w:pPr>
        <w:spacing w:after="160" w:line="259" w:lineRule="auto"/>
        <w:ind w:left="567" w:right="709"/>
        <w:contextualSpacing/>
        <w:rPr>
          <w:rFonts w:ascii="Arial" w:eastAsia="Calibri" w:hAnsi="Arial" w:cs="Arial"/>
          <w:b/>
          <w:sz w:val="22"/>
          <w:szCs w:val="22"/>
          <w:lang w:eastAsia="en-US"/>
        </w:rPr>
      </w:pPr>
      <w:r>
        <w:rPr>
          <w:rFonts w:ascii="Arial" w:eastAsia="Calibri" w:hAnsi="Arial" w:cs="Arial"/>
          <w:b/>
          <w:sz w:val="22"/>
          <w:szCs w:val="22"/>
          <w:lang w:eastAsia="en-US"/>
        </w:rPr>
        <w:t>a)</w:t>
      </w:r>
      <w:r>
        <w:rPr>
          <w:rFonts w:ascii="Arial" w:eastAsia="Calibri" w:hAnsi="Arial" w:cs="Arial"/>
          <w:b/>
          <w:sz w:val="22"/>
          <w:szCs w:val="22"/>
          <w:lang w:eastAsia="en-US"/>
        </w:rPr>
        <w:tab/>
      </w:r>
      <w:r w:rsidR="00D92D2A" w:rsidRPr="00095739">
        <w:rPr>
          <w:rFonts w:ascii="Arial" w:eastAsia="Calibri" w:hAnsi="Arial" w:cs="Arial"/>
          <w:b/>
          <w:sz w:val="22"/>
          <w:szCs w:val="22"/>
          <w:lang w:eastAsia="en-US"/>
        </w:rPr>
        <w:t>bezhotovostní úhrada:</w:t>
      </w:r>
    </w:p>
    <w:p w14:paraId="276C8791" w14:textId="443BD3BB"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faktur, které musí obsahovat předepsané náležitosti včetně čísla bankovního účtu, na který </w:t>
      </w:r>
      <w:r w:rsidR="00FF5D7C">
        <w:rPr>
          <w:rFonts w:ascii="Arial" w:eastAsia="Calibri" w:hAnsi="Arial" w:cs="Arial"/>
          <w:sz w:val="22"/>
          <w:szCs w:val="22"/>
          <w:lang w:eastAsia="en-US"/>
        </w:rPr>
        <w:t>zastřešující sportovní organizace</w:t>
      </w:r>
      <w:r w:rsidRPr="00095739">
        <w:rPr>
          <w:rFonts w:ascii="Arial" w:eastAsia="Calibri" w:hAnsi="Arial" w:cs="Arial"/>
          <w:sz w:val="22"/>
          <w:szCs w:val="22"/>
          <w:lang w:eastAsia="en-US"/>
        </w:rPr>
        <w:t xml:space="preserve"> </w:t>
      </w:r>
      <w:r w:rsidR="00FF5D7C">
        <w:rPr>
          <w:rFonts w:ascii="Arial" w:eastAsia="Calibri" w:hAnsi="Arial" w:cs="Arial"/>
          <w:sz w:val="22"/>
          <w:szCs w:val="22"/>
          <w:lang w:eastAsia="en-US"/>
        </w:rPr>
        <w:t xml:space="preserve">(asociace, sportovní klub apod.) </w:t>
      </w:r>
      <w:r w:rsidRPr="00095739">
        <w:rPr>
          <w:rFonts w:ascii="Arial" w:eastAsia="Calibri" w:hAnsi="Arial" w:cs="Arial"/>
          <w:sz w:val="22"/>
          <w:szCs w:val="22"/>
          <w:lang w:eastAsia="en-US"/>
        </w:rPr>
        <w:t xml:space="preserve">požaduje zaslat finanční prostředky za startovné </w:t>
      </w:r>
      <w:r w:rsidR="00FF5D7C">
        <w:rPr>
          <w:rFonts w:ascii="Arial" w:eastAsia="Calibri" w:hAnsi="Arial" w:cs="Arial"/>
          <w:sz w:val="22"/>
          <w:szCs w:val="22"/>
          <w:lang w:eastAsia="en-US"/>
        </w:rPr>
        <w:t>nebo licenční poplatky.</w:t>
      </w:r>
      <w:r w:rsidRPr="00095739">
        <w:rPr>
          <w:rFonts w:ascii="Arial" w:eastAsia="Calibri" w:hAnsi="Arial" w:cs="Arial"/>
          <w:sz w:val="22"/>
          <w:szCs w:val="22"/>
          <w:lang w:eastAsia="en-US"/>
        </w:rPr>
        <w:t xml:space="preserve"> </w:t>
      </w:r>
    </w:p>
    <w:p w14:paraId="09999DB8" w14:textId="7A34F182"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65445FBA"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tyto finanční prostředky na bankovní účet </w:t>
      </w:r>
      <w:r w:rsidR="00FF5D7C">
        <w:rPr>
          <w:rFonts w:ascii="Arial" w:eastAsia="Calibri" w:hAnsi="Arial" w:cs="Arial"/>
          <w:sz w:val="22"/>
          <w:szCs w:val="22"/>
          <w:lang w:eastAsia="en-US"/>
        </w:rPr>
        <w:t>zastřešující sportovní organizaci</w:t>
      </w:r>
      <w:r w:rsidRPr="00095739">
        <w:rPr>
          <w:rFonts w:ascii="Arial" w:eastAsia="Calibri" w:hAnsi="Arial" w:cs="Arial"/>
          <w:sz w:val="22"/>
          <w:szCs w:val="22"/>
          <w:lang w:eastAsia="en-US"/>
        </w:rPr>
        <w:t xml:space="preserve">. </w:t>
      </w:r>
    </w:p>
    <w:p w14:paraId="45AD62B7" w14:textId="719FAEF7" w:rsidR="00237FBD" w:rsidRDefault="00C82710"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6570F44F" w14:textId="321C01C5" w:rsidR="00D92D2A" w:rsidRPr="00095739" w:rsidRDefault="007703B6" w:rsidP="007703B6">
      <w:pPr>
        <w:spacing w:after="160" w:line="259" w:lineRule="auto"/>
        <w:ind w:left="567" w:right="709"/>
        <w:contextualSpacing/>
        <w:rPr>
          <w:rFonts w:ascii="Arial" w:eastAsia="Calibri" w:hAnsi="Arial" w:cs="Arial"/>
          <w:b/>
          <w:sz w:val="22"/>
          <w:szCs w:val="22"/>
          <w:lang w:eastAsia="en-US"/>
        </w:rPr>
      </w:pPr>
      <w:r>
        <w:rPr>
          <w:rFonts w:ascii="Arial" w:eastAsia="Calibri" w:hAnsi="Arial" w:cs="Arial"/>
          <w:b/>
          <w:sz w:val="22"/>
          <w:szCs w:val="22"/>
          <w:lang w:eastAsia="en-US"/>
        </w:rPr>
        <w:t>b)</w:t>
      </w:r>
      <w:r>
        <w:rPr>
          <w:rFonts w:ascii="Arial" w:eastAsia="Calibri" w:hAnsi="Arial" w:cs="Arial"/>
          <w:b/>
          <w:sz w:val="22"/>
          <w:szCs w:val="22"/>
          <w:lang w:eastAsia="en-US"/>
        </w:rPr>
        <w:tab/>
      </w:r>
      <w:r w:rsidR="00D92D2A" w:rsidRPr="00095739">
        <w:rPr>
          <w:rFonts w:ascii="Arial" w:eastAsia="Calibri" w:hAnsi="Arial" w:cs="Arial"/>
          <w:b/>
          <w:sz w:val="22"/>
          <w:szCs w:val="22"/>
          <w:lang w:eastAsia="en-US"/>
        </w:rPr>
        <w:t>úhrada prostřednictvím pokladny:</w:t>
      </w:r>
    </w:p>
    <w:p w14:paraId="3959749C"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pokladního dokladu o provedení platby, včetně účelu platby, který musí obsahovat předepsané náležitosti. </w:t>
      </w:r>
    </w:p>
    <w:p w14:paraId="37DB4C74" w14:textId="1471FD35"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5A2FFB2D" w14:textId="47736D3E" w:rsidR="0070057E" w:rsidRDefault="00C82710" w:rsidP="005D727C">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05603C13" w14:textId="77777777" w:rsidR="0044329A" w:rsidRDefault="0044329A" w:rsidP="00BD64B4">
      <w:pPr>
        <w:spacing w:line="259" w:lineRule="auto"/>
        <w:ind w:left="567" w:right="709"/>
        <w:jc w:val="both"/>
        <w:rPr>
          <w:rFonts w:ascii="Arial" w:eastAsia="Calibri" w:hAnsi="Arial" w:cs="Arial"/>
          <w:sz w:val="22"/>
          <w:szCs w:val="22"/>
          <w:lang w:eastAsia="en-US"/>
        </w:rPr>
      </w:pPr>
    </w:p>
    <w:p w14:paraId="671D5049" w14:textId="77777777" w:rsidR="00522E3A" w:rsidRPr="00095739" w:rsidRDefault="00522E3A" w:rsidP="00BD64B4">
      <w:pPr>
        <w:spacing w:line="259" w:lineRule="auto"/>
        <w:ind w:left="567" w:right="709"/>
        <w:jc w:val="both"/>
        <w:rPr>
          <w:rFonts w:ascii="Arial" w:eastAsia="Calibri" w:hAnsi="Arial" w:cs="Arial"/>
          <w:sz w:val="22"/>
          <w:szCs w:val="22"/>
          <w:lang w:eastAsia="en-US"/>
        </w:rPr>
      </w:pPr>
    </w:p>
    <w:p w14:paraId="3E6DEB4B" w14:textId="6B0BDED2" w:rsidR="00FF5D7C" w:rsidRPr="00CC6540" w:rsidRDefault="00FF5D7C" w:rsidP="00072B40">
      <w:pPr>
        <w:pStyle w:val="Odstavecseseznamem"/>
        <w:numPr>
          <w:ilvl w:val="1"/>
          <w:numId w:val="17"/>
        </w:numPr>
        <w:shd w:val="clear" w:color="auto" w:fill="D0CECE" w:themeFill="background2" w:themeFillShade="E6"/>
        <w:spacing w:after="0" w:line="259" w:lineRule="auto"/>
        <w:ind w:left="567" w:right="709" w:firstLine="0"/>
        <w:jc w:val="both"/>
        <w:rPr>
          <w:rFonts w:ascii="Arial" w:hAnsi="Arial" w:cs="Arial"/>
          <w:b/>
          <w:i/>
          <w:highlight w:val="lightGray"/>
        </w:rPr>
      </w:pPr>
      <w:r w:rsidRPr="00CC6540">
        <w:rPr>
          <w:rFonts w:ascii="Arial" w:hAnsi="Arial" w:cs="Arial"/>
          <w:b/>
          <w:i/>
          <w:szCs w:val="20"/>
          <w:highlight w:val="lightGray"/>
        </w:rPr>
        <w:t>Nocležné na soutěžních a přátelských utkání</w:t>
      </w:r>
      <w:r w:rsidR="00A93B6B" w:rsidRPr="00CC6540">
        <w:rPr>
          <w:rFonts w:ascii="Arial" w:hAnsi="Arial" w:cs="Arial"/>
          <w:b/>
          <w:i/>
          <w:szCs w:val="20"/>
          <w:highlight w:val="lightGray"/>
        </w:rPr>
        <w:t>ch</w:t>
      </w:r>
      <w:r w:rsidRPr="00CC6540">
        <w:rPr>
          <w:rFonts w:ascii="Arial" w:hAnsi="Arial" w:cs="Arial"/>
          <w:b/>
          <w:i/>
          <w:szCs w:val="20"/>
          <w:highlight w:val="lightGray"/>
        </w:rPr>
        <w:t xml:space="preserve"> včetně turnajů</w:t>
      </w:r>
      <w:r w:rsidR="00410CB0">
        <w:rPr>
          <w:rFonts w:ascii="Arial" w:hAnsi="Arial" w:cs="Arial"/>
          <w:b/>
          <w:i/>
          <w:szCs w:val="20"/>
          <w:highlight w:val="lightGray"/>
        </w:rPr>
        <w:t xml:space="preserve"> a soustředění</w:t>
      </w:r>
    </w:p>
    <w:p w14:paraId="0396CD63" w14:textId="77777777" w:rsidR="00410CB0" w:rsidRDefault="00410CB0" w:rsidP="00BD64B4">
      <w:pPr>
        <w:spacing w:after="160" w:line="259" w:lineRule="auto"/>
        <w:ind w:left="567" w:right="709"/>
        <w:jc w:val="both"/>
        <w:rPr>
          <w:rFonts w:ascii="Arial" w:eastAsia="Calibri" w:hAnsi="Arial" w:cs="Arial"/>
          <w:sz w:val="22"/>
          <w:szCs w:val="22"/>
          <w:lang w:eastAsia="en-US"/>
        </w:rPr>
      </w:pPr>
    </w:p>
    <w:p w14:paraId="19E86CB9" w14:textId="28D0C0F2"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Předkládané doklady musí obsahovat seznam zúčastněných hráčů a členů spolku, určení místa a data konání soutěžních utkání (případně turnajů</w:t>
      </w:r>
      <w:r w:rsidR="00410CB0">
        <w:rPr>
          <w:rFonts w:ascii="Arial" w:eastAsia="Calibri" w:hAnsi="Arial" w:cs="Arial"/>
          <w:sz w:val="22"/>
          <w:szCs w:val="22"/>
          <w:lang w:eastAsia="en-US"/>
        </w:rPr>
        <w:t xml:space="preserve"> a soustředění</w:t>
      </w:r>
      <w:r w:rsidRPr="00095739">
        <w:rPr>
          <w:rFonts w:ascii="Arial" w:eastAsia="Calibri" w:hAnsi="Arial" w:cs="Arial"/>
          <w:sz w:val="22"/>
          <w:szCs w:val="22"/>
          <w:lang w:eastAsia="en-US"/>
        </w:rPr>
        <w:t xml:space="preserve">). Z neinvestiční dotace bude hrazeno nocležné v maximální výši 350 Kč/1 noc/1 osoba. </w:t>
      </w:r>
    </w:p>
    <w:p w14:paraId="049FABD5" w14:textId="77777777" w:rsidR="00D92D2A" w:rsidRPr="00095739" w:rsidRDefault="00D92D2A" w:rsidP="00BD64B4">
      <w:pPr>
        <w:numPr>
          <w:ilvl w:val="0"/>
          <w:numId w:val="6"/>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bezhotovostní úhrada:</w:t>
      </w:r>
    </w:p>
    <w:p w14:paraId="7C8FCDD0" w14:textId="38ACBE30"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B745A5">
        <w:rPr>
          <w:rFonts w:ascii="Arial" w:eastAsia="Calibri" w:hAnsi="Arial" w:cs="Arial"/>
          <w:sz w:val="22"/>
          <w:szCs w:val="22"/>
          <w:lang w:eastAsia="en-US"/>
        </w:rPr>
        <w:t xml:space="preserve"> účtenky s přiloženým potvrzením o platbě kartou nebo neuhrazených</w:t>
      </w:r>
      <w:r w:rsidRPr="00095739">
        <w:rPr>
          <w:rFonts w:ascii="Arial" w:eastAsia="Calibri" w:hAnsi="Arial" w:cs="Arial"/>
          <w:sz w:val="22"/>
          <w:szCs w:val="22"/>
          <w:lang w:eastAsia="en-US"/>
        </w:rPr>
        <w:t xml:space="preserve"> faktur</w:t>
      </w:r>
      <w:r w:rsidR="00BC0058">
        <w:rPr>
          <w:rFonts w:ascii="Arial" w:eastAsia="Calibri" w:hAnsi="Arial" w:cs="Arial"/>
          <w:sz w:val="22"/>
          <w:szCs w:val="22"/>
          <w:lang w:eastAsia="en-US"/>
        </w:rPr>
        <w:t xml:space="preserve"> se lhůtou splatnosti minimálně 30 dnů</w:t>
      </w:r>
      <w:r w:rsidRPr="00095739">
        <w:rPr>
          <w:rFonts w:ascii="Arial" w:eastAsia="Calibri" w:hAnsi="Arial" w:cs="Arial"/>
          <w:sz w:val="22"/>
          <w:szCs w:val="22"/>
          <w:lang w:eastAsia="en-US"/>
        </w:rPr>
        <w:t xml:space="preserve">, které musí obsahovat předepsané náležitosti včetně čísla bankovního účtu, na který pronajímatel požaduje zaslat finanční prostředky za nocležné. </w:t>
      </w:r>
    </w:p>
    <w:p w14:paraId="33D790AF" w14:textId="0A0D5010"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6FD6679B" w14:textId="77777777" w:rsidR="00D92D2A"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na bankovní účet dodavateli služeb. </w:t>
      </w:r>
    </w:p>
    <w:p w14:paraId="0F51A3F1" w14:textId="49BD17E1" w:rsidR="00C82710" w:rsidRPr="00095739" w:rsidRDefault="00C82710"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0044329A">
        <w:rPr>
          <w:rFonts w:ascii="Arial" w:eastAsia="Calibri" w:hAnsi="Arial" w:cs="Arial"/>
          <w:sz w:val="22"/>
          <w:szCs w:val="22"/>
          <w:lang w:eastAsia="en-US"/>
        </w:rPr>
        <w:t> </w:t>
      </w:r>
      <w:r w:rsidRPr="00095739">
        <w:rPr>
          <w:rFonts w:ascii="Arial" w:eastAsia="Calibri" w:hAnsi="Arial" w:cs="Arial"/>
          <w:sz w:val="22"/>
          <w:szCs w:val="22"/>
          <w:lang w:eastAsia="en-US"/>
        </w:rPr>
        <w:t xml:space="preserve">tohoto článku. </w:t>
      </w:r>
    </w:p>
    <w:p w14:paraId="4A0B0721" w14:textId="77777777" w:rsidR="00D92D2A" w:rsidRPr="00095739" w:rsidRDefault="00D92D2A" w:rsidP="00BD64B4">
      <w:pPr>
        <w:numPr>
          <w:ilvl w:val="0"/>
          <w:numId w:val="6"/>
        </w:numPr>
        <w:spacing w:after="160" w:line="259" w:lineRule="auto"/>
        <w:ind w:left="567" w:right="709" w:firstLine="0"/>
        <w:contextualSpacing/>
        <w:rPr>
          <w:rFonts w:ascii="Arial" w:eastAsia="Calibri" w:hAnsi="Arial" w:cs="Arial"/>
          <w:b/>
          <w:sz w:val="22"/>
          <w:szCs w:val="22"/>
          <w:lang w:eastAsia="en-US"/>
        </w:rPr>
      </w:pPr>
      <w:r w:rsidRPr="00095739">
        <w:rPr>
          <w:rFonts w:ascii="Arial" w:eastAsia="Calibri" w:hAnsi="Arial" w:cs="Arial"/>
          <w:b/>
          <w:sz w:val="22"/>
          <w:szCs w:val="22"/>
          <w:lang w:eastAsia="en-US"/>
        </w:rPr>
        <w:t>úhrada prostřednictvím pokladny:</w:t>
      </w:r>
    </w:p>
    <w:p w14:paraId="241D47C5"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 pokladního dokladu o provedení platby, včetně účelu platby, který musí obsahovat předepsané náležitosti.</w:t>
      </w:r>
    </w:p>
    <w:p w14:paraId="12570EAF" w14:textId="78986DFB"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5A6E649B" w14:textId="1CAD827B" w:rsidR="0041566D" w:rsidRDefault="00C82710" w:rsidP="005D727C">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0044329A">
        <w:rPr>
          <w:rFonts w:ascii="Arial" w:eastAsia="Calibri" w:hAnsi="Arial" w:cs="Arial"/>
          <w:sz w:val="22"/>
          <w:szCs w:val="22"/>
          <w:lang w:eastAsia="en-US"/>
        </w:rPr>
        <w:t> </w:t>
      </w:r>
      <w:r w:rsidRPr="00095739">
        <w:rPr>
          <w:rFonts w:ascii="Arial" w:eastAsia="Calibri" w:hAnsi="Arial" w:cs="Arial"/>
          <w:sz w:val="22"/>
          <w:szCs w:val="22"/>
          <w:lang w:eastAsia="en-US"/>
        </w:rPr>
        <w:t xml:space="preserve">tohoto článku. </w:t>
      </w:r>
    </w:p>
    <w:p w14:paraId="07E601E1" w14:textId="77777777" w:rsidR="0041191F" w:rsidRDefault="0041191F" w:rsidP="005D727C">
      <w:pPr>
        <w:spacing w:after="160" w:line="259" w:lineRule="auto"/>
        <w:ind w:left="567" w:right="709"/>
        <w:jc w:val="both"/>
        <w:rPr>
          <w:rFonts w:ascii="Arial" w:eastAsia="Calibri" w:hAnsi="Arial" w:cs="Arial"/>
          <w:sz w:val="22"/>
          <w:szCs w:val="22"/>
          <w:lang w:eastAsia="en-US"/>
        </w:rPr>
      </w:pPr>
    </w:p>
    <w:p w14:paraId="58167F13" w14:textId="1EFE6F88" w:rsidR="0041566D" w:rsidRPr="008C5B25" w:rsidRDefault="0041566D" w:rsidP="00BD64B4">
      <w:pPr>
        <w:pStyle w:val="Odstavecseseznamem"/>
        <w:numPr>
          <w:ilvl w:val="1"/>
          <w:numId w:val="17"/>
        </w:numPr>
        <w:spacing w:after="0" w:line="259" w:lineRule="auto"/>
        <w:ind w:left="567" w:right="709" w:firstLine="0"/>
        <w:jc w:val="both"/>
        <w:rPr>
          <w:rFonts w:ascii="Arial" w:hAnsi="Arial" w:cs="Arial"/>
          <w:b/>
          <w:i/>
          <w:highlight w:val="lightGray"/>
        </w:rPr>
      </w:pPr>
      <w:r w:rsidRPr="008C5B25">
        <w:rPr>
          <w:rFonts w:ascii="Arial" w:hAnsi="Arial" w:cs="Arial"/>
          <w:b/>
          <w:i/>
          <w:szCs w:val="20"/>
          <w:highlight w:val="lightGray"/>
        </w:rPr>
        <w:t xml:space="preserve">Náklady na </w:t>
      </w:r>
      <w:r w:rsidR="00580166">
        <w:rPr>
          <w:rFonts w:ascii="Arial" w:hAnsi="Arial" w:cs="Arial"/>
          <w:b/>
          <w:i/>
          <w:szCs w:val="20"/>
          <w:highlight w:val="lightGray"/>
        </w:rPr>
        <w:t>média</w:t>
      </w:r>
      <w:r w:rsidR="00116A17" w:rsidRPr="008C5B25">
        <w:rPr>
          <w:rFonts w:ascii="Arial" w:hAnsi="Arial" w:cs="Arial"/>
          <w:b/>
          <w:i/>
          <w:szCs w:val="20"/>
          <w:highlight w:val="lightGray"/>
        </w:rPr>
        <w:t xml:space="preserve"> (vodné, stočné, </w:t>
      </w:r>
      <w:r w:rsidR="00580166">
        <w:rPr>
          <w:rFonts w:ascii="Arial" w:hAnsi="Arial" w:cs="Arial"/>
          <w:b/>
          <w:i/>
          <w:szCs w:val="20"/>
          <w:highlight w:val="lightGray"/>
        </w:rPr>
        <w:t>plyn</w:t>
      </w:r>
      <w:r w:rsidR="00116A17" w:rsidRPr="008C5B25">
        <w:rPr>
          <w:rFonts w:ascii="Arial" w:hAnsi="Arial" w:cs="Arial"/>
          <w:b/>
          <w:i/>
          <w:szCs w:val="20"/>
          <w:highlight w:val="lightGray"/>
        </w:rPr>
        <w:t>, elektrick</w:t>
      </w:r>
      <w:r w:rsidR="00580166">
        <w:rPr>
          <w:rFonts w:ascii="Arial" w:hAnsi="Arial" w:cs="Arial"/>
          <w:b/>
          <w:i/>
          <w:szCs w:val="20"/>
          <w:highlight w:val="lightGray"/>
        </w:rPr>
        <w:t>á</w:t>
      </w:r>
      <w:r w:rsidR="00116A17" w:rsidRPr="008C5B25">
        <w:rPr>
          <w:rFonts w:ascii="Arial" w:hAnsi="Arial" w:cs="Arial"/>
          <w:b/>
          <w:i/>
          <w:szCs w:val="20"/>
          <w:highlight w:val="lightGray"/>
        </w:rPr>
        <w:t xml:space="preserve"> energie)</w:t>
      </w:r>
    </w:p>
    <w:p w14:paraId="07A1D8F1" w14:textId="77777777" w:rsidR="00CC6540" w:rsidRDefault="00CC6540" w:rsidP="00CC6540">
      <w:pPr>
        <w:spacing w:line="259" w:lineRule="auto"/>
        <w:ind w:left="567" w:right="709"/>
        <w:jc w:val="both"/>
        <w:rPr>
          <w:rFonts w:ascii="Arial" w:eastAsia="Calibri" w:hAnsi="Arial" w:cs="Arial"/>
          <w:sz w:val="22"/>
          <w:szCs w:val="22"/>
          <w:lang w:eastAsia="en-US"/>
        </w:rPr>
      </w:pPr>
    </w:p>
    <w:p w14:paraId="7215E3E6" w14:textId="360AF567" w:rsidR="00D92D2A" w:rsidRDefault="00D92D2A" w:rsidP="00CC6540">
      <w:pPr>
        <w:spacing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BC0058">
        <w:rPr>
          <w:rFonts w:ascii="Arial" w:eastAsia="Calibri" w:hAnsi="Arial" w:cs="Arial"/>
          <w:sz w:val="22"/>
          <w:szCs w:val="22"/>
          <w:lang w:eastAsia="en-US"/>
        </w:rPr>
        <w:t xml:space="preserve"> neuhrazených</w:t>
      </w:r>
      <w:r w:rsidRPr="00095739">
        <w:rPr>
          <w:rFonts w:ascii="Arial" w:eastAsia="Calibri" w:hAnsi="Arial" w:cs="Arial"/>
          <w:sz w:val="22"/>
          <w:szCs w:val="22"/>
          <w:lang w:eastAsia="en-US"/>
        </w:rPr>
        <w:t xml:space="preserve"> faktur</w:t>
      </w:r>
      <w:r w:rsidR="00BC0058">
        <w:rPr>
          <w:rFonts w:ascii="Arial" w:eastAsia="Calibri" w:hAnsi="Arial" w:cs="Arial"/>
          <w:sz w:val="22"/>
          <w:szCs w:val="22"/>
          <w:lang w:eastAsia="en-US"/>
        </w:rPr>
        <w:t xml:space="preserve"> se lhůtou splatnosti minimálně 30 dnů</w:t>
      </w:r>
      <w:r w:rsidRPr="00095739">
        <w:rPr>
          <w:rFonts w:ascii="Arial" w:eastAsia="Calibri" w:hAnsi="Arial" w:cs="Arial"/>
          <w:sz w:val="22"/>
          <w:szCs w:val="22"/>
          <w:lang w:eastAsia="en-US"/>
        </w:rPr>
        <w:t>, které musí obsahovat předepsané náležitosti včetně čísla bankovního účtu, na který dodavatel služby požaduje zaslat finanční prostředky za </w:t>
      </w:r>
      <w:r w:rsidR="00580166">
        <w:rPr>
          <w:rFonts w:ascii="Arial" w:eastAsia="Calibri" w:hAnsi="Arial" w:cs="Arial"/>
          <w:sz w:val="22"/>
          <w:szCs w:val="22"/>
          <w:lang w:eastAsia="en-US"/>
        </w:rPr>
        <w:t>média</w:t>
      </w:r>
      <w:r w:rsidRPr="00095739">
        <w:rPr>
          <w:rFonts w:ascii="Arial" w:eastAsia="Calibri" w:hAnsi="Arial" w:cs="Arial"/>
          <w:sz w:val="22"/>
          <w:szCs w:val="22"/>
          <w:lang w:eastAsia="en-US"/>
        </w:rPr>
        <w:t>.</w:t>
      </w:r>
    </w:p>
    <w:p w14:paraId="69273076" w14:textId="77777777" w:rsidR="00522E3A" w:rsidRPr="00095739" w:rsidRDefault="00522E3A" w:rsidP="00CC6540">
      <w:pPr>
        <w:spacing w:line="259" w:lineRule="auto"/>
        <w:ind w:left="567" w:right="709"/>
        <w:jc w:val="both"/>
        <w:rPr>
          <w:rFonts w:ascii="Arial" w:eastAsia="Calibri" w:hAnsi="Arial" w:cs="Arial"/>
          <w:sz w:val="22"/>
          <w:szCs w:val="22"/>
          <w:lang w:eastAsia="en-US"/>
        </w:rPr>
      </w:pPr>
    </w:p>
    <w:p w14:paraId="4CD4F341" w14:textId="17568CF4"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2084D277"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na bankovní účet dodavatele služeb. </w:t>
      </w:r>
    </w:p>
    <w:p w14:paraId="228AEE82" w14:textId="77777777" w:rsidR="00C82710" w:rsidRDefault="00C82710"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14D426AE" w14:textId="77777777" w:rsidR="00237FBD" w:rsidRPr="00095739" w:rsidRDefault="00237FBD" w:rsidP="00BD64B4">
      <w:pPr>
        <w:spacing w:after="160" w:line="259" w:lineRule="auto"/>
        <w:ind w:left="567" w:right="709"/>
        <w:jc w:val="both"/>
        <w:rPr>
          <w:rFonts w:ascii="Arial" w:eastAsia="Calibri" w:hAnsi="Arial" w:cs="Arial"/>
          <w:sz w:val="22"/>
          <w:szCs w:val="22"/>
          <w:lang w:eastAsia="en-US"/>
        </w:rPr>
      </w:pPr>
    </w:p>
    <w:p w14:paraId="6647FC5C" w14:textId="77777777" w:rsidR="0041566D" w:rsidRPr="00072B40" w:rsidRDefault="0041566D" w:rsidP="00072B40">
      <w:pPr>
        <w:pStyle w:val="Odstavecseseznamem"/>
        <w:numPr>
          <w:ilvl w:val="1"/>
          <w:numId w:val="17"/>
        </w:numPr>
        <w:shd w:val="clear" w:color="auto" w:fill="D0CECE" w:themeFill="background2" w:themeFillShade="E6"/>
        <w:spacing w:after="0" w:line="259" w:lineRule="auto"/>
        <w:ind w:left="567" w:right="709" w:firstLine="0"/>
        <w:jc w:val="both"/>
        <w:rPr>
          <w:rFonts w:ascii="Arial" w:hAnsi="Arial" w:cs="Arial"/>
          <w:b/>
          <w:i/>
        </w:rPr>
      </w:pPr>
      <w:r w:rsidRPr="00072B40">
        <w:rPr>
          <w:rFonts w:ascii="Arial" w:hAnsi="Arial" w:cs="Arial"/>
          <w:b/>
          <w:i/>
          <w:szCs w:val="20"/>
        </w:rPr>
        <w:t>Náklady spojené s propagací pořádaných sportovních akcí příjemcem dotace na území města Orlové včetně nákupu odměn pro účastníky akcí</w:t>
      </w:r>
    </w:p>
    <w:p w14:paraId="519CD08E" w14:textId="77777777" w:rsidR="008C5B25" w:rsidRDefault="008C5B25" w:rsidP="00BD64B4">
      <w:pPr>
        <w:spacing w:line="259" w:lineRule="auto"/>
        <w:ind w:left="567" w:right="709"/>
        <w:contextualSpacing/>
        <w:jc w:val="both"/>
        <w:rPr>
          <w:rFonts w:ascii="Arial" w:eastAsia="Calibri" w:hAnsi="Arial" w:cs="Arial"/>
          <w:sz w:val="22"/>
          <w:szCs w:val="22"/>
          <w:lang w:eastAsia="en-US"/>
        </w:rPr>
      </w:pPr>
    </w:p>
    <w:p w14:paraId="72A9455D" w14:textId="77777777" w:rsidR="008118E3" w:rsidRDefault="008118E3" w:rsidP="00BD64B4">
      <w:pPr>
        <w:spacing w:line="259" w:lineRule="auto"/>
        <w:ind w:left="567" w:right="709"/>
        <w:contextualSpacing/>
        <w:jc w:val="both"/>
        <w:rPr>
          <w:rFonts w:ascii="Arial" w:eastAsia="Calibri" w:hAnsi="Arial" w:cs="Arial"/>
          <w:sz w:val="22"/>
          <w:szCs w:val="22"/>
          <w:lang w:eastAsia="en-US"/>
        </w:rPr>
      </w:pPr>
      <w:r w:rsidRPr="008118E3">
        <w:rPr>
          <w:rFonts w:ascii="Arial" w:eastAsia="Calibri" w:hAnsi="Arial" w:cs="Arial"/>
          <w:sz w:val="22"/>
          <w:szCs w:val="22"/>
          <w:lang w:eastAsia="en-US"/>
        </w:rPr>
        <w:t>Uznatelné náklady za odměny pro účastníky akcí budou obsahovat předávací protokoly o</w:t>
      </w:r>
      <w:r w:rsidR="000B5B0D">
        <w:rPr>
          <w:rFonts w:ascii="Arial" w:eastAsia="Calibri" w:hAnsi="Arial" w:cs="Arial"/>
          <w:sz w:val="22"/>
          <w:szCs w:val="22"/>
          <w:lang w:eastAsia="en-US"/>
        </w:rPr>
        <w:t> převzetí odměn odpovědných osob (hráčů, trenérů, vedoucích družstev apod.).</w:t>
      </w:r>
    </w:p>
    <w:p w14:paraId="62D6F453" w14:textId="77777777" w:rsidR="008118E3" w:rsidRDefault="008118E3" w:rsidP="00BD64B4">
      <w:pPr>
        <w:spacing w:line="259" w:lineRule="auto"/>
        <w:ind w:left="567" w:right="709"/>
        <w:contextualSpacing/>
        <w:jc w:val="both"/>
        <w:rPr>
          <w:rFonts w:ascii="Arial" w:eastAsia="Calibri" w:hAnsi="Arial" w:cs="Arial"/>
          <w:sz w:val="22"/>
          <w:szCs w:val="22"/>
          <w:lang w:eastAsia="en-US"/>
        </w:rPr>
      </w:pPr>
    </w:p>
    <w:p w14:paraId="6B67F196" w14:textId="77777777" w:rsidR="0041566D" w:rsidRPr="008118E3" w:rsidRDefault="0041566D" w:rsidP="00BD64B4">
      <w:pPr>
        <w:pStyle w:val="Odstavecseseznamem"/>
        <w:numPr>
          <w:ilvl w:val="0"/>
          <w:numId w:val="24"/>
        </w:numPr>
        <w:spacing w:after="0" w:line="259" w:lineRule="auto"/>
        <w:ind w:left="567" w:right="709" w:firstLine="0"/>
        <w:rPr>
          <w:rFonts w:ascii="Arial" w:hAnsi="Arial" w:cs="Arial"/>
          <w:b/>
        </w:rPr>
      </w:pPr>
      <w:r w:rsidRPr="008118E3">
        <w:rPr>
          <w:rFonts w:ascii="Arial" w:hAnsi="Arial" w:cs="Arial"/>
          <w:b/>
        </w:rPr>
        <w:t>bezhotovostní úhrada:</w:t>
      </w:r>
    </w:p>
    <w:p w14:paraId="0DABF4BE" w14:textId="5D754F93" w:rsidR="0041566D" w:rsidRPr="00095739" w:rsidRDefault="0041566D"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Doklady o uznatelných nákladech budou předkládány formou</w:t>
      </w:r>
      <w:r w:rsidR="00B745A5">
        <w:rPr>
          <w:rFonts w:ascii="Arial" w:eastAsia="Calibri" w:hAnsi="Arial" w:cs="Arial"/>
          <w:sz w:val="22"/>
          <w:szCs w:val="22"/>
          <w:lang w:eastAsia="en-US"/>
        </w:rPr>
        <w:t xml:space="preserve"> účtenky s přiloženým potvrzením o platbě kartou nebo neuhrazených</w:t>
      </w:r>
      <w:r w:rsidRPr="00095739">
        <w:rPr>
          <w:rFonts w:ascii="Arial" w:eastAsia="Calibri" w:hAnsi="Arial" w:cs="Arial"/>
          <w:sz w:val="22"/>
          <w:szCs w:val="22"/>
          <w:lang w:eastAsia="en-US"/>
        </w:rPr>
        <w:t xml:space="preserve"> faktur</w:t>
      </w:r>
      <w:r w:rsidR="00BC0058">
        <w:rPr>
          <w:rFonts w:ascii="Arial" w:eastAsia="Calibri" w:hAnsi="Arial" w:cs="Arial"/>
          <w:sz w:val="22"/>
          <w:szCs w:val="22"/>
          <w:lang w:eastAsia="en-US"/>
        </w:rPr>
        <w:t xml:space="preserve"> se lhůtou splatnosti minimálně 30 dnů</w:t>
      </w:r>
      <w:r w:rsidRPr="00095739">
        <w:rPr>
          <w:rFonts w:ascii="Arial" w:eastAsia="Calibri" w:hAnsi="Arial" w:cs="Arial"/>
          <w:sz w:val="22"/>
          <w:szCs w:val="22"/>
          <w:lang w:eastAsia="en-US"/>
        </w:rPr>
        <w:t xml:space="preserve">, které musí obsahovat předepsané náležitosti včetně čísla bankovního účtu, na který </w:t>
      </w:r>
      <w:r w:rsidR="008118E3">
        <w:rPr>
          <w:rFonts w:ascii="Arial" w:eastAsia="Calibri" w:hAnsi="Arial" w:cs="Arial"/>
          <w:sz w:val="22"/>
          <w:szCs w:val="22"/>
          <w:lang w:eastAsia="en-US"/>
        </w:rPr>
        <w:t>prodejce</w:t>
      </w:r>
      <w:r w:rsidRPr="00095739">
        <w:rPr>
          <w:rFonts w:ascii="Arial" w:eastAsia="Calibri" w:hAnsi="Arial" w:cs="Arial"/>
          <w:sz w:val="22"/>
          <w:szCs w:val="22"/>
          <w:lang w:eastAsia="en-US"/>
        </w:rPr>
        <w:t xml:space="preserve"> požaduje zaslat finanční prostředky za </w:t>
      </w:r>
      <w:r w:rsidR="008118E3">
        <w:rPr>
          <w:rFonts w:ascii="Arial" w:eastAsia="Calibri" w:hAnsi="Arial" w:cs="Arial"/>
          <w:sz w:val="22"/>
          <w:szCs w:val="22"/>
          <w:lang w:eastAsia="en-US"/>
        </w:rPr>
        <w:t>služby nebo zboží</w:t>
      </w:r>
      <w:r w:rsidRPr="00095739">
        <w:rPr>
          <w:rFonts w:ascii="Arial" w:eastAsia="Calibri" w:hAnsi="Arial" w:cs="Arial"/>
          <w:sz w:val="22"/>
          <w:szCs w:val="22"/>
          <w:lang w:eastAsia="en-US"/>
        </w:rPr>
        <w:t xml:space="preserve">. </w:t>
      </w:r>
    </w:p>
    <w:p w14:paraId="18D8CA35" w14:textId="021C9C05" w:rsidR="0041566D" w:rsidRPr="00095739" w:rsidRDefault="0041566D"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4FD21B09" w14:textId="77777777" w:rsidR="0041566D" w:rsidRDefault="0041566D"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do 10 pracovních dnů od přijetí poskytnutých finančních prostředků odeslat na bankovní účet dodavateli služeb. </w:t>
      </w:r>
    </w:p>
    <w:p w14:paraId="4A64028F" w14:textId="77777777" w:rsidR="00C82710" w:rsidRPr="00095739" w:rsidRDefault="00C82710"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79C2FD11" w14:textId="77777777" w:rsidR="005507F4" w:rsidRPr="005507F4" w:rsidRDefault="005507F4" w:rsidP="00BD64B4">
      <w:pPr>
        <w:pStyle w:val="Odstavecseseznamem"/>
        <w:numPr>
          <w:ilvl w:val="0"/>
          <w:numId w:val="24"/>
        </w:numPr>
        <w:spacing w:after="0" w:line="259" w:lineRule="auto"/>
        <w:ind w:left="567" w:right="709" w:firstLine="0"/>
        <w:rPr>
          <w:rFonts w:ascii="Arial" w:hAnsi="Arial" w:cs="Arial"/>
          <w:b/>
        </w:rPr>
      </w:pPr>
      <w:r w:rsidRPr="005507F4">
        <w:rPr>
          <w:rFonts w:ascii="Arial" w:hAnsi="Arial" w:cs="Arial"/>
          <w:b/>
        </w:rPr>
        <w:t>úhrada prostřednictvím pokladny:</w:t>
      </w:r>
    </w:p>
    <w:p w14:paraId="48735C34"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Doklady o uznatelných nákladech budou předkládány formou pokladního dokladu o provedení platby, včetně účelu platby, který musí obsahovat předepsané náležitosti. </w:t>
      </w:r>
    </w:p>
    <w:p w14:paraId="0CA50771" w14:textId="3CAC8113"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V případě, že předkládaný doklad nebude obsahovat všechny požadované náležitosti, nebude uznán pro</w:t>
      </w:r>
      <w:r w:rsidR="00971043">
        <w:rPr>
          <w:rFonts w:ascii="Arial" w:eastAsia="Calibri" w:hAnsi="Arial" w:cs="Arial"/>
          <w:sz w:val="22"/>
          <w:szCs w:val="22"/>
          <w:lang w:eastAsia="en-US"/>
        </w:rPr>
        <w:t> </w:t>
      </w:r>
      <w:r w:rsidRPr="00095739">
        <w:rPr>
          <w:rFonts w:ascii="Arial" w:eastAsia="Calibri" w:hAnsi="Arial" w:cs="Arial"/>
          <w:sz w:val="22"/>
          <w:szCs w:val="22"/>
          <w:lang w:eastAsia="en-US"/>
        </w:rPr>
        <w:t>poskytnutí části neinvestiční dotace.</w:t>
      </w:r>
    </w:p>
    <w:p w14:paraId="321B37A5" w14:textId="77777777" w:rsidR="00D92D2A" w:rsidRPr="00095739" w:rsidRDefault="00D92D2A" w:rsidP="00BD64B4">
      <w:pPr>
        <w:spacing w:after="160" w:line="259" w:lineRule="auto"/>
        <w:ind w:left="567" w:right="709"/>
        <w:jc w:val="both"/>
        <w:rPr>
          <w:rFonts w:ascii="Arial" w:eastAsia="Calibri" w:hAnsi="Arial" w:cs="Arial"/>
          <w:sz w:val="22"/>
          <w:szCs w:val="22"/>
          <w:lang w:eastAsia="en-US"/>
        </w:rPr>
      </w:pPr>
      <w:r w:rsidRPr="00095739">
        <w:rPr>
          <w:rFonts w:ascii="Arial" w:eastAsia="Calibri" w:hAnsi="Arial" w:cs="Arial"/>
          <w:sz w:val="22"/>
          <w:szCs w:val="22"/>
          <w:lang w:eastAsia="en-US"/>
        </w:rPr>
        <w:t xml:space="preserve">Příjemce dotace je povinen prokázat provedení úhrady způsobem uvedeným v bodě </w:t>
      </w:r>
      <w:r w:rsidR="00C82710">
        <w:rPr>
          <w:rFonts w:ascii="Arial" w:eastAsia="Calibri" w:hAnsi="Arial" w:cs="Arial"/>
          <w:sz w:val="22"/>
          <w:szCs w:val="22"/>
          <w:lang w:eastAsia="en-US"/>
        </w:rPr>
        <w:t>5.</w:t>
      </w:r>
      <w:r w:rsidRPr="00095739">
        <w:rPr>
          <w:rFonts w:ascii="Arial" w:eastAsia="Calibri" w:hAnsi="Arial" w:cs="Arial"/>
          <w:sz w:val="22"/>
          <w:szCs w:val="22"/>
          <w:lang w:eastAsia="en-US"/>
        </w:rPr>
        <w:t xml:space="preserve"> tohoto článku. </w:t>
      </w:r>
    </w:p>
    <w:p w14:paraId="7FA2CE1B" w14:textId="77777777" w:rsidR="00D246E8" w:rsidRDefault="00D246E8" w:rsidP="00BD64B4">
      <w:pPr>
        <w:ind w:left="567" w:right="709"/>
        <w:jc w:val="both"/>
        <w:rPr>
          <w:rFonts w:ascii="Arial" w:hAnsi="Arial" w:cs="Arial"/>
          <w:sz w:val="22"/>
          <w:szCs w:val="22"/>
        </w:rPr>
      </w:pPr>
    </w:p>
    <w:p w14:paraId="23C9E29D" w14:textId="787AAE77" w:rsidR="005507F4" w:rsidRPr="007F5E1B" w:rsidRDefault="00D92D2A" w:rsidP="00BD64B4">
      <w:pPr>
        <w:pStyle w:val="Odstavecseseznamem"/>
        <w:numPr>
          <w:ilvl w:val="0"/>
          <w:numId w:val="17"/>
        </w:numPr>
        <w:ind w:left="567" w:right="709" w:firstLine="0"/>
        <w:jc w:val="both"/>
        <w:rPr>
          <w:rFonts w:ascii="Arial" w:hAnsi="Arial" w:cs="Arial"/>
        </w:rPr>
      </w:pPr>
      <w:r w:rsidRPr="007F5E1B">
        <w:rPr>
          <w:rFonts w:ascii="Arial" w:hAnsi="Arial" w:cs="Arial"/>
        </w:rPr>
        <w:t xml:space="preserve">Podkladem pro úhradu uznatelných nákladů je faktura, která bude mít náležitosti daňového dokladu dle </w:t>
      </w:r>
      <w:proofErr w:type="spellStart"/>
      <w:r w:rsidRPr="007F5E1B">
        <w:rPr>
          <w:rFonts w:ascii="Arial" w:hAnsi="Arial" w:cs="Arial"/>
        </w:rPr>
        <w:t>ust</w:t>
      </w:r>
      <w:proofErr w:type="spellEnd"/>
      <w:r w:rsidRPr="007F5E1B">
        <w:rPr>
          <w:rFonts w:ascii="Arial" w:hAnsi="Arial" w:cs="Arial"/>
        </w:rPr>
        <w:t>. § 29 zákona č. 235/2004 Sb., o dani z přidané hodnoty</w:t>
      </w:r>
      <w:r w:rsidR="005507F4" w:rsidRPr="007F5E1B">
        <w:rPr>
          <w:rFonts w:ascii="Arial" w:hAnsi="Arial" w:cs="Arial"/>
        </w:rPr>
        <w:t>, ve znění pozdějších předpisů</w:t>
      </w:r>
      <w:r w:rsidR="00BC0058">
        <w:rPr>
          <w:rFonts w:ascii="Arial" w:hAnsi="Arial" w:cs="Arial"/>
        </w:rPr>
        <w:t xml:space="preserve"> </w:t>
      </w:r>
      <w:r w:rsidR="00BC0058" w:rsidRPr="00BC0058">
        <w:rPr>
          <w:rFonts w:ascii="Arial" w:hAnsi="Arial" w:cs="Arial"/>
          <w:b/>
        </w:rPr>
        <w:t>a nebude po termínu splatnosti</w:t>
      </w:r>
      <w:r w:rsidR="005507F4" w:rsidRPr="007F5E1B">
        <w:rPr>
          <w:rFonts w:ascii="Arial" w:hAnsi="Arial" w:cs="Arial"/>
        </w:rPr>
        <w:t>.</w:t>
      </w:r>
    </w:p>
    <w:p w14:paraId="13075DCE" w14:textId="77777777" w:rsidR="005507F4" w:rsidRDefault="005507F4" w:rsidP="00BD64B4">
      <w:pPr>
        <w:pStyle w:val="Odstavecseseznamem"/>
        <w:ind w:left="567" w:right="709"/>
        <w:jc w:val="both"/>
        <w:rPr>
          <w:rFonts w:ascii="Arial" w:hAnsi="Arial" w:cs="Arial"/>
        </w:rPr>
      </w:pPr>
    </w:p>
    <w:p w14:paraId="1CA6673A" w14:textId="020B7D4A" w:rsidR="00D92D2A" w:rsidRDefault="00D92D2A" w:rsidP="00BD64B4">
      <w:pPr>
        <w:pStyle w:val="Odstavecseseznamem"/>
        <w:ind w:left="567" w:right="709"/>
        <w:jc w:val="both"/>
        <w:rPr>
          <w:rFonts w:ascii="Arial" w:hAnsi="Arial" w:cs="Arial"/>
        </w:rPr>
      </w:pPr>
      <w:r w:rsidRPr="005507F4">
        <w:rPr>
          <w:rFonts w:ascii="Arial" w:hAnsi="Arial" w:cs="Arial"/>
        </w:rPr>
        <w:t>Nebude-li faktura obsahovat některou povinnou náležitost, bude chybně vyúčtována cena nebo</w:t>
      </w:r>
      <w:r w:rsidR="00CE09E0">
        <w:rPr>
          <w:rFonts w:ascii="Arial" w:hAnsi="Arial" w:cs="Arial"/>
        </w:rPr>
        <w:t> </w:t>
      </w:r>
      <w:r w:rsidR="00BC0058">
        <w:rPr>
          <w:rFonts w:ascii="Arial" w:hAnsi="Arial" w:cs="Arial"/>
        </w:rPr>
        <w:t>DPH nebo bude po splatnosti,</w:t>
      </w:r>
      <w:r w:rsidRPr="005507F4">
        <w:rPr>
          <w:rFonts w:ascii="Arial" w:hAnsi="Arial" w:cs="Arial"/>
        </w:rPr>
        <w:t xml:space="preserve"> je</w:t>
      </w:r>
      <w:r w:rsidR="00971043">
        <w:rPr>
          <w:rFonts w:ascii="Arial" w:hAnsi="Arial" w:cs="Arial"/>
        </w:rPr>
        <w:t> </w:t>
      </w:r>
      <w:r w:rsidRPr="005507F4">
        <w:rPr>
          <w:rFonts w:ascii="Arial" w:hAnsi="Arial" w:cs="Arial"/>
        </w:rPr>
        <w:t xml:space="preserve">poskytovatel dotace oprávněn vrátit příjemci dotace </w:t>
      </w:r>
      <w:r w:rsidR="007703B6" w:rsidRPr="005507F4">
        <w:rPr>
          <w:rFonts w:ascii="Arial" w:hAnsi="Arial" w:cs="Arial"/>
        </w:rPr>
        <w:t xml:space="preserve">fakturu </w:t>
      </w:r>
      <w:r w:rsidRPr="005507F4">
        <w:rPr>
          <w:rFonts w:ascii="Arial" w:hAnsi="Arial" w:cs="Arial"/>
        </w:rPr>
        <w:t>ke sjednání nápravy</w:t>
      </w:r>
      <w:r w:rsidR="007703B6">
        <w:rPr>
          <w:rFonts w:ascii="Arial" w:hAnsi="Arial" w:cs="Arial"/>
        </w:rPr>
        <w:t xml:space="preserve"> včetně odůvodnění jejího vrácení</w:t>
      </w:r>
      <w:r w:rsidRPr="005507F4">
        <w:rPr>
          <w:rFonts w:ascii="Arial" w:hAnsi="Arial" w:cs="Arial"/>
        </w:rPr>
        <w:t>. Příjemce dotace zajistí opravu vystavením nové faktury. Odesláním vadné faktury přestává běžet původní lhůta splatnosti. Nová lhůta splatnosti běží dnem doručení nově vyhotovené faktury poskytovateli dotace.</w:t>
      </w:r>
    </w:p>
    <w:p w14:paraId="36D2E92C" w14:textId="77777777" w:rsidR="00C82710" w:rsidRDefault="00C82710" w:rsidP="00BD64B4">
      <w:pPr>
        <w:pStyle w:val="Odstavecseseznamem"/>
        <w:ind w:left="567" w:right="709"/>
        <w:jc w:val="both"/>
        <w:rPr>
          <w:rFonts w:ascii="Arial" w:hAnsi="Arial" w:cs="Arial"/>
        </w:rPr>
      </w:pPr>
    </w:p>
    <w:p w14:paraId="6C195466" w14:textId="483BEE8E" w:rsidR="00C82710" w:rsidRDefault="00D92D2A" w:rsidP="00BD64B4">
      <w:pPr>
        <w:pStyle w:val="Odstavecseseznamem"/>
        <w:numPr>
          <w:ilvl w:val="0"/>
          <w:numId w:val="17"/>
        </w:numPr>
        <w:ind w:left="567" w:right="709" w:firstLine="0"/>
        <w:jc w:val="both"/>
        <w:rPr>
          <w:rFonts w:ascii="Arial" w:hAnsi="Arial" w:cs="Arial"/>
        </w:rPr>
      </w:pPr>
      <w:r w:rsidRPr="00C82710">
        <w:rPr>
          <w:rFonts w:ascii="Arial" w:hAnsi="Arial" w:cs="Arial"/>
        </w:rPr>
        <w:t>Příjemce dotace je povinen prokázat provedení úhrady nákladů, na které byla poskytnuta část neinvestiční dotace předložením výpisu z bankovního účtu spolku, ze kterého bude zřejmé, na jaké bankovní účty byla</w:t>
      </w:r>
      <w:r w:rsidR="00DA1114">
        <w:rPr>
          <w:rFonts w:ascii="Arial" w:hAnsi="Arial" w:cs="Arial"/>
        </w:rPr>
        <w:t> </w:t>
      </w:r>
      <w:r w:rsidRPr="00C82710">
        <w:rPr>
          <w:rFonts w:ascii="Arial" w:hAnsi="Arial" w:cs="Arial"/>
        </w:rPr>
        <w:t>úhrada provedena (tato čísla účtů musí odpovídat údajům z prvotně schválených dokladů)</w:t>
      </w:r>
      <w:r w:rsidR="00C42C73">
        <w:rPr>
          <w:rFonts w:ascii="Arial" w:hAnsi="Arial" w:cs="Arial"/>
        </w:rPr>
        <w:t>,</w:t>
      </w:r>
      <w:r w:rsidRPr="00C82710">
        <w:rPr>
          <w:rFonts w:ascii="Arial" w:hAnsi="Arial" w:cs="Arial"/>
        </w:rPr>
        <w:t xml:space="preserve"> nebo</w:t>
      </w:r>
      <w:r w:rsidR="00971043">
        <w:rPr>
          <w:rFonts w:ascii="Arial" w:hAnsi="Arial" w:cs="Arial"/>
        </w:rPr>
        <w:t> </w:t>
      </w:r>
      <w:r w:rsidR="00580166">
        <w:rPr>
          <w:rFonts w:ascii="Arial" w:hAnsi="Arial" w:cs="Arial"/>
        </w:rPr>
        <w:t>předložením výdajového po</w:t>
      </w:r>
      <w:r w:rsidRPr="00C82710">
        <w:rPr>
          <w:rFonts w:ascii="Arial" w:hAnsi="Arial" w:cs="Arial"/>
        </w:rPr>
        <w:t>kladního dokladu o</w:t>
      </w:r>
      <w:r w:rsidR="001B5919">
        <w:rPr>
          <w:rFonts w:ascii="Arial" w:hAnsi="Arial" w:cs="Arial"/>
        </w:rPr>
        <w:t> </w:t>
      </w:r>
      <w:r w:rsidRPr="00C82710">
        <w:rPr>
          <w:rFonts w:ascii="Arial" w:hAnsi="Arial" w:cs="Arial"/>
        </w:rPr>
        <w:t>vyplacení peněžních prostředků v hotovosti (tyto doklady musí obsahovat předepsané náležitosti) včetně kopie pokladní knihy, ve které jsou tyto pokladní doklady zaevidovány.</w:t>
      </w:r>
    </w:p>
    <w:p w14:paraId="22C7CEAF" w14:textId="77777777" w:rsidR="00C82710" w:rsidRDefault="00C82710" w:rsidP="00BD64B4">
      <w:pPr>
        <w:pStyle w:val="Odstavecseseznamem"/>
        <w:ind w:left="567" w:right="709"/>
        <w:jc w:val="both"/>
        <w:rPr>
          <w:rFonts w:ascii="Arial" w:hAnsi="Arial" w:cs="Arial"/>
        </w:rPr>
      </w:pPr>
    </w:p>
    <w:p w14:paraId="6650CC57" w14:textId="6682872D" w:rsidR="00D92D2A" w:rsidRDefault="00D92D2A" w:rsidP="00BD64B4">
      <w:pPr>
        <w:pStyle w:val="Odstavecseseznamem"/>
        <w:ind w:left="567" w:right="709"/>
        <w:jc w:val="both"/>
        <w:rPr>
          <w:rFonts w:ascii="Arial" w:hAnsi="Arial" w:cs="Arial"/>
        </w:rPr>
      </w:pPr>
      <w:r w:rsidRPr="00C82710">
        <w:rPr>
          <w:rFonts w:ascii="Arial" w:hAnsi="Arial" w:cs="Arial"/>
        </w:rPr>
        <w:t>Příjemce dotace je povinen předložit poskytovateli dotace výše uvedené doklady (bankovní výpisy a</w:t>
      </w:r>
      <w:r w:rsidR="00971043">
        <w:rPr>
          <w:rFonts w:ascii="Arial" w:hAnsi="Arial" w:cs="Arial"/>
        </w:rPr>
        <w:t> </w:t>
      </w:r>
      <w:r w:rsidRPr="00C82710">
        <w:rPr>
          <w:rFonts w:ascii="Arial" w:hAnsi="Arial" w:cs="Arial"/>
        </w:rPr>
        <w:t>výdajové pokladní doklady včetně kopie pokladní knihy) nejpozději do</w:t>
      </w:r>
      <w:r w:rsidR="003022C1">
        <w:rPr>
          <w:rFonts w:ascii="Arial" w:hAnsi="Arial" w:cs="Arial"/>
        </w:rPr>
        <w:t> </w:t>
      </w:r>
      <w:r w:rsidRPr="00C82710">
        <w:rPr>
          <w:rFonts w:ascii="Arial" w:hAnsi="Arial" w:cs="Arial"/>
        </w:rPr>
        <w:t>10 dnů po</w:t>
      </w:r>
      <w:r w:rsidR="000116A3">
        <w:rPr>
          <w:rFonts w:ascii="Arial" w:hAnsi="Arial" w:cs="Arial"/>
        </w:rPr>
        <w:t> </w:t>
      </w:r>
      <w:r w:rsidRPr="00C82710">
        <w:rPr>
          <w:rFonts w:ascii="Arial" w:hAnsi="Arial" w:cs="Arial"/>
        </w:rPr>
        <w:t xml:space="preserve">ukončení </w:t>
      </w:r>
      <w:r w:rsidR="00C82710">
        <w:rPr>
          <w:rFonts w:ascii="Arial" w:hAnsi="Arial" w:cs="Arial"/>
        </w:rPr>
        <w:t>kalendářního měsíce, a to i v případě, že v daném měsíci neprovedl žádnou transakci pojící se k dotačním prostředkům.</w:t>
      </w:r>
    </w:p>
    <w:p w14:paraId="7D0C9585" w14:textId="77777777" w:rsidR="00550450" w:rsidRDefault="00550450" w:rsidP="00BD64B4">
      <w:pPr>
        <w:pStyle w:val="Odstavecseseznamem"/>
        <w:ind w:left="567" w:right="709"/>
        <w:jc w:val="both"/>
        <w:rPr>
          <w:rFonts w:ascii="Arial" w:hAnsi="Arial" w:cs="Arial"/>
        </w:rPr>
      </w:pPr>
    </w:p>
    <w:p w14:paraId="66D10BFF" w14:textId="0F79B3D1" w:rsidR="00D92D2A" w:rsidRDefault="00111B70" w:rsidP="00BD64B4">
      <w:pPr>
        <w:pStyle w:val="Odstavecseseznamem"/>
        <w:numPr>
          <w:ilvl w:val="0"/>
          <w:numId w:val="17"/>
        </w:numPr>
        <w:ind w:left="567" w:right="709" w:firstLine="0"/>
        <w:jc w:val="both"/>
        <w:rPr>
          <w:rFonts w:ascii="Arial" w:hAnsi="Arial" w:cs="Arial"/>
        </w:rPr>
      </w:pPr>
      <w:r>
        <w:rPr>
          <w:rFonts w:ascii="Arial" w:hAnsi="Arial" w:cs="Arial"/>
        </w:rPr>
        <w:t>V</w:t>
      </w:r>
      <w:r w:rsidR="00D92D2A" w:rsidRPr="00111B70">
        <w:rPr>
          <w:rFonts w:ascii="Arial" w:hAnsi="Arial" w:cs="Arial"/>
        </w:rPr>
        <w:t> případě nedodr</w:t>
      </w:r>
      <w:r>
        <w:rPr>
          <w:rFonts w:ascii="Arial" w:hAnsi="Arial" w:cs="Arial"/>
        </w:rPr>
        <w:t xml:space="preserve">žení podmínek uvedené v článku </w:t>
      </w:r>
      <w:r w:rsidR="00D92D2A" w:rsidRPr="0070057E">
        <w:rPr>
          <w:rFonts w:ascii="Arial" w:hAnsi="Arial" w:cs="Arial"/>
        </w:rPr>
        <w:t>V</w:t>
      </w:r>
      <w:r w:rsidR="0070057E" w:rsidRPr="0070057E">
        <w:rPr>
          <w:rFonts w:ascii="Arial" w:hAnsi="Arial" w:cs="Arial"/>
        </w:rPr>
        <w:t>I</w:t>
      </w:r>
      <w:r w:rsidR="00D92D2A" w:rsidRPr="00111B70">
        <w:rPr>
          <w:rFonts w:ascii="Arial" w:hAnsi="Arial" w:cs="Arial"/>
        </w:rPr>
        <w:t>. – „</w:t>
      </w:r>
      <w:r>
        <w:rPr>
          <w:rFonts w:ascii="Arial" w:hAnsi="Arial" w:cs="Arial"/>
        </w:rPr>
        <w:t>PODMÍNKY POUŽITÍ DOTACE“, bodů 1. až 5.</w:t>
      </w:r>
      <w:r w:rsidR="00C42C73">
        <w:rPr>
          <w:rFonts w:ascii="Arial" w:hAnsi="Arial" w:cs="Arial"/>
        </w:rPr>
        <w:t>,</w:t>
      </w:r>
      <w:r w:rsidR="00D92D2A" w:rsidRPr="00111B70">
        <w:rPr>
          <w:rFonts w:ascii="Arial" w:hAnsi="Arial" w:cs="Arial"/>
        </w:rPr>
        <w:t xml:space="preserve"> nebo uváděním nepravdivých, nepřesných či neúplných požadovaných údajů</w:t>
      </w:r>
      <w:r w:rsidR="00C42C73">
        <w:rPr>
          <w:rFonts w:ascii="Arial" w:hAnsi="Arial" w:cs="Arial"/>
        </w:rPr>
        <w:t>,</w:t>
      </w:r>
      <w:r w:rsidR="00D92D2A" w:rsidRPr="00111B70">
        <w:rPr>
          <w:rFonts w:ascii="Arial" w:hAnsi="Arial" w:cs="Arial"/>
        </w:rPr>
        <w:t xml:space="preserve"> bude další postupné uvolňování neinvestiční dotace zastaveno a</w:t>
      </w:r>
      <w:r w:rsidR="001B5919">
        <w:rPr>
          <w:rFonts w:ascii="Arial" w:hAnsi="Arial" w:cs="Arial"/>
        </w:rPr>
        <w:t> </w:t>
      </w:r>
      <w:r w:rsidR="00D92D2A" w:rsidRPr="00111B70">
        <w:rPr>
          <w:rFonts w:ascii="Arial" w:hAnsi="Arial" w:cs="Arial"/>
        </w:rPr>
        <w:t>následně příjemce dotace ztrácí nárok na další část neinvestiční dotace.</w:t>
      </w:r>
    </w:p>
    <w:p w14:paraId="56BC7C70" w14:textId="77777777" w:rsidR="00550450" w:rsidRDefault="00550450" w:rsidP="00BD64B4">
      <w:pPr>
        <w:pStyle w:val="Odstavecseseznamem"/>
        <w:ind w:left="567" w:right="709"/>
        <w:jc w:val="both"/>
        <w:rPr>
          <w:rFonts w:ascii="Arial" w:hAnsi="Arial" w:cs="Arial"/>
        </w:rPr>
      </w:pPr>
    </w:p>
    <w:p w14:paraId="17FEB7D2" w14:textId="2D267BF4" w:rsidR="002718D8" w:rsidRDefault="002718D8" w:rsidP="00BD64B4">
      <w:pPr>
        <w:pStyle w:val="Odstavecseseznamem"/>
        <w:numPr>
          <w:ilvl w:val="0"/>
          <w:numId w:val="17"/>
        </w:numPr>
        <w:ind w:left="567" w:right="709" w:firstLine="0"/>
        <w:jc w:val="both"/>
        <w:rPr>
          <w:rFonts w:ascii="Arial" w:hAnsi="Arial" w:cs="Arial"/>
        </w:rPr>
      </w:pPr>
      <w:r w:rsidRPr="002718D8">
        <w:rPr>
          <w:rFonts w:ascii="Arial" w:hAnsi="Arial" w:cs="Arial"/>
        </w:rPr>
        <w:t>Neoprávněné použití dotace nebo zadržení peněžních prostředků poskytnutých z</w:t>
      </w:r>
      <w:r w:rsidR="003022C1">
        <w:rPr>
          <w:rFonts w:ascii="Arial" w:hAnsi="Arial" w:cs="Arial"/>
        </w:rPr>
        <w:t> </w:t>
      </w:r>
      <w:r w:rsidRPr="002718D8">
        <w:rPr>
          <w:rFonts w:ascii="Arial" w:hAnsi="Arial" w:cs="Arial"/>
        </w:rPr>
        <w:t>rozpočtu poskytovatele</w:t>
      </w:r>
      <w:r w:rsidR="00600EB6">
        <w:rPr>
          <w:rFonts w:ascii="Arial" w:hAnsi="Arial" w:cs="Arial"/>
        </w:rPr>
        <w:t>,</w:t>
      </w:r>
      <w:r w:rsidRPr="002718D8">
        <w:rPr>
          <w:rFonts w:ascii="Arial" w:hAnsi="Arial" w:cs="Arial"/>
        </w:rPr>
        <w:t xml:space="preserve"> je porušením rozpočtové kázně podle § 22 zákona </w:t>
      </w:r>
      <w:r w:rsidR="00CE09E0">
        <w:rPr>
          <w:rFonts w:ascii="Arial" w:hAnsi="Arial" w:cs="Arial"/>
        </w:rPr>
        <w:t>o rozpočtových pravidlech</w:t>
      </w:r>
      <w:r w:rsidRPr="002718D8">
        <w:rPr>
          <w:rFonts w:ascii="Arial" w:hAnsi="Arial" w:cs="Arial"/>
        </w:rPr>
        <w:t>. V</w:t>
      </w:r>
      <w:r w:rsidR="00600EB6">
        <w:rPr>
          <w:rFonts w:ascii="Arial" w:hAnsi="Arial" w:cs="Arial"/>
        </w:rPr>
        <w:t> </w:t>
      </w:r>
      <w:r w:rsidRPr="002718D8">
        <w:rPr>
          <w:rFonts w:ascii="Arial" w:hAnsi="Arial" w:cs="Arial"/>
        </w:rPr>
        <w:t xml:space="preserve">případě porušení rozpočtové kázně bude postupováno dle zákona </w:t>
      </w:r>
      <w:r w:rsidR="00CE09E0">
        <w:rPr>
          <w:rFonts w:ascii="Arial" w:hAnsi="Arial" w:cs="Arial"/>
        </w:rPr>
        <w:t>o rozpočtových pravidlech</w:t>
      </w:r>
      <w:r w:rsidRPr="002718D8">
        <w:rPr>
          <w:rFonts w:ascii="Arial" w:hAnsi="Arial" w:cs="Arial"/>
        </w:rPr>
        <w:t>.</w:t>
      </w:r>
    </w:p>
    <w:p w14:paraId="21DEB2AE" w14:textId="77777777" w:rsidR="002718D8" w:rsidRDefault="002718D8" w:rsidP="00BD64B4">
      <w:pPr>
        <w:pStyle w:val="Odstavecseseznamem"/>
        <w:ind w:left="567" w:right="709"/>
        <w:rPr>
          <w:rFonts w:ascii="Arial" w:hAnsi="Arial" w:cs="Arial"/>
        </w:rPr>
      </w:pPr>
    </w:p>
    <w:p w14:paraId="0CBBF562" w14:textId="77777777" w:rsidR="002718D8" w:rsidRPr="00095739" w:rsidRDefault="002718D8" w:rsidP="00BD64B4">
      <w:pPr>
        <w:spacing w:line="276" w:lineRule="auto"/>
        <w:ind w:left="567" w:right="709"/>
        <w:jc w:val="center"/>
        <w:rPr>
          <w:rFonts w:ascii="Arial" w:hAnsi="Arial" w:cs="Arial"/>
          <w:b/>
          <w:sz w:val="22"/>
          <w:szCs w:val="22"/>
        </w:rPr>
      </w:pPr>
      <w:r>
        <w:rPr>
          <w:rFonts w:ascii="Arial" w:hAnsi="Arial" w:cs="Arial"/>
          <w:b/>
          <w:sz w:val="22"/>
          <w:szCs w:val="22"/>
        </w:rPr>
        <w:t>VI</w:t>
      </w:r>
      <w:r w:rsidR="00F863C3">
        <w:rPr>
          <w:rFonts w:ascii="Arial" w:hAnsi="Arial" w:cs="Arial"/>
          <w:b/>
          <w:sz w:val="22"/>
          <w:szCs w:val="22"/>
        </w:rPr>
        <w:t>I</w:t>
      </w:r>
      <w:r w:rsidRPr="00095739">
        <w:rPr>
          <w:rFonts w:ascii="Arial" w:hAnsi="Arial" w:cs="Arial"/>
          <w:b/>
          <w:sz w:val="22"/>
          <w:szCs w:val="22"/>
        </w:rPr>
        <w:t>.</w:t>
      </w:r>
    </w:p>
    <w:p w14:paraId="21C16DAC" w14:textId="77777777" w:rsidR="002718D8" w:rsidRDefault="002718D8" w:rsidP="00BD64B4">
      <w:pPr>
        <w:spacing w:line="276" w:lineRule="auto"/>
        <w:ind w:left="567" w:right="709"/>
        <w:jc w:val="center"/>
        <w:rPr>
          <w:rFonts w:ascii="Arial" w:hAnsi="Arial" w:cs="Arial"/>
          <w:b/>
          <w:sz w:val="22"/>
          <w:szCs w:val="22"/>
        </w:rPr>
      </w:pPr>
      <w:r>
        <w:rPr>
          <w:rFonts w:ascii="Arial" w:hAnsi="Arial" w:cs="Arial"/>
          <w:b/>
          <w:sz w:val="22"/>
          <w:szCs w:val="22"/>
        </w:rPr>
        <w:t>DALŠÍ UJEDNÁNÍ</w:t>
      </w:r>
    </w:p>
    <w:p w14:paraId="14991463" w14:textId="77777777" w:rsidR="002718D8" w:rsidRPr="002718D8" w:rsidRDefault="002718D8" w:rsidP="00BD64B4">
      <w:pPr>
        <w:pStyle w:val="Odstavecseseznamem"/>
        <w:ind w:left="567" w:right="709"/>
        <w:rPr>
          <w:rFonts w:ascii="Arial" w:hAnsi="Arial" w:cs="Arial"/>
        </w:rPr>
      </w:pPr>
    </w:p>
    <w:p w14:paraId="0C5CC436" w14:textId="36662609" w:rsidR="00D17D96" w:rsidRDefault="005E50AB" w:rsidP="00BD64B4">
      <w:pPr>
        <w:pStyle w:val="Odstavecseseznamem"/>
        <w:numPr>
          <w:ilvl w:val="0"/>
          <w:numId w:val="28"/>
        </w:numPr>
        <w:ind w:left="567" w:right="709" w:firstLine="0"/>
        <w:jc w:val="both"/>
        <w:rPr>
          <w:rFonts w:ascii="Arial" w:hAnsi="Arial" w:cs="Arial"/>
        </w:rPr>
      </w:pPr>
      <w:r>
        <w:rPr>
          <w:rFonts w:ascii="Arial" w:hAnsi="Arial" w:cs="Arial"/>
        </w:rPr>
        <w:t>Příjemce dotace prohlašuje, že mu jsou známy právní předpisy Evropské unie a právní předpisy České republiky, vztahující se k poskytování veřejné podpory, tedy zejména skutečnost, že pokud by Evropská komise dospěla k rozhodnutí, že příjemce obdržel veřejnou podporu, je</w:t>
      </w:r>
      <w:r w:rsidR="00522E3A">
        <w:rPr>
          <w:rFonts w:ascii="Arial" w:hAnsi="Arial" w:cs="Arial"/>
        </w:rPr>
        <w:t> </w:t>
      </w:r>
      <w:r>
        <w:rPr>
          <w:rFonts w:ascii="Arial" w:hAnsi="Arial" w:cs="Arial"/>
        </w:rPr>
        <w:t>povinen ji vrátit poskytovateli, a to včetně úroku ve výši, jaký obvykle poskytují bankovní instituce v daném místě a čase a dále skutečnost, že jediným orgánem, který má pravomoc závazně rozhodnout, že platba poskytnutá z veřejných prostředků je veřejnou podporou ve</w:t>
      </w:r>
      <w:r w:rsidR="00522E3A">
        <w:rPr>
          <w:rFonts w:ascii="Arial" w:hAnsi="Arial" w:cs="Arial"/>
        </w:rPr>
        <w:t> </w:t>
      </w:r>
      <w:r>
        <w:rPr>
          <w:rFonts w:ascii="Arial" w:hAnsi="Arial" w:cs="Arial"/>
        </w:rPr>
        <w:t>smyslu práva Evropské unie, je Evropská komise</w:t>
      </w:r>
      <w:r w:rsidR="00D17D96" w:rsidRPr="007D789D">
        <w:rPr>
          <w:rFonts w:ascii="Arial" w:hAnsi="Arial" w:cs="Arial"/>
        </w:rPr>
        <w:t>.</w:t>
      </w:r>
    </w:p>
    <w:p w14:paraId="7913EC27" w14:textId="77777777" w:rsidR="00F3346F" w:rsidRDefault="00F3346F" w:rsidP="00F3346F">
      <w:pPr>
        <w:pStyle w:val="Odstavecseseznamem"/>
        <w:ind w:left="567" w:right="709"/>
        <w:jc w:val="both"/>
        <w:rPr>
          <w:rFonts w:ascii="Arial" w:hAnsi="Arial" w:cs="Arial"/>
        </w:rPr>
      </w:pPr>
    </w:p>
    <w:p w14:paraId="19336060" w14:textId="30CE3B10" w:rsidR="00F3346F" w:rsidRPr="00F3346F" w:rsidRDefault="00F3346F" w:rsidP="00DF4712">
      <w:pPr>
        <w:pStyle w:val="Odstavecseseznamem"/>
        <w:numPr>
          <w:ilvl w:val="0"/>
          <w:numId w:val="28"/>
        </w:numPr>
        <w:ind w:left="567" w:right="709" w:firstLine="0"/>
        <w:jc w:val="both"/>
        <w:rPr>
          <w:rFonts w:ascii="Arial" w:hAnsi="Arial" w:cs="Arial"/>
        </w:rPr>
      </w:pPr>
      <w:r w:rsidRPr="00F3346F">
        <w:rPr>
          <w:rFonts w:ascii="Arial" w:hAnsi="Arial" w:cs="Arial"/>
        </w:rPr>
        <w:t>Smluvní strany se zavazují</w:t>
      </w:r>
      <w:r>
        <w:rPr>
          <w:rFonts w:ascii="Arial" w:hAnsi="Arial" w:cs="Arial"/>
        </w:rPr>
        <w:t xml:space="preserve"> v rámci uzavřeného smluvního vztahu dodržovat Nařízení Evropského parlamentu a Rady (EU) 2016/679 ze dne </w:t>
      </w:r>
      <w:proofErr w:type="gramStart"/>
      <w:r>
        <w:rPr>
          <w:rFonts w:ascii="Arial" w:hAnsi="Arial" w:cs="Arial"/>
        </w:rPr>
        <w:t>27.04.2016</w:t>
      </w:r>
      <w:proofErr w:type="gramEnd"/>
      <w:r>
        <w:rPr>
          <w:rFonts w:ascii="Arial" w:hAnsi="Arial" w:cs="Arial"/>
        </w:rPr>
        <w:t xml:space="preserve"> o ochraně fyzických osob v souvislosti se zpracováním osobních údajů a o volném pohybu těchto údajů a o zrušení směrnice 95/46/ES (obecné nařízení o ochraně osobních údajů), (dále jen „GDPR“)</w:t>
      </w:r>
      <w:r w:rsidR="00CE26B8">
        <w:rPr>
          <w:rFonts w:ascii="Arial" w:hAnsi="Arial" w:cs="Arial"/>
        </w:rPr>
        <w:t xml:space="preserve"> a s tímto související zákona č. 110/2019 Sb., o zpracování osobních údajů (dále jen „Zákon“)</w:t>
      </w:r>
      <w:r>
        <w:rPr>
          <w:rFonts w:ascii="Arial" w:hAnsi="Arial" w:cs="Arial"/>
        </w:rPr>
        <w:t>. V případě porušení povinností vyplývajících z</w:t>
      </w:r>
      <w:r w:rsidR="00CE26B8">
        <w:rPr>
          <w:rFonts w:ascii="Arial" w:hAnsi="Arial" w:cs="Arial"/>
        </w:rPr>
        <w:t> </w:t>
      </w:r>
      <w:r>
        <w:rPr>
          <w:rFonts w:ascii="Arial" w:hAnsi="Arial" w:cs="Arial"/>
        </w:rPr>
        <w:t>GDPR</w:t>
      </w:r>
      <w:r w:rsidR="00CE26B8">
        <w:rPr>
          <w:rFonts w:ascii="Arial" w:hAnsi="Arial" w:cs="Arial"/>
        </w:rPr>
        <w:t xml:space="preserve"> nebo Zákona</w:t>
      </w:r>
      <w:r>
        <w:rPr>
          <w:rFonts w:ascii="Arial" w:hAnsi="Arial" w:cs="Arial"/>
        </w:rPr>
        <w:t xml:space="preserve"> odpovídá za tato porušení ta ze</w:t>
      </w:r>
      <w:r w:rsidR="00CE26B8">
        <w:rPr>
          <w:rFonts w:ascii="Arial" w:hAnsi="Arial" w:cs="Arial"/>
        </w:rPr>
        <w:t> </w:t>
      </w:r>
      <w:r>
        <w:rPr>
          <w:rFonts w:ascii="Arial" w:hAnsi="Arial" w:cs="Arial"/>
        </w:rPr>
        <w:t>smluvních stran, jejímž jednáním či opomenutím k porušení GDPR</w:t>
      </w:r>
      <w:r w:rsidR="00CE26B8">
        <w:rPr>
          <w:rFonts w:ascii="Arial" w:hAnsi="Arial" w:cs="Arial"/>
        </w:rPr>
        <w:t xml:space="preserve"> nebo Zákona</w:t>
      </w:r>
      <w:r>
        <w:rPr>
          <w:rFonts w:ascii="Arial" w:hAnsi="Arial" w:cs="Arial"/>
        </w:rPr>
        <w:t xml:space="preserve"> došlo. </w:t>
      </w:r>
      <w:r w:rsidRPr="00F3346F">
        <w:rPr>
          <w:rFonts w:ascii="Arial" w:hAnsi="Arial" w:cs="Arial"/>
        </w:rPr>
        <w:t>Smluvní strany souhlasí s uvedením osobních údajů ve smlouvě tak, jak jsou tyto ve smlouvě uvedeny a</w:t>
      </w:r>
      <w:r w:rsidR="00CE26B8">
        <w:rPr>
          <w:rFonts w:ascii="Arial" w:hAnsi="Arial" w:cs="Arial"/>
        </w:rPr>
        <w:t> </w:t>
      </w:r>
      <w:r w:rsidRPr="00F3346F">
        <w:rPr>
          <w:rFonts w:ascii="Arial" w:hAnsi="Arial" w:cs="Arial"/>
        </w:rPr>
        <w:t>prohlašují, že nakládání se</w:t>
      </w:r>
      <w:r w:rsidR="00DF4712">
        <w:rPr>
          <w:rFonts w:ascii="Arial" w:hAnsi="Arial" w:cs="Arial"/>
        </w:rPr>
        <w:t> </w:t>
      </w:r>
      <w:r w:rsidRPr="00F3346F">
        <w:rPr>
          <w:rFonts w:ascii="Arial" w:hAnsi="Arial" w:cs="Arial"/>
        </w:rPr>
        <w:t>smlouvou obsahující osobní údaje bude odpovídat povinnostem vyplývajícím z</w:t>
      </w:r>
      <w:r w:rsidR="00CE26B8">
        <w:rPr>
          <w:rFonts w:ascii="Arial" w:hAnsi="Arial" w:cs="Arial"/>
        </w:rPr>
        <w:t> </w:t>
      </w:r>
      <w:r w:rsidRPr="00F3346F">
        <w:rPr>
          <w:rFonts w:ascii="Arial" w:hAnsi="Arial" w:cs="Arial"/>
        </w:rPr>
        <w:t>GDPR</w:t>
      </w:r>
      <w:r w:rsidR="00CE26B8">
        <w:rPr>
          <w:rFonts w:ascii="Arial" w:hAnsi="Arial" w:cs="Arial"/>
        </w:rPr>
        <w:t xml:space="preserve"> a Zákona</w:t>
      </w:r>
      <w:r w:rsidRPr="00F3346F">
        <w:rPr>
          <w:rFonts w:ascii="Arial" w:hAnsi="Arial" w:cs="Arial"/>
        </w:rPr>
        <w:t>.</w:t>
      </w:r>
    </w:p>
    <w:p w14:paraId="5DE00490" w14:textId="77777777" w:rsidR="00D17D96" w:rsidRDefault="00D17D96" w:rsidP="00BD64B4">
      <w:pPr>
        <w:pStyle w:val="Odstavecseseznamem"/>
        <w:ind w:left="567" w:right="709"/>
        <w:jc w:val="both"/>
        <w:rPr>
          <w:rFonts w:ascii="Arial" w:hAnsi="Arial" w:cs="Arial"/>
        </w:rPr>
      </w:pPr>
    </w:p>
    <w:p w14:paraId="6F9DBF8B" w14:textId="77777777" w:rsidR="0070416C" w:rsidRDefault="0070416C" w:rsidP="00BD64B4">
      <w:pPr>
        <w:pStyle w:val="Odstavecseseznamem"/>
        <w:numPr>
          <w:ilvl w:val="0"/>
          <w:numId w:val="28"/>
        </w:numPr>
        <w:ind w:left="567" w:right="709" w:firstLine="0"/>
        <w:jc w:val="both"/>
        <w:rPr>
          <w:rFonts w:ascii="Arial" w:hAnsi="Arial" w:cs="Arial"/>
        </w:rPr>
      </w:pPr>
      <w:r>
        <w:rPr>
          <w:rFonts w:ascii="Arial" w:hAnsi="Arial" w:cs="Arial"/>
        </w:rPr>
        <w:t>Příjemce dotace se zavazuje:</w:t>
      </w:r>
    </w:p>
    <w:p w14:paraId="3547FE67" w14:textId="372FD558" w:rsidR="0077036E" w:rsidRDefault="0070416C" w:rsidP="0028023A">
      <w:pPr>
        <w:pStyle w:val="Odstavecseseznamem"/>
        <w:numPr>
          <w:ilvl w:val="0"/>
          <w:numId w:val="29"/>
        </w:numPr>
        <w:ind w:left="851" w:right="709" w:hanging="284"/>
        <w:jc w:val="both"/>
        <w:rPr>
          <w:rFonts w:ascii="Arial" w:hAnsi="Arial" w:cs="Arial"/>
        </w:rPr>
      </w:pPr>
      <w:r w:rsidRPr="0070416C">
        <w:rPr>
          <w:rFonts w:ascii="Arial" w:hAnsi="Arial" w:cs="Arial"/>
        </w:rPr>
        <w:t xml:space="preserve">propagovat poskytovatele dotace – město Orlovou </w:t>
      </w:r>
      <w:r>
        <w:rPr>
          <w:rFonts w:ascii="Arial" w:hAnsi="Arial" w:cs="Arial"/>
        </w:rPr>
        <w:t>– na svých sportovištích,</w:t>
      </w:r>
      <w:r w:rsidRPr="0070416C">
        <w:rPr>
          <w:rFonts w:ascii="Arial" w:hAnsi="Arial" w:cs="Arial"/>
        </w:rPr>
        <w:t xml:space="preserve"> ve svých prostorách, na</w:t>
      </w:r>
      <w:r w:rsidR="00971043">
        <w:rPr>
          <w:rFonts w:ascii="Arial" w:hAnsi="Arial" w:cs="Arial"/>
        </w:rPr>
        <w:t> </w:t>
      </w:r>
      <w:r w:rsidRPr="0070416C">
        <w:rPr>
          <w:rFonts w:ascii="Arial" w:hAnsi="Arial" w:cs="Arial"/>
        </w:rPr>
        <w:t>svých webových stránkác</w:t>
      </w:r>
      <w:r>
        <w:rPr>
          <w:rFonts w:ascii="Arial" w:hAnsi="Arial" w:cs="Arial"/>
        </w:rPr>
        <w:t xml:space="preserve">h a na akcích konaných </w:t>
      </w:r>
      <w:r w:rsidRPr="0070416C">
        <w:rPr>
          <w:rFonts w:ascii="Arial" w:hAnsi="Arial" w:cs="Arial"/>
        </w:rPr>
        <w:t>na území města Orlové</w:t>
      </w:r>
      <w:r w:rsidR="00971043">
        <w:rPr>
          <w:rFonts w:ascii="Arial" w:hAnsi="Arial" w:cs="Arial"/>
        </w:rPr>
        <w:t xml:space="preserve">, </w:t>
      </w:r>
      <w:r w:rsidR="00971043" w:rsidRPr="00F02C9D">
        <w:rPr>
          <w:rFonts w:ascii="Arial" w:hAnsi="Arial" w:cs="Arial"/>
          <w:color w:val="000000"/>
        </w:rPr>
        <w:t>toto ustanovení je</w:t>
      </w:r>
      <w:r w:rsidR="00DA1114">
        <w:rPr>
          <w:rFonts w:ascii="Arial" w:hAnsi="Arial" w:cs="Arial"/>
          <w:color w:val="000000"/>
        </w:rPr>
        <w:t> </w:t>
      </w:r>
      <w:r w:rsidR="00971043" w:rsidRPr="00F02C9D">
        <w:rPr>
          <w:rFonts w:ascii="Arial" w:hAnsi="Arial" w:cs="Arial"/>
          <w:color w:val="000000"/>
        </w:rPr>
        <w:t>současně svolením k užití znaku města, k</w:t>
      </w:r>
      <w:r w:rsidR="00971043" w:rsidRPr="00F02C9D">
        <w:rPr>
          <w:rFonts w:ascii="Arial" w:hAnsi="Arial"/>
          <w:bCs/>
          <w:color w:val="000000"/>
        </w:rPr>
        <w:t> uveřejnění poskytovatele dotace jako partnera akce v rámci vlastní prezentace</w:t>
      </w:r>
      <w:r w:rsidRPr="0070416C">
        <w:rPr>
          <w:rFonts w:ascii="Arial" w:hAnsi="Arial" w:cs="Arial"/>
        </w:rPr>
        <w:t>,</w:t>
      </w:r>
    </w:p>
    <w:p w14:paraId="2437348C" w14:textId="61E399A7" w:rsidR="0077036E" w:rsidRDefault="0077036E" w:rsidP="0028023A">
      <w:pPr>
        <w:pStyle w:val="Odstavecseseznamem"/>
        <w:numPr>
          <w:ilvl w:val="0"/>
          <w:numId w:val="29"/>
        </w:numPr>
        <w:ind w:left="851" w:right="709" w:hanging="284"/>
        <w:jc w:val="both"/>
        <w:rPr>
          <w:rFonts w:ascii="Arial" w:hAnsi="Arial" w:cs="Arial"/>
        </w:rPr>
      </w:pPr>
      <w:r>
        <w:rPr>
          <w:rFonts w:ascii="Arial" w:hAnsi="Arial" w:cs="Arial"/>
        </w:rPr>
        <w:t>řídit se při vyúčtování poskytnuté dotace touto smlouvou a právními předpisy,</w:t>
      </w:r>
    </w:p>
    <w:p w14:paraId="11CA21F9" w14:textId="0FE60E45" w:rsidR="0070416C" w:rsidRPr="0070416C" w:rsidRDefault="0077036E" w:rsidP="0028023A">
      <w:pPr>
        <w:pStyle w:val="Odstavecseseznamem"/>
        <w:numPr>
          <w:ilvl w:val="0"/>
          <w:numId w:val="29"/>
        </w:numPr>
        <w:ind w:left="851" w:right="709" w:hanging="284"/>
        <w:jc w:val="both"/>
        <w:rPr>
          <w:rFonts w:ascii="Arial" w:hAnsi="Arial" w:cs="Arial"/>
        </w:rPr>
      </w:pPr>
      <w:r>
        <w:rPr>
          <w:rFonts w:ascii="Arial" w:hAnsi="Arial" w:cs="Arial"/>
        </w:rPr>
        <w:t>realizovat účel dotace vlastním jménem, na vlastní účet a na vlastní odpovědnost a naplnit účelové určení dle čl. IV této smlouvy,</w:t>
      </w:r>
    </w:p>
    <w:p w14:paraId="3A855AFF" w14:textId="41E8D3A0" w:rsidR="0070416C" w:rsidRPr="0070416C" w:rsidRDefault="0070416C" w:rsidP="0028023A">
      <w:pPr>
        <w:pStyle w:val="Odstavecseseznamem"/>
        <w:numPr>
          <w:ilvl w:val="0"/>
          <w:numId w:val="29"/>
        </w:numPr>
        <w:ind w:left="851" w:right="709" w:hanging="284"/>
        <w:jc w:val="both"/>
        <w:rPr>
          <w:rFonts w:ascii="Arial" w:hAnsi="Arial" w:cs="Arial"/>
        </w:rPr>
      </w:pPr>
      <w:r w:rsidRPr="0070416C">
        <w:rPr>
          <w:rFonts w:ascii="Arial" w:hAnsi="Arial" w:cs="Arial"/>
        </w:rPr>
        <w:t>vést řádnou oddělenou analytickou evidenci čerpání dotace v souladu se zákonem č.</w:t>
      </w:r>
      <w:r>
        <w:rPr>
          <w:rFonts w:ascii="Arial" w:hAnsi="Arial" w:cs="Arial"/>
        </w:rPr>
        <w:t> </w:t>
      </w:r>
      <w:r w:rsidRPr="0070416C">
        <w:rPr>
          <w:rFonts w:ascii="Arial" w:hAnsi="Arial" w:cs="Arial"/>
        </w:rPr>
        <w:t>563/1991 Sb., o</w:t>
      </w:r>
      <w:r w:rsidR="00971043">
        <w:rPr>
          <w:rFonts w:ascii="Arial" w:hAnsi="Arial" w:cs="Arial"/>
        </w:rPr>
        <w:t> </w:t>
      </w:r>
      <w:r w:rsidRPr="0070416C">
        <w:rPr>
          <w:rFonts w:ascii="Arial" w:hAnsi="Arial" w:cs="Arial"/>
        </w:rPr>
        <w:t>účetnictví, ve znění pozdějších předpisů, tj. účtovat na zvláštní analytické účty, případně na samostatné hospodářské středisko. Z nich musí být zřejmé, že jde o</w:t>
      </w:r>
      <w:r>
        <w:rPr>
          <w:rFonts w:ascii="Arial" w:hAnsi="Arial" w:cs="Arial"/>
        </w:rPr>
        <w:t> </w:t>
      </w:r>
      <w:r w:rsidRPr="0070416C">
        <w:rPr>
          <w:rFonts w:ascii="Arial" w:hAnsi="Arial" w:cs="Arial"/>
        </w:rPr>
        <w:t>peněžní prostředky hrazené z dotace poskytnuté touto smlouvou. Tato evidence musí být podložena účetními záznamy. Čestné prohlášení příjemce o</w:t>
      </w:r>
      <w:r w:rsidR="00A8557D">
        <w:rPr>
          <w:rFonts w:ascii="Arial" w:hAnsi="Arial" w:cs="Arial"/>
        </w:rPr>
        <w:t> </w:t>
      </w:r>
      <w:r w:rsidRPr="0070416C">
        <w:rPr>
          <w:rFonts w:ascii="Arial" w:hAnsi="Arial" w:cs="Arial"/>
        </w:rPr>
        <w:t xml:space="preserve">vynaložení finančních prostředků v rámci uznatelných nákladů </w:t>
      </w:r>
      <w:r>
        <w:rPr>
          <w:rFonts w:ascii="Arial" w:hAnsi="Arial" w:cs="Arial"/>
        </w:rPr>
        <w:t>na činnost sportovního klubu</w:t>
      </w:r>
      <w:r w:rsidRPr="0070416C">
        <w:rPr>
          <w:rFonts w:ascii="Arial" w:hAnsi="Arial" w:cs="Arial"/>
        </w:rPr>
        <w:t xml:space="preserve"> není považováno za</w:t>
      </w:r>
      <w:r>
        <w:rPr>
          <w:rFonts w:ascii="Arial" w:hAnsi="Arial" w:cs="Arial"/>
        </w:rPr>
        <w:t> </w:t>
      </w:r>
      <w:r w:rsidR="00F71E9D">
        <w:rPr>
          <w:rFonts w:ascii="Arial" w:hAnsi="Arial" w:cs="Arial"/>
        </w:rPr>
        <w:t>účetní záznam,</w:t>
      </w:r>
    </w:p>
    <w:p w14:paraId="1BCD2408" w14:textId="1D4993A8" w:rsidR="0070416C" w:rsidRPr="00340AC4" w:rsidRDefault="0070416C" w:rsidP="0028023A">
      <w:pPr>
        <w:pStyle w:val="Odstavecseseznamem"/>
        <w:numPr>
          <w:ilvl w:val="0"/>
          <w:numId w:val="29"/>
        </w:numPr>
        <w:ind w:left="851" w:right="709" w:hanging="284"/>
        <w:jc w:val="both"/>
        <w:rPr>
          <w:rFonts w:ascii="Arial" w:hAnsi="Arial" w:cs="Arial"/>
        </w:rPr>
      </w:pPr>
      <w:r w:rsidRPr="00340AC4">
        <w:rPr>
          <w:rFonts w:ascii="Arial" w:hAnsi="Arial" w:cs="Arial"/>
        </w:rPr>
        <w:t>zpracovat závěrečnou zprávu o činnosti</w:t>
      </w:r>
      <w:r w:rsidR="004A44FF" w:rsidRPr="00340AC4">
        <w:rPr>
          <w:rFonts w:ascii="Arial" w:hAnsi="Arial" w:cs="Arial"/>
        </w:rPr>
        <w:t xml:space="preserve"> </w:t>
      </w:r>
      <w:r w:rsidR="00452C8B" w:rsidRPr="00340AC4">
        <w:rPr>
          <w:rFonts w:ascii="Arial" w:hAnsi="Arial" w:cs="Arial"/>
        </w:rPr>
        <w:t xml:space="preserve">a </w:t>
      </w:r>
      <w:r w:rsidRPr="00340AC4">
        <w:rPr>
          <w:rFonts w:ascii="Arial" w:hAnsi="Arial" w:cs="Arial"/>
        </w:rPr>
        <w:t xml:space="preserve">doložit ji </w:t>
      </w:r>
      <w:r w:rsidR="00EF24B5" w:rsidRPr="00340AC4">
        <w:rPr>
          <w:rFonts w:ascii="Arial" w:hAnsi="Arial" w:cs="Arial"/>
        </w:rPr>
        <w:t xml:space="preserve">nejpozději </w:t>
      </w:r>
      <w:r w:rsidR="00EF24B5" w:rsidRPr="00FD14A7">
        <w:rPr>
          <w:rFonts w:ascii="Arial" w:hAnsi="Arial" w:cs="Arial"/>
          <w:b/>
          <w:bCs/>
        </w:rPr>
        <w:t>do</w:t>
      </w:r>
      <w:r w:rsidR="001B5919" w:rsidRPr="00340AC4">
        <w:rPr>
          <w:rFonts w:ascii="Arial" w:hAnsi="Arial" w:cs="Arial"/>
        </w:rPr>
        <w:t> </w:t>
      </w:r>
      <w:r w:rsidR="00F07DDC">
        <w:rPr>
          <w:rFonts w:ascii="Arial" w:hAnsi="Arial" w:cs="Arial"/>
          <w:b/>
        </w:rPr>
        <w:t>30</w:t>
      </w:r>
      <w:r w:rsidR="00EF24B5" w:rsidRPr="00522E3A">
        <w:rPr>
          <w:rFonts w:ascii="Arial" w:hAnsi="Arial" w:cs="Arial"/>
          <w:b/>
        </w:rPr>
        <w:t>.</w:t>
      </w:r>
      <w:r w:rsidR="00452C8B" w:rsidRPr="00522E3A">
        <w:rPr>
          <w:rFonts w:ascii="Arial" w:hAnsi="Arial" w:cs="Arial"/>
          <w:b/>
        </w:rPr>
        <w:t xml:space="preserve"> </w:t>
      </w:r>
      <w:r w:rsidR="00A05EE8">
        <w:rPr>
          <w:rFonts w:ascii="Arial" w:hAnsi="Arial" w:cs="Arial"/>
          <w:b/>
        </w:rPr>
        <w:t>června</w:t>
      </w:r>
      <w:r w:rsidR="00522E3A">
        <w:rPr>
          <w:rFonts w:ascii="Arial" w:hAnsi="Arial" w:cs="Arial"/>
          <w:b/>
        </w:rPr>
        <w:t xml:space="preserve"> 202</w:t>
      </w:r>
      <w:r w:rsidR="00F07DDC">
        <w:rPr>
          <w:rFonts w:ascii="Arial" w:hAnsi="Arial" w:cs="Arial"/>
          <w:b/>
        </w:rPr>
        <w:t>6</w:t>
      </w:r>
      <w:r w:rsidR="00522E3A">
        <w:rPr>
          <w:rFonts w:ascii="Arial" w:hAnsi="Arial" w:cs="Arial"/>
          <w:b/>
        </w:rPr>
        <w:t xml:space="preserve"> </w:t>
      </w:r>
      <w:r w:rsidR="00522E3A" w:rsidRPr="00522E3A">
        <w:rPr>
          <w:rFonts w:ascii="Arial" w:hAnsi="Arial" w:cs="Arial"/>
        </w:rPr>
        <w:t>s o</w:t>
      </w:r>
      <w:r w:rsidR="00E500BC" w:rsidRPr="00340AC4">
        <w:rPr>
          <w:rFonts w:ascii="Arial" w:hAnsi="Arial" w:cs="Arial"/>
        </w:rPr>
        <w:t>hledem na bod f)</w:t>
      </w:r>
      <w:r w:rsidR="00EF24B5" w:rsidRPr="00340AC4">
        <w:rPr>
          <w:rFonts w:ascii="Arial" w:hAnsi="Arial" w:cs="Arial"/>
        </w:rPr>
        <w:t>,</w:t>
      </w:r>
    </w:p>
    <w:p w14:paraId="24B77ED8" w14:textId="2BE4745E" w:rsidR="0070416C" w:rsidRPr="0072694A" w:rsidRDefault="0070416C" w:rsidP="0028023A">
      <w:pPr>
        <w:pStyle w:val="Odstavecseseznamem"/>
        <w:numPr>
          <w:ilvl w:val="0"/>
          <w:numId w:val="29"/>
        </w:numPr>
        <w:ind w:left="851" w:right="709" w:hanging="284"/>
        <w:jc w:val="both"/>
        <w:rPr>
          <w:rFonts w:ascii="Arial" w:hAnsi="Arial" w:cs="Arial"/>
        </w:rPr>
      </w:pPr>
      <w:r w:rsidRPr="0072694A">
        <w:rPr>
          <w:rFonts w:ascii="Arial" w:hAnsi="Arial" w:cs="Arial"/>
        </w:rPr>
        <w:t xml:space="preserve">předložit Odboru </w:t>
      </w:r>
      <w:r w:rsidR="00EF24B5" w:rsidRPr="0072694A">
        <w:rPr>
          <w:rFonts w:ascii="Arial" w:hAnsi="Arial" w:cs="Arial"/>
        </w:rPr>
        <w:t>městských financí a školství</w:t>
      </w:r>
      <w:r w:rsidRPr="0072694A">
        <w:rPr>
          <w:rFonts w:ascii="Arial" w:hAnsi="Arial" w:cs="Arial"/>
        </w:rPr>
        <w:t xml:space="preserve"> Městského úřadu Orlová účetní závěrku v</w:t>
      </w:r>
      <w:r w:rsidR="00F71E9D" w:rsidRPr="0072694A">
        <w:rPr>
          <w:rFonts w:ascii="Arial" w:hAnsi="Arial" w:cs="Arial"/>
        </w:rPr>
        <w:t> </w:t>
      </w:r>
      <w:r w:rsidRPr="0072694A">
        <w:rPr>
          <w:rFonts w:ascii="Arial" w:hAnsi="Arial" w:cs="Arial"/>
        </w:rPr>
        <w:t>rozsahu § 18 zákona č. 563/1991 Sb., o úč</w:t>
      </w:r>
      <w:r w:rsidR="00F71E9D" w:rsidRPr="0072694A">
        <w:rPr>
          <w:rFonts w:ascii="Arial" w:hAnsi="Arial" w:cs="Arial"/>
        </w:rPr>
        <w:t xml:space="preserve">etnictví, v platném znění </w:t>
      </w:r>
      <w:r w:rsidRPr="0072694A">
        <w:rPr>
          <w:rFonts w:ascii="Arial" w:hAnsi="Arial" w:cs="Arial"/>
        </w:rPr>
        <w:t>a vyhlášky č.</w:t>
      </w:r>
      <w:r w:rsidR="00DA265F" w:rsidRPr="0072694A">
        <w:rPr>
          <w:rFonts w:ascii="Arial" w:hAnsi="Arial" w:cs="Arial"/>
        </w:rPr>
        <w:t> </w:t>
      </w:r>
      <w:r w:rsidRPr="0072694A">
        <w:rPr>
          <w:rFonts w:ascii="Arial" w:hAnsi="Arial" w:cs="Arial"/>
        </w:rPr>
        <w:t>504/2002 Sb., kterou se</w:t>
      </w:r>
      <w:r w:rsidR="005219A0" w:rsidRPr="0072694A">
        <w:rPr>
          <w:rFonts w:ascii="Arial" w:hAnsi="Arial" w:cs="Arial"/>
        </w:rPr>
        <w:t> </w:t>
      </w:r>
      <w:r w:rsidRPr="0072694A">
        <w:rPr>
          <w:rFonts w:ascii="Arial" w:hAnsi="Arial" w:cs="Arial"/>
        </w:rPr>
        <w:t>provádějí ně</w:t>
      </w:r>
      <w:r w:rsidR="00F71E9D" w:rsidRPr="0072694A">
        <w:rPr>
          <w:rFonts w:ascii="Arial" w:hAnsi="Arial" w:cs="Arial"/>
        </w:rPr>
        <w:t xml:space="preserve">která ustanovení zákona </w:t>
      </w:r>
      <w:r w:rsidRPr="0072694A">
        <w:rPr>
          <w:rFonts w:ascii="Arial" w:hAnsi="Arial" w:cs="Arial"/>
        </w:rPr>
        <w:t>č. 563/1991 Sb., o</w:t>
      </w:r>
      <w:r w:rsidR="00DA265F" w:rsidRPr="0072694A">
        <w:rPr>
          <w:rFonts w:ascii="Arial" w:hAnsi="Arial" w:cs="Arial"/>
        </w:rPr>
        <w:t> </w:t>
      </w:r>
      <w:r w:rsidRPr="0072694A">
        <w:rPr>
          <w:rFonts w:ascii="Arial" w:hAnsi="Arial" w:cs="Arial"/>
        </w:rPr>
        <w:t xml:space="preserve">účetnictví, </w:t>
      </w:r>
      <w:r w:rsidR="00580166">
        <w:rPr>
          <w:rFonts w:ascii="Arial" w:hAnsi="Arial" w:cs="Arial"/>
        </w:rPr>
        <w:t>v platném znění</w:t>
      </w:r>
      <w:r w:rsidRPr="00340AC4">
        <w:rPr>
          <w:rFonts w:ascii="Arial" w:hAnsi="Arial" w:cs="Arial"/>
        </w:rPr>
        <w:t>, pro účetní jednotky,</w:t>
      </w:r>
      <w:r w:rsidR="00F71E9D" w:rsidRPr="00340AC4">
        <w:rPr>
          <w:rFonts w:ascii="Arial" w:hAnsi="Arial" w:cs="Arial"/>
        </w:rPr>
        <w:t xml:space="preserve"> </w:t>
      </w:r>
      <w:r w:rsidRPr="00340AC4">
        <w:rPr>
          <w:rFonts w:ascii="Arial" w:hAnsi="Arial" w:cs="Arial"/>
        </w:rPr>
        <w:t>u kterých hlavním předmětem činnosti není podnikání, pokud účtují v</w:t>
      </w:r>
      <w:r w:rsidR="005219A0" w:rsidRPr="00340AC4">
        <w:rPr>
          <w:rFonts w:ascii="Arial" w:hAnsi="Arial" w:cs="Arial"/>
        </w:rPr>
        <w:t> </w:t>
      </w:r>
      <w:r w:rsidRPr="00340AC4">
        <w:rPr>
          <w:rFonts w:ascii="Arial" w:hAnsi="Arial" w:cs="Arial"/>
        </w:rPr>
        <w:t xml:space="preserve">soustavě podvojného účetnictví, </w:t>
      </w:r>
      <w:r w:rsidR="00955461">
        <w:rPr>
          <w:rFonts w:ascii="Arial" w:hAnsi="Arial" w:cs="Arial"/>
        </w:rPr>
        <w:t>vždy</w:t>
      </w:r>
      <w:r w:rsidRPr="0072694A">
        <w:rPr>
          <w:rFonts w:ascii="Arial" w:hAnsi="Arial" w:cs="Arial"/>
        </w:rPr>
        <w:t xml:space="preserve"> v</w:t>
      </w:r>
      <w:r w:rsidR="005219A0" w:rsidRPr="0072694A">
        <w:rPr>
          <w:rFonts w:ascii="Arial" w:hAnsi="Arial" w:cs="Arial"/>
        </w:rPr>
        <w:t xml:space="preserve"> termín</w:t>
      </w:r>
      <w:r w:rsidR="00522E3A">
        <w:rPr>
          <w:rFonts w:ascii="Arial" w:hAnsi="Arial" w:cs="Arial"/>
        </w:rPr>
        <w:t>u</w:t>
      </w:r>
      <w:r w:rsidR="005219A0" w:rsidRPr="0072694A">
        <w:rPr>
          <w:rFonts w:ascii="Arial" w:hAnsi="Arial" w:cs="Arial"/>
        </w:rPr>
        <w:t xml:space="preserve"> </w:t>
      </w:r>
      <w:r w:rsidR="005219A0" w:rsidRPr="00FD14A7">
        <w:rPr>
          <w:rFonts w:ascii="Arial" w:hAnsi="Arial" w:cs="Arial"/>
          <w:b/>
        </w:rPr>
        <w:t>do</w:t>
      </w:r>
      <w:r w:rsidR="00A8179A" w:rsidRPr="00522E3A">
        <w:rPr>
          <w:rFonts w:ascii="Arial" w:hAnsi="Arial" w:cs="Arial"/>
          <w:b/>
        </w:rPr>
        <w:t xml:space="preserve"> </w:t>
      </w:r>
      <w:r w:rsidR="00F07DDC">
        <w:rPr>
          <w:rFonts w:ascii="Arial" w:hAnsi="Arial" w:cs="Arial"/>
          <w:b/>
        </w:rPr>
        <w:t>30</w:t>
      </w:r>
      <w:r w:rsidR="00580166" w:rsidRPr="00522E3A">
        <w:rPr>
          <w:rFonts w:ascii="Arial" w:hAnsi="Arial" w:cs="Arial"/>
          <w:b/>
          <w:color w:val="FF0000"/>
        </w:rPr>
        <w:t xml:space="preserve">. </w:t>
      </w:r>
      <w:r w:rsidR="00A05EE8">
        <w:rPr>
          <w:rFonts w:ascii="Arial" w:hAnsi="Arial" w:cs="Arial"/>
          <w:b/>
        </w:rPr>
        <w:t>června</w:t>
      </w:r>
      <w:r w:rsidR="00A8179A" w:rsidRPr="00522E3A">
        <w:rPr>
          <w:rFonts w:ascii="Arial" w:hAnsi="Arial" w:cs="Arial"/>
          <w:b/>
        </w:rPr>
        <w:t xml:space="preserve"> </w:t>
      </w:r>
      <w:r w:rsidR="00522E3A" w:rsidRPr="00522E3A">
        <w:rPr>
          <w:rFonts w:ascii="Arial" w:hAnsi="Arial" w:cs="Arial"/>
          <w:b/>
        </w:rPr>
        <w:t>202</w:t>
      </w:r>
      <w:r w:rsidR="00F07DDC">
        <w:rPr>
          <w:rFonts w:ascii="Arial" w:hAnsi="Arial" w:cs="Arial"/>
          <w:b/>
        </w:rPr>
        <w:t>6</w:t>
      </w:r>
      <w:r w:rsidRPr="0072694A">
        <w:rPr>
          <w:rFonts w:ascii="Arial" w:hAnsi="Arial" w:cs="Arial"/>
        </w:rPr>
        <w:t>,</w:t>
      </w:r>
    </w:p>
    <w:p w14:paraId="79452F8C" w14:textId="7EF33306" w:rsidR="00F71E9D" w:rsidRDefault="009905D0" w:rsidP="0028023A">
      <w:pPr>
        <w:pStyle w:val="Odstavecseseznamem"/>
        <w:numPr>
          <w:ilvl w:val="0"/>
          <w:numId w:val="29"/>
        </w:numPr>
        <w:ind w:left="851" w:right="709" w:hanging="284"/>
        <w:jc w:val="both"/>
        <w:rPr>
          <w:rFonts w:ascii="Arial" w:hAnsi="Arial" w:cs="Arial"/>
        </w:rPr>
      </w:pPr>
      <w:r>
        <w:rPr>
          <w:rFonts w:ascii="Arial" w:hAnsi="Arial" w:cs="Arial"/>
        </w:rPr>
        <w:t xml:space="preserve">na základě výzvy předkládat požadované </w:t>
      </w:r>
      <w:r w:rsidR="0070416C" w:rsidRPr="0070416C">
        <w:rPr>
          <w:rFonts w:ascii="Arial" w:hAnsi="Arial" w:cs="Arial"/>
        </w:rPr>
        <w:t xml:space="preserve">informace poskytovateli dotace (finanční rozpočet klubu, členská </w:t>
      </w:r>
      <w:r w:rsidR="00955461" w:rsidRPr="0070416C">
        <w:rPr>
          <w:rFonts w:ascii="Arial" w:hAnsi="Arial" w:cs="Arial"/>
        </w:rPr>
        <w:t>zákla</w:t>
      </w:r>
      <w:r w:rsidR="00955461">
        <w:rPr>
          <w:rFonts w:ascii="Arial" w:hAnsi="Arial" w:cs="Arial"/>
        </w:rPr>
        <w:t>dna</w:t>
      </w:r>
      <w:r w:rsidR="00F71E9D">
        <w:rPr>
          <w:rFonts w:ascii="Arial" w:hAnsi="Arial" w:cs="Arial"/>
        </w:rPr>
        <w:t xml:space="preserve"> apod.),</w:t>
      </w:r>
    </w:p>
    <w:p w14:paraId="5E6C0506" w14:textId="608B58D6" w:rsidR="0070416C" w:rsidRPr="00F71E9D" w:rsidRDefault="0070416C" w:rsidP="0028023A">
      <w:pPr>
        <w:pStyle w:val="Odstavecseseznamem"/>
        <w:numPr>
          <w:ilvl w:val="0"/>
          <w:numId w:val="29"/>
        </w:numPr>
        <w:ind w:left="851" w:right="709" w:hanging="284"/>
        <w:jc w:val="both"/>
        <w:rPr>
          <w:rFonts w:ascii="Arial" w:hAnsi="Arial" w:cs="Arial"/>
        </w:rPr>
      </w:pPr>
      <w:r w:rsidRPr="00F71E9D">
        <w:rPr>
          <w:rFonts w:ascii="Arial" w:hAnsi="Arial" w:cs="Arial"/>
        </w:rPr>
        <w:t>na požádání poskytovatele dotace umožnit jemu, či jím zřízeným orgánům, kdykoli nahlédnout do</w:t>
      </w:r>
      <w:r w:rsidR="00971043">
        <w:rPr>
          <w:rFonts w:ascii="Arial" w:hAnsi="Arial" w:cs="Arial"/>
        </w:rPr>
        <w:t> </w:t>
      </w:r>
      <w:r w:rsidRPr="00F71E9D">
        <w:rPr>
          <w:rFonts w:ascii="Arial" w:hAnsi="Arial" w:cs="Arial"/>
        </w:rPr>
        <w:t xml:space="preserve">účetnictví o hospodaření </w:t>
      </w:r>
      <w:r w:rsidR="00600EB6">
        <w:rPr>
          <w:rFonts w:ascii="Arial" w:hAnsi="Arial" w:cs="Arial"/>
        </w:rPr>
        <w:t>spolku</w:t>
      </w:r>
      <w:r w:rsidRPr="00F71E9D">
        <w:rPr>
          <w:rFonts w:ascii="Arial" w:hAnsi="Arial" w:cs="Arial"/>
        </w:rPr>
        <w:t>, včetně vysvětlení,</w:t>
      </w:r>
    </w:p>
    <w:p w14:paraId="524D2137" w14:textId="7FF8E93A" w:rsidR="0070416C" w:rsidRPr="0070416C" w:rsidRDefault="0070416C" w:rsidP="0028023A">
      <w:pPr>
        <w:pStyle w:val="Odstavecseseznamem"/>
        <w:numPr>
          <w:ilvl w:val="0"/>
          <w:numId w:val="29"/>
        </w:numPr>
        <w:ind w:left="851" w:right="709" w:hanging="284"/>
        <w:jc w:val="both"/>
        <w:rPr>
          <w:rFonts w:ascii="Arial" w:hAnsi="Arial" w:cs="Arial"/>
        </w:rPr>
      </w:pPr>
      <w:r w:rsidRPr="0070416C">
        <w:rPr>
          <w:rFonts w:ascii="Arial" w:hAnsi="Arial" w:cs="Arial"/>
        </w:rPr>
        <w:t>vést prokazatelnou evidenci členských příspěvků. Zajistit minimálně 80% výběru členských přísp</w:t>
      </w:r>
      <w:r w:rsidR="00F71E9D">
        <w:rPr>
          <w:rFonts w:ascii="Arial" w:hAnsi="Arial" w:cs="Arial"/>
        </w:rPr>
        <w:t>ěvků od</w:t>
      </w:r>
      <w:r w:rsidR="00971043">
        <w:rPr>
          <w:rFonts w:ascii="Arial" w:hAnsi="Arial" w:cs="Arial"/>
        </w:rPr>
        <w:t> </w:t>
      </w:r>
      <w:r w:rsidR="00F71E9D">
        <w:rPr>
          <w:rFonts w:ascii="Arial" w:hAnsi="Arial" w:cs="Arial"/>
        </w:rPr>
        <w:t>povinně platících členů,</w:t>
      </w:r>
    </w:p>
    <w:p w14:paraId="40E3DCB4" w14:textId="77777777" w:rsidR="0070416C" w:rsidRPr="0070416C" w:rsidRDefault="0070416C" w:rsidP="0028023A">
      <w:pPr>
        <w:pStyle w:val="Odstavecseseznamem"/>
        <w:numPr>
          <w:ilvl w:val="0"/>
          <w:numId w:val="29"/>
        </w:numPr>
        <w:ind w:left="851" w:right="709" w:hanging="284"/>
        <w:jc w:val="both"/>
        <w:rPr>
          <w:rFonts w:ascii="Arial" w:hAnsi="Arial" w:cs="Arial"/>
        </w:rPr>
      </w:pPr>
      <w:r w:rsidRPr="0070416C">
        <w:rPr>
          <w:rFonts w:ascii="Arial" w:hAnsi="Arial" w:cs="Arial"/>
        </w:rPr>
        <w:t>vést řádnou evidenci pořízeného majetku a provádět jeho inventarizaci,</w:t>
      </w:r>
    </w:p>
    <w:p w14:paraId="338BFC96" w14:textId="038EF3BB" w:rsidR="0070416C" w:rsidRPr="0070416C" w:rsidRDefault="0070416C" w:rsidP="0028023A">
      <w:pPr>
        <w:pStyle w:val="Odstavecseseznamem"/>
        <w:numPr>
          <w:ilvl w:val="0"/>
          <w:numId w:val="29"/>
        </w:numPr>
        <w:ind w:left="851" w:right="709" w:hanging="284"/>
        <w:jc w:val="both"/>
        <w:rPr>
          <w:rFonts w:ascii="Arial" w:hAnsi="Arial" w:cs="Arial"/>
        </w:rPr>
      </w:pPr>
      <w:r w:rsidRPr="0070416C">
        <w:rPr>
          <w:rFonts w:ascii="Arial" w:hAnsi="Arial" w:cs="Arial"/>
        </w:rPr>
        <w:t xml:space="preserve">využívat přednostně sportoviště v majetku města, v případě využití jiných sportovišť </w:t>
      </w:r>
      <w:r w:rsidR="00F71E9D">
        <w:rPr>
          <w:rFonts w:ascii="Arial" w:hAnsi="Arial" w:cs="Arial"/>
        </w:rPr>
        <w:t>postupovat dle</w:t>
      </w:r>
      <w:r w:rsidR="00971043">
        <w:rPr>
          <w:rFonts w:ascii="Arial" w:hAnsi="Arial" w:cs="Arial"/>
        </w:rPr>
        <w:t> </w:t>
      </w:r>
      <w:r w:rsidR="00F71E9D">
        <w:rPr>
          <w:rFonts w:ascii="Arial" w:hAnsi="Arial" w:cs="Arial"/>
        </w:rPr>
        <w:t>čl.</w:t>
      </w:r>
      <w:r w:rsidR="00971043">
        <w:rPr>
          <w:rFonts w:ascii="Arial" w:hAnsi="Arial" w:cs="Arial"/>
        </w:rPr>
        <w:t> </w:t>
      </w:r>
      <w:r w:rsidR="00F71E9D">
        <w:rPr>
          <w:rFonts w:ascii="Arial" w:hAnsi="Arial" w:cs="Arial"/>
        </w:rPr>
        <w:t>V</w:t>
      </w:r>
      <w:r w:rsidR="005511D2">
        <w:rPr>
          <w:rFonts w:ascii="Arial" w:hAnsi="Arial" w:cs="Arial"/>
        </w:rPr>
        <w:t>I</w:t>
      </w:r>
      <w:r w:rsidR="00F71E9D">
        <w:rPr>
          <w:rFonts w:ascii="Arial" w:hAnsi="Arial" w:cs="Arial"/>
        </w:rPr>
        <w:t>.</w:t>
      </w:r>
      <w:r w:rsidR="00971043">
        <w:rPr>
          <w:rFonts w:ascii="Arial" w:hAnsi="Arial" w:cs="Arial"/>
        </w:rPr>
        <w:t> </w:t>
      </w:r>
      <w:r w:rsidR="00F71E9D">
        <w:rPr>
          <w:rFonts w:ascii="Arial" w:hAnsi="Arial" w:cs="Arial"/>
        </w:rPr>
        <w:t xml:space="preserve">– PODMÍNKY POUŽITÍ DOTACE, bodu </w:t>
      </w:r>
      <w:r w:rsidR="00F71E9D" w:rsidRPr="00F71E9D">
        <w:rPr>
          <w:rFonts w:ascii="Arial" w:hAnsi="Arial" w:cs="Arial"/>
        </w:rPr>
        <w:t>3.6.</w:t>
      </w:r>
      <w:r w:rsidR="00F71E9D">
        <w:rPr>
          <w:rFonts w:ascii="Arial" w:hAnsi="Arial" w:cs="Arial"/>
        </w:rPr>
        <w:t xml:space="preserve"> </w:t>
      </w:r>
      <w:r w:rsidR="00F71E9D" w:rsidRPr="00F71E9D">
        <w:rPr>
          <w:rFonts w:ascii="Arial" w:hAnsi="Arial" w:cs="Arial"/>
          <w:i/>
        </w:rPr>
        <w:t>Nájem sportovišť a objektů</w:t>
      </w:r>
      <w:r w:rsidR="00A635CA">
        <w:rPr>
          <w:rFonts w:ascii="Arial" w:hAnsi="Arial" w:cs="Arial"/>
          <w:i/>
        </w:rPr>
        <w:t>,</w:t>
      </w:r>
    </w:p>
    <w:p w14:paraId="0BEBB397" w14:textId="6CBC64AB" w:rsidR="0070416C" w:rsidRDefault="00F71E9D" w:rsidP="0028023A">
      <w:pPr>
        <w:pStyle w:val="Odstavecseseznamem"/>
        <w:numPr>
          <w:ilvl w:val="0"/>
          <w:numId w:val="29"/>
        </w:numPr>
        <w:ind w:left="851" w:right="709" w:hanging="284"/>
        <w:jc w:val="both"/>
        <w:rPr>
          <w:rFonts w:ascii="Arial" w:hAnsi="Arial" w:cs="Arial"/>
        </w:rPr>
      </w:pPr>
      <w:r>
        <w:rPr>
          <w:rFonts w:ascii="Arial" w:hAnsi="Arial" w:cs="Arial"/>
        </w:rPr>
        <w:t>vést</w:t>
      </w:r>
      <w:r w:rsidR="0070416C" w:rsidRPr="0070416C">
        <w:rPr>
          <w:rFonts w:ascii="Arial" w:hAnsi="Arial" w:cs="Arial"/>
        </w:rPr>
        <w:t xml:space="preserve"> v </w:t>
      </w:r>
      <w:r w:rsidR="00600EB6">
        <w:rPr>
          <w:rFonts w:ascii="Arial" w:hAnsi="Arial" w:cs="Arial"/>
        </w:rPr>
        <w:t xml:space="preserve">organizaci pravidla hospodaření a </w:t>
      </w:r>
      <w:r w:rsidR="0070416C" w:rsidRPr="0070416C">
        <w:rPr>
          <w:rFonts w:ascii="Arial" w:hAnsi="Arial" w:cs="Arial"/>
        </w:rPr>
        <w:t xml:space="preserve">tyto </w:t>
      </w:r>
      <w:r>
        <w:rPr>
          <w:rFonts w:ascii="Arial" w:hAnsi="Arial" w:cs="Arial"/>
        </w:rPr>
        <w:t>mít zapracovány</w:t>
      </w:r>
      <w:r w:rsidR="0070416C" w:rsidRPr="0070416C">
        <w:rPr>
          <w:rFonts w:ascii="Arial" w:hAnsi="Arial" w:cs="Arial"/>
        </w:rPr>
        <w:t xml:space="preserve"> </w:t>
      </w:r>
      <w:r>
        <w:rPr>
          <w:rFonts w:ascii="Arial" w:hAnsi="Arial" w:cs="Arial"/>
        </w:rPr>
        <w:t>ve</w:t>
      </w:r>
      <w:r w:rsidR="0070416C" w:rsidRPr="0070416C">
        <w:rPr>
          <w:rFonts w:ascii="Arial" w:hAnsi="Arial" w:cs="Arial"/>
        </w:rPr>
        <w:t xml:space="preserve"> vnitřní</w:t>
      </w:r>
      <w:r>
        <w:rPr>
          <w:rFonts w:ascii="Arial" w:hAnsi="Arial" w:cs="Arial"/>
        </w:rPr>
        <w:t>ch směrnicích</w:t>
      </w:r>
      <w:r w:rsidR="0070416C" w:rsidRPr="0070416C">
        <w:rPr>
          <w:rFonts w:ascii="Arial" w:hAnsi="Arial" w:cs="Arial"/>
        </w:rPr>
        <w:t xml:space="preserve"> tak, aby</w:t>
      </w:r>
      <w:r w:rsidR="005219A0">
        <w:rPr>
          <w:rFonts w:ascii="Arial" w:hAnsi="Arial" w:cs="Arial"/>
        </w:rPr>
        <w:t> </w:t>
      </w:r>
      <w:r w:rsidR="0070416C" w:rsidRPr="0070416C">
        <w:rPr>
          <w:rFonts w:ascii="Arial" w:hAnsi="Arial" w:cs="Arial"/>
        </w:rPr>
        <w:t>finanční prostředky byly vynakládány hospodárně, efektivně a účelně,</w:t>
      </w:r>
    </w:p>
    <w:p w14:paraId="05AC5D3D" w14:textId="7E810088" w:rsidR="00B307B6" w:rsidRDefault="004709A3" w:rsidP="00B307B6">
      <w:pPr>
        <w:pStyle w:val="Odstavecseseznamem"/>
        <w:numPr>
          <w:ilvl w:val="0"/>
          <w:numId w:val="29"/>
        </w:numPr>
        <w:ind w:left="851" w:right="709" w:hanging="284"/>
        <w:jc w:val="both"/>
        <w:rPr>
          <w:rFonts w:ascii="Arial" w:hAnsi="Arial" w:cs="Arial"/>
        </w:rPr>
      </w:pPr>
      <w:r w:rsidRPr="004709A3">
        <w:rPr>
          <w:rFonts w:ascii="Arial" w:hAnsi="Arial" w:cs="Arial"/>
        </w:rPr>
        <w:t xml:space="preserve">oznámit poskytovateli dotace existenci jakýchkoliv řízení ohledně platební neschopnosti vedených proti příjemci dotace, anebo jakýchkoliv soudních či jiných právních postupů či řízení, které mohou být proti příjemci dotace zahájeny (např. přeměna, likvidace, </w:t>
      </w:r>
      <w:r w:rsidR="00955461" w:rsidRPr="004709A3">
        <w:rPr>
          <w:rFonts w:ascii="Arial" w:hAnsi="Arial" w:cs="Arial"/>
        </w:rPr>
        <w:t>insolvence</w:t>
      </w:r>
      <w:r w:rsidRPr="004709A3">
        <w:rPr>
          <w:rFonts w:ascii="Arial" w:hAnsi="Arial" w:cs="Arial"/>
        </w:rPr>
        <w:t xml:space="preserve"> apod.), a to do deseti (10) dnů ode dne, kdy příjemci dotace byla tato skutečnost prokazatelně sdělená.</w:t>
      </w:r>
    </w:p>
    <w:p w14:paraId="5CAE73D4" w14:textId="77777777" w:rsidR="007F5E1B" w:rsidRPr="007F5E1B" w:rsidRDefault="007F5E1B" w:rsidP="00BD64B4">
      <w:pPr>
        <w:pStyle w:val="Odstavecseseznamem"/>
        <w:ind w:left="567" w:right="709"/>
        <w:jc w:val="both"/>
        <w:rPr>
          <w:rFonts w:ascii="Arial" w:hAnsi="Arial" w:cs="Arial"/>
        </w:rPr>
      </w:pPr>
    </w:p>
    <w:p w14:paraId="0F223598" w14:textId="08EED71E" w:rsidR="00F07DDC" w:rsidRDefault="00F07DDC" w:rsidP="00F07DDC">
      <w:pPr>
        <w:pStyle w:val="Odstavecseseznamem"/>
        <w:ind w:left="567" w:right="709"/>
        <w:jc w:val="both"/>
        <w:rPr>
          <w:rFonts w:ascii="Arial" w:hAnsi="Arial" w:cs="Arial"/>
        </w:rPr>
      </w:pPr>
      <w:r>
        <w:rPr>
          <w:rFonts w:ascii="Arial" w:hAnsi="Arial" w:cs="Arial"/>
        </w:rPr>
        <w:t>4.</w:t>
      </w:r>
      <w:r>
        <w:rPr>
          <w:rFonts w:ascii="Arial" w:hAnsi="Arial" w:cs="Arial"/>
        </w:rPr>
        <w:tab/>
      </w:r>
      <w:r w:rsidRPr="009F481A">
        <w:rPr>
          <w:rFonts w:ascii="Arial" w:hAnsi="Arial" w:cs="Arial"/>
        </w:rPr>
        <w:t>Po</w:t>
      </w:r>
      <w:r>
        <w:rPr>
          <w:rFonts w:ascii="Arial" w:hAnsi="Arial" w:cs="Arial"/>
        </w:rPr>
        <w:t>rušení</w:t>
      </w:r>
      <w:r w:rsidRPr="009F481A">
        <w:rPr>
          <w:rFonts w:ascii="Arial" w:hAnsi="Arial" w:cs="Arial"/>
        </w:rPr>
        <w:t xml:space="preserve"> </w:t>
      </w:r>
      <w:r w:rsidRPr="00F02C9D">
        <w:rPr>
          <w:rFonts w:ascii="Arial" w:hAnsi="Arial" w:cs="Arial"/>
          <w:color w:val="000000"/>
        </w:rPr>
        <w:t xml:space="preserve">podmínek uvedených v odst. </w:t>
      </w:r>
      <w:r>
        <w:rPr>
          <w:rFonts w:ascii="Arial" w:hAnsi="Arial" w:cs="Arial"/>
          <w:color w:val="000000"/>
        </w:rPr>
        <w:t>4</w:t>
      </w:r>
      <w:r w:rsidRPr="00F02C9D">
        <w:rPr>
          <w:rFonts w:ascii="Arial" w:hAnsi="Arial" w:cs="Arial"/>
          <w:color w:val="000000"/>
        </w:rPr>
        <w:t xml:space="preserve"> písm. </w:t>
      </w:r>
      <w:r>
        <w:rPr>
          <w:rFonts w:ascii="Arial" w:hAnsi="Arial" w:cs="Arial"/>
          <w:color w:val="000000"/>
        </w:rPr>
        <w:t>e)</w:t>
      </w:r>
      <w:r w:rsidRPr="00F02C9D">
        <w:rPr>
          <w:rFonts w:ascii="Arial" w:hAnsi="Arial" w:cs="Arial"/>
          <w:color w:val="000000"/>
        </w:rPr>
        <w:t xml:space="preserve"> </w:t>
      </w:r>
      <w:r>
        <w:rPr>
          <w:rFonts w:ascii="Arial" w:hAnsi="Arial" w:cs="Arial"/>
          <w:color w:val="000000"/>
        </w:rPr>
        <w:t xml:space="preserve">a f) </w:t>
      </w:r>
      <w:r w:rsidRPr="00F02C9D">
        <w:rPr>
          <w:rFonts w:ascii="Arial" w:hAnsi="Arial" w:cs="Arial"/>
          <w:color w:val="000000"/>
        </w:rPr>
        <w:t xml:space="preserve">je považováno za porušení méně závažné ve smyslu </w:t>
      </w:r>
      <w:proofErr w:type="spellStart"/>
      <w:r w:rsidRPr="00F02C9D">
        <w:rPr>
          <w:rFonts w:ascii="Arial" w:hAnsi="Arial" w:cs="Arial"/>
          <w:color w:val="000000"/>
        </w:rPr>
        <w:t>ust</w:t>
      </w:r>
      <w:proofErr w:type="spellEnd"/>
      <w:r w:rsidRPr="00F02C9D">
        <w:rPr>
          <w:rFonts w:ascii="Arial" w:hAnsi="Arial" w:cs="Arial"/>
          <w:color w:val="000000"/>
        </w:rPr>
        <w:t>. § 10a odst. 6 zákona č. 250/2000 Sb. Odvod za tato porušení rozpočtové kázně se stanoví následujícím</w:t>
      </w:r>
      <w:r w:rsidRPr="00345DE7">
        <w:rPr>
          <w:rFonts w:ascii="Arial" w:hAnsi="Arial" w:cs="Arial"/>
        </w:rPr>
        <w:t xml:space="preserve"> </w:t>
      </w:r>
      <w:r>
        <w:rPr>
          <w:rFonts w:ascii="Arial" w:hAnsi="Arial" w:cs="Arial"/>
        </w:rPr>
        <w:t>procentem:</w:t>
      </w:r>
    </w:p>
    <w:p w14:paraId="2E6EB600" w14:textId="77777777" w:rsidR="00F07DDC" w:rsidRDefault="00F07DDC" w:rsidP="00F07DDC">
      <w:pPr>
        <w:pStyle w:val="Odstavecseseznamem"/>
        <w:spacing w:after="0"/>
        <w:ind w:left="567" w:right="709"/>
        <w:jc w:val="both"/>
        <w:rPr>
          <w:rFonts w:ascii="Arial" w:hAnsi="Arial" w:cs="Arial"/>
          <w:color w:val="000000"/>
        </w:rPr>
      </w:pPr>
      <w:r w:rsidRPr="00F02C9D">
        <w:rPr>
          <w:rFonts w:ascii="Arial" w:hAnsi="Arial" w:cs="Arial"/>
          <w:color w:val="000000"/>
        </w:rPr>
        <w:t xml:space="preserve">Předložení vyúčtování podle odst. </w:t>
      </w:r>
      <w:r>
        <w:rPr>
          <w:rFonts w:ascii="Arial" w:hAnsi="Arial" w:cs="Arial"/>
          <w:color w:val="000000"/>
        </w:rPr>
        <w:t>4</w:t>
      </w:r>
      <w:r w:rsidRPr="00F02C9D">
        <w:rPr>
          <w:rFonts w:ascii="Arial" w:hAnsi="Arial" w:cs="Arial"/>
          <w:color w:val="000000"/>
        </w:rPr>
        <w:t xml:space="preserve"> písm. </w:t>
      </w:r>
      <w:r>
        <w:rPr>
          <w:rFonts w:ascii="Arial" w:hAnsi="Arial" w:cs="Arial"/>
          <w:color w:val="000000"/>
        </w:rPr>
        <w:t>e</w:t>
      </w:r>
      <w:r w:rsidRPr="00F02C9D">
        <w:rPr>
          <w:rFonts w:ascii="Arial" w:hAnsi="Arial" w:cs="Arial"/>
          <w:color w:val="000000"/>
        </w:rPr>
        <w:t>)</w:t>
      </w:r>
      <w:r>
        <w:rPr>
          <w:rFonts w:ascii="Arial" w:hAnsi="Arial" w:cs="Arial"/>
          <w:color w:val="000000"/>
        </w:rPr>
        <w:t xml:space="preserve"> a f)</w:t>
      </w:r>
      <w:r w:rsidRPr="00F02C9D">
        <w:rPr>
          <w:rFonts w:ascii="Arial" w:hAnsi="Arial" w:cs="Arial"/>
          <w:color w:val="000000"/>
        </w:rPr>
        <w:t xml:space="preserve"> po stanovené lhůtě:</w:t>
      </w:r>
    </w:p>
    <w:p w14:paraId="6848F72A" w14:textId="77777777" w:rsidR="00F07DDC" w:rsidRPr="00F02C9D" w:rsidRDefault="00F07DDC" w:rsidP="00F07DDC">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do 7 kalendářních dnů</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  5 %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523EE5F1" w14:textId="77777777" w:rsidR="00F07DDC" w:rsidRPr="00F02C9D" w:rsidRDefault="00F07DDC" w:rsidP="00F07DDC">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8 do 30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10 %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520826AA" w14:textId="77777777" w:rsidR="00F07DDC" w:rsidRPr="00F02C9D" w:rsidRDefault="00F07DDC" w:rsidP="00F07DDC">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31 do 50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20 %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1DC038FA" w14:textId="77777777" w:rsidR="00F07DDC" w:rsidRDefault="00F07DDC" w:rsidP="00F07DDC">
      <w:pPr>
        <w:pStyle w:val="Odstavecseseznamem"/>
        <w:spacing w:after="0"/>
        <w:ind w:left="567" w:right="709"/>
        <w:jc w:val="both"/>
        <w:rPr>
          <w:rFonts w:ascii="Arial" w:hAnsi="Arial" w:cs="Arial"/>
        </w:rPr>
      </w:pPr>
      <w:r>
        <w:rPr>
          <w:rFonts w:ascii="Arial" w:hAnsi="Arial" w:cs="Arial"/>
          <w:color w:val="000000"/>
        </w:rPr>
        <w:t>od 51 kalendářních dnů</w:t>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t>30 % z výše schválené dotace.</w:t>
      </w:r>
    </w:p>
    <w:p w14:paraId="725693E7" w14:textId="77777777" w:rsidR="00F07DDC" w:rsidRDefault="00F07DDC" w:rsidP="00F07DDC">
      <w:pPr>
        <w:pStyle w:val="Odstavecseseznamem"/>
        <w:ind w:left="567" w:right="709"/>
        <w:jc w:val="both"/>
        <w:rPr>
          <w:rFonts w:ascii="Arial" w:hAnsi="Arial" w:cs="Arial"/>
        </w:rPr>
      </w:pPr>
    </w:p>
    <w:p w14:paraId="7E74F0E3" w14:textId="4008020A" w:rsidR="00F07DDC" w:rsidRPr="00D16EFE" w:rsidRDefault="00F07DDC" w:rsidP="00F07DDC">
      <w:pPr>
        <w:pStyle w:val="Odstavecseseznamem"/>
        <w:ind w:left="567" w:right="709"/>
        <w:jc w:val="both"/>
        <w:rPr>
          <w:rFonts w:ascii="Arial" w:hAnsi="Arial" w:cs="Arial"/>
        </w:rPr>
      </w:pPr>
      <w:r>
        <w:rPr>
          <w:rFonts w:ascii="Arial" w:hAnsi="Arial" w:cs="Arial"/>
        </w:rPr>
        <w:t>5.</w:t>
      </w:r>
      <w:r>
        <w:rPr>
          <w:rFonts w:ascii="Arial" w:hAnsi="Arial" w:cs="Arial"/>
        </w:rPr>
        <w:tab/>
      </w:r>
      <w:r w:rsidRPr="009F3711">
        <w:rPr>
          <w:rFonts w:ascii="Arial" w:hAnsi="Arial" w:cs="Arial"/>
        </w:rPr>
        <w:t>Poskytovatel dotace si vyhrazuje právo vypovědět tuto smlouvu s výpovědní dobou 30 kalendářních dnů od doručení výpovědi příjemci dotace v případě, že příjemce dotace poruší jakoukoli povinnost nebo podmínku stanovenou touto smlouvou. Výpověď musí mít písemnou formu.</w:t>
      </w:r>
    </w:p>
    <w:p w14:paraId="674A2AED" w14:textId="77777777" w:rsidR="00F07DDC" w:rsidRPr="007F5E1B" w:rsidRDefault="00F07DDC" w:rsidP="00F07DDC">
      <w:pPr>
        <w:pStyle w:val="Odstavecseseznamem"/>
        <w:ind w:left="567" w:right="709"/>
        <w:jc w:val="both"/>
        <w:rPr>
          <w:rFonts w:ascii="Arial" w:hAnsi="Arial" w:cs="Arial"/>
        </w:rPr>
      </w:pPr>
    </w:p>
    <w:p w14:paraId="235DA6AF" w14:textId="3B04A086" w:rsidR="00F07DDC" w:rsidRDefault="00F07DDC" w:rsidP="00F07DDC">
      <w:pPr>
        <w:pStyle w:val="Odstavecseseznamem"/>
        <w:ind w:left="567" w:right="709"/>
        <w:jc w:val="both"/>
        <w:rPr>
          <w:rFonts w:ascii="Arial" w:hAnsi="Arial" w:cs="Arial"/>
        </w:rPr>
      </w:pPr>
      <w:r>
        <w:rPr>
          <w:rFonts w:ascii="Arial" w:hAnsi="Arial" w:cs="Arial"/>
        </w:rPr>
        <w:t>6.</w:t>
      </w:r>
      <w:r>
        <w:rPr>
          <w:rFonts w:ascii="Arial" w:hAnsi="Arial" w:cs="Arial"/>
        </w:rPr>
        <w:tab/>
      </w:r>
      <w:r w:rsidRPr="007F5E1B">
        <w:rPr>
          <w:rFonts w:ascii="Arial" w:hAnsi="Arial" w:cs="Arial"/>
        </w:rPr>
        <w:t>Příjemce dotace je povinen podrobit se veřejnosprávní kontrole podle zákona o finanční kontrole dle § 9</w:t>
      </w:r>
      <w:r>
        <w:rPr>
          <w:rFonts w:ascii="Arial" w:hAnsi="Arial" w:cs="Arial"/>
        </w:rPr>
        <w:t> </w:t>
      </w:r>
      <w:r w:rsidRPr="007F5E1B">
        <w:rPr>
          <w:rFonts w:ascii="Arial" w:hAnsi="Arial" w:cs="Arial"/>
        </w:rPr>
        <w:t>odst.</w:t>
      </w:r>
      <w:r>
        <w:rPr>
          <w:rFonts w:ascii="Arial" w:hAnsi="Arial" w:cs="Arial"/>
        </w:rPr>
        <w:t xml:space="preserve"> </w:t>
      </w:r>
      <w:r w:rsidRPr="007F5E1B">
        <w:rPr>
          <w:rFonts w:ascii="Arial" w:hAnsi="Arial" w:cs="Arial"/>
        </w:rPr>
        <w:t>2.</w:t>
      </w:r>
    </w:p>
    <w:p w14:paraId="76EE6932" w14:textId="77777777" w:rsidR="00C90D3A" w:rsidRDefault="00C90D3A" w:rsidP="00BD64B4">
      <w:pPr>
        <w:ind w:left="567" w:right="709"/>
        <w:jc w:val="both"/>
        <w:rPr>
          <w:rFonts w:ascii="Arial" w:hAnsi="Arial" w:cs="Arial"/>
        </w:rPr>
      </w:pPr>
    </w:p>
    <w:p w14:paraId="51B1DA0F" w14:textId="77777777" w:rsidR="00D92D2A" w:rsidRPr="00095739" w:rsidRDefault="0082418C" w:rsidP="00BD64B4">
      <w:pPr>
        <w:ind w:left="567" w:right="709"/>
        <w:jc w:val="center"/>
        <w:rPr>
          <w:rFonts w:ascii="Arial" w:hAnsi="Arial" w:cs="Arial"/>
          <w:b/>
          <w:sz w:val="22"/>
          <w:szCs w:val="22"/>
        </w:rPr>
      </w:pPr>
      <w:r>
        <w:rPr>
          <w:rFonts w:ascii="Arial" w:hAnsi="Arial" w:cs="Arial"/>
          <w:b/>
          <w:sz w:val="22"/>
          <w:szCs w:val="22"/>
        </w:rPr>
        <w:t>V</w:t>
      </w:r>
      <w:r w:rsidR="00D92D2A" w:rsidRPr="00095739">
        <w:rPr>
          <w:rFonts w:ascii="Arial" w:hAnsi="Arial" w:cs="Arial"/>
          <w:b/>
          <w:sz w:val="22"/>
          <w:szCs w:val="22"/>
        </w:rPr>
        <w:t>II</w:t>
      </w:r>
      <w:r w:rsidR="00F863C3">
        <w:rPr>
          <w:rFonts w:ascii="Arial" w:hAnsi="Arial" w:cs="Arial"/>
          <w:b/>
          <w:sz w:val="22"/>
          <w:szCs w:val="22"/>
        </w:rPr>
        <w:t>I</w:t>
      </w:r>
      <w:r w:rsidR="00D92D2A" w:rsidRPr="00095739">
        <w:rPr>
          <w:rFonts w:ascii="Arial" w:hAnsi="Arial" w:cs="Arial"/>
          <w:b/>
          <w:sz w:val="22"/>
          <w:szCs w:val="22"/>
        </w:rPr>
        <w:t>.</w:t>
      </w:r>
    </w:p>
    <w:p w14:paraId="2F075568" w14:textId="77777777" w:rsidR="00D92D2A" w:rsidRPr="00095739" w:rsidRDefault="0082418C" w:rsidP="00BD64B4">
      <w:pPr>
        <w:ind w:left="567" w:right="709"/>
        <w:jc w:val="center"/>
        <w:rPr>
          <w:rFonts w:ascii="Arial" w:hAnsi="Arial" w:cs="Arial"/>
          <w:b/>
          <w:sz w:val="22"/>
          <w:szCs w:val="22"/>
        </w:rPr>
      </w:pPr>
      <w:r>
        <w:rPr>
          <w:rFonts w:ascii="Arial" w:hAnsi="Arial" w:cs="Arial"/>
          <w:b/>
          <w:sz w:val="22"/>
          <w:szCs w:val="22"/>
        </w:rPr>
        <w:t>ZÁVĚREČNÁ USTANOVENÍ</w:t>
      </w:r>
    </w:p>
    <w:p w14:paraId="47643618" w14:textId="77777777" w:rsidR="00D92D2A" w:rsidRPr="00095739" w:rsidRDefault="00D92D2A" w:rsidP="00BD64B4">
      <w:pPr>
        <w:ind w:left="567" w:right="709"/>
        <w:jc w:val="center"/>
        <w:rPr>
          <w:rFonts w:ascii="Arial" w:hAnsi="Arial" w:cs="Arial"/>
          <w:b/>
          <w:sz w:val="22"/>
          <w:szCs w:val="22"/>
        </w:rPr>
      </w:pPr>
    </w:p>
    <w:p w14:paraId="6A7C2336" w14:textId="17CAED06" w:rsidR="00A635CA" w:rsidRDefault="00A635CA" w:rsidP="00BD64B4">
      <w:pPr>
        <w:pStyle w:val="Odstavecseseznamem"/>
        <w:numPr>
          <w:ilvl w:val="0"/>
          <w:numId w:val="31"/>
        </w:numPr>
        <w:ind w:left="567" w:right="709" w:firstLine="0"/>
        <w:jc w:val="both"/>
        <w:rPr>
          <w:rFonts w:ascii="Arial" w:hAnsi="Arial" w:cs="Arial"/>
        </w:rPr>
      </w:pPr>
      <w:r w:rsidRPr="00A635CA">
        <w:rPr>
          <w:rFonts w:ascii="Arial" w:hAnsi="Arial" w:cs="Arial"/>
        </w:rPr>
        <w:t>Administraci dotace</w:t>
      </w:r>
      <w:r w:rsidR="00600EB6">
        <w:rPr>
          <w:rFonts w:ascii="Arial" w:hAnsi="Arial" w:cs="Arial"/>
        </w:rPr>
        <w:t xml:space="preserve"> dle této smlouvy zabezpečuje: m</w:t>
      </w:r>
      <w:r w:rsidRPr="00A635CA">
        <w:rPr>
          <w:rFonts w:ascii="Arial" w:hAnsi="Arial" w:cs="Arial"/>
        </w:rPr>
        <w:t xml:space="preserve">ěsto Orlová, odbor </w:t>
      </w:r>
      <w:r w:rsidR="00EB16AE">
        <w:rPr>
          <w:rFonts w:ascii="Arial" w:hAnsi="Arial" w:cs="Arial"/>
        </w:rPr>
        <w:t>městských financí a školství</w:t>
      </w:r>
      <w:r w:rsidRPr="00A635CA">
        <w:rPr>
          <w:rFonts w:ascii="Arial" w:hAnsi="Arial" w:cs="Arial"/>
        </w:rPr>
        <w:t xml:space="preserve">. </w:t>
      </w:r>
    </w:p>
    <w:p w14:paraId="24D36C78" w14:textId="77777777" w:rsidR="00CC6540" w:rsidRDefault="00CC6540" w:rsidP="00CC6540">
      <w:pPr>
        <w:pStyle w:val="Odstavecseseznamem"/>
        <w:ind w:left="567" w:right="709"/>
        <w:jc w:val="both"/>
        <w:rPr>
          <w:rFonts w:ascii="Arial" w:hAnsi="Arial" w:cs="Arial"/>
        </w:rPr>
      </w:pPr>
    </w:p>
    <w:p w14:paraId="6BF47B9A" w14:textId="6BF54496" w:rsidR="00CC6540" w:rsidRPr="00CC6540" w:rsidRDefault="00CC6540" w:rsidP="00CC6540">
      <w:pPr>
        <w:pStyle w:val="Odstavecseseznamem"/>
        <w:numPr>
          <w:ilvl w:val="0"/>
          <w:numId w:val="31"/>
        </w:numPr>
        <w:ind w:left="567" w:right="709" w:firstLine="0"/>
        <w:jc w:val="both"/>
        <w:rPr>
          <w:rFonts w:ascii="Arial" w:hAnsi="Arial" w:cs="Arial"/>
        </w:rPr>
      </w:pPr>
      <w:r w:rsidRPr="00340AC4">
        <w:rPr>
          <w:rFonts w:ascii="Arial" w:hAnsi="Arial" w:cs="Arial"/>
        </w:rPr>
        <w:t xml:space="preserve">Smlouva se uzavírá na dobu určitou od </w:t>
      </w:r>
      <w:proofErr w:type="gramStart"/>
      <w:r w:rsidRPr="00340AC4">
        <w:rPr>
          <w:rFonts w:ascii="Arial" w:hAnsi="Arial" w:cs="Arial"/>
        </w:rPr>
        <w:t>01.0</w:t>
      </w:r>
      <w:r w:rsidR="00775D4B">
        <w:rPr>
          <w:rFonts w:ascii="Arial" w:hAnsi="Arial" w:cs="Arial"/>
        </w:rPr>
        <w:t>1</w:t>
      </w:r>
      <w:r w:rsidRPr="00340AC4">
        <w:rPr>
          <w:rFonts w:ascii="Arial" w:hAnsi="Arial" w:cs="Arial"/>
        </w:rPr>
        <w:t>.20</w:t>
      </w:r>
      <w:r>
        <w:rPr>
          <w:rFonts w:ascii="Arial" w:hAnsi="Arial" w:cs="Arial"/>
        </w:rPr>
        <w:t>2</w:t>
      </w:r>
      <w:r w:rsidR="00F07DDC">
        <w:rPr>
          <w:rFonts w:ascii="Arial" w:hAnsi="Arial" w:cs="Arial"/>
        </w:rPr>
        <w:t>5</w:t>
      </w:r>
      <w:proofErr w:type="gramEnd"/>
      <w:r w:rsidRPr="00340AC4">
        <w:rPr>
          <w:rFonts w:ascii="Arial" w:hAnsi="Arial" w:cs="Arial"/>
        </w:rPr>
        <w:t xml:space="preserve"> </w:t>
      </w:r>
      <w:r w:rsidR="00FD14A7">
        <w:rPr>
          <w:rFonts w:ascii="Arial" w:hAnsi="Arial" w:cs="Arial"/>
        </w:rPr>
        <w:t>do 31.12.202</w:t>
      </w:r>
      <w:r w:rsidR="00F07DDC">
        <w:rPr>
          <w:rFonts w:ascii="Arial" w:hAnsi="Arial" w:cs="Arial"/>
        </w:rPr>
        <w:t>5</w:t>
      </w:r>
      <w:r w:rsidRPr="00340AC4">
        <w:rPr>
          <w:rFonts w:ascii="Arial" w:hAnsi="Arial" w:cs="Arial"/>
        </w:rPr>
        <w:t xml:space="preserve"> a nabývá platnosti dnem podpisu obou smluvních stran.</w:t>
      </w:r>
    </w:p>
    <w:p w14:paraId="7ED13459" w14:textId="77777777" w:rsidR="00EB16AE" w:rsidRDefault="00EB16AE" w:rsidP="00BD64B4">
      <w:pPr>
        <w:pStyle w:val="Odstavecseseznamem"/>
        <w:ind w:left="567" w:right="709"/>
        <w:jc w:val="both"/>
        <w:rPr>
          <w:rFonts w:ascii="Arial" w:hAnsi="Arial" w:cs="Arial"/>
        </w:rPr>
      </w:pPr>
    </w:p>
    <w:p w14:paraId="66A048E1" w14:textId="4FC705A7" w:rsidR="00F863C3" w:rsidRDefault="00EB16AE" w:rsidP="00BD64B4">
      <w:pPr>
        <w:pStyle w:val="Odstavecseseznamem"/>
        <w:numPr>
          <w:ilvl w:val="0"/>
          <w:numId w:val="31"/>
        </w:numPr>
        <w:ind w:left="567" w:right="709" w:firstLine="0"/>
        <w:jc w:val="both"/>
        <w:rPr>
          <w:rFonts w:ascii="Arial" w:hAnsi="Arial" w:cs="Arial"/>
        </w:rPr>
      </w:pPr>
      <w:r w:rsidRPr="00EB16AE">
        <w:rPr>
          <w:rFonts w:ascii="Arial" w:hAnsi="Arial" w:cs="Arial"/>
        </w:rPr>
        <w:t>Tato smlouva nabývá účinnosti</w:t>
      </w:r>
      <w:r w:rsidR="00D11C08">
        <w:rPr>
          <w:rFonts w:ascii="Arial" w:hAnsi="Arial" w:cs="Arial"/>
        </w:rPr>
        <w:t xml:space="preserve"> </w:t>
      </w:r>
      <w:r w:rsidRPr="00EB16AE">
        <w:rPr>
          <w:rFonts w:ascii="Arial" w:hAnsi="Arial" w:cs="Arial"/>
        </w:rPr>
        <w:t>dnem jejího uveřejnění v registru smluv (§ 6 odst. 1</w:t>
      </w:r>
      <w:r w:rsidR="005219A0">
        <w:rPr>
          <w:rFonts w:ascii="Arial" w:hAnsi="Arial" w:cs="Arial"/>
        </w:rPr>
        <w:t> </w:t>
      </w:r>
      <w:r w:rsidRPr="00EB16AE">
        <w:rPr>
          <w:rFonts w:ascii="Arial" w:hAnsi="Arial" w:cs="Arial"/>
        </w:rPr>
        <w:t>zákona č. 340/2015 Sb., o zvláštních podmínkách účinnosti některých smluv, uveřejňování těchto smluv a o registru smluv (zákon o</w:t>
      </w:r>
      <w:r w:rsidR="00DA1114">
        <w:rPr>
          <w:rFonts w:ascii="Arial" w:hAnsi="Arial" w:cs="Arial"/>
        </w:rPr>
        <w:t> </w:t>
      </w:r>
      <w:r w:rsidRPr="00EB16AE">
        <w:rPr>
          <w:rFonts w:ascii="Arial" w:hAnsi="Arial" w:cs="Arial"/>
        </w:rPr>
        <w:t xml:space="preserve">registru </w:t>
      </w:r>
      <w:proofErr w:type="gramStart"/>
      <w:r w:rsidRPr="00EB16AE">
        <w:rPr>
          <w:rFonts w:ascii="Arial" w:hAnsi="Arial" w:cs="Arial"/>
        </w:rPr>
        <w:t>smluv) (dále</w:t>
      </w:r>
      <w:proofErr w:type="gramEnd"/>
      <w:r w:rsidRPr="00EB16AE">
        <w:rPr>
          <w:rFonts w:ascii="Arial" w:hAnsi="Arial" w:cs="Arial"/>
        </w:rPr>
        <w:t xml:space="preserve"> jen „zákon o registru smluv“), není-li stanovena účinnost pozdější, odvíjející se</w:t>
      </w:r>
      <w:r w:rsidR="00DA1114">
        <w:rPr>
          <w:rFonts w:ascii="Arial" w:hAnsi="Arial" w:cs="Arial"/>
        </w:rPr>
        <w:t> </w:t>
      </w:r>
      <w:r w:rsidRPr="00EB16AE">
        <w:rPr>
          <w:rFonts w:ascii="Arial" w:hAnsi="Arial" w:cs="Arial"/>
        </w:rPr>
        <w:t>od</w:t>
      </w:r>
      <w:r w:rsidR="00DA1114">
        <w:rPr>
          <w:rFonts w:ascii="Arial" w:hAnsi="Arial" w:cs="Arial"/>
        </w:rPr>
        <w:t> </w:t>
      </w:r>
      <w:r w:rsidRPr="00EB16AE">
        <w:rPr>
          <w:rFonts w:ascii="Arial" w:hAnsi="Arial" w:cs="Arial"/>
        </w:rPr>
        <w:t xml:space="preserve">lhůty stanovené v </w:t>
      </w:r>
      <w:proofErr w:type="spellStart"/>
      <w:r w:rsidRPr="00EB16AE">
        <w:rPr>
          <w:rFonts w:ascii="Arial" w:hAnsi="Arial" w:cs="Arial"/>
        </w:rPr>
        <w:t>ust</w:t>
      </w:r>
      <w:proofErr w:type="spellEnd"/>
      <w:r w:rsidRPr="00EB16AE">
        <w:rPr>
          <w:rFonts w:ascii="Arial" w:hAnsi="Arial" w:cs="Arial"/>
        </w:rPr>
        <w:t>. § 5 odst. 2 zákona o</w:t>
      </w:r>
      <w:r w:rsidR="001B5919">
        <w:rPr>
          <w:rFonts w:ascii="Arial" w:hAnsi="Arial" w:cs="Arial"/>
        </w:rPr>
        <w:t> </w:t>
      </w:r>
      <w:r w:rsidRPr="00EB16AE">
        <w:rPr>
          <w:rFonts w:ascii="Arial" w:hAnsi="Arial" w:cs="Arial"/>
        </w:rPr>
        <w:t>registru smluv. Město Orlová tuto smlouvu zašle správci registru smluv k uveřejnění prostřednictvím registru smluv bez zbytečného odkladu, nejpozději do 30 dnů od jejího uzavření (§ 5 odst. 2</w:t>
      </w:r>
      <w:r w:rsidR="005219A0">
        <w:rPr>
          <w:rFonts w:ascii="Arial" w:hAnsi="Arial" w:cs="Arial"/>
        </w:rPr>
        <w:t> </w:t>
      </w:r>
      <w:r w:rsidR="00AC1DF2">
        <w:rPr>
          <w:rFonts w:ascii="Arial" w:hAnsi="Arial" w:cs="Arial"/>
        </w:rPr>
        <w:t>zákona o registru smluv).</w:t>
      </w:r>
    </w:p>
    <w:p w14:paraId="0A0C40F8" w14:textId="77777777" w:rsidR="00F863C3" w:rsidRPr="00F863C3" w:rsidRDefault="00F863C3" w:rsidP="00BD64B4">
      <w:pPr>
        <w:pStyle w:val="Odstavecseseznamem"/>
        <w:ind w:left="567" w:right="709"/>
        <w:rPr>
          <w:rFonts w:ascii="Arial" w:hAnsi="Arial" w:cs="Arial"/>
        </w:rPr>
      </w:pPr>
    </w:p>
    <w:p w14:paraId="13252690" w14:textId="240BA297" w:rsidR="00A635CA" w:rsidRDefault="00A635CA" w:rsidP="00BD64B4">
      <w:pPr>
        <w:pStyle w:val="Odstavecseseznamem"/>
        <w:numPr>
          <w:ilvl w:val="0"/>
          <w:numId w:val="31"/>
        </w:numPr>
        <w:ind w:left="567" w:right="709" w:firstLine="0"/>
        <w:jc w:val="both"/>
        <w:rPr>
          <w:rFonts w:ascii="Arial" w:hAnsi="Arial" w:cs="Arial"/>
        </w:rPr>
      </w:pPr>
      <w:r w:rsidRPr="007F5E1B">
        <w:rPr>
          <w:rFonts w:ascii="Arial" w:hAnsi="Arial" w:cs="Arial"/>
        </w:rPr>
        <w:t>Smluvní strany se dohodly, že pro řešen</w:t>
      </w:r>
      <w:r w:rsidR="007F06CB" w:rsidRPr="007F5E1B">
        <w:rPr>
          <w:rFonts w:ascii="Arial" w:hAnsi="Arial" w:cs="Arial"/>
        </w:rPr>
        <w:t>í</w:t>
      </w:r>
      <w:r w:rsidRPr="007F5E1B">
        <w:rPr>
          <w:rFonts w:ascii="Arial" w:hAnsi="Arial" w:cs="Arial"/>
        </w:rPr>
        <w:t xml:space="preserve"> otázek touto smlouvou neupravených použijí přiměřeně ustanovení zákona č. 89/2012Sb., občanský zákoník</w:t>
      </w:r>
      <w:r w:rsidR="00CE09E0">
        <w:rPr>
          <w:rFonts w:ascii="Arial" w:hAnsi="Arial" w:cs="Arial"/>
        </w:rPr>
        <w:t>, v platném znění</w:t>
      </w:r>
      <w:r w:rsidRPr="007F5E1B">
        <w:rPr>
          <w:rFonts w:ascii="Arial" w:hAnsi="Arial" w:cs="Arial"/>
        </w:rPr>
        <w:t>. Zároveň však vylučují</w:t>
      </w:r>
      <w:r w:rsidRPr="00A635CA">
        <w:rPr>
          <w:rFonts w:ascii="Arial" w:hAnsi="Arial" w:cs="Arial"/>
        </w:rPr>
        <w:t xml:space="preserve"> použití jeho ustanovení § 1765 a § 1978 odst. 2. </w:t>
      </w:r>
    </w:p>
    <w:p w14:paraId="13452C32" w14:textId="77777777" w:rsidR="00A635CA" w:rsidRPr="00A635CA" w:rsidRDefault="00A635CA" w:rsidP="00BD64B4">
      <w:pPr>
        <w:pStyle w:val="Odstavecseseznamem"/>
        <w:ind w:left="567" w:right="709"/>
        <w:jc w:val="both"/>
        <w:rPr>
          <w:rFonts w:ascii="Arial" w:hAnsi="Arial" w:cs="Arial"/>
        </w:rPr>
      </w:pPr>
    </w:p>
    <w:p w14:paraId="0BFC57D3" w14:textId="77777777" w:rsidR="00A816FF" w:rsidRDefault="00A635CA" w:rsidP="00BD64B4">
      <w:pPr>
        <w:pStyle w:val="Odstavecseseznamem"/>
        <w:numPr>
          <w:ilvl w:val="0"/>
          <w:numId w:val="31"/>
        </w:numPr>
        <w:ind w:left="567" w:right="709" w:firstLine="0"/>
        <w:jc w:val="both"/>
        <w:rPr>
          <w:rFonts w:ascii="Arial" w:hAnsi="Arial" w:cs="Arial"/>
        </w:rPr>
      </w:pPr>
      <w:r w:rsidRPr="00A635CA">
        <w:rPr>
          <w:rFonts w:ascii="Arial" w:hAnsi="Arial" w:cs="Arial"/>
        </w:rPr>
        <w:t xml:space="preserve">Změnit nebo doplnit tuto smlouvu mohou smluvní strany pouze formou písemných dodatků, které budou vzestupně číslovány, výslovně prohlášeny za dodatek této smlouvy </w:t>
      </w:r>
    </w:p>
    <w:p w14:paraId="2D7653DE" w14:textId="77777777" w:rsidR="00A816FF" w:rsidRDefault="00A816FF" w:rsidP="00A816FF">
      <w:pPr>
        <w:pStyle w:val="Odstavecseseznamem"/>
        <w:ind w:left="567" w:right="709"/>
        <w:jc w:val="both"/>
        <w:rPr>
          <w:rFonts w:ascii="Arial" w:hAnsi="Arial" w:cs="Arial"/>
        </w:rPr>
      </w:pPr>
    </w:p>
    <w:p w14:paraId="2F7C395A" w14:textId="77777777" w:rsidR="00A816FF" w:rsidRDefault="00A816FF" w:rsidP="00A816FF">
      <w:pPr>
        <w:pStyle w:val="Odstavecseseznamem"/>
        <w:ind w:left="567" w:right="709"/>
        <w:jc w:val="both"/>
        <w:rPr>
          <w:rFonts w:ascii="Arial" w:hAnsi="Arial" w:cs="Arial"/>
        </w:rPr>
      </w:pPr>
    </w:p>
    <w:p w14:paraId="5FBD3162" w14:textId="6AC1F239" w:rsidR="00A635CA" w:rsidRDefault="00A635CA" w:rsidP="00A816FF">
      <w:pPr>
        <w:pStyle w:val="Odstavecseseznamem"/>
        <w:ind w:left="567" w:right="709"/>
        <w:jc w:val="both"/>
        <w:rPr>
          <w:rFonts w:ascii="Arial" w:hAnsi="Arial" w:cs="Arial"/>
        </w:rPr>
      </w:pPr>
      <w:r w:rsidRPr="00A635CA">
        <w:rPr>
          <w:rFonts w:ascii="Arial" w:hAnsi="Arial" w:cs="Arial"/>
        </w:rPr>
        <w:t>a</w:t>
      </w:r>
      <w:r w:rsidR="00562D13">
        <w:rPr>
          <w:rFonts w:ascii="Arial" w:hAnsi="Arial" w:cs="Arial"/>
        </w:rPr>
        <w:t> </w:t>
      </w:r>
      <w:r w:rsidRPr="00A635CA">
        <w:rPr>
          <w:rFonts w:ascii="Arial" w:hAnsi="Arial" w:cs="Arial"/>
        </w:rPr>
        <w:t xml:space="preserve">podepsány oprávněnými zástupci smluvních stran. Za písemnou formu nebude pro tento účel považována výměna e-mailových </w:t>
      </w:r>
      <w:r>
        <w:rPr>
          <w:rFonts w:ascii="Arial" w:hAnsi="Arial" w:cs="Arial"/>
        </w:rPr>
        <w:t>či jiných elektronických zpráv.</w:t>
      </w:r>
    </w:p>
    <w:p w14:paraId="781C77C8" w14:textId="77777777" w:rsidR="00A635CA" w:rsidRPr="00A635CA" w:rsidRDefault="00A635CA" w:rsidP="00BD64B4">
      <w:pPr>
        <w:pStyle w:val="Odstavecseseznamem"/>
        <w:ind w:left="567" w:right="709"/>
        <w:rPr>
          <w:rFonts w:ascii="Arial" w:hAnsi="Arial" w:cs="Arial"/>
        </w:rPr>
      </w:pPr>
    </w:p>
    <w:p w14:paraId="772C252B" w14:textId="34E4378B" w:rsidR="00A635CA" w:rsidRPr="00CC6540" w:rsidRDefault="00A635CA" w:rsidP="00BD64B4">
      <w:pPr>
        <w:pStyle w:val="Odstavecseseznamem"/>
        <w:numPr>
          <w:ilvl w:val="0"/>
          <w:numId w:val="31"/>
        </w:numPr>
        <w:ind w:left="567" w:right="709" w:firstLine="0"/>
        <w:jc w:val="both"/>
        <w:rPr>
          <w:rFonts w:ascii="Arial" w:hAnsi="Arial" w:cs="Arial"/>
        </w:rPr>
      </w:pPr>
      <w:r w:rsidRPr="00A635CA">
        <w:rPr>
          <w:rFonts w:ascii="Arial" w:hAnsi="Arial" w:cs="Arial"/>
        </w:rPr>
        <w:t>Právní vztah založený touto smlouvou lze ukončit dohodou nebo výpovědí kterékoliv ze</w:t>
      </w:r>
      <w:r w:rsidR="00562D13">
        <w:rPr>
          <w:rFonts w:ascii="Arial" w:hAnsi="Arial" w:cs="Arial"/>
        </w:rPr>
        <w:t> </w:t>
      </w:r>
      <w:r w:rsidRPr="00A635CA">
        <w:rPr>
          <w:rFonts w:ascii="Arial" w:hAnsi="Arial" w:cs="Arial"/>
        </w:rPr>
        <w:t xml:space="preserve">smluvních stran. Výpovědní doba je 30 kalendářních dní a začíná běžet prvním dnem měsíce následujícího po doručení výpovědi druhé smluvní straně. </w:t>
      </w:r>
      <w:r w:rsidR="00CC6540" w:rsidRPr="00CC6540">
        <w:rPr>
          <w:rFonts w:ascii="Arial" w:hAnsi="Arial" w:cs="Arial"/>
        </w:rPr>
        <w:t>Poskytovatel má právo v případě jakéhokoliv porušení povinností příjemcem dotace vypovědět smlouvu s výpovědní lhůtou činící 30 dnů ode dne doručení příjemci dotace.</w:t>
      </w:r>
    </w:p>
    <w:p w14:paraId="0FF8BA2E" w14:textId="77777777" w:rsidR="007F5E1B" w:rsidRPr="007F5E1B" w:rsidRDefault="007F5E1B" w:rsidP="00BD64B4">
      <w:pPr>
        <w:pStyle w:val="Odstavecseseznamem"/>
        <w:ind w:left="567" w:right="709"/>
        <w:rPr>
          <w:rFonts w:ascii="Arial" w:hAnsi="Arial" w:cs="Arial"/>
        </w:rPr>
      </w:pPr>
    </w:p>
    <w:p w14:paraId="00237DCF" w14:textId="79D9D3BB" w:rsidR="007F5E1B" w:rsidRDefault="007F5E1B" w:rsidP="00BD64B4">
      <w:pPr>
        <w:pStyle w:val="Odstavecseseznamem"/>
        <w:numPr>
          <w:ilvl w:val="0"/>
          <w:numId w:val="31"/>
        </w:numPr>
        <w:ind w:left="567" w:right="709" w:firstLine="0"/>
        <w:jc w:val="both"/>
        <w:rPr>
          <w:rFonts w:ascii="Arial" w:hAnsi="Arial" w:cs="Arial"/>
        </w:rPr>
      </w:pPr>
      <w:r>
        <w:rPr>
          <w:rFonts w:ascii="Arial" w:hAnsi="Arial" w:cs="Arial"/>
        </w:rPr>
        <w:t>Příjemce dotace je povinen bez zbytečného odkladu informovat poskytovatele o své přeměně či vstupu do</w:t>
      </w:r>
      <w:r w:rsidR="00DA1114">
        <w:rPr>
          <w:rFonts w:ascii="Arial" w:hAnsi="Arial" w:cs="Arial"/>
        </w:rPr>
        <w:t> </w:t>
      </w:r>
      <w:r>
        <w:rPr>
          <w:rFonts w:ascii="Arial" w:hAnsi="Arial" w:cs="Arial"/>
        </w:rPr>
        <w:t>likvidace.</w:t>
      </w:r>
    </w:p>
    <w:p w14:paraId="6C9E1C6D" w14:textId="77777777" w:rsidR="007F5E1B" w:rsidRPr="00A635CA" w:rsidRDefault="007F5E1B" w:rsidP="00BD64B4">
      <w:pPr>
        <w:pStyle w:val="Odstavecseseznamem"/>
        <w:ind w:left="567" w:right="709"/>
        <w:jc w:val="both"/>
        <w:rPr>
          <w:rFonts w:ascii="Arial" w:hAnsi="Arial" w:cs="Arial"/>
        </w:rPr>
      </w:pPr>
    </w:p>
    <w:p w14:paraId="19107DFD" w14:textId="1A4E3E27" w:rsidR="007F06CB" w:rsidRPr="007F5E1B" w:rsidRDefault="007F06CB" w:rsidP="00BD64B4">
      <w:pPr>
        <w:pStyle w:val="Odstavecseseznamem"/>
        <w:numPr>
          <w:ilvl w:val="0"/>
          <w:numId w:val="31"/>
        </w:numPr>
        <w:ind w:left="567" w:right="709" w:firstLine="0"/>
        <w:jc w:val="both"/>
        <w:rPr>
          <w:rFonts w:ascii="Arial" w:hAnsi="Arial" w:cs="Arial"/>
        </w:rPr>
      </w:pPr>
      <w:r w:rsidRPr="007F5E1B">
        <w:rPr>
          <w:rFonts w:ascii="Arial" w:hAnsi="Arial" w:cs="Arial"/>
        </w:rPr>
        <w:t>Každý z níže uvedených případů představuje podle této Smlouvy případ porušení ze</w:t>
      </w:r>
      <w:r w:rsidR="005219A0">
        <w:rPr>
          <w:rFonts w:ascii="Arial" w:hAnsi="Arial" w:cs="Arial"/>
        </w:rPr>
        <w:t> </w:t>
      </w:r>
      <w:r w:rsidRPr="007F5E1B">
        <w:rPr>
          <w:rFonts w:ascii="Arial" w:hAnsi="Arial" w:cs="Arial"/>
        </w:rPr>
        <w:t xml:space="preserve">strany příjemce dotace, opravňující poskytovatele dotace k ukončení této smlouvy odstoupením: </w:t>
      </w:r>
    </w:p>
    <w:p w14:paraId="57E3C017" w14:textId="7810B0BA" w:rsidR="007F5E1B" w:rsidRPr="009F481A" w:rsidRDefault="007F5E1B" w:rsidP="0028023A">
      <w:pPr>
        <w:pStyle w:val="Odstavecseseznamem"/>
        <w:ind w:left="851" w:right="709" w:hanging="284"/>
        <w:jc w:val="both"/>
        <w:rPr>
          <w:rFonts w:ascii="Arial" w:hAnsi="Arial" w:cs="Arial"/>
        </w:rPr>
      </w:pPr>
      <w:r w:rsidRPr="009F481A">
        <w:rPr>
          <w:rFonts w:ascii="Arial" w:hAnsi="Arial" w:cs="Arial"/>
        </w:rPr>
        <w:t xml:space="preserve">a) pokud příjemce dotace používá Předmět </w:t>
      </w:r>
      <w:r w:rsidR="00955461" w:rsidRPr="009F481A">
        <w:rPr>
          <w:rFonts w:ascii="Arial" w:hAnsi="Arial" w:cs="Arial"/>
        </w:rPr>
        <w:t>smlouvy – dotaci</w:t>
      </w:r>
      <w:r w:rsidRPr="009F481A">
        <w:rPr>
          <w:rFonts w:ascii="Arial" w:hAnsi="Arial" w:cs="Arial"/>
        </w:rPr>
        <w:t xml:space="preserve"> pro jiný než touto smlouvou stanovený účel nebo jiným zp</w:t>
      </w:r>
      <w:r w:rsidR="00C07219">
        <w:rPr>
          <w:rFonts w:ascii="Arial" w:hAnsi="Arial" w:cs="Arial"/>
        </w:rPr>
        <w:t>ůsobem porušujícím tuto Smlouvu,</w:t>
      </w:r>
    </w:p>
    <w:p w14:paraId="574D066D" w14:textId="72BA5A58" w:rsidR="007F5E1B" w:rsidRPr="009F481A" w:rsidRDefault="007F5E1B" w:rsidP="0028023A">
      <w:pPr>
        <w:pStyle w:val="Odstavecseseznamem"/>
        <w:ind w:left="851" w:right="709" w:hanging="284"/>
        <w:jc w:val="both"/>
        <w:rPr>
          <w:rFonts w:ascii="Arial" w:hAnsi="Arial" w:cs="Arial"/>
        </w:rPr>
      </w:pPr>
      <w:r w:rsidRPr="009F481A">
        <w:rPr>
          <w:rFonts w:ascii="Arial" w:hAnsi="Arial" w:cs="Arial"/>
        </w:rPr>
        <w:t>b) pokud příjemce dotace podá návrh na dobrovolné vyrovnání nebo upadne do platební neschopnosti, pokud bude na majetek příjemce dotace prohlášen úpadek nebo bude zamítnut návrh na zahájení insolvenčního řízení na majetek příjemce dotace pro</w:t>
      </w:r>
      <w:r>
        <w:rPr>
          <w:rFonts w:ascii="Arial" w:hAnsi="Arial" w:cs="Arial"/>
        </w:rPr>
        <w:t> </w:t>
      </w:r>
      <w:r w:rsidR="00C07219">
        <w:rPr>
          <w:rFonts w:ascii="Arial" w:hAnsi="Arial" w:cs="Arial"/>
        </w:rPr>
        <w:t>nedostatek majetku,</w:t>
      </w:r>
    </w:p>
    <w:p w14:paraId="40FC55CB" w14:textId="4954330E" w:rsidR="007F5E1B" w:rsidRPr="009F481A" w:rsidRDefault="007F5E1B" w:rsidP="0028023A">
      <w:pPr>
        <w:pStyle w:val="Odstavecseseznamem"/>
        <w:ind w:left="851" w:right="709" w:hanging="284"/>
        <w:jc w:val="both"/>
        <w:rPr>
          <w:rFonts w:ascii="Arial" w:hAnsi="Arial" w:cs="Arial"/>
        </w:rPr>
      </w:pPr>
      <w:proofErr w:type="gramStart"/>
      <w:r w:rsidRPr="009F481A">
        <w:rPr>
          <w:rFonts w:ascii="Arial" w:hAnsi="Arial" w:cs="Arial"/>
        </w:rPr>
        <w:t xml:space="preserve">c) </w:t>
      </w:r>
      <w:r w:rsidR="00267BA5">
        <w:rPr>
          <w:rFonts w:ascii="Arial" w:hAnsi="Arial" w:cs="Arial"/>
        </w:rPr>
        <w:t xml:space="preserve"> </w:t>
      </w:r>
      <w:r w:rsidRPr="009F481A">
        <w:rPr>
          <w:rFonts w:ascii="Arial" w:hAnsi="Arial" w:cs="Arial"/>
        </w:rPr>
        <w:t>pokud</w:t>
      </w:r>
      <w:proofErr w:type="gramEnd"/>
      <w:r w:rsidRPr="009F481A">
        <w:rPr>
          <w:rFonts w:ascii="Arial" w:hAnsi="Arial" w:cs="Arial"/>
        </w:rPr>
        <w:t xml:space="preserve"> je prohlášena likvi</w:t>
      </w:r>
      <w:r w:rsidR="00C07219">
        <w:rPr>
          <w:rFonts w:ascii="Arial" w:hAnsi="Arial" w:cs="Arial"/>
        </w:rPr>
        <w:t>dace nebo zánik příjemce dotace,</w:t>
      </w:r>
      <w:r w:rsidRPr="009F481A">
        <w:rPr>
          <w:rFonts w:ascii="Arial" w:hAnsi="Arial" w:cs="Arial"/>
        </w:rPr>
        <w:t xml:space="preserve"> </w:t>
      </w:r>
    </w:p>
    <w:p w14:paraId="2B74308D" w14:textId="21B68EFC" w:rsidR="007F5E1B" w:rsidRDefault="007F5E1B" w:rsidP="0028023A">
      <w:pPr>
        <w:pStyle w:val="Odstavecseseznamem"/>
        <w:ind w:left="851" w:right="709" w:hanging="284"/>
        <w:jc w:val="both"/>
        <w:rPr>
          <w:rFonts w:ascii="Arial" w:hAnsi="Arial" w:cs="Arial"/>
        </w:rPr>
      </w:pPr>
      <w:r w:rsidRPr="009F481A">
        <w:rPr>
          <w:rFonts w:ascii="Arial" w:hAnsi="Arial" w:cs="Arial"/>
        </w:rPr>
        <w:t>d) pokud příjemce dotace přestane držet či ztratí (z jakéhokoliv důvodu) licenci k vykonávání činnosti ve</w:t>
      </w:r>
      <w:r w:rsidR="00DA1114">
        <w:rPr>
          <w:rFonts w:ascii="Arial" w:hAnsi="Arial" w:cs="Arial"/>
        </w:rPr>
        <w:t> </w:t>
      </w:r>
      <w:r w:rsidRPr="009F481A">
        <w:rPr>
          <w:rFonts w:ascii="Arial" w:hAnsi="Arial" w:cs="Arial"/>
        </w:rPr>
        <w:t>svém sportovním působení uvedené v odstavci v čl. IV. odst. 3 této Smlouvy nebo</w:t>
      </w:r>
      <w:r w:rsidR="005219A0">
        <w:rPr>
          <w:rFonts w:ascii="Arial" w:hAnsi="Arial" w:cs="Arial"/>
        </w:rPr>
        <w:t> </w:t>
      </w:r>
      <w:r w:rsidRPr="009F481A">
        <w:rPr>
          <w:rFonts w:ascii="Arial" w:hAnsi="Arial" w:cs="Arial"/>
        </w:rPr>
        <w:t>přestane fakticky vykonávat činnosti před</w:t>
      </w:r>
      <w:r w:rsidR="00C07219">
        <w:rPr>
          <w:rFonts w:ascii="Arial" w:hAnsi="Arial" w:cs="Arial"/>
        </w:rPr>
        <w:t>pokládané povoleným používáním,</w:t>
      </w:r>
    </w:p>
    <w:p w14:paraId="237768F7" w14:textId="00AE36FA" w:rsidR="007F5E1B" w:rsidRPr="009F481A" w:rsidRDefault="0041191F" w:rsidP="0028023A">
      <w:pPr>
        <w:pStyle w:val="Odstavecseseznamem"/>
        <w:ind w:left="851" w:right="709" w:hanging="284"/>
        <w:jc w:val="both"/>
        <w:rPr>
          <w:rFonts w:ascii="Arial" w:hAnsi="Arial" w:cs="Arial"/>
        </w:rPr>
      </w:pPr>
      <w:r>
        <w:rPr>
          <w:rFonts w:ascii="Arial" w:hAnsi="Arial" w:cs="Arial"/>
        </w:rPr>
        <w:t>e</w:t>
      </w:r>
      <w:r w:rsidR="00267BA5">
        <w:rPr>
          <w:rFonts w:ascii="Arial" w:hAnsi="Arial" w:cs="Arial"/>
        </w:rPr>
        <w:t>)</w:t>
      </w:r>
      <w:r>
        <w:rPr>
          <w:rFonts w:ascii="Arial" w:hAnsi="Arial" w:cs="Arial"/>
        </w:rPr>
        <w:t xml:space="preserve"> </w:t>
      </w:r>
      <w:r w:rsidR="007F5E1B" w:rsidRPr="009F481A">
        <w:rPr>
          <w:rFonts w:ascii="Arial" w:hAnsi="Arial" w:cs="Arial"/>
        </w:rPr>
        <w:t>pokud příjemce nedodrží nebo nesplní jakoukoliv jinou povinnost, dohodu, závazek či podmínku této Smlouvy a nenapraví takové porušení do deseti (10) pracovních dnů (s výjimkou případu nouze) po</w:t>
      </w:r>
      <w:r w:rsidR="00DA1114">
        <w:rPr>
          <w:rFonts w:ascii="Arial" w:hAnsi="Arial" w:cs="Arial"/>
        </w:rPr>
        <w:t> </w:t>
      </w:r>
      <w:r w:rsidR="007F5E1B" w:rsidRPr="009F481A">
        <w:rPr>
          <w:rFonts w:ascii="Arial" w:hAnsi="Arial" w:cs="Arial"/>
        </w:rPr>
        <w:t>obdržení oznámení poskytovatele dotace o takovém porušení, a nebo, pokud je takové porušení takové povahy, že v takové desetidenní lhůtě nemůže být zcela napraveno, příjemce dotace v takové lhůtě nezapočne, anebo po jejím uplynutí nebude řádně směřovat k</w:t>
      </w:r>
      <w:r w:rsidR="005219A0">
        <w:rPr>
          <w:rFonts w:ascii="Arial" w:hAnsi="Arial" w:cs="Arial"/>
        </w:rPr>
        <w:t> </w:t>
      </w:r>
      <w:r w:rsidR="007F5E1B" w:rsidRPr="009F481A">
        <w:rPr>
          <w:rFonts w:ascii="Arial" w:hAnsi="Arial" w:cs="Arial"/>
        </w:rPr>
        <w:t>jejich dokončení, veškeré kroky nezbytné k nápravě takového porušení, a</w:t>
      </w:r>
      <w:r w:rsidR="0028023A">
        <w:rPr>
          <w:rFonts w:ascii="Arial" w:hAnsi="Arial" w:cs="Arial"/>
        </w:rPr>
        <w:t> </w:t>
      </w:r>
      <w:r w:rsidR="007F5E1B" w:rsidRPr="009F481A">
        <w:rPr>
          <w:rFonts w:ascii="Arial" w:hAnsi="Arial" w:cs="Arial"/>
        </w:rPr>
        <w:t>v</w:t>
      </w:r>
      <w:r w:rsidR="0028023A">
        <w:rPr>
          <w:rFonts w:ascii="Arial" w:hAnsi="Arial" w:cs="Arial"/>
        </w:rPr>
        <w:t> </w:t>
      </w:r>
      <w:r w:rsidR="007F5E1B" w:rsidRPr="009F481A">
        <w:rPr>
          <w:rFonts w:ascii="Arial" w:hAnsi="Arial" w:cs="Arial"/>
        </w:rPr>
        <w:t>každém případě do</w:t>
      </w:r>
      <w:r w:rsidR="005219A0">
        <w:rPr>
          <w:rFonts w:ascii="Arial" w:hAnsi="Arial" w:cs="Arial"/>
        </w:rPr>
        <w:t> </w:t>
      </w:r>
      <w:r w:rsidR="007F5E1B" w:rsidRPr="009F481A">
        <w:rPr>
          <w:rFonts w:ascii="Arial" w:hAnsi="Arial" w:cs="Arial"/>
        </w:rPr>
        <w:t>takové lhůty, aby poskytovatel dotace nebyl vystaven riziku trestní odpovědnosti nebo</w:t>
      </w:r>
      <w:r w:rsidR="005219A0">
        <w:rPr>
          <w:rFonts w:ascii="Arial" w:hAnsi="Arial" w:cs="Arial"/>
        </w:rPr>
        <w:t> </w:t>
      </w:r>
      <w:r w:rsidR="007F5E1B" w:rsidRPr="009F481A">
        <w:rPr>
          <w:rFonts w:ascii="Arial" w:hAnsi="Arial" w:cs="Arial"/>
        </w:rPr>
        <w:t>porušení této Smlouvy.</w:t>
      </w:r>
    </w:p>
    <w:p w14:paraId="37029A1B" w14:textId="77777777" w:rsidR="007F5E1B" w:rsidRPr="009F481A" w:rsidRDefault="007F5E1B" w:rsidP="00BD64B4">
      <w:pPr>
        <w:pStyle w:val="Odstavecseseznamem"/>
        <w:ind w:left="567" w:right="709"/>
        <w:jc w:val="both"/>
        <w:rPr>
          <w:rFonts w:ascii="Arial" w:hAnsi="Arial" w:cs="Arial"/>
        </w:rPr>
      </w:pPr>
    </w:p>
    <w:p w14:paraId="79DED77F" w14:textId="2DD73753" w:rsidR="007F5E1B" w:rsidRDefault="007F5E1B" w:rsidP="00BD64B4">
      <w:pPr>
        <w:pStyle w:val="Odstavecseseznamem"/>
        <w:ind w:left="567" w:right="709"/>
        <w:jc w:val="both"/>
        <w:rPr>
          <w:rFonts w:ascii="Arial" w:hAnsi="Arial" w:cs="Arial"/>
        </w:rPr>
      </w:pPr>
      <w:r w:rsidRPr="009F481A">
        <w:rPr>
          <w:rFonts w:ascii="Arial" w:hAnsi="Arial" w:cs="Arial"/>
        </w:rPr>
        <w:t>V případě odstoupení od smlouvy je příjemce dotace povinen vrátit celou dotaci poskytnutou za</w:t>
      </w:r>
      <w:r w:rsidR="005219A0">
        <w:rPr>
          <w:rFonts w:ascii="Arial" w:hAnsi="Arial" w:cs="Arial"/>
        </w:rPr>
        <w:t> </w:t>
      </w:r>
      <w:r w:rsidRPr="009F481A">
        <w:rPr>
          <w:rFonts w:ascii="Arial" w:hAnsi="Arial" w:cs="Arial"/>
        </w:rPr>
        <w:t>dobu trvání této smlouvy.</w:t>
      </w:r>
    </w:p>
    <w:p w14:paraId="26800A0C" w14:textId="77777777" w:rsidR="007F5E1B" w:rsidRDefault="007F5E1B" w:rsidP="00BD64B4">
      <w:pPr>
        <w:pStyle w:val="Odstavecseseznamem"/>
        <w:ind w:left="567" w:right="709"/>
        <w:jc w:val="both"/>
        <w:rPr>
          <w:rFonts w:ascii="Arial" w:hAnsi="Arial" w:cs="Arial"/>
        </w:rPr>
      </w:pPr>
    </w:p>
    <w:p w14:paraId="618A09E4" w14:textId="3FF85042" w:rsidR="00A635CA" w:rsidRDefault="00A635CA" w:rsidP="00BD64B4">
      <w:pPr>
        <w:pStyle w:val="Odstavecseseznamem"/>
        <w:numPr>
          <w:ilvl w:val="0"/>
          <w:numId w:val="31"/>
        </w:numPr>
        <w:ind w:left="567" w:right="709" w:firstLine="0"/>
        <w:jc w:val="both"/>
        <w:rPr>
          <w:rFonts w:ascii="Arial" w:hAnsi="Arial" w:cs="Arial"/>
        </w:rPr>
      </w:pPr>
      <w:r w:rsidRPr="007F5E1B">
        <w:rPr>
          <w:rFonts w:ascii="Arial" w:hAnsi="Arial" w:cs="Arial"/>
        </w:rPr>
        <w:t xml:space="preserve">Smlouva je sepsána ve dvou stejnopisech s platnosti </w:t>
      </w:r>
      <w:r w:rsidR="007F5E1B" w:rsidRPr="007F5E1B">
        <w:rPr>
          <w:rFonts w:ascii="Arial" w:hAnsi="Arial" w:cs="Arial"/>
        </w:rPr>
        <w:t xml:space="preserve">originálu, z nichž každá strana </w:t>
      </w:r>
      <w:r w:rsidRPr="007F5E1B">
        <w:rPr>
          <w:rFonts w:ascii="Arial" w:hAnsi="Arial" w:cs="Arial"/>
        </w:rPr>
        <w:t>obdrží jeden stejnopis.</w:t>
      </w:r>
    </w:p>
    <w:p w14:paraId="3D80BAD8" w14:textId="77777777" w:rsidR="007F5E1B" w:rsidRDefault="007F5E1B" w:rsidP="00BD64B4">
      <w:pPr>
        <w:pStyle w:val="Odstavecseseznamem"/>
        <w:ind w:left="567" w:right="709"/>
        <w:jc w:val="both"/>
        <w:rPr>
          <w:rFonts w:ascii="Arial" w:hAnsi="Arial" w:cs="Arial"/>
        </w:rPr>
      </w:pPr>
    </w:p>
    <w:p w14:paraId="05DAB36C" w14:textId="20968A7A" w:rsidR="00A635CA" w:rsidRDefault="00A635CA" w:rsidP="00BD64B4">
      <w:pPr>
        <w:pStyle w:val="Odstavecseseznamem"/>
        <w:numPr>
          <w:ilvl w:val="0"/>
          <w:numId w:val="31"/>
        </w:numPr>
        <w:ind w:left="567" w:right="709" w:firstLine="0"/>
        <w:jc w:val="both"/>
        <w:rPr>
          <w:rFonts w:ascii="Arial" w:hAnsi="Arial" w:cs="Arial"/>
        </w:rPr>
      </w:pPr>
      <w:r w:rsidRPr="007F5E1B">
        <w:rPr>
          <w:rFonts w:ascii="Arial" w:hAnsi="Arial" w:cs="Arial"/>
        </w:rPr>
        <w:t>Smluvní strany prohlašují, že osoby podepisující t</w:t>
      </w:r>
      <w:r w:rsidR="007F5E1B" w:rsidRPr="007F5E1B">
        <w:rPr>
          <w:rFonts w:ascii="Arial" w:hAnsi="Arial" w:cs="Arial"/>
        </w:rPr>
        <w:t>uto smlouvu</w:t>
      </w:r>
      <w:r w:rsidR="00AD0AA9">
        <w:rPr>
          <w:rFonts w:ascii="Arial" w:hAnsi="Arial" w:cs="Arial"/>
        </w:rPr>
        <w:t>,</w:t>
      </w:r>
      <w:r w:rsidR="007F5E1B" w:rsidRPr="007F5E1B">
        <w:rPr>
          <w:rFonts w:ascii="Arial" w:hAnsi="Arial" w:cs="Arial"/>
        </w:rPr>
        <w:t xml:space="preserve"> jsou k tomuto úkonu </w:t>
      </w:r>
      <w:r w:rsidRPr="007F5E1B">
        <w:rPr>
          <w:rFonts w:ascii="Arial" w:hAnsi="Arial" w:cs="Arial"/>
        </w:rPr>
        <w:t>oprávněny.</w:t>
      </w:r>
    </w:p>
    <w:p w14:paraId="0E8CC61D" w14:textId="77777777" w:rsidR="007F5E1B" w:rsidRDefault="007F5E1B" w:rsidP="00BD64B4">
      <w:pPr>
        <w:pStyle w:val="Odstavecseseznamem"/>
        <w:ind w:left="567" w:right="709"/>
        <w:jc w:val="both"/>
        <w:rPr>
          <w:rFonts w:ascii="Arial" w:hAnsi="Arial" w:cs="Arial"/>
        </w:rPr>
      </w:pPr>
    </w:p>
    <w:p w14:paraId="37E5CEFC" w14:textId="4A4B1DDF" w:rsidR="007F5E1B" w:rsidRDefault="007F5E1B" w:rsidP="00BD64B4">
      <w:pPr>
        <w:pStyle w:val="Odstavecseseznamem"/>
        <w:numPr>
          <w:ilvl w:val="0"/>
          <w:numId w:val="31"/>
        </w:numPr>
        <w:ind w:left="567" w:right="709" w:firstLine="0"/>
        <w:jc w:val="both"/>
        <w:rPr>
          <w:rFonts w:ascii="Arial" w:hAnsi="Arial" w:cs="Arial"/>
        </w:rPr>
      </w:pPr>
      <w:r>
        <w:rPr>
          <w:rFonts w:ascii="Arial" w:hAnsi="Arial" w:cs="Arial"/>
        </w:rPr>
        <w:t>S</w:t>
      </w:r>
      <w:r w:rsidR="00A635CA" w:rsidRPr="007F5E1B">
        <w:rPr>
          <w:rFonts w:ascii="Arial" w:hAnsi="Arial" w:cs="Arial"/>
        </w:rPr>
        <w:t>mluvní strany prohlašuji, že si smlouvu před jejím podpisem přečetly</w:t>
      </w:r>
      <w:r w:rsidR="00AD0AA9">
        <w:rPr>
          <w:rFonts w:ascii="Arial" w:hAnsi="Arial" w:cs="Arial"/>
        </w:rPr>
        <w:t>,</w:t>
      </w:r>
      <w:r w:rsidR="00A635CA" w:rsidRPr="007F5E1B">
        <w:rPr>
          <w:rFonts w:ascii="Arial" w:hAnsi="Arial" w:cs="Arial"/>
        </w:rPr>
        <w:t xml:space="preserve"> a že byla uzavřena</w:t>
      </w:r>
      <w:r>
        <w:rPr>
          <w:rFonts w:ascii="Arial" w:hAnsi="Arial" w:cs="Arial"/>
        </w:rPr>
        <w:t xml:space="preserve"> </w:t>
      </w:r>
      <w:r w:rsidR="00A635CA" w:rsidRPr="007F5E1B">
        <w:rPr>
          <w:rFonts w:ascii="Arial" w:hAnsi="Arial" w:cs="Arial"/>
        </w:rPr>
        <w:t>svobodně, určitě, vážně a srozumitelně, nikoliv v tísn</w:t>
      </w:r>
      <w:r w:rsidRPr="007F5E1B">
        <w:rPr>
          <w:rFonts w:ascii="Arial" w:hAnsi="Arial" w:cs="Arial"/>
        </w:rPr>
        <w:t xml:space="preserve">i a za nápadně nevýhodných </w:t>
      </w:r>
      <w:r w:rsidR="00A635CA" w:rsidRPr="007F5E1B">
        <w:rPr>
          <w:rFonts w:ascii="Arial" w:hAnsi="Arial" w:cs="Arial"/>
        </w:rPr>
        <w:t>podmínek, což stvrzují svými podpisy.</w:t>
      </w:r>
    </w:p>
    <w:p w14:paraId="4BB0F308" w14:textId="77777777" w:rsidR="00A816FF" w:rsidRDefault="00A816FF" w:rsidP="00A816FF">
      <w:pPr>
        <w:pStyle w:val="Odstavecseseznamem"/>
        <w:ind w:left="567" w:right="709"/>
        <w:jc w:val="both"/>
        <w:rPr>
          <w:rFonts w:ascii="Arial" w:hAnsi="Arial" w:cs="Arial"/>
        </w:rPr>
      </w:pPr>
    </w:p>
    <w:p w14:paraId="5E6862BB" w14:textId="77777777" w:rsidR="00A816FF" w:rsidRDefault="00A816FF" w:rsidP="00A816FF">
      <w:pPr>
        <w:pStyle w:val="Odstavecseseznamem"/>
        <w:ind w:left="567" w:right="709"/>
        <w:jc w:val="both"/>
        <w:rPr>
          <w:rFonts w:ascii="Arial" w:hAnsi="Arial" w:cs="Arial"/>
        </w:rPr>
      </w:pPr>
    </w:p>
    <w:p w14:paraId="183D7360" w14:textId="77777777" w:rsidR="0067686B" w:rsidRDefault="0067686B" w:rsidP="0067686B">
      <w:pPr>
        <w:pStyle w:val="Odstavecseseznamem"/>
        <w:ind w:left="567" w:right="709"/>
        <w:jc w:val="both"/>
        <w:rPr>
          <w:rFonts w:ascii="Arial" w:hAnsi="Arial" w:cs="Arial"/>
        </w:rPr>
      </w:pPr>
    </w:p>
    <w:p w14:paraId="6D5565C2" w14:textId="74B2EA3A" w:rsidR="007F5E1B" w:rsidRPr="007F5E1B" w:rsidRDefault="007F5E1B" w:rsidP="00BD64B4">
      <w:pPr>
        <w:pStyle w:val="Odstavecseseznamem"/>
        <w:numPr>
          <w:ilvl w:val="0"/>
          <w:numId w:val="31"/>
        </w:numPr>
        <w:ind w:left="567" w:right="709" w:firstLine="0"/>
        <w:jc w:val="both"/>
        <w:rPr>
          <w:rFonts w:ascii="Arial" w:hAnsi="Arial" w:cs="Arial"/>
          <w:sz w:val="24"/>
        </w:rPr>
      </w:pPr>
      <w:r>
        <w:rPr>
          <w:rFonts w:ascii="Arial" w:hAnsi="Arial" w:cs="Arial"/>
        </w:rPr>
        <w:t>D</w:t>
      </w:r>
      <w:r w:rsidRPr="007F5E1B">
        <w:rPr>
          <w:rFonts w:ascii="Arial" w:hAnsi="Arial" w:cs="Arial"/>
        </w:rPr>
        <w:t xml:space="preserve">oložka platnosti právního </w:t>
      </w:r>
      <w:r w:rsidR="00CE09E0">
        <w:rPr>
          <w:rFonts w:ascii="Arial" w:hAnsi="Arial" w:cs="Arial"/>
        </w:rPr>
        <w:t>jednání</w:t>
      </w:r>
      <w:r w:rsidRPr="007F5E1B">
        <w:rPr>
          <w:rFonts w:ascii="Arial" w:hAnsi="Arial" w:cs="Arial"/>
        </w:rPr>
        <w:t xml:space="preserve"> dle § 41 zákona č. 128/2000 Sb., o obcích (obecní zřízení), </w:t>
      </w:r>
      <w:r w:rsidR="00580166">
        <w:rPr>
          <w:rFonts w:ascii="Arial" w:hAnsi="Arial" w:cs="Arial"/>
        </w:rPr>
        <w:t>v platném znění</w:t>
      </w:r>
      <w:r w:rsidRPr="007F5E1B">
        <w:rPr>
          <w:rFonts w:ascii="Arial" w:hAnsi="Arial" w:cs="Arial"/>
        </w:rPr>
        <w:t xml:space="preserve">: </w:t>
      </w:r>
    </w:p>
    <w:p w14:paraId="002DC75B" w14:textId="77777777" w:rsidR="007F5E1B" w:rsidRDefault="007F5E1B" w:rsidP="00BD64B4">
      <w:pPr>
        <w:pStyle w:val="Odstavecseseznamem"/>
        <w:ind w:left="567" w:right="709"/>
        <w:rPr>
          <w:rFonts w:ascii="Arial" w:hAnsi="Arial" w:cs="Arial"/>
          <w:sz w:val="24"/>
        </w:rPr>
      </w:pPr>
    </w:p>
    <w:p w14:paraId="59E628A6" w14:textId="59160AF8" w:rsidR="00EB16AE" w:rsidRDefault="007F5E1B" w:rsidP="00BD64B4">
      <w:pPr>
        <w:pStyle w:val="Odstavecseseznamem"/>
        <w:ind w:left="567" w:right="709"/>
        <w:jc w:val="both"/>
        <w:rPr>
          <w:rFonts w:ascii="Arial" w:hAnsi="Arial" w:cs="Arial"/>
        </w:rPr>
      </w:pPr>
      <w:r w:rsidRPr="00E31A7C">
        <w:rPr>
          <w:rFonts w:ascii="Arial" w:hAnsi="Arial" w:cs="Arial"/>
        </w:rPr>
        <w:t xml:space="preserve">O poskytnutí dotace a </w:t>
      </w:r>
      <w:r>
        <w:rPr>
          <w:rFonts w:ascii="Arial" w:hAnsi="Arial" w:cs="Arial"/>
        </w:rPr>
        <w:t>uzavření této smlouvy rozhodlo Z</w:t>
      </w:r>
      <w:r w:rsidRPr="00E31A7C">
        <w:rPr>
          <w:rFonts w:ascii="Arial" w:hAnsi="Arial" w:cs="Arial"/>
        </w:rPr>
        <w:t xml:space="preserve">astupitelstvo </w:t>
      </w:r>
      <w:r>
        <w:rPr>
          <w:rFonts w:ascii="Arial" w:hAnsi="Arial" w:cs="Arial"/>
        </w:rPr>
        <w:t>města Orlové</w:t>
      </w:r>
      <w:r w:rsidRPr="00E31A7C">
        <w:rPr>
          <w:rFonts w:ascii="Arial" w:hAnsi="Arial" w:cs="Arial"/>
        </w:rPr>
        <w:t xml:space="preserve"> svým </w:t>
      </w:r>
      <w:r w:rsidRPr="00A816FF">
        <w:rPr>
          <w:rFonts w:ascii="Arial" w:hAnsi="Arial" w:cs="Arial"/>
        </w:rPr>
        <w:t>usnesením č</w:t>
      </w:r>
      <w:r w:rsidR="00A816FF" w:rsidRPr="00A816FF">
        <w:rPr>
          <w:rFonts w:ascii="Arial" w:hAnsi="Arial" w:cs="Arial"/>
        </w:rPr>
        <w:t>. 335</w:t>
      </w:r>
      <w:r w:rsidR="00EB16AE" w:rsidRPr="00A816FF">
        <w:rPr>
          <w:rFonts w:ascii="Arial" w:hAnsi="Arial" w:cs="Arial"/>
        </w:rPr>
        <w:t>/</w:t>
      </w:r>
      <w:r w:rsidR="00F07DDC" w:rsidRPr="00A816FF">
        <w:rPr>
          <w:rFonts w:ascii="Arial" w:hAnsi="Arial" w:cs="Arial"/>
        </w:rPr>
        <w:t>14</w:t>
      </w:r>
      <w:r w:rsidR="00F06328">
        <w:rPr>
          <w:rFonts w:ascii="Arial" w:hAnsi="Arial" w:cs="Arial"/>
        </w:rPr>
        <w:t>.</w:t>
      </w:r>
      <w:r w:rsidRPr="00E31A7C">
        <w:rPr>
          <w:rFonts w:ascii="Arial" w:hAnsi="Arial" w:cs="Arial"/>
        </w:rPr>
        <w:t xml:space="preserve"> ze dne </w:t>
      </w:r>
      <w:proofErr w:type="gramStart"/>
      <w:r w:rsidR="00F07DDC">
        <w:rPr>
          <w:rFonts w:ascii="Arial" w:hAnsi="Arial" w:cs="Arial"/>
        </w:rPr>
        <w:t>04.12.2024</w:t>
      </w:r>
      <w:proofErr w:type="gramEnd"/>
      <w:r w:rsidRPr="00E31A7C">
        <w:rPr>
          <w:rFonts w:ascii="Arial" w:hAnsi="Arial" w:cs="Arial"/>
        </w:rPr>
        <w:t>.</w:t>
      </w:r>
    </w:p>
    <w:p w14:paraId="6DB24D3B" w14:textId="77777777" w:rsidR="00EB16AE" w:rsidRDefault="00EB16AE" w:rsidP="00BD64B4">
      <w:pPr>
        <w:ind w:left="567" w:right="709"/>
        <w:rPr>
          <w:rFonts w:ascii="Arial" w:hAnsi="Arial" w:cs="Arial"/>
          <w:sz w:val="22"/>
          <w:szCs w:val="22"/>
        </w:rPr>
      </w:pPr>
    </w:p>
    <w:p w14:paraId="04AEBC57" w14:textId="77777777" w:rsidR="00AC1DF2" w:rsidRDefault="00AC1DF2" w:rsidP="00BD64B4">
      <w:pPr>
        <w:ind w:left="567" w:right="709"/>
        <w:rPr>
          <w:rFonts w:ascii="Arial" w:hAnsi="Arial" w:cs="Arial"/>
          <w:b/>
          <w:sz w:val="22"/>
          <w:szCs w:val="22"/>
        </w:rPr>
      </w:pPr>
    </w:p>
    <w:p w14:paraId="48CBFD56" w14:textId="77777777" w:rsidR="00D92D2A" w:rsidRPr="00A635CA" w:rsidRDefault="00A635CA" w:rsidP="00BD64B4">
      <w:pPr>
        <w:ind w:left="567" w:right="709"/>
        <w:rPr>
          <w:rFonts w:ascii="Arial" w:hAnsi="Arial" w:cs="Arial"/>
          <w:b/>
          <w:sz w:val="22"/>
          <w:szCs w:val="22"/>
        </w:rPr>
      </w:pPr>
      <w:r w:rsidRPr="00A635CA">
        <w:rPr>
          <w:rFonts w:ascii="Arial" w:hAnsi="Arial" w:cs="Arial"/>
          <w:b/>
          <w:sz w:val="22"/>
          <w:szCs w:val="22"/>
        </w:rPr>
        <w:t xml:space="preserve">Za poskytovatele dotace:                </w:t>
      </w:r>
      <w:r>
        <w:rPr>
          <w:rFonts w:ascii="Arial" w:hAnsi="Arial" w:cs="Arial"/>
          <w:b/>
          <w:sz w:val="22"/>
          <w:szCs w:val="22"/>
        </w:rPr>
        <w:t xml:space="preserve">             </w:t>
      </w:r>
      <w:r>
        <w:rPr>
          <w:rFonts w:ascii="Arial" w:hAnsi="Arial" w:cs="Arial"/>
          <w:b/>
          <w:sz w:val="22"/>
          <w:szCs w:val="22"/>
        </w:rPr>
        <w:tab/>
      </w:r>
      <w:r w:rsidRPr="00A635CA">
        <w:rPr>
          <w:rFonts w:ascii="Arial" w:hAnsi="Arial" w:cs="Arial"/>
          <w:b/>
          <w:sz w:val="22"/>
          <w:szCs w:val="22"/>
        </w:rPr>
        <w:t>Za příjemce dotace:</w:t>
      </w:r>
      <w:r w:rsidRPr="00A635CA">
        <w:rPr>
          <w:rFonts w:ascii="Arial" w:hAnsi="Arial" w:cs="Arial"/>
          <w:b/>
          <w:sz w:val="22"/>
          <w:szCs w:val="22"/>
        </w:rPr>
        <w:tab/>
      </w:r>
    </w:p>
    <w:p w14:paraId="54C2A52E" w14:textId="77777777" w:rsidR="00D92D2A" w:rsidRPr="00095739" w:rsidRDefault="00D92D2A" w:rsidP="00BD64B4">
      <w:pPr>
        <w:ind w:left="567" w:right="709"/>
        <w:rPr>
          <w:rFonts w:ascii="Arial" w:hAnsi="Arial" w:cs="Arial"/>
          <w:sz w:val="22"/>
          <w:szCs w:val="22"/>
        </w:rPr>
      </w:pPr>
    </w:p>
    <w:p w14:paraId="47761F94" w14:textId="18AA3E6B" w:rsidR="00D92D2A" w:rsidRPr="00095739" w:rsidRDefault="00D92D2A" w:rsidP="00BD64B4">
      <w:pPr>
        <w:ind w:left="567" w:right="709"/>
        <w:rPr>
          <w:rFonts w:ascii="Arial" w:hAnsi="Arial" w:cs="Arial"/>
          <w:sz w:val="22"/>
          <w:szCs w:val="22"/>
        </w:rPr>
      </w:pPr>
      <w:r w:rsidRPr="00095739">
        <w:rPr>
          <w:rFonts w:ascii="Arial" w:hAnsi="Arial" w:cs="Arial"/>
          <w:sz w:val="22"/>
          <w:szCs w:val="22"/>
        </w:rPr>
        <w:t xml:space="preserve">V Orlové dne </w:t>
      </w:r>
      <w:r w:rsidRPr="00095739">
        <w:rPr>
          <w:rFonts w:ascii="Arial" w:hAnsi="Arial" w:cs="Arial"/>
          <w:sz w:val="22"/>
          <w:szCs w:val="22"/>
        </w:rPr>
        <w:tab/>
      </w:r>
      <w:r w:rsidR="004239C5">
        <w:rPr>
          <w:rFonts w:ascii="Arial" w:hAnsi="Arial" w:cs="Arial"/>
          <w:sz w:val="22"/>
          <w:szCs w:val="22"/>
        </w:rPr>
        <w:tab/>
      </w:r>
      <w:r w:rsidR="004239C5">
        <w:rPr>
          <w:rFonts w:ascii="Arial" w:hAnsi="Arial" w:cs="Arial"/>
          <w:sz w:val="22"/>
          <w:szCs w:val="22"/>
        </w:rPr>
        <w:tab/>
      </w:r>
      <w:r w:rsidR="004239C5">
        <w:rPr>
          <w:rFonts w:ascii="Arial" w:hAnsi="Arial" w:cs="Arial"/>
          <w:sz w:val="22"/>
          <w:szCs w:val="22"/>
        </w:rPr>
        <w:tab/>
      </w:r>
      <w:r w:rsidR="004239C5">
        <w:rPr>
          <w:rFonts w:ascii="Arial" w:hAnsi="Arial" w:cs="Arial"/>
          <w:sz w:val="22"/>
          <w:szCs w:val="22"/>
        </w:rPr>
        <w:tab/>
      </w:r>
    </w:p>
    <w:p w14:paraId="19A6406B" w14:textId="77777777" w:rsidR="00D92D2A" w:rsidRPr="00095739" w:rsidRDefault="00D92D2A" w:rsidP="00BD64B4">
      <w:pPr>
        <w:ind w:left="567" w:right="709"/>
        <w:rPr>
          <w:rFonts w:ascii="Arial" w:hAnsi="Arial" w:cs="Arial"/>
          <w:sz w:val="22"/>
          <w:szCs w:val="22"/>
        </w:rPr>
      </w:pPr>
    </w:p>
    <w:p w14:paraId="41EC2D0D" w14:textId="77777777" w:rsidR="00A635CA" w:rsidRDefault="00A635CA" w:rsidP="00BD64B4">
      <w:pPr>
        <w:pStyle w:val="NormlnIMP"/>
        <w:spacing w:line="240" w:lineRule="auto"/>
        <w:ind w:left="567" w:right="709"/>
        <w:rPr>
          <w:rFonts w:ascii="Arial" w:hAnsi="Arial" w:cs="Arial"/>
          <w:sz w:val="22"/>
          <w:szCs w:val="22"/>
        </w:rPr>
      </w:pPr>
    </w:p>
    <w:p w14:paraId="64F004E4" w14:textId="27D39B5F" w:rsidR="00EB16AE" w:rsidRDefault="00792C74" w:rsidP="00BD64B4">
      <w:pPr>
        <w:pStyle w:val="NormlnIMP"/>
        <w:spacing w:line="240" w:lineRule="auto"/>
        <w:ind w:left="567" w:right="709"/>
        <w:rPr>
          <w:rFonts w:ascii="Arial" w:hAnsi="Arial" w:cs="Arial"/>
          <w:sz w:val="22"/>
          <w:szCs w:val="22"/>
        </w:rPr>
      </w:pPr>
      <w:proofErr w:type="gramStart"/>
      <w:r>
        <w:rPr>
          <w:rFonts w:ascii="Arial" w:hAnsi="Arial" w:cs="Arial"/>
          <w:sz w:val="22"/>
          <w:szCs w:val="22"/>
        </w:rPr>
        <w:t>17.12.2024</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06.01.2025</w:t>
      </w:r>
    </w:p>
    <w:p w14:paraId="59B4C340" w14:textId="77777777" w:rsidR="00642A86" w:rsidRDefault="00642A86" w:rsidP="00BD64B4">
      <w:pPr>
        <w:pStyle w:val="NormlnIMP"/>
        <w:spacing w:line="240" w:lineRule="auto"/>
        <w:ind w:left="567" w:right="709"/>
        <w:rPr>
          <w:rFonts w:ascii="Arial" w:hAnsi="Arial" w:cs="Arial"/>
          <w:sz w:val="22"/>
          <w:szCs w:val="22"/>
        </w:rPr>
      </w:pPr>
    </w:p>
    <w:p w14:paraId="76DBBF3C" w14:textId="77777777" w:rsidR="0041191F" w:rsidRDefault="0041191F" w:rsidP="00BD64B4">
      <w:pPr>
        <w:pStyle w:val="NormlnIMP"/>
        <w:spacing w:line="240" w:lineRule="auto"/>
        <w:ind w:left="567" w:right="709"/>
        <w:rPr>
          <w:rFonts w:ascii="Arial" w:hAnsi="Arial" w:cs="Arial"/>
          <w:sz w:val="22"/>
          <w:szCs w:val="22"/>
        </w:rPr>
      </w:pPr>
    </w:p>
    <w:p w14:paraId="06B34BB0" w14:textId="77777777" w:rsidR="00642A86" w:rsidRDefault="00642A86" w:rsidP="00BD64B4">
      <w:pPr>
        <w:pStyle w:val="NormlnIMP"/>
        <w:spacing w:line="240" w:lineRule="auto"/>
        <w:ind w:left="567" w:right="709"/>
        <w:rPr>
          <w:rFonts w:ascii="Arial" w:hAnsi="Arial" w:cs="Arial"/>
          <w:sz w:val="22"/>
          <w:szCs w:val="22"/>
        </w:rPr>
      </w:pPr>
    </w:p>
    <w:p w14:paraId="6825682B" w14:textId="77777777" w:rsidR="00EB16AE" w:rsidRDefault="00EB16AE" w:rsidP="00BD64B4">
      <w:pPr>
        <w:pStyle w:val="NormlnIMP"/>
        <w:spacing w:line="240" w:lineRule="auto"/>
        <w:ind w:left="567" w:right="709"/>
        <w:rPr>
          <w:rFonts w:ascii="Arial" w:hAnsi="Arial" w:cs="Arial"/>
          <w:sz w:val="22"/>
          <w:szCs w:val="22"/>
        </w:rPr>
      </w:pPr>
    </w:p>
    <w:p w14:paraId="7E1A15B4" w14:textId="77777777" w:rsidR="00EB16AE" w:rsidRDefault="00EB16AE" w:rsidP="00BD64B4">
      <w:pPr>
        <w:pStyle w:val="NormlnIMP"/>
        <w:spacing w:line="240" w:lineRule="auto"/>
        <w:ind w:left="567" w:right="709"/>
        <w:rPr>
          <w:rFonts w:ascii="Arial" w:hAnsi="Arial" w:cs="Arial"/>
          <w:sz w:val="22"/>
          <w:szCs w:val="22"/>
        </w:rPr>
      </w:pPr>
    </w:p>
    <w:p w14:paraId="1C892A0F" w14:textId="5D3A241F" w:rsidR="00A635CA" w:rsidRDefault="00A816FF" w:rsidP="00FD14A7">
      <w:pPr>
        <w:pStyle w:val="NormlnIMP"/>
        <w:spacing w:line="240" w:lineRule="auto"/>
        <w:ind w:left="567" w:right="709"/>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4F2D5043" wp14:editId="1443E6DD">
                <wp:simplePos x="0" y="0"/>
                <wp:positionH relativeFrom="margin">
                  <wp:posOffset>3605530</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3C8291" id="Přímá spojnice 2"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3.9pt,4.05pt" to="465.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51D0EB0" wp14:editId="1A88A204">
                <wp:simplePos x="0" y="0"/>
                <wp:positionH relativeFrom="margin">
                  <wp:posOffset>381000</wp:posOffset>
                </wp:positionH>
                <wp:positionV relativeFrom="paragraph">
                  <wp:posOffset>51435</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11F0F4" id="Přímá spojnice 1" o:spid="_x0000_s1026" style="position:absolute;flip:y;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0pt,4.05pt" to="21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" strokecolor="black [3213]" strokeweight=".5pt">
                <v:stroke joinstyle="miter"/>
                <w10:wrap anchorx="margin"/>
              </v:line>
            </w:pict>
          </mc:Fallback>
        </mc:AlternateContent>
      </w:r>
    </w:p>
    <w:p w14:paraId="2802D17D" w14:textId="0E71D74A" w:rsidR="005155A1" w:rsidRPr="00A635CA" w:rsidRDefault="00A05EE8" w:rsidP="00BD64B4">
      <w:pPr>
        <w:pStyle w:val="NormlnIMP"/>
        <w:spacing w:line="240" w:lineRule="auto"/>
        <w:ind w:left="567" w:right="709"/>
        <w:rPr>
          <w:rFonts w:ascii="Arial" w:hAnsi="Arial" w:cs="Arial"/>
          <w:b/>
          <w:sz w:val="22"/>
          <w:szCs w:val="22"/>
        </w:rPr>
      </w:pPr>
      <w:r>
        <w:rPr>
          <w:rFonts w:ascii="Arial" w:hAnsi="Arial" w:cs="Arial"/>
          <w:b/>
          <w:sz w:val="22"/>
          <w:szCs w:val="22"/>
        </w:rPr>
        <w:t xml:space="preserve">Lenka </w:t>
      </w:r>
      <w:proofErr w:type="spellStart"/>
      <w:r>
        <w:rPr>
          <w:rFonts w:ascii="Arial" w:hAnsi="Arial" w:cs="Arial"/>
          <w:b/>
          <w:sz w:val="22"/>
          <w:szCs w:val="22"/>
        </w:rPr>
        <w:t>Brzyszkovská</w:t>
      </w:r>
      <w:proofErr w:type="spellEnd"/>
      <w:r w:rsidR="005155A1" w:rsidRPr="00A635CA">
        <w:rPr>
          <w:rFonts w:ascii="Arial" w:hAnsi="Arial" w:cs="Arial"/>
          <w:b/>
          <w:sz w:val="22"/>
          <w:szCs w:val="22"/>
        </w:rPr>
        <w:t xml:space="preserve">               </w:t>
      </w:r>
      <w:r w:rsidR="005155A1" w:rsidRPr="00A635CA">
        <w:rPr>
          <w:rFonts w:ascii="Arial" w:hAnsi="Arial" w:cs="Arial"/>
          <w:b/>
          <w:sz w:val="22"/>
          <w:szCs w:val="22"/>
        </w:rPr>
        <w:tab/>
      </w:r>
      <w:r w:rsidR="005155A1" w:rsidRPr="00A635CA">
        <w:rPr>
          <w:rFonts w:ascii="Arial" w:hAnsi="Arial" w:cs="Arial"/>
          <w:b/>
          <w:sz w:val="22"/>
          <w:szCs w:val="22"/>
        </w:rPr>
        <w:tab/>
      </w:r>
      <w:r w:rsidR="005155A1" w:rsidRPr="00A635CA">
        <w:rPr>
          <w:rFonts w:ascii="Arial" w:hAnsi="Arial" w:cs="Arial"/>
          <w:b/>
          <w:sz w:val="22"/>
          <w:szCs w:val="22"/>
        </w:rPr>
        <w:tab/>
      </w:r>
      <w:r w:rsidR="00E528C2">
        <w:rPr>
          <w:rFonts w:ascii="Arial" w:hAnsi="Arial" w:cs="Arial"/>
          <w:b/>
          <w:sz w:val="22"/>
          <w:szCs w:val="22"/>
        </w:rPr>
        <w:t>Daniel Marosz</w:t>
      </w:r>
    </w:p>
    <w:p w14:paraId="0CCFA840" w14:textId="2A1A69E3" w:rsidR="00206A55" w:rsidRDefault="005155A1" w:rsidP="00340AC4">
      <w:pPr>
        <w:pStyle w:val="NormlnIMP"/>
        <w:spacing w:line="240" w:lineRule="auto"/>
        <w:ind w:left="567" w:right="709"/>
        <w:rPr>
          <w:noProof/>
        </w:rPr>
      </w:pPr>
      <w:r w:rsidRPr="00095739">
        <w:rPr>
          <w:rFonts w:ascii="Arial" w:hAnsi="Arial" w:cs="Arial"/>
          <w:sz w:val="22"/>
          <w:szCs w:val="22"/>
        </w:rPr>
        <w:t>starost</w:t>
      </w:r>
      <w:r w:rsidR="00F07DDC">
        <w:rPr>
          <w:rFonts w:ascii="Arial" w:hAnsi="Arial" w:cs="Arial"/>
          <w:sz w:val="22"/>
          <w:szCs w:val="22"/>
        </w:rPr>
        <w:t>k</w:t>
      </w:r>
      <w:r w:rsidRPr="00095739">
        <w:rPr>
          <w:rFonts w:ascii="Arial" w:hAnsi="Arial" w:cs="Arial"/>
          <w:sz w:val="22"/>
          <w:szCs w:val="22"/>
        </w:rPr>
        <w:t xml:space="preserve">a města                          </w:t>
      </w:r>
      <w:r>
        <w:rPr>
          <w:rFonts w:ascii="Arial" w:hAnsi="Arial" w:cs="Arial"/>
          <w:sz w:val="22"/>
          <w:szCs w:val="22"/>
        </w:rPr>
        <w:tab/>
      </w:r>
      <w:r>
        <w:rPr>
          <w:rFonts w:ascii="Arial" w:hAnsi="Arial" w:cs="Arial"/>
          <w:sz w:val="22"/>
          <w:szCs w:val="22"/>
        </w:rPr>
        <w:tab/>
      </w:r>
      <w:bookmarkStart w:id="0" w:name="_GoBack"/>
      <w:bookmarkEnd w:id="0"/>
      <w:r>
        <w:rPr>
          <w:rFonts w:ascii="Arial" w:hAnsi="Arial" w:cs="Arial"/>
          <w:sz w:val="22"/>
          <w:szCs w:val="22"/>
        </w:rPr>
        <w:tab/>
        <w:t>p</w:t>
      </w:r>
      <w:r w:rsidR="00E528C2">
        <w:rPr>
          <w:rFonts w:ascii="Arial" w:hAnsi="Arial" w:cs="Arial"/>
          <w:sz w:val="22"/>
          <w:szCs w:val="22"/>
        </w:rPr>
        <w:t>rezident</w:t>
      </w:r>
      <w:r>
        <w:rPr>
          <w:rFonts w:ascii="Arial" w:hAnsi="Arial" w:cs="Arial"/>
          <w:sz w:val="22"/>
          <w:szCs w:val="22"/>
        </w:rPr>
        <w:t xml:space="preserve"> </w:t>
      </w:r>
      <w:r w:rsidR="00CE09E0">
        <w:rPr>
          <w:rFonts w:ascii="Arial" w:hAnsi="Arial" w:cs="Arial"/>
          <w:sz w:val="22"/>
          <w:szCs w:val="22"/>
        </w:rPr>
        <w:t>spolku</w:t>
      </w:r>
      <w:r w:rsidRPr="00095739">
        <w:rPr>
          <w:rFonts w:ascii="Arial" w:hAnsi="Arial" w:cs="Arial"/>
          <w:sz w:val="22"/>
          <w:szCs w:val="22"/>
        </w:rPr>
        <w:tab/>
      </w:r>
    </w:p>
    <w:p w14:paraId="7622A8D2" w14:textId="6D3E4374" w:rsidR="00206A55" w:rsidRDefault="00C778ED" w:rsidP="00C778ED">
      <w:pPr>
        <w:pStyle w:val="NormlnIMP"/>
        <w:spacing w:line="240" w:lineRule="auto"/>
        <w:ind w:left="142" w:hanging="142"/>
        <w:jc w:val="center"/>
        <w:rPr>
          <w:noProof/>
        </w:rPr>
      </w:pPr>
      <w:r w:rsidRPr="00C778ED">
        <w:rPr>
          <w:noProof/>
        </w:rPr>
        <w:drawing>
          <wp:inline distT="0" distB="0" distL="0" distR="0" wp14:anchorId="08578A7A" wp14:editId="67C662C9">
            <wp:extent cx="5695950" cy="8929029"/>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034" cy="8935431"/>
                    </a:xfrm>
                    <a:prstGeom prst="rect">
                      <a:avLst/>
                    </a:prstGeom>
                    <a:noFill/>
                    <a:ln>
                      <a:noFill/>
                    </a:ln>
                  </pic:spPr>
                </pic:pic>
              </a:graphicData>
            </a:graphic>
          </wp:inline>
        </w:drawing>
      </w:r>
    </w:p>
    <w:p w14:paraId="66E5FD1D" w14:textId="77777777" w:rsidR="00C778ED" w:rsidRDefault="00C778ED" w:rsidP="00D92D2A">
      <w:pPr>
        <w:pStyle w:val="NormlnIMP"/>
        <w:spacing w:line="240" w:lineRule="auto"/>
        <w:ind w:left="142" w:hanging="142"/>
        <w:rPr>
          <w:noProof/>
        </w:rPr>
      </w:pPr>
    </w:p>
    <w:p w14:paraId="6A5B648C" w14:textId="735CDE2F" w:rsidR="00590437" w:rsidRPr="00095739" w:rsidRDefault="004C0827" w:rsidP="004C0827">
      <w:pPr>
        <w:pStyle w:val="NormlnIMP"/>
        <w:spacing w:line="240" w:lineRule="auto"/>
        <w:ind w:left="142" w:hanging="142"/>
        <w:rPr>
          <w:rFonts w:ascii="Arial" w:hAnsi="Arial" w:cs="Arial"/>
        </w:rPr>
      </w:pPr>
      <w:r>
        <w:rPr>
          <w:rFonts w:ascii="Arial" w:hAnsi="Arial" w:cs="Arial"/>
          <w:noProof/>
          <w:sz w:val="22"/>
          <w:szCs w:val="22"/>
        </w:rPr>
        <w:drawing>
          <wp:anchor distT="0" distB="0" distL="114300" distR="114300" simplePos="0" relativeHeight="251662336" behindDoc="0" locked="0" layoutInCell="1" allowOverlap="1" wp14:anchorId="669D5A40" wp14:editId="239B4C9B">
            <wp:simplePos x="0" y="0"/>
            <wp:positionH relativeFrom="margin">
              <wp:posOffset>-156210</wp:posOffset>
            </wp:positionH>
            <wp:positionV relativeFrom="paragraph">
              <wp:posOffset>4694555</wp:posOffset>
            </wp:positionV>
            <wp:extent cx="7042150" cy="4403725"/>
            <wp:effectExtent l="0" t="0" r="6350" b="0"/>
            <wp:wrapNone/>
            <wp:docPr id="5" name="Obrázek 5" descr="http://www.balousektisk.cz/data/products/3W0000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balousektisk.cz/data/products/3W00000101.jpg"/>
                    <pic:cNvPicPr>
                      <a:picLocks noChangeAspect="1" noChangeArrowheads="1"/>
                    </pic:cNvPicPr>
                  </pic:nvPicPr>
                  <pic:blipFill>
                    <a:blip r:embed="rId9">
                      <a:extLst>
                        <a:ext uri="{28A0092B-C50C-407E-A947-70E740481C1C}">
                          <a14:useLocalDpi xmlns:a14="http://schemas.microsoft.com/office/drawing/2010/main" val="0"/>
                        </a:ext>
                      </a:extLst>
                    </a:blip>
                    <a:srcRect t="4398" b="3238"/>
                    <a:stretch>
                      <a:fillRect/>
                    </a:stretch>
                  </pic:blipFill>
                  <pic:spPr bwMode="auto">
                    <a:xfrm>
                      <a:off x="0" y="0"/>
                      <a:ext cx="7042150" cy="440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066">
        <w:rPr>
          <w:rFonts w:ascii="Arial" w:hAnsi="Arial" w:cs="Arial"/>
          <w:noProof/>
          <w:sz w:val="22"/>
          <w:szCs w:val="22"/>
        </w:rPr>
        <w:drawing>
          <wp:anchor distT="0" distB="0" distL="114300" distR="114300" simplePos="0" relativeHeight="251663360" behindDoc="0" locked="0" layoutInCell="1" allowOverlap="1" wp14:anchorId="3C18C348" wp14:editId="4CC4AAE8">
            <wp:simplePos x="0" y="0"/>
            <wp:positionH relativeFrom="page">
              <wp:align>center</wp:align>
            </wp:positionH>
            <wp:positionV relativeFrom="paragraph">
              <wp:posOffset>-32385</wp:posOffset>
            </wp:positionV>
            <wp:extent cx="7158355" cy="4649470"/>
            <wp:effectExtent l="0" t="0" r="4445" b="0"/>
            <wp:wrapNone/>
            <wp:docPr id="6" name="Obrázek 6" descr="http://www.stejkr.cz/pic_zbozi/026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stejkr.cz/pic_zbozi/0260029.jpg"/>
                    <pic:cNvPicPr>
                      <a:picLocks noChangeAspect="1" noChangeArrowheads="1"/>
                    </pic:cNvPicPr>
                  </pic:nvPicPr>
                  <pic:blipFill>
                    <a:blip r:embed="rId10">
                      <a:extLst>
                        <a:ext uri="{28A0092B-C50C-407E-A947-70E740481C1C}">
                          <a14:useLocalDpi xmlns:a14="http://schemas.microsoft.com/office/drawing/2010/main" val="0"/>
                        </a:ext>
                      </a:extLst>
                    </a:blip>
                    <a:srcRect t="4971" b="2757"/>
                    <a:stretch>
                      <a:fillRect/>
                    </a:stretch>
                  </pic:blipFill>
                  <pic:spPr bwMode="auto">
                    <a:xfrm>
                      <a:off x="0" y="0"/>
                      <a:ext cx="7158355" cy="46494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90437" w:rsidRPr="00095739" w:rsidSect="00F02066">
      <w:footerReference w:type="default" r:id="rId11"/>
      <w:headerReference w:type="first" r:id="rId12"/>
      <w:footerReference w:type="first" r:id="rId13"/>
      <w:pgSz w:w="11906" w:h="16838"/>
      <w:pgMar w:top="993" w:right="707" w:bottom="1417" w:left="567" w:header="56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2FDE9" w14:textId="77777777" w:rsidR="00151B4A" w:rsidRDefault="00151B4A" w:rsidP="00D92D2A">
      <w:r>
        <w:separator/>
      </w:r>
    </w:p>
  </w:endnote>
  <w:endnote w:type="continuationSeparator" w:id="0">
    <w:p w14:paraId="5AEF9299" w14:textId="77777777" w:rsidR="00151B4A" w:rsidRDefault="00151B4A" w:rsidP="00D9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848071"/>
      <w:docPartObj>
        <w:docPartGallery w:val="Page Numbers (Bottom of Page)"/>
        <w:docPartUnique/>
      </w:docPartObj>
    </w:sdtPr>
    <w:sdtEndPr/>
    <w:sdtContent>
      <w:sdt>
        <w:sdtPr>
          <w:id w:val="1638148143"/>
          <w:docPartObj>
            <w:docPartGallery w:val="Page Numbers (Top of Page)"/>
            <w:docPartUnique/>
          </w:docPartObj>
        </w:sdtPr>
        <w:sdtEndPr/>
        <w:sdtContent>
          <w:p w14:paraId="3EF63712" w14:textId="77777777" w:rsidR="00F02066" w:rsidRDefault="00F02066" w:rsidP="00F02066">
            <w:pPr>
              <w:pStyle w:val="Zpat"/>
              <w:ind w:firstLine="993"/>
              <w:rPr>
                <w:rFonts w:ascii="Arial" w:hAnsi="Arial" w:cs="Arial"/>
              </w:rPr>
            </w:pPr>
          </w:p>
          <w:p w14:paraId="59B7DF2A" w14:textId="77777777" w:rsidR="006358AE" w:rsidRPr="00CC6AC1" w:rsidRDefault="006358AE" w:rsidP="006358AE">
            <w:pPr>
              <w:pStyle w:val="Zpat"/>
              <w:ind w:firstLine="993"/>
              <w:rPr>
                <w:rFonts w:ascii="Arial" w:hAnsi="Arial" w:cs="Arial"/>
                <w:b/>
              </w:rPr>
            </w:pPr>
            <w:r w:rsidRPr="00CC6AC1">
              <w:rPr>
                <w:rFonts w:ascii="Arial" w:hAnsi="Arial" w:cs="Arial"/>
                <w:b/>
                <w:noProof/>
                <w:sz w:val="22"/>
              </w:rPr>
              <w:drawing>
                <wp:anchor distT="0" distB="0" distL="114300" distR="114300" simplePos="0" relativeHeight="251657216" behindDoc="0" locked="0" layoutInCell="1" allowOverlap="1" wp14:anchorId="5ED9A6D5" wp14:editId="5EE2274C">
                  <wp:simplePos x="0" y="0"/>
                  <wp:positionH relativeFrom="margin">
                    <wp:posOffset>171450</wp:posOffset>
                  </wp:positionH>
                  <wp:positionV relativeFrom="paragraph">
                    <wp:posOffset>-62865</wp:posOffset>
                  </wp:positionV>
                  <wp:extent cx="377294" cy="442595"/>
                  <wp:effectExtent l="0" t="0" r="381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7294" cy="442595"/>
                          </a:xfrm>
                          <a:prstGeom prst="rect">
                            <a:avLst/>
                          </a:prstGeom>
                        </pic:spPr>
                      </pic:pic>
                    </a:graphicData>
                  </a:graphic>
                  <wp14:sizeRelH relativeFrom="page">
                    <wp14:pctWidth>0</wp14:pctWidth>
                  </wp14:sizeRelH>
                  <wp14:sizeRelV relativeFrom="page">
                    <wp14:pctHeight>0</wp14:pctHeight>
                  </wp14:sizeRelV>
                </wp:anchor>
              </w:drawing>
            </w:r>
            <w:r w:rsidRPr="00CC6AC1">
              <w:rPr>
                <w:rFonts w:ascii="Arial" w:hAnsi="Arial" w:cs="Arial"/>
                <w:b/>
              </w:rPr>
              <w:t>Město Orlová</w:t>
            </w:r>
          </w:p>
          <w:p w14:paraId="06AB7181" w14:textId="0347567A" w:rsidR="00F02066" w:rsidRDefault="006358AE" w:rsidP="006358AE">
            <w:pPr>
              <w:pStyle w:val="Zpat"/>
              <w:tabs>
                <w:tab w:val="clear" w:pos="4536"/>
                <w:tab w:val="clear" w:pos="9072"/>
              </w:tabs>
              <w:ind w:left="993"/>
            </w:pPr>
            <w:r w:rsidRPr="00CC6AC1">
              <w:rPr>
                <w:rFonts w:ascii="Arial" w:hAnsi="Arial" w:cs="Arial"/>
              </w:rPr>
              <w:t xml:space="preserve">Odbor </w:t>
            </w:r>
            <w:r>
              <w:rPr>
                <w:rFonts w:ascii="Arial" w:hAnsi="Arial" w:cs="Arial"/>
              </w:rPr>
              <w:t>městských financí a školství</w:t>
            </w:r>
            <w:r w:rsidR="00F02066">
              <w:rPr>
                <w:rFonts w:ascii="Arial" w:hAnsi="Arial" w:cs="Arial"/>
              </w:rPr>
              <w:tab/>
            </w:r>
            <w:r>
              <w:rPr>
                <w:rFonts w:ascii="Arial" w:hAnsi="Arial" w:cs="Arial"/>
              </w:rPr>
              <w:t xml:space="preserve">      </w:t>
            </w:r>
            <w:r w:rsidR="00F02066">
              <w:tab/>
            </w:r>
            <w:r w:rsidR="00F02066">
              <w:tab/>
            </w:r>
            <w:r w:rsidR="00F02066">
              <w:tab/>
            </w:r>
            <w:r w:rsidR="00F02066">
              <w:tab/>
            </w:r>
            <w:r w:rsidR="00F02066">
              <w:tab/>
            </w:r>
            <w:r>
              <w:t xml:space="preserve">           </w:t>
            </w:r>
            <w:r w:rsidR="00F02066">
              <w:t xml:space="preserve">Stránka </w:t>
            </w:r>
            <w:r w:rsidR="00F02066">
              <w:rPr>
                <w:b/>
                <w:bCs/>
                <w:sz w:val="24"/>
                <w:szCs w:val="24"/>
              </w:rPr>
              <w:fldChar w:fldCharType="begin"/>
            </w:r>
            <w:r w:rsidR="00F02066">
              <w:rPr>
                <w:b/>
                <w:bCs/>
              </w:rPr>
              <w:instrText>PAGE</w:instrText>
            </w:r>
            <w:r w:rsidR="00F02066">
              <w:rPr>
                <w:b/>
                <w:bCs/>
                <w:sz w:val="24"/>
                <w:szCs w:val="24"/>
              </w:rPr>
              <w:fldChar w:fldCharType="separate"/>
            </w:r>
            <w:r w:rsidR="00792C74">
              <w:rPr>
                <w:b/>
                <w:bCs/>
                <w:noProof/>
              </w:rPr>
              <w:t>14</w:t>
            </w:r>
            <w:r w:rsidR="00F02066">
              <w:rPr>
                <w:b/>
                <w:bCs/>
                <w:sz w:val="24"/>
                <w:szCs w:val="24"/>
              </w:rPr>
              <w:fldChar w:fldCharType="end"/>
            </w:r>
            <w:r w:rsidR="00F02066">
              <w:t xml:space="preserve"> z </w:t>
            </w:r>
            <w:r w:rsidR="00F02066">
              <w:rPr>
                <w:b/>
                <w:bCs/>
                <w:sz w:val="24"/>
                <w:szCs w:val="24"/>
              </w:rPr>
              <w:fldChar w:fldCharType="begin"/>
            </w:r>
            <w:r w:rsidR="00F02066">
              <w:rPr>
                <w:b/>
                <w:bCs/>
              </w:rPr>
              <w:instrText>NUMPAGES</w:instrText>
            </w:r>
            <w:r w:rsidR="00F02066">
              <w:rPr>
                <w:b/>
                <w:bCs/>
                <w:sz w:val="24"/>
                <w:szCs w:val="24"/>
              </w:rPr>
              <w:fldChar w:fldCharType="separate"/>
            </w:r>
            <w:r w:rsidR="00792C74">
              <w:rPr>
                <w:b/>
                <w:bCs/>
                <w:noProof/>
              </w:rPr>
              <w:t>14</w:t>
            </w:r>
            <w:r w:rsidR="00F02066">
              <w:rPr>
                <w:b/>
                <w:bCs/>
                <w:sz w:val="24"/>
                <w:szCs w:val="24"/>
              </w:rPr>
              <w:fldChar w:fldCharType="end"/>
            </w:r>
          </w:p>
        </w:sdtContent>
      </w:sdt>
    </w:sdtContent>
  </w:sdt>
  <w:p w14:paraId="7A2E0BAC" w14:textId="77777777" w:rsidR="00F02066" w:rsidRDefault="00F020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99189"/>
      <w:docPartObj>
        <w:docPartGallery w:val="Page Numbers (Bottom of Page)"/>
        <w:docPartUnique/>
      </w:docPartObj>
    </w:sdtPr>
    <w:sdtEndPr/>
    <w:sdtContent>
      <w:sdt>
        <w:sdtPr>
          <w:id w:val="1805497593"/>
          <w:docPartObj>
            <w:docPartGallery w:val="Page Numbers (Top of Page)"/>
            <w:docPartUnique/>
          </w:docPartObj>
        </w:sdtPr>
        <w:sdtEndPr/>
        <w:sdtContent>
          <w:p w14:paraId="00239F05" w14:textId="77777777" w:rsidR="00F02066" w:rsidRDefault="00F0206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92C7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92C74">
              <w:rPr>
                <w:b/>
                <w:bCs/>
                <w:noProof/>
              </w:rPr>
              <w:t>14</w:t>
            </w:r>
            <w:r>
              <w:rPr>
                <w:b/>
                <w:bCs/>
                <w:sz w:val="24"/>
                <w:szCs w:val="24"/>
              </w:rPr>
              <w:fldChar w:fldCharType="end"/>
            </w:r>
          </w:p>
        </w:sdtContent>
      </w:sdt>
    </w:sdtContent>
  </w:sdt>
  <w:p w14:paraId="719833D1" w14:textId="77777777" w:rsidR="00F02066" w:rsidRDefault="00F020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56005" w14:textId="77777777" w:rsidR="00151B4A" w:rsidRDefault="00151B4A" w:rsidP="00D92D2A">
      <w:r>
        <w:separator/>
      </w:r>
    </w:p>
  </w:footnote>
  <w:footnote w:type="continuationSeparator" w:id="0">
    <w:p w14:paraId="3F71B269" w14:textId="77777777" w:rsidR="00151B4A" w:rsidRDefault="00151B4A" w:rsidP="00D92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9D69E" w14:textId="77777777" w:rsidR="006358AE" w:rsidRPr="003947BE" w:rsidRDefault="006358AE" w:rsidP="006358AE">
    <w:pPr>
      <w:pStyle w:val="Zhlav"/>
      <w:rPr>
        <w:rFonts w:ascii="Arial" w:hAnsi="Arial" w:cs="Arial"/>
        <w:b/>
        <w:sz w:val="22"/>
      </w:rPr>
    </w:pPr>
    <w:r w:rsidRPr="003947BE">
      <w:rPr>
        <w:rFonts w:ascii="Arial" w:hAnsi="Arial" w:cs="Arial"/>
        <w:b/>
        <w:noProof/>
        <w:sz w:val="22"/>
      </w:rPr>
      <w:drawing>
        <wp:anchor distT="0" distB="0" distL="114300" distR="114300" simplePos="0" relativeHeight="251659264" behindDoc="0" locked="0" layoutInCell="1" allowOverlap="1" wp14:anchorId="2C24708D" wp14:editId="0CFE9F9A">
          <wp:simplePos x="0" y="0"/>
          <wp:positionH relativeFrom="margin">
            <wp:align>right</wp:align>
          </wp:positionH>
          <wp:positionV relativeFrom="paragraph">
            <wp:posOffset>-163830</wp:posOffset>
          </wp:positionV>
          <wp:extent cx="523875" cy="614546"/>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3875" cy="614546"/>
                  </a:xfrm>
                  <a:prstGeom prst="rect">
                    <a:avLst/>
                  </a:prstGeom>
                </pic:spPr>
              </pic:pic>
            </a:graphicData>
          </a:graphic>
          <wp14:sizeRelH relativeFrom="page">
            <wp14:pctWidth>0</wp14:pctWidth>
          </wp14:sizeRelH>
          <wp14:sizeRelV relativeFrom="page">
            <wp14:pctHeight>0</wp14:pctHeight>
          </wp14:sizeRelV>
        </wp:anchor>
      </w:drawing>
    </w:r>
    <w:r w:rsidRPr="003947BE">
      <w:rPr>
        <w:rFonts w:ascii="Arial" w:hAnsi="Arial" w:cs="Arial"/>
        <w:b/>
        <w:sz w:val="22"/>
      </w:rPr>
      <w:t>Město Orlová</w:t>
    </w:r>
  </w:p>
  <w:p w14:paraId="76AB51D3" w14:textId="77777777" w:rsidR="006358AE" w:rsidRPr="00D92D2A" w:rsidRDefault="006358AE" w:rsidP="006358AE">
    <w:pPr>
      <w:pStyle w:val="Zhlav"/>
      <w:rPr>
        <w:rFonts w:ascii="Arial" w:hAnsi="Arial" w:cs="Arial"/>
        <w:sz w:val="22"/>
      </w:rPr>
    </w:pPr>
    <w:r>
      <w:rPr>
        <w:rFonts w:ascii="Arial" w:hAnsi="Arial" w:cs="Arial"/>
        <w:sz w:val="22"/>
      </w:rPr>
      <w:t>Odbor městských financí a školství</w:t>
    </w:r>
    <w:r w:rsidRPr="00D92D2A">
      <w:rPr>
        <w:rFonts w:ascii="Arial" w:hAnsi="Arial" w:cs="Arial"/>
        <w:sz w:val="22"/>
      </w:rPr>
      <w:tab/>
    </w:r>
    <w:r w:rsidRPr="00D92D2A">
      <w:rPr>
        <w:rFonts w:ascii="Arial" w:hAnsi="Arial" w:cs="Arial"/>
        <w:sz w:val="22"/>
      </w:rPr>
      <w:tab/>
    </w:r>
  </w:p>
  <w:p w14:paraId="57322D5C" w14:textId="1F3D8A46" w:rsidR="00F02066" w:rsidRPr="00F02066" w:rsidRDefault="00F02066" w:rsidP="006358AE">
    <w:pPr>
      <w:pStyle w:val="Zhlav"/>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AF8"/>
    <w:multiLevelType w:val="hybridMultilevel"/>
    <w:tmpl w:val="9A3A0E1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4457E6D"/>
    <w:multiLevelType w:val="hybridMultilevel"/>
    <w:tmpl w:val="44000B40"/>
    <w:lvl w:ilvl="0" w:tplc="3822C37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5A6559A"/>
    <w:multiLevelType w:val="multilevel"/>
    <w:tmpl w:val="822EA90C"/>
    <w:lvl w:ilvl="0">
      <w:start w:val="1"/>
      <w:numFmt w:val="decimal"/>
      <w:lvlText w:val="%1."/>
      <w:lvlJc w:val="left"/>
      <w:pPr>
        <w:tabs>
          <w:tab w:val="decimal" w:pos="360"/>
        </w:tabs>
        <w:ind w:left="720"/>
      </w:pPr>
      <w:rPr>
        <w:rFonts w:ascii="Times New Roman" w:hAnsi="Times New Roman"/>
        <w:strike w:val="0"/>
        <w:color w:val="000000"/>
        <w:spacing w:val="-2"/>
        <w:w w:val="100"/>
        <w:sz w:val="2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B3AE0"/>
    <w:multiLevelType w:val="hybridMultilevel"/>
    <w:tmpl w:val="D7B2491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A05085B"/>
    <w:multiLevelType w:val="hybridMultilevel"/>
    <w:tmpl w:val="530447B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DDA17E2"/>
    <w:multiLevelType w:val="hybridMultilevel"/>
    <w:tmpl w:val="F08CA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902E1"/>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7C46A7"/>
    <w:multiLevelType w:val="hybridMultilevel"/>
    <w:tmpl w:val="7A50BBC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CF33AAE"/>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0" w15:restartNumberingAfterBreak="0">
    <w:nsid w:val="1E7471E5"/>
    <w:multiLevelType w:val="hybridMultilevel"/>
    <w:tmpl w:val="587ACC92"/>
    <w:lvl w:ilvl="0" w:tplc="849E4902">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644006"/>
    <w:multiLevelType w:val="multilevel"/>
    <w:tmpl w:val="E3700672"/>
    <w:lvl w:ilvl="0">
      <w:start w:val="1"/>
      <w:numFmt w:val="lowerLetter"/>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23971133"/>
    <w:multiLevelType w:val="multilevel"/>
    <w:tmpl w:val="61CC6B14"/>
    <w:lvl w:ilvl="0">
      <w:start w:val="1"/>
      <w:numFmt w:val="decimal"/>
      <w:lvlText w:val="%1."/>
      <w:lvlJc w:val="left"/>
      <w:pPr>
        <w:ind w:left="1146"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3" w15:restartNumberingAfterBreak="0">
    <w:nsid w:val="28E64863"/>
    <w:multiLevelType w:val="hybridMultilevel"/>
    <w:tmpl w:val="6A5CC8E8"/>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4" w15:restartNumberingAfterBreak="0">
    <w:nsid w:val="2D5A12AA"/>
    <w:multiLevelType w:val="hybridMultilevel"/>
    <w:tmpl w:val="D4D6C5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E97DD1"/>
    <w:multiLevelType w:val="hybridMultilevel"/>
    <w:tmpl w:val="3A24C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944065"/>
    <w:multiLevelType w:val="hybridMultilevel"/>
    <w:tmpl w:val="C6F073A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B65C9E"/>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103320"/>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786A67"/>
    <w:multiLevelType w:val="hybridMultilevel"/>
    <w:tmpl w:val="968864E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7704AA9"/>
    <w:multiLevelType w:val="multilevel"/>
    <w:tmpl w:val="23BE876C"/>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DA62C1"/>
    <w:multiLevelType w:val="hybridMultilevel"/>
    <w:tmpl w:val="95F66D7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3483172"/>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D6371D"/>
    <w:multiLevelType w:val="hybridMultilevel"/>
    <w:tmpl w:val="69100C8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CEE544A"/>
    <w:multiLevelType w:val="hybridMultilevel"/>
    <w:tmpl w:val="D4D6C5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306918"/>
    <w:multiLevelType w:val="hybridMultilevel"/>
    <w:tmpl w:val="7CFC6154"/>
    <w:lvl w:ilvl="0" w:tplc="8C7E4E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76F5E"/>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95519B"/>
    <w:multiLevelType w:val="multilevel"/>
    <w:tmpl w:val="02805B1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516B26"/>
    <w:multiLevelType w:val="hybridMultilevel"/>
    <w:tmpl w:val="A10858B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AFB5060"/>
    <w:multiLevelType w:val="multilevel"/>
    <w:tmpl w:val="A522731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0"/>
  </w:num>
  <w:num w:numId="2">
    <w:abstractNumId w:val="1"/>
  </w:num>
  <w:num w:numId="3">
    <w:abstractNumId w:val="24"/>
  </w:num>
  <w:num w:numId="4">
    <w:abstractNumId w:val="14"/>
  </w:num>
  <w:num w:numId="5">
    <w:abstractNumId w:val="22"/>
  </w:num>
  <w:num w:numId="6">
    <w:abstractNumId w:val="25"/>
  </w:num>
  <w:num w:numId="7">
    <w:abstractNumId w:val="28"/>
  </w:num>
  <w:num w:numId="8">
    <w:abstractNumId w:val="6"/>
  </w:num>
  <w:num w:numId="9">
    <w:abstractNumId w:val="7"/>
  </w:num>
  <w:num w:numId="10">
    <w:abstractNumId w:val="2"/>
  </w:num>
  <w:num w:numId="11">
    <w:abstractNumId w:val="26"/>
  </w:num>
  <w:num w:numId="12">
    <w:abstractNumId w:val="18"/>
  </w:num>
  <w:num w:numId="13">
    <w:abstractNumId w:val="29"/>
  </w:num>
  <w:num w:numId="14">
    <w:abstractNumId w:val="0"/>
  </w:num>
  <w:num w:numId="15">
    <w:abstractNumId w:val="27"/>
  </w:num>
  <w:num w:numId="16">
    <w:abstractNumId w:val="3"/>
  </w:num>
  <w:num w:numId="17">
    <w:abstractNumId w:val="12"/>
  </w:num>
  <w:num w:numId="18">
    <w:abstractNumId w:val="16"/>
  </w:num>
  <w:num w:numId="19">
    <w:abstractNumId w:val="15"/>
  </w:num>
  <w:num w:numId="20">
    <w:abstractNumId w:val="17"/>
  </w:num>
  <w:num w:numId="21">
    <w:abstractNumId w:val="19"/>
  </w:num>
  <w:num w:numId="22">
    <w:abstractNumId w:val="20"/>
  </w:num>
  <w:num w:numId="23">
    <w:abstractNumId w:val="11"/>
  </w:num>
  <w:num w:numId="24">
    <w:abstractNumId w:val="13"/>
  </w:num>
  <w:num w:numId="25">
    <w:abstractNumId w:val="8"/>
  </w:num>
  <w:num w:numId="26">
    <w:abstractNumId w:val="23"/>
  </w:num>
  <w:num w:numId="27">
    <w:abstractNumId w:val="4"/>
  </w:num>
  <w:num w:numId="28">
    <w:abstractNumId w:val="9"/>
  </w:num>
  <w:num w:numId="29">
    <w:abstractNumId w:val="21"/>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2A"/>
    <w:rsid w:val="000116A3"/>
    <w:rsid w:val="0001293F"/>
    <w:rsid w:val="00015349"/>
    <w:rsid w:val="00035306"/>
    <w:rsid w:val="00054ACC"/>
    <w:rsid w:val="00072B40"/>
    <w:rsid w:val="00075DED"/>
    <w:rsid w:val="000763B9"/>
    <w:rsid w:val="000802AA"/>
    <w:rsid w:val="000848EE"/>
    <w:rsid w:val="00095739"/>
    <w:rsid w:val="0009769B"/>
    <w:rsid w:val="000B3A6C"/>
    <w:rsid w:val="000B5662"/>
    <w:rsid w:val="000B5B0D"/>
    <w:rsid w:val="000C43F8"/>
    <w:rsid w:val="000C501E"/>
    <w:rsid w:val="000C7464"/>
    <w:rsid w:val="000D08CC"/>
    <w:rsid w:val="00111B70"/>
    <w:rsid w:val="001147BA"/>
    <w:rsid w:val="0011482E"/>
    <w:rsid w:val="00114E7A"/>
    <w:rsid w:val="00116A17"/>
    <w:rsid w:val="00122B72"/>
    <w:rsid w:val="00122DCE"/>
    <w:rsid w:val="00151B4A"/>
    <w:rsid w:val="00153FE2"/>
    <w:rsid w:val="00154E16"/>
    <w:rsid w:val="0015528B"/>
    <w:rsid w:val="0016198F"/>
    <w:rsid w:val="00185D2B"/>
    <w:rsid w:val="0019737C"/>
    <w:rsid w:val="001A4883"/>
    <w:rsid w:val="001B5919"/>
    <w:rsid w:val="001C306C"/>
    <w:rsid w:val="001C4518"/>
    <w:rsid w:val="001C5361"/>
    <w:rsid w:val="001C7406"/>
    <w:rsid w:val="001D22C2"/>
    <w:rsid w:val="001D4589"/>
    <w:rsid w:val="001D7A5E"/>
    <w:rsid w:val="001E3F63"/>
    <w:rsid w:val="00202C2B"/>
    <w:rsid w:val="00204C13"/>
    <w:rsid w:val="00206A55"/>
    <w:rsid w:val="00214427"/>
    <w:rsid w:val="002251EB"/>
    <w:rsid w:val="00230D95"/>
    <w:rsid w:val="00237FBD"/>
    <w:rsid w:val="00245AFF"/>
    <w:rsid w:val="002467B8"/>
    <w:rsid w:val="00267BA5"/>
    <w:rsid w:val="002718D8"/>
    <w:rsid w:val="0028023A"/>
    <w:rsid w:val="00293315"/>
    <w:rsid w:val="00297166"/>
    <w:rsid w:val="002B5E1D"/>
    <w:rsid w:val="002B7BC4"/>
    <w:rsid w:val="002E7755"/>
    <w:rsid w:val="003022C1"/>
    <w:rsid w:val="00340969"/>
    <w:rsid w:val="00340AC4"/>
    <w:rsid w:val="00343131"/>
    <w:rsid w:val="00353AD3"/>
    <w:rsid w:val="0036352C"/>
    <w:rsid w:val="00374F0C"/>
    <w:rsid w:val="00381C28"/>
    <w:rsid w:val="00390056"/>
    <w:rsid w:val="003947BE"/>
    <w:rsid w:val="003955C1"/>
    <w:rsid w:val="003A5DBB"/>
    <w:rsid w:val="003C0C0B"/>
    <w:rsid w:val="003C6632"/>
    <w:rsid w:val="003D4AF3"/>
    <w:rsid w:val="003D56E5"/>
    <w:rsid w:val="00410CB0"/>
    <w:rsid w:val="004118BC"/>
    <w:rsid w:val="0041191F"/>
    <w:rsid w:val="00413157"/>
    <w:rsid w:val="0041566D"/>
    <w:rsid w:val="00415B6A"/>
    <w:rsid w:val="004239C5"/>
    <w:rsid w:val="0044329A"/>
    <w:rsid w:val="00452C8B"/>
    <w:rsid w:val="00453B15"/>
    <w:rsid w:val="004709A3"/>
    <w:rsid w:val="004842C2"/>
    <w:rsid w:val="00486688"/>
    <w:rsid w:val="0049118F"/>
    <w:rsid w:val="004A44FF"/>
    <w:rsid w:val="004B514F"/>
    <w:rsid w:val="004C0827"/>
    <w:rsid w:val="004D3B60"/>
    <w:rsid w:val="004D48AE"/>
    <w:rsid w:val="004E1833"/>
    <w:rsid w:val="005155A1"/>
    <w:rsid w:val="005170FB"/>
    <w:rsid w:val="005219A0"/>
    <w:rsid w:val="00522E3A"/>
    <w:rsid w:val="005248BF"/>
    <w:rsid w:val="00536233"/>
    <w:rsid w:val="0054527A"/>
    <w:rsid w:val="00550450"/>
    <w:rsid w:val="005507F4"/>
    <w:rsid w:val="005511D2"/>
    <w:rsid w:val="00562D13"/>
    <w:rsid w:val="005633DB"/>
    <w:rsid w:val="00575B5D"/>
    <w:rsid w:val="00580166"/>
    <w:rsid w:val="00585ED0"/>
    <w:rsid w:val="00590437"/>
    <w:rsid w:val="005B57DE"/>
    <w:rsid w:val="005C30B5"/>
    <w:rsid w:val="005C46C5"/>
    <w:rsid w:val="005D727C"/>
    <w:rsid w:val="005E028A"/>
    <w:rsid w:val="005E2328"/>
    <w:rsid w:val="005E50AB"/>
    <w:rsid w:val="00600EB6"/>
    <w:rsid w:val="00613E95"/>
    <w:rsid w:val="0062300E"/>
    <w:rsid w:val="00630419"/>
    <w:rsid w:val="00632A98"/>
    <w:rsid w:val="00633D0B"/>
    <w:rsid w:val="0063403B"/>
    <w:rsid w:val="006358AE"/>
    <w:rsid w:val="00642A86"/>
    <w:rsid w:val="00671699"/>
    <w:rsid w:val="0067686B"/>
    <w:rsid w:val="00690299"/>
    <w:rsid w:val="006B5F4B"/>
    <w:rsid w:val="006D0D3E"/>
    <w:rsid w:val="006D7BE7"/>
    <w:rsid w:val="006F3658"/>
    <w:rsid w:val="0070057E"/>
    <w:rsid w:val="0070416C"/>
    <w:rsid w:val="007173C7"/>
    <w:rsid w:val="0072069D"/>
    <w:rsid w:val="007238D5"/>
    <w:rsid w:val="0072694A"/>
    <w:rsid w:val="00730756"/>
    <w:rsid w:val="00730DD2"/>
    <w:rsid w:val="00751444"/>
    <w:rsid w:val="00761F50"/>
    <w:rsid w:val="0077036E"/>
    <w:rsid w:val="007703B6"/>
    <w:rsid w:val="00770CB3"/>
    <w:rsid w:val="00775D4B"/>
    <w:rsid w:val="00792C74"/>
    <w:rsid w:val="007A6398"/>
    <w:rsid w:val="007B1DEB"/>
    <w:rsid w:val="007B4538"/>
    <w:rsid w:val="007B62CB"/>
    <w:rsid w:val="007D72E0"/>
    <w:rsid w:val="007F06CB"/>
    <w:rsid w:val="007F5E1B"/>
    <w:rsid w:val="00801FD9"/>
    <w:rsid w:val="00803AD5"/>
    <w:rsid w:val="008118E3"/>
    <w:rsid w:val="00820E9A"/>
    <w:rsid w:val="0082418C"/>
    <w:rsid w:val="0083762D"/>
    <w:rsid w:val="008643B5"/>
    <w:rsid w:val="00870BD1"/>
    <w:rsid w:val="00872314"/>
    <w:rsid w:val="00881DE6"/>
    <w:rsid w:val="008867D3"/>
    <w:rsid w:val="008A2D1D"/>
    <w:rsid w:val="008C5B25"/>
    <w:rsid w:val="008D24BA"/>
    <w:rsid w:val="008E1587"/>
    <w:rsid w:val="008F5238"/>
    <w:rsid w:val="00901DD6"/>
    <w:rsid w:val="00913038"/>
    <w:rsid w:val="009234E2"/>
    <w:rsid w:val="009278C0"/>
    <w:rsid w:val="00943C7D"/>
    <w:rsid w:val="0094716C"/>
    <w:rsid w:val="0095224D"/>
    <w:rsid w:val="00955461"/>
    <w:rsid w:val="00962B8A"/>
    <w:rsid w:val="009650BC"/>
    <w:rsid w:val="009655F9"/>
    <w:rsid w:val="00971043"/>
    <w:rsid w:val="0098071E"/>
    <w:rsid w:val="009905D0"/>
    <w:rsid w:val="00993F3F"/>
    <w:rsid w:val="009A1728"/>
    <w:rsid w:val="009A6C43"/>
    <w:rsid w:val="009C44FA"/>
    <w:rsid w:val="009E1FF3"/>
    <w:rsid w:val="009E2C59"/>
    <w:rsid w:val="009F5D2F"/>
    <w:rsid w:val="00A00AAA"/>
    <w:rsid w:val="00A01D06"/>
    <w:rsid w:val="00A05EE8"/>
    <w:rsid w:val="00A200C5"/>
    <w:rsid w:val="00A2386F"/>
    <w:rsid w:val="00A24F5C"/>
    <w:rsid w:val="00A31637"/>
    <w:rsid w:val="00A423DD"/>
    <w:rsid w:val="00A635CA"/>
    <w:rsid w:val="00A816FF"/>
    <w:rsid w:val="00A8179A"/>
    <w:rsid w:val="00A8557D"/>
    <w:rsid w:val="00A93B6B"/>
    <w:rsid w:val="00AB37FC"/>
    <w:rsid w:val="00AC1DF2"/>
    <w:rsid w:val="00AC6442"/>
    <w:rsid w:val="00AD0AA9"/>
    <w:rsid w:val="00AD1C21"/>
    <w:rsid w:val="00AD3F24"/>
    <w:rsid w:val="00AE4A7D"/>
    <w:rsid w:val="00B307B6"/>
    <w:rsid w:val="00B35BEA"/>
    <w:rsid w:val="00B42D6B"/>
    <w:rsid w:val="00B443C0"/>
    <w:rsid w:val="00B56DC2"/>
    <w:rsid w:val="00B745A5"/>
    <w:rsid w:val="00B8605D"/>
    <w:rsid w:val="00BA655C"/>
    <w:rsid w:val="00BC0058"/>
    <w:rsid w:val="00BC6A18"/>
    <w:rsid w:val="00BC73CC"/>
    <w:rsid w:val="00BD64B4"/>
    <w:rsid w:val="00BE55B2"/>
    <w:rsid w:val="00BF4864"/>
    <w:rsid w:val="00BF55BD"/>
    <w:rsid w:val="00C07219"/>
    <w:rsid w:val="00C10C7B"/>
    <w:rsid w:val="00C24637"/>
    <w:rsid w:val="00C30065"/>
    <w:rsid w:val="00C314D1"/>
    <w:rsid w:val="00C354DA"/>
    <w:rsid w:val="00C42C73"/>
    <w:rsid w:val="00C42FEE"/>
    <w:rsid w:val="00C50CBB"/>
    <w:rsid w:val="00C62B8E"/>
    <w:rsid w:val="00C75E35"/>
    <w:rsid w:val="00C769FD"/>
    <w:rsid w:val="00C778ED"/>
    <w:rsid w:val="00C82710"/>
    <w:rsid w:val="00C87EB4"/>
    <w:rsid w:val="00C90D3A"/>
    <w:rsid w:val="00C96DF8"/>
    <w:rsid w:val="00CB02B2"/>
    <w:rsid w:val="00CC38F2"/>
    <w:rsid w:val="00CC6540"/>
    <w:rsid w:val="00CC6AC1"/>
    <w:rsid w:val="00CD112A"/>
    <w:rsid w:val="00CE09E0"/>
    <w:rsid w:val="00CE26B8"/>
    <w:rsid w:val="00CE3DDE"/>
    <w:rsid w:val="00CF4E42"/>
    <w:rsid w:val="00D0307B"/>
    <w:rsid w:val="00D11C08"/>
    <w:rsid w:val="00D17D96"/>
    <w:rsid w:val="00D21DB8"/>
    <w:rsid w:val="00D246E8"/>
    <w:rsid w:val="00D30CB0"/>
    <w:rsid w:val="00D37B2C"/>
    <w:rsid w:val="00D4747F"/>
    <w:rsid w:val="00D47DC8"/>
    <w:rsid w:val="00D730EE"/>
    <w:rsid w:val="00D8611E"/>
    <w:rsid w:val="00D92D2A"/>
    <w:rsid w:val="00DA1114"/>
    <w:rsid w:val="00DA265F"/>
    <w:rsid w:val="00DC709C"/>
    <w:rsid w:val="00DE6EA1"/>
    <w:rsid w:val="00DF2E69"/>
    <w:rsid w:val="00DF4712"/>
    <w:rsid w:val="00E17031"/>
    <w:rsid w:val="00E20B01"/>
    <w:rsid w:val="00E21135"/>
    <w:rsid w:val="00E24436"/>
    <w:rsid w:val="00E250B4"/>
    <w:rsid w:val="00E31A70"/>
    <w:rsid w:val="00E45FF5"/>
    <w:rsid w:val="00E500BC"/>
    <w:rsid w:val="00E528C2"/>
    <w:rsid w:val="00E61AC1"/>
    <w:rsid w:val="00E75426"/>
    <w:rsid w:val="00E97D95"/>
    <w:rsid w:val="00EA0001"/>
    <w:rsid w:val="00EA33B3"/>
    <w:rsid w:val="00EA6AC1"/>
    <w:rsid w:val="00EB16AE"/>
    <w:rsid w:val="00EB5B29"/>
    <w:rsid w:val="00EE7EBD"/>
    <w:rsid w:val="00EF24B5"/>
    <w:rsid w:val="00F02066"/>
    <w:rsid w:val="00F04C0A"/>
    <w:rsid w:val="00F06328"/>
    <w:rsid w:val="00F07DDC"/>
    <w:rsid w:val="00F16CBF"/>
    <w:rsid w:val="00F3346F"/>
    <w:rsid w:val="00F34CDD"/>
    <w:rsid w:val="00F51390"/>
    <w:rsid w:val="00F71E9D"/>
    <w:rsid w:val="00F7244E"/>
    <w:rsid w:val="00F81445"/>
    <w:rsid w:val="00F863C3"/>
    <w:rsid w:val="00F92A09"/>
    <w:rsid w:val="00FA0F0A"/>
    <w:rsid w:val="00FA7712"/>
    <w:rsid w:val="00FB19F4"/>
    <w:rsid w:val="00FB2C12"/>
    <w:rsid w:val="00FB2E1B"/>
    <w:rsid w:val="00FB7CFC"/>
    <w:rsid w:val="00FD14A7"/>
    <w:rsid w:val="00FF58A4"/>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51270"/>
  <w15:docId w15:val="{FED2D0DD-0A92-49AC-AE1E-E4A1A1A2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71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92D2A"/>
    <w:pPr>
      <w:keepNext/>
      <w:outlineLvl w:val="0"/>
    </w:pPr>
    <w:rPr>
      <w:b/>
      <w:spacing w:val="-18"/>
      <w:sz w:val="28"/>
    </w:rPr>
  </w:style>
  <w:style w:type="paragraph" w:styleId="Nadpis3">
    <w:name w:val="heading 3"/>
    <w:basedOn w:val="Normln"/>
    <w:next w:val="Normln"/>
    <w:link w:val="Nadpis3Char"/>
    <w:qFormat/>
    <w:rsid w:val="00D92D2A"/>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2D2A"/>
    <w:rPr>
      <w:rFonts w:ascii="Times New Roman" w:eastAsia="Times New Roman" w:hAnsi="Times New Roman" w:cs="Times New Roman"/>
      <w:b/>
      <w:spacing w:val="-18"/>
      <w:sz w:val="28"/>
      <w:szCs w:val="20"/>
      <w:lang w:eastAsia="cs-CZ"/>
    </w:rPr>
  </w:style>
  <w:style w:type="character" w:customStyle="1" w:styleId="Nadpis3Char">
    <w:name w:val="Nadpis 3 Char"/>
    <w:basedOn w:val="Standardnpsmoodstavce"/>
    <w:link w:val="Nadpis3"/>
    <w:rsid w:val="00D92D2A"/>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D92D2A"/>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D92D2A"/>
    <w:pPr>
      <w:suppressAutoHyphens/>
      <w:spacing w:line="228" w:lineRule="auto"/>
    </w:pPr>
    <w:rPr>
      <w:sz w:val="24"/>
    </w:rPr>
  </w:style>
  <w:style w:type="paragraph" w:styleId="Zhlav">
    <w:name w:val="header"/>
    <w:basedOn w:val="Normln"/>
    <w:link w:val="ZhlavChar"/>
    <w:uiPriority w:val="99"/>
    <w:unhideWhenUsed/>
    <w:rsid w:val="00D92D2A"/>
    <w:pPr>
      <w:tabs>
        <w:tab w:val="center" w:pos="4536"/>
        <w:tab w:val="right" w:pos="9072"/>
      </w:tabs>
    </w:pPr>
  </w:style>
  <w:style w:type="character" w:customStyle="1" w:styleId="ZhlavChar">
    <w:name w:val="Záhlaví Char"/>
    <w:basedOn w:val="Standardnpsmoodstavce"/>
    <w:link w:val="Zhlav"/>
    <w:uiPriority w:val="99"/>
    <w:rsid w:val="00D92D2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92D2A"/>
    <w:pPr>
      <w:tabs>
        <w:tab w:val="center" w:pos="4536"/>
        <w:tab w:val="right" w:pos="9072"/>
      </w:tabs>
    </w:pPr>
  </w:style>
  <w:style w:type="character" w:customStyle="1" w:styleId="ZpatChar">
    <w:name w:val="Zápatí Char"/>
    <w:basedOn w:val="Standardnpsmoodstavce"/>
    <w:link w:val="Zpat"/>
    <w:uiPriority w:val="99"/>
    <w:rsid w:val="00D92D2A"/>
    <w:rPr>
      <w:rFonts w:ascii="Times New Roman" w:eastAsia="Times New Roman" w:hAnsi="Times New Roman" w:cs="Times New Roman"/>
      <w:sz w:val="20"/>
      <w:szCs w:val="20"/>
      <w:lang w:eastAsia="cs-CZ"/>
    </w:rPr>
  </w:style>
  <w:style w:type="paragraph" w:customStyle="1" w:styleId="CharCharChar1CharCharCharCharCharCharCharCharChar1Char1CharChar5CharCharChar">
    <w:name w:val="Char Char Char1 Char Char Char Char Char Char Char Char Char1 Char1 Char Char5 Char Char Char"/>
    <w:basedOn w:val="Normln"/>
    <w:rsid w:val="000C43F8"/>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uiPriority w:val="99"/>
    <w:semiHidden/>
    <w:unhideWhenUsed/>
    <w:rsid w:val="00632A98"/>
    <w:rPr>
      <w:sz w:val="16"/>
      <w:szCs w:val="16"/>
    </w:rPr>
  </w:style>
  <w:style w:type="paragraph" w:styleId="Textkomente">
    <w:name w:val="annotation text"/>
    <w:basedOn w:val="Normln"/>
    <w:link w:val="TextkomenteChar"/>
    <w:uiPriority w:val="99"/>
    <w:semiHidden/>
    <w:unhideWhenUsed/>
    <w:rsid w:val="00632A98"/>
  </w:style>
  <w:style w:type="character" w:customStyle="1" w:styleId="TextkomenteChar">
    <w:name w:val="Text komentáře Char"/>
    <w:basedOn w:val="Standardnpsmoodstavce"/>
    <w:link w:val="Textkomente"/>
    <w:uiPriority w:val="99"/>
    <w:semiHidden/>
    <w:rsid w:val="00632A9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2A98"/>
    <w:rPr>
      <w:b/>
      <w:bCs/>
    </w:rPr>
  </w:style>
  <w:style w:type="character" w:customStyle="1" w:styleId="PedmtkomenteChar">
    <w:name w:val="Předmět komentáře Char"/>
    <w:basedOn w:val="TextkomenteChar"/>
    <w:link w:val="Pedmtkomente"/>
    <w:uiPriority w:val="99"/>
    <w:semiHidden/>
    <w:rsid w:val="00632A9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32A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A98"/>
    <w:rPr>
      <w:rFonts w:ascii="Segoe UI" w:eastAsia="Times New Roman" w:hAnsi="Segoe UI" w:cs="Segoe UI"/>
      <w:sz w:val="18"/>
      <w:szCs w:val="18"/>
      <w:lang w:eastAsia="cs-CZ"/>
    </w:rPr>
  </w:style>
  <w:style w:type="paragraph" w:customStyle="1" w:styleId="CharCharChar1CharCharCharCharCharCharCharCharChar1Char1CharChar5CharCharChar0">
    <w:name w:val="Char Char Char1 Char Char Char Char Char Char Char Char Char1 Char1 Char Char5 Char Char Char"/>
    <w:basedOn w:val="Normln"/>
    <w:rsid w:val="0082418C"/>
    <w:pPr>
      <w:spacing w:after="160" w:line="240" w:lineRule="exact"/>
      <w:jc w:val="both"/>
    </w:pPr>
    <w:rPr>
      <w:rFonts w:ascii="Times New Roman Bold" w:hAnsi="Times New Roman Bold"/>
      <w:sz w:val="22"/>
      <w:szCs w:val="26"/>
      <w:lang w:val="sk-SK" w:eastAsia="en-US"/>
    </w:rPr>
  </w:style>
  <w:style w:type="character" w:styleId="Hypertextovodkaz">
    <w:name w:val="Hyperlink"/>
    <w:uiPriority w:val="99"/>
    <w:rsid w:val="00F86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5C54-DD6D-4966-94FF-1219196D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4275</Words>
  <Characters>25228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Kozák Michal</dc:creator>
  <cp:lastModifiedBy>Siekiera Tomáš</cp:lastModifiedBy>
  <cp:revision>31</cp:revision>
  <cp:lastPrinted>2022-06-22T05:29:00Z</cp:lastPrinted>
  <dcterms:created xsi:type="dcterms:W3CDTF">2021-05-04T07:47:00Z</dcterms:created>
  <dcterms:modified xsi:type="dcterms:W3CDTF">2025-01-06T12:59:00Z</dcterms:modified>
</cp:coreProperties>
</file>