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  <w:br/>
        <w:t>č. smlouvy zhotovitele:</w:t>
        <w:br/>
        <w:t>č. smlouvy objednatele: 1367/2024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  <w:bookmarkEnd w:id="0"/>
      <w:bookmarkEnd w:id="1"/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Bobří potok - zabezpečení havarijního stavu koryta VT ve Verneřicích v ul.</w:t>
        <w:br/>
        <w:t>Okružní</w:t>
      </w:r>
      <w:bookmarkEnd w:id="0"/>
      <w:bookmarkEnd w:id="1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12700</wp:posOffset>
                </wp:positionV>
                <wp:extent cx="804545" cy="7194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1.800000000000004pt;margin-top:1.pt;width:63.350000000000001pt;height:56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4"/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40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12700</wp:posOffset>
                </wp:positionV>
                <wp:extent cx="749935" cy="7162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1.800000000000004pt;margin-top:1.pt;width:59.050000000000004pt;height:56.3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NOPESTAV s.r.o.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Janáčkova 406/5a, 40007 Ústí nad Labem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04952049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CZ04952049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rozšiřuje dle vzájemné dohody zástupců smluvních stran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provizorního zabezpečení sesunuté pravobřežní kamenné zdi v délce 13 m bylo třeba vyzdít konstrukci o šířce 0,7 m (původní předpoklad byl 0,5 m) z důvodu technologického postupu při napojení na sousední konstrukce a blízkosti místní komunikace.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21" w:lineRule="auto"/>
        <w:ind w:left="0" w:right="0" w:firstLine="7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položka – slovení ryb v předmětném úseku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3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Jedná se o práce, které je nutné provést ke kompletnímu provedení díla.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pro vícepráce je v příloze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tohoto dodatku.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80" w:line="240" w:lineRule="auto"/>
        <w:ind w:left="388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40" w:right="0" w:hanging="3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75" w:val="left"/>
        </w:tabs>
        <w:bidi w:val="0"/>
        <w:spacing w:before="0" w:after="1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364.756,15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4286885</wp:posOffset>
                </wp:positionH>
                <wp:positionV relativeFrom="paragraph">
                  <wp:posOffset>12700</wp:posOffset>
                </wp:positionV>
                <wp:extent cx="1222375" cy="22542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Digitálně podepsal: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7.55000000000001pt;margin-top:1.pt;width:96.25pt;height:1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25500" distB="0" distL="0" distR="0" simplePos="0" relativeHeight="125829384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825500</wp:posOffset>
                </wp:positionV>
                <wp:extent cx="1993265" cy="3898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za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5.549999999999997pt;margin-top:65.pt;width:156.95000000000002pt;height:30.699999999999999pt;z-index:-125829369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za 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125829386" behindDoc="0" locked="0" layoutInCell="1" allowOverlap="1">
                <wp:simplePos x="0" y="0"/>
                <wp:positionH relativeFrom="page">
                  <wp:posOffset>4286885</wp:posOffset>
                </wp:positionH>
                <wp:positionV relativeFrom="paragraph">
                  <wp:posOffset>825500</wp:posOffset>
                </wp:positionV>
                <wp:extent cx="1993265" cy="3898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za NOPESTAV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7.55000000000001pt;margin-top:65.pt;width:156.95000000000002pt;height:30.699999999999999pt;z-index:-125829367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za NOPESTAV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– Soupis prací pro vícepráce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785" w:left="1236" w:right="1543" w:bottom="1529" w:header="35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5890260</wp:posOffset>
              </wp:positionH>
              <wp:positionV relativeFrom="page">
                <wp:posOffset>9784715</wp:posOffset>
              </wp:positionV>
              <wp:extent cx="673735" cy="16129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63.80000000000001pt;margin-top:770.45000000000005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90"/>
      <w:ind w:left="24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