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6EC5A" w14:textId="77777777" w:rsidR="00E401D0" w:rsidRDefault="00DA7F4E" w:rsidP="00E401D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FBB1B5F" wp14:editId="3815E248">
            <wp:extent cx="2876550" cy="1352550"/>
            <wp:effectExtent l="19050" t="0" r="0" b="0"/>
            <wp:docPr id="1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96148E" w14:textId="77777777" w:rsidR="00E401D0" w:rsidRPr="00203E2C" w:rsidRDefault="00E401D0" w:rsidP="00E401D0">
      <w:pPr>
        <w:jc w:val="center"/>
        <w:rPr>
          <w:rFonts w:cs="Calibri"/>
          <w:b/>
          <w:bCs/>
          <w:noProof/>
          <w:color w:val="FF0000"/>
        </w:rPr>
      </w:pPr>
      <w:r w:rsidRPr="00E401D0">
        <w:rPr>
          <w:rFonts w:cs="Calibri"/>
          <w:b/>
          <w:bCs/>
          <w:noProof/>
          <w:color w:val="FF0000"/>
        </w:rPr>
        <w:t xml:space="preserve"> </w:t>
      </w:r>
      <w:r w:rsidRPr="00203E2C">
        <w:rPr>
          <w:rFonts w:cs="Calibri"/>
          <w:b/>
          <w:bCs/>
          <w:noProof/>
          <w:color w:val="FF0000"/>
        </w:rPr>
        <w:t>Komorní filharmonie Pardubice, Sukova třída 1260, 530 02 Pardubice</w:t>
      </w:r>
    </w:p>
    <w:p w14:paraId="259F7FF4" w14:textId="77777777" w:rsidR="00E401D0" w:rsidRPr="00644FEC" w:rsidRDefault="00E401D0" w:rsidP="00E401D0">
      <w:pPr>
        <w:pStyle w:val="Nadpis4"/>
        <w:rPr>
          <w:rFonts w:ascii="Calibri" w:hAnsi="Calibri" w:cs="Calibri"/>
          <w:b w:val="0"/>
          <w:color w:val="000000"/>
          <w:sz w:val="24"/>
          <w:szCs w:val="24"/>
        </w:rPr>
      </w:pPr>
      <w:r w:rsidRPr="00644FEC">
        <w:rPr>
          <w:rFonts w:ascii="Calibri" w:hAnsi="Calibri" w:cs="Calibri"/>
          <w:b w:val="0"/>
          <w:color w:val="000000"/>
          <w:sz w:val="24"/>
          <w:szCs w:val="24"/>
        </w:rPr>
        <w:t>IČ 00088447, DIČ: CZ00088447, neplátce DPH, osoba identifikovaná k dani,</w:t>
      </w:r>
    </w:p>
    <w:p w14:paraId="72FC6A8F" w14:textId="77777777" w:rsidR="00E401D0" w:rsidRPr="00644FEC" w:rsidRDefault="00E401D0" w:rsidP="00E401D0">
      <w:pPr>
        <w:pStyle w:val="Nadpis4"/>
        <w:rPr>
          <w:rFonts w:ascii="Calibri" w:hAnsi="Calibri" w:cs="Calibri"/>
          <w:b w:val="0"/>
          <w:color w:val="000000"/>
          <w:sz w:val="24"/>
          <w:szCs w:val="24"/>
        </w:rPr>
      </w:pPr>
      <w:r w:rsidRPr="00644FEC">
        <w:rPr>
          <w:rFonts w:ascii="Calibri" w:hAnsi="Calibri" w:cs="Calibri"/>
          <w:b w:val="0"/>
          <w:color w:val="000000"/>
          <w:sz w:val="24"/>
          <w:szCs w:val="24"/>
        </w:rPr>
        <w:t>bankovní spojení: ČSOB Pardubice č. ú: 271892143/0300</w:t>
      </w:r>
    </w:p>
    <w:p w14:paraId="5890F59F" w14:textId="77777777" w:rsidR="0063369A" w:rsidRDefault="0063369A" w:rsidP="0063369A">
      <w:pPr>
        <w:rPr>
          <w:rFonts w:ascii="Arial Narrow" w:hAnsi="Arial Narrow" w:cs="Arial"/>
          <w:b/>
          <w:bCs/>
          <w:sz w:val="22"/>
          <w:szCs w:val="22"/>
        </w:rPr>
      </w:pPr>
    </w:p>
    <w:p w14:paraId="4C2BB066" w14:textId="77777777" w:rsidR="0063369A" w:rsidRDefault="0063369A" w:rsidP="0063369A">
      <w:pPr>
        <w:rPr>
          <w:rFonts w:ascii="Arial Narrow" w:hAnsi="Arial Narrow" w:cs="Arial"/>
          <w:b/>
          <w:bCs/>
          <w:sz w:val="22"/>
          <w:szCs w:val="22"/>
        </w:rPr>
      </w:pPr>
    </w:p>
    <w:p w14:paraId="431B1883" w14:textId="77777777" w:rsidR="00DB06C4" w:rsidRPr="00E401D0" w:rsidRDefault="00DB06C4" w:rsidP="000A74F3">
      <w:pPr>
        <w:tabs>
          <w:tab w:val="num" w:pos="0"/>
        </w:tabs>
        <w:jc w:val="center"/>
        <w:rPr>
          <w:rFonts w:ascii="Arial Narrow" w:hAnsi="Arial Narrow" w:cs="Arial"/>
          <w:b/>
          <w:bCs/>
          <w:caps/>
          <w:sz w:val="32"/>
          <w:szCs w:val="32"/>
        </w:rPr>
      </w:pPr>
      <w:bookmarkStart w:id="0" w:name="_Hlk81292603"/>
      <w:r w:rsidRPr="00E401D0">
        <w:rPr>
          <w:rFonts w:ascii="Arial Narrow" w:hAnsi="Arial Narrow" w:cs="Arial"/>
          <w:b/>
          <w:bCs/>
          <w:caps/>
          <w:sz w:val="32"/>
          <w:szCs w:val="32"/>
        </w:rPr>
        <w:t>Smlouv</w:t>
      </w:r>
      <w:r w:rsidR="00535229" w:rsidRPr="00E401D0">
        <w:rPr>
          <w:rFonts w:ascii="Arial Narrow" w:hAnsi="Arial Narrow" w:cs="Arial"/>
          <w:b/>
          <w:bCs/>
          <w:caps/>
          <w:sz w:val="32"/>
          <w:szCs w:val="32"/>
        </w:rPr>
        <w:t>A</w:t>
      </w:r>
      <w:r w:rsidRPr="00E401D0">
        <w:rPr>
          <w:rFonts w:ascii="Arial Narrow" w:hAnsi="Arial Narrow" w:cs="Arial"/>
          <w:b/>
          <w:bCs/>
          <w:caps/>
          <w:sz w:val="32"/>
          <w:szCs w:val="32"/>
        </w:rPr>
        <w:t xml:space="preserve"> o provedení uměleckého výkonu</w:t>
      </w:r>
    </w:p>
    <w:p w14:paraId="0188432B" w14:textId="77777777" w:rsidR="00DB06C4" w:rsidRDefault="00DB06C4" w:rsidP="000B3A6D">
      <w:pPr>
        <w:rPr>
          <w:rFonts w:ascii="Arial Narrow" w:hAnsi="Arial Narrow" w:cs="Arial"/>
          <w:sz w:val="22"/>
          <w:szCs w:val="22"/>
        </w:rPr>
      </w:pPr>
    </w:p>
    <w:p w14:paraId="63857979" w14:textId="77777777" w:rsidR="00DB06C4" w:rsidRPr="008908B9" w:rsidRDefault="00DB06C4" w:rsidP="00DB06C4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</w:t>
      </w:r>
      <w:r w:rsidRPr="008908B9">
        <w:rPr>
          <w:rFonts w:ascii="Arial Narrow" w:hAnsi="Arial Narrow" w:cs="Arial"/>
          <w:sz w:val="22"/>
          <w:szCs w:val="22"/>
        </w:rPr>
        <w:t>íže uvedené strany</w:t>
      </w:r>
      <w:r>
        <w:rPr>
          <w:rFonts w:ascii="Arial Narrow" w:hAnsi="Arial Narrow" w:cs="Arial"/>
          <w:sz w:val="22"/>
          <w:szCs w:val="22"/>
        </w:rPr>
        <w:t>:</w:t>
      </w:r>
    </w:p>
    <w:bookmarkEnd w:id="0"/>
    <w:p w14:paraId="12920149" w14:textId="77777777" w:rsidR="00DB06C4" w:rsidRDefault="00DB06C4" w:rsidP="0063369A">
      <w:pPr>
        <w:rPr>
          <w:rFonts w:ascii="Arial Narrow" w:hAnsi="Arial Narrow" w:cs="Arial"/>
          <w:b/>
          <w:bCs/>
          <w:sz w:val="22"/>
          <w:szCs w:val="22"/>
        </w:rPr>
      </w:pPr>
    </w:p>
    <w:p w14:paraId="064802CC" w14:textId="77777777" w:rsidR="00DB06C4" w:rsidRDefault="00DB06C4" w:rsidP="0063369A">
      <w:pPr>
        <w:rPr>
          <w:rFonts w:ascii="Arial Narrow" w:hAnsi="Arial Narrow" w:cs="Arial"/>
          <w:b/>
          <w:bCs/>
          <w:sz w:val="22"/>
          <w:szCs w:val="22"/>
        </w:rPr>
      </w:pPr>
    </w:p>
    <w:p w14:paraId="13A00535" w14:textId="77777777" w:rsidR="0063369A" w:rsidRPr="001275E4" w:rsidRDefault="0063369A" w:rsidP="0063369A">
      <w:pPr>
        <w:rPr>
          <w:rFonts w:ascii="Arial Narrow" w:hAnsi="Arial Narrow" w:cs="Arial"/>
          <w:sz w:val="22"/>
          <w:szCs w:val="22"/>
        </w:rPr>
      </w:pPr>
      <w:r w:rsidRPr="001275E4">
        <w:rPr>
          <w:rFonts w:ascii="Arial Narrow" w:hAnsi="Arial Narrow" w:cs="Arial"/>
          <w:b/>
          <w:bCs/>
          <w:sz w:val="22"/>
          <w:szCs w:val="22"/>
        </w:rPr>
        <w:t>Komorní filharmonie Pardubice</w:t>
      </w:r>
    </w:p>
    <w:p w14:paraId="7CF48576" w14:textId="77777777" w:rsidR="0063369A" w:rsidRPr="001275E4" w:rsidRDefault="0063369A" w:rsidP="0063369A">
      <w:pPr>
        <w:rPr>
          <w:rFonts w:ascii="Arial Narrow" w:hAnsi="Arial Narrow" w:cs="Arial"/>
          <w:sz w:val="22"/>
          <w:szCs w:val="22"/>
        </w:rPr>
      </w:pPr>
      <w:r w:rsidRPr="001275E4">
        <w:rPr>
          <w:rFonts w:ascii="Arial Narrow" w:hAnsi="Arial Narrow" w:cs="Arial"/>
          <w:sz w:val="22"/>
          <w:szCs w:val="22"/>
        </w:rPr>
        <w:t>Zastoupená:</w:t>
      </w:r>
      <w:r w:rsidRPr="001275E4">
        <w:rPr>
          <w:rFonts w:ascii="Arial Narrow" w:hAnsi="Arial Narrow" w:cs="Arial"/>
          <w:sz w:val="22"/>
          <w:szCs w:val="22"/>
        </w:rPr>
        <w:tab/>
      </w:r>
      <w:r w:rsidRPr="001275E4">
        <w:rPr>
          <w:rFonts w:ascii="Arial Narrow" w:hAnsi="Arial Narrow" w:cs="Arial"/>
          <w:sz w:val="22"/>
          <w:szCs w:val="22"/>
        </w:rPr>
        <w:tab/>
      </w:r>
      <w:r w:rsidR="000B3A6D">
        <w:rPr>
          <w:rFonts w:ascii="Arial Narrow" w:hAnsi="Arial Narrow" w:cs="Arial"/>
          <w:sz w:val="22"/>
          <w:szCs w:val="22"/>
        </w:rPr>
        <w:t xml:space="preserve">MgA. </w:t>
      </w:r>
      <w:r w:rsidR="00D8014B">
        <w:rPr>
          <w:rFonts w:ascii="Arial Narrow" w:hAnsi="Arial Narrow" w:cs="Arial"/>
          <w:sz w:val="22"/>
          <w:szCs w:val="22"/>
        </w:rPr>
        <w:t>Pavlem Svobodou,</w:t>
      </w:r>
      <w:r w:rsidR="000B3A6D">
        <w:rPr>
          <w:rFonts w:ascii="Arial Narrow" w:hAnsi="Arial Narrow" w:cs="Arial"/>
          <w:sz w:val="22"/>
          <w:szCs w:val="22"/>
        </w:rPr>
        <w:t xml:space="preserve"> Ph.D.,</w:t>
      </w:r>
      <w:r w:rsidR="00D8014B">
        <w:rPr>
          <w:rFonts w:ascii="Arial Narrow" w:hAnsi="Arial Narrow" w:cs="Arial"/>
          <w:sz w:val="22"/>
          <w:szCs w:val="22"/>
        </w:rPr>
        <w:t xml:space="preserve"> ředitelem</w:t>
      </w:r>
    </w:p>
    <w:p w14:paraId="4BB0FD72" w14:textId="77777777" w:rsidR="0063369A" w:rsidRPr="001275E4" w:rsidRDefault="0063369A" w:rsidP="0063369A">
      <w:pPr>
        <w:rPr>
          <w:rFonts w:ascii="Arial Narrow" w:hAnsi="Arial Narrow" w:cs="Arial"/>
          <w:sz w:val="22"/>
          <w:szCs w:val="22"/>
        </w:rPr>
      </w:pPr>
      <w:r w:rsidRPr="001275E4">
        <w:rPr>
          <w:rFonts w:ascii="Arial Narrow" w:hAnsi="Arial Narrow" w:cs="Arial"/>
          <w:sz w:val="22"/>
          <w:szCs w:val="22"/>
        </w:rPr>
        <w:t>Sídlo:</w:t>
      </w:r>
      <w:r w:rsidRPr="001275E4">
        <w:rPr>
          <w:rFonts w:ascii="Arial Narrow" w:hAnsi="Arial Narrow" w:cs="Arial"/>
          <w:sz w:val="22"/>
          <w:szCs w:val="22"/>
        </w:rPr>
        <w:tab/>
      </w:r>
      <w:r w:rsidRPr="001275E4">
        <w:rPr>
          <w:rFonts w:ascii="Arial Narrow" w:hAnsi="Arial Narrow" w:cs="Arial"/>
          <w:sz w:val="22"/>
          <w:szCs w:val="22"/>
        </w:rPr>
        <w:tab/>
      </w:r>
      <w:r w:rsidRPr="001275E4">
        <w:rPr>
          <w:rFonts w:ascii="Arial Narrow" w:hAnsi="Arial Narrow" w:cs="Arial"/>
          <w:sz w:val="22"/>
          <w:szCs w:val="22"/>
        </w:rPr>
        <w:tab/>
        <w:t xml:space="preserve">Sukova třída 1260, 530 </w:t>
      </w:r>
      <w:r w:rsidR="006C664E">
        <w:rPr>
          <w:rFonts w:ascii="Arial Narrow" w:hAnsi="Arial Narrow" w:cs="Arial"/>
          <w:sz w:val="22"/>
          <w:szCs w:val="22"/>
        </w:rPr>
        <w:t>02</w:t>
      </w:r>
      <w:r w:rsidRPr="001275E4">
        <w:rPr>
          <w:rFonts w:ascii="Arial Narrow" w:hAnsi="Arial Narrow" w:cs="Arial"/>
          <w:sz w:val="22"/>
          <w:szCs w:val="22"/>
        </w:rPr>
        <w:t xml:space="preserve"> Pardubice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5FF7E8BC" w14:textId="77777777" w:rsidR="0063369A" w:rsidRPr="001275E4" w:rsidRDefault="0063369A" w:rsidP="0063369A">
      <w:pPr>
        <w:rPr>
          <w:rFonts w:ascii="Arial Narrow" w:hAnsi="Arial Narrow" w:cs="Arial"/>
          <w:sz w:val="22"/>
          <w:szCs w:val="22"/>
        </w:rPr>
      </w:pPr>
      <w:r w:rsidRPr="001275E4">
        <w:rPr>
          <w:rFonts w:ascii="Arial Narrow" w:hAnsi="Arial Narrow" w:cs="Arial"/>
          <w:sz w:val="22"/>
          <w:szCs w:val="22"/>
        </w:rPr>
        <w:t>IČ:</w:t>
      </w:r>
      <w:r w:rsidRPr="001275E4">
        <w:rPr>
          <w:rFonts w:ascii="Arial Narrow" w:hAnsi="Arial Narrow" w:cs="Arial"/>
          <w:sz w:val="22"/>
          <w:szCs w:val="22"/>
        </w:rPr>
        <w:tab/>
      </w:r>
      <w:r w:rsidRPr="001275E4">
        <w:rPr>
          <w:rFonts w:ascii="Arial Narrow" w:hAnsi="Arial Narrow" w:cs="Arial"/>
          <w:sz w:val="22"/>
          <w:szCs w:val="22"/>
        </w:rPr>
        <w:tab/>
      </w:r>
      <w:r w:rsidRPr="001275E4">
        <w:rPr>
          <w:rFonts w:ascii="Arial Narrow" w:hAnsi="Arial Narrow" w:cs="Arial"/>
          <w:sz w:val="22"/>
          <w:szCs w:val="22"/>
        </w:rPr>
        <w:tab/>
        <w:t>00088447</w:t>
      </w:r>
    </w:p>
    <w:p w14:paraId="44A86AD5" w14:textId="77777777" w:rsidR="0063369A" w:rsidRPr="001275E4" w:rsidRDefault="0063369A" w:rsidP="0063369A">
      <w:pPr>
        <w:rPr>
          <w:rFonts w:ascii="Arial Narrow" w:hAnsi="Arial Narrow" w:cs="Arial"/>
          <w:sz w:val="22"/>
          <w:szCs w:val="22"/>
        </w:rPr>
      </w:pPr>
      <w:r w:rsidRPr="001275E4">
        <w:rPr>
          <w:rFonts w:ascii="Arial Narrow" w:hAnsi="Arial Narrow" w:cs="Arial"/>
          <w:sz w:val="22"/>
          <w:szCs w:val="22"/>
        </w:rPr>
        <w:t xml:space="preserve">DIČ:  </w:t>
      </w:r>
      <w:r w:rsidR="005D1027">
        <w:rPr>
          <w:rFonts w:ascii="Arial Narrow" w:hAnsi="Arial Narrow" w:cs="Arial"/>
          <w:sz w:val="22"/>
          <w:szCs w:val="22"/>
        </w:rPr>
        <w:tab/>
      </w:r>
      <w:r w:rsidRPr="001275E4">
        <w:rPr>
          <w:rFonts w:ascii="Arial Narrow" w:hAnsi="Arial Narrow" w:cs="Arial"/>
          <w:sz w:val="22"/>
          <w:szCs w:val="22"/>
        </w:rPr>
        <w:t xml:space="preserve">               </w:t>
      </w:r>
      <w:r>
        <w:rPr>
          <w:rFonts w:ascii="Arial Narrow" w:hAnsi="Arial Narrow" w:cs="Arial"/>
          <w:sz w:val="22"/>
          <w:szCs w:val="22"/>
        </w:rPr>
        <w:tab/>
      </w:r>
      <w:r w:rsidR="009C1F81">
        <w:rPr>
          <w:rFonts w:ascii="Arial Narrow" w:hAnsi="Arial Narrow" w:cs="Arial"/>
          <w:sz w:val="22"/>
          <w:szCs w:val="22"/>
        </w:rPr>
        <w:t>CZ</w:t>
      </w:r>
      <w:r w:rsidRPr="001275E4">
        <w:rPr>
          <w:rFonts w:ascii="Arial Narrow" w:hAnsi="Arial Narrow" w:cs="Arial"/>
          <w:sz w:val="22"/>
          <w:szCs w:val="22"/>
        </w:rPr>
        <w:t>00088447</w:t>
      </w:r>
    </w:p>
    <w:p w14:paraId="0C1754DC" w14:textId="77777777" w:rsidR="0063369A" w:rsidRPr="001275E4" w:rsidRDefault="0063369A" w:rsidP="0063369A">
      <w:pPr>
        <w:rPr>
          <w:rFonts w:ascii="Arial Narrow" w:hAnsi="Arial Narrow" w:cs="Arial"/>
          <w:sz w:val="22"/>
          <w:szCs w:val="22"/>
        </w:rPr>
      </w:pPr>
      <w:r w:rsidRPr="001275E4">
        <w:rPr>
          <w:rFonts w:ascii="Arial Narrow" w:hAnsi="Arial Narrow" w:cs="Arial"/>
          <w:sz w:val="22"/>
          <w:szCs w:val="22"/>
        </w:rPr>
        <w:t>Registrace:</w:t>
      </w:r>
      <w:r w:rsidRPr="001275E4">
        <w:rPr>
          <w:rFonts w:ascii="Arial Narrow" w:hAnsi="Arial Narrow" w:cs="Arial"/>
          <w:sz w:val="22"/>
          <w:szCs w:val="22"/>
        </w:rPr>
        <w:tab/>
      </w:r>
      <w:r w:rsidRPr="001275E4">
        <w:rPr>
          <w:rFonts w:ascii="Arial Narrow" w:hAnsi="Arial Narrow" w:cs="Arial"/>
          <w:sz w:val="22"/>
          <w:szCs w:val="22"/>
        </w:rPr>
        <w:tab/>
        <w:t xml:space="preserve">v Obchodním rejstříku u Krajského soudu v Hradci Králové, spisová značka </w:t>
      </w:r>
      <w:proofErr w:type="spellStart"/>
      <w:r w:rsidRPr="001275E4">
        <w:rPr>
          <w:rFonts w:ascii="Arial Narrow" w:hAnsi="Arial Narrow" w:cs="Arial"/>
          <w:sz w:val="22"/>
          <w:szCs w:val="22"/>
        </w:rPr>
        <w:t>Pr</w:t>
      </w:r>
      <w:proofErr w:type="spellEnd"/>
      <w:r w:rsidRPr="001275E4">
        <w:rPr>
          <w:rFonts w:ascii="Arial Narrow" w:hAnsi="Arial Narrow" w:cs="Arial"/>
          <w:sz w:val="22"/>
          <w:szCs w:val="22"/>
        </w:rPr>
        <w:t xml:space="preserve">. 1013 </w:t>
      </w:r>
    </w:p>
    <w:p w14:paraId="761F297A" w14:textId="77777777" w:rsidR="0063369A" w:rsidRPr="001275E4" w:rsidRDefault="0063369A" w:rsidP="0063369A">
      <w:pPr>
        <w:rPr>
          <w:rFonts w:ascii="Arial Narrow" w:hAnsi="Arial Narrow" w:cs="Arial"/>
          <w:sz w:val="22"/>
          <w:szCs w:val="22"/>
        </w:rPr>
      </w:pPr>
      <w:r w:rsidRPr="001275E4">
        <w:rPr>
          <w:rFonts w:ascii="Arial Narrow" w:hAnsi="Arial Narrow" w:cs="Arial"/>
          <w:sz w:val="22"/>
          <w:szCs w:val="22"/>
        </w:rPr>
        <w:t xml:space="preserve">Bankovní spojení: </w:t>
      </w:r>
      <w:r>
        <w:rPr>
          <w:rFonts w:ascii="Arial Narrow" w:hAnsi="Arial Narrow" w:cs="Arial"/>
          <w:sz w:val="22"/>
          <w:szCs w:val="22"/>
        </w:rPr>
        <w:tab/>
      </w:r>
      <w:r w:rsidRPr="001275E4">
        <w:rPr>
          <w:rFonts w:ascii="Arial Narrow" w:hAnsi="Arial Narrow" w:cs="Arial"/>
          <w:sz w:val="22"/>
          <w:szCs w:val="22"/>
        </w:rPr>
        <w:t xml:space="preserve">ČSOB, pobočka Pardubice, č. </w:t>
      </w:r>
      <w:proofErr w:type="spellStart"/>
      <w:r w:rsidRPr="001275E4">
        <w:rPr>
          <w:rFonts w:ascii="Arial Narrow" w:hAnsi="Arial Narrow" w:cs="Arial"/>
          <w:sz w:val="22"/>
          <w:szCs w:val="22"/>
        </w:rPr>
        <w:t>ú.</w:t>
      </w:r>
      <w:proofErr w:type="spellEnd"/>
      <w:r w:rsidRPr="001275E4">
        <w:rPr>
          <w:rFonts w:ascii="Arial Narrow" w:hAnsi="Arial Narrow" w:cs="Arial"/>
          <w:sz w:val="22"/>
          <w:szCs w:val="22"/>
        </w:rPr>
        <w:t>: 271892143/0300</w:t>
      </w:r>
    </w:p>
    <w:p w14:paraId="248717F2" w14:textId="77777777" w:rsidR="0063369A" w:rsidRPr="004C2B6C" w:rsidRDefault="0063369A" w:rsidP="0063369A">
      <w:pPr>
        <w:rPr>
          <w:rFonts w:ascii="Arial Narrow" w:hAnsi="Arial Narrow" w:cs="Arial"/>
          <w:sz w:val="22"/>
          <w:szCs w:val="22"/>
        </w:rPr>
      </w:pPr>
      <w:r w:rsidRPr="001275E4">
        <w:rPr>
          <w:rFonts w:ascii="Arial Narrow" w:hAnsi="Arial Narrow" w:cs="Arial"/>
          <w:sz w:val="22"/>
          <w:szCs w:val="22"/>
        </w:rPr>
        <w:t xml:space="preserve">(dále jen </w:t>
      </w:r>
      <w:r w:rsidRPr="001275E4">
        <w:rPr>
          <w:rFonts w:ascii="Arial Narrow" w:hAnsi="Arial Narrow" w:cs="Arial"/>
          <w:b/>
          <w:sz w:val="22"/>
          <w:szCs w:val="22"/>
        </w:rPr>
        <w:t>„</w:t>
      </w:r>
      <w:r w:rsidR="00661EDC">
        <w:rPr>
          <w:rFonts w:ascii="Arial Narrow" w:hAnsi="Arial Narrow" w:cs="Arial"/>
          <w:b/>
          <w:sz w:val="22"/>
          <w:szCs w:val="22"/>
        </w:rPr>
        <w:t>filharmonie</w:t>
      </w:r>
      <w:r w:rsidRPr="001275E4">
        <w:rPr>
          <w:rFonts w:ascii="Arial Narrow" w:hAnsi="Arial Narrow" w:cs="Arial"/>
          <w:b/>
          <w:sz w:val="22"/>
          <w:szCs w:val="22"/>
        </w:rPr>
        <w:t>“</w:t>
      </w:r>
      <w:r w:rsidRPr="001275E4">
        <w:rPr>
          <w:rFonts w:ascii="Arial Narrow" w:hAnsi="Arial Narrow" w:cs="Arial"/>
          <w:sz w:val="22"/>
          <w:szCs w:val="22"/>
        </w:rPr>
        <w:t>)</w:t>
      </w:r>
    </w:p>
    <w:p w14:paraId="6DAE64AB" w14:textId="77777777" w:rsidR="0069324D" w:rsidRDefault="0069324D" w:rsidP="0069324D">
      <w:pPr>
        <w:rPr>
          <w:rFonts w:ascii="Arial Narrow" w:hAnsi="Arial Narrow" w:cs="Arial"/>
          <w:sz w:val="22"/>
          <w:szCs w:val="22"/>
        </w:rPr>
      </w:pPr>
      <w:r w:rsidRPr="001275E4">
        <w:rPr>
          <w:rFonts w:ascii="Arial Narrow" w:hAnsi="Arial Narrow" w:cs="Arial"/>
          <w:sz w:val="22"/>
          <w:szCs w:val="22"/>
        </w:rPr>
        <w:t>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120"/>
      </w:tblGrid>
      <w:tr w:rsidR="0069324D" w:rsidRPr="001275E4" w14:paraId="5319A5D2" w14:textId="77777777" w:rsidTr="00056630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8F872" w14:textId="77777777" w:rsidR="00DB5988" w:rsidRPr="00DB5988" w:rsidRDefault="00C77E2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Jiří </w:t>
            </w:r>
            <w:r w:rsidR="00626BAD">
              <w:rPr>
                <w:rFonts w:ascii="Arial Narrow" w:hAnsi="Arial Narrow"/>
                <w:b/>
                <w:bCs/>
                <w:sz w:val="22"/>
                <w:szCs w:val="22"/>
              </w:rPr>
              <w:t>Ševčík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+ PIRATE SWING Band</w:t>
            </w:r>
            <w:r w:rsidR="002131F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00"/>
              <w:gridCol w:w="6939"/>
            </w:tblGrid>
            <w:tr w:rsidR="00064F06" w:rsidRPr="003302AB" w14:paraId="5B25E827" w14:textId="77777777" w:rsidTr="00624965">
              <w:tc>
                <w:tcPr>
                  <w:tcW w:w="2200" w:type="dxa"/>
                </w:tcPr>
                <w:p w14:paraId="2E3FFEDD" w14:textId="77777777" w:rsidR="00064F06" w:rsidRPr="003302AB" w:rsidRDefault="00B457FA" w:rsidP="00DB06C4">
                  <w:pPr>
                    <w:pStyle w:val="Zkladntext"/>
                    <w:tabs>
                      <w:tab w:val="left" w:pos="0"/>
                    </w:tabs>
                    <w:ind w:left="-109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zastup</w:t>
                  </w:r>
                  <w:r w:rsidR="00C77E26">
                    <w:rPr>
                      <w:rFonts w:ascii="Arial Narrow" w:hAnsi="Arial Narrow" w:cs="Arial"/>
                      <w:sz w:val="22"/>
                      <w:szCs w:val="22"/>
                    </w:rPr>
                    <w:t>uje</w:t>
                  </w:r>
                  <w:r w:rsidR="00064F06" w:rsidRPr="003302AB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: </w:t>
                  </w:r>
                </w:p>
              </w:tc>
              <w:tc>
                <w:tcPr>
                  <w:tcW w:w="6939" w:type="dxa"/>
                </w:tcPr>
                <w:p w14:paraId="682128C4" w14:textId="77777777" w:rsidR="00064F06" w:rsidRPr="007D323D" w:rsidRDefault="00C77E26" w:rsidP="00064F06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ART STORM CZ, s. r. o.</w:t>
                  </w:r>
                </w:p>
              </w:tc>
            </w:tr>
            <w:tr w:rsidR="00064F06" w:rsidRPr="003302AB" w14:paraId="766722A8" w14:textId="77777777" w:rsidTr="00624965">
              <w:tc>
                <w:tcPr>
                  <w:tcW w:w="2200" w:type="dxa"/>
                </w:tcPr>
                <w:p w14:paraId="58481129" w14:textId="77777777" w:rsidR="00064F06" w:rsidRPr="003302AB" w:rsidRDefault="001A0FF9" w:rsidP="00624965">
                  <w:pPr>
                    <w:pStyle w:val="Zkladntext"/>
                    <w:tabs>
                      <w:tab w:val="left" w:pos="0"/>
                    </w:tabs>
                    <w:ind w:left="-109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se sídlem</w:t>
                  </w:r>
                  <w:r w:rsidR="00064F06" w:rsidRPr="003302AB">
                    <w:rPr>
                      <w:rFonts w:ascii="Arial Narrow" w:hAnsi="Arial Narrow" w:cs="Arial"/>
                      <w:sz w:val="22"/>
                      <w:szCs w:val="22"/>
                    </w:rPr>
                    <w:t>:</w:t>
                  </w:r>
                  <w:r w:rsidR="00261A54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939" w:type="dxa"/>
                </w:tcPr>
                <w:p w14:paraId="5FC7286F" w14:textId="77777777" w:rsidR="00167BEE" w:rsidRPr="007D323D" w:rsidRDefault="00C77E26" w:rsidP="007B69B2">
                  <w:pPr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Dubové návrší 749, 530 12 Pardubice</w:t>
                  </w:r>
                  <w:r w:rsidR="00270B51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A19BA" w:rsidRPr="003302AB" w14:paraId="4E9F80D4" w14:textId="77777777" w:rsidTr="00624965">
              <w:tc>
                <w:tcPr>
                  <w:tcW w:w="2200" w:type="dxa"/>
                </w:tcPr>
                <w:p w14:paraId="6DA97C4B" w14:textId="77777777" w:rsidR="007A19BA" w:rsidRDefault="007A19BA" w:rsidP="007A19BA">
                  <w:pPr>
                    <w:ind w:left="-109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302AB">
                    <w:rPr>
                      <w:rFonts w:ascii="Arial Narrow" w:hAnsi="Arial Narrow" w:cs="Arial"/>
                      <w:sz w:val="22"/>
                      <w:szCs w:val="22"/>
                    </w:rPr>
                    <w:t>Bankovní spojení: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</w:p>
                <w:p w14:paraId="1A122D6E" w14:textId="77777777" w:rsidR="001A0FF9" w:rsidRDefault="001A0FF9" w:rsidP="007A19BA">
                  <w:pPr>
                    <w:ind w:left="-109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IČO: </w:t>
                  </w:r>
                </w:p>
                <w:p w14:paraId="466582E4" w14:textId="77777777" w:rsidR="00D6048B" w:rsidRPr="003302AB" w:rsidRDefault="00D6048B" w:rsidP="007A19BA">
                  <w:pPr>
                    <w:ind w:left="-109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(dále jen </w:t>
                  </w:r>
                  <w:r w:rsidRPr="00D6048B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  <w:t>„umělec“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6939" w:type="dxa"/>
                </w:tcPr>
                <w:p w14:paraId="3F5B4BEE" w14:textId="77777777" w:rsidR="00C77E26" w:rsidRPr="00C77E26" w:rsidRDefault="00C77E26" w:rsidP="00C77E2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 Narrow" w:eastAsia="Calibri" w:hAnsi="Arial Narrow" w:cs="Arial"/>
                      <w:b/>
                      <w:sz w:val="26"/>
                      <w:szCs w:val="26"/>
                      <w:lang w:val="en-US" w:eastAsia="en-US"/>
                    </w:rPr>
                  </w:pPr>
                  <w:r w:rsidRPr="00C77E26">
                    <w:rPr>
                      <w:rFonts w:ascii="Arial Narrow" w:eastAsia="Calibri" w:hAnsi="Arial Narrow" w:cs="Arial"/>
                      <w:b/>
                      <w:sz w:val="26"/>
                      <w:szCs w:val="26"/>
                      <w:lang w:val="en-US" w:eastAsia="en-US"/>
                    </w:rPr>
                    <w:t>223703491/0300</w:t>
                  </w:r>
                </w:p>
                <w:p w14:paraId="2C7CC0E7" w14:textId="77777777" w:rsidR="00C77E26" w:rsidRPr="00C77E26" w:rsidRDefault="00C77E26" w:rsidP="00C77E2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 Narrow" w:eastAsia="Calibri" w:hAnsi="Arial Narrow" w:cs="Arial"/>
                      <w:sz w:val="22"/>
                      <w:szCs w:val="22"/>
                      <w:lang w:val="en-US" w:eastAsia="en-US"/>
                    </w:rPr>
                  </w:pPr>
                  <w:r w:rsidRPr="00C77E26">
                    <w:rPr>
                      <w:rFonts w:ascii="Arial Narrow" w:eastAsia="Calibri" w:hAnsi="Arial Narrow" w:cs="Arial"/>
                      <w:sz w:val="22"/>
                      <w:szCs w:val="22"/>
                      <w:lang w:val="en-US" w:eastAsia="en-US"/>
                    </w:rPr>
                    <w:t>27933733</w:t>
                  </w:r>
                </w:p>
                <w:p w14:paraId="490136C8" w14:textId="77777777" w:rsidR="00D6048B" w:rsidRPr="003F62F6" w:rsidRDefault="00D6048B" w:rsidP="00D6048B">
                  <w:pPr>
                    <w:rPr>
                      <w:rFonts w:ascii="Arial Narrow" w:hAnsi="Arial Narrow"/>
                      <w:b/>
                      <w:bCs/>
                      <w:sz w:val="26"/>
                      <w:szCs w:val="26"/>
                      <w:highlight w:val="yellow"/>
                    </w:rPr>
                  </w:pPr>
                </w:p>
              </w:tc>
            </w:tr>
            <w:tr w:rsidR="00D6048B" w:rsidRPr="003302AB" w14:paraId="18C8CFC2" w14:textId="77777777" w:rsidTr="00624965">
              <w:tc>
                <w:tcPr>
                  <w:tcW w:w="9139" w:type="dxa"/>
                  <w:gridSpan w:val="2"/>
                </w:tcPr>
                <w:p w14:paraId="581E2D9D" w14:textId="77777777" w:rsidR="00D6048B" w:rsidRDefault="00D6048B" w:rsidP="007A19BA">
                  <w:pPr>
                    <w:ind w:left="-109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6AD6F248" w14:textId="77777777" w:rsidR="00064F06" w:rsidRPr="00201875" w:rsidRDefault="00064F06" w:rsidP="0005663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9324D" w:rsidRPr="000E2462" w14:paraId="70DB43F3" w14:textId="77777777" w:rsidTr="0005663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19FB5843" w14:textId="77777777" w:rsidR="0069324D" w:rsidRPr="0069324D" w:rsidRDefault="0069324D" w:rsidP="0005663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14:paraId="5A75B630" w14:textId="77777777" w:rsidR="0069324D" w:rsidRPr="00201875" w:rsidRDefault="0069324D" w:rsidP="0005663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6CAAC6D" w14:textId="77777777" w:rsidR="0069324D" w:rsidRPr="001275E4" w:rsidRDefault="0069324D" w:rsidP="00064F06">
      <w:pPr>
        <w:jc w:val="center"/>
        <w:rPr>
          <w:rFonts w:ascii="Arial Narrow" w:hAnsi="Arial Narrow" w:cs="Arial"/>
          <w:color w:val="000000"/>
          <w:sz w:val="22"/>
        </w:rPr>
      </w:pPr>
      <w:bookmarkStart w:id="1" w:name="_Hlk81292728"/>
      <w:r w:rsidRPr="001275E4">
        <w:rPr>
          <w:rFonts w:ascii="Arial Narrow" w:hAnsi="Arial Narrow" w:cs="Arial"/>
          <w:color w:val="000000"/>
          <w:sz w:val="22"/>
        </w:rPr>
        <w:t>uzavírají níže psaného dne, měsíce a roku</w:t>
      </w:r>
      <w:r w:rsidR="00064F06">
        <w:rPr>
          <w:rFonts w:ascii="Arial Narrow" w:hAnsi="Arial Narrow" w:cs="Arial"/>
          <w:color w:val="000000"/>
          <w:sz w:val="22"/>
        </w:rPr>
        <w:t xml:space="preserve"> </w:t>
      </w:r>
      <w:r w:rsidRPr="001275E4">
        <w:rPr>
          <w:rFonts w:ascii="Arial Narrow" w:hAnsi="Arial Narrow" w:cs="Arial"/>
          <w:color w:val="000000"/>
          <w:sz w:val="22"/>
        </w:rPr>
        <w:t>tuto</w:t>
      </w:r>
      <w:r w:rsidR="0085582E">
        <w:rPr>
          <w:rFonts w:ascii="Arial Narrow" w:hAnsi="Arial Narrow" w:cs="Arial"/>
          <w:color w:val="000000"/>
          <w:sz w:val="22"/>
        </w:rPr>
        <w:t>:</w:t>
      </w:r>
    </w:p>
    <w:p w14:paraId="4845A1D8" w14:textId="77777777" w:rsidR="0069324D" w:rsidRDefault="0069324D" w:rsidP="00064F06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1275E4">
        <w:rPr>
          <w:rFonts w:ascii="Arial Narrow" w:hAnsi="Arial Narrow" w:cs="Arial"/>
          <w:b/>
          <w:bCs/>
          <w:sz w:val="28"/>
          <w:szCs w:val="28"/>
        </w:rPr>
        <w:t>Smlouvu o provedení uměleckého výkonu</w:t>
      </w:r>
    </w:p>
    <w:p w14:paraId="325EC9EA" w14:textId="77777777" w:rsidR="00DB06C4" w:rsidRPr="0085582E" w:rsidRDefault="00DB06C4" w:rsidP="00064F06">
      <w:pPr>
        <w:jc w:val="center"/>
        <w:rPr>
          <w:rFonts w:ascii="Arial Narrow" w:hAnsi="Arial Narrow" w:cs="Arial"/>
          <w:sz w:val="22"/>
          <w:szCs w:val="22"/>
        </w:rPr>
      </w:pPr>
      <w:r w:rsidRPr="0085582E">
        <w:rPr>
          <w:rFonts w:ascii="Arial Narrow" w:hAnsi="Arial Narrow" w:cs="Arial"/>
          <w:sz w:val="22"/>
          <w:szCs w:val="22"/>
        </w:rPr>
        <w:t>(dále jen „</w:t>
      </w:r>
      <w:r w:rsidRPr="0085582E">
        <w:rPr>
          <w:rFonts w:ascii="Arial Narrow" w:hAnsi="Arial Narrow" w:cs="Arial"/>
          <w:b/>
          <w:bCs/>
          <w:sz w:val="22"/>
          <w:szCs w:val="22"/>
        </w:rPr>
        <w:t>Smlouva</w:t>
      </w:r>
      <w:r w:rsidRPr="0085582E">
        <w:rPr>
          <w:rFonts w:ascii="Arial Narrow" w:hAnsi="Arial Narrow" w:cs="Arial"/>
          <w:sz w:val="22"/>
          <w:szCs w:val="22"/>
        </w:rPr>
        <w:t>“)</w:t>
      </w:r>
    </w:p>
    <w:bookmarkEnd w:id="1"/>
    <w:p w14:paraId="7974E5CE" w14:textId="77777777" w:rsidR="0069324D" w:rsidRDefault="0069324D" w:rsidP="0085582E">
      <w:pPr>
        <w:numPr>
          <w:ilvl w:val="0"/>
          <w:numId w:val="7"/>
        </w:numPr>
        <w:spacing w:after="120"/>
        <w:rPr>
          <w:rFonts w:ascii="Arial Narrow" w:hAnsi="Arial Narrow" w:cs="Arial"/>
          <w:b/>
          <w:color w:val="000000"/>
          <w:sz w:val="28"/>
        </w:rPr>
      </w:pPr>
      <w:r w:rsidRPr="00F662E5">
        <w:rPr>
          <w:rFonts w:ascii="Arial Narrow" w:hAnsi="Arial Narrow" w:cs="Arial"/>
          <w:b/>
          <w:color w:val="000000"/>
          <w:sz w:val="28"/>
        </w:rPr>
        <w:t>Předmět plnění</w:t>
      </w:r>
    </w:p>
    <w:p w14:paraId="14A0FAD6" w14:textId="77777777" w:rsidR="0085582E" w:rsidRPr="00F662E5" w:rsidRDefault="0085582E" w:rsidP="00535229">
      <w:pPr>
        <w:numPr>
          <w:ilvl w:val="1"/>
          <w:numId w:val="7"/>
        </w:numPr>
        <w:spacing w:after="120"/>
        <w:ind w:left="567" w:hanging="567"/>
        <w:jc w:val="both"/>
        <w:rPr>
          <w:rFonts w:ascii="Arial Narrow" w:hAnsi="Arial Narrow" w:cs="Arial"/>
          <w:color w:val="000000"/>
          <w:sz w:val="22"/>
        </w:rPr>
      </w:pPr>
      <w:r w:rsidRPr="00356BCF">
        <w:rPr>
          <w:rFonts w:ascii="Arial Narrow" w:hAnsi="Arial Narrow" w:cs="Arial"/>
          <w:sz w:val="22"/>
          <w:szCs w:val="22"/>
        </w:rPr>
        <w:t xml:space="preserve">Předmětem smlouvy je </w:t>
      </w:r>
      <w:r>
        <w:rPr>
          <w:rFonts w:ascii="Arial Narrow" w:hAnsi="Arial Narrow" w:cs="Arial"/>
          <w:sz w:val="22"/>
          <w:szCs w:val="22"/>
        </w:rPr>
        <w:t>provedení uměleck</w:t>
      </w:r>
      <w:r w:rsidR="00BC6BAD">
        <w:rPr>
          <w:rFonts w:ascii="Arial Narrow" w:hAnsi="Arial Narrow" w:cs="Arial"/>
          <w:sz w:val="22"/>
          <w:szCs w:val="22"/>
        </w:rPr>
        <w:t>ého výkonu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4D7CAA">
        <w:rPr>
          <w:rFonts w:ascii="Arial Narrow" w:hAnsi="Arial Narrow" w:cs="Arial"/>
          <w:sz w:val="22"/>
          <w:szCs w:val="22"/>
        </w:rPr>
        <w:t xml:space="preserve">umělce </w:t>
      </w:r>
      <w:r>
        <w:rPr>
          <w:rFonts w:ascii="Arial Narrow" w:hAnsi="Arial Narrow" w:cs="Arial"/>
          <w:sz w:val="22"/>
          <w:szCs w:val="22"/>
        </w:rPr>
        <w:t xml:space="preserve">ve smyslu § 67 zákona </w:t>
      </w:r>
      <w:r w:rsidRPr="00156ED3">
        <w:rPr>
          <w:rFonts w:ascii="Arial Narrow" w:hAnsi="Arial Narrow" w:cs="Arial"/>
          <w:sz w:val="22"/>
          <w:szCs w:val="22"/>
        </w:rPr>
        <w:t>č. 121/2000 Sb.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Pr="00156ED3">
        <w:rPr>
          <w:rFonts w:ascii="Arial Narrow" w:hAnsi="Arial Narrow" w:cs="Arial"/>
          <w:sz w:val="22"/>
          <w:szCs w:val="22"/>
        </w:rPr>
        <w:t>o</w:t>
      </w:r>
      <w:r>
        <w:rPr>
          <w:rFonts w:ascii="Arial Narrow" w:hAnsi="Arial Narrow" w:cs="Arial"/>
          <w:sz w:val="22"/>
          <w:szCs w:val="22"/>
        </w:rPr>
        <w:t> </w:t>
      </w:r>
      <w:r w:rsidRPr="00156ED3">
        <w:rPr>
          <w:rFonts w:ascii="Arial Narrow" w:hAnsi="Arial Narrow" w:cs="Arial"/>
          <w:sz w:val="22"/>
          <w:szCs w:val="22"/>
        </w:rPr>
        <w:t>právu autorském, o právech souvisejících s právem autorským a o změně některých zákonů (autorský zákon)</w:t>
      </w:r>
      <w:r>
        <w:rPr>
          <w:rFonts w:ascii="Arial Narrow" w:hAnsi="Arial Narrow" w:cs="Arial"/>
          <w:sz w:val="22"/>
          <w:szCs w:val="22"/>
        </w:rPr>
        <w:t>, ve znění pozdějších předpisů</w:t>
      </w:r>
      <w:r w:rsidRPr="00156ED3">
        <w:rPr>
          <w:rFonts w:ascii="Arial Narrow" w:hAnsi="Arial Narrow" w:cs="Arial"/>
          <w:sz w:val="22"/>
          <w:szCs w:val="22"/>
        </w:rPr>
        <w:t xml:space="preserve">, který je níže </w:t>
      </w:r>
      <w:r>
        <w:rPr>
          <w:rFonts w:ascii="Arial Narrow" w:hAnsi="Arial Narrow" w:cs="Arial"/>
          <w:sz w:val="22"/>
          <w:szCs w:val="22"/>
        </w:rPr>
        <w:t>popsán v odst. 1.2. této Smlouvy (dále jen „</w:t>
      </w:r>
      <w:r w:rsidRPr="00156ED3">
        <w:rPr>
          <w:rFonts w:ascii="Arial Narrow" w:hAnsi="Arial Narrow" w:cs="Arial"/>
          <w:b/>
          <w:bCs/>
          <w:sz w:val="22"/>
          <w:szCs w:val="22"/>
        </w:rPr>
        <w:t>Výkon</w:t>
      </w:r>
      <w:r>
        <w:rPr>
          <w:rFonts w:ascii="Arial Narrow" w:hAnsi="Arial Narrow" w:cs="Arial"/>
          <w:sz w:val="22"/>
          <w:szCs w:val="22"/>
        </w:rPr>
        <w:t>“)</w:t>
      </w:r>
      <w:r>
        <w:rPr>
          <w:rFonts w:ascii="Arial Narrow" w:hAnsi="Arial Narrow" w:cs="Arial"/>
          <w:bCs/>
          <w:sz w:val="22"/>
          <w:szCs w:val="22"/>
        </w:rPr>
        <w:t xml:space="preserve">. </w:t>
      </w:r>
      <w:r w:rsidRPr="00F662E5">
        <w:rPr>
          <w:rFonts w:ascii="Arial Narrow" w:hAnsi="Arial Narrow" w:cs="Arial"/>
          <w:color w:val="000000"/>
          <w:sz w:val="22"/>
        </w:rPr>
        <w:t xml:space="preserve">Umělec se touto smlouvou zavazuje zajistit nastudování a živé provedení uměleckých děl formou vytvoření uměleckého výkonu </w:t>
      </w:r>
      <w:r w:rsidR="00EC32DF">
        <w:rPr>
          <w:rFonts w:ascii="Arial Narrow" w:hAnsi="Arial Narrow" w:cs="Arial"/>
          <w:color w:val="000000"/>
          <w:sz w:val="22"/>
        </w:rPr>
        <w:t xml:space="preserve">na </w:t>
      </w:r>
      <w:r w:rsidR="00C77E26">
        <w:rPr>
          <w:rFonts w:ascii="Arial Narrow" w:hAnsi="Arial Narrow" w:cs="Arial"/>
          <w:color w:val="000000"/>
          <w:sz w:val="22"/>
        </w:rPr>
        <w:t xml:space="preserve">mimořádném koncertu s názvem </w:t>
      </w:r>
      <w:r w:rsidR="00C77E26" w:rsidRPr="00C77E26">
        <w:rPr>
          <w:rFonts w:ascii="Arial Narrow" w:hAnsi="Arial Narrow" w:cs="Arial"/>
          <w:b/>
          <w:bCs/>
          <w:color w:val="000000"/>
          <w:sz w:val="22"/>
        </w:rPr>
        <w:t>Hrajeme spolu za Pardubice</w:t>
      </w:r>
      <w:r w:rsidR="00C77E26">
        <w:rPr>
          <w:rFonts w:ascii="Arial Narrow" w:hAnsi="Arial Narrow" w:cs="Arial"/>
          <w:color w:val="000000"/>
          <w:sz w:val="22"/>
        </w:rPr>
        <w:t xml:space="preserve"> </w:t>
      </w:r>
      <w:r w:rsidR="00C77E26" w:rsidRPr="00C77E26">
        <w:rPr>
          <w:rFonts w:ascii="Arial Narrow" w:hAnsi="Arial Narrow" w:cs="Arial"/>
          <w:b/>
          <w:bCs/>
          <w:color w:val="000000"/>
          <w:sz w:val="22"/>
        </w:rPr>
        <w:t>XI.</w:t>
      </w:r>
      <w:r w:rsidR="00C77E26">
        <w:rPr>
          <w:rFonts w:ascii="Arial Narrow" w:hAnsi="Arial Narrow" w:cs="Arial"/>
          <w:color w:val="000000"/>
          <w:sz w:val="22"/>
        </w:rPr>
        <w:t xml:space="preserve"> spolu s Komorní filharmonií Pardubice</w:t>
      </w:r>
      <w:r w:rsidR="00EC32DF">
        <w:rPr>
          <w:rFonts w:ascii="Arial Narrow" w:hAnsi="Arial Narrow" w:cs="Arial"/>
          <w:b/>
          <w:bCs/>
          <w:color w:val="000000"/>
          <w:sz w:val="22"/>
        </w:rPr>
        <w:t xml:space="preserve"> </w:t>
      </w:r>
      <w:r w:rsidRPr="00F662E5">
        <w:rPr>
          <w:rFonts w:ascii="Arial Narrow" w:hAnsi="Arial Narrow" w:cs="Arial"/>
          <w:color w:val="000000"/>
          <w:sz w:val="22"/>
        </w:rPr>
        <w:t xml:space="preserve">a poskytuje </w:t>
      </w:r>
      <w:r w:rsidR="0091323B">
        <w:rPr>
          <w:rFonts w:ascii="Arial Narrow" w:hAnsi="Arial Narrow" w:cs="Arial"/>
          <w:bCs/>
          <w:color w:val="000000"/>
          <w:sz w:val="22"/>
        </w:rPr>
        <w:t>filharmonii</w:t>
      </w:r>
      <w:r w:rsidRPr="00F662E5">
        <w:rPr>
          <w:rFonts w:ascii="Arial Narrow" w:hAnsi="Arial Narrow" w:cs="Arial"/>
          <w:color w:val="000000"/>
          <w:sz w:val="22"/>
        </w:rPr>
        <w:t xml:space="preserve"> oprávnění k</w:t>
      </w:r>
      <w:r w:rsidR="0091323B">
        <w:rPr>
          <w:rFonts w:ascii="Arial Narrow" w:hAnsi="Arial Narrow" w:cs="Arial"/>
          <w:color w:val="000000"/>
          <w:sz w:val="22"/>
        </w:rPr>
        <w:t xml:space="preserve"> jejich </w:t>
      </w:r>
      <w:r w:rsidRPr="00F662E5">
        <w:rPr>
          <w:rFonts w:ascii="Arial Narrow" w:hAnsi="Arial Narrow" w:cs="Arial"/>
          <w:color w:val="000000"/>
          <w:sz w:val="22"/>
        </w:rPr>
        <w:t>užití, jak je dále stanoveno.</w:t>
      </w:r>
    </w:p>
    <w:p w14:paraId="7EC3A5E6" w14:textId="77777777" w:rsidR="009B29D6" w:rsidRPr="001275E4" w:rsidRDefault="00C77E26" w:rsidP="00535229">
      <w:pPr>
        <w:numPr>
          <w:ilvl w:val="1"/>
          <w:numId w:val="7"/>
        </w:numPr>
        <w:spacing w:after="120"/>
        <w:ind w:left="567" w:hanging="567"/>
        <w:jc w:val="both"/>
        <w:rPr>
          <w:rFonts w:ascii="Arial Narrow" w:hAnsi="Arial Narrow" w:cs="Arial"/>
          <w:color w:val="000000"/>
          <w:sz w:val="22"/>
        </w:rPr>
      </w:pPr>
      <w:r>
        <w:rPr>
          <w:rFonts w:ascii="Arial Narrow" w:hAnsi="Arial Narrow" w:cs="Arial"/>
          <w:color w:val="000000"/>
          <w:sz w:val="22"/>
        </w:rPr>
        <w:t>Termín koncertu:</w:t>
      </w:r>
      <w:r>
        <w:rPr>
          <w:rFonts w:ascii="Arial Narrow" w:hAnsi="Arial Narrow" w:cs="Arial"/>
          <w:color w:val="000000"/>
          <w:sz w:val="22"/>
        </w:rPr>
        <w:tab/>
      </w:r>
      <w:r>
        <w:rPr>
          <w:rFonts w:ascii="Arial Narrow" w:hAnsi="Arial Narrow" w:cs="Arial"/>
          <w:color w:val="000000"/>
          <w:sz w:val="22"/>
        </w:rPr>
        <w:tab/>
        <w:t xml:space="preserve">    </w:t>
      </w:r>
      <w:r w:rsidRPr="00C77E26">
        <w:rPr>
          <w:rFonts w:ascii="Arial Narrow" w:hAnsi="Arial Narrow" w:cs="Arial"/>
          <w:b/>
          <w:bCs/>
          <w:color w:val="000000"/>
          <w:sz w:val="22"/>
        </w:rPr>
        <w:t xml:space="preserve">10. 1. 2025, 17.30 hod., </w:t>
      </w:r>
      <w:proofErr w:type="spellStart"/>
      <w:r w:rsidR="00626BAD">
        <w:rPr>
          <w:rFonts w:ascii="Arial Narrow" w:hAnsi="Arial Narrow" w:cs="Arial"/>
          <w:b/>
          <w:bCs/>
          <w:color w:val="000000"/>
          <w:sz w:val="22"/>
        </w:rPr>
        <w:t>E</w:t>
      </w:r>
      <w:r w:rsidRPr="00C77E26">
        <w:rPr>
          <w:rFonts w:ascii="Arial Narrow" w:hAnsi="Arial Narrow" w:cs="Arial"/>
          <w:b/>
          <w:bCs/>
          <w:color w:val="000000"/>
          <w:sz w:val="22"/>
        </w:rPr>
        <w:t>nteria</w:t>
      </w:r>
      <w:proofErr w:type="spellEnd"/>
      <w:r w:rsidRPr="00C77E26">
        <w:rPr>
          <w:rFonts w:ascii="Arial Narrow" w:hAnsi="Arial Narrow" w:cs="Arial"/>
          <w:b/>
          <w:bCs/>
          <w:color w:val="000000"/>
          <w:sz w:val="22"/>
        </w:rPr>
        <w:t xml:space="preserve"> arena,</w:t>
      </w:r>
      <w:r>
        <w:rPr>
          <w:rFonts w:ascii="Arial Narrow" w:hAnsi="Arial Narrow" w:cs="Arial"/>
          <w:color w:val="000000"/>
          <w:sz w:val="22"/>
        </w:rPr>
        <w:t xml:space="preserve"> Sukova tř. 1735, 530 02 </w:t>
      </w:r>
      <w:r w:rsidRPr="00C77E26">
        <w:rPr>
          <w:rFonts w:ascii="Arial Narrow" w:hAnsi="Arial Narrow" w:cs="Arial"/>
          <w:b/>
          <w:bCs/>
          <w:color w:val="000000"/>
          <w:sz w:val="22"/>
        </w:rPr>
        <w:t>Pardubice</w:t>
      </w:r>
    </w:p>
    <w:tbl>
      <w:tblPr>
        <w:tblW w:w="1052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7971"/>
      </w:tblGrid>
      <w:tr w:rsidR="009B29D6" w:rsidRPr="001275E4" w14:paraId="3872DEBF" w14:textId="77777777" w:rsidTr="00D50CC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2C077AB" w14:textId="77777777" w:rsidR="009B29D6" w:rsidRDefault="00C77E26" w:rsidP="00142132">
            <w:pPr>
              <w:rPr>
                <w:rFonts w:ascii="Arial Narrow" w:hAnsi="Arial Narrow" w:cs="Arial"/>
                <w:bCs/>
                <w:color w:val="000000"/>
                <w:sz w:val="22"/>
              </w:rPr>
            </w:pPr>
            <w:r>
              <w:rPr>
                <w:rFonts w:ascii="Arial Narrow" w:hAnsi="Arial Narrow" w:cs="Arial"/>
                <w:bCs/>
                <w:sz w:val="22"/>
              </w:rPr>
              <w:t xml:space="preserve"> </w:t>
            </w:r>
            <w:r w:rsidR="009B29D6" w:rsidRPr="001275E4">
              <w:rPr>
                <w:rFonts w:ascii="Arial Narrow" w:hAnsi="Arial Narrow" w:cs="Arial"/>
                <w:bCs/>
                <w:sz w:val="22"/>
              </w:rPr>
              <w:t>Program:</w:t>
            </w:r>
            <w:r w:rsidR="009B29D6" w:rsidRPr="001275E4">
              <w:rPr>
                <w:rFonts w:ascii="Arial Narrow" w:hAnsi="Arial Narrow" w:cs="Arial"/>
                <w:bCs/>
                <w:color w:val="000000"/>
                <w:sz w:val="22"/>
              </w:rPr>
              <w:t xml:space="preserve"> </w:t>
            </w:r>
          </w:p>
          <w:p w14:paraId="1CBBB291" w14:textId="77777777" w:rsidR="00EC32DF" w:rsidRPr="00EC32DF" w:rsidRDefault="00EC32DF" w:rsidP="00142132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C32DF">
              <w:rPr>
                <w:rFonts w:ascii="Arial Narrow" w:hAnsi="Arial Narrow" w:cs="Arial"/>
                <w:bCs/>
                <w:sz w:val="22"/>
                <w:szCs w:val="22"/>
              </w:rPr>
              <w:t>Zkouška:</w:t>
            </w: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</w:tcPr>
          <w:p w14:paraId="67BE172D" w14:textId="77777777" w:rsidR="00D50CC4" w:rsidRDefault="00C77E26" w:rsidP="00142132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dle přílohy č. 1</w:t>
            </w:r>
          </w:p>
          <w:p w14:paraId="028C0386" w14:textId="77777777" w:rsidR="00C77E26" w:rsidRDefault="00C77E26" w:rsidP="00142132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9. 1. 2025</w:t>
            </w:r>
            <w:r w:rsidR="00EC32DF">
              <w:rPr>
                <w:rFonts w:ascii="Arial Narrow" w:hAnsi="Arial Narrow" w:cs="Arial"/>
                <w:sz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</w:rPr>
              <w:t xml:space="preserve">16.00 – 19.00 </w:t>
            </w:r>
            <w:r w:rsidR="00EC32DF">
              <w:rPr>
                <w:rFonts w:ascii="Arial Narrow" w:hAnsi="Arial Narrow" w:cs="Arial"/>
                <w:sz w:val="22"/>
              </w:rPr>
              <w:t>hod., Sukova síň D</w:t>
            </w:r>
            <w:r>
              <w:rPr>
                <w:rFonts w:ascii="Arial Narrow" w:hAnsi="Arial Narrow" w:cs="Arial"/>
                <w:sz w:val="22"/>
              </w:rPr>
              <w:t>omu hudby,</w:t>
            </w:r>
          </w:p>
          <w:p w14:paraId="506FEDEA" w14:textId="77777777" w:rsidR="00EC32DF" w:rsidRDefault="00C77E26" w:rsidP="00142132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Sukova tř. 1260, 530 02 Pardubice</w:t>
            </w:r>
          </w:p>
          <w:p w14:paraId="710719BA" w14:textId="77777777" w:rsidR="00772B89" w:rsidRPr="00A47D98" w:rsidRDefault="00C77E26" w:rsidP="008D39AD">
            <w:pPr>
              <w:rPr>
                <w:rFonts w:ascii="Arial Narrow" w:hAnsi="Arial Narrow" w:cs="Arial"/>
                <w:sz w:val="22"/>
                <w:highlight w:val="yellow"/>
              </w:rPr>
            </w:pPr>
            <w:r>
              <w:rPr>
                <w:rFonts w:ascii="Arial Narrow" w:hAnsi="Arial Narrow" w:cs="Arial"/>
                <w:sz w:val="22"/>
              </w:rPr>
              <w:t>10. 1. 2025, 1</w:t>
            </w:r>
            <w:r w:rsidR="001F2F91">
              <w:rPr>
                <w:rFonts w:ascii="Arial Narrow" w:hAnsi="Arial Narrow" w:cs="Arial"/>
                <w:sz w:val="22"/>
              </w:rPr>
              <w:t>4</w:t>
            </w:r>
            <w:r>
              <w:rPr>
                <w:rFonts w:ascii="Arial Narrow" w:hAnsi="Arial Narrow" w:cs="Arial"/>
                <w:sz w:val="22"/>
              </w:rPr>
              <w:t>.</w:t>
            </w:r>
            <w:r w:rsidR="001F2F91">
              <w:rPr>
                <w:rFonts w:ascii="Arial Narrow" w:hAnsi="Arial Narrow" w:cs="Arial"/>
                <w:sz w:val="22"/>
              </w:rPr>
              <w:t>0</w:t>
            </w:r>
            <w:r>
              <w:rPr>
                <w:rFonts w:ascii="Arial Narrow" w:hAnsi="Arial Narrow" w:cs="Arial"/>
                <w:sz w:val="22"/>
              </w:rPr>
              <w:t xml:space="preserve">0 hod., </w:t>
            </w:r>
            <w:proofErr w:type="spellStart"/>
            <w:r>
              <w:rPr>
                <w:rFonts w:ascii="Arial Narrow" w:hAnsi="Arial Narrow" w:cs="Arial"/>
                <w:sz w:val="22"/>
              </w:rPr>
              <w:t>enteria</w:t>
            </w:r>
            <w:proofErr w:type="spellEnd"/>
            <w:r>
              <w:rPr>
                <w:rFonts w:ascii="Arial Narrow" w:hAnsi="Arial Narrow" w:cs="Arial"/>
                <w:sz w:val="22"/>
              </w:rPr>
              <w:t xml:space="preserve"> arena Pardubice (nazvučení + generálka)</w:t>
            </w:r>
            <w:r w:rsidR="005E1423">
              <w:rPr>
                <w:rFonts w:ascii="Arial Narrow" w:hAnsi="Arial Narrow" w:cs="Arial"/>
                <w:sz w:val="22"/>
              </w:rPr>
              <w:t xml:space="preserve">  </w:t>
            </w:r>
          </w:p>
        </w:tc>
      </w:tr>
    </w:tbl>
    <w:p w14:paraId="29D807B3" w14:textId="77777777" w:rsidR="00EB6CE4" w:rsidRPr="00270B51" w:rsidRDefault="00772B89" w:rsidP="00270484">
      <w:pPr>
        <w:rPr>
          <w:rFonts w:ascii="Arial Narrow" w:hAnsi="Arial Narrow" w:cs="Arial"/>
          <w:bCs/>
          <w:i/>
          <w:iCs/>
          <w:color w:val="000000"/>
        </w:rPr>
      </w:pPr>
      <w:r>
        <w:rPr>
          <w:rFonts w:ascii="Arial Narrow" w:hAnsi="Arial Narrow" w:cs="Arial"/>
          <w:bCs/>
          <w:color w:val="000000"/>
          <w:sz w:val="22"/>
          <w:szCs w:val="22"/>
        </w:rPr>
        <w:t xml:space="preserve">         </w:t>
      </w:r>
      <w:r w:rsidR="00391129">
        <w:rPr>
          <w:rFonts w:ascii="Arial Narrow" w:hAnsi="Arial Narrow" w:cs="Arial"/>
          <w:bCs/>
          <w:color w:val="000000"/>
          <w:sz w:val="22"/>
          <w:szCs w:val="22"/>
        </w:rPr>
        <w:t xml:space="preserve"> </w:t>
      </w:r>
      <w:r>
        <w:rPr>
          <w:rFonts w:ascii="Arial Narrow" w:hAnsi="Arial Narrow" w:cs="Arial"/>
          <w:bCs/>
          <w:color w:val="000000"/>
          <w:sz w:val="22"/>
          <w:szCs w:val="22"/>
        </w:rPr>
        <w:t xml:space="preserve"> </w:t>
      </w:r>
      <w:r w:rsidR="00270B51">
        <w:rPr>
          <w:rFonts w:ascii="Arial Narrow" w:hAnsi="Arial Narrow" w:cs="Arial"/>
          <w:bCs/>
          <w:color w:val="000000"/>
          <w:sz w:val="22"/>
          <w:szCs w:val="22"/>
        </w:rPr>
        <w:t>Spoluú</w:t>
      </w:r>
      <w:r w:rsidR="002131FC">
        <w:rPr>
          <w:rFonts w:ascii="Arial Narrow" w:hAnsi="Arial Narrow" w:cs="Arial"/>
          <w:bCs/>
          <w:color w:val="000000"/>
          <w:sz w:val="22"/>
          <w:szCs w:val="22"/>
        </w:rPr>
        <w:t>činkující</w:t>
      </w:r>
      <w:r>
        <w:rPr>
          <w:rFonts w:ascii="Arial Narrow" w:hAnsi="Arial Narrow" w:cs="Arial"/>
          <w:bCs/>
          <w:color w:val="000000"/>
          <w:sz w:val="22"/>
          <w:szCs w:val="22"/>
        </w:rPr>
        <w:t>:</w:t>
      </w:r>
      <w:r>
        <w:rPr>
          <w:rFonts w:ascii="Arial Narrow" w:hAnsi="Arial Narrow" w:cs="Arial"/>
          <w:bCs/>
          <w:color w:val="000000"/>
          <w:sz w:val="22"/>
          <w:szCs w:val="22"/>
        </w:rPr>
        <w:tab/>
        <w:t xml:space="preserve">   </w:t>
      </w:r>
      <w:r w:rsidR="002131FC">
        <w:rPr>
          <w:rFonts w:ascii="Arial Narrow" w:hAnsi="Arial Narrow" w:cs="Arial"/>
          <w:bCs/>
          <w:color w:val="000000"/>
          <w:sz w:val="22"/>
          <w:szCs w:val="22"/>
        </w:rPr>
        <w:t xml:space="preserve">               </w:t>
      </w:r>
      <w:r>
        <w:rPr>
          <w:rFonts w:ascii="Arial Narrow" w:hAnsi="Arial Narrow" w:cs="Arial"/>
          <w:bCs/>
          <w:color w:val="000000"/>
          <w:sz w:val="22"/>
          <w:szCs w:val="22"/>
        </w:rPr>
        <w:t xml:space="preserve"> </w:t>
      </w:r>
      <w:r w:rsidR="00EC32DF">
        <w:rPr>
          <w:rFonts w:ascii="Arial Narrow" w:hAnsi="Arial Narrow" w:cs="Arial"/>
          <w:bCs/>
          <w:color w:val="000000"/>
          <w:sz w:val="22"/>
          <w:szCs w:val="22"/>
        </w:rPr>
        <w:t>Ja</w:t>
      </w:r>
      <w:r w:rsidR="00C77E26">
        <w:rPr>
          <w:rFonts w:ascii="Arial Narrow" w:hAnsi="Arial Narrow" w:cs="Arial"/>
          <w:bCs/>
          <w:color w:val="000000"/>
          <w:sz w:val="22"/>
          <w:szCs w:val="22"/>
        </w:rPr>
        <w:t xml:space="preserve">n Kučera </w:t>
      </w:r>
      <w:r w:rsidR="00EC32DF">
        <w:rPr>
          <w:rFonts w:ascii="Arial Narrow" w:hAnsi="Arial Narrow" w:cs="Arial"/>
          <w:bCs/>
          <w:color w:val="000000"/>
          <w:sz w:val="22"/>
          <w:szCs w:val="22"/>
        </w:rPr>
        <w:t xml:space="preserve">(dirigent), </w:t>
      </w:r>
      <w:r w:rsidR="00C77E26">
        <w:rPr>
          <w:rFonts w:ascii="Arial Narrow" w:hAnsi="Arial Narrow" w:cs="Arial"/>
          <w:bCs/>
          <w:color w:val="000000"/>
          <w:sz w:val="22"/>
          <w:szCs w:val="22"/>
        </w:rPr>
        <w:t xml:space="preserve">Matěj </w:t>
      </w:r>
      <w:proofErr w:type="spellStart"/>
      <w:r w:rsidR="00C77E26">
        <w:rPr>
          <w:rFonts w:ascii="Arial Narrow" w:hAnsi="Arial Narrow" w:cs="Arial"/>
          <w:bCs/>
          <w:color w:val="000000"/>
          <w:sz w:val="22"/>
          <w:szCs w:val="22"/>
        </w:rPr>
        <w:t>Ruppert</w:t>
      </w:r>
      <w:proofErr w:type="spellEnd"/>
      <w:r w:rsidR="00C77E26">
        <w:rPr>
          <w:rFonts w:ascii="Arial Narrow" w:hAnsi="Arial Narrow" w:cs="Arial"/>
          <w:bCs/>
          <w:color w:val="000000"/>
          <w:sz w:val="22"/>
          <w:szCs w:val="22"/>
        </w:rPr>
        <w:t xml:space="preserve"> (sólo zpěv) </w:t>
      </w:r>
      <w:r w:rsidR="001A0FF9" w:rsidRPr="00270B51">
        <w:rPr>
          <w:rFonts w:ascii="Arial Narrow" w:hAnsi="Arial Narrow" w:cs="Arial"/>
          <w:bCs/>
          <w:i/>
          <w:iCs/>
          <w:color w:val="000000"/>
        </w:rPr>
        <w:t xml:space="preserve">                                           </w:t>
      </w:r>
    </w:p>
    <w:p w14:paraId="5FAC2E59" w14:textId="77777777" w:rsidR="00772B89" w:rsidRDefault="00772B89" w:rsidP="00772B89">
      <w:pPr>
        <w:rPr>
          <w:rFonts w:ascii="Arial Narrow" w:hAnsi="Arial Narrow" w:cs="Arial"/>
          <w:bCs/>
          <w:i/>
          <w:iCs/>
          <w:color w:val="000000"/>
        </w:rPr>
      </w:pPr>
      <w:r w:rsidRPr="00772B89">
        <w:rPr>
          <w:rFonts w:ascii="Arial Narrow" w:hAnsi="Arial Narrow" w:cs="Arial"/>
          <w:bCs/>
          <w:i/>
          <w:iCs/>
          <w:color w:val="000000"/>
        </w:rPr>
        <w:t xml:space="preserve">    </w:t>
      </w:r>
      <w:r>
        <w:rPr>
          <w:rFonts w:ascii="Arial Narrow" w:hAnsi="Arial Narrow" w:cs="Arial"/>
          <w:bCs/>
          <w:i/>
          <w:iCs/>
          <w:color w:val="000000"/>
        </w:rPr>
        <w:t xml:space="preserve"> </w:t>
      </w:r>
      <w:r w:rsidRPr="00772B89">
        <w:rPr>
          <w:rFonts w:ascii="Arial Narrow" w:hAnsi="Arial Narrow" w:cs="Arial"/>
          <w:bCs/>
          <w:i/>
          <w:iCs/>
          <w:color w:val="000000"/>
        </w:rPr>
        <w:t xml:space="preserve">       </w:t>
      </w:r>
      <w:r w:rsidR="00C77E26">
        <w:rPr>
          <w:rFonts w:ascii="Arial Narrow" w:hAnsi="Arial Narrow" w:cs="Arial"/>
          <w:bCs/>
          <w:i/>
          <w:iCs/>
          <w:color w:val="000000"/>
        </w:rPr>
        <w:t>(nejsou součástí této smlouvy)</w:t>
      </w:r>
    </w:p>
    <w:p w14:paraId="6B7B01BE" w14:textId="77777777" w:rsidR="009B29D6" w:rsidRPr="00772B89" w:rsidRDefault="00772B89" w:rsidP="00772B89">
      <w:pPr>
        <w:rPr>
          <w:rFonts w:ascii="Arial Narrow" w:hAnsi="Arial Narrow" w:cs="Arial"/>
          <w:bCs/>
          <w:i/>
          <w:iCs/>
          <w:color w:val="000000"/>
        </w:rPr>
      </w:pPr>
      <w:r w:rsidRPr="00772B89">
        <w:rPr>
          <w:rFonts w:ascii="Arial Narrow" w:hAnsi="Arial Narrow" w:cs="Arial"/>
          <w:bCs/>
          <w:i/>
          <w:iCs/>
          <w:color w:val="000000"/>
        </w:rPr>
        <w:tab/>
      </w:r>
      <w:r w:rsidRPr="00772B89">
        <w:rPr>
          <w:rFonts w:ascii="Arial Narrow" w:hAnsi="Arial Narrow" w:cs="Arial"/>
          <w:bCs/>
          <w:i/>
          <w:iCs/>
          <w:color w:val="000000"/>
        </w:rPr>
        <w:tab/>
      </w:r>
      <w:r w:rsidRPr="00772B89">
        <w:rPr>
          <w:rFonts w:ascii="Arial Narrow" w:hAnsi="Arial Narrow" w:cs="Arial"/>
          <w:bCs/>
          <w:i/>
          <w:iCs/>
          <w:color w:val="000000"/>
        </w:rPr>
        <w:tab/>
        <w:t xml:space="preserve">               </w:t>
      </w:r>
      <w:r w:rsidRPr="00772B89">
        <w:rPr>
          <w:rFonts w:ascii="Arial Narrow" w:hAnsi="Arial Narrow" w:cs="Arial"/>
          <w:bCs/>
          <w:i/>
          <w:iCs/>
          <w:color w:val="000000"/>
        </w:rPr>
        <w:tab/>
      </w:r>
      <w:r w:rsidRPr="00772B89">
        <w:rPr>
          <w:rFonts w:ascii="Arial Narrow" w:hAnsi="Arial Narrow" w:cs="Arial"/>
          <w:bCs/>
          <w:i/>
          <w:iCs/>
          <w:color w:val="000000"/>
        </w:rPr>
        <w:tab/>
      </w:r>
    </w:p>
    <w:p w14:paraId="68FEC810" w14:textId="77777777" w:rsidR="009B29D6" w:rsidRDefault="009B29D6" w:rsidP="007E5E2D">
      <w:pPr>
        <w:keepNext/>
        <w:numPr>
          <w:ilvl w:val="0"/>
          <w:numId w:val="7"/>
        </w:numPr>
        <w:spacing w:after="120"/>
        <w:ind w:left="357" w:hanging="357"/>
        <w:rPr>
          <w:rFonts w:ascii="Arial Narrow" w:hAnsi="Arial Narrow" w:cs="Arial"/>
          <w:b/>
          <w:color w:val="000000"/>
          <w:sz w:val="28"/>
        </w:rPr>
      </w:pPr>
      <w:r>
        <w:rPr>
          <w:rFonts w:ascii="Arial Narrow" w:hAnsi="Arial Narrow" w:cs="Arial"/>
          <w:b/>
          <w:color w:val="000000"/>
          <w:sz w:val="28"/>
        </w:rPr>
        <w:lastRenderedPageBreak/>
        <w:t>Licence</w:t>
      </w:r>
    </w:p>
    <w:p w14:paraId="114DF956" w14:textId="77777777" w:rsidR="009B29D6" w:rsidRDefault="009B29D6" w:rsidP="007E5E2D">
      <w:pPr>
        <w:numPr>
          <w:ilvl w:val="1"/>
          <w:numId w:val="7"/>
        </w:numPr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91452E">
        <w:rPr>
          <w:rFonts w:ascii="Arial Narrow" w:hAnsi="Arial Narrow" w:cs="Arial"/>
          <w:sz w:val="22"/>
          <w:szCs w:val="22"/>
        </w:rPr>
        <w:t xml:space="preserve">Umělec touto smlouvou uděluje </w:t>
      </w:r>
      <w:r>
        <w:rPr>
          <w:rFonts w:ascii="Arial Narrow" w:hAnsi="Arial Narrow" w:cs="Arial"/>
          <w:sz w:val="22"/>
          <w:szCs w:val="22"/>
        </w:rPr>
        <w:t>filharmonii následující oprávnění k výkonu práva duševního vlastnictví (dále jen „</w:t>
      </w:r>
      <w:r w:rsidRPr="004A3975">
        <w:rPr>
          <w:rFonts w:ascii="Arial Narrow" w:hAnsi="Arial Narrow" w:cs="Arial"/>
          <w:b/>
          <w:bCs/>
          <w:sz w:val="22"/>
          <w:szCs w:val="22"/>
        </w:rPr>
        <w:t>Licence</w:t>
      </w:r>
      <w:r>
        <w:rPr>
          <w:rFonts w:ascii="Arial Narrow" w:hAnsi="Arial Narrow" w:cs="Arial"/>
          <w:sz w:val="22"/>
          <w:szCs w:val="22"/>
        </w:rPr>
        <w:t>")</w:t>
      </w:r>
      <w:r w:rsidRPr="0091452E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ve smyslu § 2358 zákona č. 89/2012</w:t>
      </w:r>
      <w:r w:rsidR="00AC2368">
        <w:rPr>
          <w:rFonts w:ascii="Arial Narrow" w:hAnsi="Arial Narrow" w:cs="Arial"/>
          <w:sz w:val="22"/>
          <w:szCs w:val="22"/>
        </w:rPr>
        <w:t xml:space="preserve"> Sb.</w:t>
      </w:r>
      <w:r>
        <w:rPr>
          <w:rFonts w:ascii="Arial Narrow" w:hAnsi="Arial Narrow" w:cs="Arial"/>
          <w:sz w:val="22"/>
          <w:szCs w:val="22"/>
        </w:rPr>
        <w:t>, občanský zákoník, ve znění pozdějších předpisů</w:t>
      </w:r>
      <w:r w:rsidR="00AC4DE9">
        <w:rPr>
          <w:rFonts w:ascii="Arial Narrow" w:hAnsi="Arial Narrow" w:cs="Arial"/>
          <w:sz w:val="22"/>
          <w:szCs w:val="22"/>
        </w:rPr>
        <w:t xml:space="preserve"> a </w:t>
      </w:r>
      <w:r w:rsidR="003A2C79">
        <w:rPr>
          <w:rFonts w:ascii="Arial Narrow" w:hAnsi="Arial Narrow" w:cs="Arial"/>
          <w:sz w:val="22"/>
          <w:szCs w:val="22"/>
        </w:rPr>
        <w:t xml:space="preserve">v souladu s </w:t>
      </w:r>
      <w:r w:rsidR="00AC4DE9">
        <w:rPr>
          <w:rFonts w:ascii="Arial Narrow" w:hAnsi="Arial Narrow" w:cs="Arial"/>
          <w:sz w:val="22"/>
          <w:szCs w:val="22"/>
        </w:rPr>
        <w:t>příslušnými ustanoveními autorského zákona</w:t>
      </w:r>
      <w:r>
        <w:rPr>
          <w:rFonts w:ascii="Arial Narrow" w:hAnsi="Arial Narrow" w:cs="Arial"/>
          <w:sz w:val="22"/>
          <w:szCs w:val="22"/>
        </w:rPr>
        <w:t>:</w:t>
      </w:r>
    </w:p>
    <w:p w14:paraId="776324D1" w14:textId="77777777" w:rsidR="009B29D6" w:rsidRDefault="009B29D6" w:rsidP="007E5E2D">
      <w:pPr>
        <w:numPr>
          <w:ilvl w:val="2"/>
          <w:numId w:val="7"/>
        </w:numPr>
        <w:spacing w:after="120"/>
        <w:ind w:hanging="657"/>
        <w:jc w:val="both"/>
        <w:rPr>
          <w:rFonts w:ascii="Arial Narrow" w:hAnsi="Arial Narrow" w:cs="Arial"/>
          <w:sz w:val="22"/>
          <w:szCs w:val="22"/>
        </w:rPr>
      </w:pPr>
      <w:r w:rsidRPr="0091452E">
        <w:rPr>
          <w:rFonts w:ascii="Arial Narrow" w:hAnsi="Arial Narrow" w:cs="Arial"/>
          <w:sz w:val="22"/>
          <w:szCs w:val="22"/>
        </w:rPr>
        <w:t>ke zveřejnění Výkonu</w:t>
      </w:r>
      <w:r>
        <w:rPr>
          <w:rFonts w:ascii="Arial Narrow" w:hAnsi="Arial Narrow" w:cs="Arial"/>
          <w:sz w:val="22"/>
          <w:szCs w:val="22"/>
        </w:rPr>
        <w:t>:</w:t>
      </w:r>
    </w:p>
    <w:p w14:paraId="31885831" w14:textId="77777777" w:rsidR="009B29D6" w:rsidRDefault="009B29D6" w:rsidP="007E5E2D">
      <w:pPr>
        <w:numPr>
          <w:ilvl w:val="2"/>
          <w:numId w:val="7"/>
        </w:numPr>
        <w:spacing w:after="120"/>
        <w:ind w:hanging="6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zpřístupnění Výkonu veřejnosti a jeho šíření</w:t>
      </w:r>
      <w:r w:rsidRPr="0091452E">
        <w:rPr>
          <w:rFonts w:ascii="Arial Narrow" w:hAnsi="Arial Narrow" w:cs="Arial"/>
          <w:sz w:val="22"/>
          <w:szCs w:val="22"/>
        </w:rPr>
        <w:t xml:space="preserve">, </w:t>
      </w:r>
    </w:p>
    <w:p w14:paraId="56AC29CA" w14:textId="77777777" w:rsidR="009B29D6" w:rsidRDefault="009B29D6" w:rsidP="007E5E2D">
      <w:pPr>
        <w:numPr>
          <w:ilvl w:val="2"/>
          <w:numId w:val="7"/>
        </w:numPr>
        <w:spacing w:after="120"/>
        <w:ind w:hanging="657"/>
        <w:jc w:val="both"/>
        <w:rPr>
          <w:rFonts w:ascii="Arial Narrow" w:hAnsi="Arial Narrow" w:cs="Arial"/>
          <w:sz w:val="22"/>
          <w:szCs w:val="22"/>
        </w:rPr>
      </w:pPr>
      <w:r w:rsidRPr="0091452E">
        <w:rPr>
          <w:rFonts w:ascii="Arial Narrow" w:hAnsi="Arial Narrow" w:cs="Arial"/>
          <w:sz w:val="22"/>
          <w:szCs w:val="22"/>
        </w:rPr>
        <w:t>k</w:t>
      </w:r>
      <w:r>
        <w:rPr>
          <w:rFonts w:ascii="Arial Narrow" w:hAnsi="Arial Narrow" w:cs="Arial"/>
          <w:sz w:val="22"/>
          <w:szCs w:val="22"/>
        </w:rPr>
        <w:t> </w:t>
      </w:r>
      <w:r w:rsidRPr="0091452E">
        <w:rPr>
          <w:rFonts w:ascii="Arial Narrow" w:hAnsi="Arial Narrow" w:cs="Arial"/>
          <w:sz w:val="22"/>
          <w:szCs w:val="22"/>
        </w:rPr>
        <w:t>spojení</w:t>
      </w:r>
      <w:r>
        <w:rPr>
          <w:rFonts w:ascii="Arial Narrow" w:hAnsi="Arial Narrow" w:cs="Arial"/>
          <w:sz w:val="22"/>
          <w:szCs w:val="22"/>
        </w:rPr>
        <w:t xml:space="preserve"> Výkonu</w:t>
      </w:r>
      <w:r w:rsidRPr="0091452E">
        <w:rPr>
          <w:rFonts w:ascii="Arial Narrow" w:hAnsi="Arial Narrow" w:cs="Arial"/>
          <w:sz w:val="22"/>
          <w:szCs w:val="22"/>
        </w:rPr>
        <w:t xml:space="preserve"> s jinými autorskými díly a uměleckými výkony, </w:t>
      </w:r>
    </w:p>
    <w:p w14:paraId="25CC09FE" w14:textId="77777777" w:rsidR="009B29D6" w:rsidRDefault="009B29D6" w:rsidP="007E5E2D">
      <w:pPr>
        <w:numPr>
          <w:ilvl w:val="2"/>
          <w:numId w:val="7"/>
        </w:numPr>
        <w:spacing w:after="120"/>
        <w:ind w:hanging="657"/>
        <w:jc w:val="both"/>
        <w:rPr>
          <w:rFonts w:ascii="Arial Narrow" w:hAnsi="Arial Narrow" w:cs="Arial"/>
          <w:sz w:val="22"/>
          <w:szCs w:val="22"/>
        </w:rPr>
      </w:pPr>
      <w:r w:rsidRPr="0091452E">
        <w:rPr>
          <w:rFonts w:ascii="Arial Narrow" w:hAnsi="Arial Narrow" w:cs="Arial"/>
          <w:sz w:val="22"/>
          <w:szCs w:val="22"/>
        </w:rPr>
        <w:t>k</w:t>
      </w:r>
      <w:r>
        <w:rPr>
          <w:rFonts w:ascii="Arial Narrow" w:hAnsi="Arial Narrow" w:cs="Arial"/>
          <w:sz w:val="22"/>
          <w:szCs w:val="22"/>
        </w:rPr>
        <w:t> </w:t>
      </w:r>
      <w:r w:rsidRPr="0091452E">
        <w:rPr>
          <w:rFonts w:ascii="Arial Narrow" w:hAnsi="Arial Narrow" w:cs="Arial"/>
          <w:sz w:val="22"/>
          <w:szCs w:val="22"/>
        </w:rPr>
        <w:t>zaznamenání</w:t>
      </w:r>
      <w:r>
        <w:rPr>
          <w:rFonts w:ascii="Arial Narrow" w:hAnsi="Arial Narrow" w:cs="Arial"/>
          <w:sz w:val="22"/>
          <w:szCs w:val="22"/>
        </w:rPr>
        <w:t xml:space="preserve"> Výkonu</w:t>
      </w:r>
      <w:r w:rsidRPr="0091452E">
        <w:rPr>
          <w:rFonts w:ascii="Arial Narrow" w:hAnsi="Arial Narrow" w:cs="Arial"/>
          <w:sz w:val="22"/>
          <w:szCs w:val="22"/>
        </w:rPr>
        <w:t xml:space="preserve"> na zvukové či zvukově-obrazové záznamy a jejich zařazení či spojení s</w:t>
      </w:r>
      <w:r w:rsidR="0091323B">
        <w:rPr>
          <w:rFonts w:ascii="Arial Narrow" w:hAnsi="Arial Narrow" w:cs="Arial"/>
          <w:sz w:val="22"/>
          <w:szCs w:val="22"/>
        </w:rPr>
        <w:t> </w:t>
      </w:r>
      <w:r w:rsidRPr="0091452E">
        <w:rPr>
          <w:rFonts w:ascii="Arial Narrow" w:hAnsi="Arial Narrow" w:cs="Arial"/>
          <w:sz w:val="22"/>
          <w:szCs w:val="22"/>
        </w:rPr>
        <w:t xml:space="preserve">jinými zvukovými či zvukově-obrazovými záznamy, </w:t>
      </w:r>
    </w:p>
    <w:p w14:paraId="1FA8266C" w14:textId="77777777" w:rsidR="009B29D6" w:rsidRDefault="009B29D6" w:rsidP="007E5E2D">
      <w:pPr>
        <w:numPr>
          <w:ilvl w:val="2"/>
          <w:numId w:val="7"/>
        </w:numPr>
        <w:spacing w:after="120"/>
        <w:ind w:hanging="657"/>
        <w:jc w:val="both"/>
        <w:rPr>
          <w:rFonts w:ascii="Arial Narrow" w:hAnsi="Arial Narrow" w:cs="Arial"/>
          <w:sz w:val="22"/>
          <w:szCs w:val="22"/>
        </w:rPr>
      </w:pPr>
      <w:r w:rsidRPr="0091452E">
        <w:rPr>
          <w:rFonts w:ascii="Arial Narrow" w:hAnsi="Arial Narrow" w:cs="Arial"/>
          <w:sz w:val="22"/>
          <w:szCs w:val="22"/>
        </w:rPr>
        <w:t>k</w:t>
      </w:r>
      <w:r>
        <w:rPr>
          <w:rFonts w:ascii="Arial Narrow" w:hAnsi="Arial Narrow" w:cs="Arial"/>
          <w:sz w:val="22"/>
          <w:szCs w:val="22"/>
        </w:rPr>
        <w:t> </w:t>
      </w:r>
      <w:r w:rsidRPr="0091452E">
        <w:rPr>
          <w:rFonts w:ascii="Arial Narrow" w:hAnsi="Arial Narrow" w:cs="Arial"/>
          <w:sz w:val="22"/>
          <w:szCs w:val="22"/>
        </w:rPr>
        <w:t>zařazení</w:t>
      </w:r>
      <w:r>
        <w:rPr>
          <w:rFonts w:ascii="Arial Narrow" w:hAnsi="Arial Narrow" w:cs="Arial"/>
          <w:sz w:val="22"/>
          <w:szCs w:val="22"/>
        </w:rPr>
        <w:t xml:space="preserve"> Výkonu</w:t>
      </w:r>
      <w:r w:rsidRPr="0091452E">
        <w:rPr>
          <w:rFonts w:ascii="Arial Narrow" w:hAnsi="Arial Narrow" w:cs="Arial"/>
          <w:sz w:val="22"/>
          <w:szCs w:val="22"/>
        </w:rPr>
        <w:t xml:space="preserve"> do souboru děl nebo </w:t>
      </w:r>
      <w:r>
        <w:rPr>
          <w:rFonts w:ascii="Arial Narrow" w:hAnsi="Arial Narrow" w:cs="Arial"/>
          <w:sz w:val="22"/>
          <w:szCs w:val="22"/>
        </w:rPr>
        <w:t xml:space="preserve">uměleckých </w:t>
      </w:r>
      <w:r w:rsidRPr="0091452E">
        <w:rPr>
          <w:rFonts w:ascii="Arial Narrow" w:hAnsi="Arial Narrow" w:cs="Arial"/>
          <w:sz w:val="22"/>
          <w:szCs w:val="22"/>
        </w:rPr>
        <w:t xml:space="preserve">výkonů, </w:t>
      </w:r>
    </w:p>
    <w:p w14:paraId="10D6CC36" w14:textId="77777777" w:rsidR="009B29D6" w:rsidRDefault="009B29D6" w:rsidP="007E5E2D">
      <w:pPr>
        <w:numPr>
          <w:ilvl w:val="2"/>
          <w:numId w:val="7"/>
        </w:numPr>
        <w:spacing w:after="120"/>
        <w:ind w:hanging="657"/>
        <w:jc w:val="both"/>
        <w:rPr>
          <w:rFonts w:ascii="Arial Narrow" w:hAnsi="Arial Narrow" w:cs="Arial"/>
          <w:sz w:val="22"/>
          <w:szCs w:val="22"/>
        </w:rPr>
      </w:pPr>
      <w:r w:rsidRPr="0091452E">
        <w:rPr>
          <w:rFonts w:ascii="Arial Narrow" w:hAnsi="Arial Narrow" w:cs="Arial"/>
          <w:sz w:val="22"/>
          <w:szCs w:val="22"/>
        </w:rPr>
        <w:t>k úpravě a editaci</w:t>
      </w:r>
      <w:r>
        <w:rPr>
          <w:rFonts w:ascii="Arial Narrow" w:hAnsi="Arial Narrow" w:cs="Arial"/>
          <w:sz w:val="22"/>
          <w:szCs w:val="22"/>
        </w:rPr>
        <w:t xml:space="preserve"> Výkonu</w:t>
      </w:r>
      <w:r w:rsidRPr="0091452E">
        <w:rPr>
          <w:rFonts w:ascii="Arial Narrow" w:hAnsi="Arial Narrow" w:cs="Arial"/>
          <w:sz w:val="22"/>
          <w:szCs w:val="22"/>
        </w:rPr>
        <w:t xml:space="preserve"> nutné pro užití Výkonu dle této </w:t>
      </w:r>
      <w:r>
        <w:rPr>
          <w:rFonts w:ascii="Arial Narrow" w:hAnsi="Arial Narrow" w:cs="Arial"/>
          <w:sz w:val="22"/>
          <w:szCs w:val="22"/>
        </w:rPr>
        <w:t>S</w:t>
      </w:r>
      <w:r w:rsidRPr="0091452E">
        <w:rPr>
          <w:rFonts w:ascii="Arial Narrow" w:hAnsi="Arial Narrow" w:cs="Arial"/>
          <w:sz w:val="22"/>
          <w:szCs w:val="22"/>
        </w:rPr>
        <w:t xml:space="preserve">mlouvy a k jeho užití vcelku i po částech </w:t>
      </w:r>
      <w:r>
        <w:rPr>
          <w:rFonts w:ascii="Arial Narrow" w:hAnsi="Arial Narrow" w:cs="Arial"/>
          <w:sz w:val="22"/>
          <w:szCs w:val="22"/>
        </w:rPr>
        <w:t xml:space="preserve">všemi způsoby předvídanými </w:t>
      </w:r>
      <w:r w:rsidRPr="00AE0E6F">
        <w:rPr>
          <w:rFonts w:ascii="Arial Narrow" w:hAnsi="Arial Narrow" w:cs="Arial"/>
          <w:sz w:val="22"/>
          <w:szCs w:val="22"/>
        </w:rPr>
        <w:t>zákon</w:t>
      </w:r>
      <w:r>
        <w:rPr>
          <w:rFonts w:ascii="Arial Narrow" w:hAnsi="Arial Narrow" w:cs="Arial"/>
          <w:sz w:val="22"/>
          <w:szCs w:val="22"/>
        </w:rPr>
        <w:t>em</w:t>
      </w:r>
      <w:r w:rsidRPr="00AE0E6F">
        <w:rPr>
          <w:rFonts w:ascii="Arial Narrow" w:hAnsi="Arial Narrow" w:cs="Arial"/>
          <w:sz w:val="22"/>
          <w:szCs w:val="22"/>
        </w:rPr>
        <w:t xml:space="preserve"> č. 121/2000 Sb., o právu autorském, o právech souvisejících s právem autorským a o změně některých zákonů (autorský zákon), ve znění pozdějších předpisů</w:t>
      </w:r>
      <w:r>
        <w:rPr>
          <w:rFonts w:ascii="Arial Narrow" w:hAnsi="Arial Narrow" w:cs="Arial"/>
          <w:sz w:val="22"/>
          <w:szCs w:val="22"/>
        </w:rPr>
        <w:t>.</w:t>
      </w:r>
    </w:p>
    <w:p w14:paraId="1B64F854" w14:textId="77777777" w:rsidR="004D7CAA" w:rsidRPr="00AE0E6F" w:rsidRDefault="004D7CAA" w:rsidP="004D7CAA">
      <w:pPr>
        <w:numPr>
          <w:ilvl w:val="1"/>
          <w:numId w:val="7"/>
        </w:numPr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AE0E6F">
        <w:rPr>
          <w:rFonts w:ascii="Arial Narrow" w:hAnsi="Arial Narrow" w:cs="Arial"/>
          <w:sz w:val="22"/>
          <w:szCs w:val="22"/>
        </w:rPr>
        <w:t xml:space="preserve">Licence dle odstavce </w:t>
      </w:r>
      <w:r>
        <w:rPr>
          <w:rFonts w:ascii="Arial Narrow" w:hAnsi="Arial Narrow" w:cs="Arial"/>
          <w:sz w:val="22"/>
          <w:szCs w:val="22"/>
        </w:rPr>
        <w:t xml:space="preserve">2.1. této Smlouvy </w:t>
      </w:r>
      <w:r w:rsidRPr="00AE0E6F">
        <w:rPr>
          <w:rFonts w:ascii="Arial Narrow" w:hAnsi="Arial Narrow" w:cs="Arial"/>
          <w:sz w:val="22"/>
          <w:szCs w:val="22"/>
        </w:rPr>
        <w:t xml:space="preserve">poskytuje </w:t>
      </w:r>
      <w:r>
        <w:rPr>
          <w:rFonts w:ascii="Arial Narrow" w:hAnsi="Arial Narrow" w:cs="Arial"/>
          <w:sz w:val="22"/>
          <w:szCs w:val="22"/>
        </w:rPr>
        <w:t>Umělec</w:t>
      </w:r>
      <w:r w:rsidRPr="00AE0E6F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filharmonii</w:t>
      </w:r>
      <w:r w:rsidRPr="00AE0E6F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pouze pro a</w:t>
      </w:r>
      <w:r w:rsidR="00E366FF">
        <w:rPr>
          <w:rFonts w:ascii="Arial Narrow" w:hAnsi="Arial Narrow" w:cs="Arial"/>
          <w:sz w:val="22"/>
          <w:szCs w:val="22"/>
        </w:rPr>
        <w:t xml:space="preserve">rchivní a nekomerční užití KFP., </w:t>
      </w:r>
      <w:r w:rsidR="00E366FF" w:rsidRPr="00E366FF">
        <w:rPr>
          <w:rFonts w:ascii="Arial Narrow" w:hAnsi="Arial Narrow" w:cs="Arial"/>
          <w:sz w:val="22"/>
          <w:szCs w:val="22"/>
        </w:rPr>
        <w:t xml:space="preserve">avšak </w:t>
      </w:r>
      <w:r w:rsidR="00E366FF">
        <w:rPr>
          <w:rFonts w:ascii="Arial Narrow" w:hAnsi="Arial Narrow" w:cs="Arial"/>
          <w:sz w:val="22"/>
          <w:szCs w:val="22"/>
        </w:rPr>
        <w:t>j</w:t>
      </w:r>
      <w:r w:rsidR="00E366FF" w:rsidRPr="00E366FF">
        <w:rPr>
          <w:rFonts w:ascii="Arial Narrow" w:hAnsi="Arial Narrow"/>
          <w:sz w:val="22"/>
          <w:szCs w:val="22"/>
        </w:rPr>
        <w:t xml:space="preserve">akýkoli případný audio či video záznam výkonu je šiřitelný pouze s výslovným písemným souhlasem </w:t>
      </w:r>
      <w:r w:rsidR="00626BAD">
        <w:rPr>
          <w:rFonts w:ascii="Arial Narrow" w:hAnsi="Arial Narrow"/>
          <w:sz w:val="22"/>
          <w:szCs w:val="22"/>
        </w:rPr>
        <w:t xml:space="preserve">/ autorizací </w:t>
      </w:r>
      <w:r w:rsidR="00E366FF">
        <w:rPr>
          <w:rFonts w:ascii="Arial Narrow" w:hAnsi="Arial Narrow"/>
          <w:sz w:val="22"/>
          <w:szCs w:val="22"/>
        </w:rPr>
        <w:t xml:space="preserve">formy jeho využití a po schválení této formy </w:t>
      </w:r>
      <w:r w:rsidR="00E366FF" w:rsidRPr="00E366FF">
        <w:rPr>
          <w:rFonts w:ascii="Arial Narrow" w:hAnsi="Arial Narrow"/>
          <w:sz w:val="22"/>
          <w:szCs w:val="22"/>
        </w:rPr>
        <w:t>zákonn</w:t>
      </w:r>
      <w:r w:rsidR="00E366FF">
        <w:rPr>
          <w:rFonts w:ascii="Arial Narrow" w:hAnsi="Arial Narrow"/>
          <w:sz w:val="22"/>
          <w:szCs w:val="22"/>
        </w:rPr>
        <w:t>ým</w:t>
      </w:r>
      <w:r w:rsidR="00E366FF" w:rsidRPr="00E366FF">
        <w:rPr>
          <w:rFonts w:ascii="Arial Narrow" w:hAnsi="Arial Narrow"/>
          <w:sz w:val="22"/>
          <w:szCs w:val="22"/>
        </w:rPr>
        <w:t xml:space="preserve"> zástupce</w:t>
      </w:r>
      <w:r w:rsidR="00E366FF">
        <w:rPr>
          <w:rFonts w:ascii="Arial Narrow" w:hAnsi="Arial Narrow"/>
          <w:sz w:val="22"/>
          <w:szCs w:val="22"/>
        </w:rPr>
        <w:t>m</w:t>
      </w:r>
      <w:r w:rsidR="00E366FF" w:rsidRPr="00E366FF">
        <w:rPr>
          <w:rFonts w:ascii="Arial Narrow" w:hAnsi="Arial Narrow"/>
          <w:sz w:val="22"/>
          <w:szCs w:val="22"/>
        </w:rPr>
        <w:t xml:space="preserve"> umělce.</w:t>
      </w:r>
    </w:p>
    <w:p w14:paraId="0B9777A6" w14:textId="77777777" w:rsidR="009B29D6" w:rsidRDefault="009B29D6" w:rsidP="007E5E2D">
      <w:pPr>
        <w:numPr>
          <w:ilvl w:val="1"/>
          <w:numId w:val="7"/>
        </w:numPr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Filharmonie </w:t>
      </w:r>
      <w:r w:rsidRPr="0025133D">
        <w:rPr>
          <w:rFonts w:ascii="Arial Narrow" w:hAnsi="Arial Narrow" w:cs="Arial"/>
          <w:sz w:val="22"/>
          <w:szCs w:val="22"/>
        </w:rPr>
        <w:t xml:space="preserve">jako budoucí nabyvatel </w:t>
      </w:r>
      <w:r>
        <w:rPr>
          <w:rFonts w:ascii="Arial Narrow" w:hAnsi="Arial Narrow" w:cs="Arial"/>
          <w:sz w:val="22"/>
          <w:szCs w:val="22"/>
        </w:rPr>
        <w:t>L</w:t>
      </w:r>
      <w:r w:rsidRPr="0025133D">
        <w:rPr>
          <w:rFonts w:ascii="Arial Narrow" w:hAnsi="Arial Narrow" w:cs="Arial"/>
          <w:sz w:val="22"/>
          <w:szCs w:val="22"/>
        </w:rPr>
        <w:t xml:space="preserve">icence není povinna </w:t>
      </w:r>
      <w:r>
        <w:rPr>
          <w:rFonts w:ascii="Arial Narrow" w:hAnsi="Arial Narrow" w:cs="Arial"/>
          <w:sz w:val="22"/>
          <w:szCs w:val="22"/>
        </w:rPr>
        <w:t>L</w:t>
      </w:r>
      <w:r w:rsidRPr="0025133D">
        <w:rPr>
          <w:rFonts w:ascii="Arial Narrow" w:hAnsi="Arial Narrow" w:cs="Arial"/>
          <w:sz w:val="22"/>
          <w:szCs w:val="22"/>
        </w:rPr>
        <w:t>icenci využít.</w:t>
      </w:r>
    </w:p>
    <w:p w14:paraId="4CD5D992" w14:textId="77777777" w:rsidR="004D7CAA" w:rsidRPr="0091323B" w:rsidRDefault="009B29D6" w:rsidP="004D7CAA">
      <w:pPr>
        <w:numPr>
          <w:ilvl w:val="1"/>
          <w:numId w:val="7"/>
        </w:numPr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4A3975">
        <w:rPr>
          <w:rFonts w:ascii="Arial Narrow" w:hAnsi="Arial Narrow" w:cs="Arial"/>
          <w:sz w:val="22"/>
          <w:szCs w:val="22"/>
        </w:rPr>
        <w:t>Filharmonie může nabytá oprávnění tvořící součást poskytnuté Licence</w:t>
      </w:r>
      <w:r w:rsidR="00AD144A">
        <w:rPr>
          <w:rFonts w:ascii="Arial Narrow" w:hAnsi="Arial Narrow" w:cs="Arial"/>
          <w:sz w:val="22"/>
          <w:szCs w:val="22"/>
        </w:rPr>
        <w:t>,</w:t>
      </w:r>
      <w:r w:rsidRPr="004A3975">
        <w:rPr>
          <w:rFonts w:ascii="Arial Narrow" w:hAnsi="Arial Narrow" w:cs="Arial"/>
          <w:sz w:val="22"/>
          <w:szCs w:val="22"/>
        </w:rPr>
        <w:t xml:space="preserve"> jakož i ostatní nabytá oprávnění k užití Výkonu poskytnout zčásti nebo zcela třetí osobě a postoupit Licenci, včetně oprávnění k užití uměleckého </w:t>
      </w:r>
      <w:r>
        <w:rPr>
          <w:rFonts w:ascii="Arial Narrow" w:hAnsi="Arial Narrow" w:cs="Arial"/>
          <w:sz w:val="22"/>
          <w:szCs w:val="22"/>
        </w:rPr>
        <w:t>V</w:t>
      </w:r>
      <w:r w:rsidRPr="004A3975">
        <w:rPr>
          <w:rFonts w:ascii="Arial Narrow" w:hAnsi="Arial Narrow" w:cs="Arial"/>
          <w:sz w:val="22"/>
          <w:szCs w:val="22"/>
        </w:rPr>
        <w:t>ýkonu třetí osobě, a to úplatně i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A3975">
        <w:rPr>
          <w:rFonts w:ascii="Arial Narrow" w:hAnsi="Arial Narrow" w:cs="Arial"/>
          <w:sz w:val="22"/>
          <w:szCs w:val="22"/>
        </w:rPr>
        <w:t>bezplatn</w:t>
      </w:r>
      <w:r>
        <w:rPr>
          <w:rFonts w:ascii="Arial Narrow" w:hAnsi="Arial Narrow" w:cs="Arial"/>
          <w:sz w:val="22"/>
          <w:szCs w:val="22"/>
        </w:rPr>
        <w:t>ě</w:t>
      </w:r>
      <w:r w:rsidRPr="004A3975">
        <w:rPr>
          <w:rFonts w:ascii="Arial Narrow" w:hAnsi="Arial Narrow" w:cs="Arial"/>
          <w:sz w:val="22"/>
          <w:szCs w:val="22"/>
        </w:rPr>
        <w:t>, v</w:t>
      </w:r>
      <w:r>
        <w:rPr>
          <w:rFonts w:ascii="Arial Narrow" w:hAnsi="Arial Narrow" w:cs="Arial"/>
          <w:sz w:val="22"/>
          <w:szCs w:val="22"/>
        </w:rPr>
        <w:t>č</w:t>
      </w:r>
      <w:r w:rsidRPr="004A3975">
        <w:rPr>
          <w:rFonts w:ascii="Arial Narrow" w:hAnsi="Arial Narrow" w:cs="Arial"/>
          <w:sz w:val="22"/>
          <w:szCs w:val="22"/>
        </w:rPr>
        <w:t>etn</w:t>
      </w:r>
      <w:r>
        <w:rPr>
          <w:rFonts w:ascii="Arial Narrow" w:hAnsi="Arial Narrow" w:cs="Arial"/>
          <w:sz w:val="22"/>
          <w:szCs w:val="22"/>
        </w:rPr>
        <w:t>ě</w:t>
      </w:r>
      <w:r w:rsidRPr="004A3975">
        <w:rPr>
          <w:rFonts w:ascii="Arial Narrow" w:hAnsi="Arial Narrow" w:cs="Arial"/>
          <w:sz w:val="22"/>
          <w:szCs w:val="22"/>
        </w:rPr>
        <w:t xml:space="preserve"> opr</w:t>
      </w:r>
      <w:r>
        <w:rPr>
          <w:rFonts w:ascii="Arial Narrow" w:hAnsi="Arial Narrow" w:cs="Arial"/>
          <w:sz w:val="22"/>
          <w:szCs w:val="22"/>
        </w:rPr>
        <w:t>á</w:t>
      </w:r>
      <w:r w:rsidRPr="004A3975">
        <w:rPr>
          <w:rFonts w:ascii="Arial Narrow" w:hAnsi="Arial Narrow" w:cs="Arial"/>
          <w:sz w:val="22"/>
          <w:szCs w:val="22"/>
        </w:rPr>
        <w:t>vn</w:t>
      </w:r>
      <w:r>
        <w:rPr>
          <w:rFonts w:ascii="Arial Narrow" w:hAnsi="Arial Narrow" w:cs="Arial"/>
          <w:sz w:val="22"/>
          <w:szCs w:val="22"/>
        </w:rPr>
        <w:t>ě</w:t>
      </w:r>
      <w:r w:rsidRPr="004A3975">
        <w:rPr>
          <w:rFonts w:ascii="Arial Narrow" w:hAnsi="Arial Narrow" w:cs="Arial"/>
          <w:sz w:val="22"/>
          <w:szCs w:val="22"/>
        </w:rPr>
        <w:t>n</w:t>
      </w:r>
      <w:r>
        <w:rPr>
          <w:rFonts w:ascii="Arial Narrow" w:hAnsi="Arial Narrow" w:cs="Arial"/>
          <w:sz w:val="22"/>
          <w:szCs w:val="22"/>
        </w:rPr>
        <w:t>í</w:t>
      </w:r>
      <w:r w:rsidRPr="004A3975">
        <w:rPr>
          <w:rFonts w:ascii="Arial Narrow" w:hAnsi="Arial Narrow" w:cs="Arial"/>
          <w:sz w:val="22"/>
          <w:szCs w:val="22"/>
        </w:rPr>
        <w:t xml:space="preserve"> k dal</w:t>
      </w:r>
      <w:r>
        <w:rPr>
          <w:rFonts w:ascii="Arial Narrow" w:hAnsi="Arial Narrow" w:cs="Arial"/>
          <w:sz w:val="22"/>
          <w:szCs w:val="22"/>
        </w:rPr>
        <w:t>ší</w:t>
      </w:r>
      <w:r w:rsidRPr="004A3975">
        <w:rPr>
          <w:rFonts w:ascii="Arial Narrow" w:hAnsi="Arial Narrow" w:cs="Arial"/>
          <w:sz w:val="22"/>
          <w:szCs w:val="22"/>
        </w:rPr>
        <w:t>mu poskytnuti podlicence a k dal</w:t>
      </w:r>
      <w:r>
        <w:rPr>
          <w:rFonts w:ascii="Arial Narrow" w:hAnsi="Arial Narrow" w:cs="Arial"/>
          <w:sz w:val="22"/>
          <w:szCs w:val="22"/>
        </w:rPr>
        <w:t>ší</w:t>
      </w:r>
      <w:r w:rsidRPr="004A3975">
        <w:rPr>
          <w:rFonts w:ascii="Arial Narrow" w:hAnsi="Arial Narrow" w:cs="Arial"/>
          <w:sz w:val="22"/>
          <w:szCs w:val="22"/>
        </w:rPr>
        <w:t>mu postoupen</w:t>
      </w:r>
      <w:r>
        <w:rPr>
          <w:rFonts w:ascii="Arial Narrow" w:hAnsi="Arial Narrow" w:cs="Arial"/>
          <w:sz w:val="22"/>
          <w:szCs w:val="22"/>
        </w:rPr>
        <w:t>í</w:t>
      </w:r>
      <w:r w:rsidRPr="004A3975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L</w:t>
      </w:r>
      <w:r w:rsidRPr="004A3975">
        <w:rPr>
          <w:rFonts w:ascii="Arial Narrow" w:hAnsi="Arial Narrow" w:cs="Arial"/>
          <w:sz w:val="22"/>
          <w:szCs w:val="22"/>
        </w:rPr>
        <w:t>icence</w:t>
      </w:r>
      <w:r w:rsidR="00D97338">
        <w:rPr>
          <w:rFonts w:ascii="Arial Narrow" w:hAnsi="Arial Narrow" w:cs="Arial"/>
          <w:sz w:val="22"/>
          <w:szCs w:val="22"/>
        </w:rPr>
        <w:t>.</w:t>
      </w:r>
      <w:r w:rsidR="004D7CAA">
        <w:rPr>
          <w:rFonts w:ascii="Arial Narrow" w:hAnsi="Arial Narrow" w:cs="Arial"/>
          <w:sz w:val="22"/>
          <w:szCs w:val="22"/>
        </w:rPr>
        <w:t xml:space="preserve"> V takovém případě bude udělení licence součástí další dohody / smlouvy.</w:t>
      </w:r>
    </w:p>
    <w:p w14:paraId="43088DB5" w14:textId="77777777" w:rsidR="0069324D" w:rsidRPr="00330819" w:rsidRDefault="00661EDC" w:rsidP="007E5E2D">
      <w:pPr>
        <w:keepNext/>
        <w:numPr>
          <w:ilvl w:val="0"/>
          <w:numId w:val="7"/>
        </w:numPr>
        <w:spacing w:after="120"/>
        <w:ind w:left="357" w:hanging="357"/>
        <w:rPr>
          <w:rFonts w:ascii="Arial Narrow" w:hAnsi="Arial Narrow" w:cs="Arial"/>
          <w:b/>
          <w:color w:val="000000"/>
          <w:sz w:val="28"/>
        </w:rPr>
      </w:pPr>
      <w:r>
        <w:rPr>
          <w:rFonts w:ascii="Arial Narrow" w:hAnsi="Arial Narrow" w:cs="Arial"/>
          <w:b/>
          <w:color w:val="000000"/>
          <w:sz w:val="28"/>
        </w:rPr>
        <w:t>Odměna</w:t>
      </w:r>
    </w:p>
    <w:p w14:paraId="3A312029" w14:textId="77777777" w:rsidR="004E6C39" w:rsidRPr="005D1027" w:rsidRDefault="0069324D" w:rsidP="004E6C39">
      <w:pPr>
        <w:numPr>
          <w:ilvl w:val="1"/>
          <w:numId w:val="7"/>
        </w:numPr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4E6C39">
        <w:rPr>
          <w:rFonts w:ascii="Arial Narrow" w:hAnsi="Arial Narrow" w:cs="Arial"/>
          <w:sz w:val="22"/>
          <w:szCs w:val="22"/>
        </w:rPr>
        <w:t>Za účinkování</w:t>
      </w:r>
      <w:r w:rsidR="00D97338" w:rsidRPr="004E6C39">
        <w:rPr>
          <w:rFonts w:ascii="Arial Narrow" w:hAnsi="Arial Narrow" w:cs="Arial"/>
          <w:sz w:val="22"/>
          <w:szCs w:val="22"/>
        </w:rPr>
        <w:t xml:space="preserve">, tedy provedení uměleckého </w:t>
      </w:r>
      <w:r w:rsidR="0091323B" w:rsidRPr="004E6C39">
        <w:rPr>
          <w:rFonts w:ascii="Arial Narrow" w:hAnsi="Arial Narrow" w:cs="Arial"/>
          <w:sz w:val="22"/>
          <w:szCs w:val="22"/>
        </w:rPr>
        <w:t>V</w:t>
      </w:r>
      <w:r w:rsidR="00D97338" w:rsidRPr="004E6C39">
        <w:rPr>
          <w:rFonts w:ascii="Arial Narrow" w:hAnsi="Arial Narrow" w:cs="Arial"/>
          <w:sz w:val="22"/>
          <w:szCs w:val="22"/>
        </w:rPr>
        <w:t>ýkonu</w:t>
      </w:r>
      <w:r w:rsidRPr="004E6C39">
        <w:rPr>
          <w:rFonts w:ascii="Arial Narrow" w:hAnsi="Arial Narrow" w:cs="Arial"/>
          <w:sz w:val="22"/>
          <w:szCs w:val="22"/>
        </w:rPr>
        <w:t xml:space="preserve"> a </w:t>
      </w:r>
      <w:r w:rsidR="00D97338" w:rsidRPr="004E6C39">
        <w:rPr>
          <w:rFonts w:ascii="Arial Narrow" w:hAnsi="Arial Narrow" w:cs="Arial"/>
          <w:sz w:val="22"/>
          <w:szCs w:val="22"/>
        </w:rPr>
        <w:t xml:space="preserve">jeho </w:t>
      </w:r>
      <w:r w:rsidRPr="004E6C39">
        <w:rPr>
          <w:rFonts w:ascii="Arial Narrow" w:hAnsi="Arial Narrow" w:cs="Arial"/>
          <w:sz w:val="22"/>
          <w:szCs w:val="22"/>
        </w:rPr>
        <w:t xml:space="preserve">užití v rozsahu a způsobu stanoveném touto </w:t>
      </w:r>
      <w:r w:rsidR="00D97338" w:rsidRPr="004E6C39">
        <w:rPr>
          <w:rFonts w:ascii="Arial Narrow" w:hAnsi="Arial Narrow" w:cs="Arial"/>
          <w:sz w:val="22"/>
          <w:szCs w:val="22"/>
        </w:rPr>
        <w:t>S</w:t>
      </w:r>
      <w:r w:rsidRPr="004E6C39">
        <w:rPr>
          <w:rFonts w:ascii="Arial Narrow" w:hAnsi="Arial Narrow" w:cs="Arial"/>
          <w:sz w:val="22"/>
          <w:szCs w:val="22"/>
        </w:rPr>
        <w:t xml:space="preserve">mlouvou přísluší umělci celková odměna ve </w:t>
      </w:r>
      <w:r w:rsidR="00EE083E" w:rsidRPr="004E6C39">
        <w:rPr>
          <w:rFonts w:ascii="Arial Narrow" w:hAnsi="Arial Narrow" w:cs="Arial"/>
          <w:sz w:val="22"/>
          <w:szCs w:val="22"/>
        </w:rPr>
        <w:t xml:space="preserve">výši </w:t>
      </w:r>
      <w:r w:rsidR="00C77E26" w:rsidRPr="004E6C39">
        <w:rPr>
          <w:rFonts w:ascii="Arial Narrow" w:hAnsi="Arial Narrow" w:cs="Arial"/>
          <w:b/>
          <w:bCs/>
          <w:sz w:val="22"/>
          <w:szCs w:val="22"/>
        </w:rPr>
        <w:t>7</w:t>
      </w:r>
      <w:r w:rsidR="00270B51" w:rsidRPr="004E6C39">
        <w:rPr>
          <w:rFonts w:ascii="Arial Narrow" w:hAnsi="Arial Narrow" w:cs="Arial"/>
          <w:b/>
          <w:bCs/>
          <w:sz w:val="22"/>
          <w:szCs w:val="22"/>
        </w:rPr>
        <w:t>0</w:t>
      </w:r>
      <w:r w:rsidR="00772B89" w:rsidRPr="004E6C39">
        <w:rPr>
          <w:rFonts w:ascii="Arial Narrow" w:hAnsi="Arial Narrow" w:cs="Arial"/>
          <w:b/>
          <w:bCs/>
          <w:sz w:val="22"/>
          <w:szCs w:val="22"/>
        </w:rPr>
        <w:t xml:space="preserve"> 000</w:t>
      </w:r>
      <w:r w:rsidR="00912625" w:rsidRPr="004E6C39">
        <w:rPr>
          <w:rFonts w:ascii="Arial Narrow" w:hAnsi="Arial Narrow" w:cs="Arial"/>
          <w:b/>
          <w:bCs/>
          <w:sz w:val="22"/>
          <w:szCs w:val="22"/>
        </w:rPr>
        <w:t>,-</w:t>
      </w:r>
      <w:r w:rsidR="00772B89" w:rsidRPr="004E6C39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EE083E" w:rsidRPr="004E6C39">
        <w:rPr>
          <w:rFonts w:ascii="Arial Narrow" w:hAnsi="Arial Narrow" w:cs="Arial"/>
          <w:b/>
          <w:bCs/>
          <w:sz w:val="22"/>
          <w:szCs w:val="22"/>
        </w:rPr>
        <w:t>Kč</w:t>
      </w:r>
      <w:r w:rsidR="00EE083E" w:rsidRPr="004E6C39">
        <w:rPr>
          <w:rFonts w:ascii="Arial Narrow" w:hAnsi="Arial Narrow" w:cs="Arial"/>
          <w:sz w:val="22"/>
          <w:szCs w:val="22"/>
        </w:rPr>
        <w:t xml:space="preserve"> (slovy:</w:t>
      </w:r>
      <w:r w:rsidR="00912625" w:rsidRPr="004E6C39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C77E26" w:rsidRPr="004E6C39">
        <w:rPr>
          <w:rFonts w:ascii="Arial Narrow" w:hAnsi="Arial Narrow" w:cs="Arial"/>
          <w:sz w:val="22"/>
          <w:szCs w:val="22"/>
        </w:rPr>
        <w:t>sedmdesát</w:t>
      </w:r>
      <w:r w:rsidR="00EC32DF" w:rsidRPr="004E6C39">
        <w:rPr>
          <w:rFonts w:ascii="Arial Narrow" w:hAnsi="Arial Narrow" w:cs="Arial"/>
          <w:sz w:val="22"/>
          <w:szCs w:val="22"/>
        </w:rPr>
        <w:t>tisíc</w:t>
      </w:r>
      <w:r w:rsidR="00772B89" w:rsidRPr="004E6C39">
        <w:rPr>
          <w:rFonts w:ascii="Arial Narrow" w:hAnsi="Arial Narrow" w:cs="Arial"/>
          <w:sz w:val="22"/>
          <w:szCs w:val="22"/>
        </w:rPr>
        <w:t>korun</w:t>
      </w:r>
      <w:r w:rsidR="00EE083E" w:rsidRPr="004E6C39">
        <w:rPr>
          <w:rFonts w:ascii="Arial Narrow" w:hAnsi="Arial Narrow" w:cs="Arial"/>
          <w:sz w:val="22"/>
          <w:szCs w:val="22"/>
        </w:rPr>
        <w:t>českých</w:t>
      </w:r>
      <w:proofErr w:type="spellEnd"/>
      <w:r w:rsidR="00EE083E" w:rsidRPr="004E6C39">
        <w:rPr>
          <w:rFonts w:ascii="Arial Narrow" w:hAnsi="Arial Narrow" w:cs="Arial"/>
          <w:sz w:val="22"/>
          <w:szCs w:val="22"/>
        </w:rPr>
        <w:t>)</w:t>
      </w:r>
      <w:r w:rsidR="00BE000F" w:rsidRPr="004E6C39">
        <w:rPr>
          <w:rFonts w:ascii="Arial Narrow" w:hAnsi="Arial Narrow" w:cs="Arial"/>
          <w:sz w:val="22"/>
          <w:szCs w:val="22"/>
        </w:rPr>
        <w:t>.</w:t>
      </w:r>
      <w:r w:rsidR="00D97338" w:rsidRPr="004E6C39">
        <w:rPr>
          <w:rFonts w:ascii="Arial Narrow" w:hAnsi="Arial Narrow" w:cs="Arial"/>
          <w:sz w:val="22"/>
          <w:szCs w:val="22"/>
        </w:rPr>
        <w:t xml:space="preserve"> Tato odměna je konečná a nad její rámec již nenáleží umělci náhrada cestovních výdajů vzniklých mu v souvislosti s plněním této Smlouvy.</w:t>
      </w:r>
      <w:r w:rsidR="00620F4C" w:rsidRPr="004E6C39">
        <w:rPr>
          <w:rFonts w:ascii="Arial Narrow" w:hAnsi="Arial Narrow" w:cs="Arial"/>
          <w:sz w:val="22"/>
          <w:szCs w:val="22"/>
        </w:rPr>
        <w:t xml:space="preserve"> </w:t>
      </w:r>
      <w:r w:rsidR="004E6C39" w:rsidRPr="005D1027">
        <w:rPr>
          <w:rFonts w:ascii="Arial Narrow" w:hAnsi="Arial Narrow" w:cs="Arial"/>
          <w:sz w:val="22"/>
          <w:szCs w:val="22"/>
        </w:rPr>
        <w:t xml:space="preserve">Odměna je splatná po nastudování a úplném provedení Výkonu a bude umělci uhrazena </w:t>
      </w:r>
      <w:r w:rsidR="004E6C39" w:rsidRPr="005D1027">
        <w:rPr>
          <w:rFonts w:ascii="Arial Narrow" w:hAnsi="Arial Narrow" w:cs="Arial"/>
          <w:b/>
          <w:bCs/>
          <w:color w:val="000000"/>
          <w:sz w:val="22"/>
          <w:szCs w:val="22"/>
        </w:rPr>
        <w:t>na základě faktury se splatností 14 dnů, vystavené umělcem</w:t>
      </w:r>
      <w:r w:rsidR="004E6C39" w:rsidRPr="005D1027">
        <w:rPr>
          <w:rFonts w:ascii="Arial Narrow" w:hAnsi="Arial Narrow" w:cs="Arial"/>
          <w:color w:val="000000"/>
          <w:sz w:val="22"/>
          <w:szCs w:val="22"/>
        </w:rPr>
        <w:t xml:space="preserve"> a zaslané pořadateli do 10 dnů po uskutečnění předmětného koncertu</w:t>
      </w:r>
      <w:r w:rsidR="004E6C39" w:rsidRPr="005D1027">
        <w:rPr>
          <w:rFonts w:ascii="Arial Narrow" w:hAnsi="Arial Narrow" w:cs="Arial"/>
          <w:sz w:val="22"/>
          <w:szCs w:val="22"/>
        </w:rPr>
        <w:t>.</w:t>
      </w:r>
    </w:p>
    <w:p w14:paraId="09ABA2B5" w14:textId="77777777" w:rsidR="00EE083E" w:rsidRPr="004E6C39" w:rsidRDefault="00D97338">
      <w:pPr>
        <w:numPr>
          <w:ilvl w:val="1"/>
          <w:numId w:val="7"/>
        </w:numPr>
        <w:spacing w:after="120"/>
        <w:ind w:left="567" w:hanging="567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4E6C39">
        <w:rPr>
          <w:rFonts w:ascii="Arial Narrow" w:hAnsi="Arial Narrow" w:cs="Arial"/>
          <w:sz w:val="22"/>
          <w:szCs w:val="22"/>
        </w:rPr>
        <w:t>Vyplacením odměny jsou finančně vypořádána též veškerá autorská práva umělce a jejich užití, tzn. včetně odměny za poskytnutí Licence</w:t>
      </w:r>
      <w:r w:rsidR="00096D45" w:rsidRPr="004E6C39">
        <w:rPr>
          <w:rFonts w:ascii="Arial Narrow" w:hAnsi="Arial Narrow" w:cs="Arial"/>
          <w:sz w:val="22"/>
          <w:szCs w:val="22"/>
        </w:rPr>
        <w:t>, která tvoří 10 % z celkového honoráře.</w:t>
      </w:r>
    </w:p>
    <w:p w14:paraId="188DBD1E" w14:textId="77777777" w:rsidR="00D50CC4" w:rsidRPr="00392BD8" w:rsidRDefault="00D50CC4" w:rsidP="00D50CC4">
      <w:pPr>
        <w:spacing w:after="120"/>
        <w:ind w:left="360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</w:p>
    <w:p w14:paraId="109CE6B1" w14:textId="77777777" w:rsidR="0069324D" w:rsidRPr="00740C5C" w:rsidRDefault="0069324D" w:rsidP="00740C5C">
      <w:pPr>
        <w:numPr>
          <w:ilvl w:val="0"/>
          <w:numId w:val="7"/>
        </w:numPr>
        <w:spacing w:after="120"/>
        <w:rPr>
          <w:rFonts w:ascii="Arial Narrow" w:hAnsi="Arial Narrow" w:cs="Arial"/>
          <w:b/>
          <w:color w:val="000000"/>
          <w:sz w:val="28"/>
        </w:rPr>
      </w:pPr>
      <w:r w:rsidRPr="00740C5C">
        <w:rPr>
          <w:rFonts w:ascii="Arial Narrow" w:hAnsi="Arial Narrow" w:cs="Arial"/>
          <w:b/>
          <w:color w:val="000000"/>
          <w:sz w:val="28"/>
        </w:rPr>
        <w:t>Práva a povinnosti</w:t>
      </w:r>
    </w:p>
    <w:p w14:paraId="6E4AD004" w14:textId="77777777" w:rsidR="0069324D" w:rsidRPr="007E5E2D" w:rsidRDefault="00661EDC" w:rsidP="007E5E2D">
      <w:pPr>
        <w:numPr>
          <w:ilvl w:val="1"/>
          <w:numId w:val="7"/>
        </w:numPr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E5E2D">
        <w:rPr>
          <w:rFonts w:ascii="Arial Narrow" w:hAnsi="Arial Narrow" w:cs="Arial"/>
          <w:sz w:val="22"/>
          <w:szCs w:val="22"/>
        </w:rPr>
        <w:t>Filharmonie</w:t>
      </w:r>
      <w:r>
        <w:rPr>
          <w:rFonts w:ascii="Arial Narrow" w:hAnsi="Arial Narrow" w:cs="Arial"/>
          <w:sz w:val="22"/>
          <w:szCs w:val="22"/>
        </w:rPr>
        <w:t>:</w:t>
      </w:r>
    </w:p>
    <w:p w14:paraId="471B20BD" w14:textId="77777777" w:rsidR="0069324D" w:rsidRDefault="0069324D" w:rsidP="007E5E2D">
      <w:pPr>
        <w:numPr>
          <w:ilvl w:val="2"/>
          <w:numId w:val="7"/>
        </w:numPr>
        <w:spacing w:after="120"/>
        <w:ind w:hanging="657"/>
        <w:jc w:val="both"/>
        <w:rPr>
          <w:rFonts w:ascii="Arial Narrow" w:hAnsi="Arial Narrow" w:cs="Arial"/>
          <w:sz w:val="22"/>
          <w:szCs w:val="22"/>
        </w:rPr>
      </w:pPr>
      <w:r w:rsidRPr="007E5E2D">
        <w:rPr>
          <w:rFonts w:ascii="Arial Narrow" w:hAnsi="Arial Narrow" w:cs="Arial"/>
          <w:sz w:val="22"/>
          <w:szCs w:val="22"/>
        </w:rPr>
        <w:t xml:space="preserve">zajistí a uhradí pronájem koncertní síně pro konání </w:t>
      </w:r>
      <w:r w:rsidR="00C77E26">
        <w:rPr>
          <w:rFonts w:ascii="Arial Narrow" w:hAnsi="Arial Narrow" w:cs="Arial"/>
          <w:sz w:val="22"/>
          <w:szCs w:val="22"/>
        </w:rPr>
        <w:t>zkoušky v Domě hudby</w:t>
      </w:r>
      <w:r w:rsidR="009757B2">
        <w:rPr>
          <w:rFonts w:ascii="Arial Narrow" w:hAnsi="Arial Narrow" w:cs="Arial"/>
          <w:sz w:val="22"/>
          <w:szCs w:val="22"/>
        </w:rPr>
        <w:t>,</w:t>
      </w:r>
    </w:p>
    <w:p w14:paraId="76C3D317" w14:textId="77777777" w:rsidR="00C77E26" w:rsidRDefault="00C77E26" w:rsidP="007E5E2D">
      <w:pPr>
        <w:numPr>
          <w:ilvl w:val="2"/>
          <w:numId w:val="7"/>
        </w:numPr>
        <w:spacing w:after="120"/>
        <w:ind w:hanging="6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zajistí </w:t>
      </w:r>
      <w:r w:rsidR="00490AC0">
        <w:rPr>
          <w:rFonts w:ascii="Arial Narrow" w:hAnsi="Arial Narrow" w:cs="Arial"/>
          <w:sz w:val="22"/>
          <w:szCs w:val="22"/>
        </w:rPr>
        <w:t xml:space="preserve">a uhradí </w:t>
      </w:r>
      <w:r>
        <w:rPr>
          <w:rFonts w:ascii="Arial Narrow" w:hAnsi="Arial Narrow" w:cs="Arial"/>
          <w:sz w:val="22"/>
          <w:szCs w:val="22"/>
        </w:rPr>
        <w:t>ozvučení</w:t>
      </w:r>
      <w:r w:rsidR="00490AC0">
        <w:rPr>
          <w:rFonts w:ascii="Arial Narrow" w:hAnsi="Arial Narrow" w:cs="Arial"/>
          <w:sz w:val="22"/>
          <w:szCs w:val="22"/>
        </w:rPr>
        <w:t xml:space="preserve"> koncertu</w:t>
      </w:r>
      <w:r w:rsidR="004446DA">
        <w:rPr>
          <w:rFonts w:ascii="Arial Narrow" w:hAnsi="Arial Narrow" w:cs="Arial"/>
          <w:sz w:val="22"/>
          <w:szCs w:val="22"/>
        </w:rPr>
        <w:t xml:space="preserve"> a zkoušek </w:t>
      </w:r>
      <w:r w:rsidR="00E366FF">
        <w:rPr>
          <w:rFonts w:ascii="Arial Narrow" w:hAnsi="Arial Narrow" w:cs="Arial"/>
          <w:sz w:val="22"/>
          <w:szCs w:val="22"/>
        </w:rPr>
        <w:t xml:space="preserve">v Domě hudby a </w:t>
      </w:r>
      <w:proofErr w:type="spellStart"/>
      <w:r w:rsidR="00E366FF">
        <w:rPr>
          <w:rFonts w:ascii="Arial Narrow" w:hAnsi="Arial Narrow" w:cs="Arial"/>
          <w:sz w:val="22"/>
          <w:szCs w:val="22"/>
        </w:rPr>
        <w:t>Enteria</w:t>
      </w:r>
      <w:proofErr w:type="spellEnd"/>
      <w:r w:rsidR="00E366FF">
        <w:rPr>
          <w:rFonts w:ascii="Arial Narrow" w:hAnsi="Arial Narrow" w:cs="Arial"/>
          <w:sz w:val="22"/>
          <w:szCs w:val="22"/>
        </w:rPr>
        <w:t xml:space="preserve"> aréně </w:t>
      </w:r>
      <w:r>
        <w:rPr>
          <w:rFonts w:ascii="Arial Narrow" w:hAnsi="Arial Narrow" w:cs="Arial"/>
          <w:sz w:val="22"/>
          <w:szCs w:val="22"/>
        </w:rPr>
        <w:t>dle požadavků umělce</w:t>
      </w:r>
      <w:r w:rsidR="004446DA">
        <w:rPr>
          <w:rFonts w:ascii="Arial Narrow" w:hAnsi="Arial Narrow" w:cs="Arial"/>
          <w:sz w:val="22"/>
          <w:szCs w:val="22"/>
        </w:rPr>
        <w:t xml:space="preserve">, resp. </w:t>
      </w:r>
      <w:proofErr w:type="spellStart"/>
      <w:r w:rsidR="004446DA">
        <w:rPr>
          <w:rFonts w:ascii="Arial Narrow" w:hAnsi="Arial Narrow" w:cs="Arial"/>
          <w:sz w:val="22"/>
          <w:szCs w:val="22"/>
        </w:rPr>
        <w:t>Stage</w:t>
      </w:r>
      <w:proofErr w:type="spellEnd"/>
      <w:r w:rsidR="004446DA">
        <w:rPr>
          <w:rFonts w:ascii="Arial Narrow" w:hAnsi="Arial Narrow" w:cs="Arial"/>
          <w:sz w:val="22"/>
          <w:szCs w:val="22"/>
        </w:rPr>
        <w:t xml:space="preserve"> planu a input listu</w:t>
      </w:r>
      <w:r w:rsidR="00986621">
        <w:rPr>
          <w:rFonts w:ascii="Arial Narrow" w:hAnsi="Arial Narrow" w:cs="Arial"/>
          <w:sz w:val="22"/>
          <w:szCs w:val="22"/>
        </w:rPr>
        <w:t>,</w:t>
      </w:r>
    </w:p>
    <w:p w14:paraId="518610CA" w14:textId="77777777" w:rsidR="004446DA" w:rsidRDefault="004446DA" w:rsidP="007E5E2D">
      <w:pPr>
        <w:numPr>
          <w:ilvl w:val="2"/>
          <w:numId w:val="7"/>
        </w:numPr>
        <w:spacing w:after="120"/>
        <w:ind w:hanging="657"/>
        <w:jc w:val="both"/>
        <w:rPr>
          <w:rFonts w:ascii="Arial Narrow" w:hAnsi="Arial Narrow" w:cs="Arial"/>
          <w:sz w:val="22"/>
          <w:szCs w:val="22"/>
        </w:rPr>
      </w:pPr>
      <w:r w:rsidRPr="004446DA">
        <w:rPr>
          <w:rFonts w:ascii="Arial Narrow" w:hAnsi="Arial Narrow" w:cs="Arial"/>
          <w:sz w:val="22"/>
          <w:szCs w:val="22"/>
        </w:rPr>
        <w:t>zajistí 4 židle (bez loketních opěrek) na pódium již před zkouškou</w:t>
      </w:r>
      <w:r w:rsidR="00E366FF">
        <w:rPr>
          <w:rFonts w:ascii="Arial Narrow" w:hAnsi="Arial Narrow" w:cs="Arial"/>
          <w:sz w:val="22"/>
          <w:szCs w:val="22"/>
        </w:rPr>
        <w:t xml:space="preserve"> v Domě hudby</w:t>
      </w:r>
      <w:r w:rsidRPr="004446DA">
        <w:rPr>
          <w:rFonts w:ascii="Arial Narrow" w:hAnsi="Arial Narrow" w:cs="Arial"/>
          <w:sz w:val="22"/>
          <w:szCs w:val="22"/>
        </w:rPr>
        <w:t xml:space="preserve"> / zvukovou zkouškou v</w:t>
      </w:r>
      <w:r w:rsidR="00E366FF">
        <w:rPr>
          <w:rFonts w:ascii="Arial Narrow" w:hAnsi="Arial Narrow" w:cs="Arial"/>
          <w:sz w:val="22"/>
          <w:szCs w:val="22"/>
        </w:rPr>
        <w:t> </w:t>
      </w:r>
      <w:proofErr w:type="spellStart"/>
      <w:r w:rsidR="00E366FF">
        <w:rPr>
          <w:rFonts w:ascii="Arial Narrow" w:hAnsi="Arial Narrow" w:cs="Arial"/>
          <w:sz w:val="22"/>
          <w:szCs w:val="22"/>
        </w:rPr>
        <w:t>Enteria</w:t>
      </w:r>
      <w:proofErr w:type="spellEnd"/>
      <w:r w:rsidR="00E366FF">
        <w:rPr>
          <w:rFonts w:ascii="Arial Narrow" w:hAnsi="Arial Narrow" w:cs="Arial"/>
          <w:sz w:val="22"/>
          <w:szCs w:val="22"/>
        </w:rPr>
        <w:t xml:space="preserve"> aréně v </w:t>
      </w:r>
      <w:r w:rsidRPr="004446DA">
        <w:rPr>
          <w:rFonts w:ascii="Arial Narrow" w:hAnsi="Arial Narrow" w:cs="Arial"/>
          <w:sz w:val="22"/>
          <w:szCs w:val="22"/>
        </w:rPr>
        <w:t>den konce</w:t>
      </w:r>
      <w:r>
        <w:rPr>
          <w:rFonts w:ascii="Arial Narrow" w:hAnsi="Arial Narrow" w:cs="Arial"/>
          <w:sz w:val="22"/>
          <w:szCs w:val="22"/>
        </w:rPr>
        <w:t>r</w:t>
      </w:r>
      <w:r w:rsidRPr="004446DA">
        <w:rPr>
          <w:rFonts w:ascii="Arial Narrow" w:hAnsi="Arial Narrow" w:cs="Arial"/>
          <w:sz w:val="22"/>
          <w:szCs w:val="22"/>
        </w:rPr>
        <w:t>tu</w:t>
      </w:r>
      <w:r w:rsidR="00986621">
        <w:rPr>
          <w:rFonts w:ascii="Arial Narrow" w:hAnsi="Arial Narrow" w:cs="Arial"/>
          <w:sz w:val="22"/>
          <w:szCs w:val="22"/>
        </w:rPr>
        <w:t>,</w:t>
      </w:r>
    </w:p>
    <w:p w14:paraId="1F3F03E8" w14:textId="77777777" w:rsidR="004446DA" w:rsidRPr="004446DA" w:rsidRDefault="004446DA" w:rsidP="007E5E2D">
      <w:pPr>
        <w:numPr>
          <w:ilvl w:val="2"/>
          <w:numId w:val="7"/>
        </w:numPr>
        <w:spacing w:after="120"/>
        <w:ind w:hanging="657"/>
        <w:jc w:val="both"/>
        <w:rPr>
          <w:rFonts w:ascii="Arial Narrow" w:hAnsi="Arial Narrow" w:cs="Arial"/>
          <w:sz w:val="22"/>
          <w:szCs w:val="22"/>
        </w:rPr>
      </w:pPr>
      <w:r w:rsidRPr="004446DA">
        <w:rPr>
          <w:rFonts w:ascii="Arial Narrow" w:hAnsi="Arial Narrow"/>
          <w:sz w:val="22"/>
          <w:szCs w:val="22"/>
        </w:rPr>
        <w:t xml:space="preserve">zajistí praktikábl pod </w:t>
      </w:r>
      <w:proofErr w:type="gramStart"/>
      <w:r w:rsidRPr="004446DA">
        <w:rPr>
          <w:rFonts w:ascii="Arial Narrow" w:hAnsi="Arial Narrow"/>
          <w:sz w:val="22"/>
          <w:szCs w:val="22"/>
        </w:rPr>
        <w:t>bicí  (</w:t>
      </w:r>
      <w:proofErr w:type="gramEnd"/>
      <w:r w:rsidRPr="004446DA">
        <w:rPr>
          <w:rFonts w:ascii="Arial Narrow" w:hAnsi="Arial Narrow"/>
          <w:sz w:val="22"/>
          <w:szCs w:val="22"/>
        </w:rPr>
        <w:t xml:space="preserve">3x3 m, výška </w:t>
      </w:r>
      <w:smartTag w:uri="urn:schemas-microsoft-com:office:smarttags" w:element="metricconverter">
        <w:smartTagPr>
          <w:attr w:name="ProductID" w:val="40 cm"/>
        </w:smartTagPr>
        <w:r w:rsidRPr="004446DA">
          <w:rPr>
            <w:rFonts w:ascii="Arial Narrow" w:hAnsi="Arial Narrow"/>
            <w:sz w:val="22"/>
            <w:szCs w:val="22"/>
          </w:rPr>
          <w:t>40 cm</w:t>
        </w:r>
      </w:smartTag>
      <w:r w:rsidRPr="004446DA">
        <w:rPr>
          <w:rFonts w:ascii="Arial Narrow" w:hAnsi="Arial Narrow"/>
          <w:sz w:val="22"/>
          <w:szCs w:val="22"/>
        </w:rPr>
        <w:t xml:space="preserve">) a trumpetovou sekci (3x2, výška min. </w:t>
      </w:r>
      <w:smartTag w:uri="urn:schemas-microsoft-com:office:smarttags" w:element="metricconverter">
        <w:smartTagPr>
          <w:attr w:name="ProductID" w:val="20 cm"/>
        </w:smartTagPr>
        <w:r w:rsidRPr="004446DA">
          <w:rPr>
            <w:rFonts w:ascii="Arial Narrow" w:hAnsi="Arial Narrow"/>
            <w:sz w:val="22"/>
            <w:szCs w:val="22"/>
          </w:rPr>
          <w:t>20 cm</w:t>
        </w:r>
      </w:smartTag>
      <w:r w:rsidRPr="004446DA">
        <w:rPr>
          <w:rFonts w:ascii="Arial Narrow" w:hAnsi="Arial Narrow"/>
          <w:sz w:val="22"/>
          <w:szCs w:val="22"/>
        </w:rPr>
        <w:t>)</w:t>
      </w:r>
      <w:r w:rsidR="00986621">
        <w:rPr>
          <w:rFonts w:ascii="Arial Narrow" w:hAnsi="Arial Narrow"/>
          <w:sz w:val="22"/>
          <w:szCs w:val="22"/>
        </w:rPr>
        <w:t>,</w:t>
      </w:r>
    </w:p>
    <w:p w14:paraId="4F858BAF" w14:textId="77777777" w:rsidR="0069324D" w:rsidRDefault="0069324D" w:rsidP="007E5E2D">
      <w:pPr>
        <w:numPr>
          <w:ilvl w:val="2"/>
          <w:numId w:val="7"/>
        </w:numPr>
        <w:spacing w:after="120"/>
        <w:ind w:hanging="657"/>
        <w:jc w:val="both"/>
        <w:rPr>
          <w:rFonts w:ascii="Arial Narrow" w:hAnsi="Arial Narrow" w:cs="Arial"/>
          <w:sz w:val="22"/>
          <w:szCs w:val="22"/>
        </w:rPr>
      </w:pPr>
      <w:r w:rsidRPr="001275E4">
        <w:rPr>
          <w:rFonts w:ascii="Arial Narrow" w:hAnsi="Arial Narrow" w:cs="Arial"/>
          <w:sz w:val="22"/>
          <w:szCs w:val="22"/>
        </w:rPr>
        <w:t xml:space="preserve">zajistí pro </w:t>
      </w:r>
      <w:r w:rsidRPr="00C53EC4">
        <w:rPr>
          <w:rFonts w:ascii="Arial Narrow" w:hAnsi="Arial Narrow" w:cs="Arial"/>
          <w:sz w:val="22"/>
          <w:szCs w:val="22"/>
        </w:rPr>
        <w:t>umělce</w:t>
      </w:r>
      <w:r w:rsidRPr="001275E4">
        <w:rPr>
          <w:rFonts w:ascii="Arial Narrow" w:hAnsi="Arial Narrow" w:cs="Arial"/>
          <w:sz w:val="22"/>
          <w:szCs w:val="22"/>
        </w:rPr>
        <w:t xml:space="preserve"> </w:t>
      </w:r>
      <w:r w:rsidR="004446DA">
        <w:rPr>
          <w:rFonts w:ascii="Arial Narrow" w:hAnsi="Arial Narrow" w:cs="Arial"/>
          <w:sz w:val="22"/>
          <w:szCs w:val="22"/>
        </w:rPr>
        <w:t xml:space="preserve">vytápěnou a </w:t>
      </w:r>
      <w:r w:rsidRPr="001275E4">
        <w:rPr>
          <w:rFonts w:ascii="Arial Narrow" w:hAnsi="Arial Narrow" w:cs="Arial"/>
          <w:sz w:val="22"/>
          <w:szCs w:val="22"/>
        </w:rPr>
        <w:t>uzamykatelnou šatnu</w:t>
      </w:r>
      <w:r w:rsidR="004446DA">
        <w:rPr>
          <w:rFonts w:ascii="Arial Narrow" w:hAnsi="Arial Narrow" w:cs="Arial"/>
          <w:sz w:val="22"/>
          <w:szCs w:val="22"/>
        </w:rPr>
        <w:t xml:space="preserve"> se zrcadlem pro sólistu (2 osoby), plus vytápěnou a uzamykatelnou šatnu s</w:t>
      </w:r>
      <w:r w:rsidR="00626BAD">
        <w:rPr>
          <w:rFonts w:ascii="Arial Narrow" w:hAnsi="Arial Narrow" w:cs="Arial"/>
          <w:sz w:val="22"/>
          <w:szCs w:val="22"/>
        </w:rPr>
        <w:t>e</w:t>
      </w:r>
      <w:r w:rsidR="004446DA">
        <w:rPr>
          <w:rFonts w:ascii="Arial Narrow" w:hAnsi="Arial Narrow" w:cs="Arial"/>
          <w:sz w:val="22"/>
          <w:szCs w:val="22"/>
        </w:rPr>
        <w:t xml:space="preserve"> zrcadlem pro těleso (19 osob) </w:t>
      </w:r>
      <w:r w:rsidR="004446DA" w:rsidRPr="001275E4">
        <w:rPr>
          <w:rFonts w:ascii="Arial Narrow" w:hAnsi="Arial Narrow" w:cs="Arial"/>
          <w:sz w:val="22"/>
          <w:szCs w:val="22"/>
        </w:rPr>
        <w:t xml:space="preserve">pro dobu </w:t>
      </w:r>
      <w:r w:rsidR="004446DA">
        <w:rPr>
          <w:rFonts w:ascii="Arial Narrow" w:hAnsi="Arial Narrow" w:cs="Arial"/>
          <w:sz w:val="22"/>
          <w:szCs w:val="22"/>
        </w:rPr>
        <w:t xml:space="preserve">zvukové zkoušky a </w:t>
      </w:r>
      <w:r w:rsidR="004446DA" w:rsidRPr="001275E4">
        <w:rPr>
          <w:rFonts w:ascii="Arial Narrow" w:hAnsi="Arial Narrow" w:cs="Arial"/>
          <w:sz w:val="22"/>
          <w:szCs w:val="22"/>
        </w:rPr>
        <w:t>konání koncert</w:t>
      </w:r>
      <w:r w:rsidR="004446DA">
        <w:rPr>
          <w:rFonts w:ascii="Arial Narrow" w:hAnsi="Arial Narrow" w:cs="Arial"/>
          <w:sz w:val="22"/>
          <w:szCs w:val="22"/>
        </w:rPr>
        <w:t>u</w:t>
      </w:r>
      <w:r w:rsidR="00626BA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626BAD">
        <w:rPr>
          <w:rFonts w:ascii="Arial Narrow" w:hAnsi="Arial Narrow" w:cs="Arial"/>
          <w:sz w:val="22"/>
          <w:szCs w:val="22"/>
        </w:rPr>
        <w:t>Enteria</w:t>
      </w:r>
      <w:proofErr w:type="spellEnd"/>
      <w:r w:rsidR="00626BAD">
        <w:rPr>
          <w:rFonts w:ascii="Arial Narrow" w:hAnsi="Arial Narrow" w:cs="Arial"/>
          <w:sz w:val="22"/>
          <w:szCs w:val="22"/>
        </w:rPr>
        <w:t xml:space="preserve"> aréně</w:t>
      </w:r>
      <w:r w:rsidR="00986621">
        <w:rPr>
          <w:rFonts w:ascii="Arial Narrow" w:hAnsi="Arial Narrow" w:cs="Arial"/>
          <w:sz w:val="22"/>
          <w:szCs w:val="22"/>
        </w:rPr>
        <w:t>,</w:t>
      </w:r>
    </w:p>
    <w:p w14:paraId="514C9F73" w14:textId="77777777" w:rsidR="004446DA" w:rsidRDefault="004446DA" w:rsidP="007E5E2D">
      <w:pPr>
        <w:numPr>
          <w:ilvl w:val="2"/>
          <w:numId w:val="7"/>
        </w:numPr>
        <w:spacing w:after="120"/>
        <w:ind w:hanging="6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zajistí pro umělce / těleso 9 parkovacích míst v bezprostřední blízkosti zkoušky</w:t>
      </w:r>
      <w:r w:rsidR="00E366FF">
        <w:rPr>
          <w:rFonts w:ascii="Arial Narrow" w:hAnsi="Arial Narrow" w:cs="Arial"/>
          <w:sz w:val="22"/>
          <w:szCs w:val="22"/>
        </w:rPr>
        <w:t xml:space="preserve"> v Domě hudby</w:t>
      </w:r>
      <w:r>
        <w:rPr>
          <w:rFonts w:ascii="Arial Narrow" w:hAnsi="Arial Narrow" w:cs="Arial"/>
          <w:sz w:val="22"/>
          <w:szCs w:val="22"/>
        </w:rPr>
        <w:t xml:space="preserve"> a místa vystoupení</w:t>
      </w:r>
      <w:r w:rsidR="00E366FF">
        <w:rPr>
          <w:rFonts w:ascii="Arial Narrow" w:hAnsi="Arial Narrow" w:cs="Arial"/>
          <w:sz w:val="22"/>
          <w:szCs w:val="22"/>
        </w:rPr>
        <w:t xml:space="preserve"> (</w:t>
      </w:r>
      <w:proofErr w:type="spellStart"/>
      <w:r w:rsidR="00E366FF">
        <w:rPr>
          <w:rFonts w:ascii="Arial Narrow" w:hAnsi="Arial Narrow" w:cs="Arial"/>
          <w:sz w:val="22"/>
          <w:szCs w:val="22"/>
        </w:rPr>
        <w:t>Enteria</w:t>
      </w:r>
      <w:proofErr w:type="spellEnd"/>
      <w:r w:rsidR="00E366FF">
        <w:rPr>
          <w:rFonts w:ascii="Arial Narrow" w:hAnsi="Arial Narrow" w:cs="Arial"/>
          <w:sz w:val="22"/>
          <w:szCs w:val="22"/>
        </w:rPr>
        <w:t xml:space="preserve"> aréna)</w:t>
      </w:r>
      <w:r w:rsidR="00986621">
        <w:rPr>
          <w:rFonts w:ascii="Arial Narrow" w:hAnsi="Arial Narrow" w:cs="Arial"/>
          <w:sz w:val="22"/>
          <w:szCs w:val="22"/>
        </w:rPr>
        <w:t>,</w:t>
      </w:r>
    </w:p>
    <w:p w14:paraId="038DE7AE" w14:textId="77777777" w:rsidR="004446DA" w:rsidRPr="00E366FF" w:rsidRDefault="00C06FA9" w:rsidP="007E5E2D">
      <w:pPr>
        <w:numPr>
          <w:ilvl w:val="2"/>
          <w:numId w:val="7"/>
        </w:numPr>
        <w:spacing w:after="120"/>
        <w:ind w:hanging="6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 xml:space="preserve">uhradí </w:t>
      </w:r>
      <w:r w:rsidRPr="00C06FA9">
        <w:rPr>
          <w:rFonts w:ascii="Arial Narrow" w:hAnsi="Arial Narrow"/>
          <w:sz w:val="22"/>
          <w:szCs w:val="22"/>
        </w:rPr>
        <w:t>příslušné pořadatelské poplatky Ochrannému svazu autorskému</w:t>
      </w:r>
      <w:r>
        <w:rPr>
          <w:rFonts w:ascii="Arial Narrow" w:hAnsi="Arial Narrow"/>
          <w:sz w:val="22"/>
          <w:szCs w:val="22"/>
        </w:rPr>
        <w:t xml:space="preserve"> (je-li </w:t>
      </w:r>
      <w:r w:rsidRPr="00E366FF">
        <w:rPr>
          <w:rFonts w:ascii="Arial Narrow" w:hAnsi="Arial Narrow"/>
          <w:i/>
          <w:sz w:val="22"/>
          <w:szCs w:val="22"/>
        </w:rPr>
        <w:t>de iure</w:t>
      </w:r>
      <w:r>
        <w:rPr>
          <w:rFonts w:ascii="Arial Narrow" w:hAnsi="Arial Narrow"/>
          <w:sz w:val="22"/>
          <w:szCs w:val="22"/>
        </w:rPr>
        <w:t xml:space="preserve"> pořadatelem akce)</w:t>
      </w:r>
      <w:r w:rsidR="00626BAD">
        <w:rPr>
          <w:rFonts w:ascii="Arial Narrow" w:hAnsi="Arial Narrow"/>
          <w:sz w:val="22"/>
          <w:szCs w:val="22"/>
        </w:rPr>
        <w:t>,</w:t>
      </w:r>
    </w:p>
    <w:p w14:paraId="75FDBD13" w14:textId="77777777" w:rsidR="00C06FA9" w:rsidRPr="00E366FF" w:rsidRDefault="00C06FA9" w:rsidP="00C06FA9">
      <w:pPr>
        <w:numPr>
          <w:ilvl w:val="2"/>
          <w:numId w:val="7"/>
        </w:numPr>
        <w:spacing w:after="120"/>
        <w:ind w:hanging="657"/>
        <w:jc w:val="both"/>
        <w:rPr>
          <w:rFonts w:ascii="Arial Narrow" w:hAnsi="Arial Narrow" w:cs="Arial"/>
          <w:sz w:val="22"/>
          <w:szCs w:val="22"/>
        </w:rPr>
      </w:pPr>
      <w:r w:rsidRPr="00E366FF">
        <w:rPr>
          <w:rFonts w:ascii="Arial Narrow" w:hAnsi="Arial Narrow"/>
          <w:sz w:val="22"/>
          <w:szCs w:val="22"/>
        </w:rPr>
        <w:t xml:space="preserve">zavazuje se zajistit řádnou, včasnou a účinnou propagaci vystoupení umělce. Umělec souhlasí s použitím fotografií a jmen členů tělesa, a to pouze pro propagaci vystoupení. Prezentace tělesa </w:t>
      </w:r>
      <w:r w:rsidR="00E366FF">
        <w:rPr>
          <w:rFonts w:ascii="Arial Narrow" w:hAnsi="Arial Narrow"/>
          <w:sz w:val="22"/>
          <w:szCs w:val="22"/>
        </w:rPr>
        <w:t xml:space="preserve">výhradně </w:t>
      </w:r>
      <w:r w:rsidRPr="00E366FF">
        <w:rPr>
          <w:rFonts w:ascii="Arial Narrow" w:hAnsi="Arial Narrow"/>
          <w:sz w:val="22"/>
          <w:szCs w:val="22"/>
        </w:rPr>
        <w:t>ve tvaru“ J</w:t>
      </w:r>
      <w:r w:rsidR="00E366FF">
        <w:rPr>
          <w:rFonts w:ascii="Arial Narrow" w:hAnsi="Arial Narrow"/>
          <w:sz w:val="22"/>
          <w:szCs w:val="22"/>
        </w:rPr>
        <w:t>iří Ševčík</w:t>
      </w:r>
      <w:r w:rsidRPr="00E366FF">
        <w:rPr>
          <w:rFonts w:ascii="Arial Narrow" w:hAnsi="Arial Narrow"/>
          <w:sz w:val="22"/>
          <w:szCs w:val="22"/>
        </w:rPr>
        <w:t xml:space="preserve"> + PIRATE SWING Band, speciální host Matěj </w:t>
      </w:r>
      <w:proofErr w:type="spellStart"/>
      <w:r w:rsidRPr="00E366FF">
        <w:rPr>
          <w:rFonts w:ascii="Arial Narrow" w:hAnsi="Arial Narrow"/>
          <w:sz w:val="22"/>
          <w:szCs w:val="22"/>
        </w:rPr>
        <w:t>Ruppert</w:t>
      </w:r>
      <w:proofErr w:type="spellEnd"/>
      <w:r w:rsidRPr="00E366FF">
        <w:rPr>
          <w:rFonts w:ascii="Arial Narrow" w:hAnsi="Arial Narrow"/>
          <w:sz w:val="22"/>
          <w:szCs w:val="22"/>
        </w:rPr>
        <w:t xml:space="preserve">“ (vč. zachování velkých písmen). V případě propagačních materiálů (plakáty, letáky, veškeré </w:t>
      </w:r>
      <w:proofErr w:type="spellStart"/>
      <w:r w:rsidRPr="00E366FF">
        <w:rPr>
          <w:rFonts w:ascii="Arial Narrow" w:hAnsi="Arial Narrow"/>
          <w:sz w:val="22"/>
          <w:szCs w:val="22"/>
        </w:rPr>
        <w:t>outdoor</w:t>
      </w:r>
      <w:proofErr w:type="spellEnd"/>
      <w:r w:rsidRPr="00E366FF">
        <w:rPr>
          <w:rFonts w:ascii="Arial Narrow" w:hAnsi="Arial Narrow"/>
          <w:sz w:val="22"/>
          <w:szCs w:val="22"/>
        </w:rPr>
        <w:t xml:space="preserve"> nosiče, </w:t>
      </w:r>
      <w:r w:rsidR="00E366FF" w:rsidRPr="00E366FF">
        <w:rPr>
          <w:rFonts w:ascii="Arial Narrow" w:hAnsi="Arial Narrow"/>
          <w:sz w:val="22"/>
          <w:szCs w:val="22"/>
        </w:rPr>
        <w:t xml:space="preserve">internetové vizuály, </w:t>
      </w:r>
      <w:proofErr w:type="spellStart"/>
      <w:r w:rsidRPr="00E366FF">
        <w:rPr>
          <w:rFonts w:ascii="Arial Narrow" w:hAnsi="Arial Narrow"/>
          <w:sz w:val="22"/>
          <w:szCs w:val="22"/>
        </w:rPr>
        <w:t>radio</w:t>
      </w:r>
      <w:proofErr w:type="spellEnd"/>
      <w:r w:rsidRPr="00E366FF">
        <w:rPr>
          <w:rFonts w:ascii="Arial Narrow" w:hAnsi="Arial Narrow"/>
          <w:sz w:val="22"/>
          <w:szCs w:val="22"/>
        </w:rPr>
        <w:t xml:space="preserve"> a TV spoty, články, rozhovory a veškeré jiné propagační aktivity) musí být vše konzultováno s umělcem, </w:t>
      </w:r>
      <w:r w:rsidR="00E366FF" w:rsidRPr="00E366FF">
        <w:rPr>
          <w:rFonts w:ascii="Arial Narrow" w:hAnsi="Arial Narrow"/>
          <w:sz w:val="22"/>
          <w:szCs w:val="22"/>
        </w:rPr>
        <w:t xml:space="preserve">filharmonie </w:t>
      </w:r>
      <w:r w:rsidRPr="00E366FF">
        <w:rPr>
          <w:rFonts w:ascii="Arial Narrow" w:hAnsi="Arial Narrow"/>
          <w:sz w:val="22"/>
          <w:szCs w:val="22"/>
        </w:rPr>
        <w:t>se tedy zavazuje poslat náhledy, ukázky, texty spotů, apod. v elektronické podobě ke schválení v dostatečném předstihu.</w:t>
      </w:r>
    </w:p>
    <w:p w14:paraId="224B6AF4" w14:textId="77777777" w:rsidR="00270484" w:rsidRDefault="00270484" w:rsidP="00270484">
      <w:pPr>
        <w:spacing w:after="120"/>
        <w:ind w:left="1224"/>
        <w:jc w:val="both"/>
        <w:rPr>
          <w:rFonts w:ascii="Arial Narrow" w:hAnsi="Arial Narrow" w:cs="Arial"/>
          <w:sz w:val="22"/>
          <w:szCs w:val="22"/>
        </w:rPr>
      </w:pPr>
    </w:p>
    <w:p w14:paraId="4252DF98" w14:textId="77777777" w:rsidR="0069324D" w:rsidRPr="000B3A6D" w:rsidRDefault="0069324D" w:rsidP="00535229">
      <w:pPr>
        <w:keepNext/>
        <w:numPr>
          <w:ilvl w:val="1"/>
          <w:numId w:val="7"/>
        </w:numPr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E5E2D">
        <w:rPr>
          <w:rFonts w:ascii="Arial Narrow" w:hAnsi="Arial Narrow" w:cs="Arial"/>
          <w:sz w:val="22"/>
          <w:szCs w:val="22"/>
        </w:rPr>
        <w:t>Umělec</w:t>
      </w:r>
      <w:r w:rsidR="00661EDC">
        <w:rPr>
          <w:rFonts w:ascii="Arial Narrow" w:hAnsi="Arial Narrow" w:cs="Arial"/>
          <w:sz w:val="22"/>
          <w:szCs w:val="22"/>
        </w:rPr>
        <w:t>:</w:t>
      </w:r>
    </w:p>
    <w:p w14:paraId="0058929B" w14:textId="77777777" w:rsidR="00605D52" w:rsidRDefault="0069324D" w:rsidP="00535229">
      <w:pPr>
        <w:numPr>
          <w:ilvl w:val="2"/>
          <w:numId w:val="7"/>
        </w:numPr>
        <w:spacing w:after="120"/>
        <w:ind w:hanging="657"/>
        <w:jc w:val="both"/>
        <w:rPr>
          <w:rFonts w:ascii="Arial Narrow" w:hAnsi="Arial Narrow" w:cs="Arial"/>
          <w:sz w:val="22"/>
          <w:szCs w:val="22"/>
        </w:rPr>
      </w:pPr>
      <w:r w:rsidRPr="007E5E2D">
        <w:rPr>
          <w:rFonts w:ascii="Arial Narrow" w:hAnsi="Arial Narrow" w:cs="Arial"/>
          <w:sz w:val="22"/>
          <w:szCs w:val="22"/>
        </w:rPr>
        <w:t xml:space="preserve">se zavazuje ke kvalitnímu provedení uměleckého </w:t>
      </w:r>
      <w:r w:rsidR="00D97338">
        <w:rPr>
          <w:rFonts w:ascii="Arial Narrow" w:hAnsi="Arial Narrow" w:cs="Arial"/>
          <w:sz w:val="22"/>
          <w:szCs w:val="22"/>
        </w:rPr>
        <w:t>V</w:t>
      </w:r>
      <w:r w:rsidRPr="007E5E2D">
        <w:rPr>
          <w:rFonts w:ascii="Arial Narrow" w:hAnsi="Arial Narrow" w:cs="Arial"/>
          <w:sz w:val="22"/>
          <w:szCs w:val="22"/>
        </w:rPr>
        <w:t>ýkonu a k řádné zkouškové přípravě na koncert</w:t>
      </w:r>
      <w:r w:rsidR="001F2F91">
        <w:rPr>
          <w:rFonts w:ascii="Arial Narrow" w:hAnsi="Arial Narrow" w:cs="Arial"/>
          <w:sz w:val="22"/>
          <w:szCs w:val="22"/>
        </w:rPr>
        <w:t>,</w:t>
      </w:r>
    </w:p>
    <w:p w14:paraId="60FCE341" w14:textId="77777777" w:rsidR="009757B2" w:rsidRPr="009757B2" w:rsidRDefault="009757B2" w:rsidP="00535229">
      <w:pPr>
        <w:numPr>
          <w:ilvl w:val="2"/>
          <w:numId w:val="7"/>
        </w:numPr>
        <w:spacing w:after="120"/>
        <w:ind w:hanging="657"/>
        <w:jc w:val="both"/>
        <w:rPr>
          <w:rFonts w:ascii="Arial Narrow" w:hAnsi="Arial Narrow" w:cs="Arial"/>
          <w:sz w:val="22"/>
          <w:szCs w:val="22"/>
        </w:rPr>
      </w:pPr>
      <w:r w:rsidRPr="009757B2">
        <w:rPr>
          <w:rFonts w:ascii="Arial Narrow" w:hAnsi="Arial Narrow" w:cs="Arial"/>
          <w:sz w:val="22"/>
          <w:szCs w:val="22"/>
        </w:rPr>
        <w:t>dodrž</w:t>
      </w:r>
      <w:r w:rsidR="00605D52">
        <w:rPr>
          <w:rFonts w:ascii="Arial Narrow" w:hAnsi="Arial Narrow" w:cs="Arial"/>
          <w:sz w:val="22"/>
          <w:szCs w:val="22"/>
        </w:rPr>
        <w:t>í</w:t>
      </w:r>
      <w:r w:rsidRPr="009757B2">
        <w:rPr>
          <w:rFonts w:ascii="Arial Narrow" w:hAnsi="Arial Narrow" w:cs="Arial"/>
          <w:sz w:val="22"/>
          <w:szCs w:val="22"/>
        </w:rPr>
        <w:t xml:space="preserve"> odpovídající </w:t>
      </w:r>
      <w:proofErr w:type="spellStart"/>
      <w:r w:rsidRPr="009757B2">
        <w:rPr>
          <w:rFonts w:ascii="Arial Narrow" w:hAnsi="Arial Narrow" w:cs="Arial"/>
          <w:sz w:val="22"/>
          <w:szCs w:val="22"/>
        </w:rPr>
        <w:t>dresscode</w:t>
      </w:r>
      <w:proofErr w:type="spellEnd"/>
      <w:r w:rsidRPr="009757B2">
        <w:rPr>
          <w:rFonts w:ascii="Arial Narrow" w:hAnsi="Arial Narrow" w:cs="Arial"/>
          <w:sz w:val="22"/>
          <w:szCs w:val="22"/>
        </w:rPr>
        <w:t xml:space="preserve"> pro koncert</w:t>
      </w:r>
      <w:r>
        <w:rPr>
          <w:rFonts w:ascii="Arial Narrow" w:hAnsi="Arial Narrow" w:cs="Arial"/>
          <w:sz w:val="22"/>
          <w:szCs w:val="22"/>
        </w:rPr>
        <w:t>,</w:t>
      </w:r>
    </w:p>
    <w:p w14:paraId="60A70F20" w14:textId="77777777" w:rsidR="00C06FA9" w:rsidRPr="00626BAD" w:rsidRDefault="00C06FA9" w:rsidP="00626BAD">
      <w:pPr>
        <w:pStyle w:val="Bezmezer"/>
        <w:rPr>
          <w:rFonts w:ascii="Arial Narrow" w:hAnsi="Arial Narrow"/>
          <w:sz w:val="22"/>
          <w:szCs w:val="22"/>
        </w:rPr>
      </w:pPr>
      <w:r w:rsidRPr="00626BAD">
        <w:rPr>
          <w:rFonts w:ascii="Arial Narrow" w:hAnsi="Arial Narrow"/>
          <w:sz w:val="22"/>
          <w:szCs w:val="22"/>
        </w:rPr>
        <w:t xml:space="preserve">            4.2.3</w:t>
      </w:r>
      <w:r>
        <w:t xml:space="preserve">    </w:t>
      </w:r>
      <w:r w:rsidR="009757B2" w:rsidRPr="00626BAD">
        <w:rPr>
          <w:rFonts w:ascii="Arial Narrow" w:hAnsi="Arial Narrow"/>
          <w:sz w:val="22"/>
          <w:szCs w:val="22"/>
        </w:rPr>
        <w:t xml:space="preserve">je povinen řídit se při provádění Výkonu </w:t>
      </w:r>
      <w:r w:rsidR="00605D52" w:rsidRPr="00626BAD">
        <w:rPr>
          <w:rFonts w:ascii="Arial Narrow" w:hAnsi="Arial Narrow"/>
          <w:sz w:val="22"/>
          <w:szCs w:val="22"/>
        </w:rPr>
        <w:t>(</w:t>
      </w:r>
      <w:r w:rsidR="009757B2" w:rsidRPr="00626BAD">
        <w:rPr>
          <w:rFonts w:ascii="Arial Narrow" w:hAnsi="Arial Narrow"/>
          <w:sz w:val="22"/>
          <w:szCs w:val="22"/>
        </w:rPr>
        <w:t>včetně zkoušek</w:t>
      </w:r>
      <w:r w:rsidR="00605D52" w:rsidRPr="00626BAD">
        <w:rPr>
          <w:rFonts w:ascii="Arial Narrow" w:hAnsi="Arial Narrow"/>
          <w:sz w:val="22"/>
          <w:szCs w:val="22"/>
        </w:rPr>
        <w:t>)</w:t>
      </w:r>
      <w:r w:rsidR="009757B2" w:rsidRPr="00626BAD">
        <w:rPr>
          <w:rFonts w:ascii="Arial Narrow" w:hAnsi="Arial Narrow"/>
          <w:sz w:val="22"/>
          <w:szCs w:val="22"/>
        </w:rPr>
        <w:t xml:space="preserve"> uměleckými pokyny filharmonie, </w:t>
      </w:r>
    </w:p>
    <w:p w14:paraId="03FC370A" w14:textId="77777777" w:rsidR="00986621" w:rsidRDefault="00C06FA9" w:rsidP="00626BAD">
      <w:pPr>
        <w:pStyle w:val="Bezmezer"/>
        <w:rPr>
          <w:rFonts w:ascii="Arial Narrow" w:hAnsi="Arial Narrow"/>
          <w:sz w:val="22"/>
          <w:szCs w:val="22"/>
        </w:rPr>
      </w:pPr>
      <w:r w:rsidRPr="00626BAD">
        <w:rPr>
          <w:rFonts w:ascii="Arial Narrow" w:hAnsi="Arial Narrow"/>
          <w:sz w:val="22"/>
          <w:szCs w:val="22"/>
        </w:rPr>
        <w:t xml:space="preserve">                        </w:t>
      </w:r>
      <w:r w:rsidR="009757B2" w:rsidRPr="00626BAD">
        <w:rPr>
          <w:rFonts w:ascii="Arial Narrow" w:hAnsi="Arial Narrow"/>
          <w:sz w:val="22"/>
          <w:szCs w:val="22"/>
        </w:rPr>
        <w:t>respektive pokyny osob, které filharmonie pro tyto účely pověří,</w:t>
      </w:r>
      <w:r w:rsidRPr="00626BAD">
        <w:rPr>
          <w:rFonts w:ascii="Arial Narrow" w:hAnsi="Arial Narrow"/>
          <w:sz w:val="22"/>
          <w:szCs w:val="22"/>
        </w:rPr>
        <w:t xml:space="preserve"> </w:t>
      </w:r>
    </w:p>
    <w:p w14:paraId="7DD82A22" w14:textId="77777777" w:rsidR="00C06FA9" w:rsidRPr="00626BAD" w:rsidRDefault="00C06FA9" w:rsidP="00626BAD">
      <w:pPr>
        <w:pStyle w:val="Bezmezer"/>
        <w:rPr>
          <w:rFonts w:ascii="Arial Narrow" w:hAnsi="Arial Narrow"/>
          <w:sz w:val="22"/>
          <w:szCs w:val="22"/>
        </w:rPr>
      </w:pPr>
      <w:r w:rsidRPr="00626BAD">
        <w:rPr>
          <w:rFonts w:ascii="Arial Narrow" w:hAnsi="Arial Narrow"/>
          <w:sz w:val="22"/>
          <w:szCs w:val="22"/>
        </w:rPr>
        <w:t xml:space="preserve">           </w:t>
      </w:r>
    </w:p>
    <w:p w14:paraId="68D560B2" w14:textId="77777777" w:rsidR="00C06FA9" w:rsidRPr="00C06FA9" w:rsidRDefault="00C06FA9" w:rsidP="009757B2">
      <w:pPr>
        <w:numPr>
          <w:ilvl w:val="2"/>
          <w:numId w:val="7"/>
        </w:numPr>
        <w:spacing w:after="120"/>
        <w:ind w:hanging="657"/>
        <w:jc w:val="both"/>
        <w:rPr>
          <w:rFonts w:ascii="Arial Narrow" w:hAnsi="Arial Narrow" w:cs="Arial"/>
          <w:sz w:val="22"/>
          <w:szCs w:val="22"/>
        </w:rPr>
      </w:pPr>
      <w:r w:rsidRPr="00C06FA9">
        <w:rPr>
          <w:rFonts w:ascii="Arial Narrow" w:hAnsi="Arial Narrow"/>
          <w:sz w:val="22"/>
          <w:szCs w:val="22"/>
        </w:rPr>
        <w:t>zajist</w:t>
      </w:r>
      <w:r>
        <w:rPr>
          <w:rFonts w:ascii="Arial Narrow" w:hAnsi="Arial Narrow"/>
          <w:sz w:val="22"/>
          <w:szCs w:val="22"/>
        </w:rPr>
        <w:t>í</w:t>
      </w:r>
      <w:r w:rsidRPr="00C06FA9">
        <w:rPr>
          <w:rFonts w:ascii="Arial Narrow" w:hAnsi="Arial Narrow"/>
          <w:sz w:val="22"/>
          <w:szCs w:val="22"/>
        </w:rPr>
        <w:t xml:space="preserve">, že provedením díla nedojde k poškození práv třetích osob – zejména autorských práv a předat pořadateli </w:t>
      </w:r>
      <w:proofErr w:type="spellStart"/>
      <w:r w:rsidRPr="00C06FA9">
        <w:rPr>
          <w:rFonts w:ascii="Arial Narrow" w:hAnsi="Arial Narrow"/>
          <w:sz w:val="22"/>
          <w:szCs w:val="22"/>
        </w:rPr>
        <w:t>playlist</w:t>
      </w:r>
      <w:proofErr w:type="spellEnd"/>
      <w:r w:rsidRPr="00C06FA9">
        <w:rPr>
          <w:rFonts w:ascii="Arial Narrow" w:hAnsi="Arial Narrow"/>
          <w:sz w:val="22"/>
          <w:szCs w:val="22"/>
        </w:rPr>
        <w:t xml:space="preserve"> vystoupení pro potřeby OSA</w:t>
      </w:r>
      <w:r w:rsidR="00626BAD">
        <w:rPr>
          <w:rFonts w:ascii="Arial Narrow" w:hAnsi="Arial Narrow"/>
          <w:sz w:val="22"/>
          <w:szCs w:val="22"/>
        </w:rPr>
        <w:t>,</w:t>
      </w:r>
    </w:p>
    <w:p w14:paraId="5CEB80BA" w14:textId="77777777" w:rsidR="009757B2" w:rsidRPr="009757B2" w:rsidRDefault="00516FA7" w:rsidP="00535229">
      <w:pPr>
        <w:numPr>
          <w:ilvl w:val="2"/>
          <w:numId w:val="7"/>
        </w:numPr>
        <w:spacing w:after="120"/>
        <w:ind w:hanging="657"/>
        <w:jc w:val="both"/>
        <w:rPr>
          <w:rFonts w:ascii="Arial Narrow" w:hAnsi="Arial Narrow" w:cs="Arial"/>
          <w:sz w:val="22"/>
          <w:szCs w:val="22"/>
        </w:rPr>
      </w:pPr>
      <w:r w:rsidRPr="009757B2">
        <w:rPr>
          <w:rFonts w:ascii="Arial Narrow" w:hAnsi="Arial Narrow" w:cs="Arial"/>
          <w:sz w:val="22"/>
          <w:szCs w:val="22"/>
        </w:rPr>
        <w:t>se zavazuje</w:t>
      </w:r>
      <w:r w:rsidR="008D6ECF" w:rsidRPr="009757B2">
        <w:rPr>
          <w:rFonts w:ascii="Arial Narrow" w:hAnsi="Arial Narrow" w:cs="Arial"/>
          <w:sz w:val="22"/>
          <w:szCs w:val="22"/>
        </w:rPr>
        <w:t>, že na vyžádání bez zbytečného odkladu</w:t>
      </w:r>
      <w:r w:rsidRPr="009757B2">
        <w:rPr>
          <w:rFonts w:ascii="Arial Narrow" w:hAnsi="Arial Narrow" w:cs="Arial"/>
          <w:sz w:val="22"/>
          <w:szCs w:val="22"/>
        </w:rPr>
        <w:t xml:space="preserve"> poskytn</w:t>
      </w:r>
      <w:r w:rsidR="008D6ECF" w:rsidRPr="009757B2">
        <w:rPr>
          <w:rFonts w:ascii="Arial Narrow" w:hAnsi="Arial Narrow" w:cs="Arial"/>
          <w:sz w:val="22"/>
          <w:szCs w:val="22"/>
        </w:rPr>
        <w:t>e filharmonii své</w:t>
      </w:r>
      <w:r w:rsidRPr="009757B2">
        <w:rPr>
          <w:rFonts w:ascii="Arial Narrow" w:hAnsi="Arial Narrow" w:cs="Arial"/>
          <w:sz w:val="22"/>
          <w:szCs w:val="22"/>
        </w:rPr>
        <w:t xml:space="preserve"> fotografie, životopisné údaje a další případně potřebné podklady za účelem propagace. </w:t>
      </w:r>
      <w:r w:rsidR="008D6ECF" w:rsidRPr="009757B2">
        <w:rPr>
          <w:rFonts w:ascii="Arial Narrow" w:hAnsi="Arial Narrow" w:cs="Arial"/>
          <w:sz w:val="22"/>
          <w:szCs w:val="22"/>
        </w:rPr>
        <w:t>Filharmonie</w:t>
      </w:r>
      <w:r w:rsidRPr="009757B2">
        <w:rPr>
          <w:rFonts w:ascii="Arial Narrow" w:hAnsi="Arial Narrow" w:cs="Arial"/>
          <w:sz w:val="22"/>
          <w:szCs w:val="22"/>
        </w:rPr>
        <w:t xml:space="preserve"> je oprávněna upravovat přiměřeně a v nezbytném rozsahu propagační a další podklady poskytnuté </w:t>
      </w:r>
      <w:r w:rsidR="008D6ECF" w:rsidRPr="009757B2">
        <w:rPr>
          <w:rFonts w:ascii="Arial Narrow" w:hAnsi="Arial Narrow" w:cs="Arial"/>
          <w:sz w:val="22"/>
          <w:szCs w:val="22"/>
        </w:rPr>
        <w:t>u</w:t>
      </w:r>
      <w:r w:rsidRPr="009757B2">
        <w:rPr>
          <w:rFonts w:ascii="Arial Narrow" w:hAnsi="Arial Narrow" w:cs="Arial"/>
          <w:sz w:val="22"/>
          <w:szCs w:val="22"/>
        </w:rPr>
        <w:t>mělcem</w:t>
      </w:r>
      <w:r w:rsidR="009757B2">
        <w:rPr>
          <w:rFonts w:ascii="Arial Narrow" w:hAnsi="Arial Narrow" w:cs="Arial"/>
          <w:sz w:val="22"/>
          <w:szCs w:val="22"/>
        </w:rPr>
        <w:t xml:space="preserve"> tak</w:t>
      </w:r>
      <w:r w:rsidRPr="009757B2">
        <w:rPr>
          <w:rFonts w:ascii="Arial Narrow" w:hAnsi="Arial Narrow" w:cs="Arial"/>
          <w:sz w:val="22"/>
          <w:szCs w:val="22"/>
        </w:rPr>
        <w:t xml:space="preserve">, aby vyhovovaly </w:t>
      </w:r>
      <w:r w:rsidR="008D6ECF" w:rsidRPr="009757B2">
        <w:rPr>
          <w:rFonts w:ascii="Arial Narrow" w:hAnsi="Arial Narrow" w:cs="Arial"/>
          <w:sz w:val="22"/>
          <w:szCs w:val="22"/>
        </w:rPr>
        <w:t>potřebám filharmonie</w:t>
      </w:r>
      <w:r w:rsidRPr="009757B2">
        <w:rPr>
          <w:rFonts w:ascii="Arial Narrow" w:hAnsi="Arial Narrow" w:cs="Arial"/>
          <w:sz w:val="22"/>
          <w:szCs w:val="22"/>
        </w:rPr>
        <w:t xml:space="preserve">. </w:t>
      </w:r>
      <w:r w:rsidR="008D6ECF" w:rsidRPr="009757B2">
        <w:rPr>
          <w:rFonts w:ascii="Arial Narrow" w:hAnsi="Arial Narrow" w:cs="Arial"/>
          <w:sz w:val="22"/>
          <w:szCs w:val="22"/>
        </w:rPr>
        <w:t>Filharmonie</w:t>
      </w:r>
      <w:r w:rsidRPr="009757B2">
        <w:rPr>
          <w:rFonts w:ascii="Arial Narrow" w:hAnsi="Arial Narrow" w:cs="Arial"/>
          <w:sz w:val="22"/>
          <w:szCs w:val="22"/>
        </w:rPr>
        <w:t xml:space="preserve"> je oprávněna použít </w:t>
      </w:r>
      <w:r w:rsidR="008D6ECF" w:rsidRPr="009757B2">
        <w:rPr>
          <w:rFonts w:ascii="Arial Narrow" w:hAnsi="Arial Narrow" w:cs="Arial"/>
          <w:sz w:val="22"/>
          <w:szCs w:val="22"/>
        </w:rPr>
        <w:t>u</w:t>
      </w:r>
      <w:r w:rsidRPr="009757B2">
        <w:rPr>
          <w:rFonts w:ascii="Arial Narrow" w:hAnsi="Arial Narrow" w:cs="Arial"/>
          <w:sz w:val="22"/>
          <w:szCs w:val="22"/>
        </w:rPr>
        <w:t>mělcovo jméno, podobu, fotografie, životopisné údaje a další poskytnuté podklady v souvislosti s reklamou a</w:t>
      </w:r>
      <w:r w:rsidR="009757B2" w:rsidRPr="009757B2">
        <w:rPr>
          <w:rFonts w:ascii="Arial Narrow" w:hAnsi="Arial Narrow" w:cs="Arial"/>
          <w:sz w:val="22"/>
          <w:szCs w:val="22"/>
        </w:rPr>
        <w:t> </w:t>
      </w:r>
      <w:r w:rsidRPr="009757B2">
        <w:rPr>
          <w:rFonts w:ascii="Arial Narrow" w:hAnsi="Arial Narrow" w:cs="Arial"/>
          <w:sz w:val="22"/>
          <w:szCs w:val="22"/>
        </w:rPr>
        <w:t xml:space="preserve">propagací. Umělec uděluje </w:t>
      </w:r>
      <w:r w:rsidR="008D6ECF" w:rsidRPr="009757B2">
        <w:rPr>
          <w:rFonts w:ascii="Arial Narrow" w:hAnsi="Arial Narrow" w:cs="Arial"/>
          <w:sz w:val="22"/>
          <w:szCs w:val="22"/>
        </w:rPr>
        <w:t>filharmoni</w:t>
      </w:r>
      <w:r w:rsidR="00870A67">
        <w:rPr>
          <w:rFonts w:ascii="Arial Narrow" w:hAnsi="Arial Narrow" w:cs="Arial"/>
          <w:sz w:val="22"/>
          <w:szCs w:val="22"/>
        </w:rPr>
        <w:t>i</w:t>
      </w:r>
      <w:r w:rsidRPr="009757B2">
        <w:rPr>
          <w:rFonts w:ascii="Arial Narrow" w:hAnsi="Arial Narrow" w:cs="Arial"/>
          <w:sz w:val="22"/>
          <w:szCs w:val="22"/>
        </w:rPr>
        <w:t xml:space="preserve"> souhlas s pořízením fotografií a dalších obrazových, zvukových či zvukově obrazových záznamů projevů osobní povahy </w:t>
      </w:r>
      <w:r w:rsidR="008D6ECF" w:rsidRPr="009757B2">
        <w:rPr>
          <w:rFonts w:ascii="Arial Narrow" w:hAnsi="Arial Narrow" w:cs="Arial"/>
          <w:sz w:val="22"/>
          <w:szCs w:val="22"/>
        </w:rPr>
        <w:t>u</w:t>
      </w:r>
      <w:r w:rsidRPr="009757B2">
        <w:rPr>
          <w:rFonts w:ascii="Arial Narrow" w:hAnsi="Arial Narrow" w:cs="Arial"/>
          <w:sz w:val="22"/>
          <w:szCs w:val="22"/>
        </w:rPr>
        <w:t xml:space="preserve">mělce a s jejich užitím v televizním a rozhlasovém vysílání, na internetových stránkách </w:t>
      </w:r>
      <w:r w:rsidR="008D6ECF" w:rsidRPr="009757B2">
        <w:rPr>
          <w:rFonts w:ascii="Arial Narrow" w:hAnsi="Arial Narrow" w:cs="Arial"/>
          <w:sz w:val="22"/>
          <w:szCs w:val="22"/>
        </w:rPr>
        <w:t>filharmonie</w:t>
      </w:r>
      <w:r w:rsidRPr="009757B2">
        <w:rPr>
          <w:rFonts w:ascii="Arial Narrow" w:hAnsi="Arial Narrow" w:cs="Arial"/>
          <w:sz w:val="22"/>
          <w:szCs w:val="22"/>
        </w:rPr>
        <w:t xml:space="preserve"> či v jiných médiích pro zpravodajské, propagační a marketingové účely</w:t>
      </w:r>
      <w:r w:rsidR="008D6ECF" w:rsidRPr="009757B2">
        <w:rPr>
          <w:rFonts w:ascii="Arial Narrow" w:hAnsi="Arial Narrow" w:cs="Arial"/>
          <w:sz w:val="22"/>
          <w:szCs w:val="22"/>
        </w:rPr>
        <w:t xml:space="preserve">. Užití pro marketingové účely pro účely této </w:t>
      </w:r>
      <w:r w:rsidR="009757B2" w:rsidRPr="009757B2">
        <w:rPr>
          <w:rFonts w:ascii="Arial Narrow" w:hAnsi="Arial Narrow" w:cs="Arial"/>
          <w:sz w:val="22"/>
          <w:szCs w:val="22"/>
        </w:rPr>
        <w:t>S</w:t>
      </w:r>
      <w:r w:rsidR="008D6ECF" w:rsidRPr="009757B2">
        <w:rPr>
          <w:rFonts w:ascii="Arial Narrow" w:hAnsi="Arial Narrow" w:cs="Arial"/>
          <w:sz w:val="22"/>
          <w:szCs w:val="22"/>
        </w:rPr>
        <w:t>mlouvy zahrnuje</w:t>
      </w:r>
      <w:r w:rsidR="009757B2" w:rsidRPr="009757B2">
        <w:rPr>
          <w:rFonts w:ascii="Arial Narrow" w:hAnsi="Arial Narrow" w:cs="Arial"/>
          <w:sz w:val="22"/>
          <w:szCs w:val="22"/>
        </w:rPr>
        <w:t xml:space="preserve"> zejména užití pro propagaci, reklamu anebo marketing </w:t>
      </w:r>
      <w:r w:rsidR="00870A67">
        <w:rPr>
          <w:rFonts w:ascii="Arial Narrow" w:hAnsi="Arial Narrow" w:cs="Arial"/>
          <w:sz w:val="22"/>
          <w:szCs w:val="22"/>
        </w:rPr>
        <w:t xml:space="preserve">i) </w:t>
      </w:r>
      <w:r w:rsidR="009757B2" w:rsidRPr="009757B2">
        <w:rPr>
          <w:rFonts w:ascii="Arial Narrow" w:hAnsi="Arial Narrow" w:cs="Arial"/>
          <w:sz w:val="22"/>
          <w:szCs w:val="22"/>
        </w:rPr>
        <w:t xml:space="preserve">činnosti filharmonie či </w:t>
      </w:r>
      <w:proofErr w:type="spellStart"/>
      <w:r w:rsidR="00870A67">
        <w:rPr>
          <w:rFonts w:ascii="Arial Narrow" w:hAnsi="Arial Narrow" w:cs="Arial"/>
          <w:sz w:val="22"/>
          <w:szCs w:val="22"/>
        </w:rPr>
        <w:t>ii</w:t>
      </w:r>
      <w:proofErr w:type="spellEnd"/>
      <w:r w:rsidR="00870A67">
        <w:rPr>
          <w:rFonts w:ascii="Arial Narrow" w:hAnsi="Arial Narrow" w:cs="Arial"/>
          <w:sz w:val="22"/>
          <w:szCs w:val="22"/>
        </w:rPr>
        <w:t>) </w:t>
      </w:r>
      <w:r w:rsidR="009757B2" w:rsidRPr="009757B2">
        <w:rPr>
          <w:rFonts w:ascii="Arial Narrow" w:hAnsi="Arial Narrow" w:cs="Arial"/>
          <w:sz w:val="22"/>
          <w:szCs w:val="22"/>
        </w:rPr>
        <w:t xml:space="preserve">uměleckého Výkonu anebo </w:t>
      </w:r>
      <w:proofErr w:type="spellStart"/>
      <w:r w:rsidR="00870A67">
        <w:rPr>
          <w:rFonts w:ascii="Arial Narrow" w:hAnsi="Arial Narrow" w:cs="Arial"/>
          <w:sz w:val="22"/>
          <w:szCs w:val="22"/>
        </w:rPr>
        <w:t>iii</w:t>
      </w:r>
      <w:proofErr w:type="spellEnd"/>
      <w:r w:rsidR="00870A67">
        <w:rPr>
          <w:rFonts w:ascii="Arial Narrow" w:hAnsi="Arial Narrow" w:cs="Arial"/>
          <w:sz w:val="22"/>
          <w:szCs w:val="22"/>
        </w:rPr>
        <w:t xml:space="preserve">) </w:t>
      </w:r>
      <w:r w:rsidR="009757B2" w:rsidRPr="009757B2">
        <w:rPr>
          <w:rFonts w:ascii="Arial Narrow" w:hAnsi="Arial Narrow" w:cs="Arial"/>
          <w:sz w:val="22"/>
          <w:szCs w:val="22"/>
        </w:rPr>
        <w:t xml:space="preserve">pořízeného Záznamu </w:t>
      </w:r>
      <w:r w:rsidR="00870A67">
        <w:rPr>
          <w:rFonts w:ascii="Arial Narrow" w:hAnsi="Arial Narrow" w:cs="Arial"/>
          <w:sz w:val="22"/>
          <w:szCs w:val="22"/>
        </w:rPr>
        <w:t>V</w:t>
      </w:r>
      <w:r w:rsidR="009757B2" w:rsidRPr="009757B2">
        <w:rPr>
          <w:rFonts w:ascii="Arial Narrow" w:hAnsi="Arial Narrow" w:cs="Arial"/>
          <w:sz w:val="22"/>
          <w:szCs w:val="22"/>
        </w:rPr>
        <w:t xml:space="preserve">ýkonu, a to ať již tuto propagaci, reklamu či marketing uskutečňuje sama </w:t>
      </w:r>
      <w:r w:rsidR="009757B2">
        <w:rPr>
          <w:rFonts w:ascii="Arial Narrow" w:hAnsi="Arial Narrow" w:cs="Arial"/>
          <w:sz w:val="22"/>
          <w:szCs w:val="22"/>
        </w:rPr>
        <w:t>filharmonie</w:t>
      </w:r>
      <w:r w:rsidR="009757B2" w:rsidRPr="009757B2">
        <w:rPr>
          <w:rFonts w:ascii="Arial Narrow" w:hAnsi="Arial Narrow" w:cs="Arial"/>
          <w:sz w:val="22"/>
          <w:szCs w:val="22"/>
        </w:rPr>
        <w:t xml:space="preserve"> nebo její smluvní partneři.</w:t>
      </w:r>
    </w:p>
    <w:p w14:paraId="51B64745" w14:textId="77777777" w:rsidR="0069324D" w:rsidRPr="00354567" w:rsidRDefault="0069324D" w:rsidP="007E5E2D">
      <w:pPr>
        <w:numPr>
          <w:ilvl w:val="0"/>
          <w:numId w:val="7"/>
        </w:numPr>
        <w:spacing w:after="120"/>
        <w:rPr>
          <w:rFonts w:ascii="Arial Narrow" w:hAnsi="Arial Narrow" w:cs="Arial"/>
          <w:b/>
          <w:color w:val="000000"/>
          <w:sz w:val="28"/>
        </w:rPr>
      </w:pPr>
      <w:r w:rsidRPr="00C53EC4">
        <w:rPr>
          <w:rFonts w:ascii="Arial Narrow" w:hAnsi="Arial Narrow" w:cs="Arial"/>
          <w:b/>
          <w:color w:val="000000"/>
          <w:sz w:val="28"/>
        </w:rPr>
        <w:t>Další</w:t>
      </w:r>
      <w:r w:rsidRPr="00354567">
        <w:rPr>
          <w:rFonts w:ascii="Arial Narrow" w:hAnsi="Arial Narrow" w:cs="Arial"/>
          <w:b/>
          <w:color w:val="000000"/>
          <w:sz w:val="28"/>
        </w:rPr>
        <w:t xml:space="preserve"> ujednání</w:t>
      </w:r>
    </w:p>
    <w:p w14:paraId="58D90AE4" w14:textId="77777777" w:rsidR="0069324D" w:rsidRPr="001275E4" w:rsidRDefault="0069324D" w:rsidP="00535229">
      <w:pPr>
        <w:numPr>
          <w:ilvl w:val="1"/>
          <w:numId w:val="7"/>
        </w:numPr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1275E4">
        <w:rPr>
          <w:rFonts w:ascii="Arial Narrow" w:hAnsi="Arial Narrow" w:cs="Arial"/>
          <w:sz w:val="22"/>
          <w:szCs w:val="22"/>
        </w:rPr>
        <w:t xml:space="preserve">Umělec se zavazuje, že bude přesně dodržovat sjednaný časový harmonogram. </w:t>
      </w:r>
    </w:p>
    <w:p w14:paraId="1983AB17" w14:textId="77777777" w:rsidR="0069324D" w:rsidRPr="001275E4" w:rsidRDefault="0069324D" w:rsidP="00535229">
      <w:pPr>
        <w:numPr>
          <w:ilvl w:val="1"/>
          <w:numId w:val="7"/>
        </w:numPr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1275E4">
        <w:rPr>
          <w:rFonts w:ascii="Arial Narrow" w:hAnsi="Arial Narrow" w:cs="Arial"/>
          <w:sz w:val="22"/>
          <w:szCs w:val="22"/>
        </w:rPr>
        <w:t>Umělec je povinen písemně upozornit</w:t>
      </w:r>
      <w:r w:rsidR="00516FA7">
        <w:rPr>
          <w:rFonts w:ascii="Arial Narrow" w:hAnsi="Arial Narrow" w:cs="Arial"/>
          <w:sz w:val="22"/>
          <w:szCs w:val="22"/>
        </w:rPr>
        <w:t xml:space="preserve"> filharmonii</w:t>
      </w:r>
      <w:r w:rsidR="00981F81">
        <w:rPr>
          <w:rFonts w:ascii="Arial Narrow" w:hAnsi="Arial Narrow" w:cs="Arial"/>
          <w:sz w:val="22"/>
          <w:szCs w:val="22"/>
        </w:rPr>
        <w:t xml:space="preserve"> </w:t>
      </w:r>
      <w:r w:rsidRPr="001275E4">
        <w:rPr>
          <w:rFonts w:ascii="Arial Narrow" w:hAnsi="Arial Narrow" w:cs="Arial"/>
          <w:sz w:val="22"/>
          <w:szCs w:val="22"/>
        </w:rPr>
        <w:t>na veškeré rozhodné skutečnosti týkající se uměleckého vystoupení, které by mohly mít vliv na jeho provádění (např. onemocnění, zranění umělce</w:t>
      </w:r>
      <w:r>
        <w:rPr>
          <w:rFonts w:ascii="Arial Narrow" w:hAnsi="Arial Narrow" w:cs="Arial"/>
          <w:sz w:val="22"/>
          <w:szCs w:val="22"/>
        </w:rPr>
        <w:t>), a </w:t>
      </w:r>
      <w:r w:rsidRPr="001275E4">
        <w:rPr>
          <w:rFonts w:ascii="Arial Narrow" w:hAnsi="Arial Narrow" w:cs="Arial"/>
          <w:sz w:val="22"/>
          <w:szCs w:val="22"/>
        </w:rPr>
        <w:t>to bez zbytečného odkladu poté, co se o těchto skutečnostech dozví.</w:t>
      </w:r>
    </w:p>
    <w:p w14:paraId="6B475829" w14:textId="77777777" w:rsidR="00516FA7" w:rsidRPr="001275E4" w:rsidRDefault="0069324D" w:rsidP="00535229">
      <w:pPr>
        <w:numPr>
          <w:ilvl w:val="1"/>
          <w:numId w:val="7"/>
        </w:numPr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1275E4">
        <w:rPr>
          <w:rFonts w:ascii="Arial Narrow" w:hAnsi="Arial Narrow" w:cs="Arial"/>
          <w:sz w:val="22"/>
          <w:szCs w:val="22"/>
        </w:rPr>
        <w:t xml:space="preserve">Umělec se zaručuje, že v době podepsání </w:t>
      </w:r>
      <w:r w:rsidR="00535229">
        <w:rPr>
          <w:rFonts w:ascii="Arial Narrow" w:hAnsi="Arial Narrow" w:cs="Arial"/>
          <w:sz w:val="22"/>
          <w:szCs w:val="22"/>
        </w:rPr>
        <w:t>S</w:t>
      </w:r>
      <w:r w:rsidRPr="001275E4">
        <w:rPr>
          <w:rFonts w:ascii="Arial Narrow" w:hAnsi="Arial Narrow" w:cs="Arial"/>
          <w:sz w:val="22"/>
          <w:szCs w:val="22"/>
        </w:rPr>
        <w:t xml:space="preserve">mlouvy není vázán žádnou jinou smlouvou, která by mohla zabránit v dodržení této </w:t>
      </w:r>
      <w:r w:rsidR="00535229">
        <w:rPr>
          <w:rFonts w:ascii="Arial Narrow" w:hAnsi="Arial Narrow" w:cs="Arial"/>
          <w:sz w:val="22"/>
          <w:szCs w:val="22"/>
        </w:rPr>
        <w:t>S</w:t>
      </w:r>
      <w:r w:rsidRPr="001275E4">
        <w:rPr>
          <w:rFonts w:ascii="Arial Narrow" w:hAnsi="Arial Narrow" w:cs="Arial"/>
          <w:sz w:val="22"/>
          <w:szCs w:val="22"/>
        </w:rPr>
        <w:t xml:space="preserve">mlouvy, a souhlasí, že během platnosti této </w:t>
      </w:r>
      <w:r w:rsidR="00535229">
        <w:rPr>
          <w:rFonts w:ascii="Arial Narrow" w:hAnsi="Arial Narrow" w:cs="Arial"/>
          <w:sz w:val="22"/>
          <w:szCs w:val="22"/>
        </w:rPr>
        <w:t>S</w:t>
      </w:r>
      <w:r w:rsidRPr="001275E4">
        <w:rPr>
          <w:rFonts w:ascii="Arial Narrow" w:hAnsi="Arial Narrow" w:cs="Arial"/>
          <w:sz w:val="22"/>
          <w:szCs w:val="22"/>
        </w:rPr>
        <w:t xml:space="preserve">mlouvy nevstoupí do závazku, který by ohrozil plnění této </w:t>
      </w:r>
      <w:r w:rsidR="00535229">
        <w:rPr>
          <w:rFonts w:ascii="Arial Narrow" w:hAnsi="Arial Narrow" w:cs="Arial"/>
          <w:sz w:val="22"/>
          <w:szCs w:val="22"/>
        </w:rPr>
        <w:t>S</w:t>
      </w:r>
      <w:r w:rsidRPr="001275E4">
        <w:rPr>
          <w:rFonts w:ascii="Arial Narrow" w:hAnsi="Arial Narrow" w:cs="Arial"/>
          <w:sz w:val="22"/>
          <w:szCs w:val="22"/>
        </w:rPr>
        <w:t>mlouvy.</w:t>
      </w:r>
    </w:p>
    <w:p w14:paraId="2B0E0FB0" w14:textId="77777777" w:rsidR="00D845C8" w:rsidRPr="0093455E" w:rsidRDefault="00535229" w:rsidP="0093455E">
      <w:pPr>
        <w:numPr>
          <w:ilvl w:val="1"/>
          <w:numId w:val="7"/>
        </w:numPr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Filharmonie</w:t>
      </w:r>
      <w:r w:rsidR="0069324D" w:rsidRPr="00516FA7">
        <w:rPr>
          <w:rFonts w:ascii="Arial Narrow" w:hAnsi="Arial Narrow" w:cs="Arial"/>
          <w:sz w:val="22"/>
          <w:szCs w:val="22"/>
        </w:rPr>
        <w:t xml:space="preserve"> není odpovědn</w:t>
      </w:r>
      <w:r>
        <w:rPr>
          <w:rFonts w:ascii="Arial Narrow" w:hAnsi="Arial Narrow" w:cs="Arial"/>
          <w:sz w:val="22"/>
          <w:szCs w:val="22"/>
        </w:rPr>
        <w:t>á</w:t>
      </w:r>
      <w:r w:rsidR="0069324D" w:rsidRPr="00516FA7">
        <w:rPr>
          <w:rFonts w:ascii="Arial Narrow" w:hAnsi="Arial Narrow" w:cs="Arial"/>
          <w:sz w:val="22"/>
          <w:szCs w:val="22"/>
        </w:rPr>
        <w:t xml:space="preserve"> umělci za případné ztráty, škody nebo zranění způsobené osobě nebo na majetku (včetně hudebních nástrojů) během naplňování podstaty této </w:t>
      </w:r>
      <w:r w:rsidR="00661EDC" w:rsidRPr="00516FA7">
        <w:rPr>
          <w:rFonts w:ascii="Arial Narrow" w:hAnsi="Arial Narrow" w:cs="Arial"/>
          <w:sz w:val="22"/>
          <w:szCs w:val="22"/>
        </w:rPr>
        <w:t>S</w:t>
      </w:r>
      <w:r w:rsidR="0069324D" w:rsidRPr="00516FA7">
        <w:rPr>
          <w:rFonts w:ascii="Arial Narrow" w:hAnsi="Arial Narrow" w:cs="Arial"/>
          <w:sz w:val="22"/>
          <w:szCs w:val="22"/>
        </w:rPr>
        <w:t>mlouvy</w:t>
      </w:r>
      <w:r>
        <w:rPr>
          <w:rFonts w:ascii="Arial Narrow" w:hAnsi="Arial Narrow" w:cs="Arial"/>
          <w:sz w:val="22"/>
          <w:szCs w:val="22"/>
        </w:rPr>
        <w:t>, a to</w:t>
      </w:r>
      <w:r w:rsidR="0069324D" w:rsidRPr="00516FA7">
        <w:rPr>
          <w:rFonts w:ascii="Arial Narrow" w:hAnsi="Arial Narrow" w:cs="Arial"/>
          <w:sz w:val="22"/>
          <w:szCs w:val="22"/>
        </w:rPr>
        <w:t xml:space="preserve"> s výjimkou případu, kdy byly tyto způsobeny </w:t>
      </w:r>
      <w:r w:rsidR="00354567" w:rsidRPr="00516FA7">
        <w:rPr>
          <w:rFonts w:ascii="Arial Narrow" w:hAnsi="Arial Narrow" w:cs="Arial"/>
          <w:sz w:val="22"/>
          <w:szCs w:val="22"/>
        </w:rPr>
        <w:t xml:space="preserve">hrubou </w:t>
      </w:r>
      <w:r w:rsidR="0069324D" w:rsidRPr="00516FA7">
        <w:rPr>
          <w:rFonts w:ascii="Arial Narrow" w:hAnsi="Arial Narrow" w:cs="Arial"/>
          <w:sz w:val="22"/>
          <w:szCs w:val="22"/>
        </w:rPr>
        <w:t xml:space="preserve">nedbalostí </w:t>
      </w:r>
      <w:r>
        <w:rPr>
          <w:rFonts w:ascii="Arial Narrow" w:hAnsi="Arial Narrow" w:cs="Arial"/>
          <w:sz w:val="22"/>
          <w:szCs w:val="22"/>
        </w:rPr>
        <w:t>filharmonie</w:t>
      </w:r>
      <w:r w:rsidR="00981F81" w:rsidRPr="00516FA7">
        <w:rPr>
          <w:rFonts w:ascii="Arial Narrow" w:hAnsi="Arial Narrow" w:cs="Arial"/>
          <w:sz w:val="22"/>
          <w:szCs w:val="22"/>
        </w:rPr>
        <w:t>.</w:t>
      </w:r>
    </w:p>
    <w:p w14:paraId="557C90E7" w14:textId="77777777" w:rsidR="0069324D" w:rsidRPr="007835F7" w:rsidRDefault="0069324D" w:rsidP="007E5E2D">
      <w:pPr>
        <w:numPr>
          <w:ilvl w:val="0"/>
          <w:numId w:val="7"/>
        </w:numPr>
        <w:spacing w:after="120"/>
        <w:rPr>
          <w:rFonts w:ascii="Arial Narrow" w:hAnsi="Arial Narrow" w:cs="Arial"/>
          <w:b/>
          <w:color w:val="000000"/>
          <w:sz w:val="28"/>
        </w:rPr>
      </w:pPr>
      <w:r w:rsidRPr="001275E4">
        <w:rPr>
          <w:rFonts w:ascii="Arial Narrow" w:hAnsi="Arial Narrow" w:cs="Arial"/>
          <w:b/>
          <w:color w:val="000000"/>
          <w:sz w:val="28"/>
        </w:rPr>
        <w:t xml:space="preserve">Zánik a změny </w:t>
      </w:r>
      <w:r w:rsidR="0093455E">
        <w:rPr>
          <w:rFonts w:ascii="Arial Narrow" w:hAnsi="Arial Narrow" w:cs="Arial"/>
          <w:b/>
          <w:color w:val="000000"/>
          <w:sz w:val="28"/>
        </w:rPr>
        <w:t>S</w:t>
      </w:r>
      <w:r w:rsidRPr="001275E4">
        <w:rPr>
          <w:rFonts w:ascii="Arial Narrow" w:hAnsi="Arial Narrow" w:cs="Arial"/>
          <w:b/>
          <w:color w:val="000000"/>
          <w:sz w:val="28"/>
        </w:rPr>
        <w:t>mlouvy</w:t>
      </w:r>
    </w:p>
    <w:p w14:paraId="26CFD013" w14:textId="77777777" w:rsidR="0069324D" w:rsidRPr="001275E4" w:rsidRDefault="0069324D" w:rsidP="00C53EC4">
      <w:pPr>
        <w:numPr>
          <w:ilvl w:val="1"/>
          <w:numId w:val="7"/>
        </w:numPr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1275E4">
        <w:rPr>
          <w:rFonts w:ascii="Arial Narrow" w:hAnsi="Arial Narrow" w:cs="Arial"/>
          <w:sz w:val="22"/>
          <w:szCs w:val="22"/>
        </w:rPr>
        <w:t xml:space="preserve">Změny nebo doplňky této </w:t>
      </w:r>
      <w:r w:rsidR="007E5E2D">
        <w:rPr>
          <w:rFonts w:ascii="Arial Narrow" w:hAnsi="Arial Narrow" w:cs="Arial"/>
          <w:sz w:val="22"/>
          <w:szCs w:val="22"/>
        </w:rPr>
        <w:t>S</w:t>
      </w:r>
      <w:r w:rsidRPr="001275E4">
        <w:rPr>
          <w:rFonts w:ascii="Arial Narrow" w:hAnsi="Arial Narrow" w:cs="Arial"/>
          <w:sz w:val="22"/>
          <w:szCs w:val="22"/>
        </w:rPr>
        <w:t>mlouvy musí být provedeny formou písemných číslovaných dodatků.</w:t>
      </w:r>
    </w:p>
    <w:p w14:paraId="0D6E40CC" w14:textId="77777777" w:rsidR="0069324D" w:rsidRPr="001275E4" w:rsidRDefault="0069324D" w:rsidP="00C53EC4">
      <w:pPr>
        <w:numPr>
          <w:ilvl w:val="1"/>
          <w:numId w:val="7"/>
        </w:numPr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E5E2D">
        <w:rPr>
          <w:rFonts w:ascii="Arial Narrow" w:hAnsi="Arial Narrow" w:cs="Arial"/>
          <w:sz w:val="22"/>
          <w:szCs w:val="22"/>
        </w:rPr>
        <w:t xml:space="preserve">Tuto </w:t>
      </w:r>
      <w:r w:rsidR="007E5E2D">
        <w:rPr>
          <w:rFonts w:ascii="Arial Narrow" w:hAnsi="Arial Narrow" w:cs="Arial"/>
          <w:sz w:val="22"/>
          <w:szCs w:val="22"/>
        </w:rPr>
        <w:t>S</w:t>
      </w:r>
      <w:r w:rsidRPr="000B3A6D">
        <w:rPr>
          <w:rFonts w:ascii="Arial Narrow" w:hAnsi="Arial Narrow" w:cs="Arial"/>
          <w:sz w:val="22"/>
          <w:szCs w:val="22"/>
        </w:rPr>
        <w:t xml:space="preserve">mlouvu lze zrušit pouze písemnou dohodou smluvních stran. Jednostranné odstoupení od </w:t>
      </w:r>
      <w:r w:rsidR="00535229">
        <w:rPr>
          <w:rFonts w:ascii="Arial Narrow" w:hAnsi="Arial Narrow" w:cs="Arial"/>
          <w:sz w:val="22"/>
          <w:szCs w:val="22"/>
        </w:rPr>
        <w:t>S</w:t>
      </w:r>
      <w:r w:rsidRPr="000B3A6D">
        <w:rPr>
          <w:rFonts w:ascii="Arial Narrow" w:hAnsi="Arial Narrow" w:cs="Arial"/>
          <w:sz w:val="22"/>
          <w:szCs w:val="22"/>
        </w:rPr>
        <w:t>mlouvy je vyloučeno, vyjma případů hrubého porušení smluvních podmínek jednou ze smluvních stran</w:t>
      </w:r>
      <w:r w:rsidRPr="00C53EC4">
        <w:rPr>
          <w:rFonts w:ascii="Arial Narrow" w:hAnsi="Arial Narrow" w:cs="Arial"/>
          <w:sz w:val="22"/>
          <w:szCs w:val="22"/>
        </w:rPr>
        <w:t>. Každá ze stran je</w:t>
      </w:r>
      <w:r w:rsidRPr="001275E4">
        <w:rPr>
          <w:rFonts w:ascii="Arial Narrow" w:hAnsi="Arial Narrow" w:cs="Arial"/>
          <w:sz w:val="22"/>
          <w:szCs w:val="22"/>
        </w:rPr>
        <w:t xml:space="preserve"> oprávněna od této </w:t>
      </w:r>
      <w:r w:rsidR="00535229">
        <w:rPr>
          <w:rFonts w:ascii="Arial Narrow" w:hAnsi="Arial Narrow" w:cs="Arial"/>
          <w:sz w:val="22"/>
          <w:szCs w:val="22"/>
        </w:rPr>
        <w:t>S</w:t>
      </w:r>
      <w:r w:rsidRPr="001275E4">
        <w:rPr>
          <w:rFonts w:ascii="Arial Narrow" w:hAnsi="Arial Narrow" w:cs="Arial"/>
          <w:sz w:val="22"/>
          <w:szCs w:val="22"/>
        </w:rPr>
        <w:t xml:space="preserve">mlouvy odstoupit v případě, že druhá smluvní strana </w:t>
      </w:r>
      <w:r w:rsidR="007E5E2D">
        <w:rPr>
          <w:rFonts w:ascii="Arial Narrow" w:hAnsi="Arial Narrow" w:cs="Arial"/>
          <w:sz w:val="22"/>
          <w:szCs w:val="22"/>
        </w:rPr>
        <w:t xml:space="preserve">hrubým způsobem </w:t>
      </w:r>
      <w:r w:rsidRPr="001275E4">
        <w:rPr>
          <w:rFonts w:ascii="Arial Narrow" w:hAnsi="Arial Narrow" w:cs="Arial"/>
          <w:sz w:val="22"/>
          <w:szCs w:val="22"/>
        </w:rPr>
        <w:t xml:space="preserve">poruší některou z povinností dle této </w:t>
      </w:r>
      <w:r w:rsidR="007E5E2D">
        <w:rPr>
          <w:rFonts w:ascii="Arial Narrow" w:hAnsi="Arial Narrow" w:cs="Arial"/>
          <w:sz w:val="22"/>
          <w:szCs w:val="22"/>
        </w:rPr>
        <w:t>S</w:t>
      </w:r>
      <w:r w:rsidRPr="001275E4">
        <w:rPr>
          <w:rFonts w:ascii="Arial Narrow" w:hAnsi="Arial Narrow" w:cs="Arial"/>
          <w:sz w:val="22"/>
          <w:szCs w:val="22"/>
        </w:rPr>
        <w:t xml:space="preserve">mlouvy. V takovém případě uhradí strana zodpovědná za porušení </w:t>
      </w:r>
      <w:r w:rsidR="007E5E2D">
        <w:rPr>
          <w:rFonts w:ascii="Arial Narrow" w:hAnsi="Arial Narrow" w:cs="Arial"/>
          <w:sz w:val="22"/>
          <w:szCs w:val="22"/>
        </w:rPr>
        <w:t>S</w:t>
      </w:r>
      <w:r w:rsidRPr="001275E4">
        <w:rPr>
          <w:rFonts w:ascii="Arial Narrow" w:hAnsi="Arial Narrow" w:cs="Arial"/>
          <w:sz w:val="22"/>
          <w:szCs w:val="22"/>
        </w:rPr>
        <w:t>mlouvy druhé smluvní straně částku rovnající se prokazatelně vynaloženým nákladům, minimálně však ve výši smluvně sjednané odměny.</w:t>
      </w:r>
    </w:p>
    <w:p w14:paraId="59B8880E" w14:textId="77777777" w:rsidR="0069324D" w:rsidRPr="001275E4" w:rsidRDefault="0069324D" w:rsidP="00C53EC4">
      <w:pPr>
        <w:numPr>
          <w:ilvl w:val="1"/>
          <w:numId w:val="7"/>
        </w:numPr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1275E4">
        <w:rPr>
          <w:rFonts w:ascii="Arial Narrow" w:hAnsi="Arial Narrow" w:cs="Arial"/>
          <w:sz w:val="22"/>
          <w:szCs w:val="22"/>
        </w:rPr>
        <w:t xml:space="preserve">Projev odstoupení </w:t>
      </w:r>
      <w:r w:rsidR="007E5E2D">
        <w:rPr>
          <w:rFonts w:ascii="Arial Narrow" w:hAnsi="Arial Narrow" w:cs="Arial"/>
          <w:sz w:val="22"/>
          <w:szCs w:val="22"/>
        </w:rPr>
        <w:t xml:space="preserve">od Smlouvy </w:t>
      </w:r>
      <w:r w:rsidRPr="001275E4">
        <w:rPr>
          <w:rFonts w:ascii="Arial Narrow" w:hAnsi="Arial Narrow" w:cs="Arial"/>
          <w:sz w:val="22"/>
          <w:szCs w:val="22"/>
        </w:rPr>
        <w:t>musí být učiněn písemně a musí být doručen druhé smluvní straně.</w:t>
      </w:r>
    </w:p>
    <w:p w14:paraId="174878E6" w14:textId="77777777" w:rsidR="0069324D" w:rsidRPr="001275E4" w:rsidRDefault="0069324D" w:rsidP="00C53EC4">
      <w:pPr>
        <w:numPr>
          <w:ilvl w:val="1"/>
          <w:numId w:val="7"/>
        </w:numPr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1275E4">
        <w:rPr>
          <w:rFonts w:ascii="Arial Narrow" w:hAnsi="Arial Narrow" w:cs="Arial"/>
          <w:sz w:val="22"/>
          <w:szCs w:val="22"/>
        </w:rPr>
        <w:lastRenderedPageBreak/>
        <w:t xml:space="preserve">Smlouva dále zaniká v případě, že předmětný </w:t>
      </w:r>
      <w:r w:rsidR="00870A67">
        <w:rPr>
          <w:rFonts w:ascii="Arial Narrow" w:hAnsi="Arial Narrow" w:cs="Arial"/>
          <w:sz w:val="22"/>
          <w:szCs w:val="22"/>
        </w:rPr>
        <w:t>V</w:t>
      </w:r>
      <w:r w:rsidRPr="001275E4">
        <w:rPr>
          <w:rFonts w:ascii="Arial Narrow" w:hAnsi="Arial Narrow" w:cs="Arial"/>
          <w:sz w:val="22"/>
          <w:szCs w:val="22"/>
        </w:rPr>
        <w:t>ýkon nebude ve stanove</w:t>
      </w:r>
      <w:r>
        <w:rPr>
          <w:rFonts w:ascii="Arial Narrow" w:hAnsi="Arial Narrow" w:cs="Arial"/>
          <w:sz w:val="22"/>
          <w:szCs w:val="22"/>
        </w:rPr>
        <w:t>ném termínu a místě proveden.</w:t>
      </w:r>
      <w:r w:rsidRPr="001275E4">
        <w:rPr>
          <w:rFonts w:ascii="Arial Narrow" w:hAnsi="Arial Narrow" w:cs="Arial"/>
          <w:sz w:val="22"/>
          <w:szCs w:val="22"/>
        </w:rPr>
        <w:t xml:space="preserve"> V případě, že předmětný </w:t>
      </w:r>
      <w:r w:rsidR="00354567">
        <w:rPr>
          <w:rFonts w:ascii="Arial Narrow" w:hAnsi="Arial Narrow" w:cs="Arial"/>
          <w:sz w:val="22"/>
          <w:szCs w:val="22"/>
        </w:rPr>
        <w:t>Výkon nebude proveden na základě</w:t>
      </w:r>
      <w:r w:rsidRPr="001275E4">
        <w:rPr>
          <w:rFonts w:ascii="Arial Narrow" w:hAnsi="Arial Narrow" w:cs="Arial"/>
          <w:sz w:val="22"/>
          <w:szCs w:val="22"/>
        </w:rPr>
        <w:t xml:space="preserve"> zavinění </w:t>
      </w:r>
      <w:r w:rsidRPr="00C53EC4">
        <w:rPr>
          <w:rFonts w:ascii="Arial Narrow" w:hAnsi="Arial Narrow" w:cs="Arial"/>
          <w:sz w:val="22"/>
          <w:szCs w:val="22"/>
        </w:rPr>
        <w:t>umělce</w:t>
      </w:r>
      <w:r w:rsidRPr="001275E4">
        <w:rPr>
          <w:rFonts w:ascii="Arial Narrow" w:hAnsi="Arial Narrow" w:cs="Arial"/>
          <w:sz w:val="22"/>
          <w:szCs w:val="22"/>
        </w:rPr>
        <w:t xml:space="preserve">, uhradí umělec </w:t>
      </w:r>
      <w:r w:rsidR="00354567">
        <w:rPr>
          <w:rFonts w:ascii="Arial Narrow" w:hAnsi="Arial Narrow" w:cs="Arial"/>
          <w:sz w:val="22"/>
          <w:szCs w:val="22"/>
        </w:rPr>
        <w:t>filharmonii</w:t>
      </w:r>
      <w:r w:rsidR="00354567" w:rsidRPr="001275E4">
        <w:rPr>
          <w:rFonts w:ascii="Arial Narrow" w:hAnsi="Arial Narrow" w:cs="Arial"/>
          <w:sz w:val="22"/>
          <w:szCs w:val="22"/>
        </w:rPr>
        <w:t xml:space="preserve"> </w:t>
      </w:r>
      <w:r w:rsidRPr="001275E4">
        <w:rPr>
          <w:rFonts w:ascii="Arial Narrow" w:hAnsi="Arial Narrow" w:cs="Arial"/>
          <w:sz w:val="22"/>
          <w:szCs w:val="22"/>
        </w:rPr>
        <w:t xml:space="preserve">částku rovnající se prokazatelně vynaloženým nákladům ze strany </w:t>
      </w:r>
      <w:r w:rsidR="00354567">
        <w:rPr>
          <w:rFonts w:ascii="Arial Narrow" w:hAnsi="Arial Narrow" w:cs="Arial"/>
          <w:sz w:val="22"/>
          <w:szCs w:val="22"/>
        </w:rPr>
        <w:t>filharmonie</w:t>
      </w:r>
      <w:r w:rsidRPr="001275E4">
        <w:rPr>
          <w:rFonts w:ascii="Arial Narrow" w:hAnsi="Arial Narrow" w:cs="Arial"/>
          <w:sz w:val="22"/>
          <w:szCs w:val="22"/>
        </w:rPr>
        <w:t xml:space="preserve">, minimálně však ve výši smluvně sjednané odměny. </w:t>
      </w:r>
    </w:p>
    <w:p w14:paraId="5252D40A" w14:textId="77777777" w:rsidR="0069324D" w:rsidRDefault="0069324D" w:rsidP="00C53EC4">
      <w:pPr>
        <w:numPr>
          <w:ilvl w:val="1"/>
          <w:numId w:val="7"/>
        </w:numPr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1275E4">
        <w:rPr>
          <w:rFonts w:ascii="Arial Narrow" w:hAnsi="Arial Narrow" w:cs="Arial"/>
          <w:sz w:val="22"/>
          <w:szCs w:val="22"/>
        </w:rPr>
        <w:t xml:space="preserve">Jestliže se umělecké vystoupení </w:t>
      </w:r>
      <w:r w:rsidR="00354567">
        <w:rPr>
          <w:rFonts w:ascii="Arial Narrow" w:hAnsi="Arial Narrow" w:cs="Arial"/>
          <w:sz w:val="22"/>
          <w:szCs w:val="22"/>
        </w:rPr>
        <w:t xml:space="preserve">a Výkon </w:t>
      </w:r>
      <w:r w:rsidRPr="001275E4">
        <w:rPr>
          <w:rFonts w:ascii="Arial Narrow" w:hAnsi="Arial Narrow" w:cs="Arial"/>
          <w:sz w:val="22"/>
          <w:szCs w:val="22"/>
        </w:rPr>
        <w:t xml:space="preserve">dle této </w:t>
      </w:r>
      <w:r w:rsidR="007E5E2D">
        <w:rPr>
          <w:rFonts w:ascii="Arial Narrow" w:hAnsi="Arial Narrow" w:cs="Arial"/>
          <w:sz w:val="22"/>
          <w:szCs w:val="22"/>
        </w:rPr>
        <w:t>S</w:t>
      </w:r>
      <w:r w:rsidRPr="001275E4">
        <w:rPr>
          <w:rFonts w:ascii="Arial Narrow" w:hAnsi="Arial Narrow" w:cs="Arial"/>
          <w:sz w:val="22"/>
          <w:szCs w:val="22"/>
        </w:rPr>
        <w:t>mlouvy nebude moci uskutečnit z důvodu vyšší moci (např. přírodní katastrofa, epidemie, doložitelná nemoc umělce apod.) resp. jiných příčin, které nebylo možno předvídat nebo odpovídajícím způsobem odvrátit, a které nebyly způsoben</w:t>
      </w:r>
      <w:r>
        <w:rPr>
          <w:rFonts w:ascii="Arial Narrow" w:hAnsi="Arial Narrow" w:cs="Arial"/>
          <w:sz w:val="22"/>
          <w:szCs w:val="22"/>
        </w:rPr>
        <w:t>y některou ze smluvních stran a </w:t>
      </w:r>
      <w:r w:rsidRPr="001275E4">
        <w:rPr>
          <w:rFonts w:ascii="Arial Narrow" w:hAnsi="Arial Narrow" w:cs="Arial"/>
          <w:sz w:val="22"/>
          <w:szCs w:val="22"/>
        </w:rPr>
        <w:t xml:space="preserve">nelze spravedlivě požadovat, aby </w:t>
      </w:r>
      <w:r w:rsidR="0093455E">
        <w:rPr>
          <w:rFonts w:ascii="Arial Narrow" w:hAnsi="Arial Narrow" w:cs="Arial"/>
          <w:sz w:val="22"/>
          <w:szCs w:val="22"/>
        </w:rPr>
        <w:t xml:space="preserve">strany </w:t>
      </w:r>
      <w:r w:rsidRPr="001275E4">
        <w:rPr>
          <w:rFonts w:ascii="Arial Narrow" w:hAnsi="Arial Narrow" w:cs="Arial"/>
          <w:sz w:val="22"/>
          <w:szCs w:val="22"/>
        </w:rPr>
        <w:t xml:space="preserve">v plnění </w:t>
      </w:r>
      <w:r w:rsidR="00535229">
        <w:rPr>
          <w:rFonts w:ascii="Arial Narrow" w:hAnsi="Arial Narrow" w:cs="Arial"/>
          <w:sz w:val="22"/>
          <w:szCs w:val="22"/>
        </w:rPr>
        <w:t>S</w:t>
      </w:r>
      <w:r w:rsidRPr="001275E4">
        <w:rPr>
          <w:rFonts w:ascii="Arial Narrow" w:hAnsi="Arial Narrow" w:cs="Arial"/>
          <w:sz w:val="22"/>
          <w:szCs w:val="22"/>
        </w:rPr>
        <w:t xml:space="preserve">mlouvy pokračovaly, pak má každá z nich právo od </w:t>
      </w:r>
      <w:r w:rsidR="00535229">
        <w:rPr>
          <w:rFonts w:ascii="Arial Narrow" w:hAnsi="Arial Narrow" w:cs="Arial"/>
          <w:sz w:val="22"/>
          <w:szCs w:val="22"/>
        </w:rPr>
        <w:t>S</w:t>
      </w:r>
      <w:r w:rsidRPr="001275E4">
        <w:rPr>
          <w:rFonts w:ascii="Arial Narrow" w:hAnsi="Arial Narrow" w:cs="Arial"/>
          <w:sz w:val="22"/>
          <w:szCs w:val="22"/>
        </w:rPr>
        <w:t xml:space="preserve">mlouvy </w:t>
      </w:r>
      <w:r w:rsidRPr="00254539">
        <w:rPr>
          <w:rFonts w:ascii="Arial Narrow" w:hAnsi="Arial Narrow" w:cs="Arial"/>
          <w:sz w:val="22"/>
          <w:szCs w:val="22"/>
        </w:rPr>
        <w:t xml:space="preserve">odstoupit. Pro tento případ nemá žádná ze smluvních stran právo na úhradu jakýchkoli finančních výdajů vynaložených v souvislosti s plněním této </w:t>
      </w:r>
      <w:r w:rsidR="007E5E2D">
        <w:rPr>
          <w:rFonts w:ascii="Arial Narrow" w:hAnsi="Arial Narrow" w:cs="Arial"/>
          <w:sz w:val="22"/>
          <w:szCs w:val="22"/>
        </w:rPr>
        <w:t>S</w:t>
      </w:r>
      <w:r w:rsidRPr="00254539">
        <w:rPr>
          <w:rFonts w:ascii="Arial Narrow" w:hAnsi="Arial Narrow" w:cs="Arial"/>
          <w:sz w:val="22"/>
          <w:szCs w:val="22"/>
        </w:rPr>
        <w:t>mlouvy.</w:t>
      </w:r>
    </w:p>
    <w:p w14:paraId="4E9D5E38" w14:textId="77777777" w:rsidR="00B17421" w:rsidRPr="00254539" w:rsidRDefault="00B17421" w:rsidP="00C53EC4">
      <w:pPr>
        <w:numPr>
          <w:ilvl w:val="1"/>
          <w:numId w:val="7"/>
        </w:numPr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Obě smluvní strany deklarují svoji vůli k řešení veškerých eventuálních nezbytných změn </w:t>
      </w:r>
      <w:r w:rsidR="007E5E2D">
        <w:rPr>
          <w:rFonts w:ascii="Arial Narrow" w:hAnsi="Arial Narrow" w:cs="Arial"/>
          <w:sz w:val="22"/>
          <w:szCs w:val="22"/>
        </w:rPr>
        <w:t>S</w:t>
      </w:r>
      <w:r>
        <w:rPr>
          <w:rFonts w:ascii="Arial Narrow" w:hAnsi="Arial Narrow" w:cs="Arial"/>
          <w:sz w:val="22"/>
          <w:szCs w:val="22"/>
        </w:rPr>
        <w:t>mlouvy v první řadě dohodou a smírnou cestou.</w:t>
      </w:r>
    </w:p>
    <w:p w14:paraId="06347B57" w14:textId="77777777" w:rsidR="0069324D" w:rsidRPr="00254539" w:rsidRDefault="0069324D" w:rsidP="00C53EC4">
      <w:pPr>
        <w:numPr>
          <w:ilvl w:val="0"/>
          <w:numId w:val="7"/>
        </w:numPr>
        <w:spacing w:after="120"/>
        <w:rPr>
          <w:rFonts w:ascii="Arial Narrow" w:hAnsi="Arial Narrow" w:cs="Arial"/>
          <w:b/>
          <w:color w:val="000000"/>
          <w:sz w:val="28"/>
        </w:rPr>
      </w:pPr>
      <w:r w:rsidRPr="00254539">
        <w:rPr>
          <w:rFonts w:ascii="Arial Narrow" w:hAnsi="Arial Narrow" w:cs="Arial"/>
          <w:b/>
          <w:color w:val="000000"/>
          <w:sz w:val="28"/>
        </w:rPr>
        <w:t>Obecná ustanovení</w:t>
      </w:r>
    </w:p>
    <w:p w14:paraId="266C68C9" w14:textId="77777777" w:rsidR="00EC32DF" w:rsidRPr="00167BEE" w:rsidRDefault="0069324D" w:rsidP="00EC32DF">
      <w:pPr>
        <w:numPr>
          <w:ilvl w:val="1"/>
          <w:numId w:val="7"/>
        </w:numPr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1D2D2F">
        <w:rPr>
          <w:rFonts w:ascii="Arial Narrow" w:hAnsi="Arial Narrow" w:cs="Arial"/>
          <w:sz w:val="22"/>
          <w:szCs w:val="22"/>
        </w:rPr>
        <w:t xml:space="preserve">Jednáním za </w:t>
      </w:r>
      <w:r w:rsidR="00354567" w:rsidRPr="001D2D2F">
        <w:rPr>
          <w:rFonts w:ascii="Arial Narrow" w:hAnsi="Arial Narrow" w:cs="Arial"/>
          <w:sz w:val="22"/>
          <w:szCs w:val="22"/>
        </w:rPr>
        <w:t xml:space="preserve">filharmonii </w:t>
      </w:r>
      <w:r w:rsidRPr="001D2D2F">
        <w:rPr>
          <w:rFonts w:ascii="Arial Narrow" w:hAnsi="Arial Narrow" w:cs="Arial"/>
          <w:sz w:val="22"/>
          <w:szCs w:val="22"/>
        </w:rPr>
        <w:t>v organizačních záležitostech je pověřena</w:t>
      </w:r>
      <w:r w:rsidR="00354567" w:rsidRPr="001D2D2F">
        <w:rPr>
          <w:rFonts w:ascii="Arial Narrow" w:hAnsi="Arial Narrow" w:cs="Arial"/>
          <w:sz w:val="22"/>
          <w:szCs w:val="22"/>
        </w:rPr>
        <w:t xml:space="preserve"> </w:t>
      </w:r>
      <w:r w:rsidR="00EC32DF">
        <w:rPr>
          <w:rFonts w:ascii="Arial Narrow" w:hAnsi="Arial Narrow" w:cs="Arial"/>
          <w:sz w:val="22"/>
          <w:szCs w:val="22"/>
        </w:rPr>
        <w:t xml:space="preserve">Mgr. Gabriela Gregorová, tajemnice orchestru, e-mail: </w:t>
      </w:r>
      <w:hyperlink r:id="rId8" w:history="1">
        <w:r w:rsidR="00EC32DF" w:rsidRPr="0031482D">
          <w:rPr>
            <w:rStyle w:val="Hypertextovodkaz"/>
            <w:rFonts w:ascii="Arial Narrow" w:hAnsi="Arial Narrow" w:cs="Arial"/>
            <w:sz w:val="22"/>
            <w:szCs w:val="22"/>
          </w:rPr>
          <w:t>gregorova@kfpar.cz</w:t>
        </w:r>
      </w:hyperlink>
      <w:r w:rsidR="00EC32DF">
        <w:rPr>
          <w:rFonts w:ascii="Arial Narrow" w:hAnsi="Arial Narrow" w:cs="Arial"/>
          <w:sz w:val="22"/>
          <w:szCs w:val="22"/>
        </w:rPr>
        <w:t>, tel.: 733 725 831.</w:t>
      </w:r>
    </w:p>
    <w:p w14:paraId="27FCB8FE" w14:textId="77777777" w:rsidR="0069324D" w:rsidRPr="001D2D2F" w:rsidRDefault="0069324D">
      <w:pPr>
        <w:numPr>
          <w:ilvl w:val="1"/>
          <w:numId w:val="7"/>
        </w:numPr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1D2D2F">
        <w:rPr>
          <w:rFonts w:ascii="Arial Narrow" w:hAnsi="Arial Narrow" w:cs="Arial"/>
          <w:sz w:val="22"/>
          <w:szCs w:val="22"/>
        </w:rPr>
        <w:t xml:space="preserve">Tato </w:t>
      </w:r>
      <w:r w:rsidR="00661EDC" w:rsidRPr="001D2D2F">
        <w:rPr>
          <w:rFonts w:ascii="Arial Narrow" w:hAnsi="Arial Narrow" w:cs="Arial"/>
          <w:sz w:val="22"/>
          <w:szCs w:val="22"/>
        </w:rPr>
        <w:t>S</w:t>
      </w:r>
      <w:r w:rsidRPr="001D2D2F">
        <w:rPr>
          <w:rFonts w:ascii="Arial Narrow" w:hAnsi="Arial Narrow" w:cs="Arial"/>
          <w:sz w:val="22"/>
          <w:szCs w:val="22"/>
        </w:rPr>
        <w:t xml:space="preserve">mlouva nabývá platnosti a účinnosti podpisem obou smluvních stran. Po podpisu této </w:t>
      </w:r>
      <w:r w:rsidR="00661EDC" w:rsidRPr="001D2D2F">
        <w:rPr>
          <w:rFonts w:ascii="Arial Narrow" w:hAnsi="Arial Narrow" w:cs="Arial"/>
          <w:sz w:val="22"/>
          <w:szCs w:val="22"/>
        </w:rPr>
        <w:t>S</w:t>
      </w:r>
      <w:r w:rsidRPr="001D2D2F">
        <w:rPr>
          <w:rFonts w:ascii="Arial Narrow" w:hAnsi="Arial Narrow" w:cs="Arial"/>
          <w:sz w:val="22"/>
          <w:szCs w:val="22"/>
        </w:rPr>
        <w:t>mlouvy jednou ze stran nelze bez předchozího písemného souhlasu obou stran upravovat či rušit žádný z bodů této smlouvy.</w:t>
      </w:r>
    </w:p>
    <w:p w14:paraId="2551B72D" w14:textId="77777777" w:rsidR="0069324D" w:rsidRPr="00254539" w:rsidRDefault="0069324D" w:rsidP="00C53EC4">
      <w:pPr>
        <w:numPr>
          <w:ilvl w:val="1"/>
          <w:numId w:val="7"/>
        </w:numPr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53EC4">
        <w:rPr>
          <w:rFonts w:ascii="Arial Narrow" w:hAnsi="Arial Narrow" w:cs="Arial"/>
          <w:sz w:val="22"/>
          <w:szCs w:val="22"/>
        </w:rPr>
        <w:t xml:space="preserve">Tato </w:t>
      </w:r>
      <w:r w:rsidR="00661EDC">
        <w:rPr>
          <w:rFonts w:ascii="Arial Narrow" w:hAnsi="Arial Narrow" w:cs="Arial"/>
          <w:sz w:val="22"/>
          <w:szCs w:val="22"/>
        </w:rPr>
        <w:t>S</w:t>
      </w:r>
      <w:r w:rsidRPr="00C53EC4">
        <w:rPr>
          <w:rFonts w:ascii="Arial Narrow" w:hAnsi="Arial Narrow" w:cs="Arial"/>
          <w:sz w:val="22"/>
          <w:szCs w:val="22"/>
        </w:rPr>
        <w:t xml:space="preserve">mlouva platí pouze pro předmět plnění specifikovaný v článku </w:t>
      </w:r>
      <w:r w:rsidR="00354567">
        <w:rPr>
          <w:rFonts w:ascii="Arial Narrow" w:hAnsi="Arial Narrow" w:cs="Arial"/>
          <w:sz w:val="22"/>
          <w:szCs w:val="22"/>
        </w:rPr>
        <w:t>1.</w:t>
      </w:r>
      <w:r w:rsidRPr="00C53EC4">
        <w:rPr>
          <w:rFonts w:ascii="Arial Narrow" w:hAnsi="Arial Narrow" w:cs="Arial"/>
          <w:sz w:val="22"/>
          <w:szCs w:val="22"/>
        </w:rPr>
        <w:t xml:space="preserve"> této </w:t>
      </w:r>
      <w:r w:rsidR="007E5E2D">
        <w:rPr>
          <w:rFonts w:ascii="Arial Narrow" w:hAnsi="Arial Narrow" w:cs="Arial"/>
          <w:sz w:val="22"/>
          <w:szCs w:val="22"/>
        </w:rPr>
        <w:t>S</w:t>
      </w:r>
      <w:r w:rsidRPr="00C53EC4">
        <w:rPr>
          <w:rFonts w:ascii="Arial Narrow" w:hAnsi="Arial Narrow" w:cs="Arial"/>
          <w:sz w:val="22"/>
          <w:szCs w:val="22"/>
        </w:rPr>
        <w:t xml:space="preserve">mlouvy, </w:t>
      </w:r>
      <w:r w:rsidRPr="00254539">
        <w:rPr>
          <w:rFonts w:ascii="Arial Narrow" w:hAnsi="Arial Narrow" w:cs="Arial"/>
          <w:sz w:val="22"/>
          <w:szCs w:val="22"/>
        </w:rPr>
        <w:t xml:space="preserve">je vyhotovena ve dvou stejnopisech, z nichž každý má platnost originálu. Každá ze smluvních stran obdrží po jednom exempláři </w:t>
      </w:r>
      <w:r w:rsidR="007E5E2D">
        <w:rPr>
          <w:rFonts w:ascii="Arial Narrow" w:hAnsi="Arial Narrow" w:cs="Arial"/>
          <w:sz w:val="22"/>
          <w:szCs w:val="22"/>
        </w:rPr>
        <w:t>S</w:t>
      </w:r>
      <w:r w:rsidRPr="00254539">
        <w:rPr>
          <w:rFonts w:ascii="Arial Narrow" w:hAnsi="Arial Narrow" w:cs="Arial"/>
          <w:sz w:val="22"/>
          <w:szCs w:val="22"/>
        </w:rPr>
        <w:t>mlouvy bezprostředně po jejím podpisu oběma stranami.</w:t>
      </w:r>
    </w:p>
    <w:p w14:paraId="4AECF717" w14:textId="77777777" w:rsidR="0069324D" w:rsidRDefault="0069324D" w:rsidP="00C53EC4">
      <w:pPr>
        <w:numPr>
          <w:ilvl w:val="1"/>
          <w:numId w:val="7"/>
        </w:numPr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1275E4">
        <w:rPr>
          <w:rFonts w:ascii="Arial Narrow" w:hAnsi="Arial Narrow" w:cs="Arial"/>
          <w:sz w:val="22"/>
          <w:szCs w:val="22"/>
        </w:rPr>
        <w:t xml:space="preserve">Smluvní strany prohlašují, že jsou oprávněny zavázat se způsobem uvedeným v této </w:t>
      </w:r>
      <w:r w:rsidR="007E5E2D">
        <w:rPr>
          <w:rFonts w:ascii="Arial Narrow" w:hAnsi="Arial Narrow" w:cs="Arial"/>
          <w:sz w:val="22"/>
          <w:szCs w:val="22"/>
        </w:rPr>
        <w:t>S</w:t>
      </w:r>
      <w:r w:rsidRPr="001275E4">
        <w:rPr>
          <w:rFonts w:ascii="Arial Narrow" w:hAnsi="Arial Narrow" w:cs="Arial"/>
          <w:sz w:val="22"/>
          <w:szCs w:val="22"/>
        </w:rPr>
        <w:t>mlouvě a současně se zavazují uhradit případnou škodu, jestliže by se toto prohlášení ukázalo nepravdivým.</w:t>
      </w:r>
    </w:p>
    <w:p w14:paraId="7FCFFA9A" w14:textId="77777777" w:rsidR="0069324D" w:rsidRPr="001275E4" w:rsidRDefault="0069324D" w:rsidP="00C53EC4">
      <w:pPr>
        <w:numPr>
          <w:ilvl w:val="1"/>
          <w:numId w:val="7"/>
        </w:numPr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Smluvní strany se zavazují zachovat mlčenlivost ohledně obsahu odstavců </w:t>
      </w:r>
      <w:r w:rsidR="007E5E2D">
        <w:rPr>
          <w:rFonts w:ascii="Arial Narrow" w:hAnsi="Arial Narrow" w:cs="Arial"/>
          <w:sz w:val="22"/>
          <w:szCs w:val="22"/>
        </w:rPr>
        <w:t xml:space="preserve">2., </w:t>
      </w:r>
      <w:r w:rsidR="00354567">
        <w:rPr>
          <w:rFonts w:ascii="Arial Narrow" w:hAnsi="Arial Narrow" w:cs="Arial"/>
          <w:sz w:val="22"/>
          <w:szCs w:val="22"/>
        </w:rPr>
        <w:t>3.</w:t>
      </w:r>
      <w:r>
        <w:rPr>
          <w:rFonts w:ascii="Arial Narrow" w:hAnsi="Arial Narrow" w:cs="Arial"/>
          <w:sz w:val="22"/>
          <w:szCs w:val="22"/>
        </w:rPr>
        <w:t xml:space="preserve"> a </w:t>
      </w:r>
      <w:r w:rsidR="00354567">
        <w:rPr>
          <w:rFonts w:ascii="Arial Narrow" w:hAnsi="Arial Narrow" w:cs="Arial"/>
          <w:sz w:val="22"/>
          <w:szCs w:val="22"/>
        </w:rPr>
        <w:t>4.</w:t>
      </w:r>
      <w:r>
        <w:rPr>
          <w:rFonts w:ascii="Arial Narrow" w:hAnsi="Arial Narrow" w:cs="Arial"/>
          <w:sz w:val="22"/>
          <w:szCs w:val="22"/>
        </w:rPr>
        <w:t xml:space="preserve"> této </w:t>
      </w:r>
      <w:r w:rsidR="00354567">
        <w:rPr>
          <w:rFonts w:ascii="Arial Narrow" w:hAnsi="Arial Narrow" w:cs="Arial"/>
          <w:sz w:val="22"/>
          <w:szCs w:val="22"/>
        </w:rPr>
        <w:t>S</w:t>
      </w:r>
      <w:r>
        <w:rPr>
          <w:rFonts w:ascii="Arial Narrow" w:hAnsi="Arial Narrow" w:cs="Arial"/>
          <w:sz w:val="22"/>
          <w:szCs w:val="22"/>
        </w:rPr>
        <w:t xml:space="preserve">mlouvy. </w:t>
      </w:r>
    </w:p>
    <w:p w14:paraId="68CDF08F" w14:textId="77777777" w:rsidR="00661EDC" w:rsidRPr="001275E4" w:rsidRDefault="00661EDC" w:rsidP="00C53EC4">
      <w:pPr>
        <w:numPr>
          <w:ilvl w:val="1"/>
          <w:numId w:val="7"/>
        </w:numPr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8288A">
        <w:rPr>
          <w:rFonts w:ascii="Arial Narrow" w:hAnsi="Arial Narrow" w:cs="Arial"/>
          <w:sz w:val="22"/>
          <w:szCs w:val="22"/>
        </w:rPr>
        <w:t>Práva a povinnosti smluvních stran neupravená touto Smlouvou se řídí právními předpisy České republiky, zejména pak zákonem č. 89/2012 Sb., občanský zákoník, ve znění pozdějších předpisů a zákonem č.</w:t>
      </w:r>
      <w:r>
        <w:rPr>
          <w:rFonts w:ascii="Arial Narrow" w:hAnsi="Arial Narrow" w:cs="Arial"/>
          <w:sz w:val="22"/>
          <w:szCs w:val="22"/>
        </w:rPr>
        <w:t> </w:t>
      </w:r>
      <w:r w:rsidRPr="00D8288A">
        <w:rPr>
          <w:rFonts w:ascii="Arial Narrow" w:hAnsi="Arial Narrow" w:cs="Arial"/>
          <w:sz w:val="22"/>
          <w:szCs w:val="22"/>
        </w:rPr>
        <w:t>121/2000 Sb., o právu autorském, o právech souvisejících s právem autorským a o změně některých zákonů (autorský zákon), ve znění pozdějších předpisů</w:t>
      </w:r>
      <w:r>
        <w:rPr>
          <w:rFonts w:ascii="Arial Narrow" w:hAnsi="Arial Narrow" w:cs="Arial"/>
          <w:sz w:val="22"/>
          <w:szCs w:val="22"/>
        </w:rPr>
        <w:t>.</w:t>
      </w:r>
    </w:p>
    <w:p w14:paraId="3F929FA7" w14:textId="77777777" w:rsidR="0069324D" w:rsidRDefault="0069324D">
      <w:pPr>
        <w:numPr>
          <w:ilvl w:val="1"/>
          <w:numId w:val="7"/>
        </w:numPr>
        <w:spacing w:after="120"/>
        <w:ind w:left="709" w:hanging="360"/>
        <w:jc w:val="both"/>
        <w:rPr>
          <w:rFonts w:ascii="Arial Narrow" w:hAnsi="Arial Narrow" w:cs="Arial"/>
          <w:sz w:val="22"/>
          <w:szCs w:val="22"/>
        </w:rPr>
      </w:pPr>
      <w:r w:rsidRPr="008D39AD">
        <w:rPr>
          <w:rFonts w:ascii="Arial Narrow" w:hAnsi="Arial Narrow" w:cs="Arial"/>
          <w:sz w:val="22"/>
          <w:szCs w:val="22"/>
        </w:rPr>
        <w:t xml:space="preserve">Smluvní strany prohlašují, že se před podpisem této </w:t>
      </w:r>
      <w:r w:rsidR="00661EDC" w:rsidRPr="008D39AD">
        <w:rPr>
          <w:rFonts w:ascii="Arial Narrow" w:hAnsi="Arial Narrow" w:cs="Arial"/>
          <w:sz w:val="22"/>
          <w:szCs w:val="22"/>
        </w:rPr>
        <w:t>S</w:t>
      </w:r>
      <w:r w:rsidRPr="008D39AD">
        <w:rPr>
          <w:rFonts w:ascii="Arial Narrow" w:hAnsi="Arial Narrow" w:cs="Arial"/>
          <w:sz w:val="22"/>
          <w:szCs w:val="22"/>
        </w:rPr>
        <w:t>mlouvy seznámily s jejím obsahem, že s ním bez výhrad souhlasí a na důkaz toho připojují své podpisy.</w:t>
      </w:r>
    </w:p>
    <w:p w14:paraId="77038D40" w14:textId="77777777" w:rsidR="008D39AD" w:rsidRDefault="008D39AD" w:rsidP="008D39AD">
      <w:pPr>
        <w:spacing w:after="120"/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5E4ECA4F" w14:textId="77777777" w:rsidR="008D39AD" w:rsidRPr="008D39AD" w:rsidRDefault="008D39AD" w:rsidP="008D39AD">
      <w:pPr>
        <w:spacing w:after="120"/>
        <w:ind w:left="36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661EDC" w:rsidRPr="005E1E07" w14:paraId="6002A721" w14:textId="77777777" w:rsidTr="00142132">
        <w:tc>
          <w:tcPr>
            <w:tcW w:w="4677" w:type="dxa"/>
            <w:shd w:val="clear" w:color="auto" w:fill="auto"/>
          </w:tcPr>
          <w:p w14:paraId="0FB40E7F" w14:textId="77777777" w:rsidR="00661EDC" w:rsidRPr="00792FC2" w:rsidRDefault="00661EDC" w:rsidP="00142132">
            <w:pPr>
              <w:spacing w:after="120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bookmarkStart w:id="2" w:name="_Hlk81254279"/>
            <w:r w:rsidRPr="00792FC2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Za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filharmonii</w:t>
            </w:r>
          </w:p>
        </w:tc>
        <w:tc>
          <w:tcPr>
            <w:tcW w:w="4678" w:type="dxa"/>
            <w:shd w:val="clear" w:color="auto" w:fill="auto"/>
          </w:tcPr>
          <w:p w14:paraId="099CD0CB" w14:textId="77777777" w:rsidR="00661EDC" w:rsidRPr="00792FC2" w:rsidRDefault="00661EDC" w:rsidP="00142132">
            <w:pPr>
              <w:spacing w:after="120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92FC2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Za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umělce</w:t>
            </w:r>
          </w:p>
        </w:tc>
      </w:tr>
      <w:tr w:rsidR="00661EDC" w:rsidRPr="005E1E07" w14:paraId="02E859D2" w14:textId="77777777" w:rsidTr="00142132">
        <w:tc>
          <w:tcPr>
            <w:tcW w:w="4677" w:type="dxa"/>
            <w:shd w:val="clear" w:color="auto" w:fill="auto"/>
          </w:tcPr>
          <w:p w14:paraId="60D27D58" w14:textId="77777777" w:rsidR="00661EDC" w:rsidRPr="005E1E07" w:rsidRDefault="00661EDC" w:rsidP="008D39AD">
            <w:pPr>
              <w:spacing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E1E07">
              <w:rPr>
                <w:rFonts w:ascii="Arial Narrow" w:hAnsi="Arial Narrow" w:cs="Arial"/>
                <w:sz w:val="22"/>
                <w:szCs w:val="22"/>
              </w:rPr>
              <w:t>V </w:t>
            </w:r>
            <w:r w:rsidR="005D1027">
              <w:rPr>
                <w:rFonts w:ascii="Arial Narrow" w:hAnsi="Arial Narrow" w:cs="Arial"/>
                <w:sz w:val="22"/>
                <w:szCs w:val="22"/>
              </w:rPr>
              <w:t>Pardubicích</w:t>
            </w:r>
            <w:r w:rsidR="008D39AD">
              <w:rPr>
                <w:rFonts w:ascii="Arial Narrow" w:hAnsi="Arial Narrow" w:cs="Arial"/>
                <w:sz w:val="22"/>
                <w:szCs w:val="22"/>
              </w:rPr>
              <w:t xml:space="preserve"> d</w:t>
            </w:r>
            <w:r w:rsidRPr="005E1E07">
              <w:rPr>
                <w:rFonts w:ascii="Arial Narrow" w:hAnsi="Arial Narrow" w:cs="Arial"/>
                <w:sz w:val="22"/>
                <w:szCs w:val="22"/>
              </w:rPr>
              <w:t xml:space="preserve">ne </w:t>
            </w:r>
          </w:p>
        </w:tc>
        <w:tc>
          <w:tcPr>
            <w:tcW w:w="4678" w:type="dxa"/>
            <w:shd w:val="clear" w:color="auto" w:fill="auto"/>
          </w:tcPr>
          <w:p w14:paraId="061F8971" w14:textId="77777777" w:rsidR="00661EDC" w:rsidRPr="005E1E07" w:rsidRDefault="00661EDC" w:rsidP="00626BAD">
            <w:pPr>
              <w:spacing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E1E07">
              <w:rPr>
                <w:rFonts w:ascii="Arial Narrow" w:hAnsi="Arial Narrow" w:cs="Arial"/>
                <w:sz w:val="22"/>
                <w:szCs w:val="22"/>
              </w:rPr>
              <w:t xml:space="preserve">V </w:t>
            </w:r>
            <w:proofErr w:type="gramStart"/>
            <w:r w:rsidR="00626BAD">
              <w:rPr>
                <w:rFonts w:ascii="Arial Narrow" w:hAnsi="Arial Narrow" w:cs="Arial"/>
                <w:sz w:val="22"/>
                <w:szCs w:val="22"/>
              </w:rPr>
              <w:t>Pardubicích</w:t>
            </w:r>
            <w:r w:rsidR="008D39AD">
              <w:rPr>
                <w:rFonts w:ascii="Arial Narrow" w:hAnsi="Arial Narrow" w:cs="Arial"/>
                <w:sz w:val="22"/>
                <w:szCs w:val="22"/>
              </w:rPr>
              <w:t xml:space="preserve">  d</w:t>
            </w:r>
            <w:r w:rsidRPr="005E1E07">
              <w:rPr>
                <w:rFonts w:ascii="Arial Narrow" w:hAnsi="Arial Narrow" w:cs="Arial"/>
                <w:sz w:val="22"/>
                <w:szCs w:val="22"/>
              </w:rPr>
              <w:t>ne</w:t>
            </w:r>
            <w:proofErr w:type="gramEnd"/>
            <w:r w:rsidRPr="005E1E07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</w:p>
        </w:tc>
      </w:tr>
      <w:tr w:rsidR="00661EDC" w:rsidRPr="005E1E07" w14:paraId="5CA4198A" w14:textId="77777777" w:rsidTr="00142132">
        <w:tc>
          <w:tcPr>
            <w:tcW w:w="4677" w:type="dxa"/>
            <w:shd w:val="clear" w:color="auto" w:fill="auto"/>
          </w:tcPr>
          <w:p w14:paraId="26CA6F62" w14:textId="77777777" w:rsidR="00661EDC" w:rsidRPr="005E1E07" w:rsidRDefault="00661EDC" w:rsidP="00142132">
            <w:pPr>
              <w:spacing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3F1FCEE2" w14:textId="77777777" w:rsidR="00661EDC" w:rsidRPr="005E1E07" w:rsidRDefault="00661EDC" w:rsidP="00142132">
            <w:pPr>
              <w:spacing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2507B22" w14:textId="77777777" w:rsidR="00661EDC" w:rsidRPr="005E1E07" w:rsidRDefault="00661EDC" w:rsidP="00142132">
            <w:pPr>
              <w:spacing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2490A8AF" w14:textId="77777777" w:rsidR="00661EDC" w:rsidRPr="005E1E07" w:rsidRDefault="00661EDC" w:rsidP="00142132">
            <w:pPr>
              <w:spacing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61EDC" w:rsidRPr="005E1E07" w14:paraId="1F7D8559" w14:textId="77777777" w:rsidTr="00142132">
        <w:tc>
          <w:tcPr>
            <w:tcW w:w="4677" w:type="dxa"/>
            <w:shd w:val="clear" w:color="auto" w:fill="auto"/>
          </w:tcPr>
          <w:p w14:paraId="1E74A66A" w14:textId="77777777" w:rsidR="00661EDC" w:rsidRPr="005E1E07" w:rsidRDefault="00661EDC" w:rsidP="00142132">
            <w:pPr>
              <w:spacing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E1E07">
              <w:rPr>
                <w:rFonts w:ascii="Arial Narrow" w:hAnsi="Arial Narrow" w:cs="Arial"/>
                <w:sz w:val="22"/>
                <w:szCs w:val="22"/>
              </w:rPr>
              <w:t xml:space="preserve">………………….........................  </w:t>
            </w:r>
          </w:p>
          <w:p w14:paraId="7C20FDD5" w14:textId="77777777" w:rsidR="00661EDC" w:rsidRPr="005E1E07" w:rsidRDefault="00661EDC" w:rsidP="00142132">
            <w:pPr>
              <w:spacing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E1E07">
              <w:rPr>
                <w:rFonts w:ascii="Arial Narrow" w:hAnsi="Arial Narrow" w:cs="Arial"/>
                <w:sz w:val="22"/>
                <w:szCs w:val="22"/>
              </w:rPr>
              <w:t>Pavel Svoboda</w:t>
            </w:r>
          </w:p>
        </w:tc>
        <w:tc>
          <w:tcPr>
            <w:tcW w:w="4678" w:type="dxa"/>
            <w:shd w:val="clear" w:color="auto" w:fill="auto"/>
          </w:tcPr>
          <w:p w14:paraId="18B6BF9B" w14:textId="77777777" w:rsidR="00661EDC" w:rsidRPr="005E1E07" w:rsidRDefault="00661EDC" w:rsidP="00142132">
            <w:pPr>
              <w:spacing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E1E07">
              <w:rPr>
                <w:rFonts w:ascii="Arial Narrow" w:hAnsi="Arial Narrow" w:cs="Arial"/>
                <w:sz w:val="22"/>
                <w:szCs w:val="22"/>
              </w:rPr>
              <w:t>………………….........................</w:t>
            </w:r>
            <w:r w:rsidR="00490AC0">
              <w:rPr>
                <w:rFonts w:ascii="Arial Narrow" w:hAnsi="Arial Narrow" w:cs="Arial"/>
                <w:sz w:val="22"/>
                <w:szCs w:val="22"/>
              </w:rPr>
              <w:t>.......................</w:t>
            </w:r>
            <w:r w:rsidRPr="005E1E0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35E14E16" w14:textId="77777777" w:rsidR="00661EDC" w:rsidRPr="005E1E07" w:rsidRDefault="00490AC0" w:rsidP="00E366FF">
            <w:pPr>
              <w:spacing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Jiří Ševčík, jednatel AR</w:t>
            </w:r>
            <w:r w:rsidR="00E366FF">
              <w:rPr>
                <w:rFonts w:ascii="Arial Narrow" w:hAnsi="Arial Narrow" w:cs="Arial"/>
                <w:sz w:val="22"/>
                <w:szCs w:val="22"/>
              </w:rPr>
              <w:t>T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STORM CZ, s. r. o. </w:t>
            </w:r>
          </w:p>
        </w:tc>
      </w:tr>
      <w:bookmarkEnd w:id="2"/>
    </w:tbl>
    <w:p w14:paraId="2D717BA1" w14:textId="77777777" w:rsidR="00465978" w:rsidRPr="00490AC0" w:rsidRDefault="00490AC0">
      <w:pPr>
        <w:rPr>
          <w:rFonts w:ascii="Arial Narrow" w:hAnsi="Arial Narrow"/>
          <w:b/>
          <w:bCs/>
          <w:sz w:val="26"/>
          <w:szCs w:val="26"/>
        </w:rPr>
      </w:pPr>
      <w:r>
        <w:br w:type="page"/>
      </w:r>
      <w:r w:rsidRPr="00490AC0">
        <w:rPr>
          <w:rFonts w:ascii="Arial Narrow" w:hAnsi="Arial Narrow"/>
          <w:b/>
          <w:bCs/>
          <w:sz w:val="26"/>
          <w:szCs w:val="26"/>
        </w:rPr>
        <w:lastRenderedPageBreak/>
        <w:t>Příloha č. 1</w:t>
      </w:r>
    </w:p>
    <w:p w14:paraId="75A09039" w14:textId="77777777" w:rsidR="00490AC0" w:rsidRPr="00490AC0" w:rsidRDefault="00490AC0">
      <w:pPr>
        <w:rPr>
          <w:rFonts w:ascii="Arial Narrow" w:hAnsi="Arial Narrow"/>
          <w:b/>
          <w:bCs/>
          <w:sz w:val="24"/>
          <w:szCs w:val="24"/>
        </w:rPr>
      </w:pPr>
      <w:r w:rsidRPr="00490AC0">
        <w:rPr>
          <w:rFonts w:ascii="Arial Narrow" w:hAnsi="Arial Narrow"/>
          <w:b/>
          <w:bCs/>
          <w:sz w:val="24"/>
          <w:szCs w:val="24"/>
        </w:rPr>
        <w:t xml:space="preserve">Hrajeme spolu za Pardubice XI. – 10. 1. 2025, 17.30 hod., </w:t>
      </w:r>
      <w:proofErr w:type="spellStart"/>
      <w:r w:rsidRPr="00490AC0">
        <w:rPr>
          <w:rFonts w:ascii="Arial Narrow" w:hAnsi="Arial Narrow"/>
          <w:b/>
          <w:bCs/>
          <w:sz w:val="24"/>
          <w:szCs w:val="24"/>
        </w:rPr>
        <w:t>enteria</w:t>
      </w:r>
      <w:proofErr w:type="spellEnd"/>
      <w:r w:rsidRPr="00490AC0">
        <w:rPr>
          <w:rFonts w:ascii="Arial Narrow" w:hAnsi="Arial Narrow"/>
          <w:b/>
          <w:bCs/>
          <w:sz w:val="24"/>
          <w:szCs w:val="24"/>
        </w:rPr>
        <w:t xml:space="preserve"> arena Pardubice</w:t>
      </w:r>
    </w:p>
    <w:p w14:paraId="2BC9D883" w14:textId="77777777" w:rsidR="00490AC0" w:rsidRPr="00490AC0" w:rsidRDefault="00490AC0">
      <w:pPr>
        <w:rPr>
          <w:rFonts w:ascii="Arial Narrow" w:hAnsi="Arial Narrow"/>
          <w:sz w:val="22"/>
          <w:szCs w:val="22"/>
        </w:rPr>
      </w:pPr>
    </w:p>
    <w:tbl>
      <w:tblPr>
        <w:tblW w:w="40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</w:tblGrid>
      <w:tr w:rsidR="00490AC0" w:rsidRPr="00490AC0" w14:paraId="55FC162F" w14:textId="77777777" w:rsidTr="00490AC0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F287" w14:textId="77777777" w:rsidR="00490AC0" w:rsidRPr="00490AC0" w:rsidRDefault="00490AC0" w:rsidP="00626BA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Celluloid Swing </w:t>
            </w:r>
            <w:proofErr w:type="spellStart"/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>Swag</w:t>
            </w:r>
            <w:proofErr w:type="spellEnd"/>
          </w:p>
        </w:tc>
      </w:tr>
      <w:tr w:rsidR="00490AC0" w:rsidRPr="00490AC0" w14:paraId="700AEA0E" w14:textId="77777777" w:rsidTr="00490AC0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EDB4" w14:textId="77777777" w:rsidR="00490AC0" w:rsidRPr="00490AC0" w:rsidRDefault="00490AC0" w:rsidP="00490AC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I </w:t>
            </w:r>
            <w:proofErr w:type="spellStart"/>
            <w:r w:rsidR="001F2F91">
              <w:rPr>
                <w:rFonts w:ascii="Arial Narrow" w:hAnsi="Arial Narrow" w:cs="Calibri"/>
                <w:color w:val="000000"/>
                <w:sz w:val="22"/>
                <w:szCs w:val="22"/>
              </w:rPr>
              <w:t>W</w:t>
            </w:r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>as</w:t>
            </w:r>
            <w:proofErr w:type="spellEnd"/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r w:rsidR="001F2F91">
              <w:rPr>
                <w:rFonts w:ascii="Arial Narrow" w:hAnsi="Arial Narrow" w:cs="Calibri"/>
                <w:color w:val="000000"/>
                <w:sz w:val="22"/>
                <w:szCs w:val="22"/>
              </w:rPr>
              <w:t>B</w:t>
            </w:r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orn to </w:t>
            </w:r>
            <w:r w:rsidR="001F2F91">
              <w:rPr>
                <w:rFonts w:ascii="Arial Narrow" w:hAnsi="Arial Narrow" w:cs="Calibri"/>
                <w:color w:val="000000"/>
                <w:sz w:val="22"/>
                <w:szCs w:val="22"/>
              </w:rPr>
              <w:t>L</w:t>
            </w:r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ove </w:t>
            </w:r>
            <w:proofErr w:type="spellStart"/>
            <w:r w:rsidR="001F2F91">
              <w:rPr>
                <w:rFonts w:ascii="Arial Narrow" w:hAnsi="Arial Narrow" w:cs="Calibri"/>
                <w:color w:val="000000"/>
                <w:sz w:val="22"/>
                <w:szCs w:val="22"/>
              </w:rPr>
              <w:t>Y</w:t>
            </w:r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>ou</w:t>
            </w:r>
            <w:proofErr w:type="spellEnd"/>
          </w:p>
        </w:tc>
      </w:tr>
      <w:tr w:rsidR="00490AC0" w:rsidRPr="00490AC0" w14:paraId="47DA9772" w14:textId="77777777" w:rsidTr="00490AC0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08DA" w14:textId="77777777" w:rsidR="00490AC0" w:rsidRPr="00490AC0" w:rsidRDefault="00490AC0" w:rsidP="00490AC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>Smile</w:t>
            </w:r>
          </w:p>
        </w:tc>
      </w:tr>
      <w:tr w:rsidR="00490AC0" w:rsidRPr="00490AC0" w14:paraId="593BCBED" w14:textId="77777777" w:rsidTr="00490AC0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BAD2" w14:textId="77777777" w:rsidR="00490AC0" w:rsidRPr="00490AC0" w:rsidRDefault="00490AC0" w:rsidP="00490AC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>Viva</w:t>
            </w:r>
            <w:proofErr w:type="spellEnd"/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La Vida</w:t>
            </w:r>
          </w:p>
        </w:tc>
      </w:tr>
      <w:tr w:rsidR="00490AC0" w:rsidRPr="00490AC0" w14:paraId="540E6D19" w14:textId="77777777" w:rsidTr="00490AC0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216E" w14:textId="77777777" w:rsidR="00490AC0" w:rsidRPr="00490AC0" w:rsidRDefault="00490AC0" w:rsidP="00490AC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Swing </w:t>
            </w:r>
            <w:proofErr w:type="spellStart"/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>Supreme</w:t>
            </w:r>
            <w:proofErr w:type="spellEnd"/>
          </w:p>
        </w:tc>
      </w:tr>
      <w:tr w:rsidR="00490AC0" w:rsidRPr="00490AC0" w14:paraId="62B31874" w14:textId="77777777" w:rsidTr="00490AC0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46C0" w14:textId="77777777" w:rsidR="00490AC0" w:rsidRPr="00490AC0" w:rsidRDefault="00490AC0" w:rsidP="00490AC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>Gonna</w:t>
            </w:r>
            <w:proofErr w:type="spellEnd"/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>Fly</w:t>
            </w:r>
            <w:proofErr w:type="spellEnd"/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>Now</w:t>
            </w:r>
            <w:proofErr w:type="spellEnd"/>
          </w:p>
        </w:tc>
      </w:tr>
      <w:tr w:rsidR="00490AC0" w:rsidRPr="00490AC0" w14:paraId="11FDAD95" w14:textId="77777777" w:rsidTr="00490AC0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F8C7" w14:textId="77777777" w:rsidR="00490AC0" w:rsidRPr="00490AC0" w:rsidRDefault="00490AC0" w:rsidP="00490AC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>Mack</w:t>
            </w:r>
            <w:proofErr w:type="spellEnd"/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>the</w:t>
            </w:r>
            <w:proofErr w:type="spellEnd"/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>Knife</w:t>
            </w:r>
            <w:proofErr w:type="spellEnd"/>
          </w:p>
        </w:tc>
      </w:tr>
      <w:tr w:rsidR="00490AC0" w:rsidRPr="00490AC0" w14:paraId="2674247B" w14:textId="77777777" w:rsidTr="00490AC0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E4F3" w14:textId="77777777" w:rsidR="00490AC0" w:rsidRPr="00490AC0" w:rsidRDefault="00490AC0" w:rsidP="00490AC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>One</w:t>
            </w:r>
            <w:proofErr w:type="spellEnd"/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More Try</w:t>
            </w:r>
          </w:p>
        </w:tc>
      </w:tr>
      <w:tr w:rsidR="00490AC0" w:rsidRPr="00490AC0" w14:paraId="648DE263" w14:textId="77777777" w:rsidTr="00490AC0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533B" w14:textId="77777777" w:rsidR="00490AC0" w:rsidRPr="00490AC0" w:rsidRDefault="00490AC0" w:rsidP="00490AC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>Everything</w:t>
            </w:r>
            <w:proofErr w:type="spellEnd"/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F2F91">
              <w:rPr>
                <w:rFonts w:ascii="Arial Narrow" w:hAnsi="Arial Narrow" w:cs="Calibri"/>
                <w:color w:val="000000"/>
                <w:sz w:val="22"/>
                <w:szCs w:val="22"/>
              </w:rPr>
              <w:t>S</w:t>
            </w:r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>he</w:t>
            </w:r>
            <w:proofErr w:type="spellEnd"/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F2F91">
              <w:rPr>
                <w:rFonts w:ascii="Arial Narrow" w:hAnsi="Arial Narrow" w:cs="Calibri"/>
                <w:color w:val="000000"/>
                <w:sz w:val="22"/>
                <w:szCs w:val="22"/>
              </w:rPr>
              <w:t>W</w:t>
            </w:r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>ants</w:t>
            </w:r>
            <w:proofErr w:type="spellEnd"/>
          </w:p>
        </w:tc>
      </w:tr>
      <w:tr w:rsidR="00490AC0" w:rsidRPr="00490AC0" w14:paraId="633AE113" w14:textId="77777777" w:rsidTr="00490AC0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D5A5" w14:textId="77777777" w:rsidR="00490AC0" w:rsidRPr="00490AC0" w:rsidRDefault="00490AC0" w:rsidP="00490AC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>Intercooler</w:t>
            </w:r>
            <w:proofErr w:type="spellEnd"/>
          </w:p>
        </w:tc>
      </w:tr>
      <w:tr w:rsidR="00490AC0" w:rsidRPr="00490AC0" w14:paraId="04B79CAA" w14:textId="77777777" w:rsidTr="00490AC0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7057" w14:textId="77777777" w:rsidR="00490AC0" w:rsidRPr="00490AC0" w:rsidRDefault="00490AC0" w:rsidP="00490AC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>Tři tety</w:t>
            </w:r>
          </w:p>
        </w:tc>
      </w:tr>
      <w:tr w:rsidR="00490AC0" w:rsidRPr="00490AC0" w14:paraId="49B55BEF" w14:textId="77777777" w:rsidTr="00490AC0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DE2F" w14:textId="77777777" w:rsidR="00490AC0" w:rsidRPr="00490AC0" w:rsidRDefault="00490AC0" w:rsidP="00490AC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Love of My </w:t>
            </w:r>
            <w:proofErr w:type="spellStart"/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>Life</w:t>
            </w:r>
            <w:proofErr w:type="spellEnd"/>
          </w:p>
        </w:tc>
      </w:tr>
      <w:tr w:rsidR="00490AC0" w:rsidRPr="00490AC0" w14:paraId="5D0E0727" w14:textId="77777777" w:rsidTr="00490AC0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B5C4" w14:textId="77777777" w:rsidR="00490AC0" w:rsidRPr="00490AC0" w:rsidRDefault="00490AC0" w:rsidP="00490AC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To </w:t>
            </w:r>
            <w:r w:rsidR="001F2F91">
              <w:rPr>
                <w:rFonts w:ascii="Arial Narrow" w:hAnsi="Arial Narrow" w:cs="Calibri"/>
                <w:color w:val="000000"/>
                <w:sz w:val="22"/>
                <w:szCs w:val="22"/>
              </w:rPr>
              <w:t>L</w:t>
            </w:r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ove </w:t>
            </w:r>
            <w:proofErr w:type="spellStart"/>
            <w:r w:rsidR="001F2F91">
              <w:rPr>
                <w:rFonts w:ascii="Arial Narrow" w:hAnsi="Arial Narrow" w:cs="Calibri"/>
                <w:color w:val="000000"/>
                <w:sz w:val="22"/>
                <w:szCs w:val="22"/>
              </w:rPr>
              <w:t>S</w:t>
            </w:r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>omebody</w:t>
            </w:r>
            <w:proofErr w:type="spellEnd"/>
          </w:p>
        </w:tc>
      </w:tr>
      <w:tr w:rsidR="00490AC0" w:rsidRPr="00490AC0" w14:paraId="5EBF6160" w14:textId="77777777" w:rsidTr="00490AC0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5308" w14:textId="77777777" w:rsidR="00490AC0" w:rsidRPr="00490AC0" w:rsidRDefault="00490AC0" w:rsidP="00490AC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>Always</w:t>
            </w:r>
            <w:proofErr w:type="spellEnd"/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F2F91">
              <w:rPr>
                <w:rFonts w:ascii="Arial Narrow" w:hAnsi="Arial Narrow" w:cs="Calibri"/>
                <w:color w:val="000000"/>
                <w:sz w:val="22"/>
                <w:szCs w:val="22"/>
              </w:rPr>
              <w:t>L</w:t>
            </w:r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>ook</w:t>
            </w:r>
            <w:proofErr w:type="spellEnd"/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on </w:t>
            </w:r>
            <w:proofErr w:type="spellStart"/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>the</w:t>
            </w:r>
            <w:proofErr w:type="spellEnd"/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>Bright</w:t>
            </w:r>
            <w:proofErr w:type="spellEnd"/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>Side</w:t>
            </w:r>
            <w:proofErr w:type="spellEnd"/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of </w:t>
            </w:r>
            <w:proofErr w:type="spellStart"/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>Life</w:t>
            </w:r>
            <w:proofErr w:type="spellEnd"/>
          </w:p>
        </w:tc>
      </w:tr>
      <w:tr w:rsidR="00490AC0" w:rsidRPr="00490AC0" w14:paraId="0F2B1841" w14:textId="77777777" w:rsidTr="00490AC0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894C" w14:textId="77777777" w:rsidR="00490AC0" w:rsidRPr="00490AC0" w:rsidRDefault="00490AC0" w:rsidP="00490AC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Karel Gott </w:t>
            </w:r>
            <w:r w:rsidR="00AD144A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swing </w:t>
            </w:r>
            <w:proofErr w:type="spellStart"/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>medley</w:t>
            </w:r>
            <w:proofErr w:type="spellEnd"/>
          </w:p>
        </w:tc>
      </w:tr>
      <w:tr w:rsidR="00490AC0" w:rsidRPr="00490AC0" w14:paraId="6C457E17" w14:textId="77777777" w:rsidTr="00490AC0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41F8" w14:textId="77777777" w:rsidR="00490AC0" w:rsidRPr="00490AC0" w:rsidRDefault="00490AC0" w:rsidP="00490AC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My </w:t>
            </w:r>
            <w:proofErr w:type="spellStart"/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>Way</w:t>
            </w:r>
            <w:proofErr w:type="spellEnd"/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>We</w:t>
            </w:r>
            <w:proofErr w:type="spellEnd"/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are </w:t>
            </w:r>
            <w:proofErr w:type="spellStart"/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>the</w:t>
            </w:r>
            <w:proofErr w:type="spellEnd"/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0AC0">
              <w:rPr>
                <w:rFonts w:ascii="Arial Narrow" w:hAnsi="Arial Narrow" w:cs="Calibri"/>
                <w:color w:val="000000"/>
                <w:sz w:val="22"/>
                <w:szCs w:val="22"/>
              </w:rPr>
              <w:t>Champions</w:t>
            </w:r>
            <w:proofErr w:type="spellEnd"/>
          </w:p>
        </w:tc>
      </w:tr>
    </w:tbl>
    <w:p w14:paraId="41031EA3" w14:textId="77777777" w:rsidR="00490AC0" w:rsidRPr="00490AC0" w:rsidRDefault="00490AC0">
      <w:pPr>
        <w:rPr>
          <w:rFonts w:ascii="Arial Narrow" w:hAnsi="Arial Narrow"/>
          <w:sz w:val="22"/>
          <w:szCs w:val="22"/>
        </w:rPr>
      </w:pPr>
    </w:p>
    <w:sectPr w:rsidR="00490AC0" w:rsidRPr="00490AC0" w:rsidSect="001210D2">
      <w:footerReference w:type="default" r:id="rId9"/>
      <w:type w:val="continuous"/>
      <w:pgSz w:w="11906" w:h="16838"/>
      <w:pgMar w:top="851" w:right="127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466C3" w14:textId="77777777" w:rsidR="002F33BE" w:rsidRDefault="002F33BE" w:rsidP="008F3B39">
      <w:r>
        <w:separator/>
      </w:r>
    </w:p>
  </w:endnote>
  <w:endnote w:type="continuationSeparator" w:id="0">
    <w:p w14:paraId="3E809AAB" w14:textId="77777777" w:rsidR="002F33BE" w:rsidRDefault="002F33BE" w:rsidP="008F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B5D4E" w14:textId="77777777" w:rsidR="00056630" w:rsidRPr="005B05DC" w:rsidRDefault="00CF171D">
    <w:pPr>
      <w:pStyle w:val="Zpat"/>
      <w:jc w:val="center"/>
      <w:rPr>
        <w:rFonts w:ascii="Arial Narrow" w:hAnsi="Arial Narrow" w:cs="Arial"/>
        <w:sz w:val="22"/>
        <w:szCs w:val="22"/>
      </w:rPr>
    </w:pPr>
    <w:r w:rsidRPr="005B05DC">
      <w:rPr>
        <w:rFonts w:ascii="Arial Narrow" w:hAnsi="Arial Narrow" w:cs="Arial"/>
        <w:sz w:val="22"/>
        <w:szCs w:val="22"/>
      </w:rPr>
      <w:fldChar w:fldCharType="begin"/>
    </w:r>
    <w:r w:rsidR="0069324D" w:rsidRPr="005B05DC">
      <w:rPr>
        <w:rFonts w:ascii="Arial Narrow" w:hAnsi="Arial Narrow" w:cs="Arial"/>
        <w:sz w:val="22"/>
        <w:szCs w:val="22"/>
      </w:rPr>
      <w:instrText xml:space="preserve"> PAGE   \* MERGEFORMAT </w:instrText>
    </w:r>
    <w:r w:rsidRPr="005B05DC">
      <w:rPr>
        <w:rFonts w:ascii="Arial Narrow" w:hAnsi="Arial Narrow" w:cs="Arial"/>
        <w:sz w:val="22"/>
        <w:szCs w:val="22"/>
      </w:rPr>
      <w:fldChar w:fldCharType="separate"/>
    </w:r>
    <w:r w:rsidR="00AD144A">
      <w:rPr>
        <w:rFonts w:ascii="Arial Narrow" w:hAnsi="Arial Narrow" w:cs="Arial"/>
        <w:noProof/>
        <w:sz w:val="22"/>
        <w:szCs w:val="22"/>
      </w:rPr>
      <w:t>1</w:t>
    </w:r>
    <w:r w:rsidRPr="005B05DC">
      <w:rPr>
        <w:rFonts w:ascii="Arial Narrow" w:hAnsi="Arial Narrow" w:cs="Arial"/>
        <w:sz w:val="22"/>
        <w:szCs w:val="22"/>
      </w:rPr>
      <w:fldChar w:fldCharType="end"/>
    </w:r>
  </w:p>
  <w:p w14:paraId="0E573282" w14:textId="77777777" w:rsidR="00056630" w:rsidRDefault="000566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760ED" w14:textId="77777777" w:rsidR="002F33BE" w:rsidRDefault="002F33BE" w:rsidP="008F3B39">
      <w:r>
        <w:separator/>
      </w:r>
    </w:p>
  </w:footnote>
  <w:footnote w:type="continuationSeparator" w:id="0">
    <w:p w14:paraId="7B488E5D" w14:textId="77777777" w:rsidR="002F33BE" w:rsidRDefault="002F33BE" w:rsidP="008F3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8C16B0F0"/>
    <w:name w:val="WW8Num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08D504AD"/>
    <w:multiLevelType w:val="multilevel"/>
    <w:tmpl w:val="9AD09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7E351B"/>
    <w:multiLevelType w:val="hybridMultilevel"/>
    <w:tmpl w:val="3286A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C6B30"/>
    <w:multiLevelType w:val="multilevel"/>
    <w:tmpl w:val="BD120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5C6076"/>
    <w:multiLevelType w:val="hybridMultilevel"/>
    <w:tmpl w:val="2CCCD9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027A8"/>
    <w:multiLevelType w:val="hybridMultilevel"/>
    <w:tmpl w:val="E6F6F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71D6B"/>
    <w:multiLevelType w:val="hybridMultilevel"/>
    <w:tmpl w:val="8A06A1EA"/>
    <w:lvl w:ilvl="0" w:tplc="DC3EB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F2B19"/>
    <w:multiLevelType w:val="hybridMultilevel"/>
    <w:tmpl w:val="D3DC5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77397"/>
    <w:multiLevelType w:val="multilevel"/>
    <w:tmpl w:val="8C16B0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9" w15:restartNumberingAfterBreak="0">
    <w:nsid w:val="782323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28735496">
    <w:abstractNumId w:val="0"/>
  </w:num>
  <w:num w:numId="2" w16cid:durableId="1185291164">
    <w:abstractNumId w:val="5"/>
  </w:num>
  <w:num w:numId="3" w16cid:durableId="1013847134">
    <w:abstractNumId w:val="7"/>
  </w:num>
  <w:num w:numId="4" w16cid:durableId="875048131">
    <w:abstractNumId w:val="2"/>
  </w:num>
  <w:num w:numId="5" w16cid:durableId="1611089353">
    <w:abstractNumId w:val="8"/>
  </w:num>
  <w:num w:numId="6" w16cid:durableId="1104155951">
    <w:abstractNumId w:val="4"/>
  </w:num>
  <w:num w:numId="7" w16cid:durableId="1694762575">
    <w:abstractNumId w:val="1"/>
  </w:num>
  <w:num w:numId="8" w16cid:durableId="1868129776">
    <w:abstractNumId w:val="6"/>
  </w:num>
  <w:num w:numId="9" w16cid:durableId="1820926711">
    <w:abstractNumId w:val="9"/>
  </w:num>
  <w:num w:numId="10" w16cid:durableId="99178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24D"/>
    <w:rsid w:val="000014ED"/>
    <w:rsid w:val="00007619"/>
    <w:rsid w:val="0001385D"/>
    <w:rsid w:val="00056630"/>
    <w:rsid w:val="00064F06"/>
    <w:rsid w:val="00084B57"/>
    <w:rsid w:val="00096D45"/>
    <w:rsid w:val="000A74F3"/>
    <w:rsid w:val="000B3A6D"/>
    <w:rsid w:val="000B7223"/>
    <w:rsid w:val="000D1BCB"/>
    <w:rsid w:val="000D3F92"/>
    <w:rsid w:val="00110933"/>
    <w:rsid w:val="001123F3"/>
    <w:rsid w:val="001210D2"/>
    <w:rsid w:val="001213FB"/>
    <w:rsid w:val="00121684"/>
    <w:rsid w:val="001230B0"/>
    <w:rsid w:val="00132C78"/>
    <w:rsid w:val="00142132"/>
    <w:rsid w:val="00152D4E"/>
    <w:rsid w:val="001566B2"/>
    <w:rsid w:val="00167BEE"/>
    <w:rsid w:val="001A0FF9"/>
    <w:rsid w:val="001D0136"/>
    <w:rsid w:val="001D2D2F"/>
    <w:rsid w:val="001E60CB"/>
    <w:rsid w:val="001F2F91"/>
    <w:rsid w:val="00210597"/>
    <w:rsid w:val="002131FC"/>
    <w:rsid w:val="00216172"/>
    <w:rsid w:val="00232CB0"/>
    <w:rsid w:val="0024607B"/>
    <w:rsid w:val="00256F34"/>
    <w:rsid w:val="00261A54"/>
    <w:rsid w:val="00262F64"/>
    <w:rsid w:val="00270484"/>
    <w:rsid w:val="00270B51"/>
    <w:rsid w:val="00274098"/>
    <w:rsid w:val="0029789B"/>
    <w:rsid w:val="002D7E50"/>
    <w:rsid w:val="002E2D18"/>
    <w:rsid w:val="002F33BE"/>
    <w:rsid w:val="00303F9A"/>
    <w:rsid w:val="00314A35"/>
    <w:rsid w:val="00314AE4"/>
    <w:rsid w:val="00321D8C"/>
    <w:rsid w:val="00346F60"/>
    <w:rsid w:val="00351BEC"/>
    <w:rsid w:val="00354567"/>
    <w:rsid w:val="00363B71"/>
    <w:rsid w:val="0036634C"/>
    <w:rsid w:val="003858DA"/>
    <w:rsid w:val="00391129"/>
    <w:rsid w:val="00392BD8"/>
    <w:rsid w:val="00392F41"/>
    <w:rsid w:val="00397AC2"/>
    <w:rsid w:val="003A2C79"/>
    <w:rsid w:val="003A788D"/>
    <w:rsid w:val="003D7636"/>
    <w:rsid w:val="003F62F6"/>
    <w:rsid w:val="003F7CFF"/>
    <w:rsid w:val="00400EE2"/>
    <w:rsid w:val="004061C2"/>
    <w:rsid w:val="004446DA"/>
    <w:rsid w:val="00465978"/>
    <w:rsid w:val="00490AC0"/>
    <w:rsid w:val="004955BC"/>
    <w:rsid w:val="004B5D9B"/>
    <w:rsid w:val="004C45F6"/>
    <w:rsid w:val="004D7CAA"/>
    <w:rsid w:val="004E6C39"/>
    <w:rsid w:val="00511B10"/>
    <w:rsid w:val="00511EBE"/>
    <w:rsid w:val="005128BC"/>
    <w:rsid w:val="00516FA7"/>
    <w:rsid w:val="00533C44"/>
    <w:rsid w:val="00535229"/>
    <w:rsid w:val="0055466D"/>
    <w:rsid w:val="00573AB5"/>
    <w:rsid w:val="00584F1D"/>
    <w:rsid w:val="0059583C"/>
    <w:rsid w:val="005B22D1"/>
    <w:rsid w:val="005C2495"/>
    <w:rsid w:val="005D1027"/>
    <w:rsid w:val="005D567F"/>
    <w:rsid w:val="005D79AB"/>
    <w:rsid w:val="005E1423"/>
    <w:rsid w:val="005E27D9"/>
    <w:rsid w:val="005F6B69"/>
    <w:rsid w:val="00605D52"/>
    <w:rsid w:val="00620F4C"/>
    <w:rsid w:val="00624965"/>
    <w:rsid w:val="00626BAD"/>
    <w:rsid w:val="0063369A"/>
    <w:rsid w:val="006578C7"/>
    <w:rsid w:val="00661EDC"/>
    <w:rsid w:val="00673453"/>
    <w:rsid w:val="0069324D"/>
    <w:rsid w:val="0069640E"/>
    <w:rsid w:val="006C664E"/>
    <w:rsid w:val="006D418C"/>
    <w:rsid w:val="006F6152"/>
    <w:rsid w:val="00713A87"/>
    <w:rsid w:val="00734FB5"/>
    <w:rsid w:val="00736A02"/>
    <w:rsid w:val="00740C5C"/>
    <w:rsid w:val="00757FF9"/>
    <w:rsid w:val="00760AFD"/>
    <w:rsid w:val="0076699F"/>
    <w:rsid w:val="00772B89"/>
    <w:rsid w:val="0078413D"/>
    <w:rsid w:val="007A0BD8"/>
    <w:rsid w:val="007A19BA"/>
    <w:rsid w:val="007B69B2"/>
    <w:rsid w:val="007C7BEC"/>
    <w:rsid w:val="007D323D"/>
    <w:rsid w:val="007E5E2D"/>
    <w:rsid w:val="0080180B"/>
    <w:rsid w:val="0080266D"/>
    <w:rsid w:val="008104E4"/>
    <w:rsid w:val="00820F31"/>
    <w:rsid w:val="00823889"/>
    <w:rsid w:val="00837CB3"/>
    <w:rsid w:val="0085582E"/>
    <w:rsid w:val="00870A67"/>
    <w:rsid w:val="008A68AF"/>
    <w:rsid w:val="008C69C0"/>
    <w:rsid w:val="008D10CB"/>
    <w:rsid w:val="008D39AD"/>
    <w:rsid w:val="008D6ECF"/>
    <w:rsid w:val="008D7626"/>
    <w:rsid w:val="008F2075"/>
    <w:rsid w:val="008F3B39"/>
    <w:rsid w:val="009103C9"/>
    <w:rsid w:val="00912625"/>
    <w:rsid w:val="0091323B"/>
    <w:rsid w:val="0092322C"/>
    <w:rsid w:val="0093455E"/>
    <w:rsid w:val="009375E6"/>
    <w:rsid w:val="00973684"/>
    <w:rsid w:val="009757B2"/>
    <w:rsid w:val="00981F81"/>
    <w:rsid w:val="009845CA"/>
    <w:rsid w:val="00986621"/>
    <w:rsid w:val="009B29D6"/>
    <w:rsid w:val="009C1F81"/>
    <w:rsid w:val="009C6466"/>
    <w:rsid w:val="009D0196"/>
    <w:rsid w:val="009D5FBD"/>
    <w:rsid w:val="009E5002"/>
    <w:rsid w:val="00A17A27"/>
    <w:rsid w:val="00A443EE"/>
    <w:rsid w:val="00A537FF"/>
    <w:rsid w:val="00A64145"/>
    <w:rsid w:val="00A64B14"/>
    <w:rsid w:val="00AA7193"/>
    <w:rsid w:val="00AC2368"/>
    <w:rsid w:val="00AC4DE9"/>
    <w:rsid w:val="00AD144A"/>
    <w:rsid w:val="00B0785C"/>
    <w:rsid w:val="00B12791"/>
    <w:rsid w:val="00B17421"/>
    <w:rsid w:val="00B22537"/>
    <w:rsid w:val="00B40253"/>
    <w:rsid w:val="00B457FA"/>
    <w:rsid w:val="00B733C8"/>
    <w:rsid w:val="00BA3A30"/>
    <w:rsid w:val="00BC6BAD"/>
    <w:rsid w:val="00BE000F"/>
    <w:rsid w:val="00BE1290"/>
    <w:rsid w:val="00BE7054"/>
    <w:rsid w:val="00C00256"/>
    <w:rsid w:val="00C033C4"/>
    <w:rsid w:val="00C06FA9"/>
    <w:rsid w:val="00C224ED"/>
    <w:rsid w:val="00C412D9"/>
    <w:rsid w:val="00C50100"/>
    <w:rsid w:val="00C50CC9"/>
    <w:rsid w:val="00C53EC4"/>
    <w:rsid w:val="00C65F79"/>
    <w:rsid w:val="00C723A9"/>
    <w:rsid w:val="00C77DE9"/>
    <w:rsid w:val="00C77E26"/>
    <w:rsid w:val="00C81254"/>
    <w:rsid w:val="00CB6368"/>
    <w:rsid w:val="00CD2EE8"/>
    <w:rsid w:val="00CD3FC1"/>
    <w:rsid w:val="00CD6915"/>
    <w:rsid w:val="00CE0BA8"/>
    <w:rsid w:val="00CE713E"/>
    <w:rsid w:val="00CF171D"/>
    <w:rsid w:val="00CF786A"/>
    <w:rsid w:val="00D064E3"/>
    <w:rsid w:val="00D33C9C"/>
    <w:rsid w:val="00D346B5"/>
    <w:rsid w:val="00D35267"/>
    <w:rsid w:val="00D50CC4"/>
    <w:rsid w:val="00D5520E"/>
    <w:rsid w:val="00D6048B"/>
    <w:rsid w:val="00D64838"/>
    <w:rsid w:val="00D8014B"/>
    <w:rsid w:val="00D845C8"/>
    <w:rsid w:val="00D9039E"/>
    <w:rsid w:val="00D905F8"/>
    <w:rsid w:val="00D97338"/>
    <w:rsid w:val="00DA7F4E"/>
    <w:rsid w:val="00DB02B8"/>
    <w:rsid w:val="00DB06C4"/>
    <w:rsid w:val="00DB5988"/>
    <w:rsid w:val="00E366FF"/>
    <w:rsid w:val="00E401D0"/>
    <w:rsid w:val="00E43D47"/>
    <w:rsid w:val="00E560AD"/>
    <w:rsid w:val="00E63F41"/>
    <w:rsid w:val="00E71058"/>
    <w:rsid w:val="00E813A7"/>
    <w:rsid w:val="00E84563"/>
    <w:rsid w:val="00EB68B9"/>
    <w:rsid w:val="00EB6CE4"/>
    <w:rsid w:val="00EC27A5"/>
    <w:rsid w:val="00EC32DF"/>
    <w:rsid w:val="00ED26AD"/>
    <w:rsid w:val="00EE083E"/>
    <w:rsid w:val="00EE1230"/>
    <w:rsid w:val="00EE2055"/>
    <w:rsid w:val="00F03050"/>
    <w:rsid w:val="00F13560"/>
    <w:rsid w:val="00F45162"/>
    <w:rsid w:val="00F57A54"/>
    <w:rsid w:val="00F60423"/>
    <w:rsid w:val="00F77409"/>
    <w:rsid w:val="00FA50A9"/>
    <w:rsid w:val="00FA5B84"/>
    <w:rsid w:val="00FD0C44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47848D"/>
  <w15:docId w15:val="{150C775B-9894-4505-BFA2-69D7EC05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324D"/>
    <w:rPr>
      <w:rFonts w:ascii="Times New Roman" w:eastAsia="Times New Roman" w:hAnsi="Times New Roman"/>
    </w:rPr>
  </w:style>
  <w:style w:type="paragraph" w:styleId="Nadpis4">
    <w:name w:val="heading 4"/>
    <w:basedOn w:val="Normln"/>
    <w:next w:val="Normln"/>
    <w:link w:val="Nadpis4Char"/>
    <w:qFormat/>
    <w:rsid w:val="00E401D0"/>
    <w:pPr>
      <w:keepNext/>
      <w:jc w:val="center"/>
      <w:outlineLvl w:val="3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9324D"/>
    <w:pPr>
      <w:jc w:val="both"/>
    </w:pPr>
    <w:rPr>
      <w:sz w:val="24"/>
    </w:rPr>
  </w:style>
  <w:style w:type="character" w:customStyle="1" w:styleId="ZkladntextChar">
    <w:name w:val="Základní text Char"/>
    <w:link w:val="Zkladntext"/>
    <w:rsid w:val="006932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9324D"/>
    <w:pPr>
      <w:ind w:left="720"/>
      <w:contextualSpacing/>
    </w:pPr>
  </w:style>
  <w:style w:type="character" w:styleId="Hypertextovodkaz">
    <w:name w:val="Hyperlink"/>
    <w:rsid w:val="0069324D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69324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9324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8A68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68AF"/>
  </w:style>
  <w:style w:type="character" w:customStyle="1" w:styleId="TextkomenteChar">
    <w:name w:val="Text komentáře Char"/>
    <w:link w:val="Textkomente"/>
    <w:uiPriority w:val="99"/>
    <w:semiHidden/>
    <w:rsid w:val="008A68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68A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A68A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68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68A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64F06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uiPriority w:val="22"/>
    <w:qFormat/>
    <w:rsid w:val="00064F06"/>
    <w:rPr>
      <w:b/>
      <w:bCs/>
    </w:rPr>
  </w:style>
  <w:style w:type="paragraph" w:styleId="Revize">
    <w:name w:val="Revision"/>
    <w:hidden/>
    <w:uiPriority w:val="99"/>
    <w:semiHidden/>
    <w:rsid w:val="007E5E2D"/>
    <w:rPr>
      <w:rFonts w:ascii="Times New Roman" w:eastAsia="Times New Roman" w:hAnsi="Times New Roman"/>
    </w:rPr>
  </w:style>
  <w:style w:type="character" w:customStyle="1" w:styleId="Nevyeenzmnka1">
    <w:name w:val="Nevyřešená zmínka1"/>
    <w:uiPriority w:val="99"/>
    <w:semiHidden/>
    <w:unhideWhenUsed/>
    <w:rsid w:val="00620F4C"/>
    <w:rPr>
      <w:color w:val="605E5C"/>
      <w:shd w:val="clear" w:color="auto" w:fill="E1DFDD"/>
    </w:rPr>
  </w:style>
  <w:style w:type="character" w:customStyle="1" w:styleId="Nadpis4Char">
    <w:name w:val="Nadpis 4 Char"/>
    <w:link w:val="Nadpis4"/>
    <w:rsid w:val="00E401D0"/>
    <w:rPr>
      <w:rFonts w:ascii="Times New Roman" w:eastAsia="Times New Roman" w:hAnsi="Times New Roman"/>
      <w:b/>
      <w:sz w:val="32"/>
    </w:rPr>
  </w:style>
  <w:style w:type="character" w:customStyle="1" w:styleId="apple-style-span">
    <w:name w:val="apple-style-span"/>
    <w:basedOn w:val="Standardnpsmoodstavce"/>
    <w:rsid w:val="007A19BA"/>
  </w:style>
  <w:style w:type="paragraph" w:styleId="Bezmezer">
    <w:name w:val="No Spacing"/>
    <w:uiPriority w:val="1"/>
    <w:qFormat/>
    <w:rsid w:val="00626BA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gorova@kfpa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1785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</CharactersWithSpaces>
  <SharedDoc>false</SharedDoc>
  <HLinks>
    <vt:vector size="6" baseType="variant">
      <vt:variant>
        <vt:i4>720946</vt:i4>
      </vt:variant>
      <vt:variant>
        <vt:i4>0</vt:i4>
      </vt:variant>
      <vt:variant>
        <vt:i4>0</vt:i4>
      </vt:variant>
      <vt:variant>
        <vt:i4>5</vt:i4>
      </vt:variant>
      <vt:variant>
        <vt:lpwstr>mailto:gregorova@kfpar.cz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Gabriela Gregorová</cp:lastModifiedBy>
  <cp:revision>2</cp:revision>
  <cp:lastPrinted>2022-01-26T12:44:00Z</cp:lastPrinted>
  <dcterms:created xsi:type="dcterms:W3CDTF">2025-01-06T11:51:00Z</dcterms:created>
  <dcterms:modified xsi:type="dcterms:W3CDTF">2025-01-06T11:51:00Z</dcterms:modified>
</cp:coreProperties>
</file>