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7221300406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obec</w:t>
      </w:r>
      <w:r>
        <w:rPr>
          <w:spacing w:val="-7"/>
        </w:rPr>
        <w:t> </w:t>
      </w:r>
      <w:r>
        <w:rPr>
          <w:spacing w:val="-2"/>
        </w:rPr>
        <w:t>Bochovice</w:t>
      </w:r>
    </w:p>
    <w:p>
      <w:pPr>
        <w:pStyle w:val="BodyText"/>
        <w:tabs>
          <w:tab w:pos="2982" w:val="left" w:leader="none"/>
        </w:tabs>
        <w:ind w:left="102" w:right="1473"/>
      </w:pPr>
      <w:r>
        <w:rPr/>
        <w:t>kontaktní adresa:</w:t>
        <w:tab/>
        <w:t>Obecní</w:t>
      </w:r>
      <w:r>
        <w:rPr>
          <w:spacing w:val="-6"/>
        </w:rPr>
        <w:t> </w:t>
      </w:r>
      <w:r>
        <w:rPr/>
        <w:t>úřad</w:t>
      </w:r>
      <w:r>
        <w:rPr>
          <w:spacing w:val="-6"/>
        </w:rPr>
        <w:t> </w:t>
      </w:r>
      <w:r>
        <w:rPr/>
        <w:t>Bochovice,</w:t>
      </w:r>
      <w:r>
        <w:rPr>
          <w:spacing w:val="-6"/>
        </w:rPr>
        <w:t> </w:t>
      </w:r>
      <w:r>
        <w:rPr/>
        <w:t>Bochovice</w:t>
      </w:r>
      <w:r>
        <w:rPr>
          <w:spacing w:val="-4"/>
        </w:rPr>
        <w:t> </w:t>
      </w:r>
      <w:r>
        <w:rPr/>
        <w:t>č.</w:t>
      </w:r>
      <w:r>
        <w:rPr>
          <w:spacing w:val="-5"/>
        </w:rPr>
        <w:t> </w:t>
      </w:r>
      <w:r>
        <w:rPr/>
        <w:t>p.</w:t>
      </w:r>
      <w:r>
        <w:rPr>
          <w:spacing w:val="-5"/>
        </w:rPr>
        <w:t> </w:t>
      </w:r>
      <w:r>
        <w:rPr/>
        <w:t>14,</w:t>
      </w:r>
      <w:r>
        <w:rPr>
          <w:spacing w:val="-6"/>
        </w:rPr>
        <w:t> </w:t>
      </w:r>
      <w:r>
        <w:rPr/>
        <w:t>675</w:t>
      </w:r>
      <w:r>
        <w:rPr>
          <w:spacing w:val="-3"/>
        </w:rPr>
        <w:t> </w:t>
      </w:r>
      <w:r>
        <w:rPr/>
        <w:t>05</w:t>
      </w:r>
      <w:r>
        <w:rPr>
          <w:spacing w:val="-4"/>
        </w:rPr>
        <w:t> </w:t>
      </w:r>
      <w:r>
        <w:rPr/>
        <w:t>Rudíkov </w:t>
      </w:r>
      <w:r>
        <w:rPr>
          <w:spacing w:val="-4"/>
        </w:rPr>
        <w:t>IČO:</w:t>
      </w:r>
      <w:r>
        <w:rPr/>
        <w:tab/>
      </w:r>
      <w:r>
        <w:rPr>
          <w:spacing w:val="-2"/>
        </w:rPr>
        <w:t>00376094</w:t>
      </w:r>
    </w:p>
    <w:p>
      <w:pPr>
        <w:pStyle w:val="BodyText"/>
        <w:tabs>
          <w:tab w:pos="2982" w:val="left" w:leader="none"/>
        </w:tabs>
        <w:spacing w:line="265" w:lineRule="exact"/>
        <w:ind w:left="102"/>
      </w:pPr>
      <w:r>
        <w:rPr>
          <w:spacing w:val="-2"/>
        </w:rPr>
        <w:t>zastoupená:</w:t>
      </w:r>
      <w:r>
        <w:rPr/>
        <w:tab/>
        <w:t>Milanem</w:t>
      </w:r>
      <w:r>
        <w:rPr>
          <w:spacing w:val="-5"/>
        </w:rPr>
        <w:t> </w:t>
      </w:r>
      <w:r>
        <w:rPr/>
        <w:t>V</w:t>
      </w:r>
      <w:r>
        <w:rPr>
          <w:spacing w:val="-1"/>
        </w:rPr>
        <w:t> </w:t>
      </w:r>
      <w:r>
        <w:rPr/>
        <w:t>l</w:t>
      </w:r>
      <w:r>
        <w:rPr>
          <w:spacing w:val="-3"/>
        </w:rPr>
        <w:t> </w:t>
      </w:r>
      <w:r>
        <w:rPr/>
        <w:t>a</w:t>
      </w:r>
      <w:r>
        <w:rPr>
          <w:spacing w:val="-4"/>
        </w:rPr>
        <w:t> </w:t>
      </w:r>
      <w:r>
        <w:rPr/>
        <w:t>ch 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94-12514711/0710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7221300406 o poskytnutí finančních prostředků ze Státního fondu životního prostředí ČR ze dne 23. 11. 2023 a změny č. 1 Rozhodnutí ministra životního prostředí č. 7221300406 o poskytnutí finančních prostředků ze Státního fondu životního prostředí ČR ze dne 28. 11.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8"/>
      </w:pPr>
      <w:r>
        <w:rPr/>
        <w:t>„FVE</w:t>
      </w:r>
      <w:r>
        <w:rPr>
          <w:spacing w:val="-6"/>
        </w:rPr>
        <w:t> </w:t>
      </w:r>
      <w:r>
        <w:rPr/>
        <w:t>6,9</w:t>
      </w:r>
      <w:r>
        <w:rPr>
          <w:spacing w:val="-4"/>
        </w:rPr>
        <w:t> </w:t>
      </w:r>
      <w:r>
        <w:rPr/>
        <w:t>kWp</w:t>
      </w:r>
      <w:r>
        <w:rPr>
          <w:spacing w:val="-6"/>
        </w:rPr>
        <w:t> </w:t>
      </w:r>
      <w:r>
        <w:rPr/>
        <w:t>–</w:t>
      </w:r>
      <w:r>
        <w:rPr>
          <w:spacing w:val="-3"/>
        </w:rPr>
        <w:t> </w:t>
      </w:r>
      <w:r>
        <w:rPr/>
        <w:t>Obec</w:t>
      </w:r>
      <w:r>
        <w:rPr>
          <w:spacing w:val="-3"/>
        </w:rPr>
        <w:t> </w:t>
      </w:r>
      <w:r>
        <w:rPr>
          <w:spacing w:val="-2"/>
        </w:rPr>
        <w:t>BOCHOVICE“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361 513,32</w:t>
      </w:r>
      <w:r>
        <w:rPr>
          <w:b/>
          <w:spacing w:val="-9"/>
          <w:sz w:val="20"/>
        </w:rPr>
        <w:t> </w:t>
      </w:r>
      <w:r>
        <w:rPr>
          <w:b/>
          <w:sz w:val="20"/>
        </w:rPr>
        <w:t>Kč</w:t>
      </w:r>
      <w:r>
        <w:rPr>
          <w:b/>
          <w:spacing w:val="-10"/>
          <w:sz w:val="20"/>
        </w:rPr>
        <w:t> </w:t>
      </w:r>
      <w:r>
        <w:rPr>
          <w:sz w:val="20"/>
        </w:rPr>
        <w:t>(slovy:</w:t>
      </w:r>
      <w:r>
        <w:rPr>
          <w:spacing w:val="-10"/>
          <w:sz w:val="20"/>
        </w:rPr>
        <w:t> </w:t>
      </w:r>
      <w:r>
        <w:rPr>
          <w:sz w:val="20"/>
        </w:rPr>
        <w:t>tři</w:t>
      </w:r>
      <w:r>
        <w:rPr>
          <w:spacing w:val="-10"/>
          <w:sz w:val="20"/>
        </w:rPr>
        <w:t> </w:t>
      </w:r>
      <w:r>
        <w:rPr>
          <w:sz w:val="20"/>
        </w:rPr>
        <w:t>sta</w:t>
      </w:r>
      <w:r>
        <w:rPr>
          <w:spacing w:val="-11"/>
          <w:sz w:val="20"/>
        </w:rPr>
        <w:t> </w:t>
      </w:r>
      <w:r>
        <w:rPr>
          <w:sz w:val="20"/>
        </w:rPr>
        <w:t>šedesát</w:t>
      </w:r>
      <w:r>
        <w:rPr>
          <w:spacing w:val="-11"/>
          <w:sz w:val="20"/>
        </w:rPr>
        <w:t> </w:t>
      </w:r>
      <w:r>
        <w:rPr>
          <w:sz w:val="20"/>
        </w:rPr>
        <w:t>jedna</w:t>
      </w:r>
      <w:r>
        <w:rPr>
          <w:spacing w:val="-11"/>
          <w:sz w:val="20"/>
        </w:rPr>
        <w:t> </w:t>
      </w:r>
      <w:r>
        <w:rPr>
          <w:sz w:val="20"/>
        </w:rPr>
        <w:t>tisíc</w:t>
      </w:r>
      <w:r>
        <w:rPr>
          <w:spacing w:val="-11"/>
          <w:sz w:val="20"/>
        </w:rPr>
        <w:t> </w:t>
      </w:r>
      <w:r>
        <w:rPr>
          <w:sz w:val="20"/>
        </w:rPr>
        <w:t>pět</w:t>
      </w:r>
      <w:r>
        <w:rPr>
          <w:spacing w:val="-11"/>
          <w:sz w:val="20"/>
        </w:rPr>
        <w:t> </w:t>
      </w:r>
      <w:r>
        <w:rPr>
          <w:sz w:val="20"/>
        </w:rPr>
        <w:t>set</w:t>
      </w:r>
      <w:r>
        <w:rPr>
          <w:spacing w:val="-11"/>
          <w:sz w:val="20"/>
        </w:rPr>
        <w:t> </w:t>
      </w:r>
      <w:r>
        <w:rPr>
          <w:sz w:val="20"/>
        </w:rPr>
        <w:t>třináct</w:t>
      </w:r>
      <w:r>
        <w:rPr>
          <w:spacing w:val="-9"/>
          <w:sz w:val="20"/>
        </w:rPr>
        <w:t> </w:t>
      </w:r>
      <w:r>
        <w:rPr>
          <w:sz w:val="20"/>
        </w:rPr>
        <w:t>korun</w:t>
      </w:r>
      <w:r>
        <w:rPr>
          <w:spacing w:val="-10"/>
          <w:sz w:val="20"/>
        </w:rPr>
        <w:t> </w:t>
      </w:r>
      <w:r>
        <w:rPr>
          <w:sz w:val="20"/>
        </w:rPr>
        <w:t>českých,</w:t>
      </w:r>
      <w:r>
        <w:rPr>
          <w:spacing w:val="-10"/>
          <w:sz w:val="20"/>
        </w:rPr>
        <w:t> </w:t>
      </w:r>
      <w:r>
        <w:rPr>
          <w:sz w:val="20"/>
        </w:rPr>
        <w:t>třicet dva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654 502,50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7"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„FVE</w:t>
      </w:r>
      <w:r>
        <w:rPr>
          <w:spacing w:val="-3"/>
          <w:sz w:val="20"/>
        </w:rPr>
        <w:t> </w:t>
      </w:r>
      <w:r>
        <w:rPr>
          <w:sz w:val="20"/>
        </w:rPr>
        <w:t>6,9</w:t>
      </w:r>
      <w:r>
        <w:rPr>
          <w:spacing w:val="-3"/>
          <w:sz w:val="20"/>
        </w:rPr>
        <w:t> </w:t>
      </w:r>
      <w:r>
        <w:rPr>
          <w:sz w:val="20"/>
        </w:rPr>
        <w:t>kWp</w:t>
      </w:r>
      <w:r>
        <w:rPr>
          <w:spacing w:val="-1"/>
          <w:sz w:val="20"/>
        </w:rPr>
        <w:t> </w:t>
      </w:r>
      <w:r>
        <w:rPr>
          <w:sz w:val="20"/>
        </w:rPr>
        <w:t>–</w:t>
      </w:r>
      <w:r>
        <w:rPr>
          <w:spacing w:val="-2"/>
          <w:sz w:val="20"/>
        </w:rPr>
        <w:t> </w:t>
      </w:r>
      <w:r>
        <w:rPr>
          <w:sz w:val="20"/>
        </w:rPr>
        <w:t>Obec</w:t>
      </w:r>
      <w:r>
        <w:rPr>
          <w:spacing w:val="-5"/>
          <w:sz w:val="20"/>
        </w:rPr>
        <w:t> </w:t>
      </w:r>
      <w:r>
        <w:rPr>
          <w:sz w:val="20"/>
        </w:rPr>
        <w:t>BOCHOVICE“</w:t>
      </w:r>
      <w:r>
        <w:rPr>
          <w:spacing w:val="-4"/>
          <w:sz w:val="20"/>
        </w:rPr>
        <w:t> </w:t>
      </w:r>
      <w:r>
        <w:rPr>
          <w:sz w:val="20"/>
        </w:rPr>
        <w:t>tím,</w:t>
      </w:r>
      <w:r>
        <w:rPr>
          <w:spacing w:val="-1"/>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w:t>
      </w:r>
      <w:r>
        <w:rPr>
          <w:spacing w:val="-3"/>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6,9 kWp a instalací akumulace o kapacitě 6,9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6.90</w:t>
            </w:r>
          </w:p>
        </w:tc>
      </w:tr>
      <w:tr>
        <w:trPr>
          <w:trHeight w:val="505" w:hRule="atLeast"/>
        </w:trPr>
        <w:tc>
          <w:tcPr>
            <w:tcW w:w="3975"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6.90</w:t>
            </w:r>
          </w:p>
        </w:tc>
      </w:tr>
      <w:tr>
        <w:trPr>
          <w:trHeight w:val="506"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5.59</w:t>
            </w:r>
          </w:p>
        </w:tc>
      </w:tr>
      <w:tr>
        <w:trPr>
          <w:trHeight w:val="530" w:hRule="atLeast"/>
        </w:trPr>
        <w:tc>
          <w:tcPr>
            <w:tcW w:w="3975" w:type="dxa"/>
          </w:tcPr>
          <w:p>
            <w:pPr>
              <w:pStyle w:val="TableParagraph"/>
              <w:spacing w:line="264"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16.91</w:t>
            </w:r>
          </w:p>
        </w:tc>
      </w:tr>
      <w:tr>
        <w:trPr>
          <w:trHeight w:val="508"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3"/>
              <w:ind w:left="0" w:right="400"/>
              <w:jc w:val="right"/>
              <w:rPr>
                <w:sz w:val="20"/>
              </w:rPr>
            </w:pPr>
            <w:r>
              <w:rPr>
                <w:spacing w:val="-2"/>
                <w:sz w:val="20"/>
              </w:rPr>
              <w:t>MWh/rok</w:t>
            </w:r>
          </w:p>
        </w:tc>
        <w:tc>
          <w:tcPr>
            <w:tcW w:w="1635" w:type="dxa"/>
          </w:tcPr>
          <w:p>
            <w:pPr>
              <w:pStyle w:val="TableParagraph"/>
              <w:spacing w:before="123"/>
              <w:ind w:left="390"/>
              <w:rPr>
                <w:sz w:val="20"/>
              </w:rPr>
            </w:pPr>
            <w:r>
              <w:rPr>
                <w:w w:val="99"/>
                <w:sz w:val="20"/>
              </w:rPr>
              <w:t>0</w:t>
            </w:r>
          </w:p>
        </w:tc>
        <w:tc>
          <w:tcPr>
            <w:tcW w:w="1572" w:type="dxa"/>
          </w:tcPr>
          <w:p>
            <w:pPr>
              <w:pStyle w:val="TableParagraph"/>
              <w:spacing w:before="123"/>
              <w:ind w:left="388"/>
              <w:rPr>
                <w:sz w:val="20"/>
              </w:rPr>
            </w:pPr>
            <w:r>
              <w:rPr>
                <w:spacing w:val="-4"/>
                <w:sz w:val="20"/>
              </w:rPr>
              <w:t>6.52</w:t>
            </w:r>
          </w:p>
        </w:tc>
      </w:tr>
    </w:tbl>
    <w:p>
      <w:pPr>
        <w:pStyle w:val="BodyText"/>
        <w:spacing w:before="12"/>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2"/>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2"/>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3"/>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 1</w:t>
      </w:r>
      <w:r>
        <w:rPr>
          <w:spacing w:val="-3"/>
          <w:sz w:val="20"/>
        </w:rPr>
        <w:t> </w:t>
      </w:r>
      <w:r>
        <w:rPr>
          <w:sz w:val="20"/>
        </w:rPr>
        <w:t>%</w:t>
      </w:r>
      <w:r>
        <w:rPr>
          <w:spacing w:val="-3"/>
          <w:sz w:val="20"/>
        </w:rPr>
        <w:t> </w:t>
      </w:r>
      <w:r>
        <w:rPr>
          <w:sz w:val="20"/>
        </w:rPr>
        <w:t>z</w:t>
      </w:r>
      <w:r>
        <w:rPr>
          <w:spacing w:val="-1"/>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8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1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2025-01-03T13:28:59Z</dcterms:created>
  <dcterms:modified xsi:type="dcterms:W3CDTF">2025-01-03T13:28:59Z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2016</vt:lpwstr>
  </property>
  <property fmtid="{D5CDD505-2E9C-101B-9397-08002B2CF9AE}" pid="4" name="LastSaved">
    <vt:filetime>2025-01-03T00:00:00Z</vt:filetime>
  </property>
</Properties>
</file>