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A" w:rsidRDefault="00055FCA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055FCA" w:rsidRDefault="00055FCA">
      <w:pPr>
        <w:spacing w:line="200" w:lineRule="exact"/>
        <w:rPr>
          <w:sz w:val="24"/>
          <w:szCs w:val="24"/>
        </w:rPr>
      </w:pPr>
    </w:p>
    <w:p w:rsidR="00055FCA" w:rsidRDefault="00055FCA">
      <w:pPr>
        <w:spacing w:line="200" w:lineRule="exact"/>
        <w:rPr>
          <w:sz w:val="24"/>
          <w:szCs w:val="24"/>
        </w:rPr>
      </w:pPr>
    </w:p>
    <w:p w:rsidR="00055FCA" w:rsidRDefault="00055FCA">
      <w:pPr>
        <w:spacing w:line="290" w:lineRule="exact"/>
        <w:rPr>
          <w:sz w:val="24"/>
          <w:szCs w:val="24"/>
        </w:rPr>
      </w:pPr>
    </w:p>
    <w:p w:rsidR="00055FCA" w:rsidRDefault="00EF0982">
      <w:pPr>
        <w:spacing w:line="235" w:lineRule="auto"/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Rámcová smlouva o dodávkách kancelářských potřeb včetně náhradního plnění</w:t>
      </w:r>
    </w:p>
    <w:p w:rsidR="00055FCA" w:rsidRDefault="00055FCA">
      <w:pPr>
        <w:spacing w:line="200" w:lineRule="exact"/>
        <w:rPr>
          <w:sz w:val="24"/>
          <w:szCs w:val="24"/>
        </w:rPr>
      </w:pPr>
    </w:p>
    <w:p w:rsidR="00055FCA" w:rsidRDefault="00055FCA">
      <w:pPr>
        <w:spacing w:line="200" w:lineRule="exact"/>
        <w:rPr>
          <w:sz w:val="24"/>
          <w:szCs w:val="24"/>
        </w:rPr>
      </w:pPr>
    </w:p>
    <w:p w:rsidR="00055FCA" w:rsidRDefault="00055FCA">
      <w:pPr>
        <w:spacing w:line="310" w:lineRule="exact"/>
        <w:rPr>
          <w:sz w:val="24"/>
          <w:szCs w:val="24"/>
        </w:rPr>
      </w:pPr>
    </w:p>
    <w:p w:rsidR="00055FCA" w:rsidRDefault="00EF0982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:rsidR="00055FCA" w:rsidRDefault="00055FCA">
      <w:pPr>
        <w:spacing w:line="322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 + M Partner, spol. s r.o.</w:t>
      </w:r>
    </w:p>
    <w:p w:rsidR="00055FCA" w:rsidRDefault="00055FCA">
      <w:pPr>
        <w:spacing w:line="48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Valchařská 3261/17, Moravská Ostrava, 702 00 Ostrava</w:t>
      </w:r>
    </w:p>
    <w:p w:rsidR="00055FCA" w:rsidRDefault="00055FCA">
      <w:pPr>
        <w:spacing w:line="44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zapsaná v obchodním rejstříku Krajského soudu v Ostravě , oddíl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 číslo vložky 40340</w:t>
      </w:r>
    </w:p>
    <w:p w:rsidR="00055FCA" w:rsidRDefault="00055FCA">
      <w:pPr>
        <w:spacing w:line="48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zastoupena D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avidem Chromcem, ředitelem pobočky Praha</w:t>
      </w:r>
    </w:p>
    <w:p w:rsidR="00055FCA" w:rsidRDefault="00055FCA">
      <w:pPr>
        <w:spacing w:line="47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26843935</w:t>
      </w:r>
    </w:p>
    <w:p w:rsidR="00055FCA" w:rsidRDefault="00055FCA">
      <w:pPr>
        <w:spacing w:line="46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CZ699003336</w:t>
      </w:r>
    </w:p>
    <w:p w:rsidR="00055FCA" w:rsidRDefault="00055FCA">
      <w:pPr>
        <w:spacing w:line="46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Bank. spojení: xxxxxx, č. účtu xxxxxxxxxxxxxx</w:t>
      </w:r>
    </w:p>
    <w:p w:rsidR="00055FCA" w:rsidRDefault="00055FCA">
      <w:pPr>
        <w:spacing w:line="44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bCs/>
          <w:sz w:val="20"/>
          <w:szCs w:val="20"/>
        </w:rPr>
        <w:t>Dodavatel</w:t>
      </w:r>
      <w:r>
        <w:rPr>
          <w:rFonts w:ascii="Arial" w:eastAsia="Arial" w:hAnsi="Arial" w:cs="Arial"/>
          <w:sz w:val="20"/>
          <w:szCs w:val="20"/>
        </w:rPr>
        <w:t>“)</w:t>
      </w:r>
    </w:p>
    <w:p w:rsidR="00055FCA" w:rsidRDefault="00055FCA">
      <w:pPr>
        <w:spacing w:line="324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055FCA" w:rsidRDefault="00055FCA">
      <w:pPr>
        <w:spacing w:line="320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Centrum pro regionální rozvoj České republiky</w:t>
      </w:r>
    </w:p>
    <w:p w:rsidR="00055FCA" w:rsidRDefault="00055FCA">
      <w:pPr>
        <w:spacing w:line="48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 - U Nákladového </w:t>
      </w:r>
      <w:r>
        <w:rPr>
          <w:rFonts w:ascii="Arial" w:eastAsia="Arial" w:hAnsi="Arial" w:cs="Arial"/>
          <w:sz w:val="20"/>
          <w:szCs w:val="20"/>
        </w:rPr>
        <w:t>nádraží 3144/4,</w:t>
      </w:r>
    </w:p>
    <w:p w:rsidR="00055FCA" w:rsidRDefault="00055FCA">
      <w:pPr>
        <w:spacing w:line="46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130 00 Praha 3 - Strašnice</w:t>
      </w:r>
    </w:p>
    <w:p w:rsidR="00055FCA" w:rsidRDefault="00055FCA">
      <w:pPr>
        <w:spacing w:line="46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zastoupeno: Ing. Zdeňkem Vašákem, generálním ředitelem</w:t>
      </w:r>
    </w:p>
    <w:p w:rsidR="00055FCA" w:rsidRDefault="00055FCA">
      <w:pPr>
        <w:spacing w:line="46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04095316</w:t>
      </w:r>
    </w:p>
    <w:p w:rsidR="00055FCA" w:rsidRDefault="00055FCA">
      <w:pPr>
        <w:spacing w:line="44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bCs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>“)</w:t>
      </w:r>
    </w:p>
    <w:p w:rsidR="00055FCA" w:rsidRDefault="00055FCA">
      <w:pPr>
        <w:spacing w:line="48" w:lineRule="exact"/>
        <w:rPr>
          <w:sz w:val="24"/>
          <w:szCs w:val="24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Bank.spojení: xxxxxxxxxxxxxxxx, xxxxxxxxxxxxxx</w:t>
      </w:r>
    </w:p>
    <w:p w:rsidR="00055FCA" w:rsidRDefault="00055FCA">
      <w:pPr>
        <w:spacing w:line="200" w:lineRule="exact"/>
        <w:rPr>
          <w:sz w:val="24"/>
          <w:szCs w:val="24"/>
        </w:rPr>
      </w:pPr>
    </w:p>
    <w:p w:rsidR="00055FCA" w:rsidRDefault="00055FCA">
      <w:pPr>
        <w:spacing w:line="216" w:lineRule="exact"/>
        <w:rPr>
          <w:sz w:val="24"/>
          <w:szCs w:val="24"/>
        </w:rPr>
      </w:pPr>
    </w:p>
    <w:p w:rsidR="00055FCA" w:rsidRDefault="00EF0982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vědomy si svých závazků v této smlouvě obsažených a s úmyslem být t</w:t>
      </w:r>
      <w:r>
        <w:rPr>
          <w:rFonts w:ascii="Arial" w:eastAsia="Arial" w:hAnsi="Arial" w:cs="Arial"/>
          <w:sz w:val="20"/>
          <w:szCs w:val="20"/>
        </w:rPr>
        <w:t>outo smlouvou vázány se v souladu s ustanoveními zákona č. 89/2012 Sb., občanský zákoník, v platném znění, dohodly níže uvedeného dne, měsíce a roku na následujícím znění Rámcové smlouvy o dodávkách kancelářských potřeb (dále jen „Rámcová smlouva“):</w:t>
      </w:r>
    </w:p>
    <w:p w:rsidR="00055FCA" w:rsidRDefault="00055FCA">
      <w:pPr>
        <w:spacing w:line="238" w:lineRule="exact"/>
        <w:rPr>
          <w:sz w:val="24"/>
          <w:szCs w:val="24"/>
        </w:rPr>
      </w:pPr>
    </w:p>
    <w:p w:rsidR="00055FCA" w:rsidRDefault="00EF0982">
      <w:pPr>
        <w:numPr>
          <w:ilvl w:val="0"/>
          <w:numId w:val="1"/>
        </w:numPr>
        <w:tabs>
          <w:tab w:val="left" w:pos="3580"/>
        </w:tabs>
        <w:ind w:left="3580" w:hanging="35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Předmět Rámcové smlouvy</w:t>
      </w:r>
    </w:p>
    <w:p w:rsidR="00055FCA" w:rsidRDefault="00055FCA">
      <w:pPr>
        <w:spacing w:line="253" w:lineRule="exact"/>
        <w:rPr>
          <w:sz w:val="24"/>
          <w:szCs w:val="24"/>
        </w:rPr>
      </w:pPr>
    </w:p>
    <w:p w:rsidR="00055FCA" w:rsidRDefault="00EF0982">
      <w:pPr>
        <w:ind w:left="420" w:hanging="42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1.1. Předmětem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Rámcové smlouvy je úprava vzájemných práv a povinností smluvních stran, za kterých budou po dobu trvání této Rámcové smlouvy Dodavatelem Odběrateli dodávány kancelářské potřeby dle aktuálních požadavků Odběratele, a </w:t>
      </w:r>
      <w:r>
        <w:rPr>
          <w:rFonts w:ascii="Arial" w:eastAsia="Arial" w:hAnsi="Arial" w:cs="Arial"/>
          <w:sz w:val="20"/>
          <w:szCs w:val="20"/>
        </w:rPr>
        <w:t>to za podmínek dále v této Rámcové smlouvě stanovených.</w:t>
      </w:r>
    </w:p>
    <w:p w:rsidR="00055FCA" w:rsidRDefault="00055FCA">
      <w:pPr>
        <w:spacing w:line="352" w:lineRule="exact"/>
        <w:rPr>
          <w:sz w:val="24"/>
          <w:szCs w:val="24"/>
        </w:rPr>
      </w:pPr>
    </w:p>
    <w:p w:rsidR="00055FCA" w:rsidRDefault="00EF0982">
      <w:pPr>
        <w:spacing w:line="237" w:lineRule="auto"/>
        <w:ind w:left="420" w:right="20" w:hanging="42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 Sortiment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kancelářských potřeb (dále také jen „zboží“), které bude Odběratel postupně objednávat, je blíže specifikován v Příloze č. 1 - Technická a cenová specifikace, doplněné katalogem vešker</w:t>
      </w:r>
      <w:r>
        <w:rPr>
          <w:rFonts w:ascii="Arial" w:eastAsia="Arial" w:hAnsi="Arial" w:cs="Arial"/>
          <w:sz w:val="20"/>
          <w:szCs w:val="20"/>
        </w:rPr>
        <w:t>ého zboží nabízeného Dodavatelem, který je uveden v Příloze č. 2 - Katalog Dodavatele, této Rámcové smlouvy.</w:t>
      </w:r>
    </w:p>
    <w:p w:rsidR="00055FCA" w:rsidRDefault="00055FCA">
      <w:pPr>
        <w:spacing w:line="131" w:lineRule="exact"/>
        <w:rPr>
          <w:sz w:val="24"/>
          <w:szCs w:val="24"/>
        </w:rPr>
      </w:pPr>
    </w:p>
    <w:p w:rsidR="00055FCA" w:rsidRDefault="00EF0982">
      <w:pPr>
        <w:spacing w:line="238" w:lineRule="auto"/>
        <w:ind w:left="420" w:hanging="42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1.3. Smluvní strany berou na vědomí, že Odběratel je oprávněn po dobu platnosti Rámcové smlouvy objednat větší či menší množství kancelářských pot</w:t>
      </w:r>
      <w:r>
        <w:rPr>
          <w:rFonts w:ascii="Arial" w:eastAsia="Arial" w:hAnsi="Arial" w:cs="Arial"/>
          <w:sz w:val="20"/>
          <w:szCs w:val="20"/>
        </w:rPr>
        <w:t>řeb (tj. v Příloze č. 1 je uvedeno pouze předpokládané množství odběru), jakož i další položky výslovně nespecifikované v Příloze č. 1, která byla pro účely stanovení předmětu a předpokládané hodnoty veřejné zakázky s názvem „Kancelářské potřeby 2017“ (dál</w:t>
      </w:r>
      <w:r>
        <w:rPr>
          <w:rFonts w:ascii="Arial" w:eastAsia="Arial" w:hAnsi="Arial" w:cs="Arial"/>
          <w:sz w:val="20"/>
          <w:szCs w:val="20"/>
        </w:rPr>
        <w:t>e jen „veřejná zakázka“), na jejímž základě je tato Rámcová smlouva uzavřena, vytvořena dle předpokládaných potřeb Odběratele vycházejících ze sortimentu kancelářských potřeb odebíraných Odběratelem v předchozích účetních obdobích. Pro vyloučení pochybnost</w:t>
      </w:r>
      <w:r>
        <w:rPr>
          <w:rFonts w:ascii="Arial" w:eastAsia="Arial" w:hAnsi="Arial" w:cs="Arial"/>
          <w:sz w:val="20"/>
          <w:szCs w:val="20"/>
        </w:rPr>
        <w:t>í Dodavatel prohlašuje, že bere na vědomí, že Odběratel uzavřením</w:t>
      </w:r>
    </w:p>
    <w:p w:rsidR="00055FCA" w:rsidRDefault="00055FCA">
      <w:pPr>
        <w:sectPr w:rsidR="00055FCA">
          <w:pgSz w:w="11900" w:h="16838"/>
          <w:pgMar w:top="1440" w:right="1406" w:bottom="1084" w:left="1420" w:header="0" w:footer="0" w:gutter="0"/>
          <w:cols w:space="708" w:equalWidth="0">
            <w:col w:w="9080"/>
          </w:cols>
        </w:sectPr>
      </w:pPr>
    </w:p>
    <w:p w:rsidR="00055FCA" w:rsidRDefault="00055FCA">
      <w:pPr>
        <w:spacing w:line="200" w:lineRule="exact"/>
        <w:rPr>
          <w:sz w:val="20"/>
          <w:szCs w:val="20"/>
        </w:rPr>
      </w:pPr>
      <w:bookmarkStart w:id="2" w:name="page2"/>
      <w:bookmarkEnd w:id="2"/>
    </w:p>
    <w:p w:rsidR="00055FCA" w:rsidRDefault="00055FCA">
      <w:pPr>
        <w:spacing w:line="209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této Rámcové smlouvy nepřebírá ani se nezavazuje k odběru jakéhokoli množství či typu kancelářských potřeb.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20" w:right="20" w:hanging="42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 Ze strany Odběratele je v případě nutnosti a jeho uv</w:t>
      </w:r>
      <w:r>
        <w:rPr>
          <w:rFonts w:ascii="Arial" w:eastAsia="Arial" w:hAnsi="Arial" w:cs="Arial"/>
          <w:sz w:val="20"/>
          <w:szCs w:val="20"/>
        </w:rPr>
        <w:t>ážení, možné objednání dalších položek dle momentální potřeby Odběratele z aktuálního katalogu kancelářských potřeb Dodavatele. Za tím účelem se Dodavatel zavazuje Odběrateli poskytnout vždy aktuální katalog zboží a informovat jej o probíhajících slevách č</w:t>
      </w:r>
      <w:r>
        <w:rPr>
          <w:rFonts w:ascii="Arial" w:eastAsia="Arial" w:hAnsi="Arial" w:cs="Arial"/>
          <w:sz w:val="20"/>
          <w:szCs w:val="20"/>
        </w:rPr>
        <w:t>i prodejních akcích, a to vhodným způsobem.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1.5. Součástí předmětu plnění je i doprava objednaného zboží na místa plnění uvedená dále v této Rámcové smlouvě.</w:t>
      </w:r>
    </w:p>
    <w:p w:rsidR="00055FCA" w:rsidRDefault="00055FCA">
      <w:pPr>
        <w:spacing w:line="122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1.6. Plněním na  základě této Rámcové smlouvy bude docházet mimo jiné k realizaci těchto </w:t>
      </w:r>
      <w:r>
        <w:rPr>
          <w:rFonts w:ascii="Arial" w:eastAsia="Arial" w:hAnsi="Arial" w:cs="Arial"/>
          <w:sz w:val="20"/>
          <w:szCs w:val="20"/>
        </w:rPr>
        <w:t>projektů:</w:t>
      </w:r>
    </w:p>
    <w:p w:rsidR="00055FCA" w:rsidRDefault="00055FCA">
      <w:pPr>
        <w:spacing w:line="118" w:lineRule="exact"/>
        <w:rPr>
          <w:sz w:val="20"/>
          <w:szCs w:val="20"/>
        </w:rPr>
      </w:pPr>
    </w:p>
    <w:p w:rsidR="00055FCA" w:rsidRDefault="00EF0982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Projekt Aktivity JS Interreg V-A (pobočka JS Polsko, Olomouc)</w:t>
      </w:r>
    </w:p>
    <w:p w:rsidR="00055FCA" w:rsidRDefault="00055FCA">
      <w:pPr>
        <w:spacing w:line="126" w:lineRule="exact"/>
        <w:rPr>
          <w:sz w:val="20"/>
          <w:szCs w:val="20"/>
        </w:rPr>
      </w:pPr>
    </w:p>
    <w:p w:rsidR="00055FCA" w:rsidRDefault="00EF0982">
      <w:pPr>
        <w:spacing w:line="355" w:lineRule="auto"/>
        <w:ind w:left="420" w:right="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Projekt Zajištění FLC Rakousko – ČR a aktivity JS Rakousko (pobočka JS Rakousko, Brno) Projekt BISONet Plus 2 na základě speciální grantové dohody č. 737766 pro roky 2017-2018 (Odděl</w:t>
      </w:r>
      <w:r>
        <w:rPr>
          <w:rFonts w:ascii="Arial" w:eastAsia="Arial" w:hAnsi="Arial" w:cs="Arial"/>
          <w:sz w:val="20"/>
          <w:szCs w:val="20"/>
        </w:rPr>
        <w:t>ení EEN, Praha)</w:t>
      </w:r>
    </w:p>
    <w:p w:rsidR="00055FCA" w:rsidRDefault="00055FCA">
      <w:pPr>
        <w:spacing w:line="134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4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1.7. Vedle výše uvedených projektů spolufinancovaných z prostředků Evropské unie, bude předmět plnění dle této Rámcové smlouvy Odběratelem financován z vlastních rozpočtových prostředků.</w:t>
      </w:r>
    </w:p>
    <w:p w:rsidR="00055FCA" w:rsidRDefault="00055FCA">
      <w:pPr>
        <w:spacing w:line="240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2"/>
        </w:numPr>
        <w:tabs>
          <w:tab w:val="left" w:pos="2600"/>
        </w:tabs>
        <w:ind w:left="2600" w:hanging="35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Objednávky zboží na základě Rámcové smlouvy</w:t>
      </w:r>
    </w:p>
    <w:p w:rsidR="00055FCA" w:rsidRDefault="00055FCA">
      <w:pPr>
        <w:spacing w:line="243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2.1. D</w:t>
      </w:r>
      <w:r>
        <w:rPr>
          <w:rFonts w:ascii="Arial" w:eastAsia="Arial" w:hAnsi="Arial" w:cs="Arial"/>
          <w:sz w:val="20"/>
          <w:szCs w:val="20"/>
        </w:rPr>
        <w:t>odávky zboží budou realizovány na základě postupných objednávek Odběratele.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2.2. Objednávky dle svých potřeb bude Odběratel vystavovat elektronicky v rámci sítě internet prostřednictvím internetových stránek Dodavatele (dále také jen „e-shop“) nacházejících na internetové adrese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www.bue</w:t>
        </w:r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roprofi.cz</w:t>
        </w:r>
        <w:r>
          <w:rPr>
            <w:rFonts w:ascii="Arial" w:eastAsia="Arial" w:hAnsi="Arial" w:cs="Arial"/>
            <w:sz w:val="20"/>
            <w:szCs w:val="20"/>
            <w:u w:val="single"/>
          </w:rPr>
          <w:t xml:space="preserve"> </w:t>
        </w:r>
      </w:hyperlink>
      <w:r>
        <w:rPr>
          <w:rFonts w:ascii="Arial" w:eastAsia="Arial" w:hAnsi="Arial" w:cs="Arial"/>
          <w:color w:val="1F497D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vyplněním objednávkových formulářů na příslušných stránkách dostupných. Dodavatel je povinen zajistit, aby prostřednictvím objednávkových formulářů bylo možno objednat veškeré zboží specifikované v Přílohách č. 1 a č. 2 této Rámcové smlouvy. V důvodných p</w:t>
      </w:r>
      <w:r>
        <w:rPr>
          <w:rFonts w:ascii="Arial" w:eastAsia="Arial" w:hAnsi="Arial" w:cs="Arial"/>
          <w:sz w:val="20"/>
          <w:szCs w:val="20"/>
        </w:rPr>
        <w:t xml:space="preserve">řípadech (například odstávky či dočasná nefunkčnost e-shopu) bude moci Odběratel odeslat objednávku prostřednictvím e-mailu na adresu Dodavatel k tomuto účelu určenou - </w:t>
      </w:r>
      <w:hyperlink r:id="rId7" w:history="1">
        <w:r w:rsidR="004C2988" w:rsidRPr="00860F45">
          <w:rPr>
            <w:rStyle w:val="Hypertextovodkaz"/>
            <w:rFonts w:ascii="Arial" w:eastAsia="Arial" w:hAnsi="Arial" w:cs="Arial"/>
            <w:sz w:val="20"/>
            <w:szCs w:val="20"/>
          </w:rPr>
          <w:t xml:space="preserve">xxx@zmservis.cz </w:t>
        </w:r>
      </w:hyperlink>
      <w:r>
        <w:rPr>
          <w:rFonts w:ascii="Arial" w:eastAsia="Arial" w:hAnsi="Arial" w:cs="Arial"/>
          <w:color w:val="1F497D"/>
          <w:sz w:val="20"/>
          <w:szCs w:val="20"/>
        </w:rPr>
        <w:t>.</w:t>
      </w:r>
    </w:p>
    <w:p w:rsidR="00055FCA" w:rsidRDefault="00055FCA">
      <w:pPr>
        <w:spacing w:line="134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2.3.</w:t>
      </w:r>
      <w:r>
        <w:rPr>
          <w:rFonts w:ascii="Arial" w:eastAsia="Arial" w:hAnsi="Arial" w:cs="Arial"/>
          <w:sz w:val="20"/>
          <w:szCs w:val="20"/>
        </w:rPr>
        <w:t xml:space="preserve"> Odběratel je oprávněn vyhotovit první objednávku dle čl. 2.2., bezprostředně po podpisu této Rámcové smlouvy.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5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2.4. Odběratel bude vystavovat samostatné objednávky za každou z poboček uvedených dále v čl. 4 této Rámcové smlouvy, či za své sídlo (dále spol</w:t>
      </w:r>
      <w:r>
        <w:rPr>
          <w:rFonts w:ascii="Arial" w:eastAsia="Arial" w:hAnsi="Arial" w:cs="Arial"/>
          <w:sz w:val="20"/>
          <w:szCs w:val="20"/>
        </w:rPr>
        <w:t>ečně také „pracoviště“), samostatně, a to v předpokládané periodě cca 1 kalendářní měsíc.</w:t>
      </w:r>
    </w:p>
    <w:p w:rsidR="00055FCA" w:rsidRDefault="00055FCA">
      <w:pPr>
        <w:spacing w:line="123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2.5. Dodavatel je povinen písemně (například e-mailem) akceptovat objednávku do 1 pracovního dne.</w:t>
      </w:r>
    </w:p>
    <w:p w:rsidR="00055FCA" w:rsidRDefault="00055FCA">
      <w:pPr>
        <w:spacing w:line="238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3"/>
        </w:numPr>
        <w:tabs>
          <w:tab w:val="left" w:pos="4280"/>
        </w:tabs>
        <w:ind w:left="4280" w:hanging="34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Dodací lhůta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 Dodavatel je povinen poskytnout plnění vždy nej</w:t>
      </w:r>
      <w:r>
        <w:rPr>
          <w:rFonts w:ascii="Arial" w:eastAsia="Arial" w:hAnsi="Arial" w:cs="Arial"/>
          <w:sz w:val="20"/>
          <w:szCs w:val="20"/>
        </w:rPr>
        <w:t>později do 2 pracovních dnů ode dne akceptace objednávky Dodavatelem, nejpozději však vždy do 3 pracovních dnů ode dne odeslání objednávky Objednatelem dle čl. 2 této Rámcové smlouvy. Poskytnutím plnění ve smyslu tohoto odstavce je doručení požadovaného zb</w:t>
      </w:r>
      <w:r>
        <w:rPr>
          <w:rFonts w:ascii="Arial" w:eastAsia="Arial" w:hAnsi="Arial" w:cs="Arial"/>
          <w:sz w:val="20"/>
          <w:szCs w:val="20"/>
        </w:rPr>
        <w:t>oží do místa určení, tedy na adresu příslušného pracoviště podle toho, které pracoviště objednávku vystavilo.</w:t>
      </w:r>
    </w:p>
    <w:p w:rsidR="00055FCA" w:rsidRDefault="00055FCA">
      <w:pPr>
        <w:spacing w:line="135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 Dodržení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dodací lhůty dle této Rámcové smlouvy je podmíněno součinností Odběratele v rozsahu specifikovaném v čl. 7. Povinnosti Odběratele d</w:t>
      </w:r>
      <w:r>
        <w:rPr>
          <w:rFonts w:ascii="Arial" w:eastAsia="Arial" w:hAnsi="Arial" w:cs="Arial"/>
          <w:sz w:val="20"/>
          <w:szCs w:val="20"/>
        </w:rPr>
        <w:t>le této Rámcové smlouvy.</w:t>
      </w:r>
    </w:p>
    <w:p w:rsidR="00055FCA" w:rsidRDefault="00055FCA">
      <w:pPr>
        <w:spacing w:line="240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4"/>
        </w:numPr>
        <w:tabs>
          <w:tab w:val="left" w:pos="3480"/>
        </w:tabs>
        <w:ind w:left="3480" w:hanging="34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Místo plnění a způsob dodání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3" w:lineRule="auto"/>
        <w:ind w:left="420" w:right="20" w:hanging="4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 Místem dodání zboží je sídlo Odběratele a dále sídla poboček Odběratele, která se nacházejí na níže uvedených adresách:</w:t>
      </w:r>
    </w:p>
    <w:p w:rsidR="00055FCA" w:rsidRDefault="00055FCA">
      <w:pPr>
        <w:sectPr w:rsidR="00055FCA">
          <w:pgSz w:w="11900" w:h="16838"/>
          <w:pgMar w:top="1440" w:right="1406" w:bottom="1440" w:left="1420" w:header="0" w:footer="0" w:gutter="0"/>
          <w:cols w:space="708" w:equalWidth="0">
            <w:col w:w="9080"/>
          </w:cols>
        </w:sectPr>
      </w:pPr>
    </w:p>
    <w:p w:rsidR="00055FCA" w:rsidRDefault="00055FCA">
      <w:pPr>
        <w:spacing w:line="398" w:lineRule="exact"/>
        <w:rPr>
          <w:sz w:val="20"/>
          <w:szCs w:val="20"/>
        </w:rPr>
      </w:pPr>
      <w:bookmarkStart w:id="3" w:name="page3"/>
      <w:bookmarkEnd w:id="3"/>
    </w:p>
    <w:p w:rsidR="00055FCA" w:rsidRDefault="00EF0982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Pobočka a adresa pracoviště</w:t>
      </w:r>
    </w:p>
    <w:p w:rsidR="00055FCA" w:rsidRDefault="00055FCA">
      <w:pPr>
        <w:spacing w:line="245" w:lineRule="exact"/>
        <w:rPr>
          <w:sz w:val="20"/>
          <w:szCs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 xml:space="preserve">sídlo Odběratele na </w:t>
      </w:r>
      <w:r w:rsidRPr="00651EE8">
        <w:rPr>
          <w:rFonts w:ascii="Arial" w:hAnsi="Arial" w:cs="Arial"/>
          <w:sz w:val="20"/>
        </w:rPr>
        <w:t>adrese U nákladového nádraží 3144/4, 130 00 Praha – Strašnice; pobočka Odběratele v Brně na adrese Mariánské náměstí 617/1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Českých Budějovicích na adrese L. B. Schneidera 362/22 pobočka Odběratele v Hradci Králové na adrese Pospíšilov</w:t>
      </w:r>
      <w:r w:rsidRPr="00651EE8">
        <w:rPr>
          <w:rFonts w:ascii="Arial" w:hAnsi="Arial" w:cs="Arial"/>
          <w:sz w:val="20"/>
        </w:rPr>
        <w:t>a 385,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Jihlavě na adrese Brněnská 2806/71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Karlových Varech na adrese Závodní 391/96C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Liberci na adrese, U Jezu 642/2a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Olomouci na adrese Hálkova 172/2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 xml:space="preserve">pobočka </w:t>
      </w:r>
      <w:r w:rsidRPr="00651EE8">
        <w:rPr>
          <w:rFonts w:ascii="Arial" w:hAnsi="Arial" w:cs="Arial"/>
          <w:sz w:val="20"/>
        </w:rPr>
        <w:t>Odběratele v Ostravě na adrese 30. dubna 1635/35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Pardubicích na adrese nám. Republiky 12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Plzni na adrese 17. listopadu 1926/1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 xml:space="preserve">pobočka Odběratele v Ústí nad Labem na adrese Dvořákova 3134/2 pobočka Odběratele ve </w:t>
      </w:r>
      <w:r w:rsidRPr="00651EE8">
        <w:rPr>
          <w:rFonts w:ascii="Arial" w:hAnsi="Arial" w:cs="Arial"/>
          <w:sz w:val="20"/>
        </w:rPr>
        <w:t>Zlíně na adrese Jana Antonína Bati 5648</w:t>
      </w:r>
    </w:p>
    <w:p w:rsidR="00055FCA" w:rsidRPr="00651EE8" w:rsidRDefault="00055FCA" w:rsidP="00651EE8">
      <w:pPr>
        <w:rPr>
          <w:rFonts w:ascii="Arial" w:hAnsi="Arial" w:cs="Arial"/>
          <w:sz w:val="20"/>
        </w:rPr>
      </w:pPr>
    </w:p>
    <w:p w:rsidR="00055FCA" w:rsidRPr="00651EE8" w:rsidRDefault="00EF0982" w:rsidP="00651EE8">
      <w:pPr>
        <w:pStyle w:val="Odstavecseseznamem"/>
        <w:numPr>
          <w:ilvl w:val="0"/>
          <w:numId w:val="13"/>
        </w:numPr>
        <w:rPr>
          <w:rFonts w:ascii="Arial" w:hAnsi="Arial" w:cs="Arial"/>
          <w:sz w:val="20"/>
        </w:rPr>
      </w:pPr>
      <w:r w:rsidRPr="00651EE8">
        <w:rPr>
          <w:rFonts w:ascii="Arial" w:hAnsi="Arial" w:cs="Arial"/>
          <w:sz w:val="20"/>
        </w:rPr>
        <w:t>pobočka Odběratele v Písku na adrese Otakara Ševčíka 1943 pobočka Odběratele v Chomutově na adrese Školní 5335</w:t>
      </w:r>
    </w:p>
    <w:p w:rsidR="00055FCA" w:rsidRDefault="00055FCA">
      <w:pPr>
        <w:spacing w:line="377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4.2. Dodáním zboží se rozumí jeho dovezení a předání odpovědnému pracovníkovi Odběratele, a to v množst</w:t>
      </w:r>
      <w:r>
        <w:rPr>
          <w:rFonts w:ascii="Arial" w:eastAsia="Arial" w:hAnsi="Arial" w:cs="Arial"/>
          <w:sz w:val="20"/>
          <w:szCs w:val="20"/>
        </w:rPr>
        <w:t>ví a kvalitě, které bylo objednáno.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5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 Předání a převzetí řádně dodaného zboží provádí odpovědní pracovníci Dodavatele a Odběratele na základě dodacího listu, pokud nebude výslovně oběma smluvními stranami stanoveno jinak.</w:t>
      </w:r>
    </w:p>
    <w:p w:rsidR="00055FCA" w:rsidRDefault="00055FCA">
      <w:pPr>
        <w:spacing w:line="128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4.4. Místa dodání </w:t>
      </w:r>
      <w:r>
        <w:rPr>
          <w:rFonts w:ascii="Arial" w:eastAsia="Arial" w:hAnsi="Arial" w:cs="Arial"/>
          <w:sz w:val="20"/>
          <w:szCs w:val="20"/>
        </w:rPr>
        <w:t>specifikovaná v čl. 4.1 je oprávněn Odběratel v průběhu této Rámcové smlouvy jednostranně doplnit či změnit, a to jednostranným oznámením Dodavateli. V takovém případě budou za místa plnění považována místa specifikované v jednostranném oznámením Odběratel</w:t>
      </w:r>
      <w:r>
        <w:rPr>
          <w:rFonts w:ascii="Arial" w:eastAsia="Arial" w:hAnsi="Arial" w:cs="Arial"/>
          <w:sz w:val="20"/>
          <w:szCs w:val="20"/>
        </w:rPr>
        <w:t>e.</w:t>
      </w:r>
    </w:p>
    <w:p w:rsidR="00055FCA" w:rsidRDefault="00055FCA">
      <w:pPr>
        <w:spacing w:line="241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6"/>
        </w:numPr>
        <w:tabs>
          <w:tab w:val="left" w:pos="3620"/>
        </w:tabs>
        <w:ind w:left="3620" w:hanging="34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Cena a platební podmínky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5.1. Jednotkové ceny zboží, zahrnující kromě hodnoty samotného zboží také náklady na jeho dopravu na kterékoliv pracoviště Odběratele v souladu s touto Rámcovou smlouvu a veškeré další náklady na straně Dodavatele spojené s do</w:t>
      </w:r>
      <w:r>
        <w:rPr>
          <w:rFonts w:ascii="Arial" w:eastAsia="Arial" w:hAnsi="Arial" w:cs="Arial"/>
          <w:sz w:val="20"/>
          <w:szCs w:val="20"/>
        </w:rPr>
        <w:t>dáním zboží, jsou uvedeny v Přílohách č. 1 a č. 2 této Rámcové smlouvy.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 Tyto ceny jsou sjednány jako nepřekročitelné. Jediným důvodem pro změnu (zvýšení) ceny je změna platné sazby daně z přidané hodnoty v průběhu účinnosti této Rámcové smlouvy. V ta</w:t>
      </w:r>
      <w:r>
        <w:rPr>
          <w:rFonts w:ascii="Arial" w:eastAsia="Arial" w:hAnsi="Arial" w:cs="Arial"/>
          <w:sz w:val="20"/>
          <w:szCs w:val="20"/>
        </w:rPr>
        <w:t>kovém případě budou ceny upraveny v souladu s platnou právní úpravou.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5.3. Celková předpokládaná maximální hodnota zboží odebraného na základě této Rámcové smlouvy činí 1.900.000,- Kč bez DPH. Tato celková cena je cenou nepřekročitelnou. Jediným důvodem p</w:t>
      </w:r>
      <w:r>
        <w:rPr>
          <w:rFonts w:ascii="Arial" w:eastAsia="Arial" w:hAnsi="Arial" w:cs="Arial"/>
          <w:sz w:val="20"/>
          <w:szCs w:val="20"/>
        </w:rPr>
        <w:t>ro změnu (zvýšení) celkové ceny plnění je změna platné sazby daně z přidané hodnoty v průběhu účinnosti této Rámcové smlouvy.</w:t>
      </w:r>
    </w:p>
    <w:p w:rsidR="00055FCA" w:rsidRDefault="00055FCA">
      <w:pPr>
        <w:spacing w:line="133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5.4. Cena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 splatná na základě daňového dokladu (faktury) vystaveného v Kč Dodavatelem a doručeného Odběrateli, a to do 21 dnů o</w:t>
      </w:r>
      <w:r>
        <w:rPr>
          <w:rFonts w:ascii="Arial" w:eastAsia="Arial" w:hAnsi="Arial" w:cs="Arial"/>
          <w:sz w:val="20"/>
          <w:szCs w:val="20"/>
        </w:rPr>
        <w:t>de dne jeho doručení Odběrateli. Dodavatel je oprávněn vystavit fakturu až po řádném předání a převzetí zboží Odběratelem. Na faktuře bude vyčíslena platná DPH. Pokud faktura nebude obsahovat všechny zákonem nebo touto Rámcovou smlouvou stanovené náležitos</w:t>
      </w:r>
      <w:r>
        <w:rPr>
          <w:rFonts w:ascii="Arial" w:eastAsia="Arial" w:hAnsi="Arial" w:cs="Arial"/>
          <w:sz w:val="20"/>
          <w:szCs w:val="20"/>
        </w:rPr>
        <w:t>ti, je Odběratel oprávněn ji do data splatnosti vrátit s tím, že Dodavatel je povinen vystavit novou fakturu s novým termínem splatnosti. V takovém případě není Odběratel v prodlení s úhradou.</w:t>
      </w:r>
    </w:p>
    <w:p w:rsidR="00055FCA" w:rsidRDefault="00055FCA">
      <w:pPr>
        <w:sectPr w:rsidR="00055FCA">
          <w:pgSz w:w="11900" w:h="16838"/>
          <w:pgMar w:top="1440" w:right="1406" w:bottom="875" w:left="1440" w:header="0" w:footer="0" w:gutter="0"/>
          <w:cols w:space="708" w:equalWidth="0">
            <w:col w:w="9060"/>
          </w:cols>
        </w:sectPr>
      </w:pPr>
    </w:p>
    <w:p w:rsidR="00055FCA" w:rsidRDefault="00055FCA">
      <w:pPr>
        <w:spacing w:line="200" w:lineRule="exact"/>
        <w:rPr>
          <w:sz w:val="20"/>
          <w:szCs w:val="20"/>
        </w:rPr>
      </w:pPr>
      <w:bookmarkStart w:id="4" w:name="page4"/>
      <w:bookmarkEnd w:id="4"/>
    </w:p>
    <w:p w:rsidR="00055FCA" w:rsidRDefault="00055FCA">
      <w:pPr>
        <w:spacing w:line="209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5.5. Dodavatel vystaví na základě každé jednotlivé splněné objednávky fakturu v daném kalendářním měsíci, s tím, že pokud budou realizovány objednávky pro pobočky JS ČR-Polsko, JS Rakousko či Oddělení EEN, </w:t>
      </w:r>
      <w:r>
        <w:rPr>
          <w:rFonts w:ascii="Arial" w:eastAsia="Arial" w:hAnsi="Arial" w:cs="Arial"/>
          <w:b/>
          <w:bCs/>
          <w:sz w:val="20"/>
          <w:szCs w:val="20"/>
        </w:rPr>
        <w:t>budou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ve fakturách uvedeny názvy či čísla projektů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dle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bodu 1.6.</w:t>
      </w:r>
      <w:r>
        <w:rPr>
          <w:rFonts w:ascii="Arial" w:eastAsia="Arial" w:hAnsi="Arial" w:cs="Arial"/>
          <w:sz w:val="20"/>
          <w:szCs w:val="20"/>
        </w:rPr>
        <w:t xml:space="preserve"> této smlouvy. V případě spolufinancování předmětu plnění z projektu, bude toto uvedeno již</w:t>
      </w:r>
    </w:p>
    <w:p w:rsidR="00055FCA" w:rsidRDefault="00055FCA">
      <w:pPr>
        <w:spacing w:line="1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7"/>
        </w:numPr>
        <w:tabs>
          <w:tab w:val="left" w:pos="580"/>
        </w:tabs>
        <w:ind w:left="580" w:hanging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objednávce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5.6. Faktura musí obsahovat podrobný rozpis položek, za jejichž dodání je úhrada požadována a bude členěna podle jednotlivých poboček Odb</w:t>
      </w:r>
      <w:r>
        <w:rPr>
          <w:rFonts w:ascii="Arial" w:eastAsia="Arial" w:hAnsi="Arial" w:cs="Arial"/>
          <w:sz w:val="20"/>
          <w:szCs w:val="20"/>
        </w:rPr>
        <w:t>ěratele.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5.7. Dodavatel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dodá Odběrateli fakturu ve dvou vyhotoveních za účelem potřeby Odběratele prokazovat způsobilé výdaje.</w:t>
      </w:r>
    </w:p>
    <w:p w:rsidR="00055FCA" w:rsidRDefault="00055FCA">
      <w:pPr>
        <w:spacing w:line="120" w:lineRule="exact"/>
        <w:rPr>
          <w:sz w:val="20"/>
          <w:szCs w:val="20"/>
        </w:rPr>
      </w:pPr>
    </w:p>
    <w:p w:rsidR="00055FCA" w:rsidRDefault="00EF0982">
      <w:pPr>
        <w:tabs>
          <w:tab w:val="left" w:pos="1320"/>
          <w:tab w:val="left" w:pos="2080"/>
          <w:tab w:val="left" w:pos="3480"/>
          <w:tab w:val="left" w:pos="4000"/>
          <w:tab w:val="left" w:pos="4580"/>
          <w:tab w:val="left" w:pos="5000"/>
          <w:tab w:val="left" w:pos="5880"/>
          <w:tab w:val="left" w:pos="6940"/>
          <w:tab w:val="left" w:pos="7980"/>
          <w:tab w:val="left" w:pos="8340"/>
          <w:tab w:val="left" w:pos="87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5.8. Poslední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faktura</w:t>
      </w:r>
      <w:r>
        <w:rPr>
          <w:rFonts w:ascii="Arial" w:eastAsia="Arial" w:hAnsi="Arial" w:cs="Arial"/>
          <w:sz w:val="20"/>
          <w:szCs w:val="20"/>
        </w:rPr>
        <w:tab/>
        <w:t>v kalendářním</w:t>
      </w:r>
      <w:r>
        <w:rPr>
          <w:rFonts w:ascii="Arial" w:eastAsia="Arial" w:hAnsi="Arial" w:cs="Arial"/>
          <w:sz w:val="20"/>
          <w:szCs w:val="20"/>
        </w:rPr>
        <w:tab/>
        <w:t>roce</w:t>
      </w:r>
      <w:r>
        <w:rPr>
          <w:rFonts w:ascii="Arial" w:eastAsia="Arial" w:hAnsi="Arial" w:cs="Arial"/>
          <w:sz w:val="20"/>
          <w:szCs w:val="20"/>
        </w:rPr>
        <w:tab/>
        <w:t>musí</w:t>
      </w:r>
      <w:r>
        <w:rPr>
          <w:rFonts w:ascii="Arial" w:eastAsia="Arial" w:hAnsi="Arial" w:cs="Arial"/>
          <w:sz w:val="20"/>
          <w:szCs w:val="20"/>
        </w:rPr>
        <w:tab/>
        <w:t>být</w:t>
      </w:r>
      <w:r>
        <w:rPr>
          <w:rFonts w:ascii="Arial" w:eastAsia="Arial" w:hAnsi="Arial" w:cs="Arial"/>
          <w:sz w:val="20"/>
          <w:szCs w:val="20"/>
        </w:rPr>
        <w:tab/>
        <w:t>předána</w:t>
      </w:r>
      <w:r>
        <w:rPr>
          <w:rFonts w:ascii="Arial" w:eastAsia="Arial" w:hAnsi="Arial" w:cs="Arial"/>
          <w:sz w:val="20"/>
          <w:szCs w:val="20"/>
        </w:rPr>
        <w:tab/>
        <w:t>Odběrateli</w:t>
      </w:r>
      <w:r>
        <w:rPr>
          <w:rFonts w:ascii="Arial" w:eastAsia="Arial" w:hAnsi="Arial" w:cs="Arial"/>
          <w:sz w:val="20"/>
          <w:szCs w:val="20"/>
        </w:rPr>
        <w:tab/>
        <w:t>nejpozději</w:t>
      </w:r>
      <w:r>
        <w:rPr>
          <w:rFonts w:ascii="Arial" w:eastAsia="Arial" w:hAnsi="Arial" w:cs="Arial"/>
          <w:sz w:val="20"/>
          <w:szCs w:val="20"/>
        </w:rPr>
        <w:tab/>
        <w:t>do</w:t>
      </w:r>
      <w:r>
        <w:rPr>
          <w:rFonts w:ascii="Arial" w:eastAsia="Arial" w:hAnsi="Arial" w:cs="Arial"/>
          <w:sz w:val="20"/>
          <w:szCs w:val="20"/>
        </w:rPr>
        <w:tab/>
        <w:t>20.</w:t>
      </w:r>
      <w:r>
        <w:rPr>
          <w:rFonts w:ascii="Arial" w:eastAsia="Arial" w:hAnsi="Arial" w:cs="Arial"/>
          <w:sz w:val="20"/>
          <w:szCs w:val="20"/>
        </w:rPr>
        <w:tab/>
        <w:t>12.</w:t>
      </w:r>
    </w:p>
    <w:p w:rsidR="00055FCA" w:rsidRDefault="00EF0982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příslušného kalendářního roku.</w:t>
      </w:r>
    </w:p>
    <w:p w:rsidR="00055FCA" w:rsidRDefault="00055FCA">
      <w:pPr>
        <w:spacing w:line="238" w:lineRule="exact"/>
        <w:rPr>
          <w:sz w:val="20"/>
          <w:szCs w:val="20"/>
        </w:rPr>
      </w:pPr>
    </w:p>
    <w:p w:rsidR="00055FCA" w:rsidRDefault="00EF0982">
      <w:pPr>
        <w:tabs>
          <w:tab w:val="left" w:pos="3180"/>
        </w:tabs>
        <w:ind w:left="28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6.</w:t>
      </w:r>
      <w:r>
        <w:rPr>
          <w:rFonts w:ascii="Arial" w:eastAsia="Arial" w:hAnsi="Arial" w:cs="Arial"/>
          <w:b/>
          <w:bCs/>
          <w:sz w:val="20"/>
          <w:szCs w:val="20"/>
        </w:rPr>
        <w:tab/>
        <w:t>P</w:t>
      </w:r>
      <w:r>
        <w:rPr>
          <w:rFonts w:ascii="Arial" w:eastAsia="Arial" w:hAnsi="Arial" w:cs="Arial"/>
          <w:b/>
          <w:bCs/>
          <w:sz w:val="20"/>
          <w:szCs w:val="20"/>
        </w:rPr>
        <w:t>ovinnosti a prohlášení Dodavatele</w:t>
      </w:r>
    </w:p>
    <w:p w:rsidR="00055FCA" w:rsidRDefault="00055FCA">
      <w:pPr>
        <w:spacing w:line="243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 Dodavatel je povinen řádně a včas předat zboží Odběrateli, a to v určeném místě dodání zboží.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5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6.2. V případě nemožnosti dodání požadované položky, je nutné ze strany Dodavatele informovat Odběratele o této </w:t>
      </w:r>
      <w:r>
        <w:rPr>
          <w:rFonts w:ascii="Arial" w:eastAsia="Arial" w:hAnsi="Arial" w:cs="Arial"/>
          <w:sz w:val="20"/>
          <w:szCs w:val="20"/>
        </w:rPr>
        <w:t>skutečnosti a zajistit/nahradit tuto položku jinou adekvátní položkou (podobné specifikace), za stejnou nebo nižší cenu.</w:t>
      </w:r>
    </w:p>
    <w:p w:rsidR="00055FCA" w:rsidRDefault="00055FCA">
      <w:pPr>
        <w:spacing w:line="133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 Dodavatel je podle ustanovení § 2 písm. e) zákona č. 320/2001 Sb., o finanční kontrole ve veřejné správě a o změně některých záko</w:t>
      </w:r>
      <w:r>
        <w:rPr>
          <w:rFonts w:ascii="Arial" w:eastAsia="Arial" w:hAnsi="Arial" w:cs="Arial"/>
          <w:sz w:val="20"/>
          <w:szCs w:val="20"/>
        </w:rPr>
        <w:t xml:space="preserve">nů (zákon o finanční kontrole), ve znění pozdějších předpisů, osobou povinnou spolupůsobit při výkonu finanční kontroly prováděné v souvislosti s úhradou zboží a služeb z veřejných výdajů. Dodavatel je povinen poskytnout požadované informace a dokumentaci </w:t>
      </w:r>
      <w:r>
        <w:rPr>
          <w:rFonts w:ascii="Arial" w:eastAsia="Arial" w:hAnsi="Arial" w:cs="Arial"/>
          <w:sz w:val="20"/>
          <w:szCs w:val="20"/>
        </w:rPr>
        <w:t>zaměstnancům nebo zmocněncům pověřených kontrolních orgánů (zejména Ministerstvo pro místní rozvoj, Ministerstvo financí, Evropská komise, Evropský účetní dvůr, Nejvyšší kontrolní úřad, příslušný Finanční úřad a další oprávněné orgány státní správy) a vytv</w:t>
      </w:r>
      <w:r>
        <w:rPr>
          <w:rFonts w:ascii="Arial" w:eastAsia="Arial" w:hAnsi="Arial" w:cs="Arial"/>
          <w:sz w:val="20"/>
          <w:szCs w:val="20"/>
        </w:rPr>
        <w:t>ořit uvedeným orgánům podmínky k provedení kontroly předmětu Rámcové smlouvy či smluv na jejím základě uzavřených a poskytnout jim potřebnou součinnost.</w:t>
      </w:r>
    </w:p>
    <w:p w:rsidR="00055FCA" w:rsidRDefault="00055FCA">
      <w:pPr>
        <w:spacing w:line="139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 Dodavatel je povinen uchovávat veškerou dokumentaci související s realizací předmětu Rámcové smlo</w:t>
      </w:r>
      <w:r>
        <w:rPr>
          <w:rFonts w:ascii="Arial" w:eastAsia="Arial" w:hAnsi="Arial" w:cs="Arial"/>
          <w:sz w:val="20"/>
          <w:szCs w:val="20"/>
        </w:rPr>
        <w:t>uvy (zejména originální vyhotovení smlouvy včetně jejích dodatků, originály účetních dokladů a dalších dokladů vztahujících se k realizaci předmětu smlouvy) po dobu 10 let od zániku této Rámcové smlouvy, resp. od poslední objednávky na jejím základě vystav</w:t>
      </w:r>
      <w:r>
        <w:rPr>
          <w:rFonts w:ascii="Arial" w:eastAsia="Arial" w:hAnsi="Arial" w:cs="Arial"/>
          <w:sz w:val="20"/>
          <w:szCs w:val="20"/>
        </w:rPr>
        <w:t>ené, minimálně však do konce roku 2029. Po tuto dobu je Dodavatel povinen umožnit osobám oprávněným k výkonu kontroly projektů i Odběrateli provést kontrolu dokladů souvisejících s plněním této Rámcové smlouvy.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6.5. Dodavatel není oprávněn postoupit práva</w:t>
      </w:r>
      <w:r>
        <w:rPr>
          <w:rFonts w:ascii="Arial" w:eastAsia="Arial" w:hAnsi="Arial" w:cs="Arial"/>
          <w:sz w:val="20"/>
          <w:szCs w:val="20"/>
        </w:rPr>
        <w:t>, povinnosti a závazky třetí osobě nebo jiným osobám bez předchozího souhlasu Odběratele. Dodavatele není oprávněn jednostranně započíst kterékoliv své pohledávky plynoucí či související s touto smlouvou proti pohledávkám objednatele.</w:t>
      </w:r>
    </w:p>
    <w:p w:rsidR="00055FCA" w:rsidRDefault="00055FCA">
      <w:pPr>
        <w:spacing w:line="133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6.6. Dodavatel je po</w:t>
      </w:r>
      <w:r>
        <w:rPr>
          <w:rFonts w:ascii="Arial" w:eastAsia="Arial" w:hAnsi="Arial" w:cs="Arial"/>
          <w:sz w:val="20"/>
          <w:szCs w:val="20"/>
        </w:rPr>
        <w:t>vinen zajistit, aby po celou dobu platnosti této Rámcové smlouvy byl dostupný e-shop pro podávání objednávek, a ve výjimečných případech, nejdéle však po dobu nutných odstávek e-shopu, která nesmí v jednotlivých případech překročit 7 dní a byla dostupná em</w:t>
      </w:r>
      <w:r>
        <w:rPr>
          <w:rFonts w:ascii="Arial" w:eastAsia="Arial" w:hAnsi="Arial" w:cs="Arial"/>
          <w:sz w:val="20"/>
          <w:szCs w:val="20"/>
        </w:rPr>
        <w:t>ailová adresa pro náhradní způsob doručování objednávek v souladu s čl. 2 této Rámcové smlouvy. Dodavatel je současně povinen být v režimu pondělí – pátek od 9.00 hod. do 17.00 hod. dostupný na níže uvedených kontaktních spojeních pro potřeby pracovníků Od</w:t>
      </w:r>
      <w:r>
        <w:rPr>
          <w:rFonts w:ascii="Arial" w:eastAsia="Arial" w:hAnsi="Arial" w:cs="Arial"/>
          <w:sz w:val="20"/>
          <w:szCs w:val="20"/>
        </w:rPr>
        <w:t>běratele:</w:t>
      </w:r>
    </w:p>
    <w:p w:rsidR="00055FCA" w:rsidRDefault="00055FCA">
      <w:pPr>
        <w:spacing w:line="122" w:lineRule="exact"/>
        <w:rPr>
          <w:sz w:val="20"/>
          <w:szCs w:val="20"/>
        </w:rPr>
      </w:pPr>
    </w:p>
    <w:p w:rsidR="00055FCA" w:rsidRDefault="00EF0982">
      <w:pPr>
        <w:tabs>
          <w:tab w:val="left" w:pos="3520"/>
        </w:tabs>
        <w:ind w:left="2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xxxxxxxxxxxxxxx</w:t>
      </w:r>
    </w:p>
    <w:p w:rsidR="00055FCA" w:rsidRDefault="00055FCA">
      <w:pPr>
        <w:spacing w:line="118" w:lineRule="exact"/>
        <w:rPr>
          <w:sz w:val="20"/>
          <w:szCs w:val="20"/>
        </w:rPr>
      </w:pPr>
    </w:p>
    <w:p w:rsidR="00055FCA" w:rsidRDefault="00EF0982">
      <w:pPr>
        <w:tabs>
          <w:tab w:val="left" w:pos="3520"/>
        </w:tabs>
        <w:ind w:left="2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xxxxxxxxxxxxxxx</w:t>
      </w:r>
    </w:p>
    <w:p w:rsidR="00055FCA" w:rsidRDefault="00055FCA">
      <w:pPr>
        <w:spacing w:line="120" w:lineRule="exact"/>
        <w:rPr>
          <w:sz w:val="20"/>
          <w:szCs w:val="20"/>
        </w:rPr>
      </w:pPr>
    </w:p>
    <w:p w:rsidR="00055FCA" w:rsidRDefault="00EF0982">
      <w:pPr>
        <w:tabs>
          <w:tab w:val="left" w:pos="3520"/>
        </w:tabs>
        <w:ind w:left="2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mobil: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xxxxxxxxxxxxxxx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6.7. Dodavatel výslovně prohlašuje a zavazuje se, že jako dodavatel splňuje a po celou dobu trvání Rámcové smlouvy bude splňovat podmínky pro to, aby jím poskytované </w:t>
      </w:r>
      <w:r>
        <w:rPr>
          <w:rFonts w:ascii="Arial" w:eastAsia="Arial" w:hAnsi="Arial" w:cs="Arial"/>
          <w:sz w:val="20"/>
          <w:szCs w:val="20"/>
        </w:rPr>
        <w:t>plnění dle této Rámcové smlouvy, resp. na základě jednotlivých objednávek na jejím základě vystavených, bylo označeno a doloženo jako tzv. náhradní plnění, tedy že bylo uskutečněno dodavatelem, který zaměstnává více než 50% osob se zdravotním postižením ve</w:t>
      </w:r>
      <w:r>
        <w:rPr>
          <w:rFonts w:ascii="Arial" w:eastAsia="Arial" w:hAnsi="Arial" w:cs="Arial"/>
          <w:sz w:val="20"/>
          <w:szCs w:val="20"/>
        </w:rPr>
        <w:t xml:space="preserve"> smyslu zákona č. 435/2004 Sb., o</w:t>
      </w:r>
    </w:p>
    <w:p w:rsidR="00055FCA" w:rsidRDefault="00055FCA">
      <w:pPr>
        <w:sectPr w:rsidR="00055FCA">
          <w:pgSz w:w="11900" w:h="16838"/>
          <w:pgMar w:top="1440" w:right="1406" w:bottom="1019" w:left="1420" w:header="0" w:footer="0" w:gutter="0"/>
          <w:cols w:space="708" w:equalWidth="0">
            <w:col w:w="9080"/>
          </w:cols>
        </w:sectPr>
      </w:pPr>
    </w:p>
    <w:p w:rsidR="00055FCA" w:rsidRDefault="00055FCA">
      <w:pPr>
        <w:spacing w:line="200" w:lineRule="exact"/>
        <w:rPr>
          <w:sz w:val="20"/>
          <w:szCs w:val="20"/>
        </w:rPr>
      </w:pPr>
      <w:bookmarkStart w:id="5" w:name="page5"/>
      <w:bookmarkEnd w:id="5"/>
    </w:p>
    <w:p w:rsidR="00055FCA" w:rsidRDefault="00055FCA">
      <w:pPr>
        <w:spacing w:line="209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0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zaměstnanosti, ve znění pozdějších předpisů.. Dodavatel je dále povinen doložit Odběrateli vždy ke konci kalendářního roku, v němž tato Rámcová smlouva trvá, veškeré doklady potřebné k doložení náhr</w:t>
      </w:r>
      <w:r>
        <w:rPr>
          <w:rFonts w:ascii="Arial" w:eastAsia="Arial" w:hAnsi="Arial" w:cs="Arial"/>
          <w:sz w:val="20"/>
          <w:szCs w:val="20"/>
        </w:rPr>
        <w:t>adního plnění ve smyslu tohoto odstavce.</w:t>
      </w:r>
    </w:p>
    <w:p w:rsidR="00055FCA" w:rsidRDefault="00055FCA">
      <w:pPr>
        <w:spacing w:line="130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6.8. V případě využití čl. 1.4. této Rámcové smlouvy, se Dodavatel zavazuje poskytnout Odběrateli aktuální katalog se všemi nabízenými položkami kancelářských potřeb a informovat jej o možnosti využití případných n</w:t>
      </w:r>
      <w:r>
        <w:rPr>
          <w:rFonts w:ascii="Arial" w:eastAsia="Arial" w:hAnsi="Arial" w:cs="Arial"/>
          <w:sz w:val="20"/>
          <w:szCs w:val="20"/>
        </w:rPr>
        <w:t>abízených cenových slev ze strany Dodavatele.</w:t>
      </w:r>
    </w:p>
    <w:p w:rsidR="00055FCA" w:rsidRDefault="00055FCA">
      <w:pPr>
        <w:spacing w:line="240" w:lineRule="exact"/>
        <w:rPr>
          <w:sz w:val="20"/>
          <w:szCs w:val="20"/>
        </w:rPr>
      </w:pPr>
    </w:p>
    <w:p w:rsidR="00055FCA" w:rsidRDefault="00EF0982">
      <w:pPr>
        <w:tabs>
          <w:tab w:val="left" w:pos="3780"/>
        </w:tabs>
        <w:ind w:left="3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Povinnosti Odběratele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7.1. Odběratel zajistí, že za každé pracoviště budou objednávky vystavovány jednotně a to pokud možno v měsíční až dvouměsíční periodicitě.</w:t>
      </w:r>
    </w:p>
    <w:p w:rsidR="00055FCA" w:rsidRDefault="00055FCA">
      <w:pPr>
        <w:spacing w:line="130" w:lineRule="exact"/>
        <w:rPr>
          <w:sz w:val="20"/>
          <w:szCs w:val="20"/>
        </w:rPr>
      </w:pPr>
    </w:p>
    <w:p w:rsidR="00055FCA" w:rsidRDefault="00EF0982">
      <w:pPr>
        <w:spacing w:line="234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7.2. Kupující je povinen seznámit Prodávaj</w:t>
      </w:r>
      <w:r>
        <w:rPr>
          <w:rFonts w:ascii="Arial" w:eastAsia="Arial" w:hAnsi="Arial" w:cs="Arial"/>
          <w:sz w:val="20"/>
          <w:szCs w:val="20"/>
        </w:rPr>
        <w:t>ícího s případnými změnami pravidel dle článku 6.4. této Rámcové smlouvy.</w:t>
      </w:r>
    </w:p>
    <w:p w:rsidR="00055FCA" w:rsidRDefault="00055FCA">
      <w:pPr>
        <w:spacing w:line="240" w:lineRule="exact"/>
        <w:rPr>
          <w:sz w:val="20"/>
          <w:szCs w:val="20"/>
        </w:rPr>
      </w:pPr>
    </w:p>
    <w:p w:rsidR="00055FCA" w:rsidRDefault="00EF0982">
      <w:pPr>
        <w:tabs>
          <w:tab w:val="left" w:pos="180"/>
        </w:tabs>
        <w:ind w:right="-3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Sankce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8.1. Za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podstatné porušení povinností z této Rámcové smlouvy, které může být důvodem pro odstoupení od ní, se považuje prodlení Dodavatele s plněním kterékoliv objednávky</w:t>
      </w:r>
      <w:r>
        <w:rPr>
          <w:rFonts w:ascii="Arial" w:eastAsia="Arial" w:hAnsi="Arial" w:cs="Arial"/>
          <w:sz w:val="20"/>
          <w:szCs w:val="20"/>
        </w:rPr>
        <w:t xml:space="preserve"> vystavené na základě této Rámcové smlouvy o dobu delší než 15 dnů, případně prodlení Odběratele s úhradou splatné kupní ceny o dobu delší než 15 dnů. Právo na náhradu škody tímto není dotčeno.</w:t>
      </w:r>
    </w:p>
    <w:p w:rsidR="00055FCA" w:rsidRDefault="00055FCA">
      <w:pPr>
        <w:spacing w:line="350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8.2. Dojde-li k prodlení Odběratele s dodržením termínu splat</w:t>
      </w:r>
      <w:r>
        <w:rPr>
          <w:rFonts w:ascii="Arial" w:eastAsia="Arial" w:hAnsi="Arial" w:cs="Arial"/>
          <w:sz w:val="20"/>
          <w:szCs w:val="20"/>
        </w:rPr>
        <w:t xml:space="preserve">nosti fakturované částky za převzaté zboží, může Dodavatel uplatnit smluvní pokutu ve výši 0,05 % z nezaplacené ceny náležející k danému plnění za každý následující den prodlení Odběratele. Sankci nemůže Dodavatel uplatnit, pokud je Odběratel v prodlení z </w:t>
      </w:r>
      <w:r>
        <w:rPr>
          <w:rFonts w:ascii="Arial" w:eastAsia="Arial" w:hAnsi="Arial" w:cs="Arial"/>
          <w:sz w:val="20"/>
          <w:szCs w:val="20"/>
        </w:rPr>
        <w:t>důvodů spočívajících na straně Dodavatele.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8.3. Dojde-li k prodlení Dodavatele s plněním kterékoliv objednávky vystavené na základě této Rámcové smlouvy, může Odběratel uplatnit smluvní pokutu ve výši 1.000,- Kč za každý započatý den prodlení. Smluvní pok</w:t>
      </w:r>
      <w:r>
        <w:rPr>
          <w:rFonts w:ascii="Arial" w:eastAsia="Arial" w:hAnsi="Arial" w:cs="Arial"/>
          <w:sz w:val="20"/>
          <w:szCs w:val="20"/>
        </w:rPr>
        <w:t>utu nemůže Odběratel uplatnit, pokud je Dodavatel v prodlení z důvodů spočívajících na straně Odběratele.</w:t>
      </w:r>
    </w:p>
    <w:p w:rsidR="00055FCA" w:rsidRDefault="00055FCA">
      <w:pPr>
        <w:spacing w:line="134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8.4. Poruší-li Dodavatel svoji povinnost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udržovat dostupný (dosažitelný) e-shop, resp. kontakty pro alternativní doručení objednávky či pro komunikac</w:t>
      </w:r>
      <w:r>
        <w:rPr>
          <w:rFonts w:ascii="Arial" w:eastAsia="Arial" w:hAnsi="Arial" w:cs="Arial"/>
          <w:sz w:val="20"/>
          <w:szCs w:val="20"/>
        </w:rPr>
        <w:t>i s Dodavatelem dle čl. 6.6. této Rámcové smlouvy, může Odběratel uplatnit sankci ve výši 1 000 Kč za každé jednotlivé porušení. To neplatí v případě, že Dodavatel Odběrateli předem nahlásí výpadek e-shopu či stanovených kontaktů a stanoví náhradní kontakt</w:t>
      </w:r>
      <w:r>
        <w:rPr>
          <w:rFonts w:ascii="Arial" w:eastAsia="Arial" w:hAnsi="Arial" w:cs="Arial"/>
          <w:sz w:val="20"/>
          <w:szCs w:val="20"/>
        </w:rPr>
        <w:t>ní spojení a výpadek odstraní bez zbytečného odkladu, nejdéle však do 7 dnů, nebo v případě, kdy nedostupnost kontaktů byla způsobena okolnostmi, které Dodavatel nemohl žádným způsobem ovlivnit či je předvídat.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8.5. Poruší-li Dodavatel svoji povinnost dle</w:t>
      </w:r>
      <w:r>
        <w:rPr>
          <w:rFonts w:ascii="Arial" w:eastAsia="Arial" w:hAnsi="Arial" w:cs="Arial"/>
          <w:sz w:val="20"/>
          <w:szCs w:val="20"/>
        </w:rPr>
        <w:t xml:space="preserve"> čl. 6.7. této Rámcové smlouvy, nebo ukáže-li se jeho prohlášení dle čl. 6.7. této Rámcové smlouvy jako nepravdivé, je Odběratel oprávněn od této Rámcové smlouvy odstoupit a současně mu vzniká právo uplatnit smluvní pokutu ve výši 100.000,- Kč.</w:t>
      </w:r>
    </w:p>
    <w:p w:rsidR="00055FCA" w:rsidRDefault="00055FCA">
      <w:pPr>
        <w:spacing w:line="133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8.6. Uplat</w:t>
      </w:r>
      <w:r>
        <w:rPr>
          <w:rFonts w:ascii="Arial" w:eastAsia="Arial" w:hAnsi="Arial" w:cs="Arial"/>
          <w:sz w:val="20"/>
          <w:szCs w:val="20"/>
        </w:rPr>
        <w:t>něním smluvní pokuty není dotčeno právo Odběratele na náhradu skutečné škody a ušlého zisku v plné výši. Dodavatel odpovídá Odběrateli za své případné subdodavatele jako za plnění své, včetně odpovědnosti za způsobenou škodu.</w:t>
      </w:r>
    </w:p>
    <w:p w:rsidR="00055FCA" w:rsidRDefault="00055FCA">
      <w:pPr>
        <w:spacing w:line="238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8"/>
        </w:numPr>
        <w:tabs>
          <w:tab w:val="left" w:pos="2860"/>
        </w:tabs>
        <w:ind w:left="2860" w:hanging="34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Doba trvání a možnosti </w:t>
      </w:r>
      <w:r>
        <w:rPr>
          <w:rFonts w:ascii="Arial" w:eastAsia="Arial" w:hAnsi="Arial" w:cs="Arial"/>
          <w:b/>
          <w:bCs/>
          <w:sz w:val="20"/>
          <w:szCs w:val="20"/>
        </w:rPr>
        <w:t>ukončení smlouvy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7" w:lineRule="auto"/>
        <w:ind w:left="40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9.1. Tato Rámcová smlouva se uzavírá do vyčerpání finančního limitu stanoveného v čl. 5 odst. 5.3. této Rámcové smlouvy (tj. do doby, kdy součet částek fakturovaných za dodávky zboží dle této Rámcové smlouvy dosáhne částky uvedené v čl.5 </w:t>
      </w:r>
      <w:r>
        <w:rPr>
          <w:rFonts w:ascii="Arial" w:eastAsia="Arial" w:hAnsi="Arial" w:cs="Arial"/>
          <w:sz w:val="20"/>
          <w:szCs w:val="20"/>
        </w:rPr>
        <w:t>odst. 5.3. této Rámcové smlouvy), nejdéle však na dobu do 31. 7. 2019, a to bez ohledu na případné nevyčerpání finančního limitu stanoveného v čl. 5 odst. 5.3. této Rámcové smlouvy.</w:t>
      </w:r>
    </w:p>
    <w:p w:rsidR="00055FCA" w:rsidRDefault="00055FCA">
      <w:pPr>
        <w:spacing w:line="134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0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9.2. Před vypršením této doby může být Rámcová smlouva ukončena odstoupen</w:t>
      </w:r>
      <w:r>
        <w:rPr>
          <w:rFonts w:ascii="Arial" w:eastAsia="Arial" w:hAnsi="Arial" w:cs="Arial"/>
          <w:sz w:val="20"/>
          <w:szCs w:val="20"/>
        </w:rPr>
        <w:t>ím nebo výpovědí s výpovědní dobou 2 měsíců, v souladu s příslušnými ustanoveními této Rámcové smlouvy, případně v souladu s obecně platnými právními předpisy.</w:t>
      </w:r>
    </w:p>
    <w:p w:rsidR="00055FCA" w:rsidRDefault="00055FCA">
      <w:pPr>
        <w:sectPr w:rsidR="00055FCA">
          <w:pgSz w:w="11900" w:h="16838"/>
          <w:pgMar w:top="1440" w:right="1406" w:bottom="996" w:left="1440" w:header="0" w:footer="0" w:gutter="0"/>
          <w:cols w:space="708" w:equalWidth="0">
            <w:col w:w="9060"/>
          </w:cols>
        </w:sectPr>
      </w:pPr>
    </w:p>
    <w:p w:rsidR="00055FCA" w:rsidRDefault="00055FCA">
      <w:pPr>
        <w:spacing w:line="396" w:lineRule="exact"/>
        <w:rPr>
          <w:sz w:val="20"/>
          <w:szCs w:val="20"/>
        </w:rPr>
      </w:pPr>
      <w:bookmarkStart w:id="6" w:name="page6"/>
      <w:bookmarkEnd w:id="6"/>
    </w:p>
    <w:p w:rsidR="00055FCA" w:rsidRDefault="00EF0982">
      <w:pPr>
        <w:numPr>
          <w:ilvl w:val="0"/>
          <w:numId w:val="9"/>
        </w:numPr>
        <w:tabs>
          <w:tab w:val="left" w:pos="3220"/>
        </w:tabs>
        <w:ind w:left="3220" w:hanging="36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Všeobecná a závěrečná ustanovení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 Dodavatel se dále zavazuje poskyto</w:t>
      </w:r>
      <w:r>
        <w:rPr>
          <w:rFonts w:ascii="Arial" w:eastAsia="Arial" w:hAnsi="Arial" w:cs="Arial"/>
          <w:sz w:val="20"/>
          <w:szCs w:val="20"/>
        </w:rPr>
        <w:t>vat Odběrateli v souvislosti s plněním dle této smlouvy součinnost, aby Odběratel mohl dostát svým povinnostem dle zákona č. 134/2016, o zadávání veřejných zakázkách, zejména mu na jeho žádost poskytne seznam subdodavatelů podílejících se na plnění. Dodava</w:t>
      </w:r>
      <w:r>
        <w:rPr>
          <w:rFonts w:ascii="Arial" w:eastAsia="Arial" w:hAnsi="Arial" w:cs="Arial"/>
          <w:sz w:val="20"/>
          <w:szCs w:val="20"/>
        </w:rPr>
        <w:t xml:space="preserve">tel současně souhlasí s uveřejněním úplného znění této smlouvy na tzv. profilu zadavatele (v rámci sítě internet), bude-li tato povinnost pro objednatele v souvislosti s uzavřením této smlouvy ze zákona č. 134/2016, o zadávání veřejných zakázek, vyplývat, </w:t>
      </w:r>
      <w:r>
        <w:rPr>
          <w:rFonts w:ascii="Arial" w:eastAsia="Arial" w:hAnsi="Arial" w:cs="Arial"/>
          <w:sz w:val="20"/>
          <w:szCs w:val="20"/>
        </w:rPr>
        <w:t>jakož i se zveřejněním úplného znění této smlouvy či jednotlivých objednávek v registru smluv dle zákona č. 340/2015 Sb., o registru smluv, jakož i souhlasí s tím, aby objednatel poskytoval informace o obsahu a plnění této smlouvy v souladu a za podmínek z</w:t>
      </w:r>
      <w:r>
        <w:rPr>
          <w:rFonts w:ascii="Arial" w:eastAsia="Arial" w:hAnsi="Arial" w:cs="Arial"/>
          <w:sz w:val="20"/>
          <w:szCs w:val="20"/>
        </w:rPr>
        <w:t>ákona č. 106/1999 Sb., o svobodném přístupu k informacím.</w:t>
      </w:r>
    </w:p>
    <w:p w:rsidR="00055FCA" w:rsidRDefault="00055FCA">
      <w:pPr>
        <w:spacing w:line="139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 Případné změny této Rámcové smlouvy případně smluv na jejím základě uzavřených, mohou být prováděny po schválení oběma smluvními stranami formou písemného dodatku k příslušné smlouvě, podepsan</w:t>
      </w:r>
      <w:r>
        <w:rPr>
          <w:rFonts w:ascii="Arial" w:eastAsia="Arial" w:hAnsi="Arial" w:cs="Arial"/>
          <w:sz w:val="20"/>
          <w:szCs w:val="20"/>
        </w:rPr>
        <w:t>ého oběma smluvními stranami.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8" w:lineRule="auto"/>
        <w:ind w:left="4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10.3 Tato Rámcová smlouva je vyhotovena ve dvou exemplářích s platností originálu, z nichž jeden obdrží Odběratel a jeden Dodavatel. Tato Smlouva nabývá platnosti dnem jejího podpisu oběma smluvními stranami. Smluvní strany b</w:t>
      </w:r>
      <w:r>
        <w:rPr>
          <w:rFonts w:ascii="Arial" w:eastAsia="Arial" w:hAnsi="Arial" w:cs="Arial"/>
          <w:sz w:val="20"/>
          <w:szCs w:val="20"/>
        </w:rPr>
        <w:t>erou na vědomí, že tato Smlouva ke své účinnosti vyžaduje uveřejnění v registru smluv podle zákona č. 340/2015 Sb., o zvláštních podmínkách účinnosti některých smluv, uveřejňování těchto smluv a o registru smluv (zákon o registru smluv) a s tímto uveřejněn</w:t>
      </w:r>
      <w:r>
        <w:rPr>
          <w:rFonts w:ascii="Arial" w:eastAsia="Arial" w:hAnsi="Arial" w:cs="Arial"/>
          <w:sz w:val="20"/>
          <w:szCs w:val="20"/>
        </w:rPr>
        <w:t>ím souhlasí. Tato Smlouva nabývá účinnosti dnem uveřejnění v registru smluv podle zákona o registru smluv.</w:t>
      </w:r>
    </w:p>
    <w:p w:rsidR="00055FCA" w:rsidRDefault="00055FCA">
      <w:pPr>
        <w:spacing w:line="124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10.4 Nedílnou součástí této Rámcové smlouvy jsou Přílohy č. 1 a č. 2 obsahující podrobné informace</w:t>
      </w:r>
    </w:p>
    <w:p w:rsidR="00055FCA" w:rsidRDefault="00EF0982">
      <w:pPr>
        <w:numPr>
          <w:ilvl w:val="0"/>
          <w:numId w:val="10"/>
        </w:numPr>
        <w:tabs>
          <w:tab w:val="left" w:pos="600"/>
        </w:tabs>
        <w:ind w:left="600" w:hanging="1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zboží, vč. jeho cen.</w:t>
      </w:r>
    </w:p>
    <w:p w:rsidR="00055FCA" w:rsidRDefault="00055FCA">
      <w:pPr>
        <w:spacing w:line="238" w:lineRule="exact"/>
        <w:rPr>
          <w:sz w:val="20"/>
          <w:szCs w:val="20"/>
        </w:rPr>
      </w:pPr>
    </w:p>
    <w:p w:rsidR="00055FCA" w:rsidRDefault="00EF0982">
      <w:pPr>
        <w:numPr>
          <w:ilvl w:val="0"/>
          <w:numId w:val="11"/>
        </w:numPr>
        <w:tabs>
          <w:tab w:val="left" w:pos="3700"/>
        </w:tabs>
        <w:ind w:left="3700" w:hanging="35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Podpisy smluvních stran</w:t>
      </w:r>
    </w:p>
    <w:p w:rsidR="00055FCA" w:rsidRDefault="00055FCA">
      <w:pPr>
        <w:spacing w:line="253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 Smluvní strany se zavazují řešit spory vzniklé v souvislosti se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smlouvou především smírnou cestou. Spory, jež nebude možné vyřešit smírem, budou předloženy, pokud nebude smluvními stranami předem písemně dohodnuto jinak, příslušnému obecnému soudu.</w:t>
      </w:r>
    </w:p>
    <w:p w:rsidR="00055FCA" w:rsidRDefault="00055FCA">
      <w:pPr>
        <w:spacing w:line="131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1.2 Vztahuje-li se důvod neplatnosti jen na některé ustanovení této smlouvy, je neplatným pouze toto ustanovení, pokud z jeho povahy nebo obsahu anebo z okolností, za nichž bylo sjednáno, nevyplývá, že jej nelze oddělit od ostatního obsahu smlouvy.</w:t>
      </w:r>
    </w:p>
    <w:p w:rsidR="00055FCA" w:rsidRDefault="00055FCA">
      <w:pPr>
        <w:spacing w:line="133" w:lineRule="exact"/>
        <w:rPr>
          <w:sz w:val="20"/>
          <w:szCs w:val="20"/>
        </w:rPr>
      </w:pPr>
    </w:p>
    <w:p w:rsidR="00055FCA" w:rsidRDefault="00EF0982">
      <w:pPr>
        <w:spacing w:line="233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11.3 P</w:t>
      </w:r>
      <w:r>
        <w:rPr>
          <w:rFonts w:ascii="Arial" w:eastAsia="Arial" w:hAnsi="Arial" w:cs="Arial"/>
          <w:sz w:val="20"/>
          <w:szCs w:val="20"/>
        </w:rPr>
        <w:t>rávní vztahy smlouvou neupravené se budou řídit příslušnými ustanoveními zákona č. 89/2012 Sb., občanský zákoník, v platném znění.</w:t>
      </w:r>
    </w:p>
    <w:p w:rsidR="00055FCA" w:rsidRDefault="00055FCA">
      <w:pPr>
        <w:spacing w:line="132" w:lineRule="exact"/>
        <w:rPr>
          <w:sz w:val="20"/>
          <w:szCs w:val="20"/>
        </w:rPr>
      </w:pPr>
    </w:p>
    <w:p w:rsidR="00055FCA" w:rsidRDefault="00EF0982">
      <w:pPr>
        <w:spacing w:line="236" w:lineRule="auto"/>
        <w:ind w:left="420" w:right="20" w:hanging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11.4 Obě smluvní strany prohlašují, že si tuto Rámcovou smlouvu před jejím podpisem přečetly, že byla uzavřena po jejím proj</w:t>
      </w:r>
      <w:r>
        <w:rPr>
          <w:rFonts w:ascii="Arial" w:eastAsia="Arial" w:hAnsi="Arial" w:cs="Arial"/>
          <w:sz w:val="20"/>
          <w:szCs w:val="20"/>
        </w:rPr>
        <w:t>ednání podle jejich pravé a svobodné vůle a nikoli v tísni za jednostranně nevýhodných podmínek.</w:t>
      </w:r>
    </w:p>
    <w:p w:rsidR="00055FCA" w:rsidRDefault="00055FCA">
      <w:pPr>
        <w:spacing w:line="122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1 – Technická a cenová specifikace</w:t>
      </w:r>
    </w:p>
    <w:p w:rsidR="00055FCA" w:rsidRDefault="00055FCA">
      <w:pPr>
        <w:spacing w:line="120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2 – Katalog Dodavatele</w:t>
      </w: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10" w:lineRule="exact"/>
        <w:rPr>
          <w:sz w:val="20"/>
          <w:szCs w:val="20"/>
        </w:rPr>
      </w:pPr>
    </w:p>
    <w:p w:rsidR="00055FCA" w:rsidRDefault="00EF0982">
      <w:pPr>
        <w:tabs>
          <w:tab w:val="left" w:pos="352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Praze dne  1.8. 2017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V Praze dne  1.8. 2017</w:t>
      </w:r>
    </w:p>
    <w:p w:rsidR="00055FCA" w:rsidRDefault="00055FCA">
      <w:pPr>
        <w:sectPr w:rsidR="00055FCA">
          <w:pgSz w:w="11900" w:h="16838"/>
          <w:pgMar w:top="1440" w:right="1406" w:bottom="1135" w:left="1420" w:header="0" w:footer="0" w:gutter="0"/>
          <w:cols w:space="708" w:equalWidth="0">
            <w:col w:w="9080"/>
          </w:cols>
        </w:sect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21" w:lineRule="exact"/>
        <w:rPr>
          <w:sz w:val="20"/>
          <w:szCs w:val="20"/>
        </w:rPr>
      </w:pPr>
    </w:p>
    <w:p w:rsidR="00055FCA" w:rsidRDefault="00EF0982">
      <w:pPr>
        <w:spacing w:line="233" w:lineRule="auto"/>
        <w:ind w:right="12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Odběratele: Ing. Zdeněk Vašák generální ředitel</w:t>
      </w:r>
    </w:p>
    <w:p w:rsidR="00055FCA" w:rsidRDefault="00EF09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0" w:lineRule="exact"/>
        <w:rPr>
          <w:sz w:val="20"/>
          <w:szCs w:val="20"/>
        </w:rPr>
      </w:pPr>
    </w:p>
    <w:p w:rsidR="00055FCA" w:rsidRDefault="00055FCA">
      <w:pPr>
        <w:spacing w:line="201" w:lineRule="exact"/>
        <w:rPr>
          <w:sz w:val="20"/>
          <w:szCs w:val="20"/>
        </w:rPr>
      </w:pPr>
    </w:p>
    <w:p w:rsidR="00055FCA" w:rsidRDefault="00EF098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Za Dodavatele: David Chromec</w:t>
      </w:r>
    </w:p>
    <w:p w:rsidR="00055FCA" w:rsidRPr="00380702" w:rsidRDefault="00380702">
      <w:pPr>
        <w:rPr>
          <w:sz w:val="20"/>
          <w:szCs w:val="20"/>
        </w:rPr>
        <w:sectPr w:rsidR="00055FCA" w:rsidRPr="00380702">
          <w:type w:val="continuous"/>
          <w:pgSz w:w="11900" w:h="16838"/>
          <w:pgMar w:top="1440" w:right="1406" w:bottom="1135" w:left="1420" w:header="0" w:footer="0" w:gutter="0"/>
          <w:cols w:num="2" w:space="708" w:equalWidth="0">
            <w:col w:w="4240" w:space="720"/>
            <w:col w:w="4120"/>
          </w:cols>
        </w:sectPr>
      </w:pPr>
      <w:r>
        <w:rPr>
          <w:rFonts w:ascii="Arial" w:eastAsia="Arial" w:hAnsi="Arial" w:cs="Arial"/>
          <w:sz w:val="20"/>
          <w:szCs w:val="20"/>
        </w:rPr>
        <w:t>ředitel pobočky Praha</w:t>
      </w:r>
    </w:p>
    <w:p w:rsidR="00EF0982" w:rsidRDefault="00EF0982" w:rsidP="00380702">
      <w:bookmarkStart w:id="7" w:name="page7"/>
      <w:bookmarkEnd w:id="7"/>
    </w:p>
    <w:sectPr w:rsidR="00EF0982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BDCCDE7E"/>
    <w:lvl w:ilvl="0" w:tplc="469666B4">
      <w:start w:val="15"/>
      <w:numFmt w:val="lowerLetter"/>
      <w:lvlText w:val="%1"/>
      <w:lvlJc w:val="left"/>
    </w:lvl>
    <w:lvl w:ilvl="1" w:tplc="679A0022">
      <w:numFmt w:val="decimal"/>
      <w:lvlText w:val=""/>
      <w:lvlJc w:val="left"/>
    </w:lvl>
    <w:lvl w:ilvl="2" w:tplc="82EC123A">
      <w:numFmt w:val="decimal"/>
      <w:lvlText w:val=""/>
      <w:lvlJc w:val="left"/>
    </w:lvl>
    <w:lvl w:ilvl="3" w:tplc="B7585230">
      <w:numFmt w:val="decimal"/>
      <w:lvlText w:val=""/>
      <w:lvlJc w:val="left"/>
    </w:lvl>
    <w:lvl w:ilvl="4" w:tplc="6F28EAA0">
      <w:numFmt w:val="decimal"/>
      <w:lvlText w:val=""/>
      <w:lvlJc w:val="left"/>
    </w:lvl>
    <w:lvl w:ilvl="5" w:tplc="BF1040BC">
      <w:numFmt w:val="decimal"/>
      <w:lvlText w:val=""/>
      <w:lvlJc w:val="left"/>
    </w:lvl>
    <w:lvl w:ilvl="6" w:tplc="DB2CE918">
      <w:numFmt w:val="decimal"/>
      <w:lvlText w:val=""/>
      <w:lvlJc w:val="left"/>
    </w:lvl>
    <w:lvl w:ilvl="7" w:tplc="D608A11C">
      <w:numFmt w:val="decimal"/>
      <w:lvlText w:val=""/>
      <w:lvlJc w:val="left"/>
    </w:lvl>
    <w:lvl w:ilvl="8" w:tplc="6242FE8A">
      <w:numFmt w:val="decimal"/>
      <w:lvlText w:val=""/>
      <w:lvlJc w:val="left"/>
    </w:lvl>
  </w:abstractNum>
  <w:abstractNum w:abstractNumId="1">
    <w:nsid w:val="12200854"/>
    <w:multiLevelType w:val="hybridMultilevel"/>
    <w:tmpl w:val="1B923776"/>
    <w:lvl w:ilvl="0" w:tplc="0AB28F9C">
      <w:start w:val="9"/>
      <w:numFmt w:val="decimal"/>
      <w:lvlText w:val="%1."/>
      <w:lvlJc w:val="left"/>
    </w:lvl>
    <w:lvl w:ilvl="1" w:tplc="F5347FC6">
      <w:numFmt w:val="decimal"/>
      <w:lvlText w:val=""/>
      <w:lvlJc w:val="left"/>
    </w:lvl>
    <w:lvl w:ilvl="2" w:tplc="47E8E894">
      <w:numFmt w:val="decimal"/>
      <w:lvlText w:val=""/>
      <w:lvlJc w:val="left"/>
    </w:lvl>
    <w:lvl w:ilvl="3" w:tplc="0FB02674">
      <w:numFmt w:val="decimal"/>
      <w:lvlText w:val=""/>
      <w:lvlJc w:val="left"/>
    </w:lvl>
    <w:lvl w:ilvl="4" w:tplc="98D00172">
      <w:numFmt w:val="decimal"/>
      <w:lvlText w:val=""/>
      <w:lvlJc w:val="left"/>
    </w:lvl>
    <w:lvl w:ilvl="5" w:tplc="E4C60D24">
      <w:numFmt w:val="decimal"/>
      <w:lvlText w:val=""/>
      <w:lvlJc w:val="left"/>
    </w:lvl>
    <w:lvl w:ilvl="6" w:tplc="88106ECC">
      <w:numFmt w:val="decimal"/>
      <w:lvlText w:val=""/>
      <w:lvlJc w:val="left"/>
    </w:lvl>
    <w:lvl w:ilvl="7" w:tplc="013A61F6">
      <w:numFmt w:val="decimal"/>
      <w:lvlText w:val=""/>
      <w:lvlJc w:val="left"/>
    </w:lvl>
    <w:lvl w:ilvl="8" w:tplc="A53A1A3A">
      <w:numFmt w:val="decimal"/>
      <w:lvlText w:val=""/>
      <w:lvlJc w:val="left"/>
    </w:lvl>
  </w:abstractNum>
  <w:abstractNum w:abstractNumId="2">
    <w:nsid w:val="1F16E9E8"/>
    <w:multiLevelType w:val="hybridMultilevel"/>
    <w:tmpl w:val="ADC60CEC"/>
    <w:lvl w:ilvl="0" w:tplc="FE3C0C1E">
      <w:start w:val="11"/>
      <w:numFmt w:val="decimal"/>
      <w:lvlText w:val="%1."/>
      <w:lvlJc w:val="left"/>
    </w:lvl>
    <w:lvl w:ilvl="1" w:tplc="32B229AC">
      <w:numFmt w:val="decimal"/>
      <w:lvlText w:val=""/>
      <w:lvlJc w:val="left"/>
    </w:lvl>
    <w:lvl w:ilvl="2" w:tplc="078AB836">
      <w:numFmt w:val="decimal"/>
      <w:lvlText w:val=""/>
      <w:lvlJc w:val="left"/>
    </w:lvl>
    <w:lvl w:ilvl="3" w:tplc="9F60CD6C">
      <w:numFmt w:val="decimal"/>
      <w:lvlText w:val=""/>
      <w:lvlJc w:val="left"/>
    </w:lvl>
    <w:lvl w:ilvl="4" w:tplc="33A0D53C">
      <w:numFmt w:val="decimal"/>
      <w:lvlText w:val=""/>
      <w:lvlJc w:val="left"/>
    </w:lvl>
    <w:lvl w:ilvl="5" w:tplc="F48C4AF6">
      <w:numFmt w:val="decimal"/>
      <w:lvlText w:val=""/>
      <w:lvlJc w:val="left"/>
    </w:lvl>
    <w:lvl w:ilvl="6" w:tplc="1024B468">
      <w:numFmt w:val="decimal"/>
      <w:lvlText w:val=""/>
      <w:lvlJc w:val="left"/>
    </w:lvl>
    <w:lvl w:ilvl="7" w:tplc="7644B03C">
      <w:numFmt w:val="decimal"/>
      <w:lvlText w:val=""/>
      <w:lvlJc w:val="left"/>
    </w:lvl>
    <w:lvl w:ilvl="8" w:tplc="6D1C3562">
      <w:numFmt w:val="decimal"/>
      <w:lvlText w:val=""/>
      <w:lvlJc w:val="left"/>
    </w:lvl>
  </w:abstractNum>
  <w:abstractNum w:abstractNumId="3">
    <w:nsid w:val="2EB141F2"/>
    <w:multiLevelType w:val="hybridMultilevel"/>
    <w:tmpl w:val="34CE40D2"/>
    <w:lvl w:ilvl="0" w:tplc="1B749E2E">
      <w:start w:val="2"/>
      <w:numFmt w:val="decimal"/>
      <w:lvlText w:val="%1."/>
      <w:lvlJc w:val="left"/>
    </w:lvl>
    <w:lvl w:ilvl="1" w:tplc="F0E2C236">
      <w:numFmt w:val="decimal"/>
      <w:lvlText w:val=""/>
      <w:lvlJc w:val="left"/>
    </w:lvl>
    <w:lvl w:ilvl="2" w:tplc="4E00B386">
      <w:numFmt w:val="decimal"/>
      <w:lvlText w:val=""/>
      <w:lvlJc w:val="left"/>
    </w:lvl>
    <w:lvl w:ilvl="3" w:tplc="B6EC2BD4">
      <w:numFmt w:val="decimal"/>
      <w:lvlText w:val=""/>
      <w:lvlJc w:val="left"/>
    </w:lvl>
    <w:lvl w:ilvl="4" w:tplc="DDDE1410">
      <w:numFmt w:val="decimal"/>
      <w:lvlText w:val=""/>
      <w:lvlJc w:val="left"/>
    </w:lvl>
    <w:lvl w:ilvl="5" w:tplc="0456C210">
      <w:numFmt w:val="decimal"/>
      <w:lvlText w:val=""/>
      <w:lvlJc w:val="left"/>
    </w:lvl>
    <w:lvl w:ilvl="6" w:tplc="561A9530">
      <w:numFmt w:val="decimal"/>
      <w:lvlText w:val=""/>
      <w:lvlJc w:val="left"/>
    </w:lvl>
    <w:lvl w:ilvl="7" w:tplc="EED60F6C">
      <w:numFmt w:val="decimal"/>
      <w:lvlText w:val=""/>
      <w:lvlJc w:val="left"/>
    </w:lvl>
    <w:lvl w:ilvl="8" w:tplc="E9364A34">
      <w:numFmt w:val="decimal"/>
      <w:lvlText w:val=""/>
      <w:lvlJc w:val="left"/>
    </w:lvl>
  </w:abstractNum>
  <w:abstractNum w:abstractNumId="4">
    <w:nsid w:val="41B71EFB"/>
    <w:multiLevelType w:val="hybridMultilevel"/>
    <w:tmpl w:val="1C24EE0C"/>
    <w:lvl w:ilvl="0" w:tplc="CB843368">
      <w:start w:val="3"/>
      <w:numFmt w:val="decimal"/>
      <w:lvlText w:val="%1."/>
      <w:lvlJc w:val="left"/>
    </w:lvl>
    <w:lvl w:ilvl="1" w:tplc="8454F248">
      <w:numFmt w:val="decimal"/>
      <w:lvlText w:val=""/>
      <w:lvlJc w:val="left"/>
    </w:lvl>
    <w:lvl w:ilvl="2" w:tplc="60E0E440">
      <w:numFmt w:val="decimal"/>
      <w:lvlText w:val=""/>
      <w:lvlJc w:val="left"/>
    </w:lvl>
    <w:lvl w:ilvl="3" w:tplc="F488BFC4">
      <w:numFmt w:val="decimal"/>
      <w:lvlText w:val=""/>
      <w:lvlJc w:val="left"/>
    </w:lvl>
    <w:lvl w:ilvl="4" w:tplc="4C023A18">
      <w:numFmt w:val="decimal"/>
      <w:lvlText w:val=""/>
      <w:lvlJc w:val="left"/>
    </w:lvl>
    <w:lvl w:ilvl="5" w:tplc="3BC69B4C">
      <w:numFmt w:val="decimal"/>
      <w:lvlText w:val=""/>
      <w:lvlJc w:val="left"/>
    </w:lvl>
    <w:lvl w:ilvl="6" w:tplc="414A44CA">
      <w:numFmt w:val="decimal"/>
      <w:lvlText w:val=""/>
      <w:lvlJc w:val="left"/>
    </w:lvl>
    <w:lvl w:ilvl="7" w:tplc="8E3E58CC">
      <w:numFmt w:val="decimal"/>
      <w:lvlText w:val=""/>
      <w:lvlJc w:val="left"/>
    </w:lvl>
    <w:lvl w:ilvl="8" w:tplc="222EA31E">
      <w:numFmt w:val="decimal"/>
      <w:lvlText w:val=""/>
      <w:lvlJc w:val="left"/>
    </w:lvl>
  </w:abstractNum>
  <w:abstractNum w:abstractNumId="5">
    <w:nsid w:val="4DB127F8"/>
    <w:multiLevelType w:val="hybridMultilevel"/>
    <w:tmpl w:val="73EA66F6"/>
    <w:lvl w:ilvl="0" w:tplc="40B27C2E">
      <w:start w:val="10"/>
      <w:numFmt w:val="decimal"/>
      <w:lvlText w:val="%1."/>
      <w:lvlJc w:val="left"/>
    </w:lvl>
    <w:lvl w:ilvl="1" w:tplc="93FCA4F6">
      <w:numFmt w:val="decimal"/>
      <w:lvlText w:val=""/>
      <w:lvlJc w:val="left"/>
    </w:lvl>
    <w:lvl w:ilvl="2" w:tplc="124C5240">
      <w:numFmt w:val="decimal"/>
      <w:lvlText w:val=""/>
      <w:lvlJc w:val="left"/>
    </w:lvl>
    <w:lvl w:ilvl="3" w:tplc="B8680C9C">
      <w:numFmt w:val="decimal"/>
      <w:lvlText w:val=""/>
      <w:lvlJc w:val="left"/>
    </w:lvl>
    <w:lvl w:ilvl="4" w:tplc="14F8E76C">
      <w:numFmt w:val="decimal"/>
      <w:lvlText w:val=""/>
      <w:lvlJc w:val="left"/>
    </w:lvl>
    <w:lvl w:ilvl="5" w:tplc="A06CEE8C">
      <w:numFmt w:val="decimal"/>
      <w:lvlText w:val=""/>
      <w:lvlJc w:val="left"/>
    </w:lvl>
    <w:lvl w:ilvl="6" w:tplc="15AA823A">
      <w:numFmt w:val="decimal"/>
      <w:lvlText w:val=""/>
      <w:lvlJc w:val="left"/>
    </w:lvl>
    <w:lvl w:ilvl="7" w:tplc="82EC0F02">
      <w:numFmt w:val="decimal"/>
      <w:lvlText w:val=""/>
      <w:lvlJc w:val="left"/>
    </w:lvl>
    <w:lvl w:ilvl="8" w:tplc="FEE685DC">
      <w:numFmt w:val="decimal"/>
      <w:lvlText w:val=""/>
      <w:lvlJc w:val="left"/>
    </w:lvl>
  </w:abstractNum>
  <w:abstractNum w:abstractNumId="6">
    <w:nsid w:val="507ED7AB"/>
    <w:multiLevelType w:val="hybridMultilevel"/>
    <w:tmpl w:val="838C3BD4"/>
    <w:lvl w:ilvl="0" w:tplc="A29002E4">
      <w:start w:val="1"/>
      <w:numFmt w:val="decimal"/>
      <w:lvlText w:val="%1."/>
      <w:lvlJc w:val="left"/>
    </w:lvl>
    <w:lvl w:ilvl="1" w:tplc="3B42A008">
      <w:numFmt w:val="decimal"/>
      <w:lvlText w:val=""/>
      <w:lvlJc w:val="left"/>
    </w:lvl>
    <w:lvl w:ilvl="2" w:tplc="D02E2DCC">
      <w:numFmt w:val="decimal"/>
      <w:lvlText w:val=""/>
      <w:lvlJc w:val="left"/>
    </w:lvl>
    <w:lvl w:ilvl="3" w:tplc="6724497A">
      <w:numFmt w:val="decimal"/>
      <w:lvlText w:val=""/>
      <w:lvlJc w:val="left"/>
    </w:lvl>
    <w:lvl w:ilvl="4" w:tplc="3A448E50">
      <w:numFmt w:val="decimal"/>
      <w:lvlText w:val=""/>
      <w:lvlJc w:val="left"/>
    </w:lvl>
    <w:lvl w:ilvl="5" w:tplc="33F0FAEC">
      <w:numFmt w:val="decimal"/>
      <w:lvlText w:val=""/>
      <w:lvlJc w:val="left"/>
    </w:lvl>
    <w:lvl w:ilvl="6" w:tplc="CD143024">
      <w:numFmt w:val="decimal"/>
      <w:lvlText w:val=""/>
      <w:lvlJc w:val="left"/>
    </w:lvl>
    <w:lvl w:ilvl="7" w:tplc="516C341C">
      <w:numFmt w:val="decimal"/>
      <w:lvlText w:val=""/>
      <w:lvlJc w:val="left"/>
    </w:lvl>
    <w:lvl w:ilvl="8" w:tplc="683C2DF4">
      <w:numFmt w:val="decimal"/>
      <w:lvlText w:val=""/>
      <w:lvlJc w:val="left"/>
    </w:lvl>
  </w:abstractNum>
  <w:abstractNum w:abstractNumId="7">
    <w:nsid w:val="50AC268D"/>
    <w:multiLevelType w:val="hybridMultilevel"/>
    <w:tmpl w:val="5A9A3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F007C"/>
    <w:multiLevelType w:val="hybridMultilevel"/>
    <w:tmpl w:val="4A30A742"/>
    <w:lvl w:ilvl="0" w:tplc="2C704758">
      <w:start w:val="5"/>
      <w:numFmt w:val="decimal"/>
      <w:lvlText w:val="%1."/>
      <w:lvlJc w:val="left"/>
    </w:lvl>
    <w:lvl w:ilvl="1" w:tplc="4BBE1350">
      <w:numFmt w:val="decimal"/>
      <w:lvlText w:val=""/>
      <w:lvlJc w:val="left"/>
    </w:lvl>
    <w:lvl w:ilvl="2" w:tplc="3544CF58">
      <w:numFmt w:val="decimal"/>
      <w:lvlText w:val=""/>
      <w:lvlJc w:val="left"/>
    </w:lvl>
    <w:lvl w:ilvl="3" w:tplc="EF08A8B2">
      <w:numFmt w:val="decimal"/>
      <w:lvlText w:val=""/>
      <w:lvlJc w:val="left"/>
    </w:lvl>
    <w:lvl w:ilvl="4" w:tplc="1DE4F6AC">
      <w:numFmt w:val="decimal"/>
      <w:lvlText w:val=""/>
      <w:lvlJc w:val="left"/>
    </w:lvl>
    <w:lvl w:ilvl="5" w:tplc="DA2441CA">
      <w:numFmt w:val="decimal"/>
      <w:lvlText w:val=""/>
      <w:lvlJc w:val="left"/>
    </w:lvl>
    <w:lvl w:ilvl="6" w:tplc="4B741194">
      <w:numFmt w:val="decimal"/>
      <w:lvlText w:val=""/>
      <w:lvlJc w:val="left"/>
    </w:lvl>
    <w:lvl w:ilvl="7" w:tplc="D672894A">
      <w:numFmt w:val="decimal"/>
      <w:lvlText w:val=""/>
      <w:lvlJc w:val="left"/>
    </w:lvl>
    <w:lvl w:ilvl="8" w:tplc="4D60DE90">
      <w:numFmt w:val="decimal"/>
      <w:lvlText w:val=""/>
      <w:lvlJc w:val="left"/>
    </w:lvl>
  </w:abstractNum>
  <w:abstractNum w:abstractNumId="9">
    <w:nsid w:val="5BD062C2"/>
    <w:multiLevelType w:val="hybridMultilevel"/>
    <w:tmpl w:val="D9C871E0"/>
    <w:lvl w:ilvl="0" w:tplc="188896B6">
      <w:start w:val="5"/>
      <w:numFmt w:val="lowerRoman"/>
      <w:lvlText w:val="%1"/>
      <w:lvlJc w:val="left"/>
    </w:lvl>
    <w:lvl w:ilvl="1" w:tplc="4FD2A1E4">
      <w:numFmt w:val="decimal"/>
      <w:lvlText w:val=""/>
      <w:lvlJc w:val="left"/>
    </w:lvl>
    <w:lvl w:ilvl="2" w:tplc="4BB850E0">
      <w:numFmt w:val="decimal"/>
      <w:lvlText w:val=""/>
      <w:lvlJc w:val="left"/>
    </w:lvl>
    <w:lvl w:ilvl="3" w:tplc="3BFA46F0">
      <w:numFmt w:val="decimal"/>
      <w:lvlText w:val=""/>
      <w:lvlJc w:val="left"/>
    </w:lvl>
    <w:lvl w:ilvl="4" w:tplc="E3806466">
      <w:numFmt w:val="decimal"/>
      <w:lvlText w:val=""/>
      <w:lvlJc w:val="left"/>
    </w:lvl>
    <w:lvl w:ilvl="5" w:tplc="F2AA14AE">
      <w:numFmt w:val="decimal"/>
      <w:lvlText w:val=""/>
      <w:lvlJc w:val="left"/>
    </w:lvl>
    <w:lvl w:ilvl="6" w:tplc="D32E251C">
      <w:numFmt w:val="decimal"/>
      <w:lvlText w:val=""/>
      <w:lvlJc w:val="left"/>
    </w:lvl>
    <w:lvl w:ilvl="7" w:tplc="F0826C8A">
      <w:numFmt w:val="decimal"/>
      <w:lvlText w:val=""/>
      <w:lvlJc w:val="left"/>
    </w:lvl>
    <w:lvl w:ilvl="8" w:tplc="4FE20CAA">
      <w:numFmt w:val="decimal"/>
      <w:lvlText w:val=""/>
      <w:lvlJc w:val="left"/>
    </w:lvl>
  </w:abstractNum>
  <w:abstractNum w:abstractNumId="10">
    <w:nsid w:val="7545E146"/>
    <w:multiLevelType w:val="hybridMultilevel"/>
    <w:tmpl w:val="D2F45572"/>
    <w:lvl w:ilvl="0" w:tplc="74C8892C">
      <w:start w:val="1"/>
      <w:numFmt w:val="bullet"/>
      <w:lvlText w:val=" "/>
      <w:lvlJc w:val="left"/>
    </w:lvl>
    <w:lvl w:ilvl="1" w:tplc="EDC2F29E">
      <w:numFmt w:val="decimal"/>
      <w:lvlText w:val=""/>
      <w:lvlJc w:val="left"/>
    </w:lvl>
    <w:lvl w:ilvl="2" w:tplc="3C9EE044">
      <w:numFmt w:val="decimal"/>
      <w:lvlText w:val=""/>
      <w:lvlJc w:val="left"/>
    </w:lvl>
    <w:lvl w:ilvl="3" w:tplc="21B0D882">
      <w:numFmt w:val="decimal"/>
      <w:lvlText w:val=""/>
      <w:lvlJc w:val="left"/>
    </w:lvl>
    <w:lvl w:ilvl="4" w:tplc="83408DC0">
      <w:numFmt w:val="decimal"/>
      <w:lvlText w:val=""/>
      <w:lvlJc w:val="left"/>
    </w:lvl>
    <w:lvl w:ilvl="5" w:tplc="62F6D5D8">
      <w:numFmt w:val="decimal"/>
      <w:lvlText w:val=""/>
      <w:lvlJc w:val="left"/>
    </w:lvl>
    <w:lvl w:ilvl="6" w:tplc="690A19C2">
      <w:numFmt w:val="decimal"/>
      <w:lvlText w:val=""/>
      <w:lvlJc w:val="left"/>
    </w:lvl>
    <w:lvl w:ilvl="7" w:tplc="7924D458">
      <w:numFmt w:val="decimal"/>
      <w:lvlText w:val=""/>
      <w:lvlJc w:val="left"/>
    </w:lvl>
    <w:lvl w:ilvl="8" w:tplc="AE929AD4">
      <w:numFmt w:val="decimal"/>
      <w:lvlText w:val=""/>
      <w:lvlJc w:val="left"/>
    </w:lvl>
  </w:abstractNum>
  <w:abstractNum w:abstractNumId="11">
    <w:nsid w:val="79E2A9E3"/>
    <w:multiLevelType w:val="hybridMultilevel"/>
    <w:tmpl w:val="3F9CBD7C"/>
    <w:lvl w:ilvl="0" w:tplc="F9747006">
      <w:start w:val="4"/>
      <w:numFmt w:val="decimal"/>
      <w:lvlText w:val="%1."/>
      <w:lvlJc w:val="left"/>
    </w:lvl>
    <w:lvl w:ilvl="1" w:tplc="047C64B0">
      <w:numFmt w:val="decimal"/>
      <w:lvlText w:val=""/>
      <w:lvlJc w:val="left"/>
    </w:lvl>
    <w:lvl w:ilvl="2" w:tplc="0D2EFD38">
      <w:numFmt w:val="decimal"/>
      <w:lvlText w:val=""/>
      <w:lvlJc w:val="left"/>
    </w:lvl>
    <w:lvl w:ilvl="3" w:tplc="F612CD96">
      <w:numFmt w:val="decimal"/>
      <w:lvlText w:val=""/>
      <w:lvlJc w:val="left"/>
    </w:lvl>
    <w:lvl w:ilvl="4" w:tplc="6E983BBA">
      <w:numFmt w:val="decimal"/>
      <w:lvlText w:val=""/>
      <w:lvlJc w:val="left"/>
    </w:lvl>
    <w:lvl w:ilvl="5" w:tplc="AA842888">
      <w:numFmt w:val="decimal"/>
      <w:lvlText w:val=""/>
      <w:lvlJc w:val="left"/>
    </w:lvl>
    <w:lvl w:ilvl="6" w:tplc="5C36D766">
      <w:numFmt w:val="decimal"/>
      <w:lvlText w:val=""/>
      <w:lvlJc w:val="left"/>
    </w:lvl>
    <w:lvl w:ilvl="7" w:tplc="E3EA32E6">
      <w:numFmt w:val="decimal"/>
      <w:lvlText w:val=""/>
      <w:lvlJc w:val="left"/>
    </w:lvl>
    <w:lvl w:ilvl="8" w:tplc="06C4084E">
      <w:numFmt w:val="decimal"/>
      <w:lvlText w:val=""/>
      <w:lvlJc w:val="left"/>
    </w:lvl>
  </w:abstractNum>
  <w:abstractNum w:abstractNumId="12">
    <w:nsid w:val="7F61066D"/>
    <w:multiLevelType w:val="hybridMultilevel"/>
    <w:tmpl w:val="6EC4E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A"/>
    <w:rsid w:val="00055FCA"/>
    <w:rsid w:val="00380702"/>
    <w:rsid w:val="004C2988"/>
    <w:rsid w:val="00651EE8"/>
    <w:rsid w:val="00E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29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1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29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xx@zmservis.cz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eroprofi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2776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Juránek Vilém</cp:lastModifiedBy>
  <cp:revision>4</cp:revision>
  <dcterms:created xsi:type="dcterms:W3CDTF">2017-08-02T07:09:00Z</dcterms:created>
  <dcterms:modified xsi:type="dcterms:W3CDTF">2017-08-02T07:11:00Z</dcterms:modified>
</cp:coreProperties>
</file>