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9E0" w14:textId="77777777" w:rsidR="0038369F" w:rsidRPr="00240DC5" w:rsidRDefault="0038369F" w:rsidP="0038369F">
      <w:pPr>
        <w:jc w:val="both"/>
        <w:rPr>
          <w:rFonts w:cs="Arial"/>
          <w:sz w:val="20"/>
          <w:szCs w:val="20"/>
        </w:rPr>
      </w:pPr>
    </w:p>
    <w:p w14:paraId="2E0452CE" w14:textId="77777777" w:rsidR="0038369F" w:rsidRPr="00E7539F" w:rsidRDefault="00125E8E" w:rsidP="000D3F07">
      <w:pPr>
        <w:pStyle w:val="Nzev"/>
        <w:rPr>
          <w:rFonts w:eastAsia="Times New Roman"/>
          <w:b w:val="0"/>
          <w:sz w:val="24"/>
          <w:szCs w:val="24"/>
        </w:rPr>
      </w:pPr>
      <w:r>
        <w:t>AGREEMENT</w:t>
      </w:r>
      <w:r>
        <w:br/>
      </w:r>
      <w:r>
        <w:rPr>
          <w:sz w:val="24"/>
        </w:rPr>
        <w:t xml:space="preserve">on the use of the results achieved in the research and development project No. </w:t>
      </w:r>
      <w:r w:rsidR="00555DEA" w:rsidRPr="00555DEA">
        <w:rPr>
          <w:sz w:val="24"/>
        </w:rPr>
        <w:t xml:space="preserve">TO01000132 </w:t>
      </w:r>
      <w:r>
        <w:rPr>
          <w:sz w:val="24"/>
        </w:rPr>
        <w:t>concluded pursuant to the provisions of Section 1746(2) of Act No. 89/2012 Coll., the Civil Code, as amended (hereinafter also referred to as the "Civil Code")</w:t>
      </w:r>
    </w:p>
    <w:p w14:paraId="76E966CC" w14:textId="77777777" w:rsidR="004B6483" w:rsidRPr="00240DC5" w:rsidRDefault="00125E8E" w:rsidP="004B6483">
      <w:pPr>
        <w:pStyle w:val="Zpat"/>
        <w:keepNext/>
        <w:keepLines/>
        <w:tabs>
          <w:tab w:val="left" w:pos="708"/>
        </w:tabs>
        <w:suppressAutoHyphens/>
        <w:rPr>
          <w:b/>
        </w:rPr>
      </w:pPr>
      <w:r>
        <w:rPr>
          <w:b/>
        </w:rPr>
        <w:t>Contracting parties:</w:t>
      </w:r>
    </w:p>
    <w:p w14:paraId="7319A8A0" w14:textId="7946CC4A" w:rsidR="00871983" w:rsidRPr="006D3ABC" w:rsidRDefault="00665097" w:rsidP="0021333A">
      <w:pPr>
        <w:pStyle w:val="Zpat"/>
        <w:keepNext/>
        <w:keepLines/>
        <w:numPr>
          <w:ilvl w:val="0"/>
          <w:numId w:val="1"/>
        </w:numPr>
        <w:tabs>
          <w:tab w:val="clear" w:pos="360"/>
          <w:tab w:val="clear" w:pos="4153"/>
          <w:tab w:val="center" w:pos="426"/>
        </w:tabs>
        <w:suppressAutoHyphens/>
        <w:spacing w:after="0"/>
        <w:ind w:left="426"/>
        <w:rPr>
          <w:b/>
        </w:rPr>
      </w:pPr>
      <w:bookmarkStart w:id="0" w:name="_Ref343198591"/>
      <w:r>
        <w:rPr>
          <w:b/>
        </w:rPr>
        <w:t>Cz</w:t>
      </w:r>
      <w:r w:rsidR="00DE4F52">
        <w:rPr>
          <w:b/>
        </w:rPr>
        <w:t>e</w:t>
      </w:r>
      <w:r>
        <w:rPr>
          <w:b/>
        </w:rPr>
        <w:t>ch University of Life Sciences Prague</w:t>
      </w:r>
      <w:r w:rsidR="00A1098F">
        <w:rPr>
          <w:b/>
        </w:rPr>
        <w:t xml:space="preserve"> (C</w:t>
      </w:r>
      <w:r w:rsidR="00F80DD3">
        <w:rPr>
          <w:b/>
        </w:rPr>
        <w:t>Z</w:t>
      </w:r>
      <w:r w:rsidR="00A1098F">
        <w:rPr>
          <w:b/>
        </w:rPr>
        <w:t>U)</w:t>
      </w:r>
    </w:p>
    <w:p w14:paraId="3A670088" w14:textId="77777777" w:rsidR="00871983" w:rsidRDefault="001C51F0" w:rsidP="006D3ABC">
      <w:pPr>
        <w:pStyle w:val="Zpat"/>
        <w:keepNext/>
        <w:keepLines/>
        <w:tabs>
          <w:tab w:val="left" w:pos="708"/>
        </w:tabs>
        <w:suppressAutoHyphens/>
        <w:spacing w:after="0"/>
      </w:pPr>
      <w:r>
        <w:t>Registered Office:</w:t>
      </w:r>
      <w:r w:rsidR="00125E8E">
        <w:t xml:space="preserve"> </w:t>
      </w:r>
      <w:r w:rsidR="00665097">
        <w:t>Kamýcká 129, 165 00, Praha Suchdol</w:t>
      </w:r>
    </w:p>
    <w:p w14:paraId="1C8C255E" w14:textId="77777777" w:rsidR="001C51F0" w:rsidRDefault="001C51F0" w:rsidP="006D3ABC">
      <w:pPr>
        <w:pStyle w:val="Zpat"/>
        <w:keepNext/>
        <w:keepLines/>
        <w:tabs>
          <w:tab w:val="left" w:pos="708"/>
        </w:tabs>
        <w:suppressAutoHyphens/>
        <w:spacing w:after="0"/>
      </w:pPr>
      <w:r>
        <w:t xml:space="preserve">Represented by: </w:t>
      </w:r>
      <w:r w:rsidR="00555DEA">
        <w:t>P</w:t>
      </w:r>
      <w:r>
        <w:t xml:space="preserve">rof. Ing. Petr Sklenička, CSc., </w:t>
      </w:r>
      <w:r w:rsidR="00555DEA">
        <w:t>R</w:t>
      </w:r>
      <w:r>
        <w:t>ector</w:t>
      </w:r>
    </w:p>
    <w:p w14:paraId="47825752" w14:textId="77777777" w:rsidR="00F80DD3" w:rsidRDefault="001C51F0" w:rsidP="00665097">
      <w:pPr>
        <w:pStyle w:val="Zpat"/>
        <w:keepNext/>
        <w:keepLines/>
        <w:tabs>
          <w:tab w:val="left" w:pos="708"/>
        </w:tabs>
        <w:suppressAutoHyphens/>
        <w:jc w:val="left"/>
      </w:pPr>
      <w:r>
        <w:t>Registration Number: 60460709</w:t>
      </w:r>
    </w:p>
    <w:p w14:paraId="6E5CCC43" w14:textId="77777777" w:rsidR="00C41BEA" w:rsidRPr="00665097" w:rsidRDefault="00125E8E" w:rsidP="00665097">
      <w:pPr>
        <w:pStyle w:val="Zpat"/>
        <w:keepNext/>
        <w:keepLines/>
        <w:tabs>
          <w:tab w:val="left" w:pos="708"/>
        </w:tabs>
        <w:suppressAutoHyphens/>
        <w:jc w:val="left"/>
      </w:pPr>
      <w:r>
        <w:t xml:space="preserve">(hereinafter referred to as "the </w:t>
      </w:r>
      <w:r>
        <w:rPr>
          <w:b/>
          <w:i/>
        </w:rPr>
        <w:t>recipient")</w:t>
      </w:r>
    </w:p>
    <w:p w14:paraId="7915209F" w14:textId="77777777" w:rsidR="00871983" w:rsidRPr="006D3ABC" w:rsidRDefault="001C51F0" w:rsidP="0021333A">
      <w:pPr>
        <w:pStyle w:val="Zpat"/>
        <w:keepNext/>
        <w:keepLines/>
        <w:numPr>
          <w:ilvl w:val="0"/>
          <w:numId w:val="1"/>
        </w:numPr>
        <w:tabs>
          <w:tab w:val="left" w:pos="708"/>
        </w:tabs>
        <w:suppressAutoHyphens/>
        <w:spacing w:after="0"/>
        <w:rPr>
          <w:b/>
        </w:rPr>
      </w:pPr>
      <w:r>
        <w:rPr>
          <w:b/>
        </w:rPr>
        <w:t>NIBIO – Norwegian Institute of Bioeconomy Research</w:t>
      </w:r>
    </w:p>
    <w:p w14:paraId="3A915E63" w14:textId="77777777" w:rsidR="00871983" w:rsidRPr="00F80DD3" w:rsidRDefault="001C51F0" w:rsidP="006D3ABC">
      <w:pPr>
        <w:pStyle w:val="Zpat"/>
        <w:keepNext/>
        <w:keepLines/>
        <w:tabs>
          <w:tab w:val="left" w:pos="708"/>
        </w:tabs>
        <w:suppressAutoHyphens/>
        <w:spacing w:after="0"/>
      </w:pPr>
      <w:r>
        <w:t xml:space="preserve">Registered Office: </w:t>
      </w:r>
      <w:r w:rsidRPr="00F80DD3">
        <w:t>HØgskolveien 7, L430 As, Norway</w:t>
      </w:r>
    </w:p>
    <w:p w14:paraId="75DEC1B8" w14:textId="77777777" w:rsidR="001C51F0" w:rsidRPr="00F80DD3" w:rsidRDefault="001C51F0" w:rsidP="006D3ABC">
      <w:pPr>
        <w:pStyle w:val="Zpat"/>
        <w:keepNext/>
        <w:keepLines/>
        <w:tabs>
          <w:tab w:val="left" w:pos="708"/>
        </w:tabs>
        <w:suppressAutoHyphens/>
        <w:spacing w:after="0"/>
      </w:pPr>
      <w:r w:rsidRPr="00F80DD3">
        <w:t>Represented by: Nils Vagstad, director general</w:t>
      </w:r>
    </w:p>
    <w:p w14:paraId="7DBAB42A" w14:textId="77777777" w:rsidR="001C51F0" w:rsidRPr="00F80DD3" w:rsidRDefault="001C51F0" w:rsidP="006D3ABC">
      <w:pPr>
        <w:pStyle w:val="Zpat"/>
        <w:keepNext/>
        <w:keepLines/>
        <w:tabs>
          <w:tab w:val="left" w:pos="708"/>
        </w:tabs>
        <w:suppressAutoHyphens/>
        <w:spacing w:after="0"/>
      </w:pPr>
      <w:r w:rsidRPr="00F80DD3">
        <w:t>Registration Number: 988983837</w:t>
      </w:r>
    </w:p>
    <w:p w14:paraId="7E9EA711" w14:textId="77777777" w:rsidR="00665097" w:rsidRPr="00F80DD3" w:rsidRDefault="00125E8E" w:rsidP="00871983">
      <w:pPr>
        <w:pStyle w:val="Zpat"/>
        <w:keepNext/>
        <w:keepLines/>
        <w:tabs>
          <w:tab w:val="left" w:pos="708"/>
        </w:tabs>
        <w:suppressAutoHyphens/>
        <w:jc w:val="left"/>
      </w:pPr>
      <w:r>
        <w:t xml:space="preserve">(hereinafter referred to as </w:t>
      </w:r>
      <w:r w:rsidRPr="00555DEA">
        <w:t>"</w:t>
      </w:r>
      <w:r w:rsidRPr="00555DEA">
        <w:rPr>
          <w:b/>
          <w:bCs/>
          <w:i/>
          <w:iCs/>
        </w:rPr>
        <w:t>co-recipient</w:t>
      </w:r>
      <w:r w:rsidR="001C51F0" w:rsidRPr="00555DEA">
        <w:rPr>
          <w:b/>
          <w:bCs/>
          <w:i/>
          <w:iCs/>
        </w:rPr>
        <w:t xml:space="preserve"> 1</w:t>
      </w:r>
      <w:r w:rsidRPr="00F80DD3">
        <w:t>")</w:t>
      </w:r>
    </w:p>
    <w:p w14:paraId="277C221A" w14:textId="77777777" w:rsidR="00665097" w:rsidRPr="006D3ABC" w:rsidRDefault="001C51F0" w:rsidP="0021333A">
      <w:pPr>
        <w:pStyle w:val="Zpat"/>
        <w:keepNext/>
        <w:keepLines/>
        <w:numPr>
          <w:ilvl w:val="0"/>
          <w:numId w:val="1"/>
        </w:numPr>
        <w:tabs>
          <w:tab w:val="left" w:pos="708"/>
        </w:tabs>
        <w:suppressAutoHyphens/>
        <w:spacing w:after="0"/>
        <w:rPr>
          <w:b/>
        </w:rPr>
      </w:pPr>
      <w:r>
        <w:rPr>
          <w:b/>
        </w:rPr>
        <w:t>Biology Cent</w:t>
      </w:r>
      <w:r w:rsidR="00E76718">
        <w:rPr>
          <w:b/>
        </w:rPr>
        <w:t>er</w:t>
      </w:r>
      <w:r>
        <w:rPr>
          <w:b/>
        </w:rPr>
        <w:t xml:space="preserve"> CAS</w:t>
      </w:r>
      <w:r w:rsidR="00A1098F">
        <w:rPr>
          <w:b/>
        </w:rPr>
        <w:t xml:space="preserve"> (BC)</w:t>
      </w:r>
    </w:p>
    <w:p w14:paraId="6034FAB6" w14:textId="77777777" w:rsidR="00665097" w:rsidRDefault="001C51F0" w:rsidP="00665097">
      <w:pPr>
        <w:pStyle w:val="Zpat"/>
        <w:keepNext/>
        <w:keepLines/>
        <w:tabs>
          <w:tab w:val="left" w:pos="708"/>
        </w:tabs>
        <w:suppressAutoHyphens/>
        <w:spacing w:after="0"/>
      </w:pPr>
      <w:r>
        <w:t>Registered Office: Branišovská 1160/31, České Budějovice, 370 05</w:t>
      </w:r>
    </w:p>
    <w:p w14:paraId="6B830BF4" w14:textId="77777777" w:rsidR="001C51F0" w:rsidRDefault="001C51F0" w:rsidP="00665097">
      <w:pPr>
        <w:pStyle w:val="Zpat"/>
        <w:keepNext/>
        <w:keepLines/>
        <w:tabs>
          <w:tab w:val="left" w:pos="708"/>
        </w:tabs>
        <w:suppressAutoHyphens/>
        <w:spacing w:after="0"/>
      </w:pPr>
      <w:r>
        <w:t xml:space="preserve">Represented by: </w:t>
      </w:r>
      <w:r w:rsidR="00555DEA">
        <w:t>P</w:t>
      </w:r>
      <w:r>
        <w:t>rof. RNDr. Libor Grubhoffer, CSc.</w:t>
      </w:r>
      <w:r w:rsidR="00555DEA">
        <w:t>,</w:t>
      </w:r>
      <w:r>
        <w:t xml:space="preserve"> Hon. D.Sc.,</w:t>
      </w:r>
      <w:r w:rsidR="00555DEA">
        <w:t xml:space="preserve"> </w:t>
      </w:r>
      <w:r>
        <w:t>dr.h.c., director</w:t>
      </w:r>
    </w:p>
    <w:p w14:paraId="1D6E88CD" w14:textId="77777777" w:rsidR="001C51F0" w:rsidRPr="0027735F" w:rsidRDefault="001C51F0" w:rsidP="00665097">
      <w:pPr>
        <w:pStyle w:val="Zpat"/>
        <w:keepNext/>
        <w:keepLines/>
        <w:tabs>
          <w:tab w:val="left" w:pos="708"/>
        </w:tabs>
        <w:suppressAutoHyphens/>
        <w:spacing w:after="0"/>
      </w:pPr>
      <w:r>
        <w:t>Registration number: 60077344</w:t>
      </w:r>
    </w:p>
    <w:p w14:paraId="3482EF60" w14:textId="77777777" w:rsidR="00665097" w:rsidRDefault="00665097" w:rsidP="00871983">
      <w:pPr>
        <w:pStyle w:val="Zpat"/>
        <w:keepNext/>
        <w:keepLines/>
        <w:tabs>
          <w:tab w:val="left" w:pos="708"/>
        </w:tabs>
        <w:suppressAutoHyphens/>
        <w:jc w:val="left"/>
      </w:pPr>
      <w:r>
        <w:t>(hereinafter referred to as "</w:t>
      </w:r>
      <w:r>
        <w:rPr>
          <w:b/>
          <w:i/>
        </w:rPr>
        <w:t>co-recipient</w:t>
      </w:r>
      <w:r w:rsidR="001C51F0">
        <w:rPr>
          <w:b/>
          <w:i/>
        </w:rPr>
        <w:t xml:space="preserve"> 2</w:t>
      </w:r>
      <w:r>
        <w:rPr>
          <w:b/>
          <w:i/>
        </w:rPr>
        <w:t>")</w:t>
      </w:r>
    </w:p>
    <w:p w14:paraId="1E25F39E" w14:textId="77777777" w:rsidR="00665097" w:rsidRPr="006D3ABC" w:rsidRDefault="001C51F0" w:rsidP="0021333A">
      <w:pPr>
        <w:pStyle w:val="Zpat"/>
        <w:keepNext/>
        <w:keepLines/>
        <w:numPr>
          <w:ilvl w:val="0"/>
          <w:numId w:val="1"/>
        </w:numPr>
        <w:tabs>
          <w:tab w:val="left" w:pos="708"/>
        </w:tabs>
        <w:suppressAutoHyphens/>
        <w:spacing w:after="0"/>
        <w:rPr>
          <w:b/>
        </w:rPr>
      </w:pPr>
      <w:r>
        <w:rPr>
          <w:b/>
        </w:rPr>
        <w:t xml:space="preserve">Institute of Botany of the CAS, v.v.i. </w:t>
      </w:r>
      <w:r w:rsidR="00A1098F">
        <w:rPr>
          <w:b/>
        </w:rPr>
        <w:t>(IBOT)</w:t>
      </w:r>
    </w:p>
    <w:p w14:paraId="30FFC1A7" w14:textId="77777777" w:rsidR="00665097" w:rsidRDefault="001C51F0" w:rsidP="00665097">
      <w:pPr>
        <w:pStyle w:val="Zpat"/>
        <w:keepNext/>
        <w:keepLines/>
        <w:tabs>
          <w:tab w:val="left" w:pos="708"/>
        </w:tabs>
        <w:suppressAutoHyphens/>
        <w:spacing w:after="0"/>
      </w:pPr>
      <w:r>
        <w:t>Registered Office: Zámek 1, Průhonice 252 43</w:t>
      </w:r>
    </w:p>
    <w:p w14:paraId="5EB4E18F" w14:textId="77777777" w:rsidR="001C51F0" w:rsidRDefault="001C51F0" w:rsidP="00665097">
      <w:pPr>
        <w:pStyle w:val="Zpat"/>
        <w:keepNext/>
        <w:keepLines/>
        <w:tabs>
          <w:tab w:val="left" w:pos="708"/>
        </w:tabs>
        <w:suppressAutoHyphens/>
        <w:spacing w:after="0"/>
      </w:pPr>
      <w:r>
        <w:t>Represented by: Doc. Ing. Jan Wild, Ph.D., di</w:t>
      </w:r>
      <w:r w:rsidR="00555DEA">
        <w:t>r</w:t>
      </w:r>
      <w:r>
        <w:t>ector</w:t>
      </w:r>
    </w:p>
    <w:p w14:paraId="5C3E0623" w14:textId="77777777" w:rsidR="001C51F0" w:rsidRPr="0027735F" w:rsidRDefault="001C51F0" w:rsidP="00665097">
      <w:pPr>
        <w:pStyle w:val="Zpat"/>
        <w:keepNext/>
        <w:keepLines/>
        <w:tabs>
          <w:tab w:val="left" w:pos="708"/>
        </w:tabs>
        <w:suppressAutoHyphens/>
        <w:spacing w:after="0"/>
      </w:pPr>
      <w:r>
        <w:t>Registration Number: 67985939</w:t>
      </w:r>
    </w:p>
    <w:p w14:paraId="527E48BA" w14:textId="77777777" w:rsidR="00665097" w:rsidRDefault="00665097" w:rsidP="00871983">
      <w:pPr>
        <w:pStyle w:val="Zpat"/>
        <w:keepNext/>
        <w:keepLines/>
        <w:tabs>
          <w:tab w:val="left" w:pos="708"/>
        </w:tabs>
        <w:suppressAutoHyphens/>
        <w:jc w:val="left"/>
      </w:pPr>
      <w:r>
        <w:t>(hereinafter referred to as "</w:t>
      </w:r>
      <w:r>
        <w:rPr>
          <w:b/>
          <w:i/>
        </w:rPr>
        <w:t>co-recipient</w:t>
      </w:r>
      <w:r w:rsidR="00D353B3">
        <w:rPr>
          <w:b/>
          <w:i/>
        </w:rPr>
        <w:t xml:space="preserve"> 3</w:t>
      </w:r>
      <w:r>
        <w:rPr>
          <w:b/>
          <w:i/>
        </w:rPr>
        <w:t>")</w:t>
      </w:r>
    </w:p>
    <w:bookmarkEnd w:id="0"/>
    <w:p w14:paraId="51B8E382" w14:textId="77777777" w:rsidR="004B6483" w:rsidRPr="00240DC5" w:rsidRDefault="004B6483" w:rsidP="004B6483">
      <w:pPr>
        <w:pStyle w:val="Zpat"/>
        <w:keepNext/>
        <w:keepLines/>
        <w:tabs>
          <w:tab w:val="left" w:pos="708"/>
        </w:tabs>
        <w:suppressAutoHyphens/>
        <w:spacing w:before="0" w:after="0"/>
      </w:pPr>
    </w:p>
    <w:p w14:paraId="3CFCC732" w14:textId="77777777" w:rsidR="004B6483" w:rsidRPr="00240DC5" w:rsidRDefault="00125E8E" w:rsidP="004B6483">
      <w:pPr>
        <w:pStyle w:val="Zpat"/>
        <w:keepNext/>
        <w:keepLines/>
        <w:tabs>
          <w:tab w:val="left" w:pos="708"/>
        </w:tabs>
        <w:suppressAutoHyphens/>
        <w:spacing w:before="0" w:after="0"/>
      </w:pPr>
      <w:r>
        <w:t>(hereinafter collectively referred to as the "</w:t>
      </w:r>
      <w:r>
        <w:rPr>
          <w:b/>
          <w:i/>
        </w:rPr>
        <w:t>Parties</w:t>
      </w:r>
      <w:r>
        <w:t>" or individually as a "</w:t>
      </w:r>
      <w:r>
        <w:rPr>
          <w:b/>
          <w:i/>
        </w:rPr>
        <w:t>Party")</w:t>
      </w:r>
    </w:p>
    <w:p w14:paraId="4872A241" w14:textId="77777777" w:rsidR="004612D0" w:rsidRPr="00240DC5" w:rsidRDefault="004612D0" w:rsidP="009F1197">
      <w:pPr>
        <w:ind w:right="150"/>
        <w:jc w:val="both"/>
      </w:pPr>
    </w:p>
    <w:p w14:paraId="70C77053" w14:textId="77777777" w:rsidR="0038369F" w:rsidRDefault="00125E8E" w:rsidP="003869E6">
      <w:pPr>
        <w:ind w:right="150"/>
        <w:jc w:val="both"/>
      </w:pPr>
      <w:r>
        <w:t xml:space="preserve">have entered into on the date, month and year indicated below the following agreement on the use of the results obtained in the research and development project No. </w:t>
      </w:r>
      <w:r w:rsidR="006B0045">
        <w:rPr>
          <w:b/>
        </w:rPr>
        <w:t xml:space="preserve">TO01000132 </w:t>
      </w:r>
      <w:r>
        <w:rPr>
          <w:b/>
        </w:rPr>
        <w:t>entitled "</w:t>
      </w:r>
      <w:r w:rsidR="006B0045">
        <w:rPr>
          <w:b/>
        </w:rPr>
        <w:t>Application of traditional knowledge to halt biodiversity loss in woodlands</w:t>
      </w:r>
      <w:r>
        <w:rPr>
          <w:b/>
        </w:rPr>
        <w:t xml:space="preserve">." </w:t>
      </w:r>
      <w:r>
        <w:t>(hereinafter referred to as the "</w:t>
      </w:r>
      <w:r>
        <w:rPr>
          <w:b/>
          <w:i/>
        </w:rPr>
        <w:t>Agreement</w:t>
      </w:r>
      <w:r>
        <w:t>"</w:t>
      </w:r>
      <w:r w:rsidR="006B0045">
        <w:t>).</w:t>
      </w:r>
    </w:p>
    <w:p w14:paraId="2E2D22C1" w14:textId="77777777" w:rsidR="00C33F35" w:rsidRPr="00240DC5" w:rsidRDefault="00C33F35" w:rsidP="003869E6">
      <w:pPr>
        <w:ind w:right="150"/>
        <w:jc w:val="both"/>
      </w:pPr>
    </w:p>
    <w:p w14:paraId="149B10AB" w14:textId="77777777" w:rsidR="0038369F" w:rsidRPr="00240DC5" w:rsidRDefault="00125E8E" w:rsidP="00DD2DDA">
      <w:pPr>
        <w:pStyle w:val="Nadpis1"/>
      </w:pPr>
      <w:r>
        <w:t xml:space="preserve">Subject and purpose of the Agreement </w:t>
      </w:r>
    </w:p>
    <w:p w14:paraId="1BDB3FB3" w14:textId="77777777" w:rsidR="0038369F" w:rsidRPr="00240DC5" w:rsidRDefault="00125E8E" w:rsidP="00F80DD3">
      <w:pPr>
        <w:pStyle w:val="Nadpis2"/>
        <w:tabs>
          <w:tab w:val="clear" w:pos="2552"/>
          <w:tab w:val="num" w:pos="851"/>
        </w:tabs>
        <w:ind w:left="1134" w:hanging="992"/>
      </w:pPr>
      <w:r>
        <w:t>The subject of this Agreement is the modification of the use and ownership rights to the results achieved by the project No.</w:t>
      </w:r>
      <w:r w:rsidR="006B0045">
        <w:t>TO01000132</w:t>
      </w:r>
      <w:r>
        <w:rPr>
          <w:b/>
        </w:rPr>
        <w:t>,</w:t>
      </w:r>
      <w:r w:rsidR="006B0045">
        <w:rPr>
          <w:b/>
        </w:rPr>
        <w:t xml:space="preserve"> </w:t>
      </w:r>
      <w:r>
        <w:t>called</w:t>
      </w:r>
      <w:r w:rsidR="00084A10">
        <w:t xml:space="preserve"> </w:t>
      </w:r>
      <w:r>
        <w:rPr>
          <w:b/>
        </w:rPr>
        <w:t>"</w:t>
      </w:r>
      <w:r w:rsidR="006B0045">
        <w:rPr>
          <w:b/>
        </w:rPr>
        <w:t>Application of traditional knowledge to hal</w:t>
      </w:r>
      <w:r w:rsidR="004C1CD3">
        <w:rPr>
          <w:b/>
        </w:rPr>
        <w:t>t</w:t>
      </w:r>
      <w:r w:rsidR="006B0045">
        <w:rPr>
          <w:b/>
        </w:rPr>
        <w:t xml:space="preserve"> biodiversity loss in woodlands</w:t>
      </w:r>
      <w:r>
        <w:rPr>
          <w:b/>
        </w:rPr>
        <w:t>"</w:t>
      </w:r>
      <w:r>
        <w:t xml:space="preserve">(hereinafter referred to as "the </w:t>
      </w:r>
      <w:r>
        <w:rPr>
          <w:b/>
          <w:i/>
        </w:rPr>
        <w:t>project</w:t>
      </w:r>
      <w:r>
        <w:t>"), and their use after the completion of the project.</w:t>
      </w:r>
    </w:p>
    <w:p w14:paraId="452765C2" w14:textId="77777777" w:rsidR="0038369F" w:rsidRDefault="00125E8E" w:rsidP="00F80DD3">
      <w:pPr>
        <w:pStyle w:val="Nadpis2"/>
        <w:tabs>
          <w:tab w:val="clear" w:pos="2552"/>
          <w:tab w:val="num" w:pos="851"/>
        </w:tabs>
        <w:ind w:left="1134" w:hanging="992"/>
      </w:pPr>
      <w:r>
        <w:lastRenderedPageBreak/>
        <w:t>The purpose of this Agreement is to apply or use the results to demonstrate the effectiveness of the grant provided to support the project from public funds.</w:t>
      </w:r>
    </w:p>
    <w:p w14:paraId="13779201" w14:textId="77777777" w:rsidR="00C33F35" w:rsidRPr="00C33F35" w:rsidRDefault="00C33F35" w:rsidP="00C33F35">
      <w:pPr>
        <w:rPr>
          <w:lang w:val="x-none"/>
        </w:rPr>
      </w:pPr>
    </w:p>
    <w:p w14:paraId="6D28F1A0" w14:textId="77777777" w:rsidR="0038369F" w:rsidRPr="00240DC5" w:rsidRDefault="00125E8E" w:rsidP="00DD2DDA">
      <w:pPr>
        <w:pStyle w:val="Nadpis1"/>
      </w:pPr>
      <w:r>
        <w:t xml:space="preserve">Definition of the achieved results and their comparison with the project objectives </w:t>
      </w:r>
    </w:p>
    <w:p w14:paraId="56CA68FB" w14:textId="77777777" w:rsidR="0038369F" w:rsidRPr="003F6722" w:rsidRDefault="00125E8E" w:rsidP="00F80DD3">
      <w:pPr>
        <w:pStyle w:val="Nadpis2"/>
        <w:tabs>
          <w:tab w:val="clear" w:pos="2552"/>
          <w:tab w:val="left" w:pos="142"/>
          <w:tab w:val="num" w:pos="851"/>
        </w:tabs>
        <w:ind w:left="1134" w:hanging="992"/>
      </w:pPr>
      <w:r>
        <w:t>The project achieved the following recorded results:</w:t>
      </w:r>
    </w:p>
    <w:p w14:paraId="2E2A47B7" w14:textId="77777777" w:rsidR="00E76718" w:rsidRDefault="00E76718" w:rsidP="00F80DD3">
      <w:pPr>
        <w:ind w:left="993"/>
        <w:jc w:val="both"/>
        <w:rPr>
          <w:lang w:val="cs-CZ"/>
        </w:rPr>
      </w:pPr>
      <w:r>
        <w:rPr>
          <w:b/>
          <w:sz w:val="22"/>
        </w:rPr>
        <w:t xml:space="preserve">V1, Jimp: </w:t>
      </w:r>
      <w:r>
        <w:t>The long-term resurvey evidence: effects of traditional management abandonment on biodiversity of plant communities</w:t>
      </w:r>
    </w:p>
    <w:p w14:paraId="270E0BDA" w14:textId="77777777" w:rsidR="00E76718" w:rsidRDefault="00E76718" w:rsidP="00F80DD3">
      <w:pPr>
        <w:ind w:left="993"/>
        <w:jc w:val="both"/>
        <w:rPr>
          <w:lang w:val="cs-CZ"/>
        </w:rPr>
      </w:pPr>
      <w:r>
        <w:rPr>
          <w:b/>
          <w:bCs/>
          <w:iCs/>
          <w:sz w:val="22"/>
          <w:szCs w:val="22"/>
        </w:rPr>
        <w:t>V2, J</w:t>
      </w:r>
      <w:r w:rsidR="00FD31FA">
        <w:rPr>
          <w:b/>
          <w:bCs/>
          <w:iCs/>
          <w:sz w:val="22"/>
          <w:szCs w:val="22"/>
        </w:rPr>
        <w:t>imp</w:t>
      </w:r>
      <w:r>
        <w:rPr>
          <w:b/>
          <w:bCs/>
          <w:iCs/>
          <w:sz w:val="22"/>
          <w:szCs w:val="22"/>
        </w:rPr>
        <w:t xml:space="preserve">: </w:t>
      </w:r>
      <w:r>
        <w:t>Long-term shift towards shady and nutrient-rich habitats in Central European temperate forests</w:t>
      </w:r>
    </w:p>
    <w:p w14:paraId="60E971E6" w14:textId="77777777" w:rsidR="00E76718" w:rsidRDefault="00E76718" w:rsidP="00F80DD3">
      <w:pPr>
        <w:ind w:left="993"/>
        <w:jc w:val="both"/>
        <w:rPr>
          <w:lang w:val="cs-CZ"/>
        </w:rPr>
      </w:pPr>
      <w:r>
        <w:rPr>
          <w:b/>
          <w:bCs/>
          <w:iCs/>
          <w:sz w:val="22"/>
          <w:szCs w:val="22"/>
        </w:rPr>
        <w:t xml:space="preserve">V3, Jimp: </w:t>
      </w:r>
      <w:r w:rsidR="0002476B" w:rsidRPr="0002476B">
        <w:t>Experimental evidence of the effects of litter raking on biodiversity of plants and selected invertebrates</w:t>
      </w:r>
    </w:p>
    <w:p w14:paraId="76C37E3C" w14:textId="77777777" w:rsidR="00E76718" w:rsidRDefault="00E76718" w:rsidP="00F80DD3">
      <w:pPr>
        <w:ind w:left="993"/>
        <w:jc w:val="both"/>
        <w:rPr>
          <w:lang w:val="cs-CZ"/>
        </w:rPr>
      </w:pPr>
      <w:r w:rsidRPr="00E76718">
        <w:rPr>
          <w:b/>
          <w:bCs/>
        </w:rPr>
        <w:t>V4, J</w:t>
      </w:r>
      <w:r w:rsidR="00FD31FA">
        <w:rPr>
          <w:b/>
          <w:bCs/>
        </w:rPr>
        <w:t>imp</w:t>
      </w:r>
      <w:r>
        <w:t>: Traditional management and insects - Testing effects of land-use changes on insect extinctions</w:t>
      </w:r>
    </w:p>
    <w:p w14:paraId="44CEC366" w14:textId="77777777" w:rsidR="00E76718" w:rsidRDefault="00E76718" w:rsidP="00F80DD3">
      <w:pPr>
        <w:ind w:left="993"/>
        <w:jc w:val="both"/>
        <w:rPr>
          <w:lang w:val="cs-CZ"/>
        </w:rPr>
      </w:pPr>
      <w:r w:rsidRPr="00F80DD3">
        <w:rPr>
          <w:b/>
          <w:bCs/>
        </w:rPr>
        <w:t>V5, Jimp:</w:t>
      </w:r>
      <w:r>
        <w:rPr>
          <w:b/>
          <w:bCs/>
          <w:iCs/>
          <w:sz w:val="22"/>
          <w:szCs w:val="22"/>
        </w:rPr>
        <w:t xml:space="preserve"> </w:t>
      </w:r>
      <w:r>
        <w:t>A systematic review on the effects of experimental reintroductions of traditional forest management practices on biodiversity restoration in woodlands</w:t>
      </w:r>
    </w:p>
    <w:p w14:paraId="4B2B06C8" w14:textId="77777777" w:rsidR="00E76718" w:rsidRDefault="00E76718" w:rsidP="00F80DD3">
      <w:pPr>
        <w:ind w:left="993"/>
        <w:jc w:val="both"/>
        <w:rPr>
          <w:lang w:val="cs-CZ"/>
        </w:rPr>
      </w:pPr>
      <w:r w:rsidRPr="00F80DD3">
        <w:rPr>
          <w:b/>
          <w:bCs/>
        </w:rPr>
        <w:t>V6, J</w:t>
      </w:r>
      <w:r w:rsidR="00FD31FA">
        <w:rPr>
          <w:b/>
          <w:bCs/>
        </w:rPr>
        <w:t>imp</w:t>
      </w:r>
      <w:r w:rsidRPr="00F80DD3">
        <w:rPr>
          <w:b/>
          <w:bCs/>
        </w:rPr>
        <w:t>:</w:t>
      </w:r>
      <w:r>
        <w:rPr>
          <w:b/>
          <w:bCs/>
          <w:iCs/>
          <w:sz w:val="22"/>
          <w:szCs w:val="22"/>
        </w:rPr>
        <w:t xml:space="preserve"> </w:t>
      </w:r>
      <w:r w:rsidR="00397724" w:rsidRPr="00397724">
        <w:t>Socioeconomic study of stakeholder attitudes to and motivation for performing traditional forest management practices</w:t>
      </w:r>
    </w:p>
    <w:p w14:paraId="4CB0019E" w14:textId="77777777" w:rsidR="00397724" w:rsidRPr="00F80DD3" w:rsidRDefault="004A4684" w:rsidP="00796902">
      <w:pPr>
        <w:ind w:left="993"/>
        <w:jc w:val="both"/>
        <w:rPr>
          <w:b/>
          <w:bCs/>
        </w:rPr>
      </w:pPr>
      <w:r w:rsidRPr="00F80DD3">
        <w:rPr>
          <w:b/>
          <w:bCs/>
        </w:rPr>
        <w:t>V7, NmetS:</w:t>
      </w:r>
      <w:r w:rsidR="00397724" w:rsidRPr="00F80DD3">
        <w:rPr>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713"/>
      </w:tblGrid>
      <w:tr w:rsidR="00397724" w:rsidRPr="00F80DD3" w14:paraId="6426291F" w14:textId="77777777" w:rsidTr="00397724">
        <w:trPr>
          <w:tblCellSpacing w:w="15" w:type="dxa"/>
        </w:trPr>
        <w:tc>
          <w:tcPr>
            <w:tcW w:w="0" w:type="auto"/>
            <w:vAlign w:val="center"/>
            <w:hideMark/>
          </w:tcPr>
          <w:p w14:paraId="173AF7DF" w14:textId="77777777" w:rsidR="00397724" w:rsidRPr="00397724" w:rsidRDefault="00397724" w:rsidP="00397724">
            <w:pPr>
              <w:ind w:left="993"/>
              <w:jc w:val="both"/>
              <w:rPr>
                <w:b/>
                <w:bCs/>
                <w:iCs/>
                <w:sz w:val="22"/>
                <w:szCs w:val="22"/>
                <w:lang w:val="cs-CZ"/>
              </w:rPr>
            </w:pPr>
          </w:p>
        </w:tc>
        <w:tc>
          <w:tcPr>
            <w:tcW w:w="0" w:type="auto"/>
            <w:vAlign w:val="center"/>
            <w:hideMark/>
          </w:tcPr>
          <w:p w14:paraId="4C43E7F3" w14:textId="77777777" w:rsidR="00397724" w:rsidRPr="00F80DD3" w:rsidRDefault="00397724" w:rsidP="00397724">
            <w:pPr>
              <w:ind w:left="993"/>
              <w:jc w:val="both"/>
            </w:pPr>
            <w:r w:rsidRPr="00F80DD3">
              <w:t>Methodology for open forest conservation by means of litter removal</w:t>
            </w:r>
          </w:p>
        </w:tc>
      </w:tr>
    </w:tbl>
    <w:p w14:paraId="27046DEB" w14:textId="77777777" w:rsidR="004A4684" w:rsidRDefault="004A4684" w:rsidP="00F80DD3">
      <w:pPr>
        <w:jc w:val="both"/>
        <w:rPr>
          <w:lang w:val="cs-CZ"/>
        </w:rPr>
      </w:pPr>
    </w:p>
    <w:p w14:paraId="6FF99A2C" w14:textId="77777777" w:rsidR="004A4684" w:rsidRPr="00F80DD3" w:rsidRDefault="004A4684" w:rsidP="00F80DD3">
      <w:pPr>
        <w:ind w:left="993"/>
        <w:jc w:val="both"/>
        <w:rPr>
          <w:b/>
          <w:bCs/>
          <w:lang w:val="cs-CZ"/>
        </w:rPr>
      </w:pPr>
      <w:r w:rsidRPr="00F80DD3">
        <w:rPr>
          <w:b/>
          <w:bCs/>
        </w:rPr>
        <w:t>V8</w:t>
      </w:r>
      <w:r w:rsidR="00FD31FA">
        <w:rPr>
          <w:b/>
          <w:bCs/>
        </w:rPr>
        <w:t>,</w:t>
      </w:r>
      <w:r w:rsidRPr="00F80DD3">
        <w:rPr>
          <w:b/>
          <w:bCs/>
        </w:rPr>
        <w:t xml:space="preserve"> O:</w:t>
      </w:r>
      <w:r w:rsidRPr="004A4684">
        <w:t xml:space="preserve"> </w:t>
      </w:r>
      <w:r w:rsidR="00397724" w:rsidRPr="00397724">
        <w:t>Popularization book on history of traditional management practices in central Europe and its impact on biodiversity</w:t>
      </w:r>
      <w:r w:rsidRPr="00F80DD3">
        <w:rPr>
          <w:b/>
          <w:bCs/>
          <w:lang w:val="cs-CZ"/>
        </w:rPr>
        <w:t>V9,</w:t>
      </w:r>
      <w:r w:rsidR="00FD31FA">
        <w:rPr>
          <w:b/>
          <w:bCs/>
          <w:lang w:val="cs-CZ"/>
        </w:rPr>
        <w:t xml:space="preserve"> </w:t>
      </w:r>
      <w:r w:rsidRPr="00F80DD3">
        <w:rPr>
          <w:b/>
          <w:bCs/>
          <w:lang w:val="cs-CZ"/>
        </w:rPr>
        <w:t xml:space="preserve">O: </w:t>
      </w:r>
      <w:r w:rsidRPr="00F80DD3">
        <w:rPr>
          <w:lang w:val="cs-CZ"/>
        </w:rPr>
        <w:t>Animation outreach</w:t>
      </w:r>
    </w:p>
    <w:p w14:paraId="559C86F7" w14:textId="77777777" w:rsidR="004A4684" w:rsidRDefault="004A4684" w:rsidP="00F80DD3">
      <w:pPr>
        <w:ind w:left="993"/>
        <w:jc w:val="both"/>
        <w:rPr>
          <w:lang w:val="cs-CZ"/>
        </w:rPr>
      </w:pPr>
      <w:r w:rsidRPr="004A4684">
        <w:rPr>
          <w:b/>
          <w:bCs/>
          <w:lang w:val="cs-CZ"/>
        </w:rPr>
        <w:t>V10, Jimp</w:t>
      </w:r>
      <w:r>
        <w:rPr>
          <w:lang w:val="cs-CZ"/>
        </w:rPr>
        <w:t xml:space="preserve">: </w:t>
      </w:r>
      <w:r>
        <w:t>The Horka Litter Raking Incident: On Foresters and Peasants in Nineteenth-Century Moravia</w:t>
      </w:r>
    </w:p>
    <w:p w14:paraId="70F28AAB" w14:textId="77777777" w:rsidR="004A4684" w:rsidRDefault="004A4684" w:rsidP="00F80DD3">
      <w:pPr>
        <w:ind w:left="993"/>
        <w:jc w:val="both"/>
        <w:rPr>
          <w:lang w:val="cs-CZ"/>
        </w:rPr>
      </w:pPr>
      <w:r w:rsidRPr="004A4684">
        <w:rPr>
          <w:b/>
          <w:bCs/>
          <w:lang w:val="cs-CZ"/>
        </w:rPr>
        <w:t>V14, O:</w:t>
      </w:r>
      <w:r>
        <w:rPr>
          <w:lang w:val="cs-CZ"/>
        </w:rPr>
        <w:t xml:space="preserve"> </w:t>
      </w:r>
      <w:r>
        <w:t>R-VEG database program</w:t>
      </w:r>
    </w:p>
    <w:p w14:paraId="23BEB344" w14:textId="77777777" w:rsidR="004A4684" w:rsidRDefault="004A4684" w:rsidP="00F80DD3">
      <w:pPr>
        <w:ind w:left="993"/>
        <w:jc w:val="both"/>
        <w:rPr>
          <w:lang w:val="cs-CZ"/>
        </w:rPr>
      </w:pPr>
      <w:r w:rsidRPr="00F80DD3">
        <w:rPr>
          <w:b/>
          <w:bCs/>
          <w:lang w:val="cs-CZ"/>
        </w:rPr>
        <w:t>V15, J</w:t>
      </w:r>
      <w:r w:rsidR="00FD31FA">
        <w:rPr>
          <w:b/>
          <w:bCs/>
          <w:lang w:val="cs-CZ"/>
        </w:rPr>
        <w:t>ost</w:t>
      </w:r>
      <w:r w:rsidRPr="00F80DD3">
        <w:rPr>
          <w:b/>
          <w:bCs/>
          <w:lang w:val="cs-CZ"/>
        </w:rPr>
        <w:t>:</w:t>
      </w:r>
      <w:r>
        <w:rPr>
          <w:b/>
          <w:bCs/>
          <w:iCs/>
          <w:sz w:val="22"/>
          <w:szCs w:val="22"/>
        </w:rPr>
        <w:t xml:space="preserve"> </w:t>
      </w:r>
      <w:r>
        <w:t>The socio-economic history of pollarding in Central and Northern Europe</w:t>
      </w:r>
    </w:p>
    <w:p w14:paraId="65EFF5F7" w14:textId="77777777" w:rsidR="004A4684" w:rsidRDefault="004A4684" w:rsidP="00F80DD3">
      <w:pPr>
        <w:ind w:left="993"/>
        <w:jc w:val="both"/>
      </w:pPr>
      <w:r w:rsidRPr="00F80DD3">
        <w:rPr>
          <w:b/>
          <w:bCs/>
          <w:lang w:val="cs-CZ"/>
        </w:rPr>
        <w:t xml:space="preserve">V16, O: </w:t>
      </w:r>
      <w:r w:rsidRPr="00F80DD3">
        <w:rPr>
          <w:lang w:val="cs-CZ"/>
        </w:rPr>
        <w:t>Audiovisual</w:t>
      </w:r>
      <w:r w:rsidRPr="00FD31FA">
        <w:t xml:space="preserve"> d</w:t>
      </w:r>
      <w:r>
        <w:t>issemination of project results</w:t>
      </w:r>
    </w:p>
    <w:p w14:paraId="41BC02C3" w14:textId="77777777" w:rsidR="004A4684" w:rsidRDefault="004A4684" w:rsidP="00F80DD3">
      <w:pPr>
        <w:ind w:left="993"/>
        <w:jc w:val="both"/>
      </w:pPr>
      <w:r w:rsidRPr="004A4684">
        <w:rPr>
          <w:b/>
          <w:bCs/>
        </w:rPr>
        <w:t>V17, Jost:</w:t>
      </w:r>
      <w:r>
        <w:t xml:space="preserve"> Litter removal as a neglected tool for the protection of open forests</w:t>
      </w:r>
    </w:p>
    <w:p w14:paraId="64C2BA3F" w14:textId="77777777" w:rsidR="004A4684" w:rsidRDefault="004A4684" w:rsidP="00796902">
      <w:pPr>
        <w:ind w:left="993"/>
        <w:jc w:val="both"/>
      </w:pPr>
      <w:r w:rsidRPr="004A4684">
        <w:rPr>
          <w:b/>
          <w:bCs/>
          <w:lang w:val="cs-CZ"/>
        </w:rPr>
        <w:t>V18, Jost:</w:t>
      </w:r>
      <w:r>
        <w:rPr>
          <w:lang w:val="cs-CZ"/>
        </w:rPr>
        <w:t xml:space="preserve"> </w:t>
      </w:r>
      <w:r>
        <w:t>Fiery Landscapes – Forests of Temperate Eurasia after Fires</w:t>
      </w:r>
    </w:p>
    <w:p w14:paraId="1D6FE0B3" w14:textId="77777777" w:rsidR="00397724" w:rsidRDefault="00397724" w:rsidP="00F80DD3">
      <w:pPr>
        <w:ind w:left="993"/>
        <w:jc w:val="both"/>
        <w:rPr>
          <w:lang w:val="cs-CZ"/>
        </w:rPr>
      </w:pPr>
      <w:r>
        <w:rPr>
          <w:b/>
          <w:bCs/>
          <w:lang w:val="cs-CZ"/>
        </w:rPr>
        <w:t>V19, O:</w:t>
      </w:r>
      <w:r>
        <w:rPr>
          <w:lang w:val="cs-CZ"/>
        </w:rPr>
        <w:t xml:space="preserve"> </w:t>
      </w:r>
      <w:r w:rsidRPr="00397724">
        <w:t>Ash dieback; a single-species catastrophe or a cascade of ecological effects?</w:t>
      </w:r>
    </w:p>
    <w:p w14:paraId="680BF663" w14:textId="77777777" w:rsidR="00D10913" w:rsidRDefault="00D10913" w:rsidP="004A4684">
      <w:pPr>
        <w:rPr>
          <w:b/>
          <w:bCs/>
          <w:iCs/>
          <w:sz w:val="22"/>
          <w:szCs w:val="22"/>
        </w:rPr>
      </w:pPr>
    </w:p>
    <w:p w14:paraId="2DF8191F" w14:textId="77777777" w:rsidR="00D10913" w:rsidRDefault="00D10913" w:rsidP="005910F5">
      <w:pPr>
        <w:tabs>
          <w:tab w:val="num" w:pos="993"/>
        </w:tabs>
        <w:autoSpaceDE w:val="0"/>
        <w:autoSpaceDN w:val="0"/>
        <w:adjustRightInd w:val="0"/>
        <w:ind w:left="851" w:hanging="992"/>
        <w:jc w:val="both"/>
        <w:rPr>
          <w:b/>
          <w:bCs/>
          <w:iCs/>
          <w:sz w:val="22"/>
          <w:szCs w:val="22"/>
        </w:rPr>
      </w:pPr>
    </w:p>
    <w:p w14:paraId="21E875FB" w14:textId="77777777" w:rsidR="00B14EAF" w:rsidRPr="00EB417A" w:rsidRDefault="00125E8E" w:rsidP="00F80DD3">
      <w:pPr>
        <w:pStyle w:val="Nadpis2"/>
        <w:tabs>
          <w:tab w:val="clear" w:pos="2552"/>
          <w:tab w:val="num" w:pos="851"/>
        </w:tabs>
        <w:ind w:left="1134" w:hanging="992"/>
      </w:pPr>
      <w:r>
        <w:t xml:space="preserve">Comparison of the results achieved with the project objectives: </w:t>
      </w:r>
    </w:p>
    <w:p w14:paraId="6E02EF1B" w14:textId="77777777" w:rsidR="00AD6F57" w:rsidRPr="003F6722" w:rsidRDefault="00125E8E" w:rsidP="005910F5">
      <w:pPr>
        <w:autoSpaceDE w:val="0"/>
        <w:autoSpaceDN w:val="0"/>
        <w:adjustRightInd w:val="0"/>
      </w:pPr>
      <w:r>
        <w:t>The results were delivered as planned.</w:t>
      </w:r>
    </w:p>
    <w:p w14:paraId="019BBF3F" w14:textId="77777777" w:rsidR="006E5E2D" w:rsidRPr="00081D45" w:rsidRDefault="00125E8E" w:rsidP="006E5E2D">
      <w:pPr>
        <w:autoSpaceDE w:val="0"/>
        <w:autoSpaceDN w:val="0"/>
        <w:adjustRightInd w:val="0"/>
        <w:rPr>
          <w:color w:val="FFFFFF"/>
          <w:sz w:val="4"/>
          <w:szCs w:val="4"/>
        </w:rPr>
      </w:pPr>
      <w:r>
        <w:rPr>
          <w:color w:val="FFFFFF"/>
          <w:sz w:val="4"/>
        </w:rPr>
        <w:t>.</w:t>
      </w:r>
    </w:p>
    <w:p w14:paraId="4F047EAC" w14:textId="77777777" w:rsidR="00EB417A" w:rsidRPr="00EB417A" w:rsidRDefault="00EB417A" w:rsidP="00EB417A">
      <w:pPr>
        <w:pStyle w:val="Odstavecseseznamem"/>
        <w:spacing w:before="60" w:after="60"/>
        <w:ind w:left="567"/>
        <w:contextualSpacing w:val="0"/>
        <w:jc w:val="both"/>
        <w:outlineLvl w:val="1"/>
        <w:rPr>
          <w:vanish/>
          <w:szCs w:val="20"/>
          <w:lang w:val="x-none"/>
        </w:rPr>
      </w:pPr>
    </w:p>
    <w:p w14:paraId="7A7C5B75" w14:textId="77777777" w:rsidR="000E2E15" w:rsidRPr="00436463" w:rsidRDefault="004B4CA1" w:rsidP="006D4043">
      <w:pPr>
        <w:pStyle w:val="Nadpis3"/>
      </w:pPr>
      <w:r>
        <w:rPr>
          <w:rStyle w:val="value"/>
        </w:rPr>
        <w:t>The aim of the ROTATE Action is to support the biodiversity of organisms associated with traditional forms of forest management (coppicing, pollarding, leaf litter removal) in Central and Northern Europe.</w:t>
      </w:r>
    </w:p>
    <w:p w14:paraId="0FCD8E0B" w14:textId="77777777" w:rsidR="00F1302F" w:rsidRDefault="00125E8E" w:rsidP="00F1302F">
      <w:pPr>
        <w:pStyle w:val="Nadpis3"/>
      </w:pPr>
      <w:r>
        <w:t xml:space="preserve">The objectives and purpose of the project were achieved. The results achieved were successful in realizing the project objectives. The following results were obtained: </w:t>
      </w:r>
    </w:p>
    <w:p w14:paraId="5BCEFD42" w14:textId="77777777" w:rsidR="00150A45" w:rsidRDefault="00125E8E" w:rsidP="00F80DD3">
      <w:pPr>
        <w:ind w:left="1701"/>
        <w:jc w:val="both"/>
      </w:pPr>
      <w:r>
        <w:t>(1) A working sample called</w:t>
      </w:r>
      <w:r w:rsidR="00150A45">
        <w:rPr>
          <w:b/>
          <w:bCs/>
          <w:iCs/>
          <w:sz w:val="22"/>
          <w:szCs w:val="22"/>
        </w:rPr>
        <w:t>:</w:t>
      </w:r>
      <w:r w:rsidR="00150A45" w:rsidRPr="004A4684">
        <w:t xml:space="preserve"> </w:t>
      </w:r>
      <w:r w:rsidR="00150A45">
        <w:t>A systematic review on the effects of experimental reintroductions of traditional forest management practices on biodiversity restoration in woodlands, Animation outreach, Audiovisual dissemination of project results</w:t>
      </w:r>
    </w:p>
    <w:p w14:paraId="2ED6AED6" w14:textId="77777777" w:rsidR="00150A45" w:rsidRDefault="00150A45" w:rsidP="00F80DD3">
      <w:pPr>
        <w:ind w:left="1701"/>
        <w:jc w:val="both"/>
      </w:pPr>
    </w:p>
    <w:p w14:paraId="7CFE03C2" w14:textId="77777777" w:rsidR="00150A45" w:rsidRDefault="00125E8E" w:rsidP="00F80DD3">
      <w:pPr>
        <w:ind w:left="1701"/>
        <w:jc w:val="both"/>
        <w:rPr>
          <w:lang w:val="cs-CZ"/>
        </w:rPr>
      </w:pPr>
      <w:r>
        <w:lastRenderedPageBreak/>
        <w:t xml:space="preserve">(2) </w:t>
      </w:r>
      <w:r w:rsidR="00150A45">
        <w:t>Approved</w:t>
      </w:r>
      <w:r>
        <w:t xml:space="preserve"> methodology for </w:t>
      </w:r>
      <w:r w:rsidR="00150A45">
        <w:t>A systematic review on the effects of experimental reintroductions of traditional forest management practices on biodiversity restoration in woodlands</w:t>
      </w:r>
    </w:p>
    <w:p w14:paraId="37E31646" w14:textId="77777777" w:rsidR="00F80DD3" w:rsidRDefault="00F80DD3" w:rsidP="00F80DD3">
      <w:pPr>
        <w:ind w:left="1701"/>
        <w:jc w:val="both"/>
      </w:pPr>
    </w:p>
    <w:p w14:paraId="1DDA4B61" w14:textId="77777777" w:rsidR="00F1302F" w:rsidRPr="00150A45" w:rsidRDefault="00125E8E" w:rsidP="00F80DD3">
      <w:pPr>
        <w:ind w:left="1701"/>
        <w:jc w:val="both"/>
        <w:rPr>
          <w:lang w:val="cs-CZ"/>
        </w:rPr>
      </w:pPr>
      <w:r>
        <w:t xml:space="preserve">(3) </w:t>
      </w:r>
      <w:r w:rsidR="00DE3770">
        <w:t>A</w:t>
      </w:r>
      <w:r>
        <w:t>rticle</w:t>
      </w:r>
      <w:r w:rsidR="00DE3770">
        <w:t>s</w:t>
      </w:r>
      <w:r>
        <w:t xml:space="preserve"> titled </w:t>
      </w:r>
      <w:r w:rsidR="004B4CA1">
        <w:t xml:space="preserve">The long-term resurvey evidence: effects of traditional management abandonment on biodiversity of plant communities, Long-term shift towards shady and nutrient-rich habitats in Central European temperate forests, Long-term shift towards shady and nutrient-rich habitats in Central European temperate forests, Traditional management and insects - Testing effects of land-use changes on insect extinctions, A systematic review on the effects of experimental reintroductions of traditional forest management practices on biodiversity restoration in woodlands, </w:t>
      </w:r>
      <w:r w:rsidR="00150A45">
        <w:t>A systematic review on the effects of experimental reintroductions of traditional forest management practices on biodiversity restoration in woodlands, The Horka Litter Raking Incident: On Foresters and Peasants in Nineteenth-Century Moravia, The socio-economic history of pollarding in Central and Northern Europe, Litter removal as a neglected tool for the protection of open forests, Fiery Landscapes – Forests of Temperate Eurasia after Fires</w:t>
      </w:r>
      <w:r w:rsidR="00150A45">
        <w:rPr>
          <w:lang w:val="cs-CZ"/>
        </w:rPr>
        <w:t xml:space="preserve"> </w:t>
      </w:r>
      <w:r>
        <w:t>w</w:t>
      </w:r>
      <w:r w:rsidR="00DE3770">
        <w:t>ere</w:t>
      </w:r>
      <w:r>
        <w:t xml:space="preserve"> published in </w:t>
      </w:r>
      <w:r w:rsidRPr="00DE3770">
        <w:t>an</w:t>
      </w:r>
      <w:r w:rsidRPr="00F80DD3">
        <w:t xml:space="preserve"> impacted journal</w:t>
      </w:r>
      <w:r>
        <w:rPr>
          <w:sz w:val="22"/>
        </w:rPr>
        <w:t>.</w:t>
      </w:r>
    </w:p>
    <w:p w14:paraId="5A8A9ACF" w14:textId="77777777" w:rsidR="002B1706" w:rsidRPr="00F1302F" w:rsidRDefault="002B1706" w:rsidP="00F1302F"/>
    <w:p w14:paraId="1261D77C" w14:textId="77777777" w:rsidR="00415FE1" w:rsidRPr="00240DC5" w:rsidRDefault="00125E8E" w:rsidP="003F0969">
      <w:pPr>
        <w:pStyle w:val="Nadpis3"/>
      </w:pPr>
      <w:r>
        <w:t>List of project results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266"/>
        <w:gridCol w:w="1266"/>
        <w:gridCol w:w="1881"/>
        <w:gridCol w:w="1690"/>
      </w:tblGrid>
      <w:tr w:rsidR="00125E8E" w14:paraId="1AEB2E88" w14:textId="77777777" w:rsidTr="007E5FDC">
        <w:trPr>
          <w:tblHeader/>
        </w:trPr>
        <w:tc>
          <w:tcPr>
            <w:tcW w:w="2078" w:type="dxa"/>
            <w:shd w:val="clear" w:color="auto" w:fill="auto"/>
          </w:tcPr>
          <w:p w14:paraId="4E94732F" w14:textId="77777777" w:rsidR="0061515B" w:rsidRPr="00B22EB2" w:rsidRDefault="00125E8E" w:rsidP="005A0B97">
            <w:pPr>
              <w:ind w:right="150"/>
              <w:rPr>
                <w:b/>
                <w:sz w:val="20"/>
                <w:szCs w:val="20"/>
              </w:rPr>
            </w:pPr>
            <w:r>
              <w:rPr>
                <w:b/>
                <w:sz w:val="20"/>
              </w:rPr>
              <w:t>Result type</w:t>
            </w:r>
          </w:p>
        </w:tc>
        <w:tc>
          <w:tcPr>
            <w:tcW w:w="1266" w:type="dxa"/>
            <w:shd w:val="clear" w:color="auto" w:fill="auto"/>
          </w:tcPr>
          <w:p w14:paraId="3013A253" w14:textId="77777777" w:rsidR="0061515B" w:rsidRDefault="00125E8E" w:rsidP="005A0B97">
            <w:pPr>
              <w:ind w:right="150"/>
              <w:rPr>
                <w:b/>
                <w:sz w:val="20"/>
                <w:szCs w:val="20"/>
              </w:rPr>
            </w:pPr>
            <w:r>
              <w:rPr>
                <w:b/>
                <w:sz w:val="20"/>
              </w:rPr>
              <w:t>Achieved</w:t>
            </w:r>
          </w:p>
          <w:p w14:paraId="7C47123B" w14:textId="77777777" w:rsidR="0061515B" w:rsidRPr="00B22EB2" w:rsidRDefault="00125E8E" w:rsidP="005A0B97">
            <w:pPr>
              <w:ind w:right="150"/>
              <w:rPr>
                <w:b/>
                <w:sz w:val="20"/>
                <w:szCs w:val="20"/>
              </w:rPr>
            </w:pPr>
            <w:r>
              <w:rPr>
                <w:b/>
                <w:sz w:val="20"/>
              </w:rPr>
              <w:t>(Quantity)</w:t>
            </w:r>
          </w:p>
        </w:tc>
        <w:tc>
          <w:tcPr>
            <w:tcW w:w="1266" w:type="dxa"/>
            <w:shd w:val="clear" w:color="auto" w:fill="auto"/>
          </w:tcPr>
          <w:p w14:paraId="4D935798" w14:textId="77777777" w:rsidR="0061515B" w:rsidRDefault="00125E8E" w:rsidP="005A0B97">
            <w:pPr>
              <w:ind w:right="150"/>
              <w:rPr>
                <w:b/>
                <w:sz w:val="20"/>
                <w:szCs w:val="20"/>
              </w:rPr>
            </w:pPr>
            <w:r>
              <w:rPr>
                <w:b/>
                <w:sz w:val="20"/>
              </w:rPr>
              <w:t xml:space="preserve">Plan </w:t>
            </w:r>
          </w:p>
          <w:p w14:paraId="28944D4B" w14:textId="77777777" w:rsidR="0061515B" w:rsidRPr="00B22EB2" w:rsidRDefault="00125E8E" w:rsidP="005A0B97">
            <w:pPr>
              <w:ind w:right="150"/>
              <w:rPr>
                <w:b/>
                <w:sz w:val="20"/>
                <w:szCs w:val="20"/>
              </w:rPr>
            </w:pPr>
            <w:r>
              <w:rPr>
                <w:b/>
                <w:sz w:val="20"/>
              </w:rPr>
              <w:t>(Quantity)</w:t>
            </w:r>
          </w:p>
        </w:tc>
        <w:tc>
          <w:tcPr>
            <w:tcW w:w="1934" w:type="dxa"/>
            <w:shd w:val="clear" w:color="auto" w:fill="auto"/>
          </w:tcPr>
          <w:p w14:paraId="5C65FF60" w14:textId="77777777" w:rsidR="0061515B" w:rsidRPr="00B22EB2" w:rsidRDefault="00125E8E" w:rsidP="005A0B97">
            <w:pPr>
              <w:ind w:right="150"/>
              <w:rPr>
                <w:b/>
                <w:sz w:val="20"/>
                <w:szCs w:val="20"/>
              </w:rPr>
            </w:pPr>
            <w:r>
              <w:rPr>
                <w:b/>
                <w:sz w:val="20"/>
              </w:rPr>
              <w:t>Name of result / Reference</w:t>
            </w:r>
          </w:p>
        </w:tc>
        <w:tc>
          <w:tcPr>
            <w:tcW w:w="1785" w:type="dxa"/>
            <w:shd w:val="clear" w:color="auto" w:fill="auto"/>
          </w:tcPr>
          <w:p w14:paraId="5002EA81" w14:textId="77777777" w:rsidR="0061515B" w:rsidRPr="00B22EB2" w:rsidRDefault="00125E8E" w:rsidP="005A0B97">
            <w:pPr>
              <w:ind w:right="150"/>
              <w:rPr>
                <w:b/>
                <w:sz w:val="20"/>
                <w:szCs w:val="20"/>
              </w:rPr>
            </w:pPr>
            <w:r>
              <w:rPr>
                <w:b/>
                <w:sz w:val="20"/>
              </w:rPr>
              <w:t>Owner (%)</w:t>
            </w:r>
          </w:p>
        </w:tc>
      </w:tr>
      <w:tr w:rsidR="00125E8E" w14:paraId="1ECDAF3D" w14:textId="77777777" w:rsidTr="007E5FDC">
        <w:tc>
          <w:tcPr>
            <w:tcW w:w="2078" w:type="dxa"/>
            <w:shd w:val="clear" w:color="auto" w:fill="auto"/>
          </w:tcPr>
          <w:p w14:paraId="4B64DED0" w14:textId="77777777" w:rsidR="00B648DC" w:rsidRPr="003F6722" w:rsidRDefault="007E5FDC" w:rsidP="00B648DC">
            <w:pPr>
              <w:ind w:right="150"/>
              <w:rPr>
                <w:sz w:val="20"/>
                <w:szCs w:val="20"/>
              </w:rPr>
            </w:pPr>
            <w:r>
              <w:rPr>
                <w:sz w:val="20"/>
              </w:rPr>
              <w:t>J</w:t>
            </w:r>
            <w:r w:rsidR="00FD31FA">
              <w:rPr>
                <w:sz w:val="20"/>
              </w:rPr>
              <w:t>imp</w:t>
            </w:r>
            <w:r>
              <w:rPr>
                <w:sz w:val="20"/>
              </w:rPr>
              <w:t xml:space="preserve"> - </w:t>
            </w:r>
            <w:r w:rsidR="00FD31FA">
              <w:rPr>
                <w:sz w:val="20"/>
              </w:rPr>
              <w:t xml:space="preserve">article in an impacted journal </w:t>
            </w:r>
            <w:r w:rsidR="004E0D65">
              <w:rPr>
                <w:sz w:val="20"/>
              </w:rPr>
              <w:t>(V1)</w:t>
            </w:r>
          </w:p>
        </w:tc>
        <w:tc>
          <w:tcPr>
            <w:tcW w:w="1266" w:type="dxa"/>
            <w:shd w:val="clear" w:color="auto" w:fill="auto"/>
          </w:tcPr>
          <w:p w14:paraId="77C4AF5F" w14:textId="77777777" w:rsidR="00B648DC" w:rsidRPr="003F6722" w:rsidRDefault="001169DA" w:rsidP="00B648DC">
            <w:pPr>
              <w:ind w:right="150"/>
              <w:rPr>
                <w:sz w:val="20"/>
                <w:szCs w:val="20"/>
              </w:rPr>
            </w:pPr>
            <w:r>
              <w:rPr>
                <w:sz w:val="20"/>
                <w:szCs w:val="20"/>
              </w:rPr>
              <w:t>1</w:t>
            </w:r>
          </w:p>
        </w:tc>
        <w:tc>
          <w:tcPr>
            <w:tcW w:w="1266" w:type="dxa"/>
            <w:shd w:val="clear" w:color="auto" w:fill="auto"/>
          </w:tcPr>
          <w:p w14:paraId="4F88B93C" w14:textId="77777777" w:rsidR="00B648DC" w:rsidRPr="003F6722" w:rsidRDefault="001169DA" w:rsidP="00B648DC">
            <w:pPr>
              <w:ind w:right="150"/>
              <w:rPr>
                <w:sz w:val="20"/>
                <w:szCs w:val="20"/>
              </w:rPr>
            </w:pPr>
            <w:r>
              <w:rPr>
                <w:sz w:val="20"/>
                <w:szCs w:val="20"/>
              </w:rPr>
              <w:t>1</w:t>
            </w:r>
          </w:p>
        </w:tc>
        <w:tc>
          <w:tcPr>
            <w:tcW w:w="1934" w:type="dxa"/>
            <w:shd w:val="clear" w:color="auto" w:fill="auto"/>
          </w:tcPr>
          <w:p w14:paraId="4B371806" w14:textId="77777777" w:rsidR="00B648DC" w:rsidRPr="001169DA" w:rsidRDefault="001169DA" w:rsidP="001169DA">
            <w:pPr>
              <w:rPr>
                <w:sz w:val="20"/>
              </w:rPr>
            </w:pPr>
            <w:r w:rsidRPr="001169DA">
              <w:rPr>
                <w:sz w:val="20"/>
              </w:rPr>
              <w:t>The long-term resurvey evidence: effects of traditional management abandonment on biodiversity of plant communities</w:t>
            </w:r>
          </w:p>
        </w:tc>
        <w:tc>
          <w:tcPr>
            <w:tcW w:w="1785" w:type="dxa"/>
            <w:shd w:val="clear" w:color="auto" w:fill="auto"/>
          </w:tcPr>
          <w:p w14:paraId="1BA1873B" w14:textId="77777777" w:rsidR="00B648DC" w:rsidRPr="003F6722" w:rsidRDefault="00A1098F" w:rsidP="00B648DC">
            <w:pPr>
              <w:ind w:right="150"/>
              <w:rPr>
                <w:sz w:val="20"/>
                <w:szCs w:val="20"/>
              </w:rPr>
            </w:pPr>
            <w:r w:rsidRPr="00A1098F">
              <w:rPr>
                <w:sz w:val="20"/>
                <w:szCs w:val="20"/>
              </w:rPr>
              <w:t>50 % C</w:t>
            </w:r>
            <w:r w:rsidR="00F80DD3">
              <w:rPr>
                <w:sz w:val="20"/>
                <w:szCs w:val="20"/>
              </w:rPr>
              <w:t>Z</w:t>
            </w:r>
            <w:r w:rsidRPr="00A1098F">
              <w:rPr>
                <w:sz w:val="20"/>
                <w:szCs w:val="20"/>
              </w:rPr>
              <w:t>U, 50 % IBOT</w:t>
            </w:r>
          </w:p>
        </w:tc>
      </w:tr>
      <w:tr w:rsidR="00125E8E" w14:paraId="437B1A03" w14:textId="77777777" w:rsidTr="007E5FDC">
        <w:tc>
          <w:tcPr>
            <w:tcW w:w="2078" w:type="dxa"/>
            <w:shd w:val="clear" w:color="auto" w:fill="auto"/>
          </w:tcPr>
          <w:p w14:paraId="53C8719A" w14:textId="77777777" w:rsidR="00B648DC" w:rsidRPr="003F6722" w:rsidRDefault="007E5FDC" w:rsidP="00B648DC">
            <w:pPr>
              <w:ind w:right="150"/>
              <w:rPr>
                <w:sz w:val="20"/>
                <w:szCs w:val="20"/>
              </w:rPr>
            </w:pPr>
            <w:r>
              <w:rPr>
                <w:sz w:val="20"/>
              </w:rPr>
              <w:t>J</w:t>
            </w:r>
            <w:r w:rsidR="00FD31FA">
              <w:rPr>
                <w:sz w:val="20"/>
              </w:rPr>
              <w:t>imp</w:t>
            </w:r>
            <w:r>
              <w:rPr>
                <w:sz w:val="20"/>
              </w:rPr>
              <w:t xml:space="preserve"> - article in an impacted journal</w:t>
            </w:r>
            <w:r w:rsidR="004E0D65">
              <w:rPr>
                <w:sz w:val="20"/>
              </w:rPr>
              <w:t xml:space="preserve"> (V2)</w:t>
            </w:r>
          </w:p>
        </w:tc>
        <w:tc>
          <w:tcPr>
            <w:tcW w:w="1266" w:type="dxa"/>
            <w:shd w:val="clear" w:color="auto" w:fill="auto"/>
          </w:tcPr>
          <w:p w14:paraId="4BBB14DC" w14:textId="77777777" w:rsidR="00B648DC" w:rsidRDefault="00C90F9B" w:rsidP="00B648DC">
            <w:pPr>
              <w:ind w:right="150"/>
              <w:rPr>
                <w:sz w:val="20"/>
                <w:szCs w:val="20"/>
              </w:rPr>
            </w:pPr>
            <w:r>
              <w:rPr>
                <w:sz w:val="20"/>
                <w:szCs w:val="20"/>
              </w:rPr>
              <w:t>1</w:t>
            </w:r>
          </w:p>
          <w:p w14:paraId="631C15AF" w14:textId="77777777" w:rsidR="00C90F9B" w:rsidRPr="003F6722" w:rsidRDefault="00C90F9B" w:rsidP="00B648DC">
            <w:pPr>
              <w:ind w:right="150"/>
              <w:rPr>
                <w:sz w:val="20"/>
                <w:szCs w:val="20"/>
              </w:rPr>
            </w:pPr>
          </w:p>
        </w:tc>
        <w:tc>
          <w:tcPr>
            <w:tcW w:w="1266" w:type="dxa"/>
            <w:shd w:val="clear" w:color="auto" w:fill="auto"/>
          </w:tcPr>
          <w:p w14:paraId="4778CBA4" w14:textId="77777777" w:rsidR="00C90F9B" w:rsidRDefault="00C90F9B" w:rsidP="00C90F9B">
            <w:pPr>
              <w:ind w:right="150"/>
              <w:rPr>
                <w:sz w:val="20"/>
                <w:szCs w:val="20"/>
              </w:rPr>
            </w:pPr>
            <w:r>
              <w:rPr>
                <w:sz w:val="20"/>
                <w:szCs w:val="20"/>
              </w:rPr>
              <w:t>1</w:t>
            </w:r>
          </w:p>
          <w:p w14:paraId="00293018" w14:textId="77777777" w:rsidR="00B648DC" w:rsidRPr="003F6722" w:rsidRDefault="00B648DC" w:rsidP="00B648DC">
            <w:pPr>
              <w:ind w:right="150"/>
              <w:rPr>
                <w:sz w:val="20"/>
                <w:szCs w:val="20"/>
              </w:rPr>
            </w:pPr>
          </w:p>
        </w:tc>
        <w:tc>
          <w:tcPr>
            <w:tcW w:w="1934" w:type="dxa"/>
            <w:shd w:val="clear" w:color="auto" w:fill="auto"/>
          </w:tcPr>
          <w:p w14:paraId="4726B035" w14:textId="77777777" w:rsidR="00B648DC" w:rsidRPr="003F6722" w:rsidRDefault="000537CD" w:rsidP="00B648DC">
            <w:pPr>
              <w:ind w:right="150"/>
              <w:rPr>
                <w:sz w:val="20"/>
                <w:szCs w:val="20"/>
              </w:rPr>
            </w:pPr>
            <w:r w:rsidRPr="000537CD">
              <w:rPr>
                <w:sz w:val="20"/>
              </w:rPr>
              <w:t>Long-term shift towards shady and nutrient-rich habitats in Central European temperate forests</w:t>
            </w:r>
          </w:p>
        </w:tc>
        <w:tc>
          <w:tcPr>
            <w:tcW w:w="1785" w:type="dxa"/>
            <w:shd w:val="clear" w:color="auto" w:fill="auto"/>
          </w:tcPr>
          <w:p w14:paraId="3242B088" w14:textId="77777777" w:rsidR="00B648DC" w:rsidRPr="003F6722" w:rsidRDefault="00A1098F" w:rsidP="00B648DC">
            <w:pPr>
              <w:ind w:right="150"/>
              <w:rPr>
                <w:sz w:val="20"/>
                <w:szCs w:val="20"/>
              </w:rPr>
            </w:pPr>
            <w:r w:rsidRPr="00A1098F">
              <w:rPr>
                <w:sz w:val="20"/>
                <w:szCs w:val="20"/>
              </w:rPr>
              <w:t>100 % IBOT</w:t>
            </w:r>
          </w:p>
        </w:tc>
      </w:tr>
      <w:tr w:rsidR="00125E8E" w14:paraId="116EA9B3" w14:textId="77777777" w:rsidTr="007E5FDC">
        <w:tc>
          <w:tcPr>
            <w:tcW w:w="2078" w:type="dxa"/>
            <w:shd w:val="clear" w:color="auto" w:fill="auto"/>
          </w:tcPr>
          <w:p w14:paraId="64A1BF4D" w14:textId="77777777" w:rsidR="00B648DC" w:rsidRPr="003F6722" w:rsidRDefault="007E5FDC" w:rsidP="007E5FDC">
            <w:pPr>
              <w:ind w:right="150"/>
              <w:rPr>
                <w:sz w:val="20"/>
                <w:szCs w:val="20"/>
              </w:rPr>
            </w:pPr>
            <w:r>
              <w:rPr>
                <w:sz w:val="20"/>
              </w:rPr>
              <w:t>J</w:t>
            </w:r>
            <w:r w:rsidR="00FD31FA">
              <w:rPr>
                <w:sz w:val="20"/>
              </w:rPr>
              <w:t>imp</w:t>
            </w:r>
            <w:r>
              <w:rPr>
                <w:sz w:val="20"/>
              </w:rPr>
              <w:t xml:space="preserve"> - article in an impacted journal</w:t>
            </w:r>
            <w:r w:rsidR="004E0D65">
              <w:rPr>
                <w:sz w:val="20"/>
              </w:rPr>
              <w:t xml:space="preserve"> (V4)</w:t>
            </w:r>
          </w:p>
        </w:tc>
        <w:tc>
          <w:tcPr>
            <w:tcW w:w="1266" w:type="dxa"/>
            <w:shd w:val="clear" w:color="auto" w:fill="auto"/>
          </w:tcPr>
          <w:p w14:paraId="2C34E17D" w14:textId="77777777" w:rsidR="00C90F9B" w:rsidRDefault="00C90F9B" w:rsidP="00C90F9B">
            <w:pPr>
              <w:ind w:right="150"/>
              <w:rPr>
                <w:sz w:val="20"/>
                <w:szCs w:val="20"/>
              </w:rPr>
            </w:pPr>
            <w:r>
              <w:rPr>
                <w:sz w:val="20"/>
                <w:szCs w:val="20"/>
              </w:rPr>
              <w:t>1</w:t>
            </w:r>
          </w:p>
          <w:p w14:paraId="03BB3D33" w14:textId="77777777" w:rsidR="00B648DC" w:rsidRDefault="00B648DC" w:rsidP="00B648DC">
            <w:pPr>
              <w:ind w:right="150"/>
              <w:rPr>
                <w:sz w:val="20"/>
                <w:szCs w:val="20"/>
              </w:rPr>
            </w:pPr>
          </w:p>
        </w:tc>
        <w:tc>
          <w:tcPr>
            <w:tcW w:w="1266" w:type="dxa"/>
            <w:shd w:val="clear" w:color="auto" w:fill="auto"/>
          </w:tcPr>
          <w:p w14:paraId="41277743" w14:textId="77777777" w:rsidR="00C90F9B" w:rsidRDefault="00C90F9B" w:rsidP="00C90F9B">
            <w:pPr>
              <w:ind w:right="150"/>
              <w:rPr>
                <w:sz w:val="20"/>
                <w:szCs w:val="20"/>
              </w:rPr>
            </w:pPr>
            <w:r>
              <w:rPr>
                <w:sz w:val="20"/>
                <w:szCs w:val="20"/>
              </w:rPr>
              <w:t>1</w:t>
            </w:r>
          </w:p>
          <w:p w14:paraId="221725DA" w14:textId="77777777" w:rsidR="00B648DC" w:rsidRDefault="00B648DC" w:rsidP="00B648DC">
            <w:pPr>
              <w:ind w:right="150"/>
              <w:rPr>
                <w:sz w:val="20"/>
                <w:szCs w:val="20"/>
              </w:rPr>
            </w:pPr>
          </w:p>
        </w:tc>
        <w:tc>
          <w:tcPr>
            <w:tcW w:w="1934" w:type="dxa"/>
            <w:shd w:val="clear" w:color="auto" w:fill="auto"/>
          </w:tcPr>
          <w:p w14:paraId="6D13CDDF" w14:textId="77777777" w:rsidR="00B648DC" w:rsidRDefault="000537CD" w:rsidP="00B648DC">
            <w:pPr>
              <w:pStyle w:val="Textkomente"/>
            </w:pPr>
            <w:r>
              <w:t>Traditional management and insects - Testing effects of land-use changes on insect extinctions</w:t>
            </w:r>
          </w:p>
        </w:tc>
        <w:tc>
          <w:tcPr>
            <w:tcW w:w="1785" w:type="dxa"/>
            <w:shd w:val="clear" w:color="auto" w:fill="auto"/>
          </w:tcPr>
          <w:p w14:paraId="2BCDCE43" w14:textId="77777777" w:rsidR="00B648DC" w:rsidRPr="003F6722" w:rsidRDefault="00A1098F" w:rsidP="00B648DC">
            <w:pPr>
              <w:ind w:right="150"/>
              <w:rPr>
                <w:sz w:val="20"/>
                <w:szCs w:val="20"/>
              </w:rPr>
            </w:pPr>
            <w:r w:rsidRPr="00A1098F">
              <w:rPr>
                <w:sz w:val="20"/>
                <w:szCs w:val="20"/>
              </w:rPr>
              <w:t>100 % BC</w:t>
            </w:r>
          </w:p>
        </w:tc>
      </w:tr>
      <w:tr w:rsidR="007E5FDC" w14:paraId="05F48BCA" w14:textId="77777777" w:rsidTr="007E5FDC">
        <w:tc>
          <w:tcPr>
            <w:tcW w:w="2078" w:type="dxa"/>
            <w:shd w:val="clear" w:color="auto" w:fill="auto"/>
          </w:tcPr>
          <w:p w14:paraId="5D70E4D5" w14:textId="77777777" w:rsidR="007E5FDC" w:rsidRPr="003850F4" w:rsidRDefault="007E5FDC" w:rsidP="007E5FDC">
            <w:pPr>
              <w:ind w:right="150"/>
              <w:rPr>
                <w:sz w:val="20"/>
                <w:szCs w:val="20"/>
              </w:rPr>
            </w:pPr>
            <w:r>
              <w:rPr>
                <w:sz w:val="20"/>
              </w:rPr>
              <w:t>J</w:t>
            </w:r>
            <w:r w:rsidR="00FD31FA">
              <w:rPr>
                <w:sz w:val="20"/>
              </w:rPr>
              <w:t>imp</w:t>
            </w:r>
            <w:r>
              <w:rPr>
                <w:sz w:val="20"/>
              </w:rPr>
              <w:t xml:space="preserve"> - </w:t>
            </w:r>
            <w:r w:rsidR="00FD31FA">
              <w:rPr>
                <w:sz w:val="20"/>
              </w:rPr>
              <w:t xml:space="preserve">article in an impacted journal </w:t>
            </w:r>
            <w:r w:rsidR="004E0D65">
              <w:rPr>
                <w:sz w:val="20"/>
              </w:rPr>
              <w:t>(V5)</w:t>
            </w:r>
          </w:p>
        </w:tc>
        <w:tc>
          <w:tcPr>
            <w:tcW w:w="1266" w:type="dxa"/>
            <w:shd w:val="clear" w:color="auto" w:fill="auto"/>
          </w:tcPr>
          <w:p w14:paraId="4F07B10B" w14:textId="77777777" w:rsidR="00C90F9B" w:rsidRDefault="00C90F9B" w:rsidP="00C90F9B">
            <w:pPr>
              <w:ind w:right="150"/>
              <w:rPr>
                <w:sz w:val="20"/>
                <w:szCs w:val="20"/>
              </w:rPr>
            </w:pPr>
            <w:r>
              <w:rPr>
                <w:sz w:val="20"/>
                <w:szCs w:val="20"/>
              </w:rPr>
              <w:t>1</w:t>
            </w:r>
          </w:p>
          <w:p w14:paraId="751FE1E3" w14:textId="77777777" w:rsidR="007E5FDC" w:rsidRDefault="007E5FDC" w:rsidP="007E5FDC">
            <w:pPr>
              <w:ind w:right="150"/>
              <w:rPr>
                <w:sz w:val="20"/>
                <w:szCs w:val="20"/>
              </w:rPr>
            </w:pPr>
          </w:p>
        </w:tc>
        <w:tc>
          <w:tcPr>
            <w:tcW w:w="1266" w:type="dxa"/>
            <w:shd w:val="clear" w:color="auto" w:fill="auto"/>
          </w:tcPr>
          <w:p w14:paraId="6329BB12" w14:textId="77777777" w:rsidR="00C90F9B" w:rsidRDefault="00C90F9B" w:rsidP="00C90F9B">
            <w:pPr>
              <w:ind w:right="150"/>
              <w:rPr>
                <w:sz w:val="20"/>
                <w:szCs w:val="20"/>
              </w:rPr>
            </w:pPr>
            <w:r>
              <w:rPr>
                <w:sz w:val="20"/>
                <w:szCs w:val="20"/>
              </w:rPr>
              <w:t>1</w:t>
            </w:r>
          </w:p>
          <w:p w14:paraId="52FA9A3F" w14:textId="77777777" w:rsidR="007E5FDC" w:rsidRDefault="007E5FDC" w:rsidP="007E5FDC">
            <w:pPr>
              <w:ind w:right="150"/>
              <w:rPr>
                <w:sz w:val="20"/>
                <w:szCs w:val="20"/>
              </w:rPr>
            </w:pPr>
          </w:p>
        </w:tc>
        <w:tc>
          <w:tcPr>
            <w:tcW w:w="1934" w:type="dxa"/>
            <w:shd w:val="clear" w:color="auto" w:fill="auto"/>
          </w:tcPr>
          <w:p w14:paraId="72FC54A0" w14:textId="77777777" w:rsidR="000537CD" w:rsidRPr="000537CD" w:rsidRDefault="000537CD" w:rsidP="000537CD">
            <w:pPr>
              <w:rPr>
                <w:sz w:val="20"/>
                <w:szCs w:val="20"/>
              </w:rPr>
            </w:pPr>
            <w:r w:rsidRPr="000537CD">
              <w:rPr>
                <w:sz w:val="20"/>
                <w:szCs w:val="20"/>
              </w:rPr>
              <w:t>A systematic review on the effects of experimental reintroductions of traditional forest management practices on biodiversity restoration in woodlands</w:t>
            </w:r>
          </w:p>
          <w:p w14:paraId="554773FC" w14:textId="77777777" w:rsidR="007E5FDC" w:rsidRDefault="007E5FDC" w:rsidP="007E5FDC">
            <w:pPr>
              <w:ind w:right="150"/>
              <w:rPr>
                <w:sz w:val="20"/>
                <w:szCs w:val="20"/>
              </w:rPr>
            </w:pPr>
          </w:p>
        </w:tc>
        <w:tc>
          <w:tcPr>
            <w:tcW w:w="1785" w:type="dxa"/>
            <w:shd w:val="clear" w:color="auto" w:fill="auto"/>
          </w:tcPr>
          <w:p w14:paraId="3139801C" w14:textId="77777777" w:rsidR="007E5FDC" w:rsidRDefault="00A1098F" w:rsidP="007E5FDC">
            <w:pPr>
              <w:ind w:right="150"/>
              <w:rPr>
                <w:sz w:val="20"/>
                <w:szCs w:val="20"/>
              </w:rPr>
            </w:pPr>
            <w:r w:rsidRPr="00A1098F">
              <w:rPr>
                <w:sz w:val="20"/>
                <w:szCs w:val="20"/>
              </w:rPr>
              <w:t>100 % C</w:t>
            </w:r>
            <w:r w:rsidR="00F80DD3">
              <w:rPr>
                <w:sz w:val="20"/>
                <w:szCs w:val="20"/>
              </w:rPr>
              <w:t>Z</w:t>
            </w:r>
            <w:r w:rsidRPr="00A1098F">
              <w:rPr>
                <w:sz w:val="20"/>
                <w:szCs w:val="20"/>
              </w:rPr>
              <w:t>U</w:t>
            </w:r>
          </w:p>
        </w:tc>
      </w:tr>
      <w:tr w:rsidR="00225C4E" w14:paraId="22C7FB15" w14:textId="77777777" w:rsidTr="007E5FDC">
        <w:tc>
          <w:tcPr>
            <w:tcW w:w="2078" w:type="dxa"/>
            <w:shd w:val="clear" w:color="auto" w:fill="auto"/>
          </w:tcPr>
          <w:p w14:paraId="11A38127" w14:textId="77777777" w:rsidR="00225C4E" w:rsidRDefault="00225C4E" w:rsidP="007E5FDC">
            <w:pPr>
              <w:ind w:right="150"/>
              <w:rPr>
                <w:sz w:val="20"/>
              </w:rPr>
            </w:pPr>
            <w:r>
              <w:rPr>
                <w:sz w:val="20"/>
              </w:rPr>
              <w:t>J</w:t>
            </w:r>
            <w:r w:rsidR="00D04A8B">
              <w:rPr>
                <w:sz w:val="20"/>
              </w:rPr>
              <w:t>imp</w:t>
            </w:r>
            <w:r>
              <w:rPr>
                <w:sz w:val="20"/>
              </w:rPr>
              <w:t xml:space="preserve"> - </w:t>
            </w:r>
            <w:r w:rsidR="00D04A8B">
              <w:rPr>
                <w:sz w:val="20"/>
              </w:rPr>
              <w:t xml:space="preserve">article in an impacted journal </w:t>
            </w:r>
            <w:r w:rsidR="004E0D65">
              <w:rPr>
                <w:sz w:val="20"/>
              </w:rPr>
              <w:t>(V6)</w:t>
            </w:r>
          </w:p>
        </w:tc>
        <w:tc>
          <w:tcPr>
            <w:tcW w:w="1266" w:type="dxa"/>
            <w:shd w:val="clear" w:color="auto" w:fill="auto"/>
          </w:tcPr>
          <w:p w14:paraId="489E748F" w14:textId="77777777" w:rsidR="00225C4E" w:rsidRDefault="00225C4E" w:rsidP="00C90F9B">
            <w:pPr>
              <w:ind w:right="150"/>
              <w:rPr>
                <w:sz w:val="20"/>
                <w:szCs w:val="20"/>
              </w:rPr>
            </w:pPr>
            <w:r>
              <w:rPr>
                <w:sz w:val="20"/>
                <w:szCs w:val="20"/>
              </w:rPr>
              <w:t>1</w:t>
            </w:r>
          </w:p>
        </w:tc>
        <w:tc>
          <w:tcPr>
            <w:tcW w:w="1266" w:type="dxa"/>
            <w:shd w:val="clear" w:color="auto" w:fill="auto"/>
          </w:tcPr>
          <w:p w14:paraId="01EA5F0E" w14:textId="77777777" w:rsidR="00225C4E" w:rsidRDefault="00225C4E" w:rsidP="00C90F9B">
            <w:pPr>
              <w:ind w:right="150"/>
              <w:rPr>
                <w:sz w:val="20"/>
                <w:szCs w:val="20"/>
              </w:rPr>
            </w:pPr>
            <w:r>
              <w:rPr>
                <w:sz w:val="20"/>
                <w:szCs w:val="20"/>
              </w:rPr>
              <w:t>1</w:t>
            </w:r>
          </w:p>
        </w:tc>
        <w:tc>
          <w:tcPr>
            <w:tcW w:w="1934" w:type="dxa"/>
            <w:shd w:val="clear" w:color="auto" w:fill="auto"/>
          </w:tcPr>
          <w:p w14:paraId="174D4C0B" w14:textId="77777777" w:rsidR="00225C4E" w:rsidRPr="000537CD" w:rsidRDefault="00225C4E" w:rsidP="000537CD">
            <w:pPr>
              <w:rPr>
                <w:sz w:val="20"/>
                <w:szCs w:val="20"/>
              </w:rPr>
            </w:pPr>
            <w:r w:rsidRPr="00225C4E">
              <w:rPr>
                <w:sz w:val="20"/>
                <w:szCs w:val="20"/>
              </w:rPr>
              <w:t xml:space="preserve">Socioeconomic study of stakeholder attitudes to and motivation for </w:t>
            </w:r>
            <w:r w:rsidRPr="00225C4E">
              <w:rPr>
                <w:sz w:val="20"/>
                <w:szCs w:val="20"/>
              </w:rPr>
              <w:lastRenderedPageBreak/>
              <w:t>performing traditional forest management practices</w:t>
            </w:r>
          </w:p>
        </w:tc>
        <w:tc>
          <w:tcPr>
            <w:tcW w:w="1785" w:type="dxa"/>
            <w:shd w:val="clear" w:color="auto" w:fill="auto"/>
          </w:tcPr>
          <w:p w14:paraId="0B6AFF12" w14:textId="77777777" w:rsidR="00225C4E" w:rsidRPr="00A1098F" w:rsidRDefault="00225C4E" w:rsidP="007E5FDC">
            <w:pPr>
              <w:ind w:right="150"/>
              <w:rPr>
                <w:sz w:val="20"/>
                <w:szCs w:val="20"/>
              </w:rPr>
            </w:pPr>
            <w:r w:rsidRPr="00225C4E">
              <w:rPr>
                <w:sz w:val="20"/>
                <w:szCs w:val="20"/>
              </w:rPr>
              <w:lastRenderedPageBreak/>
              <w:t>100 % NIBIO</w:t>
            </w:r>
          </w:p>
        </w:tc>
      </w:tr>
      <w:tr w:rsidR="007E5FDC" w14:paraId="7AA3FDD8" w14:textId="77777777" w:rsidTr="007E5FDC">
        <w:tc>
          <w:tcPr>
            <w:tcW w:w="2078" w:type="dxa"/>
            <w:shd w:val="clear" w:color="auto" w:fill="auto"/>
          </w:tcPr>
          <w:p w14:paraId="6CF8082D" w14:textId="77777777" w:rsidR="007E5FDC" w:rsidRPr="001169DA" w:rsidRDefault="001169DA" w:rsidP="001169DA">
            <w:pPr>
              <w:pStyle w:val="FormtovanvHTML"/>
              <w:rPr>
                <w:rFonts w:ascii="Times New Roman" w:hAnsi="Times New Roman" w:cs="Times New Roman"/>
                <w:szCs w:val="24"/>
                <w:lang w:val="en-GB"/>
              </w:rPr>
            </w:pPr>
            <w:r w:rsidRPr="001169DA">
              <w:rPr>
                <w:rFonts w:ascii="Times New Roman" w:hAnsi="Times New Roman" w:cs="Times New Roman"/>
                <w:szCs w:val="24"/>
                <w:lang w:val="en-GB"/>
              </w:rPr>
              <w:t>NmetS- Methodologies approved by the relevant state administration authority, within whose competence the given issue falls</w:t>
            </w:r>
            <w:r w:rsidR="004E0D65">
              <w:rPr>
                <w:rFonts w:ascii="Times New Roman" w:hAnsi="Times New Roman" w:cs="Times New Roman"/>
                <w:szCs w:val="24"/>
                <w:lang w:val="en-GB"/>
              </w:rPr>
              <w:t xml:space="preserve"> (V7)</w:t>
            </w:r>
          </w:p>
        </w:tc>
        <w:tc>
          <w:tcPr>
            <w:tcW w:w="1266" w:type="dxa"/>
            <w:shd w:val="clear" w:color="auto" w:fill="auto"/>
          </w:tcPr>
          <w:p w14:paraId="025EA55B" w14:textId="77777777" w:rsidR="00C90F9B" w:rsidRDefault="00C90F9B" w:rsidP="00C90F9B">
            <w:pPr>
              <w:ind w:right="150"/>
              <w:rPr>
                <w:sz w:val="20"/>
                <w:szCs w:val="20"/>
              </w:rPr>
            </w:pPr>
            <w:r>
              <w:rPr>
                <w:sz w:val="20"/>
                <w:szCs w:val="20"/>
              </w:rPr>
              <w:t>1</w:t>
            </w:r>
          </w:p>
          <w:p w14:paraId="03FA430B" w14:textId="77777777" w:rsidR="007E5FDC" w:rsidRDefault="007E5FDC" w:rsidP="007E5FDC">
            <w:pPr>
              <w:ind w:right="150"/>
              <w:rPr>
                <w:sz w:val="20"/>
                <w:szCs w:val="20"/>
              </w:rPr>
            </w:pPr>
          </w:p>
        </w:tc>
        <w:tc>
          <w:tcPr>
            <w:tcW w:w="1266" w:type="dxa"/>
            <w:shd w:val="clear" w:color="auto" w:fill="auto"/>
          </w:tcPr>
          <w:p w14:paraId="32EAAC34" w14:textId="77777777" w:rsidR="00C90F9B" w:rsidRDefault="00C90F9B" w:rsidP="00C90F9B">
            <w:pPr>
              <w:ind w:right="150"/>
              <w:rPr>
                <w:sz w:val="20"/>
                <w:szCs w:val="20"/>
              </w:rPr>
            </w:pPr>
            <w:r>
              <w:rPr>
                <w:sz w:val="20"/>
                <w:szCs w:val="20"/>
              </w:rPr>
              <w:t>1</w:t>
            </w:r>
          </w:p>
          <w:p w14:paraId="6FDD21FE" w14:textId="77777777" w:rsidR="007E5FDC" w:rsidRDefault="007E5FDC" w:rsidP="007E5FDC">
            <w:pPr>
              <w:ind w:right="150"/>
              <w:rPr>
                <w:sz w:val="20"/>
                <w:szCs w:val="20"/>
              </w:rPr>
            </w:pPr>
          </w:p>
        </w:tc>
        <w:tc>
          <w:tcPr>
            <w:tcW w:w="1934" w:type="dxa"/>
            <w:shd w:val="clear" w:color="auto" w:fill="auto"/>
          </w:tcPr>
          <w:p w14:paraId="116DF970" w14:textId="77777777" w:rsidR="007E5FDC" w:rsidRDefault="00225C4E" w:rsidP="007E5FDC">
            <w:pPr>
              <w:ind w:right="150"/>
              <w:rPr>
                <w:sz w:val="20"/>
                <w:szCs w:val="20"/>
              </w:rPr>
            </w:pPr>
            <w:r w:rsidRPr="00225C4E">
              <w:rPr>
                <w:sz w:val="20"/>
                <w:szCs w:val="20"/>
              </w:rPr>
              <w:t>Methodology for open forest conservation by means of litter removal</w:t>
            </w:r>
          </w:p>
        </w:tc>
        <w:tc>
          <w:tcPr>
            <w:tcW w:w="1785" w:type="dxa"/>
            <w:shd w:val="clear" w:color="auto" w:fill="auto"/>
          </w:tcPr>
          <w:p w14:paraId="4306E5A0" w14:textId="77777777" w:rsidR="007E5FDC" w:rsidRPr="003F6722" w:rsidRDefault="00225C4E" w:rsidP="007E5FDC">
            <w:pPr>
              <w:ind w:right="150"/>
              <w:rPr>
                <w:sz w:val="20"/>
                <w:szCs w:val="20"/>
              </w:rPr>
            </w:pPr>
            <w:r w:rsidRPr="00225C4E">
              <w:rPr>
                <w:sz w:val="20"/>
                <w:szCs w:val="20"/>
              </w:rPr>
              <w:t>60 % C</w:t>
            </w:r>
            <w:r w:rsidR="00F80DD3">
              <w:rPr>
                <w:sz w:val="20"/>
                <w:szCs w:val="20"/>
              </w:rPr>
              <w:t>Z</w:t>
            </w:r>
            <w:r w:rsidRPr="00225C4E">
              <w:rPr>
                <w:sz w:val="20"/>
                <w:szCs w:val="20"/>
              </w:rPr>
              <w:t>U, 40 % IBOT</w:t>
            </w:r>
          </w:p>
        </w:tc>
      </w:tr>
      <w:tr w:rsidR="007E5FDC" w14:paraId="7F7E4BF8" w14:textId="77777777" w:rsidTr="007E5FDC">
        <w:tc>
          <w:tcPr>
            <w:tcW w:w="2078" w:type="dxa"/>
            <w:shd w:val="clear" w:color="auto" w:fill="auto"/>
          </w:tcPr>
          <w:p w14:paraId="004E35B1" w14:textId="77777777" w:rsidR="007E5FDC" w:rsidRPr="003F6722" w:rsidRDefault="000537CD" w:rsidP="007E5FDC">
            <w:pPr>
              <w:ind w:right="150"/>
              <w:rPr>
                <w:sz w:val="20"/>
                <w:szCs w:val="20"/>
              </w:rPr>
            </w:pPr>
            <w:r>
              <w:rPr>
                <w:sz w:val="20"/>
              </w:rPr>
              <w:t>O - other (conference abstracts)</w:t>
            </w:r>
            <w:r w:rsidR="004E0D65">
              <w:rPr>
                <w:sz w:val="20"/>
              </w:rPr>
              <w:t xml:space="preserve"> (V8)</w:t>
            </w:r>
          </w:p>
        </w:tc>
        <w:tc>
          <w:tcPr>
            <w:tcW w:w="1266" w:type="dxa"/>
            <w:shd w:val="clear" w:color="auto" w:fill="auto"/>
          </w:tcPr>
          <w:p w14:paraId="536E8245" w14:textId="77777777" w:rsidR="00C90F9B" w:rsidRDefault="00C90F9B" w:rsidP="00C90F9B">
            <w:pPr>
              <w:ind w:right="150"/>
              <w:rPr>
                <w:sz w:val="20"/>
                <w:szCs w:val="20"/>
              </w:rPr>
            </w:pPr>
            <w:r>
              <w:rPr>
                <w:sz w:val="20"/>
                <w:szCs w:val="20"/>
              </w:rPr>
              <w:t>1</w:t>
            </w:r>
          </w:p>
          <w:p w14:paraId="51886908" w14:textId="77777777" w:rsidR="007E5FDC" w:rsidRDefault="007E5FDC" w:rsidP="007E5FDC">
            <w:pPr>
              <w:ind w:right="150"/>
              <w:rPr>
                <w:sz w:val="20"/>
                <w:szCs w:val="20"/>
              </w:rPr>
            </w:pPr>
          </w:p>
        </w:tc>
        <w:tc>
          <w:tcPr>
            <w:tcW w:w="1266" w:type="dxa"/>
            <w:shd w:val="clear" w:color="auto" w:fill="auto"/>
          </w:tcPr>
          <w:p w14:paraId="79324992" w14:textId="77777777" w:rsidR="00C90F9B" w:rsidRDefault="00C90F9B" w:rsidP="00C90F9B">
            <w:pPr>
              <w:ind w:right="150"/>
              <w:rPr>
                <w:sz w:val="20"/>
                <w:szCs w:val="20"/>
              </w:rPr>
            </w:pPr>
            <w:r>
              <w:rPr>
                <w:sz w:val="20"/>
                <w:szCs w:val="20"/>
              </w:rPr>
              <w:t>1</w:t>
            </w:r>
          </w:p>
          <w:p w14:paraId="193D54F0" w14:textId="77777777" w:rsidR="007E5FDC" w:rsidRDefault="007E5FDC" w:rsidP="007E5FDC">
            <w:pPr>
              <w:ind w:right="150"/>
              <w:rPr>
                <w:sz w:val="20"/>
                <w:szCs w:val="20"/>
              </w:rPr>
            </w:pPr>
          </w:p>
        </w:tc>
        <w:tc>
          <w:tcPr>
            <w:tcW w:w="1934" w:type="dxa"/>
            <w:shd w:val="clear" w:color="auto" w:fill="auto"/>
          </w:tcPr>
          <w:p w14:paraId="60F02811" w14:textId="77777777" w:rsidR="007E5FDC" w:rsidRDefault="00225C4E" w:rsidP="000537CD">
            <w:pPr>
              <w:rPr>
                <w:sz w:val="20"/>
                <w:szCs w:val="20"/>
              </w:rPr>
            </w:pPr>
            <w:r w:rsidRPr="00225C4E">
              <w:rPr>
                <w:sz w:val="20"/>
                <w:szCs w:val="20"/>
              </w:rPr>
              <w:t>Popularization book on history of traditional management practices in central Europe and its impact on biodiversity</w:t>
            </w:r>
          </w:p>
        </w:tc>
        <w:tc>
          <w:tcPr>
            <w:tcW w:w="1785" w:type="dxa"/>
            <w:shd w:val="clear" w:color="auto" w:fill="auto"/>
          </w:tcPr>
          <w:p w14:paraId="783E0CCF" w14:textId="77777777" w:rsidR="007E5FDC" w:rsidRPr="003F6722" w:rsidRDefault="00225C4E" w:rsidP="007E5FDC">
            <w:pPr>
              <w:ind w:right="150"/>
              <w:rPr>
                <w:sz w:val="20"/>
                <w:szCs w:val="20"/>
              </w:rPr>
            </w:pPr>
            <w:r w:rsidRPr="00225C4E">
              <w:rPr>
                <w:sz w:val="20"/>
                <w:szCs w:val="20"/>
              </w:rPr>
              <w:t>80 % BC, 10 % C</w:t>
            </w:r>
            <w:r w:rsidR="00F80DD3">
              <w:rPr>
                <w:sz w:val="20"/>
                <w:szCs w:val="20"/>
              </w:rPr>
              <w:t>Z</w:t>
            </w:r>
            <w:r w:rsidRPr="00225C4E">
              <w:rPr>
                <w:sz w:val="20"/>
                <w:szCs w:val="20"/>
              </w:rPr>
              <w:t>U, 10 % IBOT</w:t>
            </w:r>
          </w:p>
        </w:tc>
      </w:tr>
      <w:tr w:rsidR="007E5FDC" w14:paraId="22DFA11A" w14:textId="77777777" w:rsidTr="007E5FDC">
        <w:tc>
          <w:tcPr>
            <w:tcW w:w="2078" w:type="dxa"/>
            <w:shd w:val="clear" w:color="auto" w:fill="auto"/>
          </w:tcPr>
          <w:p w14:paraId="2B356327" w14:textId="77777777" w:rsidR="007E5FDC" w:rsidRPr="003F6722" w:rsidRDefault="000537CD" w:rsidP="007E5FDC">
            <w:pPr>
              <w:ind w:right="150"/>
              <w:rPr>
                <w:sz w:val="20"/>
                <w:szCs w:val="20"/>
              </w:rPr>
            </w:pPr>
            <w:r>
              <w:rPr>
                <w:sz w:val="20"/>
              </w:rPr>
              <w:t>O - other (conference abstracts)</w:t>
            </w:r>
            <w:r w:rsidR="004E0D65">
              <w:rPr>
                <w:sz w:val="20"/>
              </w:rPr>
              <w:t xml:space="preserve"> (V9)</w:t>
            </w:r>
          </w:p>
        </w:tc>
        <w:tc>
          <w:tcPr>
            <w:tcW w:w="1266" w:type="dxa"/>
            <w:shd w:val="clear" w:color="auto" w:fill="auto"/>
          </w:tcPr>
          <w:p w14:paraId="3A29A4F6" w14:textId="77777777" w:rsidR="00C90F9B" w:rsidRDefault="00C90F9B" w:rsidP="00C90F9B">
            <w:pPr>
              <w:ind w:right="150"/>
              <w:rPr>
                <w:sz w:val="20"/>
                <w:szCs w:val="20"/>
              </w:rPr>
            </w:pPr>
            <w:r>
              <w:rPr>
                <w:sz w:val="20"/>
                <w:szCs w:val="20"/>
              </w:rPr>
              <w:t>1</w:t>
            </w:r>
          </w:p>
          <w:p w14:paraId="6AAA4A61" w14:textId="77777777" w:rsidR="007E5FDC" w:rsidRDefault="007E5FDC" w:rsidP="007E5FDC">
            <w:pPr>
              <w:ind w:right="150"/>
              <w:rPr>
                <w:sz w:val="20"/>
                <w:szCs w:val="20"/>
              </w:rPr>
            </w:pPr>
          </w:p>
        </w:tc>
        <w:tc>
          <w:tcPr>
            <w:tcW w:w="1266" w:type="dxa"/>
            <w:shd w:val="clear" w:color="auto" w:fill="auto"/>
          </w:tcPr>
          <w:p w14:paraId="21F4635A" w14:textId="77777777" w:rsidR="00C90F9B" w:rsidRDefault="00C90F9B" w:rsidP="00C90F9B">
            <w:pPr>
              <w:ind w:right="150"/>
              <w:rPr>
                <w:sz w:val="20"/>
                <w:szCs w:val="20"/>
              </w:rPr>
            </w:pPr>
            <w:r>
              <w:rPr>
                <w:sz w:val="20"/>
                <w:szCs w:val="20"/>
              </w:rPr>
              <w:t>1</w:t>
            </w:r>
          </w:p>
          <w:p w14:paraId="37942DB1" w14:textId="77777777" w:rsidR="007E5FDC" w:rsidRDefault="007E5FDC" w:rsidP="007E5FDC">
            <w:pPr>
              <w:ind w:right="150"/>
              <w:rPr>
                <w:sz w:val="20"/>
                <w:szCs w:val="20"/>
              </w:rPr>
            </w:pPr>
          </w:p>
        </w:tc>
        <w:tc>
          <w:tcPr>
            <w:tcW w:w="1934" w:type="dxa"/>
            <w:shd w:val="clear" w:color="auto" w:fill="auto"/>
          </w:tcPr>
          <w:p w14:paraId="4AA9A968" w14:textId="77777777" w:rsidR="007E5FDC" w:rsidRDefault="000537CD" w:rsidP="007E5FDC">
            <w:pPr>
              <w:ind w:right="150"/>
              <w:rPr>
                <w:sz w:val="20"/>
                <w:szCs w:val="20"/>
              </w:rPr>
            </w:pPr>
            <w:r w:rsidRPr="000537CD">
              <w:rPr>
                <w:sz w:val="20"/>
                <w:szCs w:val="20"/>
              </w:rPr>
              <w:t>Animation outreach</w:t>
            </w:r>
          </w:p>
        </w:tc>
        <w:tc>
          <w:tcPr>
            <w:tcW w:w="1785" w:type="dxa"/>
            <w:shd w:val="clear" w:color="auto" w:fill="auto"/>
          </w:tcPr>
          <w:p w14:paraId="69D4C6E8" w14:textId="77777777" w:rsidR="007E5FDC" w:rsidRPr="003F6722" w:rsidRDefault="00225C4E" w:rsidP="007E5FDC">
            <w:pPr>
              <w:ind w:right="150"/>
              <w:rPr>
                <w:sz w:val="20"/>
                <w:szCs w:val="20"/>
              </w:rPr>
            </w:pPr>
            <w:r w:rsidRPr="00225C4E">
              <w:rPr>
                <w:sz w:val="20"/>
                <w:szCs w:val="20"/>
              </w:rPr>
              <w:t>80% NIBIO, 10 % C</w:t>
            </w:r>
            <w:r w:rsidR="00F80DD3">
              <w:rPr>
                <w:sz w:val="20"/>
                <w:szCs w:val="20"/>
              </w:rPr>
              <w:t>Z</w:t>
            </w:r>
            <w:r w:rsidRPr="00225C4E">
              <w:rPr>
                <w:sz w:val="20"/>
                <w:szCs w:val="20"/>
              </w:rPr>
              <w:t>U, 10 % IBOT</w:t>
            </w:r>
          </w:p>
        </w:tc>
      </w:tr>
      <w:tr w:rsidR="007E5FDC" w14:paraId="60A4A638" w14:textId="77777777" w:rsidTr="007E5FDC">
        <w:tc>
          <w:tcPr>
            <w:tcW w:w="2078" w:type="dxa"/>
            <w:shd w:val="clear" w:color="auto" w:fill="auto"/>
          </w:tcPr>
          <w:p w14:paraId="78342EB8" w14:textId="77777777" w:rsidR="007E5FDC" w:rsidRDefault="000537CD" w:rsidP="007E5FDC">
            <w:pPr>
              <w:ind w:right="150"/>
              <w:rPr>
                <w:sz w:val="20"/>
                <w:szCs w:val="20"/>
              </w:rPr>
            </w:pPr>
            <w:r>
              <w:rPr>
                <w:sz w:val="20"/>
              </w:rPr>
              <w:t>J</w:t>
            </w:r>
            <w:r w:rsidR="00D04A8B">
              <w:rPr>
                <w:sz w:val="20"/>
              </w:rPr>
              <w:t>imp</w:t>
            </w:r>
            <w:r>
              <w:rPr>
                <w:sz w:val="20"/>
              </w:rPr>
              <w:t xml:space="preserve"> - </w:t>
            </w:r>
            <w:r w:rsidR="00D04A8B">
              <w:rPr>
                <w:sz w:val="20"/>
              </w:rPr>
              <w:t>article in an impacted journal</w:t>
            </w:r>
            <w:r w:rsidR="00D04A8B" w:rsidDel="00D04A8B">
              <w:rPr>
                <w:sz w:val="20"/>
              </w:rPr>
              <w:t xml:space="preserve"> </w:t>
            </w:r>
            <w:r w:rsidR="004E0D65">
              <w:rPr>
                <w:sz w:val="20"/>
              </w:rPr>
              <w:t>(V10)</w:t>
            </w:r>
          </w:p>
        </w:tc>
        <w:tc>
          <w:tcPr>
            <w:tcW w:w="1266" w:type="dxa"/>
            <w:shd w:val="clear" w:color="auto" w:fill="auto"/>
          </w:tcPr>
          <w:p w14:paraId="04F1459A" w14:textId="77777777" w:rsidR="00C90F9B" w:rsidRDefault="00C90F9B" w:rsidP="00C90F9B">
            <w:pPr>
              <w:ind w:right="150"/>
              <w:rPr>
                <w:sz w:val="20"/>
                <w:szCs w:val="20"/>
              </w:rPr>
            </w:pPr>
            <w:r>
              <w:rPr>
                <w:sz w:val="20"/>
                <w:szCs w:val="20"/>
              </w:rPr>
              <w:t>1</w:t>
            </w:r>
          </w:p>
          <w:p w14:paraId="3707E90E" w14:textId="77777777" w:rsidR="007E5FDC" w:rsidRDefault="007E5FDC" w:rsidP="007E5FDC">
            <w:pPr>
              <w:ind w:right="150"/>
              <w:rPr>
                <w:sz w:val="20"/>
                <w:szCs w:val="20"/>
              </w:rPr>
            </w:pPr>
          </w:p>
        </w:tc>
        <w:tc>
          <w:tcPr>
            <w:tcW w:w="1266" w:type="dxa"/>
            <w:shd w:val="clear" w:color="auto" w:fill="auto"/>
          </w:tcPr>
          <w:p w14:paraId="45849C32" w14:textId="77777777" w:rsidR="00C90F9B" w:rsidRDefault="00C90F9B" w:rsidP="00C90F9B">
            <w:pPr>
              <w:ind w:right="150"/>
              <w:rPr>
                <w:sz w:val="20"/>
                <w:szCs w:val="20"/>
              </w:rPr>
            </w:pPr>
            <w:r>
              <w:rPr>
                <w:sz w:val="20"/>
                <w:szCs w:val="20"/>
              </w:rPr>
              <w:t>1</w:t>
            </w:r>
          </w:p>
          <w:p w14:paraId="0B690967" w14:textId="77777777" w:rsidR="007E5FDC" w:rsidRDefault="007E5FDC" w:rsidP="007E5FDC">
            <w:pPr>
              <w:ind w:right="150"/>
              <w:rPr>
                <w:sz w:val="20"/>
                <w:szCs w:val="20"/>
              </w:rPr>
            </w:pPr>
          </w:p>
        </w:tc>
        <w:tc>
          <w:tcPr>
            <w:tcW w:w="1934" w:type="dxa"/>
            <w:shd w:val="clear" w:color="auto" w:fill="auto"/>
          </w:tcPr>
          <w:p w14:paraId="579A62B9" w14:textId="77777777" w:rsidR="007E5FDC" w:rsidRDefault="000537CD" w:rsidP="007E5FDC">
            <w:pPr>
              <w:ind w:right="150"/>
              <w:rPr>
                <w:sz w:val="20"/>
                <w:szCs w:val="20"/>
              </w:rPr>
            </w:pPr>
            <w:r w:rsidRPr="000537CD">
              <w:rPr>
                <w:sz w:val="20"/>
                <w:szCs w:val="20"/>
              </w:rPr>
              <w:t>The Horka Litter Raking Incident: On Foresters and Peasants in Nineteenth-Century Moravia</w:t>
            </w:r>
          </w:p>
        </w:tc>
        <w:tc>
          <w:tcPr>
            <w:tcW w:w="1785" w:type="dxa"/>
            <w:shd w:val="clear" w:color="auto" w:fill="auto"/>
          </w:tcPr>
          <w:p w14:paraId="58CA36C9" w14:textId="77777777" w:rsidR="007E5FDC" w:rsidRDefault="00225C4E" w:rsidP="007E5FDC">
            <w:pPr>
              <w:ind w:right="150"/>
              <w:rPr>
                <w:sz w:val="20"/>
                <w:szCs w:val="20"/>
              </w:rPr>
            </w:pPr>
            <w:r w:rsidRPr="00225C4E">
              <w:rPr>
                <w:sz w:val="20"/>
                <w:szCs w:val="20"/>
              </w:rPr>
              <w:t>100 % IBOT</w:t>
            </w:r>
          </w:p>
        </w:tc>
      </w:tr>
      <w:tr w:rsidR="007E5FDC" w14:paraId="1BFDB33B" w14:textId="77777777" w:rsidTr="007E5FDC">
        <w:tc>
          <w:tcPr>
            <w:tcW w:w="2078" w:type="dxa"/>
            <w:shd w:val="clear" w:color="auto" w:fill="auto"/>
          </w:tcPr>
          <w:p w14:paraId="27898D15" w14:textId="77777777" w:rsidR="007E5FDC" w:rsidRPr="003850F4" w:rsidRDefault="000537CD" w:rsidP="007E5FDC">
            <w:pPr>
              <w:ind w:right="150"/>
              <w:rPr>
                <w:sz w:val="20"/>
                <w:szCs w:val="20"/>
              </w:rPr>
            </w:pPr>
            <w:r>
              <w:rPr>
                <w:sz w:val="20"/>
              </w:rPr>
              <w:t>O - other (conference abstracts)</w:t>
            </w:r>
            <w:r w:rsidR="004E0D65">
              <w:rPr>
                <w:sz w:val="20"/>
              </w:rPr>
              <w:t xml:space="preserve"> (V14)</w:t>
            </w:r>
          </w:p>
        </w:tc>
        <w:tc>
          <w:tcPr>
            <w:tcW w:w="1266" w:type="dxa"/>
            <w:shd w:val="clear" w:color="auto" w:fill="auto"/>
          </w:tcPr>
          <w:p w14:paraId="62F63731" w14:textId="77777777" w:rsidR="00C90F9B" w:rsidRDefault="00C90F9B" w:rsidP="00C90F9B">
            <w:pPr>
              <w:ind w:right="150"/>
              <w:rPr>
                <w:sz w:val="20"/>
                <w:szCs w:val="20"/>
              </w:rPr>
            </w:pPr>
            <w:r>
              <w:rPr>
                <w:sz w:val="20"/>
                <w:szCs w:val="20"/>
              </w:rPr>
              <w:t>1</w:t>
            </w:r>
          </w:p>
          <w:p w14:paraId="1AB04777" w14:textId="77777777" w:rsidR="007E5FDC" w:rsidRDefault="007E5FDC" w:rsidP="007E5FDC">
            <w:pPr>
              <w:ind w:right="150"/>
              <w:rPr>
                <w:sz w:val="20"/>
                <w:szCs w:val="20"/>
              </w:rPr>
            </w:pPr>
          </w:p>
        </w:tc>
        <w:tc>
          <w:tcPr>
            <w:tcW w:w="1266" w:type="dxa"/>
            <w:shd w:val="clear" w:color="auto" w:fill="auto"/>
          </w:tcPr>
          <w:p w14:paraId="77B272F3" w14:textId="77777777" w:rsidR="00C90F9B" w:rsidRDefault="00C90F9B" w:rsidP="00C90F9B">
            <w:pPr>
              <w:ind w:right="150"/>
              <w:rPr>
                <w:sz w:val="20"/>
                <w:szCs w:val="20"/>
              </w:rPr>
            </w:pPr>
            <w:r>
              <w:rPr>
                <w:sz w:val="20"/>
                <w:szCs w:val="20"/>
              </w:rPr>
              <w:t>1</w:t>
            </w:r>
          </w:p>
          <w:p w14:paraId="13F0C280" w14:textId="77777777" w:rsidR="007E5FDC" w:rsidRDefault="007E5FDC" w:rsidP="007E5FDC">
            <w:pPr>
              <w:ind w:right="150"/>
              <w:rPr>
                <w:sz w:val="20"/>
                <w:szCs w:val="20"/>
              </w:rPr>
            </w:pPr>
          </w:p>
        </w:tc>
        <w:tc>
          <w:tcPr>
            <w:tcW w:w="1934" w:type="dxa"/>
            <w:shd w:val="clear" w:color="auto" w:fill="auto"/>
          </w:tcPr>
          <w:p w14:paraId="16626379" w14:textId="77777777" w:rsidR="007E5FDC" w:rsidRDefault="000537CD" w:rsidP="000537CD">
            <w:pPr>
              <w:rPr>
                <w:sz w:val="20"/>
                <w:szCs w:val="20"/>
              </w:rPr>
            </w:pPr>
            <w:r w:rsidRPr="000537CD">
              <w:rPr>
                <w:sz w:val="20"/>
                <w:szCs w:val="20"/>
              </w:rPr>
              <w:t>R-VEG database program</w:t>
            </w:r>
          </w:p>
        </w:tc>
        <w:tc>
          <w:tcPr>
            <w:tcW w:w="1785" w:type="dxa"/>
            <w:shd w:val="clear" w:color="auto" w:fill="auto"/>
          </w:tcPr>
          <w:p w14:paraId="578ECA8F" w14:textId="77777777" w:rsidR="007E5FDC" w:rsidRDefault="00225C4E" w:rsidP="007E5FDC">
            <w:pPr>
              <w:ind w:right="150"/>
              <w:rPr>
                <w:sz w:val="20"/>
                <w:szCs w:val="20"/>
              </w:rPr>
            </w:pPr>
            <w:r w:rsidRPr="00225C4E">
              <w:rPr>
                <w:sz w:val="20"/>
                <w:szCs w:val="20"/>
              </w:rPr>
              <w:t>100 % C</w:t>
            </w:r>
            <w:r w:rsidR="00F80DD3">
              <w:rPr>
                <w:sz w:val="20"/>
                <w:szCs w:val="20"/>
              </w:rPr>
              <w:t>Z</w:t>
            </w:r>
            <w:r w:rsidRPr="00225C4E">
              <w:rPr>
                <w:sz w:val="20"/>
                <w:szCs w:val="20"/>
              </w:rPr>
              <w:t>U</w:t>
            </w:r>
          </w:p>
        </w:tc>
      </w:tr>
      <w:tr w:rsidR="007E5FDC" w14:paraId="59CF3144" w14:textId="77777777" w:rsidTr="007E5FDC">
        <w:tc>
          <w:tcPr>
            <w:tcW w:w="2078" w:type="dxa"/>
            <w:shd w:val="clear" w:color="auto" w:fill="auto"/>
          </w:tcPr>
          <w:p w14:paraId="6ED1ABC2" w14:textId="77777777" w:rsidR="007E5FDC" w:rsidRPr="003F6722" w:rsidRDefault="000537CD" w:rsidP="007E5FDC">
            <w:pPr>
              <w:ind w:right="150"/>
              <w:rPr>
                <w:sz w:val="20"/>
                <w:szCs w:val="20"/>
              </w:rPr>
            </w:pPr>
            <w:r>
              <w:rPr>
                <w:sz w:val="20"/>
              </w:rPr>
              <w:t>J</w:t>
            </w:r>
            <w:r w:rsidR="00D04A8B">
              <w:rPr>
                <w:sz w:val="20"/>
              </w:rPr>
              <w:t>ost</w:t>
            </w:r>
            <w:r>
              <w:rPr>
                <w:sz w:val="20"/>
              </w:rPr>
              <w:t xml:space="preserve"> - </w:t>
            </w:r>
            <w:r w:rsidR="00D04A8B" w:rsidRPr="00C90F9B">
              <w:rPr>
                <w:sz w:val="20"/>
              </w:rPr>
              <w:t>Other articles in professional peer-reviewed periodicals meeting the definition of type of result</w:t>
            </w:r>
            <w:r w:rsidR="00D04A8B">
              <w:rPr>
                <w:sz w:val="20"/>
              </w:rPr>
              <w:t xml:space="preserve"> </w:t>
            </w:r>
            <w:r w:rsidR="00397724">
              <w:rPr>
                <w:sz w:val="20"/>
              </w:rPr>
              <w:t>V15)</w:t>
            </w:r>
          </w:p>
        </w:tc>
        <w:tc>
          <w:tcPr>
            <w:tcW w:w="1266" w:type="dxa"/>
            <w:shd w:val="clear" w:color="auto" w:fill="auto"/>
          </w:tcPr>
          <w:p w14:paraId="7CB71CB2" w14:textId="77777777" w:rsidR="00C90F9B" w:rsidRDefault="00C90F9B" w:rsidP="00C90F9B">
            <w:pPr>
              <w:ind w:right="150"/>
              <w:rPr>
                <w:sz w:val="20"/>
                <w:szCs w:val="20"/>
              </w:rPr>
            </w:pPr>
            <w:r>
              <w:rPr>
                <w:sz w:val="20"/>
                <w:szCs w:val="20"/>
              </w:rPr>
              <w:t>1</w:t>
            </w:r>
          </w:p>
          <w:p w14:paraId="17D4D62C" w14:textId="77777777" w:rsidR="007E5FDC" w:rsidRPr="006817B6" w:rsidRDefault="007E5FDC" w:rsidP="007E5FDC">
            <w:pPr>
              <w:ind w:right="150"/>
              <w:rPr>
                <w:sz w:val="20"/>
                <w:szCs w:val="20"/>
              </w:rPr>
            </w:pPr>
          </w:p>
        </w:tc>
        <w:tc>
          <w:tcPr>
            <w:tcW w:w="1266" w:type="dxa"/>
            <w:shd w:val="clear" w:color="auto" w:fill="auto"/>
          </w:tcPr>
          <w:p w14:paraId="5B29130D" w14:textId="77777777" w:rsidR="00C90F9B" w:rsidRDefault="00C90F9B" w:rsidP="00C90F9B">
            <w:pPr>
              <w:ind w:right="150"/>
              <w:rPr>
                <w:sz w:val="20"/>
                <w:szCs w:val="20"/>
              </w:rPr>
            </w:pPr>
            <w:r>
              <w:rPr>
                <w:sz w:val="20"/>
                <w:szCs w:val="20"/>
              </w:rPr>
              <w:t>1</w:t>
            </w:r>
          </w:p>
          <w:p w14:paraId="51CCB4FC" w14:textId="77777777" w:rsidR="007E5FDC" w:rsidRPr="003F6722" w:rsidRDefault="007E5FDC" w:rsidP="007E5FDC">
            <w:pPr>
              <w:ind w:right="150"/>
              <w:rPr>
                <w:sz w:val="20"/>
                <w:szCs w:val="20"/>
              </w:rPr>
            </w:pPr>
          </w:p>
        </w:tc>
        <w:tc>
          <w:tcPr>
            <w:tcW w:w="1934" w:type="dxa"/>
            <w:shd w:val="clear" w:color="auto" w:fill="auto"/>
          </w:tcPr>
          <w:p w14:paraId="35480A87" w14:textId="77777777" w:rsidR="007E5FDC" w:rsidRPr="003F6722" w:rsidRDefault="000537CD" w:rsidP="007E5FDC">
            <w:pPr>
              <w:ind w:right="150"/>
              <w:rPr>
                <w:sz w:val="20"/>
                <w:szCs w:val="20"/>
              </w:rPr>
            </w:pPr>
            <w:r w:rsidRPr="000537CD">
              <w:rPr>
                <w:sz w:val="20"/>
                <w:szCs w:val="20"/>
              </w:rPr>
              <w:t>The socio-economic history of pollarding in Central and Northern Europe</w:t>
            </w:r>
          </w:p>
        </w:tc>
        <w:tc>
          <w:tcPr>
            <w:tcW w:w="1785" w:type="dxa"/>
            <w:shd w:val="clear" w:color="auto" w:fill="auto"/>
          </w:tcPr>
          <w:p w14:paraId="27C8B4DC" w14:textId="77777777" w:rsidR="007E5FDC" w:rsidRPr="003F6722" w:rsidRDefault="00225C4E" w:rsidP="007E5FDC">
            <w:pPr>
              <w:ind w:right="150"/>
              <w:rPr>
                <w:sz w:val="20"/>
                <w:szCs w:val="20"/>
              </w:rPr>
            </w:pPr>
            <w:r w:rsidRPr="00225C4E">
              <w:rPr>
                <w:sz w:val="20"/>
                <w:szCs w:val="20"/>
              </w:rPr>
              <w:t>90 % IBOT, 10 % NIBIO</w:t>
            </w:r>
          </w:p>
        </w:tc>
      </w:tr>
      <w:tr w:rsidR="000537CD" w14:paraId="1F23831A" w14:textId="77777777" w:rsidTr="007E5FDC">
        <w:tc>
          <w:tcPr>
            <w:tcW w:w="2078" w:type="dxa"/>
            <w:shd w:val="clear" w:color="auto" w:fill="auto"/>
          </w:tcPr>
          <w:p w14:paraId="7CA1D345" w14:textId="77777777" w:rsidR="000537CD" w:rsidRDefault="000537CD" w:rsidP="007E5FDC">
            <w:pPr>
              <w:ind w:right="150"/>
              <w:rPr>
                <w:sz w:val="20"/>
              </w:rPr>
            </w:pPr>
            <w:r>
              <w:rPr>
                <w:sz w:val="20"/>
              </w:rPr>
              <w:t>O - other (conference abstracts)</w:t>
            </w:r>
            <w:r w:rsidR="00397724">
              <w:rPr>
                <w:sz w:val="20"/>
              </w:rPr>
              <w:t xml:space="preserve"> V16)</w:t>
            </w:r>
          </w:p>
        </w:tc>
        <w:tc>
          <w:tcPr>
            <w:tcW w:w="1266" w:type="dxa"/>
            <w:shd w:val="clear" w:color="auto" w:fill="auto"/>
          </w:tcPr>
          <w:p w14:paraId="6732E88A" w14:textId="77777777" w:rsidR="00C90F9B" w:rsidRDefault="00C90F9B" w:rsidP="00C90F9B">
            <w:pPr>
              <w:ind w:right="150"/>
              <w:rPr>
                <w:sz w:val="20"/>
                <w:szCs w:val="20"/>
              </w:rPr>
            </w:pPr>
            <w:r>
              <w:rPr>
                <w:sz w:val="20"/>
                <w:szCs w:val="20"/>
              </w:rPr>
              <w:t>1</w:t>
            </w:r>
          </w:p>
          <w:p w14:paraId="270FD452" w14:textId="77777777" w:rsidR="000537CD" w:rsidRPr="006817B6" w:rsidRDefault="000537CD" w:rsidP="007E5FDC">
            <w:pPr>
              <w:ind w:right="150"/>
              <w:rPr>
                <w:sz w:val="20"/>
                <w:szCs w:val="20"/>
              </w:rPr>
            </w:pPr>
          </w:p>
        </w:tc>
        <w:tc>
          <w:tcPr>
            <w:tcW w:w="1266" w:type="dxa"/>
            <w:shd w:val="clear" w:color="auto" w:fill="auto"/>
          </w:tcPr>
          <w:p w14:paraId="25510DA1" w14:textId="77777777" w:rsidR="00C90F9B" w:rsidRDefault="00C90F9B" w:rsidP="00C90F9B">
            <w:pPr>
              <w:ind w:right="150"/>
              <w:rPr>
                <w:sz w:val="20"/>
                <w:szCs w:val="20"/>
              </w:rPr>
            </w:pPr>
            <w:r>
              <w:rPr>
                <w:sz w:val="20"/>
                <w:szCs w:val="20"/>
              </w:rPr>
              <w:t>1</w:t>
            </w:r>
          </w:p>
          <w:p w14:paraId="3184AA0A" w14:textId="77777777" w:rsidR="000537CD" w:rsidRPr="003F6722" w:rsidRDefault="000537CD" w:rsidP="007E5FDC">
            <w:pPr>
              <w:ind w:right="150"/>
              <w:rPr>
                <w:sz w:val="20"/>
                <w:szCs w:val="20"/>
              </w:rPr>
            </w:pPr>
          </w:p>
        </w:tc>
        <w:tc>
          <w:tcPr>
            <w:tcW w:w="1934" w:type="dxa"/>
            <w:shd w:val="clear" w:color="auto" w:fill="auto"/>
          </w:tcPr>
          <w:p w14:paraId="497BFF39" w14:textId="77777777" w:rsidR="000537CD" w:rsidRPr="000537CD" w:rsidRDefault="000537CD" w:rsidP="007E5FDC">
            <w:pPr>
              <w:ind w:right="150"/>
              <w:rPr>
                <w:sz w:val="20"/>
                <w:szCs w:val="20"/>
              </w:rPr>
            </w:pPr>
            <w:r w:rsidRPr="000537CD">
              <w:rPr>
                <w:sz w:val="20"/>
                <w:szCs w:val="20"/>
              </w:rPr>
              <w:t>Audiovisual dissemination of project results</w:t>
            </w:r>
          </w:p>
        </w:tc>
        <w:tc>
          <w:tcPr>
            <w:tcW w:w="1785" w:type="dxa"/>
            <w:shd w:val="clear" w:color="auto" w:fill="auto"/>
          </w:tcPr>
          <w:p w14:paraId="34FB1363" w14:textId="77777777" w:rsidR="000537CD" w:rsidRPr="003F6722" w:rsidRDefault="00225C4E" w:rsidP="007E5FDC">
            <w:pPr>
              <w:ind w:right="150"/>
              <w:rPr>
                <w:sz w:val="20"/>
                <w:szCs w:val="20"/>
              </w:rPr>
            </w:pPr>
            <w:r w:rsidRPr="00225C4E">
              <w:rPr>
                <w:sz w:val="20"/>
                <w:szCs w:val="20"/>
              </w:rPr>
              <w:t>80 % C</w:t>
            </w:r>
            <w:r w:rsidR="00F80DD3">
              <w:rPr>
                <w:sz w:val="20"/>
                <w:szCs w:val="20"/>
              </w:rPr>
              <w:t>Z</w:t>
            </w:r>
            <w:r w:rsidRPr="00225C4E">
              <w:rPr>
                <w:sz w:val="20"/>
                <w:szCs w:val="20"/>
              </w:rPr>
              <w:t>U, 10 % IBOT, 10 % BC</w:t>
            </w:r>
          </w:p>
        </w:tc>
      </w:tr>
      <w:tr w:rsidR="000537CD" w14:paraId="2094363B" w14:textId="77777777" w:rsidTr="007E5FDC">
        <w:tc>
          <w:tcPr>
            <w:tcW w:w="2078" w:type="dxa"/>
            <w:shd w:val="clear" w:color="auto" w:fill="auto"/>
          </w:tcPr>
          <w:p w14:paraId="30693086" w14:textId="77777777" w:rsidR="00C90F9B" w:rsidRPr="00C90F9B" w:rsidRDefault="00C90F9B" w:rsidP="00C90F9B">
            <w:pPr>
              <w:ind w:right="150"/>
              <w:rPr>
                <w:sz w:val="20"/>
              </w:rPr>
            </w:pPr>
            <w:r w:rsidRPr="00C90F9B">
              <w:rPr>
                <w:sz w:val="20"/>
              </w:rPr>
              <w:t>Jost - Other articles in professional peer-reviewed periodicals meeting the definition of type of result</w:t>
            </w:r>
            <w:r w:rsidR="00397724">
              <w:rPr>
                <w:sz w:val="20"/>
              </w:rPr>
              <w:t xml:space="preserve"> (V17)</w:t>
            </w:r>
          </w:p>
          <w:p w14:paraId="4E77415F" w14:textId="77777777" w:rsidR="000537CD" w:rsidRDefault="000537CD" w:rsidP="00C90F9B">
            <w:pPr>
              <w:ind w:right="150"/>
              <w:rPr>
                <w:sz w:val="20"/>
              </w:rPr>
            </w:pPr>
          </w:p>
        </w:tc>
        <w:tc>
          <w:tcPr>
            <w:tcW w:w="1266" w:type="dxa"/>
            <w:shd w:val="clear" w:color="auto" w:fill="auto"/>
          </w:tcPr>
          <w:p w14:paraId="5013B84C" w14:textId="77777777" w:rsidR="00C90F9B" w:rsidRDefault="00C90F9B" w:rsidP="00C90F9B">
            <w:pPr>
              <w:ind w:right="150"/>
              <w:rPr>
                <w:sz w:val="20"/>
                <w:szCs w:val="20"/>
              </w:rPr>
            </w:pPr>
            <w:r>
              <w:rPr>
                <w:sz w:val="20"/>
                <w:szCs w:val="20"/>
              </w:rPr>
              <w:t>1</w:t>
            </w:r>
          </w:p>
          <w:p w14:paraId="1F920CD5" w14:textId="77777777" w:rsidR="000537CD" w:rsidRPr="006817B6" w:rsidRDefault="000537CD" w:rsidP="007E5FDC">
            <w:pPr>
              <w:ind w:right="150"/>
              <w:rPr>
                <w:sz w:val="20"/>
                <w:szCs w:val="20"/>
              </w:rPr>
            </w:pPr>
          </w:p>
        </w:tc>
        <w:tc>
          <w:tcPr>
            <w:tcW w:w="1266" w:type="dxa"/>
            <w:shd w:val="clear" w:color="auto" w:fill="auto"/>
          </w:tcPr>
          <w:p w14:paraId="41031D52" w14:textId="77777777" w:rsidR="00C90F9B" w:rsidRDefault="00C90F9B" w:rsidP="00C90F9B">
            <w:pPr>
              <w:ind w:right="150"/>
              <w:rPr>
                <w:sz w:val="20"/>
                <w:szCs w:val="20"/>
              </w:rPr>
            </w:pPr>
            <w:r>
              <w:rPr>
                <w:sz w:val="20"/>
                <w:szCs w:val="20"/>
              </w:rPr>
              <w:t>1</w:t>
            </w:r>
          </w:p>
          <w:p w14:paraId="2F88B9BE" w14:textId="77777777" w:rsidR="000537CD" w:rsidRPr="003F6722" w:rsidRDefault="000537CD" w:rsidP="007E5FDC">
            <w:pPr>
              <w:ind w:right="150"/>
              <w:rPr>
                <w:sz w:val="20"/>
                <w:szCs w:val="20"/>
              </w:rPr>
            </w:pPr>
          </w:p>
        </w:tc>
        <w:tc>
          <w:tcPr>
            <w:tcW w:w="1934" w:type="dxa"/>
            <w:shd w:val="clear" w:color="auto" w:fill="auto"/>
          </w:tcPr>
          <w:p w14:paraId="2B4A7788" w14:textId="77777777" w:rsidR="000537CD" w:rsidRPr="000537CD" w:rsidRDefault="00C90F9B" w:rsidP="007E5FDC">
            <w:pPr>
              <w:ind w:right="150"/>
              <w:rPr>
                <w:sz w:val="20"/>
                <w:szCs w:val="20"/>
              </w:rPr>
            </w:pPr>
            <w:r w:rsidRPr="00C90F9B">
              <w:rPr>
                <w:sz w:val="20"/>
                <w:szCs w:val="20"/>
              </w:rPr>
              <w:t>Litter removal as a neglected tool for the protection of open forests</w:t>
            </w:r>
          </w:p>
        </w:tc>
        <w:tc>
          <w:tcPr>
            <w:tcW w:w="1785" w:type="dxa"/>
            <w:shd w:val="clear" w:color="auto" w:fill="auto"/>
          </w:tcPr>
          <w:p w14:paraId="62D85726" w14:textId="77777777" w:rsidR="000537CD" w:rsidRPr="003F6722" w:rsidRDefault="00225C4E" w:rsidP="007E5FDC">
            <w:pPr>
              <w:ind w:right="150"/>
              <w:rPr>
                <w:sz w:val="20"/>
                <w:szCs w:val="20"/>
              </w:rPr>
            </w:pPr>
            <w:r w:rsidRPr="00225C4E">
              <w:rPr>
                <w:sz w:val="20"/>
                <w:szCs w:val="20"/>
              </w:rPr>
              <w:t>100 % C</w:t>
            </w:r>
            <w:r w:rsidR="00F80DD3">
              <w:rPr>
                <w:sz w:val="20"/>
                <w:szCs w:val="20"/>
              </w:rPr>
              <w:t>Z</w:t>
            </w:r>
            <w:r w:rsidRPr="00225C4E">
              <w:rPr>
                <w:sz w:val="20"/>
                <w:szCs w:val="20"/>
              </w:rPr>
              <w:t>U</w:t>
            </w:r>
          </w:p>
        </w:tc>
      </w:tr>
      <w:tr w:rsidR="00C90F9B" w14:paraId="5BF028B5" w14:textId="77777777" w:rsidTr="007E5FDC">
        <w:tc>
          <w:tcPr>
            <w:tcW w:w="2078" w:type="dxa"/>
            <w:shd w:val="clear" w:color="auto" w:fill="auto"/>
          </w:tcPr>
          <w:p w14:paraId="70F13EB6" w14:textId="77777777" w:rsidR="00C90F9B" w:rsidRPr="00C90F9B" w:rsidRDefault="00C90F9B" w:rsidP="00C90F9B">
            <w:pPr>
              <w:ind w:right="150"/>
              <w:rPr>
                <w:sz w:val="20"/>
              </w:rPr>
            </w:pPr>
            <w:r w:rsidRPr="00C90F9B">
              <w:rPr>
                <w:sz w:val="20"/>
              </w:rPr>
              <w:t>Jost - Other articles in professional peer-reviewed periodicals meeting the definition of type of result</w:t>
            </w:r>
            <w:r w:rsidR="00397724">
              <w:rPr>
                <w:sz w:val="20"/>
              </w:rPr>
              <w:t xml:space="preserve"> (V18)</w:t>
            </w:r>
          </w:p>
          <w:p w14:paraId="71FFBEAE" w14:textId="77777777" w:rsidR="00C90F9B" w:rsidRDefault="00C90F9B" w:rsidP="00C90F9B">
            <w:pPr>
              <w:ind w:right="150"/>
              <w:rPr>
                <w:sz w:val="20"/>
              </w:rPr>
            </w:pPr>
          </w:p>
        </w:tc>
        <w:tc>
          <w:tcPr>
            <w:tcW w:w="1266" w:type="dxa"/>
            <w:shd w:val="clear" w:color="auto" w:fill="auto"/>
          </w:tcPr>
          <w:p w14:paraId="7B430F12" w14:textId="77777777" w:rsidR="00C90F9B" w:rsidRDefault="00C90F9B" w:rsidP="00C90F9B">
            <w:pPr>
              <w:ind w:right="150"/>
              <w:rPr>
                <w:sz w:val="20"/>
                <w:szCs w:val="20"/>
              </w:rPr>
            </w:pPr>
            <w:r>
              <w:rPr>
                <w:sz w:val="20"/>
                <w:szCs w:val="20"/>
              </w:rPr>
              <w:t>1</w:t>
            </w:r>
          </w:p>
          <w:p w14:paraId="56A61B1A" w14:textId="77777777" w:rsidR="00C90F9B" w:rsidRPr="006817B6" w:rsidRDefault="00C90F9B" w:rsidP="007E5FDC">
            <w:pPr>
              <w:ind w:right="150"/>
              <w:rPr>
                <w:sz w:val="20"/>
                <w:szCs w:val="20"/>
              </w:rPr>
            </w:pPr>
          </w:p>
        </w:tc>
        <w:tc>
          <w:tcPr>
            <w:tcW w:w="1266" w:type="dxa"/>
            <w:shd w:val="clear" w:color="auto" w:fill="auto"/>
          </w:tcPr>
          <w:p w14:paraId="3D6A8E23" w14:textId="77777777" w:rsidR="00C90F9B" w:rsidRDefault="00C90F9B" w:rsidP="00C90F9B">
            <w:pPr>
              <w:ind w:right="150"/>
              <w:rPr>
                <w:sz w:val="20"/>
                <w:szCs w:val="20"/>
              </w:rPr>
            </w:pPr>
            <w:r>
              <w:rPr>
                <w:sz w:val="20"/>
                <w:szCs w:val="20"/>
              </w:rPr>
              <w:t>1</w:t>
            </w:r>
          </w:p>
          <w:p w14:paraId="3BDB9873" w14:textId="77777777" w:rsidR="00C90F9B" w:rsidRPr="003F6722" w:rsidRDefault="00C90F9B" w:rsidP="007E5FDC">
            <w:pPr>
              <w:ind w:right="150"/>
              <w:rPr>
                <w:sz w:val="20"/>
                <w:szCs w:val="20"/>
              </w:rPr>
            </w:pPr>
          </w:p>
        </w:tc>
        <w:tc>
          <w:tcPr>
            <w:tcW w:w="1934" w:type="dxa"/>
            <w:shd w:val="clear" w:color="auto" w:fill="auto"/>
          </w:tcPr>
          <w:p w14:paraId="72745568" w14:textId="77777777" w:rsidR="00C90F9B" w:rsidRPr="00C90F9B" w:rsidRDefault="00C90F9B" w:rsidP="00C90F9B">
            <w:pPr>
              <w:rPr>
                <w:sz w:val="20"/>
                <w:szCs w:val="20"/>
              </w:rPr>
            </w:pPr>
            <w:r w:rsidRPr="00C90F9B">
              <w:rPr>
                <w:sz w:val="20"/>
                <w:szCs w:val="20"/>
              </w:rPr>
              <w:t>Fiery Landscapes – Forests of Temperate Eurasia after Fires</w:t>
            </w:r>
          </w:p>
        </w:tc>
        <w:tc>
          <w:tcPr>
            <w:tcW w:w="1785" w:type="dxa"/>
            <w:shd w:val="clear" w:color="auto" w:fill="auto"/>
          </w:tcPr>
          <w:p w14:paraId="73FD6A9E" w14:textId="77777777" w:rsidR="00C90F9B" w:rsidRPr="003F6722" w:rsidRDefault="00225C4E" w:rsidP="007E5FDC">
            <w:pPr>
              <w:ind w:right="150"/>
              <w:rPr>
                <w:sz w:val="20"/>
                <w:szCs w:val="20"/>
              </w:rPr>
            </w:pPr>
            <w:r w:rsidRPr="00225C4E">
              <w:rPr>
                <w:sz w:val="20"/>
                <w:szCs w:val="20"/>
              </w:rPr>
              <w:t>100 % BC</w:t>
            </w:r>
          </w:p>
        </w:tc>
      </w:tr>
      <w:tr w:rsidR="00225C4E" w14:paraId="4CE802FB" w14:textId="77777777" w:rsidTr="007E5FDC">
        <w:tc>
          <w:tcPr>
            <w:tcW w:w="2078" w:type="dxa"/>
            <w:shd w:val="clear" w:color="auto" w:fill="auto"/>
          </w:tcPr>
          <w:p w14:paraId="27568498" w14:textId="77777777" w:rsidR="00225C4E" w:rsidRPr="00C90F9B" w:rsidRDefault="005261AD" w:rsidP="00C90F9B">
            <w:pPr>
              <w:ind w:right="150"/>
              <w:rPr>
                <w:sz w:val="20"/>
              </w:rPr>
            </w:pPr>
            <w:r>
              <w:rPr>
                <w:sz w:val="20"/>
              </w:rPr>
              <w:t>O - other (conference abstracts)</w:t>
            </w:r>
            <w:r w:rsidR="00397724">
              <w:rPr>
                <w:sz w:val="20"/>
              </w:rPr>
              <w:t xml:space="preserve"> (V19)</w:t>
            </w:r>
          </w:p>
        </w:tc>
        <w:tc>
          <w:tcPr>
            <w:tcW w:w="1266" w:type="dxa"/>
            <w:shd w:val="clear" w:color="auto" w:fill="auto"/>
          </w:tcPr>
          <w:p w14:paraId="3D2970B8" w14:textId="77777777" w:rsidR="00225C4E" w:rsidRDefault="005261AD" w:rsidP="00C90F9B">
            <w:pPr>
              <w:ind w:right="150"/>
              <w:rPr>
                <w:sz w:val="20"/>
                <w:szCs w:val="20"/>
              </w:rPr>
            </w:pPr>
            <w:r>
              <w:rPr>
                <w:sz w:val="20"/>
                <w:szCs w:val="20"/>
              </w:rPr>
              <w:t>1</w:t>
            </w:r>
          </w:p>
        </w:tc>
        <w:tc>
          <w:tcPr>
            <w:tcW w:w="1266" w:type="dxa"/>
            <w:shd w:val="clear" w:color="auto" w:fill="auto"/>
          </w:tcPr>
          <w:p w14:paraId="79D610D7" w14:textId="77777777" w:rsidR="00225C4E" w:rsidRDefault="005261AD" w:rsidP="00C90F9B">
            <w:pPr>
              <w:ind w:right="150"/>
              <w:rPr>
                <w:sz w:val="20"/>
                <w:szCs w:val="20"/>
              </w:rPr>
            </w:pPr>
            <w:r>
              <w:rPr>
                <w:sz w:val="20"/>
                <w:szCs w:val="20"/>
              </w:rPr>
              <w:t>1</w:t>
            </w:r>
          </w:p>
        </w:tc>
        <w:tc>
          <w:tcPr>
            <w:tcW w:w="1934" w:type="dxa"/>
            <w:shd w:val="clear" w:color="auto" w:fill="auto"/>
          </w:tcPr>
          <w:p w14:paraId="24510BAE" w14:textId="77777777" w:rsidR="00225C4E" w:rsidRPr="00C90F9B" w:rsidRDefault="00225C4E" w:rsidP="00C90F9B">
            <w:pPr>
              <w:rPr>
                <w:sz w:val="20"/>
                <w:szCs w:val="20"/>
              </w:rPr>
            </w:pPr>
            <w:r w:rsidRPr="00225C4E">
              <w:rPr>
                <w:sz w:val="20"/>
                <w:szCs w:val="20"/>
              </w:rPr>
              <w:t>Ash dieback; a single-species catastrophe or a cascade of ecological effects?</w:t>
            </w:r>
          </w:p>
        </w:tc>
        <w:tc>
          <w:tcPr>
            <w:tcW w:w="1785" w:type="dxa"/>
            <w:shd w:val="clear" w:color="auto" w:fill="auto"/>
          </w:tcPr>
          <w:p w14:paraId="5439EA8D" w14:textId="77777777" w:rsidR="00225C4E" w:rsidRPr="00225C4E" w:rsidRDefault="00225C4E" w:rsidP="007E5FDC">
            <w:pPr>
              <w:ind w:right="150"/>
              <w:rPr>
                <w:sz w:val="20"/>
                <w:szCs w:val="20"/>
              </w:rPr>
            </w:pPr>
            <w:r w:rsidRPr="00225C4E">
              <w:rPr>
                <w:sz w:val="20"/>
                <w:szCs w:val="20"/>
              </w:rPr>
              <w:t>100 % NIBIO</w:t>
            </w:r>
          </w:p>
        </w:tc>
      </w:tr>
      <w:tr w:rsidR="0002476B" w14:paraId="60D4CAD3" w14:textId="77777777" w:rsidTr="007E5FDC">
        <w:tc>
          <w:tcPr>
            <w:tcW w:w="2078" w:type="dxa"/>
            <w:shd w:val="clear" w:color="auto" w:fill="auto"/>
          </w:tcPr>
          <w:p w14:paraId="7BC73644" w14:textId="77777777" w:rsidR="0002476B" w:rsidRDefault="0002476B" w:rsidP="00C90F9B">
            <w:pPr>
              <w:ind w:right="150"/>
              <w:rPr>
                <w:sz w:val="20"/>
              </w:rPr>
            </w:pPr>
            <w:r>
              <w:rPr>
                <w:sz w:val="20"/>
              </w:rPr>
              <w:lastRenderedPageBreak/>
              <w:t>J</w:t>
            </w:r>
            <w:r w:rsidR="00D04A8B">
              <w:rPr>
                <w:sz w:val="20"/>
              </w:rPr>
              <w:t>imp</w:t>
            </w:r>
            <w:r>
              <w:rPr>
                <w:sz w:val="20"/>
              </w:rPr>
              <w:t xml:space="preserve"> - article in an impacted journal</w:t>
            </w:r>
            <w:r w:rsidR="00397724">
              <w:rPr>
                <w:sz w:val="20"/>
              </w:rPr>
              <w:t xml:space="preserve"> (V3)</w:t>
            </w:r>
          </w:p>
        </w:tc>
        <w:tc>
          <w:tcPr>
            <w:tcW w:w="1266" w:type="dxa"/>
            <w:shd w:val="clear" w:color="auto" w:fill="auto"/>
          </w:tcPr>
          <w:p w14:paraId="2479BBCD" w14:textId="77777777" w:rsidR="0002476B" w:rsidRDefault="0002476B" w:rsidP="00C90F9B">
            <w:pPr>
              <w:ind w:right="150"/>
              <w:rPr>
                <w:sz w:val="20"/>
                <w:szCs w:val="20"/>
              </w:rPr>
            </w:pPr>
            <w:r>
              <w:rPr>
                <w:sz w:val="20"/>
                <w:szCs w:val="20"/>
              </w:rPr>
              <w:t>1</w:t>
            </w:r>
          </w:p>
        </w:tc>
        <w:tc>
          <w:tcPr>
            <w:tcW w:w="1266" w:type="dxa"/>
            <w:shd w:val="clear" w:color="auto" w:fill="auto"/>
          </w:tcPr>
          <w:p w14:paraId="6D266CEE" w14:textId="77777777" w:rsidR="0002476B" w:rsidRDefault="0002476B" w:rsidP="00C90F9B">
            <w:pPr>
              <w:ind w:right="150"/>
              <w:rPr>
                <w:sz w:val="20"/>
                <w:szCs w:val="20"/>
              </w:rPr>
            </w:pPr>
            <w:r>
              <w:rPr>
                <w:sz w:val="20"/>
                <w:szCs w:val="20"/>
              </w:rPr>
              <w:t>1</w:t>
            </w:r>
          </w:p>
        </w:tc>
        <w:tc>
          <w:tcPr>
            <w:tcW w:w="1934" w:type="dxa"/>
            <w:shd w:val="clear" w:color="auto" w:fill="auto"/>
          </w:tcPr>
          <w:p w14:paraId="762DCEE8" w14:textId="77777777" w:rsidR="0002476B" w:rsidRPr="00225C4E" w:rsidRDefault="0002476B" w:rsidP="00C90F9B">
            <w:pPr>
              <w:rPr>
                <w:sz w:val="20"/>
                <w:szCs w:val="20"/>
              </w:rPr>
            </w:pPr>
            <w:r w:rsidRPr="0002476B">
              <w:rPr>
                <w:sz w:val="20"/>
                <w:szCs w:val="20"/>
              </w:rPr>
              <w:t>Experimental evidence of the effects of litter raking on biodiversity of plants and selected invertebrates</w:t>
            </w:r>
          </w:p>
        </w:tc>
        <w:tc>
          <w:tcPr>
            <w:tcW w:w="1785" w:type="dxa"/>
            <w:shd w:val="clear" w:color="auto" w:fill="auto"/>
          </w:tcPr>
          <w:p w14:paraId="5667A293" w14:textId="77777777" w:rsidR="0002476B" w:rsidRPr="00225C4E" w:rsidRDefault="00BB2920" w:rsidP="007E5FDC">
            <w:pPr>
              <w:ind w:right="150"/>
              <w:rPr>
                <w:sz w:val="20"/>
                <w:szCs w:val="20"/>
              </w:rPr>
            </w:pPr>
            <w:r>
              <w:rPr>
                <w:sz w:val="20"/>
                <w:szCs w:val="20"/>
              </w:rPr>
              <w:t>100% C</w:t>
            </w:r>
            <w:r w:rsidR="00F80DD3">
              <w:rPr>
                <w:sz w:val="20"/>
                <w:szCs w:val="20"/>
              </w:rPr>
              <w:t>Z</w:t>
            </w:r>
            <w:r>
              <w:rPr>
                <w:sz w:val="20"/>
                <w:szCs w:val="20"/>
              </w:rPr>
              <w:t>U</w:t>
            </w:r>
          </w:p>
        </w:tc>
      </w:tr>
    </w:tbl>
    <w:p w14:paraId="5E75F04B" w14:textId="77777777" w:rsidR="00015A85" w:rsidRPr="00015A85" w:rsidRDefault="00015A85" w:rsidP="00015A85"/>
    <w:p w14:paraId="6D905FCF" w14:textId="77777777" w:rsidR="0038369F" w:rsidRPr="007D340A" w:rsidRDefault="00125E8E" w:rsidP="000D3F07">
      <w:pPr>
        <w:pStyle w:val="Nadpis1"/>
      </w:pPr>
      <w:r>
        <w:t>Adjustment of ownership and use rights to results</w:t>
      </w:r>
    </w:p>
    <w:p w14:paraId="56B87DFC" w14:textId="77777777" w:rsidR="0038369F" w:rsidRPr="00240DC5" w:rsidRDefault="00125E8E" w:rsidP="00F80DD3">
      <w:pPr>
        <w:pStyle w:val="Nadpis2"/>
        <w:tabs>
          <w:tab w:val="clear" w:pos="2552"/>
          <w:tab w:val="num" w:pos="851"/>
        </w:tabs>
        <w:ind w:left="1276" w:hanging="1134"/>
      </w:pPr>
      <w:r>
        <w:t>All property rights in the results belong to the recipient or co-recipient. The rights of the authors and originators of the results and the owners of the protection rights to them are governed by specific legal provisions.</w:t>
      </w:r>
    </w:p>
    <w:p w14:paraId="7EC61B10" w14:textId="77777777" w:rsidR="004D2036" w:rsidRDefault="00125E8E" w:rsidP="00F80DD3">
      <w:pPr>
        <w:pStyle w:val="Nadpis2"/>
        <w:tabs>
          <w:tab w:val="clear" w:pos="2552"/>
          <w:tab w:val="num" w:pos="851"/>
        </w:tabs>
        <w:ind w:left="1276" w:hanging="1134"/>
      </w:pPr>
      <w:r>
        <w:t>The parties acknowledge that the shares correspond to the shares of the authors, as employees, in the creation of the result.</w:t>
      </w:r>
    </w:p>
    <w:p w14:paraId="110931F2" w14:textId="77777777" w:rsidR="00F84793" w:rsidRPr="00BE657F" w:rsidRDefault="00125E8E" w:rsidP="00F80DD3">
      <w:pPr>
        <w:pStyle w:val="Nadpis2"/>
        <w:tabs>
          <w:tab w:val="clear" w:pos="2552"/>
          <w:tab w:val="num" w:pos="851"/>
        </w:tabs>
        <w:ind w:left="1276" w:hanging="1134"/>
      </w:pPr>
      <w:r>
        <w:t>The Parties agree that in the case of commercial exploitation of individual results, they shall conclude a separate agreement in relation to such result, which shall set out the detailed conditions for the disposal of such result, the shares in its commercialisation, the circumstances for the negotiation of any subsequent licence agreements, as well as the manner and extent of the Parties' exploitation rights in relation to such result.</w:t>
      </w:r>
    </w:p>
    <w:p w14:paraId="28CDD194" w14:textId="77777777" w:rsidR="000B2798" w:rsidRPr="00240DC5" w:rsidRDefault="00125E8E" w:rsidP="00F80DD3">
      <w:pPr>
        <w:pStyle w:val="Nadpis2"/>
        <w:tabs>
          <w:tab w:val="clear" w:pos="2552"/>
          <w:tab w:val="num" w:pos="851"/>
        </w:tabs>
        <w:ind w:left="1276" w:hanging="1134"/>
      </w:pPr>
      <w:r>
        <w:t>If third parties may claim rights to the results of the solution from the recipient or the co-recipient, the Parties are obliged to take such measures or enter into such agreements so that these rights are exercised in accordance with their own obligations under the contract with the grant provider or the decision to provide a grant in support of the project.</w:t>
      </w:r>
    </w:p>
    <w:p w14:paraId="7AEDEB3C" w14:textId="77777777" w:rsidR="000B2798" w:rsidRPr="00240DC5" w:rsidRDefault="00125E8E" w:rsidP="00F80DD3">
      <w:pPr>
        <w:pStyle w:val="Nadpis2"/>
        <w:tabs>
          <w:tab w:val="clear" w:pos="2552"/>
          <w:tab w:val="num" w:pos="851"/>
        </w:tabs>
        <w:ind w:left="1276" w:hanging="1134"/>
      </w:pPr>
      <w:r>
        <w:t>If the Parties assign the property rights in the results of the project to third parties, they shall ensure by appropriate measures or contracts that their contractual obligations are transferred to the new holder of the property rights in such a way as to safeguard the interests of the grant provider under the contract with the grant provider or the decision to provide a grant in support of the project.</w:t>
      </w:r>
    </w:p>
    <w:p w14:paraId="14666026" w14:textId="77777777" w:rsidR="000B2798" w:rsidRPr="00240DC5" w:rsidRDefault="00125E8E" w:rsidP="00F80DD3">
      <w:pPr>
        <w:pStyle w:val="Nadpis2"/>
        <w:tabs>
          <w:tab w:val="clear" w:pos="2552"/>
          <w:tab w:val="num" w:pos="851"/>
        </w:tabs>
        <w:ind w:left="1276" w:hanging="1134"/>
      </w:pPr>
      <w:r>
        <w:t>The Parties declare that they are not aware of any facts that would indicate that any use of the results of the project in the Czech Republic or abroad could constitute an infringement of the industrial or other intellectual property rights of other persons.</w:t>
      </w:r>
    </w:p>
    <w:p w14:paraId="36835551" w14:textId="77777777" w:rsidR="000B2798" w:rsidRDefault="00125E8E" w:rsidP="00F80DD3">
      <w:pPr>
        <w:pStyle w:val="Nadpis2"/>
        <w:tabs>
          <w:tab w:val="clear" w:pos="2552"/>
          <w:tab w:val="num" w:pos="851"/>
        </w:tabs>
        <w:ind w:left="1276" w:hanging="1134"/>
      </w:pPr>
      <w:r>
        <w:t>The results published in printed form, in the form of scientific or technical publications or in the form of presentations must include information that they have been achieved through a research and development project supported by public funds to support research and development.</w:t>
      </w:r>
    </w:p>
    <w:p w14:paraId="676CD126" w14:textId="77777777" w:rsidR="00C33F35" w:rsidRPr="00C84BCD" w:rsidRDefault="00C33F35" w:rsidP="00C84BCD">
      <w:pPr>
        <w:rPr>
          <w:lang w:val="x-none"/>
        </w:rPr>
      </w:pPr>
    </w:p>
    <w:p w14:paraId="54A09F02" w14:textId="77777777" w:rsidR="0038369F" w:rsidRPr="00240DC5" w:rsidRDefault="00125E8E" w:rsidP="000D3F07">
      <w:pPr>
        <w:pStyle w:val="Nadpis1"/>
      </w:pPr>
      <w:r>
        <w:t xml:space="preserve">How the results are to be used and the time by which the results must be applied </w:t>
      </w:r>
    </w:p>
    <w:p w14:paraId="3100E166" w14:textId="77777777" w:rsidR="0052417C" w:rsidRPr="000A5F37" w:rsidRDefault="00125E8E" w:rsidP="00F80DD3">
      <w:pPr>
        <w:pStyle w:val="Nadpis2"/>
        <w:tabs>
          <w:tab w:val="clear" w:pos="2552"/>
          <w:tab w:val="num" w:pos="851"/>
        </w:tabs>
        <w:ind w:left="1277"/>
      </w:pPr>
      <w:r>
        <w:t>The Parties shall disclose the results to interested parties in accordance with the provision of Section 16 of Act No. 130/2002 Coll. on Support of Research and Development from Public Funds and on amendment to certain related Acts (the Support of Research and Development Act), as amended.</w:t>
      </w:r>
    </w:p>
    <w:p w14:paraId="09D3DF73" w14:textId="77777777" w:rsidR="008C468A" w:rsidRDefault="00125E8E" w:rsidP="00F80DD3">
      <w:pPr>
        <w:pStyle w:val="Nadpis2"/>
        <w:tabs>
          <w:tab w:val="clear" w:pos="2552"/>
          <w:tab w:val="num" w:pos="851"/>
        </w:tabs>
        <w:ind w:left="1277"/>
      </w:pPr>
      <w:r>
        <w:t>The Parties shall be entitled to use any results for scientific and research activities free of charge.</w:t>
      </w:r>
    </w:p>
    <w:p w14:paraId="202FE6A4" w14:textId="77777777" w:rsidR="00E908CB" w:rsidRDefault="00125E8E" w:rsidP="00F80DD3">
      <w:pPr>
        <w:pStyle w:val="Nadpis2"/>
        <w:tabs>
          <w:tab w:val="clear" w:pos="2552"/>
          <w:tab w:val="num" w:pos="851"/>
        </w:tabs>
        <w:ind w:left="1277"/>
        <w:rPr>
          <w:rFonts w:cs="Arial"/>
        </w:rPr>
      </w:pPr>
      <w:r>
        <w:lastRenderedPageBreak/>
        <w:t>The Parties agree to cooperate in good faith and to the best of their knowledge and experience in the application and further development of the results for a period of at least 5 years from the conclusion of this Agreement.</w:t>
      </w:r>
    </w:p>
    <w:p w14:paraId="68AFED54" w14:textId="77777777" w:rsidR="000D2038" w:rsidRPr="00C84BCD" w:rsidRDefault="000D2038" w:rsidP="00C84BCD">
      <w:pPr>
        <w:rPr>
          <w:lang w:val="x-none"/>
        </w:rPr>
      </w:pPr>
    </w:p>
    <w:p w14:paraId="4030A1DB" w14:textId="77777777" w:rsidR="0038369F" w:rsidRPr="00240DC5" w:rsidRDefault="00125E8E" w:rsidP="00036CAD">
      <w:pPr>
        <w:pStyle w:val="Nadpis1"/>
      </w:pPr>
      <w:r>
        <w:t xml:space="preserve">Extent of the degree of confidentiality of the data and the way in which they are handled </w:t>
      </w:r>
    </w:p>
    <w:p w14:paraId="24BE2F71" w14:textId="77777777" w:rsidR="009B753D" w:rsidRPr="00240DC5" w:rsidRDefault="00125E8E" w:rsidP="00F80DD3">
      <w:pPr>
        <w:pStyle w:val="Nadpis2"/>
        <w:tabs>
          <w:tab w:val="clear" w:pos="2552"/>
          <w:tab w:val="num" w:pos="851"/>
        </w:tabs>
        <w:ind w:left="1277"/>
      </w:pPr>
      <w:r>
        <w:t>The results of the project, which have been published in the professional press or otherwise made public, do not constitute any confidential information that would have to be handled according to special legal regulations (e.g. Section 504 of the Civil Code).</w:t>
      </w:r>
    </w:p>
    <w:p w14:paraId="2F2ED692" w14:textId="77777777" w:rsidR="00800674" w:rsidRPr="00240DC5" w:rsidRDefault="00125E8E" w:rsidP="00F80DD3">
      <w:pPr>
        <w:pStyle w:val="Nadpis2"/>
        <w:tabs>
          <w:tab w:val="clear" w:pos="2552"/>
          <w:tab w:val="num" w:pos="851"/>
        </w:tabs>
        <w:ind w:left="1277"/>
      </w:pPr>
      <w:r>
        <w:t>The Parties are obliged to handle information constituting trade secret (if marked as trade secret or confidential information) in such a way as to prevent its misuse or unauthorised disclosure.</w:t>
      </w:r>
    </w:p>
    <w:p w14:paraId="32EA74AF" w14:textId="77777777" w:rsidR="00800674" w:rsidRDefault="00125E8E" w:rsidP="00F80DD3">
      <w:pPr>
        <w:pStyle w:val="Nadpis2"/>
        <w:tabs>
          <w:tab w:val="clear" w:pos="2552"/>
          <w:tab w:val="num" w:pos="851"/>
        </w:tabs>
        <w:ind w:left="1277"/>
      </w:pPr>
      <w:r>
        <w:t>The protection of trade secret does not apply to the provision of information to the grant provider to the extent necessary for the fulfilment of the provider's conditions resulting from the contract with the grant provider or the decision on the provision of a grant to support the project.</w:t>
      </w:r>
    </w:p>
    <w:p w14:paraId="678B28A6" w14:textId="77777777" w:rsidR="000D2038" w:rsidRPr="00C84BCD" w:rsidRDefault="000D2038" w:rsidP="00C84BCD">
      <w:pPr>
        <w:rPr>
          <w:lang w:val="x-none"/>
        </w:rPr>
      </w:pPr>
    </w:p>
    <w:p w14:paraId="60A368A8" w14:textId="77777777" w:rsidR="0038369F" w:rsidRPr="00240DC5" w:rsidRDefault="00125E8E" w:rsidP="000D3F07">
      <w:pPr>
        <w:pStyle w:val="Nadpis1"/>
      </w:pPr>
      <w:r>
        <w:t>Sanctions</w:t>
      </w:r>
    </w:p>
    <w:p w14:paraId="77F2D4A3" w14:textId="77777777" w:rsidR="00800674" w:rsidRDefault="00125E8E" w:rsidP="00F80DD3">
      <w:pPr>
        <w:pStyle w:val="Nadpis2"/>
        <w:tabs>
          <w:tab w:val="clear" w:pos="2552"/>
        </w:tabs>
        <w:ind w:left="1276" w:hanging="1134"/>
      </w:pPr>
      <w:r>
        <w:t>The Parties agree that if either Party determines that the other Party is in breach of its obligations under this Agreement, it shall have the right to issue a warning, with the other Party being obligated to cure the non-compliance within 60 calendar days from the date of the written warning. In the event of a repeated breach, the Party concerned shall be entitled to withdraw from this Agreement.</w:t>
      </w:r>
    </w:p>
    <w:p w14:paraId="39D468BA" w14:textId="77777777" w:rsidR="000D2038" w:rsidRPr="00C84BCD" w:rsidRDefault="000D2038" w:rsidP="00C84BCD">
      <w:pPr>
        <w:rPr>
          <w:lang w:val="x-none"/>
        </w:rPr>
      </w:pPr>
    </w:p>
    <w:p w14:paraId="24C2769F" w14:textId="77777777" w:rsidR="000D3F07" w:rsidRPr="00240DC5" w:rsidRDefault="00125E8E" w:rsidP="000D3F07">
      <w:pPr>
        <w:pStyle w:val="Nadpis1"/>
        <w:keepLines w:val="0"/>
        <w:widowControl w:val="0"/>
        <w:suppressAutoHyphens/>
      </w:pPr>
      <w:r>
        <w:t>Duration of obligations under the Agreement</w:t>
      </w:r>
    </w:p>
    <w:p w14:paraId="534D7D70" w14:textId="77777777" w:rsidR="000D3F07" w:rsidRPr="00240DC5" w:rsidRDefault="00125E8E" w:rsidP="00F80DD3">
      <w:pPr>
        <w:pStyle w:val="Nadpis2"/>
        <w:tabs>
          <w:tab w:val="clear" w:pos="2552"/>
          <w:tab w:val="num" w:pos="851"/>
        </w:tabs>
        <w:ind w:hanging="2694"/>
      </w:pPr>
      <w:r>
        <w:t>This Agreement is concluded for an indefinite period of time.</w:t>
      </w:r>
    </w:p>
    <w:p w14:paraId="5ED21D0F" w14:textId="77777777" w:rsidR="00800674" w:rsidRDefault="00125E8E" w:rsidP="00F80DD3">
      <w:pPr>
        <w:pStyle w:val="Nadpis2"/>
        <w:tabs>
          <w:tab w:val="clear" w:pos="2552"/>
          <w:tab w:val="num" w:pos="851"/>
        </w:tabs>
        <w:ind w:left="1277"/>
      </w:pPr>
      <w:r>
        <w:t>Termination of obligations arising under this Agreement must be in writing. The period of notice shall be 3 months and shall commence on the first day of the month following the month in which the notice is delivered to the last Party.</w:t>
      </w:r>
    </w:p>
    <w:p w14:paraId="3DB1AD74" w14:textId="77777777" w:rsidR="000D2038" w:rsidRPr="00C84BCD" w:rsidRDefault="000D2038" w:rsidP="00C84BCD">
      <w:pPr>
        <w:rPr>
          <w:lang w:val="x-none"/>
        </w:rPr>
      </w:pPr>
    </w:p>
    <w:p w14:paraId="64580F49" w14:textId="77777777" w:rsidR="000D3F07" w:rsidRPr="00240DC5" w:rsidRDefault="00125E8E" w:rsidP="000D3F07">
      <w:pPr>
        <w:pStyle w:val="Nadpis1"/>
      </w:pPr>
      <w:r>
        <w:t>Final Provisions</w:t>
      </w:r>
    </w:p>
    <w:p w14:paraId="214F3CB0" w14:textId="77777777" w:rsidR="000D3F07" w:rsidRPr="00F80DD3" w:rsidRDefault="00125E8E" w:rsidP="00F80DD3">
      <w:pPr>
        <w:pStyle w:val="Nadpis2"/>
        <w:tabs>
          <w:tab w:val="clear" w:pos="2552"/>
          <w:tab w:val="num" w:pos="851"/>
        </w:tabs>
        <w:ind w:left="1276" w:hanging="1134"/>
      </w:pPr>
      <w:r w:rsidRPr="00F80DD3">
        <w:t>This Agreement shall enter into force upon signature by all Parties and shall become effective upon publication in the Register of Contracts pursuant to Act No. 340/2015 Coll., on the Register of Contracts, as amended. By signing this Agreement, the Parties confirm that it does not contain trade secret.</w:t>
      </w:r>
    </w:p>
    <w:p w14:paraId="77D7E541" w14:textId="77777777" w:rsidR="000D3F07" w:rsidRPr="00F80DD3" w:rsidRDefault="00125E8E" w:rsidP="00F80DD3">
      <w:pPr>
        <w:pStyle w:val="Nadpis2"/>
        <w:tabs>
          <w:tab w:val="clear" w:pos="2552"/>
          <w:tab w:val="num" w:pos="851"/>
        </w:tabs>
        <w:ind w:left="1276" w:hanging="1134"/>
      </w:pPr>
      <w:r w:rsidRPr="00F80DD3">
        <w:t>The Agreement may be amended or supplemented only by ascending numbered written amendments signed by all Parties.</w:t>
      </w:r>
    </w:p>
    <w:p w14:paraId="3082ED18" w14:textId="77777777" w:rsidR="000D3F07" w:rsidRPr="00F80DD3" w:rsidRDefault="00F80DD3" w:rsidP="00F80DD3">
      <w:pPr>
        <w:pStyle w:val="Nadpis2"/>
        <w:tabs>
          <w:tab w:val="clear" w:pos="2552"/>
          <w:tab w:val="num" w:pos="851"/>
        </w:tabs>
        <w:ind w:left="1276" w:hanging="1134"/>
      </w:pPr>
      <w:r w:rsidRPr="00F80DD3">
        <w:t>The Agreement is drawn up in five copies, each of which shall have the force of an original. CZU shall receive two copies and other Parties shall receive one copy. If the Agreement is concluded in electronic form, it shall be drawn up in one original</w:t>
      </w:r>
      <w:r w:rsidR="00125E8E" w:rsidRPr="00F80DD3">
        <w:t>.</w:t>
      </w:r>
    </w:p>
    <w:p w14:paraId="29CE7C93" w14:textId="77777777" w:rsidR="000D3F07" w:rsidRPr="00F80DD3" w:rsidRDefault="00125E8E" w:rsidP="00F80DD3">
      <w:pPr>
        <w:pStyle w:val="Nadpis2"/>
        <w:tabs>
          <w:tab w:val="clear" w:pos="2552"/>
          <w:tab w:val="num" w:pos="851"/>
        </w:tabs>
        <w:ind w:left="1276" w:hanging="1134"/>
      </w:pPr>
      <w:r w:rsidRPr="00F80DD3">
        <w:t xml:space="preserve">If any provision of this Agreement is or becomes invalid or ineffective, this shall not invalidate or render ineffective the other provisions of this Agreement and the issues which are the subject of such invalid or ineffective provision shall be </w:t>
      </w:r>
      <w:r w:rsidRPr="00F80DD3">
        <w:lastRenderedPageBreak/>
        <w:t>determined by the provisions of generally applicable law which best correspond in purpose to the subject matter of the invalid or ineffective provision.</w:t>
      </w:r>
    </w:p>
    <w:p w14:paraId="718DD87C" w14:textId="77777777" w:rsidR="00D44EF4" w:rsidRPr="00F80DD3" w:rsidRDefault="00125E8E" w:rsidP="00F80DD3">
      <w:pPr>
        <w:pStyle w:val="Nadpis2"/>
        <w:tabs>
          <w:tab w:val="clear" w:pos="2552"/>
          <w:tab w:val="num" w:pos="851"/>
        </w:tabs>
        <w:ind w:left="1276" w:hanging="1134"/>
      </w:pPr>
      <w:r w:rsidRPr="00F80DD3">
        <w:t>The Parties unconditionally agree to the publication of the full text of the Agreement so that it may be the subject of information provided in accordance with Act No. 106/1999 Coll., on free access to information, as amended, and to the publication of the full text of the Agreement in the Register of Contracts in accordance with Act No. 340/2015 Coll., on the Register of Contracts, as amended.</w:t>
      </w:r>
    </w:p>
    <w:p w14:paraId="69B6F904" w14:textId="77777777" w:rsidR="000D3F07" w:rsidRPr="00F80DD3" w:rsidRDefault="00125E8E" w:rsidP="00F80DD3">
      <w:pPr>
        <w:pStyle w:val="Nadpis2"/>
        <w:tabs>
          <w:tab w:val="clear" w:pos="2552"/>
          <w:tab w:val="num" w:pos="851"/>
        </w:tabs>
        <w:ind w:left="1276" w:hanging="1134"/>
      </w:pPr>
      <w:r w:rsidRPr="00F80DD3">
        <w:t>The Parties declare that they have carefully read this Agreement and that its contents are clear and understandable to them.</w:t>
      </w:r>
    </w:p>
    <w:p w14:paraId="2B7C04EB" w14:textId="77777777" w:rsidR="000D3F07" w:rsidRPr="00240DC5" w:rsidRDefault="00125E8E" w:rsidP="00F80DD3">
      <w:pPr>
        <w:pStyle w:val="Nadpis2"/>
        <w:tabs>
          <w:tab w:val="clear" w:pos="2552"/>
          <w:tab w:val="num" w:pos="851"/>
        </w:tabs>
        <w:ind w:left="1276" w:hanging="1134"/>
      </w:pPr>
      <w:r>
        <w:t>The Parties affix their handwritten signatures to prove that the entire content of the Agreement is the expression of their true and free will.</w:t>
      </w:r>
    </w:p>
    <w:p w14:paraId="4FD56584" w14:textId="77777777" w:rsidR="00123090" w:rsidRDefault="00123090" w:rsidP="00735AD9">
      <w:pPr>
        <w:keepNext/>
        <w:widowControl w:val="0"/>
        <w:tabs>
          <w:tab w:val="left" w:pos="2835"/>
        </w:tabs>
        <w:suppressAutoHyphens/>
        <w:spacing w:line="360" w:lineRule="auto"/>
        <w:rPr>
          <w:b/>
        </w:rPr>
      </w:pPr>
    </w:p>
    <w:p w14:paraId="48A450FE" w14:textId="77777777" w:rsidR="00735AD9" w:rsidRPr="00F80DD3" w:rsidRDefault="00125E8E" w:rsidP="00F80DD3">
      <w:pPr>
        <w:keepNext/>
        <w:widowControl w:val="0"/>
        <w:suppressAutoHyphens/>
        <w:spacing w:line="360" w:lineRule="auto"/>
        <w:rPr>
          <w:b/>
          <w:bCs/>
        </w:rPr>
      </w:pPr>
      <w:r>
        <w:tab/>
      </w:r>
      <w:r w:rsidR="004B35DD" w:rsidRPr="00F80DD3">
        <w:rPr>
          <w:b/>
          <w:bCs/>
        </w:rPr>
        <w:t>Czech University of Life Sciences in Prague</w:t>
      </w:r>
    </w:p>
    <w:p w14:paraId="62C40A85" w14:textId="1B9AE55A" w:rsidR="00735AD9" w:rsidRPr="00735AD9" w:rsidRDefault="00125E8E" w:rsidP="00735AD9">
      <w:pPr>
        <w:spacing w:line="360" w:lineRule="auto"/>
        <w:ind w:firstLine="851"/>
      </w:pPr>
      <w:r>
        <w:t>Name</w:t>
      </w:r>
      <w:r w:rsidR="004B35DD">
        <w:t xml:space="preserve">: Prof. Ing. Petr Sklenička, CSc. </w:t>
      </w:r>
    </w:p>
    <w:p w14:paraId="15D47FE3" w14:textId="77777777" w:rsidR="00735AD9" w:rsidRPr="00735AD9" w:rsidRDefault="00125E8E" w:rsidP="00735AD9">
      <w:pPr>
        <w:keepNext/>
        <w:widowControl w:val="0"/>
        <w:tabs>
          <w:tab w:val="left" w:pos="851"/>
        </w:tabs>
        <w:suppressAutoHyphens/>
        <w:spacing w:line="360" w:lineRule="auto"/>
      </w:pPr>
      <w:r>
        <w:tab/>
        <w:t xml:space="preserve">Function: </w:t>
      </w:r>
      <w:r w:rsidR="00F80DD3">
        <w:t>R</w:t>
      </w:r>
      <w:r>
        <w:t>ector</w:t>
      </w:r>
    </w:p>
    <w:p w14:paraId="143AECB4" w14:textId="77777777" w:rsidR="00F80DD3" w:rsidRDefault="00F80DD3" w:rsidP="00735AD9">
      <w:pPr>
        <w:keepNext/>
        <w:widowControl w:val="0"/>
        <w:tabs>
          <w:tab w:val="left" w:pos="2835"/>
        </w:tabs>
        <w:suppressAutoHyphens/>
        <w:spacing w:line="360" w:lineRule="auto"/>
      </w:pPr>
    </w:p>
    <w:p w14:paraId="33976293" w14:textId="77777777" w:rsidR="00735AD9" w:rsidRPr="003F6722" w:rsidRDefault="00125E8E" w:rsidP="00735AD9">
      <w:pPr>
        <w:keepNext/>
        <w:widowControl w:val="0"/>
        <w:suppressAutoHyphens/>
        <w:spacing w:line="360" w:lineRule="auto"/>
      </w:pPr>
      <w:r>
        <w:tab/>
        <w:t>______________________________</w:t>
      </w:r>
    </w:p>
    <w:p w14:paraId="51AD692F" w14:textId="77777777" w:rsidR="00FE779B" w:rsidRDefault="00FE779B" w:rsidP="00F80DD3">
      <w:pPr>
        <w:ind w:left="225" w:right="150"/>
        <w:rPr>
          <w:rFonts w:ascii="Calibri" w:hAnsi="Calibri" w:cs="Calibri"/>
          <w:b/>
          <w:bCs/>
        </w:rPr>
      </w:pPr>
    </w:p>
    <w:p w14:paraId="04A90A5E" w14:textId="77777777" w:rsidR="009D4675" w:rsidRDefault="004B35DD" w:rsidP="00F80DD3">
      <w:pPr>
        <w:keepNext/>
        <w:widowControl w:val="0"/>
        <w:suppressAutoHyphens/>
        <w:spacing w:line="360" w:lineRule="auto"/>
        <w:ind w:firstLine="851"/>
      </w:pPr>
      <w:r>
        <w:rPr>
          <w:b/>
        </w:rPr>
        <w:t>NIBIO – Norwegian Institute of Bioeconomy Research</w:t>
      </w:r>
    </w:p>
    <w:p w14:paraId="63FF66E7" w14:textId="77777777" w:rsidR="00735AD9" w:rsidRPr="00735AD9" w:rsidRDefault="00125E8E" w:rsidP="00735AD9">
      <w:pPr>
        <w:spacing w:line="360" w:lineRule="auto"/>
        <w:ind w:firstLine="851"/>
      </w:pPr>
      <w:r>
        <w:t xml:space="preserve">Name: </w:t>
      </w:r>
      <w:r w:rsidR="004B35DD" w:rsidRPr="004B35DD">
        <w:t xml:space="preserve">Ivar Horneland Kristensen </w:t>
      </w:r>
      <w:r w:rsidR="004B35DD">
        <w:t>/ Per Stålnacke</w:t>
      </w:r>
    </w:p>
    <w:p w14:paraId="581B92F1" w14:textId="77777777" w:rsidR="00735AD9" w:rsidRPr="00735AD9" w:rsidRDefault="00125E8E" w:rsidP="00735AD9">
      <w:pPr>
        <w:keepNext/>
        <w:widowControl w:val="0"/>
        <w:tabs>
          <w:tab w:val="left" w:pos="2835"/>
        </w:tabs>
        <w:suppressAutoHyphens/>
        <w:spacing w:line="360" w:lineRule="auto"/>
        <w:ind w:firstLine="851"/>
      </w:pPr>
      <w:r>
        <w:t xml:space="preserve">Function: </w:t>
      </w:r>
      <w:r w:rsidR="004B35DD">
        <w:t>Director General / Director of Research</w:t>
      </w:r>
    </w:p>
    <w:p w14:paraId="34E11E63" w14:textId="77777777" w:rsidR="00735AD9" w:rsidRDefault="00735AD9" w:rsidP="00F80DD3">
      <w:pPr>
        <w:keepNext/>
        <w:widowControl w:val="0"/>
        <w:tabs>
          <w:tab w:val="left" w:pos="2835"/>
        </w:tabs>
        <w:suppressAutoHyphens/>
        <w:spacing w:line="360" w:lineRule="auto"/>
      </w:pPr>
    </w:p>
    <w:p w14:paraId="3B5798F4" w14:textId="77777777" w:rsidR="00735AD9" w:rsidRPr="00FE779B" w:rsidRDefault="00125E8E" w:rsidP="00735AD9">
      <w:pPr>
        <w:keepNext/>
        <w:widowControl w:val="0"/>
        <w:tabs>
          <w:tab w:val="left" w:pos="2835"/>
        </w:tabs>
        <w:suppressAutoHyphens/>
        <w:spacing w:line="360" w:lineRule="auto"/>
        <w:ind w:firstLine="851"/>
      </w:pPr>
      <w:r>
        <w:t>_____________________________</w:t>
      </w:r>
    </w:p>
    <w:p w14:paraId="2A938C14" w14:textId="77777777" w:rsidR="00735AD9" w:rsidRDefault="00735AD9" w:rsidP="00F80DD3">
      <w:pPr>
        <w:spacing w:line="360" w:lineRule="auto"/>
        <w:ind w:right="150"/>
        <w:rPr>
          <w:rFonts w:ascii="Calibri" w:hAnsi="Calibri" w:cs="Calibri"/>
          <w:b/>
          <w:bCs/>
        </w:rPr>
      </w:pPr>
    </w:p>
    <w:p w14:paraId="7971A105" w14:textId="77777777" w:rsidR="00F80DD3" w:rsidRDefault="004B35DD" w:rsidP="0027484F">
      <w:pPr>
        <w:spacing w:line="360" w:lineRule="auto"/>
        <w:ind w:firstLine="851"/>
        <w:rPr>
          <w:b/>
        </w:rPr>
      </w:pPr>
      <w:r>
        <w:rPr>
          <w:b/>
        </w:rPr>
        <w:t xml:space="preserve">Institute of Botany of the CAS, v.v.i. </w:t>
      </w:r>
    </w:p>
    <w:p w14:paraId="173B4125" w14:textId="77777777" w:rsidR="0027484F" w:rsidRPr="00735AD9" w:rsidRDefault="0027484F" w:rsidP="0027484F">
      <w:pPr>
        <w:spacing w:line="360" w:lineRule="auto"/>
        <w:ind w:firstLine="851"/>
      </w:pPr>
      <w:r>
        <w:t>Name</w:t>
      </w:r>
      <w:r w:rsidR="00E2294E">
        <w:t>: doc. Ing. Jan Wild, Ph.D.</w:t>
      </w:r>
    </w:p>
    <w:p w14:paraId="573ED386" w14:textId="77777777" w:rsidR="0027484F" w:rsidRPr="00735AD9" w:rsidRDefault="0027484F" w:rsidP="0027484F">
      <w:pPr>
        <w:keepNext/>
        <w:widowControl w:val="0"/>
        <w:tabs>
          <w:tab w:val="left" w:pos="851"/>
        </w:tabs>
        <w:suppressAutoHyphens/>
        <w:spacing w:line="360" w:lineRule="auto"/>
      </w:pPr>
      <w:r>
        <w:tab/>
        <w:t xml:space="preserve">Function: </w:t>
      </w:r>
      <w:r w:rsidR="00E2294E">
        <w:t>Director general</w:t>
      </w:r>
    </w:p>
    <w:p w14:paraId="2045A688" w14:textId="77777777" w:rsidR="0027484F" w:rsidRDefault="0027484F" w:rsidP="0027484F">
      <w:pPr>
        <w:keepNext/>
        <w:widowControl w:val="0"/>
        <w:tabs>
          <w:tab w:val="left" w:pos="2835"/>
        </w:tabs>
        <w:suppressAutoHyphens/>
        <w:spacing w:line="360" w:lineRule="auto"/>
      </w:pPr>
    </w:p>
    <w:p w14:paraId="2B1263A2" w14:textId="77777777" w:rsidR="0027484F" w:rsidRDefault="0027484F" w:rsidP="0027484F">
      <w:pPr>
        <w:keepNext/>
        <w:widowControl w:val="0"/>
        <w:suppressAutoHyphens/>
        <w:spacing w:line="360" w:lineRule="auto"/>
      </w:pPr>
      <w:r>
        <w:tab/>
        <w:t>______________________________</w:t>
      </w:r>
    </w:p>
    <w:p w14:paraId="7B85087A" w14:textId="77777777" w:rsidR="0027484F" w:rsidRPr="003F6722" w:rsidRDefault="0027484F" w:rsidP="0027484F">
      <w:pPr>
        <w:keepNext/>
        <w:widowControl w:val="0"/>
        <w:suppressAutoHyphens/>
        <w:spacing w:line="360" w:lineRule="auto"/>
      </w:pPr>
    </w:p>
    <w:p w14:paraId="39A32D3A" w14:textId="77777777" w:rsidR="00F80DD3" w:rsidRDefault="00E2294E" w:rsidP="0027484F">
      <w:pPr>
        <w:spacing w:line="360" w:lineRule="auto"/>
        <w:ind w:firstLine="851"/>
        <w:rPr>
          <w:b/>
        </w:rPr>
      </w:pPr>
      <w:r>
        <w:rPr>
          <w:b/>
        </w:rPr>
        <w:t>Biology Centre CAS</w:t>
      </w:r>
    </w:p>
    <w:p w14:paraId="440ADC1E" w14:textId="33E60D59" w:rsidR="0027484F" w:rsidRPr="00735AD9" w:rsidRDefault="0027484F" w:rsidP="0027484F">
      <w:pPr>
        <w:spacing w:line="360" w:lineRule="auto"/>
        <w:ind w:firstLine="851"/>
      </w:pPr>
      <w:r>
        <w:t>Name</w:t>
      </w:r>
      <w:r w:rsidR="00E2294E">
        <w:t xml:space="preserve">: </w:t>
      </w:r>
      <w:r w:rsidR="00DE4F52">
        <w:t>P</w:t>
      </w:r>
      <w:r w:rsidR="00E2294E">
        <w:t>rof. RNDR. Libor Grubhoffer, CSc. Dr. h. c. mult.</w:t>
      </w:r>
    </w:p>
    <w:p w14:paraId="6FAB40C4" w14:textId="77777777" w:rsidR="0027484F" w:rsidRDefault="0027484F" w:rsidP="00F80DD3">
      <w:pPr>
        <w:keepNext/>
        <w:widowControl w:val="0"/>
        <w:tabs>
          <w:tab w:val="left" w:pos="851"/>
        </w:tabs>
        <w:suppressAutoHyphens/>
        <w:spacing w:line="360" w:lineRule="auto"/>
      </w:pPr>
      <w:r>
        <w:tab/>
        <w:t xml:space="preserve">Function: </w:t>
      </w:r>
      <w:r w:rsidR="00E2294E">
        <w:t>Director general</w:t>
      </w:r>
    </w:p>
    <w:p w14:paraId="17E07F30" w14:textId="77777777" w:rsidR="0027484F" w:rsidRDefault="0027484F" w:rsidP="0027484F">
      <w:pPr>
        <w:keepNext/>
        <w:widowControl w:val="0"/>
        <w:tabs>
          <w:tab w:val="left" w:pos="2835"/>
        </w:tabs>
        <w:suppressAutoHyphens/>
        <w:spacing w:line="360" w:lineRule="auto"/>
      </w:pPr>
    </w:p>
    <w:p w14:paraId="1A7C2224" w14:textId="77777777" w:rsidR="0027484F" w:rsidRPr="003F6722" w:rsidRDefault="0027484F" w:rsidP="0027484F">
      <w:pPr>
        <w:keepNext/>
        <w:widowControl w:val="0"/>
        <w:suppressAutoHyphens/>
        <w:spacing w:line="360" w:lineRule="auto"/>
      </w:pPr>
      <w:r>
        <w:tab/>
        <w:t>_____________________________</w:t>
      </w:r>
    </w:p>
    <w:p w14:paraId="2736806B" w14:textId="77777777" w:rsidR="00735AD9" w:rsidRPr="005A0B97" w:rsidRDefault="00735AD9" w:rsidP="00735AD9">
      <w:pPr>
        <w:spacing w:line="360" w:lineRule="auto"/>
        <w:ind w:right="150" w:firstLine="851"/>
        <w:rPr>
          <w:rFonts w:ascii="Calibri" w:hAnsi="Calibri" w:cs="Calibri"/>
          <w:b/>
          <w:bCs/>
        </w:rPr>
      </w:pPr>
    </w:p>
    <w:sectPr w:rsidR="00735AD9" w:rsidRPr="005A0B97" w:rsidSect="00555DEA">
      <w:footerReference w:type="default" r:id="rId11"/>
      <w:headerReference w:type="first" r:id="rId12"/>
      <w:pgSz w:w="11906" w:h="16838"/>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5FF6" w14:textId="77777777" w:rsidR="009A0433" w:rsidRDefault="009A0433">
      <w:r>
        <w:separator/>
      </w:r>
    </w:p>
  </w:endnote>
  <w:endnote w:type="continuationSeparator" w:id="0">
    <w:p w14:paraId="591EB406" w14:textId="77777777" w:rsidR="009A0433" w:rsidRDefault="009A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D10" w14:textId="77777777" w:rsidR="00567211" w:rsidRPr="00BF3AC6" w:rsidRDefault="00125E8E">
    <w:pPr>
      <w:pStyle w:val="Zpat"/>
    </w:pPr>
    <w:r>
      <w:fldChar w:fldCharType="begin"/>
    </w:r>
    <w:r>
      <w:instrText xml:space="preserve"> PAGE   \* MERGEFORMAT </w:instrText>
    </w:r>
    <w:r>
      <w:fldChar w:fldCharType="separate"/>
    </w:r>
    <w:r w:rsidR="00EB2AAE">
      <w:t>4</w:t>
    </w:r>
    <w:r>
      <w:fldChar w:fldCharType="end"/>
    </w:r>
    <w:r>
      <w:t xml:space="preserve"> z </w:t>
    </w:r>
    <w:fldSimple w:instr=" NUMPAGES   \* MERGEFORMAT ">
      <w:r w:rsidR="00EB2AAE">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F5ED" w14:textId="77777777" w:rsidR="009A0433" w:rsidRDefault="009A0433">
      <w:r>
        <w:separator/>
      </w:r>
    </w:p>
  </w:footnote>
  <w:footnote w:type="continuationSeparator" w:id="0">
    <w:p w14:paraId="6E99A74D" w14:textId="77777777" w:rsidR="009A0433" w:rsidRDefault="009A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B79E" w14:textId="77777777" w:rsidR="00555DEA" w:rsidRPr="00F80DD3" w:rsidRDefault="00555DEA" w:rsidP="00F80DD3">
    <w:pPr>
      <w:pStyle w:val="Zhlav"/>
      <w:jc w:val="right"/>
      <w:rPr>
        <w:sz w:val="20"/>
        <w:szCs w:val="20"/>
      </w:rPr>
    </w:pPr>
    <w:r w:rsidRPr="00F80DD3">
      <w:rPr>
        <w:sz w:val="20"/>
        <w:szCs w:val="20"/>
      </w:rPr>
      <w:t>PO 1248/2024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014CD"/>
    <w:multiLevelType w:val="hybridMultilevel"/>
    <w:tmpl w:val="9D5C7126"/>
    <w:lvl w:ilvl="0" w:tplc="FFFFFFFF">
      <w:start w:val="1"/>
      <w:numFmt w:val="decimal"/>
      <w:lvlText w:val="%1."/>
      <w:lvlJc w:val="left"/>
      <w:pPr>
        <w:tabs>
          <w:tab w:val="num" w:pos="360"/>
        </w:tabs>
        <w:ind w:left="36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4D255ABC"/>
    <w:multiLevelType w:val="multilevel"/>
    <w:tmpl w:val="83C81A64"/>
    <w:lvl w:ilvl="0">
      <w:start w:val="1"/>
      <w:numFmt w:val="decimal"/>
      <w:pStyle w:val="Nadpis1"/>
      <w:lvlText w:val="%1."/>
      <w:lvlJc w:val="left"/>
      <w:pPr>
        <w:tabs>
          <w:tab w:val="num" w:pos="851"/>
        </w:tabs>
        <w:ind w:left="851" w:hanging="851"/>
      </w:pPr>
      <w:rPr>
        <w:rFonts w:ascii="Times New Roman Bold" w:hAnsi="Times New Roman Bold" w:cs="Times New Roman" w:hint="default"/>
        <w:b/>
        <w:i w:val="0"/>
        <w:sz w:val="22"/>
        <w:u w:val="none"/>
      </w:rPr>
    </w:lvl>
    <w:lvl w:ilvl="1">
      <w:start w:val="1"/>
      <w:numFmt w:val="decimal"/>
      <w:pStyle w:val="Nadpis2"/>
      <w:isLgl/>
      <w:lvlText w:val="%1.%2."/>
      <w:lvlJc w:val="left"/>
      <w:pPr>
        <w:tabs>
          <w:tab w:val="num" w:pos="2552"/>
        </w:tabs>
        <w:ind w:left="2836" w:hanging="1135"/>
      </w:pPr>
      <w:rPr>
        <w:rFonts w:ascii="Times New Roman" w:hAnsi="Times New Roman" w:cs="Times New Roman" w:hint="default"/>
        <w:b w:val="0"/>
        <w:i w:val="0"/>
        <w:sz w:val="22"/>
      </w:rPr>
    </w:lvl>
    <w:lvl w:ilvl="2">
      <w:start w:val="1"/>
      <w:numFmt w:val="decimal"/>
      <w:pStyle w:val="Nadpis3"/>
      <w:isLgl/>
      <w:lvlText w:val="%1.%2.%3."/>
      <w:lvlJc w:val="left"/>
      <w:pPr>
        <w:tabs>
          <w:tab w:val="num" w:pos="1701"/>
        </w:tabs>
        <w:ind w:left="1701" w:hanging="850"/>
      </w:pPr>
      <w:rPr>
        <w:rFonts w:ascii="Times New Roman" w:hAnsi="Times New Roman" w:cs="Times New Roman" w:hint="default"/>
        <w:b w:val="0"/>
        <w:i w:val="0"/>
        <w:sz w:val="22"/>
        <w:szCs w:val="22"/>
      </w:rPr>
    </w:lvl>
    <w:lvl w:ilvl="3">
      <w:start w:val="1"/>
      <w:numFmt w:val="lowerLetter"/>
      <w:lvlText w:val="%4)"/>
      <w:lvlJc w:val="left"/>
      <w:pPr>
        <w:tabs>
          <w:tab w:val="num" w:pos="2061"/>
        </w:tabs>
        <w:ind w:left="2061" w:hanging="360"/>
      </w:pPr>
      <w:rPr>
        <w:rFonts w:hint="default"/>
        <w:b w:val="0"/>
        <w:i w:val="0"/>
        <w:sz w:val="22"/>
        <w:u w:val="none"/>
      </w:rPr>
    </w:lvl>
    <w:lvl w:ilvl="4">
      <w:start w:val="1"/>
      <w:numFmt w:val="lowerRoman"/>
      <w:pStyle w:val="Nadpis5"/>
      <w:lvlText w:val="(%5)"/>
      <w:lvlJc w:val="left"/>
      <w:pPr>
        <w:tabs>
          <w:tab w:val="num" w:pos="2835"/>
        </w:tabs>
        <w:ind w:left="2835" w:hanging="567"/>
      </w:pPr>
      <w:rPr>
        <w:rFonts w:ascii="Times New Roman" w:hAnsi="Times New Roman" w:cs="Times New Roman" w:hint="default"/>
        <w:b w:val="0"/>
        <w:i w:val="0"/>
        <w:sz w:val="22"/>
        <w:szCs w:val="22"/>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num w:numId="1" w16cid:durableId="1914661508">
    <w:abstractNumId w:val="0"/>
  </w:num>
  <w:num w:numId="2" w16cid:durableId="1536467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9F"/>
    <w:rsid w:val="0000172F"/>
    <w:rsid w:val="00015A85"/>
    <w:rsid w:val="0002003D"/>
    <w:rsid w:val="00020A7E"/>
    <w:rsid w:val="0002476B"/>
    <w:rsid w:val="000249BA"/>
    <w:rsid w:val="00036CAD"/>
    <w:rsid w:val="00045E6C"/>
    <w:rsid w:val="000514C3"/>
    <w:rsid w:val="000537CD"/>
    <w:rsid w:val="00054386"/>
    <w:rsid w:val="000623A0"/>
    <w:rsid w:val="000663BC"/>
    <w:rsid w:val="00074FA0"/>
    <w:rsid w:val="000753C8"/>
    <w:rsid w:val="00075D86"/>
    <w:rsid w:val="00081D45"/>
    <w:rsid w:val="00084A10"/>
    <w:rsid w:val="00086442"/>
    <w:rsid w:val="000A2AE0"/>
    <w:rsid w:val="000A5F37"/>
    <w:rsid w:val="000A6503"/>
    <w:rsid w:val="000B2798"/>
    <w:rsid w:val="000B4509"/>
    <w:rsid w:val="000B5213"/>
    <w:rsid w:val="000C3725"/>
    <w:rsid w:val="000C6AC7"/>
    <w:rsid w:val="000D1229"/>
    <w:rsid w:val="000D2038"/>
    <w:rsid w:val="000D2527"/>
    <w:rsid w:val="000D3F07"/>
    <w:rsid w:val="000D7CD7"/>
    <w:rsid w:val="000E1F2B"/>
    <w:rsid w:val="000E2E15"/>
    <w:rsid w:val="001169DA"/>
    <w:rsid w:val="001209E1"/>
    <w:rsid w:val="0012296E"/>
    <w:rsid w:val="00122B12"/>
    <w:rsid w:val="00123090"/>
    <w:rsid w:val="00125E8E"/>
    <w:rsid w:val="00126561"/>
    <w:rsid w:val="00127F11"/>
    <w:rsid w:val="00130DFD"/>
    <w:rsid w:val="00135438"/>
    <w:rsid w:val="001372C2"/>
    <w:rsid w:val="00141E5C"/>
    <w:rsid w:val="001424DA"/>
    <w:rsid w:val="00150A45"/>
    <w:rsid w:val="00151C9A"/>
    <w:rsid w:val="00154600"/>
    <w:rsid w:val="0017048C"/>
    <w:rsid w:val="001712B5"/>
    <w:rsid w:val="00173BE0"/>
    <w:rsid w:val="00174A0A"/>
    <w:rsid w:val="001867F5"/>
    <w:rsid w:val="00187BDF"/>
    <w:rsid w:val="001930AB"/>
    <w:rsid w:val="001A36DF"/>
    <w:rsid w:val="001A5874"/>
    <w:rsid w:val="001B65BA"/>
    <w:rsid w:val="001C04B1"/>
    <w:rsid w:val="001C51F0"/>
    <w:rsid w:val="001C696D"/>
    <w:rsid w:val="001C6E06"/>
    <w:rsid w:val="001D3EA0"/>
    <w:rsid w:val="001E1B71"/>
    <w:rsid w:val="001F6F83"/>
    <w:rsid w:val="00204E72"/>
    <w:rsid w:val="002050EF"/>
    <w:rsid w:val="0021333A"/>
    <w:rsid w:val="00225C4E"/>
    <w:rsid w:val="00226B87"/>
    <w:rsid w:val="00227AE9"/>
    <w:rsid w:val="00230CDE"/>
    <w:rsid w:val="00240DC5"/>
    <w:rsid w:val="002453B3"/>
    <w:rsid w:val="00245838"/>
    <w:rsid w:val="00251C91"/>
    <w:rsid w:val="00253659"/>
    <w:rsid w:val="00266B7A"/>
    <w:rsid w:val="00270381"/>
    <w:rsid w:val="0027484F"/>
    <w:rsid w:val="0027735F"/>
    <w:rsid w:val="002801AC"/>
    <w:rsid w:val="00282C2C"/>
    <w:rsid w:val="00285700"/>
    <w:rsid w:val="0028704C"/>
    <w:rsid w:val="00287FD9"/>
    <w:rsid w:val="002934C7"/>
    <w:rsid w:val="00294BE1"/>
    <w:rsid w:val="002A709F"/>
    <w:rsid w:val="002B1706"/>
    <w:rsid w:val="002B226E"/>
    <w:rsid w:val="002B6B92"/>
    <w:rsid w:val="002C4D8D"/>
    <w:rsid w:val="002F4268"/>
    <w:rsid w:val="00301849"/>
    <w:rsid w:val="003022D1"/>
    <w:rsid w:val="00306480"/>
    <w:rsid w:val="00307AB5"/>
    <w:rsid w:val="00307CC9"/>
    <w:rsid w:val="00310140"/>
    <w:rsid w:val="0031401D"/>
    <w:rsid w:val="00317C64"/>
    <w:rsid w:val="0032322A"/>
    <w:rsid w:val="00335323"/>
    <w:rsid w:val="003421B0"/>
    <w:rsid w:val="00344E35"/>
    <w:rsid w:val="0034720E"/>
    <w:rsid w:val="00347397"/>
    <w:rsid w:val="00354676"/>
    <w:rsid w:val="00357584"/>
    <w:rsid w:val="00363789"/>
    <w:rsid w:val="00380659"/>
    <w:rsid w:val="003829FA"/>
    <w:rsid w:val="0038369F"/>
    <w:rsid w:val="003850F4"/>
    <w:rsid w:val="0038562A"/>
    <w:rsid w:val="003869E6"/>
    <w:rsid w:val="003873AB"/>
    <w:rsid w:val="00392A15"/>
    <w:rsid w:val="00397724"/>
    <w:rsid w:val="003A232A"/>
    <w:rsid w:val="003A4474"/>
    <w:rsid w:val="003A55F1"/>
    <w:rsid w:val="003B36E0"/>
    <w:rsid w:val="003B63B4"/>
    <w:rsid w:val="003C10A7"/>
    <w:rsid w:val="003C5067"/>
    <w:rsid w:val="003D4262"/>
    <w:rsid w:val="003D6C95"/>
    <w:rsid w:val="003E1609"/>
    <w:rsid w:val="003E2826"/>
    <w:rsid w:val="003F0969"/>
    <w:rsid w:val="003F6722"/>
    <w:rsid w:val="004000EC"/>
    <w:rsid w:val="00415FE1"/>
    <w:rsid w:val="00436463"/>
    <w:rsid w:val="00451D6E"/>
    <w:rsid w:val="004612D0"/>
    <w:rsid w:val="004649DE"/>
    <w:rsid w:val="00471B1A"/>
    <w:rsid w:val="004771AE"/>
    <w:rsid w:val="0048114A"/>
    <w:rsid w:val="00486FC8"/>
    <w:rsid w:val="00495734"/>
    <w:rsid w:val="004A13F5"/>
    <w:rsid w:val="004A4684"/>
    <w:rsid w:val="004B35DD"/>
    <w:rsid w:val="004B4CA1"/>
    <w:rsid w:val="004B6483"/>
    <w:rsid w:val="004C1CD3"/>
    <w:rsid w:val="004C2701"/>
    <w:rsid w:val="004C3699"/>
    <w:rsid w:val="004C3EB3"/>
    <w:rsid w:val="004C789E"/>
    <w:rsid w:val="004D2036"/>
    <w:rsid w:val="004E02F1"/>
    <w:rsid w:val="004E0D65"/>
    <w:rsid w:val="004E5269"/>
    <w:rsid w:val="004E615A"/>
    <w:rsid w:val="004E6BC6"/>
    <w:rsid w:val="004F733E"/>
    <w:rsid w:val="00515E36"/>
    <w:rsid w:val="00522480"/>
    <w:rsid w:val="00522D04"/>
    <w:rsid w:val="0052417C"/>
    <w:rsid w:val="005261AD"/>
    <w:rsid w:val="005403C8"/>
    <w:rsid w:val="00544C9E"/>
    <w:rsid w:val="005518A2"/>
    <w:rsid w:val="00553AC0"/>
    <w:rsid w:val="00555A64"/>
    <w:rsid w:val="00555DEA"/>
    <w:rsid w:val="00567211"/>
    <w:rsid w:val="00570254"/>
    <w:rsid w:val="005811C3"/>
    <w:rsid w:val="0058319A"/>
    <w:rsid w:val="00590603"/>
    <w:rsid w:val="005910F5"/>
    <w:rsid w:val="005A0B97"/>
    <w:rsid w:val="005A6447"/>
    <w:rsid w:val="005B29DB"/>
    <w:rsid w:val="005C1C00"/>
    <w:rsid w:val="005C6033"/>
    <w:rsid w:val="005D141B"/>
    <w:rsid w:val="005D4ED6"/>
    <w:rsid w:val="005D7505"/>
    <w:rsid w:val="005E3451"/>
    <w:rsid w:val="005E4938"/>
    <w:rsid w:val="005E6649"/>
    <w:rsid w:val="005F2448"/>
    <w:rsid w:val="005F2820"/>
    <w:rsid w:val="006060CA"/>
    <w:rsid w:val="0061515B"/>
    <w:rsid w:val="00630915"/>
    <w:rsid w:val="006369A6"/>
    <w:rsid w:val="00640602"/>
    <w:rsid w:val="0064338B"/>
    <w:rsid w:val="00650AD4"/>
    <w:rsid w:val="00651057"/>
    <w:rsid w:val="0066396D"/>
    <w:rsid w:val="00665097"/>
    <w:rsid w:val="00666F68"/>
    <w:rsid w:val="0067409D"/>
    <w:rsid w:val="00676017"/>
    <w:rsid w:val="006817B6"/>
    <w:rsid w:val="00690C3D"/>
    <w:rsid w:val="00690DA4"/>
    <w:rsid w:val="00694C40"/>
    <w:rsid w:val="006A0CAD"/>
    <w:rsid w:val="006A26F8"/>
    <w:rsid w:val="006A530E"/>
    <w:rsid w:val="006A5B19"/>
    <w:rsid w:val="006A78A7"/>
    <w:rsid w:val="006B0045"/>
    <w:rsid w:val="006D3ABC"/>
    <w:rsid w:val="006D3F4D"/>
    <w:rsid w:val="006D4043"/>
    <w:rsid w:val="006E19AE"/>
    <w:rsid w:val="006E5E2D"/>
    <w:rsid w:val="006F4959"/>
    <w:rsid w:val="006F4E63"/>
    <w:rsid w:val="0070141F"/>
    <w:rsid w:val="00705314"/>
    <w:rsid w:val="00706686"/>
    <w:rsid w:val="0070682F"/>
    <w:rsid w:val="00706ABA"/>
    <w:rsid w:val="00735AD9"/>
    <w:rsid w:val="0075123C"/>
    <w:rsid w:val="00753044"/>
    <w:rsid w:val="00757A60"/>
    <w:rsid w:val="00760C99"/>
    <w:rsid w:val="00761096"/>
    <w:rsid w:val="00766487"/>
    <w:rsid w:val="00767E96"/>
    <w:rsid w:val="007737C0"/>
    <w:rsid w:val="00776709"/>
    <w:rsid w:val="00782946"/>
    <w:rsid w:val="00784177"/>
    <w:rsid w:val="007920CC"/>
    <w:rsid w:val="00795F95"/>
    <w:rsid w:val="00796902"/>
    <w:rsid w:val="007A34C9"/>
    <w:rsid w:val="007A70EB"/>
    <w:rsid w:val="007A7281"/>
    <w:rsid w:val="007D1F24"/>
    <w:rsid w:val="007D340A"/>
    <w:rsid w:val="007E33DB"/>
    <w:rsid w:val="007E4876"/>
    <w:rsid w:val="007E5FDC"/>
    <w:rsid w:val="007F77E0"/>
    <w:rsid w:val="00800674"/>
    <w:rsid w:val="0080459A"/>
    <w:rsid w:val="00820E06"/>
    <w:rsid w:val="00827264"/>
    <w:rsid w:val="0084223F"/>
    <w:rsid w:val="00845758"/>
    <w:rsid w:val="00850982"/>
    <w:rsid w:val="00860381"/>
    <w:rsid w:val="00860640"/>
    <w:rsid w:val="00871983"/>
    <w:rsid w:val="00872369"/>
    <w:rsid w:val="008770E9"/>
    <w:rsid w:val="0088081F"/>
    <w:rsid w:val="00884E27"/>
    <w:rsid w:val="0088644D"/>
    <w:rsid w:val="00894089"/>
    <w:rsid w:val="008C468A"/>
    <w:rsid w:val="008D3627"/>
    <w:rsid w:val="008D3F20"/>
    <w:rsid w:val="008D49D7"/>
    <w:rsid w:val="008D709A"/>
    <w:rsid w:val="008E43F3"/>
    <w:rsid w:val="008E58A0"/>
    <w:rsid w:val="008E66CA"/>
    <w:rsid w:val="008F61B6"/>
    <w:rsid w:val="00912136"/>
    <w:rsid w:val="00913A45"/>
    <w:rsid w:val="00914D0A"/>
    <w:rsid w:val="009217D6"/>
    <w:rsid w:val="0093619F"/>
    <w:rsid w:val="00941ABE"/>
    <w:rsid w:val="00945E6C"/>
    <w:rsid w:val="009469D0"/>
    <w:rsid w:val="00952500"/>
    <w:rsid w:val="00966DBE"/>
    <w:rsid w:val="00994A85"/>
    <w:rsid w:val="009A0433"/>
    <w:rsid w:val="009A0B74"/>
    <w:rsid w:val="009A0E0D"/>
    <w:rsid w:val="009B71CA"/>
    <w:rsid w:val="009B753D"/>
    <w:rsid w:val="009C105D"/>
    <w:rsid w:val="009D3326"/>
    <w:rsid w:val="009D4675"/>
    <w:rsid w:val="009D7912"/>
    <w:rsid w:val="009E2D99"/>
    <w:rsid w:val="009F1197"/>
    <w:rsid w:val="00A03905"/>
    <w:rsid w:val="00A06F25"/>
    <w:rsid w:val="00A1098F"/>
    <w:rsid w:val="00A137C3"/>
    <w:rsid w:val="00A13CC2"/>
    <w:rsid w:val="00A14EF9"/>
    <w:rsid w:val="00A156F9"/>
    <w:rsid w:val="00A23C95"/>
    <w:rsid w:val="00A34851"/>
    <w:rsid w:val="00A4253B"/>
    <w:rsid w:val="00A43FB0"/>
    <w:rsid w:val="00A5013C"/>
    <w:rsid w:val="00A722EF"/>
    <w:rsid w:val="00A738AB"/>
    <w:rsid w:val="00A75CD6"/>
    <w:rsid w:val="00A76D64"/>
    <w:rsid w:val="00AB099B"/>
    <w:rsid w:val="00AB3187"/>
    <w:rsid w:val="00AB4295"/>
    <w:rsid w:val="00AC649D"/>
    <w:rsid w:val="00AD6F57"/>
    <w:rsid w:val="00AE3832"/>
    <w:rsid w:val="00AE3868"/>
    <w:rsid w:val="00AE47ED"/>
    <w:rsid w:val="00AE51CB"/>
    <w:rsid w:val="00AF1BD2"/>
    <w:rsid w:val="00AF45FA"/>
    <w:rsid w:val="00B01D17"/>
    <w:rsid w:val="00B04E3B"/>
    <w:rsid w:val="00B14EAF"/>
    <w:rsid w:val="00B227FA"/>
    <w:rsid w:val="00B22EB2"/>
    <w:rsid w:val="00B56232"/>
    <w:rsid w:val="00B648DC"/>
    <w:rsid w:val="00B64A22"/>
    <w:rsid w:val="00B650ED"/>
    <w:rsid w:val="00B66919"/>
    <w:rsid w:val="00B72886"/>
    <w:rsid w:val="00B8333D"/>
    <w:rsid w:val="00B842CB"/>
    <w:rsid w:val="00B87DB7"/>
    <w:rsid w:val="00B90BA0"/>
    <w:rsid w:val="00B91D86"/>
    <w:rsid w:val="00BA1F29"/>
    <w:rsid w:val="00BB2920"/>
    <w:rsid w:val="00BB31B0"/>
    <w:rsid w:val="00BE657F"/>
    <w:rsid w:val="00BF3AC6"/>
    <w:rsid w:val="00C2636C"/>
    <w:rsid w:val="00C33F35"/>
    <w:rsid w:val="00C41BEA"/>
    <w:rsid w:val="00C4334E"/>
    <w:rsid w:val="00C43657"/>
    <w:rsid w:val="00C510DF"/>
    <w:rsid w:val="00C56921"/>
    <w:rsid w:val="00C624C9"/>
    <w:rsid w:val="00C65E53"/>
    <w:rsid w:val="00C72C24"/>
    <w:rsid w:val="00C8412B"/>
    <w:rsid w:val="00C84BCD"/>
    <w:rsid w:val="00C90F9B"/>
    <w:rsid w:val="00CB21B0"/>
    <w:rsid w:val="00CC6AFA"/>
    <w:rsid w:val="00CD0204"/>
    <w:rsid w:val="00CE5AFC"/>
    <w:rsid w:val="00CE75B5"/>
    <w:rsid w:val="00CF1B5F"/>
    <w:rsid w:val="00CF20E8"/>
    <w:rsid w:val="00CF26CF"/>
    <w:rsid w:val="00D00CCC"/>
    <w:rsid w:val="00D04A8B"/>
    <w:rsid w:val="00D04F80"/>
    <w:rsid w:val="00D10913"/>
    <w:rsid w:val="00D22EAA"/>
    <w:rsid w:val="00D255F5"/>
    <w:rsid w:val="00D26B8E"/>
    <w:rsid w:val="00D31D11"/>
    <w:rsid w:val="00D32B65"/>
    <w:rsid w:val="00D353B3"/>
    <w:rsid w:val="00D41B1C"/>
    <w:rsid w:val="00D44A1C"/>
    <w:rsid w:val="00D44EF4"/>
    <w:rsid w:val="00D56D78"/>
    <w:rsid w:val="00D60AC0"/>
    <w:rsid w:val="00D60F72"/>
    <w:rsid w:val="00D61B29"/>
    <w:rsid w:val="00D66404"/>
    <w:rsid w:val="00D76290"/>
    <w:rsid w:val="00D76C62"/>
    <w:rsid w:val="00D776DC"/>
    <w:rsid w:val="00D8658E"/>
    <w:rsid w:val="00D9166C"/>
    <w:rsid w:val="00D92211"/>
    <w:rsid w:val="00D97B13"/>
    <w:rsid w:val="00DA0226"/>
    <w:rsid w:val="00DA08EE"/>
    <w:rsid w:val="00DB0CDC"/>
    <w:rsid w:val="00DB3170"/>
    <w:rsid w:val="00DB399E"/>
    <w:rsid w:val="00DC503F"/>
    <w:rsid w:val="00DC7BBE"/>
    <w:rsid w:val="00DD2DDA"/>
    <w:rsid w:val="00DE3770"/>
    <w:rsid w:val="00DE4F52"/>
    <w:rsid w:val="00DF4531"/>
    <w:rsid w:val="00DF6F54"/>
    <w:rsid w:val="00DF73D7"/>
    <w:rsid w:val="00DF7BEC"/>
    <w:rsid w:val="00E01E5B"/>
    <w:rsid w:val="00E020FD"/>
    <w:rsid w:val="00E058A1"/>
    <w:rsid w:val="00E13D24"/>
    <w:rsid w:val="00E1579E"/>
    <w:rsid w:val="00E2294E"/>
    <w:rsid w:val="00E32472"/>
    <w:rsid w:val="00E33727"/>
    <w:rsid w:val="00E461CF"/>
    <w:rsid w:val="00E5379D"/>
    <w:rsid w:val="00E745B9"/>
    <w:rsid w:val="00E7539F"/>
    <w:rsid w:val="00E76718"/>
    <w:rsid w:val="00E908CB"/>
    <w:rsid w:val="00E91E23"/>
    <w:rsid w:val="00E94002"/>
    <w:rsid w:val="00E96892"/>
    <w:rsid w:val="00EA52BA"/>
    <w:rsid w:val="00EB2AAE"/>
    <w:rsid w:val="00EB417A"/>
    <w:rsid w:val="00EB42BC"/>
    <w:rsid w:val="00EB6E41"/>
    <w:rsid w:val="00ED2DB6"/>
    <w:rsid w:val="00ED5ABA"/>
    <w:rsid w:val="00ED5E57"/>
    <w:rsid w:val="00ED7CE9"/>
    <w:rsid w:val="00EF0678"/>
    <w:rsid w:val="00F06EA3"/>
    <w:rsid w:val="00F1149F"/>
    <w:rsid w:val="00F1302F"/>
    <w:rsid w:val="00F151ED"/>
    <w:rsid w:val="00F20B3E"/>
    <w:rsid w:val="00F22A4B"/>
    <w:rsid w:val="00F3117C"/>
    <w:rsid w:val="00F34440"/>
    <w:rsid w:val="00F3576F"/>
    <w:rsid w:val="00F376B7"/>
    <w:rsid w:val="00F41FAF"/>
    <w:rsid w:val="00F51A1B"/>
    <w:rsid w:val="00F62CAF"/>
    <w:rsid w:val="00F66576"/>
    <w:rsid w:val="00F736A7"/>
    <w:rsid w:val="00F80DD3"/>
    <w:rsid w:val="00F84793"/>
    <w:rsid w:val="00F93BC5"/>
    <w:rsid w:val="00F93C9E"/>
    <w:rsid w:val="00F9720A"/>
    <w:rsid w:val="00FA093E"/>
    <w:rsid w:val="00FA3C30"/>
    <w:rsid w:val="00FA5D21"/>
    <w:rsid w:val="00FB60C3"/>
    <w:rsid w:val="00FC3161"/>
    <w:rsid w:val="00FD31FA"/>
    <w:rsid w:val="00FD5BB7"/>
    <w:rsid w:val="00FD7E89"/>
    <w:rsid w:val="00FE013B"/>
    <w:rsid w:val="00FE2BA2"/>
    <w:rsid w:val="00FE721A"/>
    <w:rsid w:val="00FE779B"/>
    <w:rsid w:val="00FF2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074"/>
  <w15:docId w15:val="{58CFBDB2-5B06-4192-8B92-BA698397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D21"/>
    <w:rPr>
      <w:rFonts w:ascii="Times New Roman" w:eastAsia="Times New Roman" w:hAnsi="Times New Roman"/>
      <w:sz w:val="24"/>
      <w:szCs w:val="24"/>
      <w:lang w:val="en-GB"/>
    </w:rPr>
  </w:style>
  <w:style w:type="paragraph" w:styleId="Nadpis1">
    <w:name w:val="heading 1"/>
    <w:aliases w:val="Char"/>
    <w:basedOn w:val="Normln"/>
    <w:next w:val="Normln"/>
    <w:link w:val="Nadpis1Char"/>
    <w:qFormat/>
    <w:rsid w:val="00086442"/>
    <w:pPr>
      <w:keepNext/>
      <w:keepLines/>
      <w:numPr>
        <w:numId w:val="2"/>
      </w:numPr>
      <w:spacing w:before="120" w:after="120"/>
      <w:ind w:left="567" w:hanging="567"/>
      <w:outlineLvl w:val="0"/>
    </w:pPr>
    <w:rPr>
      <w:rFonts w:ascii="Times New Roman Bold" w:hAnsi="Times New Roman Bold"/>
      <w:b/>
      <w:smallCaps/>
      <w:kern w:val="28"/>
    </w:rPr>
  </w:style>
  <w:style w:type="paragraph" w:styleId="Nadpis2">
    <w:name w:val="heading 2"/>
    <w:basedOn w:val="Normln"/>
    <w:next w:val="Normln"/>
    <w:link w:val="Nadpis2Char"/>
    <w:qFormat/>
    <w:rsid w:val="0070682F"/>
    <w:pPr>
      <w:numPr>
        <w:ilvl w:val="1"/>
        <w:numId w:val="2"/>
      </w:numPr>
      <w:spacing w:before="60" w:after="60"/>
      <w:jc w:val="both"/>
      <w:outlineLvl w:val="1"/>
    </w:pPr>
    <w:rPr>
      <w:szCs w:val="20"/>
    </w:rPr>
  </w:style>
  <w:style w:type="paragraph" w:styleId="Nadpis3">
    <w:name w:val="heading 3"/>
    <w:basedOn w:val="Normln"/>
    <w:next w:val="Normln"/>
    <w:link w:val="Nadpis3Char"/>
    <w:qFormat/>
    <w:rsid w:val="00DD2DDA"/>
    <w:pPr>
      <w:numPr>
        <w:ilvl w:val="2"/>
        <w:numId w:val="2"/>
      </w:numPr>
      <w:spacing w:before="120" w:after="120"/>
      <w:jc w:val="both"/>
      <w:outlineLvl w:val="2"/>
    </w:pPr>
    <w:rPr>
      <w:szCs w:val="20"/>
    </w:rPr>
  </w:style>
  <w:style w:type="paragraph" w:styleId="Nadpis5">
    <w:name w:val="heading 5"/>
    <w:basedOn w:val="Normln"/>
    <w:next w:val="Normln"/>
    <w:link w:val="Nadpis5Char"/>
    <w:qFormat/>
    <w:rsid w:val="00DD2DDA"/>
    <w:pPr>
      <w:numPr>
        <w:ilvl w:val="4"/>
        <w:numId w:val="2"/>
      </w:numPr>
      <w:spacing w:before="120" w:after="120"/>
      <w:jc w:val="both"/>
      <w:outlineLvl w:val="4"/>
    </w:pPr>
    <w:rPr>
      <w:szCs w:val="20"/>
    </w:rPr>
  </w:style>
  <w:style w:type="paragraph" w:styleId="Nadpis6">
    <w:name w:val="heading 6"/>
    <w:basedOn w:val="Normln"/>
    <w:next w:val="Normln"/>
    <w:link w:val="Nadpis6Char"/>
    <w:qFormat/>
    <w:rsid w:val="00DD2DDA"/>
    <w:pPr>
      <w:numPr>
        <w:ilvl w:val="5"/>
        <w:numId w:val="2"/>
      </w:numPr>
      <w:spacing w:before="240" w:after="60"/>
      <w:jc w:val="both"/>
      <w:outlineLvl w:val="5"/>
    </w:pPr>
    <w:rPr>
      <w:i/>
      <w:szCs w:val="20"/>
    </w:rPr>
  </w:style>
  <w:style w:type="paragraph" w:styleId="Nadpis7">
    <w:name w:val="heading 7"/>
    <w:basedOn w:val="Normln"/>
    <w:next w:val="Normln"/>
    <w:link w:val="Nadpis7Char"/>
    <w:qFormat/>
    <w:rsid w:val="00DD2DDA"/>
    <w:pPr>
      <w:numPr>
        <w:ilvl w:val="6"/>
        <w:numId w:val="2"/>
      </w:numPr>
      <w:spacing w:before="240" w:after="60"/>
      <w:jc w:val="both"/>
      <w:outlineLvl w:val="6"/>
    </w:pPr>
    <w:rPr>
      <w:sz w:val="20"/>
      <w:szCs w:val="20"/>
    </w:rPr>
  </w:style>
  <w:style w:type="paragraph" w:styleId="Nadpis8">
    <w:name w:val="heading 8"/>
    <w:basedOn w:val="Normln"/>
    <w:next w:val="Normln"/>
    <w:link w:val="Nadpis8Char"/>
    <w:qFormat/>
    <w:rsid w:val="00DD2DDA"/>
    <w:pPr>
      <w:numPr>
        <w:ilvl w:val="7"/>
        <w:numId w:val="2"/>
      </w:numPr>
      <w:spacing w:before="240" w:after="60"/>
      <w:jc w:val="both"/>
      <w:outlineLvl w:val="7"/>
    </w:pPr>
    <w:rPr>
      <w:i/>
      <w:sz w:val="20"/>
      <w:szCs w:val="20"/>
    </w:rPr>
  </w:style>
  <w:style w:type="paragraph" w:styleId="Nadpis9">
    <w:name w:val="heading 9"/>
    <w:basedOn w:val="Normln"/>
    <w:next w:val="Normln"/>
    <w:link w:val="Nadpis9Char"/>
    <w:qFormat/>
    <w:rsid w:val="00DD2DDA"/>
    <w:pPr>
      <w:numPr>
        <w:ilvl w:val="8"/>
        <w:numId w:val="2"/>
      </w:numPr>
      <w:spacing w:before="240" w:after="60"/>
      <w:jc w:val="both"/>
      <w:outlineLvl w:val="8"/>
    </w:pPr>
    <w:rPr>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st">
    <w:name w:val="čast"/>
    <w:basedOn w:val="Normln"/>
    <w:link w:val="astChar"/>
    <w:qFormat/>
    <w:rsid w:val="00CE5AFC"/>
    <w:pPr>
      <w:keepNext/>
      <w:tabs>
        <w:tab w:val="left" w:pos="3960"/>
      </w:tabs>
      <w:spacing w:before="240" w:after="60"/>
      <w:ind w:left="357"/>
      <w:jc w:val="center"/>
      <w:outlineLvl w:val="0"/>
    </w:pPr>
    <w:rPr>
      <w:color w:val="808080"/>
      <w:sz w:val="28"/>
      <w:lang w:eastAsia="x-none"/>
    </w:rPr>
  </w:style>
  <w:style w:type="character" w:customStyle="1" w:styleId="astChar">
    <w:name w:val="čast Char"/>
    <w:link w:val="ast"/>
    <w:rsid w:val="00CE5AFC"/>
    <w:rPr>
      <w:rFonts w:ascii="Arial" w:eastAsia="Times New Roman" w:hAnsi="Arial"/>
      <w:color w:val="808080"/>
      <w:sz w:val="28"/>
      <w:szCs w:val="24"/>
    </w:rPr>
  </w:style>
  <w:style w:type="paragraph" w:customStyle="1" w:styleId="podnadpis">
    <w:name w:val="podnadpis"/>
    <w:basedOn w:val="Normln"/>
    <w:link w:val="podnadpisChar"/>
    <w:qFormat/>
    <w:rsid w:val="00CE5AFC"/>
    <w:pPr>
      <w:keepNext/>
      <w:spacing w:before="60" w:after="60"/>
      <w:ind w:left="357"/>
      <w:jc w:val="center"/>
      <w:outlineLvl w:val="0"/>
    </w:pPr>
    <w:rPr>
      <w:b/>
      <w:color w:val="808080"/>
      <w:sz w:val="28"/>
      <w:lang w:eastAsia="x-none"/>
    </w:rPr>
  </w:style>
  <w:style w:type="character" w:customStyle="1" w:styleId="podnadpisChar">
    <w:name w:val="podnadpis Char"/>
    <w:link w:val="podnadpis"/>
    <w:rsid w:val="00CE5AFC"/>
    <w:rPr>
      <w:rFonts w:ascii="Arial" w:eastAsia="Times New Roman" w:hAnsi="Arial"/>
      <w:b/>
      <w:color w:val="808080"/>
      <w:sz w:val="28"/>
      <w:szCs w:val="24"/>
    </w:rPr>
  </w:style>
  <w:style w:type="paragraph" w:customStyle="1" w:styleId="lnek">
    <w:name w:val="článek"/>
    <w:basedOn w:val="Normln"/>
    <w:link w:val="lnekChar"/>
    <w:qFormat/>
    <w:rsid w:val="00CE5AFC"/>
    <w:pPr>
      <w:keepNext/>
      <w:spacing w:before="240" w:after="60"/>
      <w:ind w:left="357"/>
      <w:jc w:val="center"/>
      <w:outlineLvl w:val="0"/>
    </w:pPr>
    <w:rPr>
      <w:color w:val="808080"/>
      <w:sz w:val="20"/>
      <w:lang w:eastAsia="x-none"/>
    </w:rPr>
  </w:style>
  <w:style w:type="character" w:customStyle="1" w:styleId="lnekChar">
    <w:name w:val="článek Char"/>
    <w:link w:val="lnek"/>
    <w:rsid w:val="00CE5AFC"/>
    <w:rPr>
      <w:rFonts w:ascii="Arial" w:eastAsia="Times New Roman" w:hAnsi="Arial"/>
      <w:color w:val="808080"/>
      <w:szCs w:val="24"/>
    </w:rPr>
  </w:style>
  <w:style w:type="paragraph" w:customStyle="1" w:styleId="lanek-nadpis">
    <w:name w:val="članek-nadpis"/>
    <w:basedOn w:val="Normln"/>
    <w:link w:val="lanek-nadpisChar"/>
    <w:qFormat/>
    <w:rsid w:val="00CE5AFC"/>
    <w:pPr>
      <w:keepNext/>
      <w:tabs>
        <w:tab w:val="left" w:pos="357"/>
      </w:tabs>
      <w:spacing w:before="60" w:after="60"/>
      <w:ind w:left="357"/>
      <w:jc w:val="center"/>
      <w:outlineLvl w:val="0"/>
    </w:pPr>
    <w:rPr>
      <w:b/>
      <w:color w:val="808080"/>
      <w:sz w:val="20"/>
      <w:lang w:eastAsia="x-none"/>
    </w:rPr>
  </w:style>
  <w:style w:type="character" w:customStyle="1" w:styleId="lanek-nadpisChar">
    <w:name w:val="članek-nadpis Char"/>
    <w:link w:val="lanek-nadpis"/>
    <w:rsid w:val="00CE5AFC"/>
    <w:rPr>
      <w:rFonts w:ascii="Arial" w:eastAsia="Times New Roman" w:hAnsi="Arial"/>
      <w:b/>
      <w:color w:val="808080"/>
      <w:szCs w:val="24"/>
    </w:rPr>
  </w:style>
  <w:style w:type="paragraph" w:customStyle="1" w:styleId="odstaveccislo">
    <w:name w:val="odstavec cislo"/>
    <w:basedOn w:val="Normln"/>
    <w:link w:val="odstaveccisloChar"/>
    <w:qFormat/>
    <w:rsid w:val="00CE5AFC"/>
    <w:pPr>
      <w:tabs>
        <w:tab w:val="left" w:pos="828"/>
      </w:tabs>
      <w:spacing w:after="120"/>
      <w:ind w:left="828" w:hanging="471"/>
      <w:outlineLvl w:val="1"/>
    </w:pPr>
    <w:rPr>
      <w:rFonts w:ascii="Verdana" w:hAnsi="Verdana"/>
      <w:bCs/>
      <w:sz w:val="20"/>
      <w:lang w:eastAsia="x-none"/>
    </w:rPr>
  </w:style>
  <w:style w:type="character" w:customStyle="1" w:styleId="odstaveccisloChar">
    <w:name w:val="odstavec cislo Char"/>
    <w:link w:val="odstaveccislo"/>
    <w:rsid w:val="00CE5AFC"/>
    <w:rPr>
      <w:rFonts w:ascii="Verdana" w:eastAsia="Times New Roman" w:hAnsi="Verdana"/>
      <w:bCs/>
      <w:szCs w:val="24"/>
    </w:rPr>
  </w:style>
  <w:style w:type="paragraph" w:customStyle="1" w:styleId="odkazypodarou">
    <w:name w:val="odkazy pod čarou"/>
    <w:basedOn w:val="Normln"/>
    <w:link w:val="odkazypodarouChar"/>
    <w:qFormat/>
    <w:rsid w:val="00CE5AFC"/>
    <w:pPr>
      <w:spacing w:after="120"/>
      <w:ind w:left="567" w:hanging="210"/>
    </w:pPr>
    <w:rPr>
      <w:rFonts w:ascii="Verdana" w:hAnsi="Verdana"/>
      <w:color w:val="808080"/>
      <w:sz w:val="18"/>
      <w:lang w:eastAsia="x-none"/>
    </w:rPr>
  </w:style>
  <w:style w:type="character" w:customStyle="1" w:styleId="odkazypodarouChar">
    <w:name w:val="odkazy pod čarou Char"/>
    <w:link w:val="odkazypodarou"/>
    <w:rsid w:val="00CE5AFC"/>
    <w:rPr>
      <w:rFonts w:ascii="Verdana" w:eastAsia="Times New Roman" w:hAnsi="Verdana"/>
      <w:color w:val="808080"/>
      <w:sz w:val="18"/>
      <w:szCs w:val="24"/>
    </w:rPr>
  </w:style>
  <w:style w:type="paragraph" w:customStyle="1" w:styleId="Stednmka21">
    <w:name w:val="Střední mřížka 21"/>
    <w:uiPriority w:val="1"/>
    <w:qFormat/>
    <w:rsid w:val="00CE5AFC"/>
    <w:pPr>
      <w:ind w:firstLine="425"/>
      <w:jc w:val="both"/>
    </w:pPr>
    <w:rPr>
      <w:rFonts w:ascii="Times New Roman" w:eastAsia="Times New Roman" w:hAnsi="Times New Roman"/>
      <w:strike/>
      <w:sz w:val="24"/>
      <w:szCs w:val="24"/>
      <w:lang w:val="en-GB"/>
    </w:rPr>
  </w:style>
  <w:style w:type="paragraph" w:styleId="Zpat">
    <w:name w:val="footer"/>
    <w:basedOn w:val="Normln"/>
    <w:link w:val="ZpatChar"/>
    <w:unhideWhenUsed/>
    <w:rsid w:val="004B6483"/>
    <w:pPr>
      <w:tabs>
        <w:tab w:val="center" w:pos="4153"/>
        <w:tab w:val="right" w:pos="8306"/>
      </w:tabs>
      <w:spacing w:before="120" w:after="120"/>
      <w:jc w:val="both"/>
    </w:pPr>
    <w:rPr>
      <w:szCs w:val="20"/>
    </w:rPr>
  </w:style>
  <w:style w:type="character" w:customStyle="1" w:styleId="ZpatChar">
    <w:name w:val="Zápatí Char"/>
    <w:link w:val="Zpat"/>
    <w:rsid w:val="004B6483"/>
    <w:rPr>
      <w:rFonts w:ascii="Times New Roman" w:eastAsia="Times New Roman" w:hAnsi="Times New Roman"/>
      <w:sz w:val="22"/>
      <w:lang w:val="en-GB" w:eastAsia="en-US"/>
    </w:rPr>
  </w:style>
  <w:style w:type="paragraph" w:customStyle="1" w:styleId="Barevnseznamzvraznn11">
    <w:name w:val="Barevný seznam – zvýraznění 11"/>
    <w:basedOn w:val="Normln"/>
    <w:uiPriority w:val="34"/>
    <w:qFormat/>
    <w:rsid w:val="00317C64"/>
    <w:pPr>
      <w:ind w:left="720"/>
      <w:contextualSpacing/>
    </w:pPr>
  </w:style>
  <w:style w:type="table" w:styleId="Mkatabulky">
    <w:name w:val="Table Grid"/>
    <w:basedOn w:val="Normlntabulka"/>
    <w:uiPriority w:val="59"/>
    <w:rsid w:val="00B04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A530E"/>
    <w:pPr>
      <w:spacing w:before="100" w:beforeAutospacing="1" w:after="100" w:afterAutospacing="1"/>
    </w:pPr>
  </w:style>
  <w:style w:type="paragraph" w:styleId="Textpoznpodarou">
    <w:name w:val="footnote text"/>
    <w:basedOn w:val="Normln"/>
    <w:link w:val="TextpoznpodarouChar"/>
    <w:uiPriority w:val="99"/>
    <w:unhideWhenUsed/>
    <w:rsid w:val="0052417C"/>
    <w:rPr>
      <w:sz w:val="20"/>
      <w:szCs w:val="20"/>
    </w:rPr>
  </w:style>
  <w:style w:type="character" w:customStyle="1" w:styleId="TextpoznpodarouChar">
    <w:name w:val="Text pozn. pod čarou Char"/>
    <w:link w:val="Textpoznpodarou"/>
    <w:uiPriority w:val="99"/>
    <w:rsid w:val="0052417C"/>
    <w:rPr>
      <w:rFonts w:ascii="Arial" w:hAnsi="Arial"/>
      <w:lang w:eastAsia="en-US"/>
    </w:rPr>
  </w:style>
  <w:style w:type="character" w:styleId="Znakapoznpodarou">
    <w:name w:val="footnote reference"/>
    <w:uiPriority w:val="99"/>
    <w:unhideWhenUsed/>
    <w:rsid w:val="0052417C"/>
    <w:rPr>
      <w:vertAlign w:val="superscript"/>
    </w:rPr>
  </w:style>
  <w:style w:type="character" w:customStyle="1" w:styleId="Nadpis1Char">
    <w:name w:val="Nadpis 1 Char"/>
    <w:aliases w:val="Char Char"/>
    <w:link w:val="Nadpis1"/>
    <w:rsid w:val="00086442"/>
    <w:rPr>
      <w:rFonts w:ascii="Times New Roman Bold" w:eastAsia="Times New Roman" w:hAnsi="Times New Roman Bold"/>
      <w:b/>
      <w:smallCaps/>
      <w:kern w:val="28"/>
      <w:sz w:val="24"/>
      <w:szCs w:val="24"/>
      <w:lang w:val="en-GB"/>
    </w:rPr>
  </w:style>
  <w:style w:type="character" w:customStyle="1" w:styleId="Nadpis2Char">
    <w:name w:val="Nadpis 2 Char"/>
    <w:link w:val="Nadpis2"/>
    <w:rsid w:val="0070682F"/>
    <w:rPr>
      <w:rFonts w:ascii="Times New Roman" w:eastAsia="Times New Roman" w:hAnsi="Times New Roman"/>
      <w:sz w:val="24"/>
      <w:lang w:val="en-GB"/>
    </w:rPr>
  </w:style>
  <w:style w:type="character" w:customStyle="1" w:styleId="Nadpis3Char">
    <w:name w:val="Nadpis 3 Char"/>
    <w:link w:val="Nadpis3"/>
    <w:rsid w:val="00DD2DDA"/>
    <w:rPr>
      <w:rFonts w:ascii="Times New Roman" w:eastAsia="Times New Roman" w:hAnsi="Times New Roman"/>
      <w:sz w:val="24"/>
      <w:lang w:val="en-GB"/>
    </w:rPr>
  </w:style>
  <w:style w:type="character" w:customStyle="1" w:styleId="Nadpis5Char">
    <w:name w:val="Nadpis 5 Char"/>
    <w:link w:val="Nadpis5"/>
    <w:rsid w:val="00DD2DDA"/>
    <w:rPr>
      <w:rFonts w:ascii="Times New Roman" w:eastAsia="Times New Roman" w:hAnsi="Times New Roman"/>
      <w:sz w:val="24"/>
      <w:lang w:val="en-GB"/>
    </w:rPr>
  </w:style>
  <w:style w:type="character" w:customStyle="1" w:styleId="Nadpis6Char">
    <w:name w:val="Nadpis 6 Char"/>
    <w:link w:val="Nadpis6"/>
    <w:rsid w:val="00DD2DDA"/>
    <w:rPr>
      <w:rFonts w:ascii="Times New Roman" w:eastAsia="Times New Roman" w:hAnsi="Times New Roman"/>
      <w:i/>
      <w:sz w:val="24"/>
      <w:lang w:val="en-GB"/>
    </w:rPr>
  </w:style>
  <w:style w:type="character" w:customStyle="1" w:styleId="Nadpis7Char">
    <w:name w:val="Nadpis 7 Char"/>
    <w:link w:val="Nadpis7"/>
    <w:rsid w:val="00DD2DDA"/>
    <w:rPr>
      <w:rFonts w:ascii="Times New Roman" w:eastAsia="Times New Roman" w:hAnsi="Times New Roman"/>
      <w:lang w:val="en-GB"/>
    </w:rPr>
  </w:style>
  <w:style w:type="character" w:customStyle="1" w:styleId="Nadpis8Char">
    <w:name w:val="Nadpis 8 Char"/>
    <w:link w:val="Nadpis8"/>
    <w:rsid w:val="00DD2DDA"/>
    <w:rPr>
      <w:rFonts w:ascii="Times New Roman" w:eastAsia="Times New Roman" w:hAnsi="Times New Roman"/>
      <w:i/>
      <w:lang w:val="en-GB"/>
    </w:rPr>
  </w:style>
  <w:style w:type="character" w:customStyle="1" w:styleId="Nadpis9Char">
    <w:name w:val="Nadpis 9 Char"/>
    <w:link w:val="Nadpis9"/>
    <w:rsid w:val="00DD2DDA"/>
    <w:rPr>
      <w:rFonts w:ascii="Times New Roman" w:eastAsia="Times New Roman" w:hAnsi="Times New Roman"/>
      <w:b/>
      <w:i/>
      <w:sz w:val="18"/>
      <w:lang w:val="en-GB"/>
    </w:rPr>
  </w:style>
  <w:style w:type="paragraph" w:styleId="Nzev">
    <w:name w:val="Title"/>
    <w:basedOn w:val="Normln"/>
    <w:next w:val="Normln"/>
    <w:link w:val="NzevChar"/>
    <w:uiPriority w:val="10"/>
    <w:qFormat/>
    <w:rsid w:val="000D3F07"/>
    <w:pPr>
      <w:pBdr>
        <w:bottom w:val="single" w:sz="8" w:space="4" w:color="4F81BD"/>
      </w:pBdr>
      <w:spacing w:after="300"/>
      <w:contextualSpacing/>
      <w:jc w:val="center"/>
    </w:pPr>
    <w:rPr>
      <w:rFonts w:eastAsia="SimSun"/>
      <w:b/>
      <w:spacing w:val="5"/>
      <w:kern w:val="28"/>
      <w:sz w:val="28"/>
      <w:szCs w:val="52"/>
    </w:rPr>
  </w:style>
  <w:style w:type="character" w:customStyle="1" w:styleId="NzevChar">
    <w:name w:val="Název Char"/>
    <w:link w:val="Nzev"/>
    <w:uiPriority w:val="10"/>
    <w:rsid w:val="000D3F07"/>
    <w:rPr>
      <w:rFonts w:ascii="Times New Roman" w:eastAsia="SimSun" w:hAnsi="Times New Roman" w:cs="Times New Roman"/>
      <w:b/>
      <w:spacing w:val="5"/>
      <w:kern w:val="28"/>
      <w:sz w:val="28"/>
      <w:szCs w:val="52"/>
      <w:lang w:eastAsia="en-US"/>
    </w:rPr>
  </w:style>
  <w:style w:type="paragraph" w:styleId="Zhlav">
    <w:name w:val="header"/>
    <w:basedOn w:val="Normln"/>
    <w:link w:val="ZhlavChar"/>
    <w:uiPriority w:val="99"/>
    <w:unhideWhenUsed/>
    <w:rsid w:val="00BF3AC6"/>
    <w:pPr>
      <w:tabs>
        <w:tab w:val="center" w:pos="4536"/>
        <w:tab w:val="right" w:pos="9072"/>
      </w:tabs>
    </w:pPr>
  </w:style>
  <w:style w:type="character" w:customStyle="1" w:styleId="ZhlavChar">
    <w:name w:val="Záhlaví Char"/>
    <w:link w:val="Zhlav"/>
    <w:uiPriority w:val="99"/>
    <w:rsid w:val="00BF3AC6"/>
    <w:rPr>
      <w:rFonts w:ascii="Arial" w:hAnsi="Arial"/>
      <w:sz w:val="22"/>
      <w:szCs w:val="22"/>
      <w:lang w:eastAsia="en-US"/>
    </w:rPr>
  </w:style>
  <w:style w:type="paragraph" w:styleId="Textbubliny">
    <w:name w:val="Balloon Text"/>
    <w:basedOn w:val="Normln"/>
    <w:link w:val="TextbublinyChar"/>
    <w:uiPriority w:val="99"/>
    <w:semiHidden/>
    <w:unhideWhenUsed/>
    <w:rsid w:val="00A34851"/>
    <w:rPr>
      <w:rFonts w:ascii="Tahoma" w:hAnsi="Tahoma"/>
      <w:sz w:val="16"/>
      <w:szCs w:val="16"/>
    </w:rPr>
  </w:style>
  <w:style w:type="character" w:customStyle="1" w:styleId="TextbublinyChar">
    <w:name w:val="Text bubliny Char"/>
    <w:link w:val="Textbubliny"/>
    <w:uiPriority w:val="99"/>
    <w:semiHidden/>
    <w:rsid w:val="00A34851"/>
    <w:rPr>
      <w:rFonts w:ascii="Tahoma" w:hAnsi="Tahoma" w:cs="Tahoma"/>
      <w:sz w:val="16"/>
      <w:szCs w:val="16"/>
      <w:lang w:eastAsia="en-US"/>
    </w:rPr>
  </w:style>
  <w:style w:type="character" w:styleId="Odkaznakoment">
    <w:name w:val="annotation reference"/>
    <w:uiPriority w:val="99"/>
    <w:semiHidden/>
    <w:unhideWhenUsed/>
    <w:rsid w:val="00307AB5"/>
    <w:rPr>
      <w:sz w:val="16"/>
      <w:szCs w:val="16"/>
    </w:rPr>
  </w:style>
  <w:style w:type="paragraph" w:styleId="Textkomente">
    <w:name w:val="annotation text"/>
    <w:basedOn w:val="Normln"/>
    <w:link w:val="TextkomenteChar"/>
    <w:uiPriority w:val="99"/>
    <w:unhideWhenUsed/>
    <w:rsid w:val="00307AB5"/>
    <w:rPr>
      <w:sz w:val="20"/>
      <w:szCs w:val="20"/>
    </w:rPr>
  </w:style>
  <w:style w:type="character" w:customStyle="1" w:styleId="TextkomenteChar">
    <w:name w:val="Text komentáře Char"/>
    <w:link w:val="Textkomente"/>
    <w:uiPriority w:val="99"/>
    <w:rsid w:val="00307AB5"/>
    <w:rPr>
      <w:rFonts w:ascii="Arial" w:hAnsi="Arial"/>
      <w:lang w:eastAsia="en-US"/>
    </w:rPr>
  </w:style>
  <w:style w:type="paragraph" w:styleId="Pedmtkomente">
    <w:name w:val="annotation subject"/>
    <w:basedOn w:val="Textkomente"/>
    <w:next w:val="Textkomente"/>
    <w:link w:val="PedmtkomenteChar"/>
    <w:uiPriority w:val="99"/>
    <w:semiHidden/>
    <w:unhideWhenUsed/>
    <w:rsid w:val="00307AB5"/>
    <w:rPr>
      <w:b/>
      <w:bCs/>
    </w:rPr>
  </w:style>
  <w:style w:type="character" w:customStyle="1" w:styleId="PedmtkomenteChar">
    <w:name w:val="Předmět komentáře Char"/>
    <w:link w:val="Pedmtkomente"/>
    <w:uiPriority w:val="99"/>
    <w:semiHidden/>
    <w:rsid w:val="00307AB5"/>
    <w:rPr>
      <w:rFonts w:ascii="Arial" w:hAnsi="Arial"/>
      <w:b/>
      <w:bCs/>
      <w:lang w:eastAsia="en-US"/>
    </w:rPr>
  </w:style>
  <w:style w:type="paragraph" w:customStyle="1" w:styleId="Barevnstnovnzvraznn11">
    <w:name w:val="Barevné stínování – zvýraznění 11"/>
    <w:hidden/>
    <w:uiPriority w:val="99"/>
    <w:semiHidden/>
    <w:rsid w:val="00761096"/>
    <w:rPr>
      <w:rFonts w:ascii="Arial" w:hAnsi="Arial"/>
      <w:sz w:val="22"/>
      <w:szCs w:val="22"/>
      <w:lang w:val="en-GB" w:eastAsia="en-US"/>
    </w:rPr>
  </w:style>
  <w:style w:type="character" w:styleId="Hypertextovodkaz">
    <w:name w:val="Hyperlink"/>
    <w:uiPriority w:val="99"/>
    <w:unhideWhenUsed/>
    <w:rsid w:val="00B14EAF"/>
    <w:rPr>
      <w:color w:val="0000FF"/>
      <w:u w:val="single"/>
    </w:rPr>
  </w:style>
  <w:style w:type="character" w:customStyle="1" w:styleId="nowrap">
    <w:name w:val="nowrap"/>
    <w:rsid w:val="00860381"/>
  </w:style>
  <w:style w:type="paragraph" w:styleId="Odstavecseseznamem">
    <w:name w:val="List Paragraph"/>
    <w:basedOn w:val="Normln"/>
    <w:uiPriority w:val="34"/>
    <w:qFormat/>
    <w:rsid w:val="004D2036"/>
    <w:pPr>
      <w:ind w:left="720"/>
      <w:contextualSpacing/>
    </w:pPr>
  </w:style>
  <w:style w:type="character" w:styleId="Siln">
    <w:name w:val="Strong"/>
    <w:uiPriority w:val="22"/>
    <w:qFormat/>
    <w:rsid w:val="005403C8"/>
    <w:rPr>
      <w:b/>
      <w:bCs/>
    </w:rPr>
  </w:style>
  <w:style w:type="paragraph" w:styleId="Revize">
    <w:name w:val="Revision"/>
    <w:hidden/>
    <w:uiPriority w:val="99"/>
    <w:semiHidden/>
    <w:rsid w:val="0066396D"/>
    <w:rPr>
      <w:rFonts w:ascii="Times New Roman" w:eastAsia="Times New Roman" w:hAnsi="Times New Roman"/>
      <w:sz w:val="24"/>
      <w:szCs w:val="24"/>
      <w:lang w:val="en-GB"/>
    </w:rPr>
  </w:style>
  <w:style w:type="character" w:customStyle="1" w:styleId="value">
    <w:name w:val="value"/>
    <w:basedOn w:val="Standardnpsmoodstavce"/>
    <w:rsid w:val="004A4684"/>
  </w:style>
  <w:style w:type="paragraph" w:styleId="FormtovanvHTML">
    <w:name w:val="HTML Preformatted"/>
    <w:basedOn w:val="Normln"/>
    <w:link w:val="FormtovanvHTMLChar"/>
    <w:uiPriority w:val="99"/>
    <w:unhideWhenUsed/>
    <w:rsid w:val="00116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rPr>
  </w:style>
  <w:style w:type="character" w:customStyle="1" w:styleId="FormtovanvHTMLChar">
    <w:name w:val="Formátovaný v HTML Char"/>
    <w:link w:val="FormtovanvHTML"/>
    <w:uiPriority w:val="99"/>
    <w:rsid w:val="001169DA"/>
    <w:rPr>
      <w:rFonts w:ascii="Courier New" w:eastAsia="Times New Roman" w:hAnsi="Courier New" w:cs="Courier New"/>
    </w:rPr>
  </w:style>
  <w:style w:type="character" w:customStyle="1" w:styleId="y2iqfc">
    <w:name w:val="y2iqfc"/>
    <w:basedOn w:val="Standardnpsmoodstavce"/>
    <w:rsid w:val="001169DA"/>
  </w:style>
  <w:style w:type="character" w:styleId="Nevyeenzmnka">
    <w:name w:val="Unresolved Mention"/>
    <w:uiPriority w:val="99"/>
    <w:semiHidden/>
    <w:unhideWhenUsed/>
    <w:rsid w:val="00084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100">
      <w:bodyDiv w:val="1"/>
      <w:marLeft w:val="0"/>
      <w:marRight w:val="0"/>
      <w:marTop w:val="0"/>
      <w:marBottom w:val="0"/>
      <w:divBdr>
        <w:top w:val="none" w:sz="0" w:space="0" w:color="auto"/>
        <w:left w:val="none" w:sz="0" w:space="0" w:color="auto"/>
        <w:bottom w:val="none" w:sz="0" w:space="0" w:color="auto"/>
        <w:right w:val="none" w:sz="0" w:space="0" w:color="auto"/>
      </w:divBdr>
      <w:divsChild>
        <w:div w:id="1391880950">
          <w:marLeft w:val="0"/>
          <w:marRight w:val="0"/>
          <w:marTop w:val="0"/>
          <w:marBottom w:val="0"/>
          <w:divBdr>
            <w:top w:val="none" w:sz="0" w:space="0" w:color="auto"/>
            <w:left w:val="none" w:sz="0" w:space="0" w:color="auto"/>
            <w:bottom w:val="none" w:sz="0" w:space="0" w:color="auto"/>
            <w:right w:val="none" w:sz="0" w:space="0" w:color="auto"/>
          </w:divBdr>
          <w:divsChild>
            <w:div w:id="30304896">
              <w:marLeft w:val="0"/>
              <w:marRight w:val="0"/>
              <w:marTop w:val="0"/>
              <w:marBottom w:val="0"/>
              <w:divBdr>
                <w:top w:val="none" w:sz="0" w:space="0" w:color="auto"/>
                <w:left w:val="none" w:sz="0" w:space="0" w:color="auto"/>
                <w:bottom w:val="none" w:sz="0" w:space="0" w:color="auto"/>
                <w:right w:val="none" w:sz="0" w:space="0" w:color="auto"/>
              </w:divBdr>
              <w:divsChild>
                <w:div w:id="1903590032">
                  <w:marLeft w:val="0"/>
                  <w:marRight w:val="0"/>
                  <w:marTop w:val="0"/>
                  <w:marBottom w:val="0"/>
                  <w:divBdr>
                    <w:top w:val="none" w:sz="0" w:space="0" w:color="auto"/>
                    <w:left w:val="none" w:sz="0" w:space="0" w:color="auto"/>
                    <w:bottom w:val="none" w:sz="0" w:space="0" w:color="auto"/>
                    <w:right w:val="none" w:sz="0" w:space="0" w:color="auto"/>
                  </w:divBdr>
                  <w:divsChild>
                    <w:div w:id="144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226259">
      <w:bodyDiv w:val="1"/>
      <w:marLeft w:val="0"/>
      <w:marRight w:val="0"/>
      <w:marTop w:val="0"/>
      <w:marBottom w:val="0"/>
      <w:divBdr>
        <w:top w:val="none" w:sz="0" w:space="0" w:color="auto"/>
        <w:left w:val="none" w:sz="0" w:space="0" w:color="auto"/>
        <w:bottom w:val="none" w:sz="0" w:space="0" w:color="auto"/>
        <w:right w:val="none" w:sz="0" w:space="0" w:color="auto"/>
      </w:divBdr>
    </w:div>
    <w:div w:id="303198578">
      <w:bodyDiv w:val="1"/>
      <w:marLeft w:val="0"/>
      <w:marRight w:val="0"/>
      <w:marTop w:val="0"/>
      <w:marBottom w:val="0"/>
      <w:divBdr>
        <w:top w:val="none" w:sz="0" w:space="0" w:color="auto"/>
        <w:left w:val="none" w:sz="0" w:space="0" w:color="auto"/>
        <w:bottom w:val="none" w:sz="0" w:space="0" w:color="auto"/>
        <w:right w:val="none" w:sz="0" w:space="0" w:color="auto"/>
      </w:divBdr>
      <w:divsChild>
        <w:div w:id="1365523667">
          <w:marLeft w:val="0"/>
          <w:marRight w:val="0"/>
          <w:marTop w:val="0"/>
          <w:marBottom w:val="0"/>
          <w:divBdr>
            <w:top w:val="none" w:sz="0" w:space="0" w:color="auto"/>
            <w:left w:val="none" w:sz="0" w:space="0" w:color="auto"/>
            <w:bottom w:val="none" w:sz="0" w:space="0" w:color="auto"/>
            <w:right w:val="none" w:sz="0" w:space="0" w:color="auto"/>
          </w:divBdr>
          <w:divsChild>
            <w:div w:id="25448973">
              <w:marLeft w:val="0"/>
              <w:marRight w:val="0"/>
              <w:marTop w:val="0"/>
              <w:marBottom w:val="0"/>
              <w:divBdr>
                <w:top w:val="none" w:sz="0" w:space="0" w:color="auto"/>
                <w:left w:val="none" w:sz="0" w:space="0" w:color="auto"/>
                <w:bottom w:val="none" w:sz="0" w:space="0" w:color="auto"/>
                <w:right w:val="none" w:sz="0" w:space="0" w:color="auto"/>
              </w:divBdr>
              <w:divsChild>
                <w:div w:id="1872494775">
                  <w:marLeft w:val="0"/>
                  <w:marRight w:val="0"/>
                  <w:marTop w:val="0"/>
                  <w:marBottom w:val="0"/>
                  <w:divBdr>
                    <w:top w:val="none" w:sz="0" w:space="0" w:color="auto"/>
                    <w:left w:val="none" w:sz="0" w:space="0" w:color="auto"/>
                    <w:bottom w:val="none" w:sz="0" w:space="0" w:color="auto"/>
                    <w:right w:val="none" w:sz="0" w:space="0" w:color="auto"/>
                  </w:divBdr>
                  <w:divsChild>
                    <w:div w:id="9618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1378">
      <w:bodyDiv w:val="1"/>
      <w:marLeft w:val="0"/>
      <w:marRight w:val="0"/>
      <w:marTop w:val="0"/>
      <w:marBottom w:val="0"/>
      <w:divBdr>
        <w:top w:val="none" w:sz="0" w:space="0" w:color="auto"/>
        <w:left w:val="none" w:sz="0" w:space="0" w:color="auto"/>
        <w:bottom w:val="none" w:sz="0" w:space="0" w:color="auto"/>
        <w:right w:val="none" w:sz="0" w:space="0" w:color="auto"/>
      </w:divBdr>
      <w:divsChild>
        <w:div w:id="1714236440">
          <w:marLeft w:val="0"/>
          <w:marRight w:val="0"/>
          <w:marTop w:val="0"/>
          <w:marBottom w:val="0"/>
          <w:divBdr>
            <w:top w:val="none" w:sz="0" w:space="0" w:color="auto"/>
            <w:left w:val="none" w:sz="0" w:space="0" w:color="auto"/>
            <w:bottom w:val="none" w:sz="0" w:space="0" w:color="auto"/>
            <w:right w:val="none" w:sz="0" w:space="0" w:color="auto"/>
          </w:divBdr>
          <w:divsChild>
            <w:div w:id="274603526">
              <w:marLeft w:val="0"/>
              <w:marRight w:val="0"/>
              <w:marTop w:val="0"/>
              <w:marBottom w:val="0"/>
              <w:divBdr>
                <w:top w:val="none" w:sz="0" w:space="0" w:color="auto"/>
                <w:left w:val="none" w:sz="0" w:space="0" w:color="auto"/>
                <w:bottom w:val="none" w:sz="0" w:space="0" w:color="auto"/>
                <w:right w:val="none" w:sz="0" w:space="0" w:color="auto"/>
              </w:divBdr>
              <w:divsChild>
                <w:div w:id="1580754898">
                  <w:marLeft w:val="0"/>
                  <w:marRight w:val="0"/>
                  <w:marTop w:val="0"/>
                  <w:marBottom w:val="0"/>
                  <w:divBdr>
                    <w:top w:val="none" w:sz="0" w:space="0" w:color="auto"/>
                    <w:left w:val="none" w:sz="0" w:space="0" w:color="auto"/>
                    <w:bottom w:val="none" w:sz="0" w:space="0" w:color="auto"/>
                    <w:right w:val="none" w:sz="0" w:space="0" w:color="auto"/>
                  </w:divBdr>
                  <w:divsChild>
                    <w:div w:id="6543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95996">
      <w:bodyDiv w:val="1"/>
      <w:marLeft w:val="0"/>
      <w:marRight w:val="0"/>
      <w:marTop w:val="0"/>
      <w:marBottom w:val="0"/>
      <w:divBdr>
        <w:top w:val="none" w:sz="0" w:space="0" w:color="auto"/>
        <w:left w:val="none" w:sz="0" w:space="0" w:color="auto"/>
        <w:bottom w:val="none" w:sz="0" w:space="0" w:color="auto"/>
        <w:right w:val="none" w:sz="0" w:space="0" w:color="auto"/>
      </w:divBdr>
    </w:div>
    <w:div w:id="507982919">
      <w:bodyDiv w:val="1"/>
      <w:marLeft w:val="0"/>
      <w:marRight w:val="0"/>
      <w:marTop w:val="0"/>
      <w:marBottom w:val="0"/>
      <w:divBdr>
        <w:top w:val="none" w:sz="0" w:space="0" w:color="auto"/>
        <w:left w:val="none" w:sz="0" w:space="0" w:color="auto"/>
        <w:bottom w:val="none" w:sz="0" w:space="0" w:color="auto"/>
        <w:right w:val="none" w:sz="0" w:space="0" w:color="auto"/>
      </w:divBdr>
      <w:divsChild>
        <w:div w:id="1664894855">
          <w:marLeft w:val="0"/>
          <w:marRight w:val="0"/>
          <w:marTop w:val="0"/>
          <w:marBottom w:val="0"/>
          <w:divBdr>
            <w:top w:val="none" w:sz="0" w:space="0" w:color="auto"/>
            <w:left w:val="none" w:sz="0" w:space="0" w:color="auto"/>
            <w:bottom w:val="none" w:sz="0" w:space="0" w:color="auto"/>
            <w:right w:val="none" w:sz="0" w:space="0" w:color="auto"/>
          </w:divBdr>
          <w:divsChild>
            <w:div w:id="1732998929">
              <w:marLeft w:val="0"/>
              <w:marRight w:val="0"/>
              <w:marTop w:val="0"/>
              <w:marBottom w:val="0"/>
              <w:divBdr>
                <w:top w:val="none" w:sz="0" w:space="0" w:color="auto"/>
                <w:left w:val="none" w:sz="0" w:space="0" w:color="auto"/>
                <w:bottom w:val="none" w:sz="0" w:space="0" w:color="auto"/>
                <w:right w:val="none" w:sz="0" w:space="0" w:color="auto"/>
              </w:divBdr>
              <w:divsChild>
                <w:div w:id="1544518143">
                  <w:marLeft w:val="0"/>
                  <w:marRight w:val="0"/>
                  <w:marTop w:val="0"/>
                  <w:marBottom w:val="0"/>
                  <w:divBdr>
                    <w:top w:val="none" w:sz="0" w:space="0" w:color="auto"/>
                    <w:left w:val="none" w:sz="0" w:space="0" w:color="auto"/>
                    <w:bottom w:val="none" w:sz="0" w:space="0" w:color="auto"/>
                    <w:right w:val="none" w:sz="0" w:space="0" w:color="auto"/>
                  </w:divBdr>
                  <w:divsChild>
                    <w:div w:id="3747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76187">
      <w:bodyDiv w:val="1"/>
      <w:marLeft w:val="0"/>
      <w:marRight w:val="0"/>
      <w:marTop w:val="0"/>
      <w:marBottom w:val="0"/>
      <w:divBdr>
        <w:top w:val="none" w:sz="0" w:space="0" w:color="auto"/>
        <w:left w:val="none" w:sz="0" w:space="0" w:color="auto"/>
        <w:bottom w:val="none" w:sz="0" w:space="0" w:color="auto"/>
        <w:right w:val="none" w:sz="0" w:space="0" w:color="auto"/>
      </w:divBdr>
      <w:divsChild>
        <w:div w:id="210771928">
          <w:marLeft w:val="0"/>
          <w:marRight w:val="0"/>
          <w:marTop w:val="0"/>
          <w:marBottom w:val="0"/>
          <w:divBdr>
            <w:top w:val="none" w:sz="0" w:space="0" w:color="auto"/>
            <w:left w:val="none" w:sz="0" w:space="0" w:color="auto"/>
            <w:bottom w:val="none" w:sz="0" w:space="0" w:color="auto"/>
            <w:right w:val="none" w:sz="0" w:space="0" w:color="auto"/>
          </w:divBdr>
          <w:divsChild>
            <w:div w:id="524754796">
              <w:marLeft w:val="0"/>
              <w:marRight w:val="0"/>
              <w:marTop w:val="0"/>
              <w:marBottom w:val="0"/>
              <w:divBdr>
                <w:top w:val="none" w:sz="0" w:space="0" w:color="auto"/>
                <w:left w:val="none" w:sz="0" w:space="0" w:color="auto"/>
                <w:bottom w:val="none" w:sz="0" w:space="0" w:color="auto"/>
                <w:right w:val="none" w:sz="0" w:space="0" w:color="auto"/>
              </w:divBdr>
              <w:divsChild>
                <w:div w:id="2122920304">
                  <w:marLeft w:val="0"/>
                  <w:marRight w:val="0"/>
                  <w:marTop w:val="0"/>
                  <w:marBottom w:val="0"/>
                  <w:divBdr>
                    <w:top w:val="none" w:sz="0" w:space="0" w:color="auto"/>
                    <w:left w:val="none" w:sz="0" w:space="0" w:color="auto"/>
                    <w:bottom w:val="none" w:sz="0" w:space="0" w:color="auto"/>
                    <w:right w:val="none" w:sz="0" w:space="0" w:color="auto"/>
                  </w:divBdr>
                  <w:divsChild>
                    <w:div w:id="4007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512830">
      <w:bodyDiv w:val="1"/>
      <w:marLeft w:val="0"/>
      <w:marRight w:val="0"/>
      <w:marTop w:val="0"/>
      <w:marBottom w:val="0"/>
      <w:divBdr>
        <w:top w:val="none" w:sz="0" w:space="0" w:color="auto"/>
        <w:left w:val="none" w:sz="0" w:space="0" w:color="auto"/>
        <w:bottom w:val="none" w:sz="0" w:space="0" w:color="auto"/>
        <w:right w:val="none" w:sz="0" w:space="0" w:color="auto"/>
      </w:divBdr>
    </w:div>
    <w:div w:id="608315492">
      <w:bodyDiv w:val="1"/>
      <w:marLeft w:val="0"/>
      <w:marRight w:val="0"/>
      <w:marTop w:val="0"/>
      <w:marBottom w:val="0"/>
      <w:divBdr>
        <w:top w:val="none" w:sz="0" w:space="0" w:color="auto"/>
        <w:left w:val="none" w:sz="0" w:space="0" w:color="auto"/>
        <w:bottom w:val="none" w:sz="0" w:space="0" w:color="auto"/>
        <w:right w:val="none" w:sz="0" w:space="0" w:color="auto"/>
      </w:divBdr>
      <w:divsChild>
        <w:div w:id="1148938091">
          <w:marLeft w:val="0"/>
          <w:marRight w:val="0"/>
          <w:marTop w:val="0"/>
          <w:marBottom w:val="0"/>
          <w:divBdr>
            <w:top w:val="none" w:sz="0" w:space="0" w:color="auto"/>
            <w:left w:val="none" w:sz="0" w:space="0" w:color="auto"/>
            <w:bottom w:val="none" w:sz="0" w:space="0" w:color="auto"/>
            <w:right w:val="none" w:sz="0" w:space="0" w:color="auto"/>
          </w:divBdr>
          <w:divsChild>
            <w:div w:id="1751730163">
              <w:marLeft w:val="0"/>
              <w:marRight w:val="0"/>
              <w:marTop w:val="0"/>
              <w:marBottom w:val="0"/>
              <w:divBdr>
                <w:top w:val="none" w:sz="0" w:space="0" w:color="auto"/>
                <w:left w:val="none" w:sz="0" w:space="0" w:color="auto"/>
                <w:bottom w:val="none" w:sz="0" w:space="0" w:color="auto"/>
                <w:right w:val="none" w:sz="0" w:space="0" w:color="auto"/>
              </w:divBdr>
              <w:divsChild>
                <w:div w:id="651254259">
                  <w:marLeft w:val="0"/>
                  <w:marRight w:val="0"/>
                  <w:marTop w:val="0"/>
                  <w:marBottom w:val="0"/>
                  <w:divBdr>
                    <w:top w:val="none" w:sz="0" w:space="0" w:color="auto"/>
                    <w:left w:val="none" w:sz="0" w:space="0" w:color="auto"/>
                    <w:bottom w:val="none" w:sz="0" w:space="0" w:color="auto"/>
                    <w:right w:val="none" w:sz="0" w:space="0" w:color="auto"/>
                  </w:divBdr>
                  <w:divsChild>
                    <w:div w:id="15059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755130">
      <w:bodyDiv w:val="1"/>
      <w:marLeft w:val="0"/>
      <w:marRight w:val="0"/>
      <w:marTop w:val="0"/>
      <w:marBottom w:val="0"/>
      <w:divBdr>
        <w:top w:val="none" w:sz="0" w:space="0" w:color="auto"/>
        <w:left w:val="none" w:sz="0" w:space="0" w:color="auto"/>
        <w:bottom w:val="none" w:sz="0" w:space="0" w:color="auto"/>
        <w:right w:val="none" w:sz="0" w:space="0" w:color="auto"/>
      </w:divBdr>
      <w:divsChild>
        <w:div w:id="833564840">
          <w:marLeft w:val="0"/>
          <w:marRight w:val="0"/>
          <w:marTop w:val="0"/>
          <w:marBottom w:val="0"/>
          <w:divBdr>
            <w:top w:val="none" w:sz="0" w:space="0" w:color="auto"/>
            <w:left w:val="none" w:sz="0" w:space="0" w:color="auto"/>
            <w:bottom w:val="none" w:sz="0" w:space="0" w:color="auto"/>
            <w:right w:val="none" w:sz="0" w:space="0" w:color="auto"/>
          </w:divBdr>
          <w:divsChild>
            <w:div w:id="491071725">
              <w:marLeft w:val="0"/>
              <w:marRight w:val="0"/>
              <w:marTop w:val="0"/>
              <w:marBottom w:val="0"/>
              <w:divBdr>
                <w:top w:val="none" w:sz="0" w:space="0" w:color="auto"/>
                <w:left w:val="none" w:sz="0" w:space="0" w:color="auto"/>
                <w:bottom w:val="none" w:sz="0" w:space="0" w:color="auto"/>
                <w:right w:val="none" w:sz="0" w:space="0" w:color="auto"/>
              </w:divBdr>
              <w:divsChild>
                <w:div w:id="64038458">
                  <w:marLeft w:val="0"/>
                  <w:marRight w:val="0"/>
                  <w:marTop w:val="0"/>
                  <w:marBottom w:val="0"/>
                  <w:divBdr>
                    <w:top w:val="none" w:sz="0" w:space="0" w:color="auto"/>
                    <w:left w:val="none" w:sz="0" w:space="0" w:color="auto"/>
                    <w:bottom w:val="none" w:sz="0" w:space="0" w:color="auto"/>
                    <w:right w:val="none" w:sz="0" w:space="0" w:color="auto"/>
                  </w:divBdr>
                  <w:divsChild>
                    <w:div w:id="13964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24596">
      <w:bodyDiv w:val="1"/>
      <w:marLeft w:val="0"/>
      <w:marRight w:val="0"/>
      <w:marTop w:val="0"/>
      <w:marBottom w:val="0"/>
      <w:divBdr>
        <w:top w:val="none" w:sz="0" w:space="0" w:color="auto"/>
        <w:left w:val="none" w:sz="0" w:space="0" w:color="auto"/>
        <w:bottom w:val="none" w:sz="0" w:space="0" w:color="auto"/>
        <w:right w:val="none" w:sz="0" w:space="0" w:color="auto"/>
      </w:divBdr>
      <w:divsChild>
        <w:div w:id="361397885">
          <w:marLeft w:val="0"/>
          <w:marRight w:val="0"/>
          <w:marTop w:val="0"/>
          <w:marBottom w:val="0"/>
          <w:divBdr>
            <w:top w:val="none" w:sz="0" w:space="0" w:color="auto"/>
            <w:left w:val="none" w:sz="0" w:space="0" w:color="auto"/>
            <w:bottom w:val="none" w:sz="0" w:space="0" w:color="auto"/>
            <w:right w:val="none" w:sz="0" w:space="0" w:color="auto"/>
          </w:divBdr>
          <w:divsChild>
            <w:div w:id="445585146">
              <w:marLeft w:val="0"/>
              <w:marRight w:val="0"/>
              <w:marTop w:val="0"/>
              <w:marBottom w:val="0"/>
              <w:divBdr>
                <w:top w:val="none" w:sz="0" w:space="0" w:color="auto"/>
                <w:left w:val="none" w:sz="0" w:space="0" w:color="auto"/>
                <w:bottom w:val="none" w:sz="0" w:space="0" w:color="auto"/>
                <w:right w:val="none" w:sz="0" w:space="0" w:color="auto"/>
              </w:divBdr>
              <w:divsChild>
                <w:div w:id="696783327">
                  <w:marLeft w:val="0"/>
                  <w:marRight w:val="0"/>
                  <w:marTop w:val="0"/>
                  <w:marBottom w:val="0"/>
                  <w:divBdr>
                    <w:top w:val="none" w:sz="0" w:space="0" w:color="auto"/>
                    <w:left w:val="none" w:sz="0" w:space="0" w:color="auto"/>
                    <w:bottom w:val="none" w:sz="0" w:space="0" w:color="auto"/>
                    <w:right w:val="none" w:sz="0" w:space="0" w:color="auto"/>
                  </w:divBdr>
                  <w:divsChild>
                    <w:div w:id="13379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6931">
      <w:bodyDiv w:val="1"/>
      <w:marLeft w:val="0"/>
      <w:marRight w:val="0"/>
      <w:marTop w:val="0"/>
      <w:marBottom w:val="0"/>
      <w:divBdr>
        <w:top w:val="none" w:sz="0" w:space="0" w:color="auto"/>
        <w:left w:val="none" w:sz="0" w:space="0" w:color="auto"/>
        <w:bottom w:val="none" w:sz="0" w:space="0" w:color="auto"/>
        <w:right w:val="none" w:sz="0" w:space="0" w:color="auto"/>
      </w:divBdr>
    </w:div>
    <w:div w:id="954018521">
      <w:bodyDiv w:val="1"/>
      <w:marLeft w:val="0"/>
      <w:marRight w:val="0"/>
      <w:marTop w:val="0"/>
      <w:marBottom w:val="0"/>
      <w:divBdr>
        <w:top w:val="none" w:sz="0" w:space="0" w:color="auto"/>
        <w:left w:val="none" w:sz="0" w:space="0" w:color="auto"/>
        <w:bottom w:val="none" w:sz="0" w:space="0" w:color="auto"/>
        <w:right w:val="none" w:sz="0" w:space="0" w:color="auto"/>
      </w:divBdr>
      <w:divsChild>
        <w:div w:id="1485590041">
          <w:marLeft w:val="0"/>
          <w:marRight w:val="0"/>
          <w:marTop w:val="0"/>
          <w:marBottom w:val="0"/>
          <w:divBdr>
            <w:top w:val="none" w:sz="0" w:space="0" w:color="auto"/>
            <w:left w:val="none" w:sz="0" w:space="0" w:color="auto"/>
            <w:bottom w:val="none" w:sz="0" w:space="0" w:color="auto"/>
            <w:right w:val="none" w:sz="0" w:space="0" w:color="auto"/>
          </w:divBdr>
          <w:divsChild>
            <w:div w:id="687565850">
              <w:marLeft w:val="0"/>
              <w:marRight w:val="0"/>
              <w:marTop w:val="0"/>
              <w:marBottom w:val="0"/>
              <w:divBdr>
                <w:top w:val="none" w:sz="0" w:space="0" w:color="auto"/>
                <w:left w:val="none" w:sz="0" w:space="0" w:color="auto"/>
                <w:bottom w:val="none" w:sz="0" w:space="0" w:color="auto"/>
                <w:right w:val="none" w:sz="0" w:space="0" w:color="auto"/>
              </w:divBdr>
              <w:divsChild>
                <w:div w:id="1449740040">
                  <w:marLeft w:val="0"/>
                  <w:marRight w:val="0"/>
                  <w:marTop w:val="0"/>
                  <w:marBottom w:val="0"/>
                  <w:divBdr>
                    <w:top w:val="none" w:sz="0" w:space="0" w:color="auto"/>
                    <w:left w:val="none" w:sz="0" w:space="0" w:color="auto"/>
                    <w:bottom w:val="none" w:sz="0" w:space="0" w:color="auto"/>
                    <w:right w:val="none" w:sz="0" w:space="0" w:color="auto"/>
                  </w:divBdr>
                  <w:divsChild>
                    <w:div w:id="1162507845">
                      <w:marLeft w:val="0"/>
                      <w:marRight w:val="0"/>
                      <w:marTop w:val="0"/>
                      <w:marBottom w:val="0"/>
                      <w:divBdr>
                        <w:top w:val="none" w:sz="0" w:space="0" w:color="auto"/>
                        <w:left w:val="none" w:sz="0" w:space="0" w:color="auto"/>
                        <w:bottom w:val="none" w:sz="0" w:space="0" w:color="auto"/>
                        <w:right w:val="none" w:sz="0" w:space="0" w:color="auto"/>
                      </w:divBdr>
                      <w:divsChild>
                        <w:div w:id="13176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96575">
      <w:bodyDiv w:val="1"/>
      <w:marLeft w:val="0"/>
      <w:marRight w:val="0"/>
      <w:marTop w:val="0"/>
      <w:marBottom w:val="0"/>
      <w:divBdr>
        <w:top w:val="none" w:sz="0" w:space="0" w:color="auto"/>
        <w:left w:val="none" w:sz="0" w:space="0" w:color="auto"/>
        <w:bottom w:val="none" w:sz="0" w:space="0" w:color="auto"/>
        <w:right w:val="none" w:sz="0" w:space="0" w:color="auto"/>
      </w:divBdr>
    </w:div>
    <w:div w:id="1242375049">
      <w:bodyDiv w:val="1"/>
      <w:marLeft w:val="0"/>
      <w:marRight w:val="0"/>
      <w:marTop w:val="0"/>
      <w:marBottom w:val="0"/>
      <w:divBdr>
        <w:top w:val="none" w:sz="0" w:space="0" w:color="auto"/>
        <w:left w:val="none" w:sz="0" w:space="0" w:color="auto"/>
        <w:bottom w:val="none" w:sz="0" w:space="0" w:color="auto"/>
        <w:right w:val="none" w:sz="0" w:space="0" w:color="auto"/>
      </w:divBdr>
      <w:divsChild>
        <w:div w:id="812987261">
          <w:marLeft w:val="0"/>
          <w:marRight w:val="0"/>
          <w:marTop w:val="0"/>
          <w:marBottom w:val="0"/>
          <w:divBdr>
            <w:top w:val="none" w:sz="0" w:space="0" w:color="auto"/>
            <w:left w:val="none" w:sz="0" w:space="0" w:color="auto"/>
            <w:bottom w:val="none" w:sz="0" w:space="0" w:color="auto"/>
            <w:right w:val="none" w:sz="0" w:space="0" w:color="auto"/>
          </w:divBdr>
          <w:divsChild>
            <w:div w:id="90511209">
              <w:marLeft w:val="0"/>
              <w:marRight w:val="0"/>
              <w:marTop w:val="0"/>
              <w:marBottom w:val="0"/>
              <w:divBdr>
                <w:top w:val="none" w:sz="0" w:space="0" w:color="auto"/>
                <w:left w:val="none" w:sz="0" w:space="0" w:color="auto"/>
                <w:bottom w:val="none" w:sz="0" w:space="0" w:color="auto"/>
                <w:right w:val="none" w:sz="0" w:space="0" w:color="auto"/>
              </w:divBdr>
              <w:divsChild>
                <w:div w:id="87968450">
                  <w:marLeft w:val="0"/>
                  <w:marRight w:val="0"/>
                  <w:marTop w:val="0"/>
                  <w:marBottom w:val="0"/>
                  <w:divBdr>
                    <w:top w:val="none" w:sz="0" w:space="0" w:color="auto"/>
                    <w:left w:val="none" w:sz="0" w:space="0" w:color="auto"/>
                    <w:bottom w:val="none" w:sz="0" w:space="0" w:color="auto"/>
                    <w:right w:val="none" w:sz="0" w:space="0" w:color="auto"/>
                  </w:divBdr>
                  <w:divsChild>
                    <w:div w:id="11680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11957">
      <w:bodyDiv w:val="1"/>
      <w:marLeft w:val="0"/>
      <w:marRight w:val="0"/>
      <w:marTop w:val="0"/>
      <w:marBottom w:val="0"/>
      <w:divBdr>
        <w:top w:val="none" w:sz="0" w:space="0" w:color="auto"/>
        <w:left w:val="none" w:sz="0" w:space="0" w:color="auto"/>
        <w:bottom w:val="none" w:sz="0" w:space="0" w:color="auto"/>
        <w:right w:val="none" w:sz="0" w:space="0" w:color="auto"/>
      </w:divBdr>
      <w:divsChild>
        <w:div w:id="474763055">
          <w:marLeft w:val="0"/>
          <w:marRight w:val="0"/>
          <w:marTop w:val="0"/>
          <w:marBottom w:val="0"/>
          <w:divBdr>
            <w:top w:val="none" w:sz="0" w:space="0" w:color="auto"/>
            <w:left w:val="none" w:sz="0" w:space="0" w:color="auto"/>
            <w:bottom w:val="none" w:sz="0" w:space="0" w:color="auto"/>
            <w:right w:val="none" w:sz="0" w:space="0" w:color="auto"/>
          </w:divBdr>
          <w:divsChild>
            <w:div w:id="448158807">
              <w:marLeft w:val="0"/>
              <w:marRight w:val="0"/>
              <w:marTop w:val="0"/>
              <w:marBottom w:val="0"/>
              <w:divBdr>
                <w:top w:val="none" w:sz="0" w:space="0" w:color="auto"/>
                <w:left w:val="none" w:sz="0" w:space="0" w:color="auto"/>
                <w:bottom w:val="none" w:sz="0" w:space="0" w:color="auto"/>
                <w:right w:val="none" w:sz="0" w:space="0" w:color="auto"/>
              </w:divBdr>
              <w:divsChild>
                <w:div w:id="1312520271">
                  <w:marLeft w:val="0"/>
                  <w:marRight w:val="0"/>
                  <w:marTop w:val="0"/>
                  <w:marBottom w:val="0"/>
                  <w:divBdr>
                    <w:top w:val="none" w:sz="0" w:space="0" w:color="auto"/>
                    <w:left w:val="none" w:sz="0" w:space="0" w:color="auto"/>
                    <w:bottom w:val="none" w:sz="0" w:space="0" w:color="auto"/>
                    <w:right w:val="none" w:sz="0" w:space="0" w:color="auto"/>
                  </w:divBdr>
                  <w:divsChild>
                    <w:div w:id="133640878">
                      <w:marLeft w:val="0"/>
                      <w:marRight w:val="0"/>
                      <w:marTop w:val="0"/>
                      <w:marBottom w:val="0"/>
                      <w:divBdr>
                        <w:top w:val="none" w:sz="0" w:space="0" w:color="auto"/>
                        <w:left w:val="none" w:sz="0" w:space="0" w:color="auto"/>
                        <w:bottom w:val="none" w:sz="0" w:space="0" w:color="auto"/>
                        <w:right w:val="none" w:sz="0" w:space="0" w:color="auto"/>
                      </w:divBdr>
                      <w:divsChild>
                        <w:div w:id="11198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76267">
      <w:bodyDiv w:val="1"/>
      <w:marLeft w:val="0"/>
      <w:marRight w:val="0"/>
      <w:marTop w:val="0"/>
      <w:marBottom w:val="0"/>
      <w:divBdr>
        <w:top w:val="none" w:sz="0" w:space="0" w:color="auto"/>
        <w:left w:val="none" w:sz="0" w:space="0" w:color="auto"/>
        <w:bottom w:val="none" w:sz="0" w:space="0" w:color="auto"/>
        <w:right w:val="none" w:sz="0" w:space="0" w:color="auto"/>
      </w:divBdr>
    </w:div>
    <w:div w:id="1604461682">
      <w:bodyDiv w:val="1"/>
      <w:marLeft w:val="0"/>
      <w:marRight w:val="0"/>
      <w:marTop w:val="0"/>
      <w:marBottom w:val="0"/>
      <w:divBdr>
        <w:top w:val="none" w:sz="0" w:space="0" w:color="auto"/>
        <w:left w:val="none" w:sz="0" w:space="0" w:color="auto"/>
        <w:bottom w:val="none" w:sz="0" w:space="0" w:color="auto"/>
        <w:right w:val="none" w:sz="0" w:space="0" w:color="auto"/>
      </w:divBdr>
      <w:divsChild>
        <w:div w:id="999309626">
          <w:marLeft w:val="0"/>
          <w:marRight w:val="0"/>
          <w:marTop w:val="0"/>
          <w:marBottom w:val="0"/>
          <w:divBdr>
            <w:top w:val="none" w:sz="0" w:space="0" w:color="auto"/>
            <w:left w:val="none" w:sz="0" w:space="0" w:color="auto"/>
            <w:bottom w:val="none" w:sz="0" w:space="0" w:color="auto"/>
            <w:right w:val="none" w:sz="0" w:space="0" w:color="auto"/>
          </w:divBdr>
          <w:divsChild>
            <w:div w:id="1817988847">
              <w:marLeft w:val="0"/>
              <w:marRight w:val="0"/>
              <w:marTop w:val="0"/>
              <w:marBottom w:val="0"/>
              <w:divBdr>
                <w:top w:val="none" w:sz="0" w:space="0" w:color="auto"/>
                <w:left w:val="none" w:sz="0" w:space="0" w:color="auto"/>
                <w:bottom w:val="none" w:sz="0" w:space="0" w:color="auto"/>
                <w:right w:val="none" w:sz="0" w:space="0" w:color="auto"/>
              </w:divBdr>
              <w:divsChild>
                <w:div w:id="1544907893">
                  <w:marLeft w:val="0"/>
                  <w:marRight w:val="0"/>
                  <w:marTop w:val="0"/>
                  <w:marBottom w:val="0"/>
                  <w:divBdr>
                    <w:top w:val="none" w:sz="0" w:space="0" w:color="auto"/>
                    <w:left w:val="none" w:sz="0" w:space="0" w:color="auto"/>
                    <w:bottom w:val="none" w:sz="0" w:space="0" w:color="auto"/>
                    <w:right w:val="none" w:sz="0" w:space="0" w:color="auto"/>
                  </w:divBdr>
                  <w:divsChild>
                    <w:div w:id="4512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49602">
      <w:bodyDiv w:val="1"/>
      <w:marLeft w:val="0"/>
      <w:marRight w:val="0"/>
      <w:marTop w:val="0"/>
      <w:marBottom w:val="0"/>
      <w:divBdr>
        <w:top w:val="none" w:sz="0" w:space="0" w:color="auto"/>
        <w:left w:val="none" w:sz="0" w:space="0" w:color="auto"/>
        <w:bottom w:val="none" w:sz="0" w:space="0" w:color="auto"/>
        <w:right w:val="none" w:sz="0" w:space="0" w:color="auto"/>
      </w:divBdr>
      <w:divsChild>
        <w:div w:id="223955435">
          <w:marLeft w:val="0"/>
          <w:marRight w:val="0"/>
          <w:marTop w:val="0"/>
          <w:marBottom w:val="0"/>
          <w:divBdr>
            <w:top w:val="none" w:sz="0" w:space="0" w:color="auto"/>
            <w:left w:val="none" w:sz="0" w:space="0" w:color="auto"/>
            <w:bottom w:val="none" w:sz="0" w:space="0" w:color="auto"/>
            <w:right w:val="none" w:sz="0" w:space="0" w:color="auto"/>
          </w:divBdr>
          <w:divsChild>
            <w:div w:id="912619996">
              <w:marLeft w:val="0"/>
              <w:marRight w:val="0"/>
              <w:marTop w:val="0"/>
              <w:marBottom w:val="0"/>
              <w:divBdr>
                <w:top w:val="none" w:sz="0" w:space="0" w:color="auto"/>
                <w:left w:val="none" w:sz="0" w:space="0" w:color="auto"/>
                <w:bottom w:val="none" w:sz="0" w:space="0" w:color="auto"/>
                <w:right w:val="none" w:sz="0" w:space="0" w:color="auto"/>
              </w:divBdr>
              <w:divsChild>
                <w:div w:id="358167477">
                  <w:marLeft w:val="0"/>
                  <w:marRight w:val="0"/>
                  <w:marTop w:val="0"/>
                  <w:marBottom w:val="0"/>
                  <w:divBdr>
                    <w:top w:val="none" w:sz="0" w:space="0" w:color="auto"/>
                    <w:left w:val="none" w:sz="0" w:space="0" w:color="auto"/>
                    <w:bottom w:val="none" w:sz="0" w:space="0" w:color="auto"/>
                    <w:right w:val="none" w:sz="0" w:space="0" w:color="auto"/>
                  </w:divBdr>
                  <w:divsChild>
                    <w:div w:id="18348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9693">
      <w:bodyDiv w:val="1"/>
      <w:marLeft w:val="0"/>
      <w:marRight w:val="0"/>
      <w:marTop w:val="0"/>
      <w:marBottom w:val="0"/>
      <w:divBdr>
        <w:top w:val="none" w:sz="0" w:space="0" w:color="auto"/>
        <w:left w:val="none" w:sz="0" w:space="0" w:color="auto"/>
        <w:bottom w:val="none" w:sz="0" w:space="0" w:color="auto"/>
        <w:right w:val="none" w:sz="0" w:space="0" w:color="auto"/>
      </w:divBdr>
      <w:divsChild>
        <w:div w:id="1840847329">
          <w:marLeft w:val="0"/>
          <w:marRight w:val="0"/>
          <w:marTop w:val="0"/>
          <w:marBottom w:val="0"/>
          <w:divBdr>
            <w:top w:val="none" w:sz="0" w:space="0" w:color="auto"/>
            <w:left w:val="none" w:sz="0" w:space="0" w:color="auto"/>
            <w:bottom w:val="none" w:sz="0" w:space="0" w:color="auto"/>
            <w:right w:val="none" w:sz="0" w:space="0" w:color="auto"/>
          </w:divBdr>
          <w:divsChild>
            <w:div w:id="1118329471">
              <w:marLeft w:val="0"/>
              <w:marRight w:val="0"/>
              <w:marTop w:val="0"/>
              <w:marBottom w:val="0"/>
              <w:divBdr>
                <w:top w:val="none" w:sz="0" w:space="0" w:color="auto"/>
                <w:left w:val="none" w:sz="0" w:space="0" w:color="auto"/>
                <w:bottom w:val="none" w:sz="0" w:space="0" w:color="auto"/>
                <w:right w:val="none" w:sz="0" w:space="0" w:color="auto"/>
              </w:divBdr>
              <w:divsChild>
                <w:div w:id="2104911010">
                  <w:marLeft w:val="0"/>
                  <w:marRight w:val="0"/>
                  <w:marTop w:val="0"/>
                  <w:marBottom w:val="0"/>
                  <w:divBdr>
                    <w:top w:val="none" w:sz="0" w:space="0" w:color="auto"/>
                    <w:left w:val="none" w:sz="0" w:space="0" w:color="auto"/>
                    <w:bottom w:val="none" w:sz="0" w:space="0" w:color="auto"/>
                    <w:right w:val="none" w:sz="0" w:space="0" w:color="auto"/>
                  </w:divBdr>
                  <w:divsChild>
                    <w:div w:id="1109197577">
                      <w:marLeft w:val="0"/>
                      <w:marRight w:val="0"/>
                      <w:marTop w:val="0"/>
                      <w:marBottom w:val="0"/>
                      <w:divBdr>
                        <w:top w:val="none" w:sz="0" w:space="0" w:color="auto"/>
                        <w:left w:val="none" w:sz="0" w:space="0" w:color="auto"/>
                        <w:bottom w:val="none" w:sz="0" w:space="0" w:color="auto"/>
                        <w:right w:val="none" w:sz="0" w:space="0" w:color="auto"/>
                      </w:divBdr>
                      <w:divsChild>
                        <w:div w:id="1356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263558">
      <w:bodyDiv w:val="1"/>
      <w:marLeft w:val="0"/>
      <w:marRight w:val="0"/>
      <w:marTop w:val="0"/>
      <w:marBottom w:val="0"/>
      <w:divBdr>
        <w:top w:val="none" w:sz="0" w:space="0" w:color="auto"/>
        <w:left w:val="none" w:sz="0" w:space="0" w:color="auto"/>
        <w:bottom w:val="none" w:sz="0" w:space="0" w:color="auto"/>
        <w:right w:val="none" w:sz="0" w:space="0" w:color="auto"/>
      </w:divBdr>
    </w:div>
    <w:div w:id="1745108869">
      <w:bodyDiv w:val="1"/>
      <w:marLeft w:val="0"/>
      <w:marRight w:val="0"/>
      <w:marTop w:val="0"/>
      <w:marBottom w:val="0"/>
      <w:divBdr>
        <w:top w:val="none" w:sz="0" w:space="0" w:color="auto"/>
        <w:left w:val="none" w:sz="0" w:space="0" w:color="auto"/>
        <w:bottom w:val="none" w:sz="0" w:space="0" w:color="auto"/>
        <w:right w:val="none" w:sz="0" w:space="0" w:color="auto"/>
      </w:divBdr>
      <w:divsChild>
        <w:div w:id="340207134">
          <w:marLeft w:val="0"/>
          <w:marRight w:val="0"/>
          <w:marTop w:val="0"/>
          <w:marBottom w:val="0"/>
          <w:divBdr>
            <w:top w:val="none" w:sz="0" w:space="0" w:color="auto"/>
            <w:left w:val="none" w:sz="0" w:space="0" w:color="auto"/>
            <w:bottom w:val="none" w:sz="0" w:space="0" w:color="auto"/>
            <w:right w:val="none" w:sz="0" w:space="0" w:color="auto"/>
          </w:divBdr>
          <w:divsChild>
            <w:div w:id="1609896011">
              <w:marLeft w:val="0"/>
              <w:marRight w:val="0"/>
              <w:marTop w:val="0"/>
              <w:marBottom w:val="0"/>
              <w:divBdr>
                <w:top w:val="none" w:sz="0" w:space="0" w:color="auto"/>
                <w:left w:val="none" w:sz="0" w:space="0" w:color="auto"/>
                <w:bottom w:val="none" w:sz="0" w:space="0" w:color="auto"/>
                <w:right w:val="none" w:sz="0" w:space="0" w:color="auto"/>
              </w:divBdr>
              <w:divsChild>
                <w:div w:id="31351527">
                  <w:marLeft w:val="0"/>
                  <w:marRight w:val="0"/>
                  <w:marTop w:val="0"/>
                  <w:marBottom w:val="0"/>
                  <w:divBdr>
                    <w:top w:val="none" w:sz="0" w:space="0" w:color="auto"/>
                    <w:left w:val="none" w:sz="0" w:space="0" w:color="auto"/>
                    <w:bottom w:val="none" w:sz="0" w:space="0" w:color="auto"/>
                    <w:right w:val="none" w:sz="0" w:space="0" w:color="auto"/>
                  </w:divBdr>
                  <w:divsChild>
                    <w:div w:id="9148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14469">
      <w:bodyDiv w:val="1"/>
      <w:marLeft w:val="0"/>
      <w:marRight w:val="0"/>
      <w:marTop w:val="0"/>
      <w:marBottom w:val="0"/>
      <w:divBdr>
        <w:top w:val="none" w:sz="0" w:space="0" w:color="auto"/>
        <w:left w:val="none" w:sz="0" w:space="0" w:color="auto"/>
        <w:bottom w:val="none" w:sz="0" w:space="0" w:color="auto"/>
        <w:right w:val="none" w:sz="0" w:space="0" w:color="auto"/>
      </w:divBdr>
      <w:divsChild>
        <w:div w:id="539705011">
          <w:marLeft w:val="0"/>
          <w:marRight w:val="0"/>
          <w:marTop w:val="0"/>
          <w:marBottom w:val="0"/>
          <w:divBdr>
            <w:top w:val="none" w:sz="0" w:space="0" w:color="auto"/>
            <w:left w:val="none" w:sz="0" w:space="0" w:color="auto"/>
            <w:bottom w:val="none" w:sz="0" w:space="0" w:color="auto"/>
            <w:right w:val="none" w:sz="0" w:space="0" w:color="auto"/>
          </w:divBdr>
          <w:divsChild>
            <w:div w:id="1776901120">
              <w:marLeft w:val="0"/>
              <w:marRight w:val="0"/>
              <w:marTop w:val="0"/>
              <w:marBottom w:val="0"/>
              <w:divBdr>
                <w:top w:val="none" w:sz="0" w:space="0" w:color="auto"/>
                <w:left w:val="none" w:sz="0" w:space="0" w:color="auto"/>
                <w:bottom w:val="none" w:sz="0" w:space="0" w:color="auto"/>
                <w:right w:val="none" w:sz="0" w:space="0" w:color="auto"/>
              </w:divBdr>
              <w:divsChild>
                <w:div w:id="1369330860">
                  <w:marLeft w:val="0"/>
                  <w:marRight w:val="0"/>
                  <w:marTop w:val="0"/>
                  <w:marBottom w:val="0"/>
                  <w:divBdr>
                    <w:top w:val="none" w:sz="0" w:space="0" w:color="auto"/>
                    <w:left w:val="none" w:sz="0" w:space="0" w:color="auto"/>
                    <w:bottom w:val="none" w:sz="0" w:space="0" w:color="auto"/>
                    <w:right w:val="none" w:sz="0" w:space="0" w:color="auto"/>
                  </w:divBdr>
                  <w:divsChild>
                    <w:div w:id="16267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35545">
      <w:bodyDiv w:val="1"/>
      <w:marLeft w:val="0"/>
      <w:marRight w:val="0"/>
      <w:marTop w:val="0"/>
      <w:marBottom w:val="0"/>
      <w:divBdr>
        <w:top w:val="none" w:sz="0" w:space="0" w:color="auto"/>
        <w:left w:val="none" w:sz="0" w:space="0" w:color="auto"/>
        <w:bottom w:val="none" w:sz="0" w:space="0" w:color="auto"/>
        <w:right w:val="none" w:sz="0" w:space="0" w:color="auto"/>
      </w:divBdr>
      <w:divsChild>
        <w:div w:id="2026322240">
          <w:marLeft w:val="0"/>
          <w:marRight w:val="0"/>
          <w:marTop w:val="0"/>
          <w:marBottom w:val="0"/>
          <w:divBdr>
            <w:top w:val="none" w:sz="0" w:space="0" w:color="auto"/>
            <w:left w:val="none" w:sz="0" w:space="0" w:color="auto"/>
            <w:bottom w:val="none" w:sz="0" w:space="0" w:color="auto"/>
            <w:right w:val="none" w:sz="0" w:space="0" w:color="auto"/>
          </w:divBdr>
          <w:divsChild>
            <w:div w:id="1041905981">
              <w:marLeft w:val="0"/>
              <w:marRight w:val="0"/>
              <w:marTop w:val="0"/>
              <w:marBottom w:val="0"/>
              <w:divBdr>
                <w:top w:val="none" w:sz="0" w:space="0" w:color="auto"/>
                <w:left w:val="none" w:sz="0" w:space="0" w:color="auto"/>
                <w:bottom w:val="none" w:sz="0" w:space="0" w:color="auto"/>
                <w:right w:val="none" w:sz="0" w:space="0" w:color="auto"/>
              </w:divBdr>
              <w:divsChild>
                <w:div w:id="336343542">
                  <w:marLeft w:val="0"/>
                  <w:marRight w:val="0"/>
                  <w:marTop w:val="0"/>
                  <w:marBottom w:val="0"/>
                  <w:divBdr>
                    <w:top w:val="none" w:sz="0" w:space="0" w:color="auto"/>
                    <w:left w:val="none" w:sz="0" w:space="0" w:color="auto"/>
                    <w:bottom w:val="none" w:sz="0" w:space="0" w:color="auto"/>
                    <w:right w:val="none" w:sz="0" w:space="0" w:color="auto"/>
                  </w:divBdr>
                  <w:divsChild>
                    <w:div w:id="2012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753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8322B178-2C48-4975-8DC8-E66FEAF94DA6}">
  <ds:schemaRefs>
    <ds:schemaRef ds:uri="http://schemas.openxmlformats.org/officeDocument/2006/bibliography"/>
  </ds:schemaRefs>
</ds:datastoreItem>
</file>

<file path=customXml/itemProps2.xml><?xml version="1.0" encoding="utf-8"?>
<ds:datastoreItem xmlns:ds="http://schemas.openxmlformats.org/officeDocument/2006/customXml" ds:itemID="{53D1719C-43F0-457C-B079-0DDE29E9CF78}">
  <ds:schemaRefs>
    <ds:schemaRef ds:uri="http://schemas.microsoft.com/sharepoint/v3/contenttype/forms"/>
  </ds:schemaRefs>
</ds:datastoreItem>
</file>

<file path=customXml/itemProps3.xml><?xml version="1.0" encoding="utf-8"?>
<ds:datastoreItem xmlns:ds="http://schemas.openxmlformats.org/officeDocument/2006/customXml" ds:itemID="{96A367C4-65F4-4F2F-844E-3450A2DA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95410D-EE1F-4DE9-AD89-DC9826BCEBB3}">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4e2797a0-1766-41ad-be59-caaf307804e4"/>
    <ds:schemaRef ds:uri="http://purl.org/dc/terms/"/>
    <ds:schemaRef ds:uri="http://schemas.openxmlformats.org/package/2006/metadata/core-properties"/>
    <ds:schemaRef ds:uri="5330c55d-c059-4878-b03e-386dab4640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13044</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PrF MU</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Pustova</dc:creator>
  <cp:keywords/>
  <dc:description/>
  <cp:lastModifiedBy>Horáčková Alena</cp:lastModifiedBy>
  <cp:revision>2</cp:revision>
  <cp:lastPrinted>2024-11-05T13:13:00Z</cp:lastPrinted>
  <dcterms:created xsi:type="dcterms:W3CDTF">2025-01-03T12:16:00Z</dcterms:created>
  <dcterms:modified xsi:type="dcterms:W3CDTF">2025-01-03T12:16:00Z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