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81D0B" w14:textId="77777777" w:rsidR="0039347A" w:rsidRPr="00820FFD" w:rsidRDefault="0039347A" w:rsidP="0039347A">
      <w:pPr>
        <w:pStyle w:val="Nadpis3"/>
        <w:jc w:val="center"/>
        <w:rPr>
          <w:rFonts w:ascii="Arial" w:hAnsi="Arial" w:cs="Arial"/>
          <w:b/>
          <w:bCs/>
          <w:color w:val="auto"/>
        </w:rPr>
      </w:pPr>
      <w:bookmarkStart w:id="0" w:name="smlouva-o-skladování-1"/>
      <w:r w:rsidRPr="00820FFD">
        <w:rPr>
          <w:rFonts w:ascii="Arial" w:hAnsi="Arial" w:cs="Arial"/>
          <w:b/>
          <w:bCs/>
          <w:color w:val="auto"/>
        </w:rPr>
        <w:t>Smlouva o skladování</w:t>
      </w:r>
      <w:bookmarkEnd w:id="0"/>
    </w:p>
    <w:p w14:paraId="169E9303" w14:textId="5699FBE2" w:rsidR="00D56DBE" w:rsidRPr="00820FFD" w:rsidRDefault="00D56DBE" w:rsidP="00D56DBE">
      <w:pPr>
        <w:rPr>
          <w:rFonts w:ascii="Arial" w:hAnsi="Arial" w:cs="Arial"/>
          <w:sz w:val="18"/>
          <w:szCs w:val="18"/>
        </w:rPr>
      </w:pPr>
      <w:r w:rsidRPr="00820FFD">
        <w:rPr>
          <w:rFonts w:ascii="Arial" w:hAnsi="Arial" w:cs="Arial"/>
          <w:sz w:val="18"/>
          <w:szCs w:val="18"/>
        </w:rPr>
        <w:t>uzavřená dle § 2415 a násl. zákona č. 89/2012 Sb., občanského zákoníku, ve znění pozdějších předpisů</w:t>
      </w:r>
    </w:p>
    <w:p w14:paraId="5CCAE1AC" w14:textId="77777777" w:rsidR="0039347A" w:rsidRPr="00820FFD" w:rsidRDefault="0039347A" w:rsidP="0039347A">
      <w:pPr>
        <w:pStyle w:val="Odstavec-vlevo"/>
        <w:rPr>
          <w:rFonts w:ascii="Arial" w:hAnsi="Arial" w:cs="Arial"/>
          <w:color w:val="auto"/>
          <w:sz w:val="22"/>
          <w:szCs w:val="22"/>
          <w:lang w:val="cs-CZ"/>
        </w:rPr>
      </w:pPr>
    </w:p>
    <w:p w14:paraId="6587BCD2" w14:textId="45D3763C" w:rsidR="00D56DBE" w:rsidRPr="00820FFD" w:rsidRDefault="00D56DBE" w:rsidP="00D56DBE">
      <w:pPr>
        <w:spacing w:after="0" w:line="240" w:lineRule="auto"/>
        <w:jc w:val="right"/>
        <w:rPr>
          <w:rFonts w:cs="Arial"/>
          <w:b/>
        </w:rPr>
      </w:pPr>
      <w:r w:rsidRPr="00820FFD">
        <w:rPr>
          <w:rFonts w:cs="Arial"/>
          <w:b/>
        </w:rPr>
        <w:t>číslo Smlouvy Skladovatele: [</w:t>
      </w:r>
      <w:r w:rsidR="00820FFD">
        <w:rPr>
          <w:rFonts w:cs="Arial"/>
          <w:b/>
        </w:rPr>
        <w:t>***</w:t>
      </w:r>
      <w:r w:rsidRPr="00820FFD">
        <w:rPr>
          <w:rFonts w:cs="Arial"/>
          <w:b/>
        </w:rPr>
        <w:t>]</w:t>
      </w:r>
    </w:p>
    <w:p w14:paraId="2363BD73" w14:textId="018F2FED" w:rsidR="00D56DBE" w:rsidRPr="00820FFD" w:rsidRDefault="00D56DBE" w:rsidP="00D56DBE">
      <w:pPr>
        <w:spacing w:after="0" w:line="240" w:lineRule="auto"/>
        <w:jc w:val="right"/>
        <w:rPr>
          <w:rFonts w:cs="Arial"/>
        </w:rPr>
      </w:pPr>
      <w:r w:rsidRPr="00820FFD">
        <w:rPr>
          <w:rFonts w:cs="Arial"/>
          <w:b/>
        </w:rPr>
        <w:t xml:space="preserve">číslo Smlouvy Ukladatele: </w:t>
      </w:r>
      <w:r w:rsidR="00E656B3">
        <w:rPr>
          <w:rFonts w:cs="Arial"/>
          <w:b/>
        </w:rPr>
        <w:t>9/24/5600/148</w:t>
      </w:r>
    </w:p>
    <w:p w14:paraId="7D55F43D" w14:textId="77777777" w:rsidR="00D56DBE" w:rsidRPr="00820FFD" w:rsidRDefault="00D56DBE" w:rsidP="0039347A">
      <w:pPr>
        <w:pStyle w:val="Odstavec-vlevo"/>
        <w:rPr>
          <w:rFonts w:ascii="Arial" w:hAnsi="Arial" w:cs="Arial"/>
          <w:color w:val="auto"/>
          <w:sz w:val="22"/>
          <w:szCs w:val="22"/>
          <w:lang w:val="cs-CZ"/>
        </w:rPr>
      </w:pPr>
    </w:p>
    <w:p w14:paraId="1A5F168D" w14:textId="16E8D592" w:rsidR="0039347A" w:rsidRPr="00820FFD" w:rsidRDefault="0039347A" w:rsidP="0039347A">
      <w:pPr>
        <w:pStyle w:val="Odstavec-vlevo"/>
        <w:rPr>
          <w:rFonts w:ascii="Arial" w:hAnsi="Arial" w:cs="Arial"/>
          <w:color w:val="auto"/>
          <w:sz w:val="22"/>
          <w:szCs w:val="22"/>
          <w:lang w:val="cs-CZ"/>
        </w:rPr>
      </w:pPr>
      <w:r w:rsidRPr="00820FFD">
        <w:rPr>
          <w:rFonts w:ascii="Arial" w:hAnsi="Arial" w:cs="Arial"/>
          <w:color w:val="auto"/>
          <w:sz w:val="22"/>
          <w:szCs w:val="22"/>
          <w:lang w:val="cs-CZ"/>
        </w:rPr>
        <w:t>Skladovatel:</w:t>
      </w:r>
    </w:p>
    <w:p w14:paraId="09E140F8" w14:textId="77777777" w:rsidR="00E656B3" w:rsidRPr="00DF005D" w:rsidRDefault="00E656B3" w:rsidP="00DF005D">
      <w:pPr>
        <w:pStyle w:val="Preambule"/>
        <w:rPr>
          <w:rFonts w:cs="Arial"/>
          <w:b/>
          <w:bCs/>
        </w:rPr>
      </w:pPr>
      <w:r w:rsidRPr="00DF005D">
        <w:rPr>
          <w:rFonts w:cs="Arial"/>
          <w:b/>
          <w:bCs/>
        </w:rPr>
        <w:t>KV-Konstrukt Stav s.r.o.</w:t>
      </w:r>
    </w:p>
    <w:p w14:paraId="21862D15" w14:textId="77777777" w:rsidR="00E656B3" w:rsidRPr="00DF005D" w:rsidRDefault="00E656B3" w:rsidP="00DF005D">
      <w:pPr>
        <w:pStyle w:val="Preambule"/>
        <w:numPr>
          <w:ilvl w:val="0"/>
          <w:numId w:val="0"/>
        </w:numPr>
        <w:spacing w:before="0" w:after="0"/>
        <w:ind w:left="567"/>
        <w:rPr>
          <w:rFonts w:cs="Arial"/>
        </w:rPr>
      </w:pPr>
      <w:r w:rsidRPr="00DF005D">
        <w:rPr>
          <w:rFonts w:cs="Arial"/>
        </w:rPr>
        <w:t>sídlo: Žitavského 496, Zbraslav, 156 00 Praha 5</w:t>
      </w:r>
    </w:p>
    <w:p w14:paraId="337C40F1" w14:textId="77777777" w:rsidR="00E656B3" w:rsidRPr="00DF005D" w:rsidRDefault="00E656B3" w:rsidP="00DF005D">
      <w:pPr>
        <w:pStyle w:val="Preambule"/>
        <w:numPr>
          <w:ilvl w:val="0"/>
          <w:numId w:val="0"/>
        </w:numPr>
        <w:spacing w:before="0" w:after="0"/>
        <w:ind w:left="567"/>
        <w:rPr>
          <w:rFonts w:cs="Arial"/>
        </w:rPr>
      </w:pPr>
      <w:r w:rsidRPr="00DF005D">
        <w:rPr>
          <w:rFonts w:cs="Arial"/>
        </w:rPr>
        <w:t>IČO: 24278912</w:t>
      </w:r>
    </w:p>
    <w:p w14:paraId="40D42DE0" w14:textId="77777777" w:rsidR="00E656B3" w:rsidRPr="00DF005D" w:rsidRDefault="00E656B3" w:rsidP="00DF005D">
      <w:pPr>
        <w:pStyle w:val="Preambule"/>
        <w:numPr>
          <w:ilvl w:val="0"/>
          <w:numId w:val="0"/>
        </w:numPr>
        <w:spacing w:before="0"/>
        <w:ind w:left="567"/>
        <w:rPr>
          <w:rFonts w:cs="Arial"/>
        </w:rPr>
      </w:pPr>
      <w:r w:rsidRPr="00DF005D">
        <w:rPr>
          <w:rFonts w:cs="Arial"/>
        </w:rPr>
        <w:t xml:space="preserve">DIČ: CZ242789132 zapsaná v obchodním rejstříku vedeném Městským soudem v Praze, oddíl C, vložka 200423 </w:t>
      </w:r>
    </w:p>
    <w:p w14:paraId="26F0B96D" w14:textId="77777777" w:rsidR="00E656B3" w:rsidRPr="00DF005D" w:rsidRDefault="00E656B3" w:rsidP="00DF005D">
      <w:pPr>
        <w:pStyle w:val="Preambule"/>
        <w:numPr>
          <w:ilvl w:val="0"/>
          <w:numId w:val="0"/>
        </w:numPr>
        <w:spacing w:before="0" w:after="0"/>
        <w:ind w:left="567"/>
        <w:rPr>
          <w:rFonts w:cs="Arial"/>
        </w:rPr>
      </w:pPr>
      <w:r w:rsidRPr="00DF005D">
        <w:rPr>
          <w:rFonts w:cs="Arial"/>
        </w:rPr>
        <w:t>bankovní spojení: Raiffeisenbank a.s.</w:t>
      </w:r>
    </w:p>
    <w:p w14:paraId="7C065646" w14:textId="77777777" w:rsidR="00E656B3" w:rsidRPr="00DF005D" w:rsidRDefault="00E656B3" w:rsidP="00DF005D">
      <w:pPr>
        <w:pStyle w:val="Preambule"/>
        <w:numPr>
          <w:ilvl w:val="0"/>
          <w:numId w:val="0"/>
        </w:numPr>
        <w:spacing w:before="0" w:after="0"/>
        <w:ind w:left="567"/>
        <w:rPr>
          <w:rFonts w:cs="Arial"/>
        </w:rPr>
      </w:pPr>
      <w:r w:rsidRPr="00DF005D">
        <w:rPr>
          <w:rFonts w:cs="Arial"/>
        </w:rPr>
        <w:t>číslo účtu: 1048185002/5500</w:t>
      </w:r>
    </w:p>
    <w:p w14:paraId="1A28A6CE" w14:textId="4CD59D67" w:rsidR="00E656B3" w:rsidRPr="00E656B3" w:rsidRDefault="00E656B3" w:rsidP="00DF005D">
      <w:pPr>
        <w:pStyle w:val="Preambule"/>
        <w:numPr>
          <w:ilvl w:val="0"/>
          <w:numId w:val="0"/>
        </w:numPr>
        <w:spacing w:before="0" w:after="0"/>
        <w:ind w:left="360"/>
        <w:rPr>
          <w:rFonts w:cs="Arial"/>
        </w:rPr>
      </w:pPr>
      <w:r>
        <w:rPr>
          <w:rFonts w:cs="Arial"/>
        </w:rPr>
        <w:t xml:space="preserve">  </w:t>
      </w:r>
      <w:r w:rsidRPr="00DF005D">
        <w:rPr>
          <w:rFonts w:cs="Arial"/>
        </w:rPr>
        <w:t>zastoupena: Petr Mráz, jednatel</w:t>
      </w:r>
    </w:p>
    <w:p w14:paraId="2493EB8E" w14:textId="02E3CB27" w:rsidR="00E656B3" w:rsidRPr="00E656B3" w:rsidRDefault="00E656B3" w:rsidP="00DF005D">
      <w:pPr>
        <w:pStyle w:val="Preambule"/>
        <w:numPr>
          <w:ilvl w:val="0"/>
          <w:numId w:val="0"/>
        </w:numPr>
        <w:spacing w:before="0" w:after="0"/>
        <w:ind w:left="360"/>
        <w:rPr>
          <w:rFonts w:cs="Arial"/>
        </w:rPr>
      </w:pPr>
      <w:r>
        <w:rPr>
          <w:rFonts w:cs="Arial"/>
        </w:rPr>
        <w:t xml:space="preserve">  </w:t>
      </w:r>
      <w:r w:rsidRPr="00E656B3">
        <w:rPr>
          <w:rFonts w:cs="Arial"/>
        </w:rPr>
        <w:t xml:space="preserve">e-mail pro účely fakturace: </w:t>
      </w:r>
      <w:r w:rsidR="00124084">
        <w:rPr>
          <w:rFonts w:cs="Arial"/>
        </w:rPr>
        <w:t>xxxxxxxxxxxxxxx</w:t>
      </w:r>
    </w:p>
    <w:p w14:paraId="2A621F01" w14:textId="4EE389FF" w:rsidR="0039347A" w:rsidRPr="00820FFD" w:rsidRDefault="0039347A" w:rsidP="0039347A">
      <w:pPr>
        <w:pStyle w:val="Odstavec-vlevo"/>
        <w:rPr>
          <w:rFonts w:ascii="Arial" w:hAnsi="Arial" w:cs="Arial"/>
          <w:color w:val="auto"/>
          <w:sz w:val="22"/>
          <w:szCs w:val="22"/>
          <w:lang w:val="cs-CZ"/>
        </w:rPr>
      </w:pPr>
      <w:r w:rsidRPr="00820FFD">
        <w:rPr>
          <w:rFonts w:ascii="Arial" w:hAnsi="Arial" w:cs="Arial"/>
          <w:color w:val="auto"/>
          <w:sz w:val="22"/>
          <w:szCs w:val="22"/>
          <w:lang w:val="cs-CZ"/>
        </w:rPr>
        <w:t>(dále jako „</w:t>
      </w:r>
      <w:r w:rsidRPr="00820FFD">
        <w:rPr>
          <w:rFonts w:ascii="Arial" w:hAnsi="Arial" w:cs="Arial"/>
          <w:b/>
          <w:bCs/>
          <w:color w:val="auto"/>
          <w:sz w:val="22"/>
          <w:szCs w:val="22"/>
          <w:lang w:val="cs-CZ"/>
        </w:rPr>
        <w:t>Skladovatel</w:t>
      </w:r>
      <w:r w:rsidRPr="00820FFD">
        <w:rPr>
          <w:rFonts w:ascii="Arial" w:hAnsi="Arial" w:cs="Arial"/>
          <w:color w:val="auto"/>
          <w:sz w:val="22"/>
          <w:szCs w:val="22"/>
          <w:lang w:val="cs-CZ"/>
        </w:rPr>
        <w:t>“ nebo také „</w:t>
      </w:r>
      <w:r w:rsidRPr="00820FFD">
        <w:rPr>
          <w:rFonts w:ascii="Arial" w:hAnsi="Arial" w:cs="Arial"/>
          <w:b/>
          <w:bCs/>
          <w:color w:val="auto"/>
          <w:sz w:val="22"/>
          <w:szCs w:val="22"/>
          <w:lang w:val="cs-CZ"/>
        </w:rPr>
        <w:t>Dodavatel</w:t>
      </w:r>
      <w:r w:rsidRPr="00820FFD">
        <w:rPr>
          <w:rFonts w:ascii="Arial" w:hAnsi="Arial" w:cs="Arial"/>
          <w:color w:val="auto"/>
          <w:sz w:val="22"/>
          <w:szCs w:val="22"/>
          <w:lang w:val="cs-CZ"/>
        </w:rPr>
        <w:t>“)</w:t>
      </w:r>
    </w:p>
    <w:p w14:paraId="38B5EEE4" w14:textId="77777777" w:rsidR="0039347A" w:rsidRPr="00820FFD" w:rsidRDefault="0039347A" w:rsidP="0039347A">
      <w:pPr>
        <w:pStyle w:val="Odstavec-vlevo"/>
        <w:rPr>
          <w:rFonts w:ascii="Arial" w:hAnsi="Arial" w:cs="Arial"/>
          <w:color w:val="auto"/>
          <w:sz w:val="22"/>
          <w:szCs w:val="22"/>
          <w:lang w:val="cs-CZ"/>
        </w:rPr>
      </w:pPr>
    </w:p>
    <w:p w14:paraId="114C216A" w14:textId="6E406D81" w:rsidR="0039347A" w:rsidRPr="00820FFD" w:rsidRDefault="0039347A" w:rsidP="0039347A">
      <w:pPr>
        <w:pStyle w:val="Odstavec-vlevo"/>
        <w:rPr>
          <w:rFonts w:ascii="Arial" w:hAnsi="Arial" w:cs="Arial"/>
          <w:color w:val="auto"/>
          <w:sz w:val="22"/>
          <w:szCs w:val="22"/>
          <w:lang w:val="cs-CZ"/>
        </w:rPr>
      </w:pPr>
      <w:r w:rsidRPr="00820FFD">
        <w:rPr>
          <w:rFonts w:ascii="Arial" w:hAnsi="Arial" w:cs="Arial"/>
          <w:color w:val="auto"/>
          <w:sz w:val="22"/>
          <w:szCs w:val="22"/>
          <w:lang w:val="cs-CZ"/>
        </w:rPr>
        <w:t>Ukladatel:</w:t>
      </w:r>
    </w:p>
    <w:p w14:paraId="56FB413C" w14:textId="1F230416" w:rsidR="0039347A" w:rsidRPr="00820FFD" w:rsidRDefault="0039347A" w:rsidP="0039347A">
      <w:pPr>
        <w:pStyle w:val="Preambule"/>
        <w:rPr>
          <w:rFonts w:cs="Arial"/>
          <w:b/>
          <w:bCs/>
        </w:rPr>
      </w:pPr>
      <w:r w:rsidRPr="00820FFD">
        <w:rPr>
          <w:rFonts w:cs="Arial"/>
          <w:b/>
          <w:bCs/>
        </w:rPr>
        <w:t>Technická správa komunikací hl. m. Prahy, a.s.</w:t>
      </w:r>
    </w:p>
    <w:p w14:paraId="00028E1E" w14:textId="77777777" w:rsidR="0039347A" w:rsidRPr="0039347A" w:rsidRDefault="0039347A" w:rsidP="0039347A">
      <w:pPr>
        <w:spacing w:after="0" w:line="240" w:lineRule="auto"/>
        <w:ind w:left="561"/>
        <w:jc w:val="both"/>
        <w:rPr>
          <w:rFonts w:ascii="Arial" w:eastAsia="Times New Roman" w:hAnsi="Arial" w:cs="Arial"/>
          <w:b/>
          <w:kern w:val="0"/>
          <w:szCs w:val="20"/>
          <w14:ligatures w14:val="none"/>
        </w:rPr>
      </w:pPr>
      <w:r w:rsidRPr="0039347A">
        <w:rPr>
          <w:rFonts w:ascii="Arial" w:eastAsia="Times New Roman" w:hAnsi="Arial" w:cs="Arial"/>
          <w:kern w:val="0"/>
          <w:szCs w:val="20"/>
          <w14:ligatures w14:val="none"/>
        </w:rPr>
        <w:t xml:space="preserve">sídlo: </w:t>
      </w:r>
      <w:r w:rsidRPr="0039347A">
        <w:rPr>
          <w:rFonts w:ascii="Arial" w:eastAsia="Times New Roman" w:hAnsi="Arial" w:cs="Arial"/>
          <w:kern w:val="0"/>
          <w14:ligatures w14:val="none"/>
        </w:rPr>
        <w:t>Veletržní 1623/24, 170 00 Praha 7 - Holešovice</w:t>
      </w:r>
      <w:r w:rsidRPr="0039347A">
        <w:rPr>
          <w:rFonts w:ascii="Arial" w:eastAsia="Times New Roman" w:hAnsi="Arial" w:cs="Arial"/>
          <w:b/>
          <w:kern w:val="0"/>
          <w:szCs w:val="20"/>
          <w14:ligatures w14:val="none"/>
        </w:rPr>
        <w:tab/>
      </w:r>
    </w:p>
    <w:p w14:paraId="7D12B6EA" w14:textId="77777777" w:rsidR="0039347A" w:rsidRPr="0039347A" w:rsidRDefault="0039347A" w:rsidP="0039347A">
      <w:pPr>
        <w:spacing w:after="0" w:line="240" w:lineRule="auto"/>
        <w:ind w:left="561"/>
        <w:jc w:val="both"/>
        <w:rPr>
          <w:rFonts w:ascii="Arial" w:eastAsia="Times New Roman" w:hAnsi="Arial" w:cs="Arial"/>
          <w:kern w:val="0"/>
          <w:szCs w:val="20"/>
          <w14:ligatures w14:val="none"/>
        </w:rPr>
      </w:pPr>
      <w:r w:rsidRPr="0039347A">
        <w:rPr>
          <w:rFonts w:ascii="Arial" w:eastAsia="Times New Roman" w:hAnsi="Arial" w:cs="Arial"/>
          <w:kern w:val="0"/>
          <w:szCs w:val="20"/>
          <w14:ligatures w14:val="none"/>
        </w:rPr>
        <w:t>IČO: 03447286</w:t>
      </w:r>
    </w:p>
    <w:p w14:paraId="52001AAE" w14:textId="77777777" w:rsidR="0039347A" w:rsidRPr="0039347A" w:rsidRDefault="0039347A" w:rsidP="0039347A">
      <w:pPr>
        <w:spacing w:after="0" w:line="240" w:lineRule="auto"/>
        <w:ind w:left="561"/>
        <w:jc w:val="both"/>
        <w:rPr>
          <w:rFonts w:ascii="Arial" w:eastAsia="Times New Roman" w:hAnsi="Arial" w:cs="Arial"/>
          <w:kern w:val="0"/>
          <w:szCs w:val="20"/>
          <w14:ligatures w14:val="none"/>
        </w:rPr>
      </w:pPr>
      <w:r w:rsidRPr="0039347A">
        <w:rPr>
          <w:rFonts w:ascii="Arial" w:eastAsia="Times New Roman" w:hAnsi="Arial" w:cs="Arial"/>
          <w:kern w:val="0"/>
          <w:szCs w:val="20"/>
          <w14:ligatures w14:val="none"/>
        </w:rPr>
        <w:t>DIČ: CZ03447286</w:t>
      </w:r>
    </w:p>
    <w:p w14:paraId="690C6D95" w14:textId="5FC8890E" w:rsidR="0039347A" w:rsidRPr="0039347A" w:rsidRDefault="0039347A" w:rsidP="0039347A">
      <w:pPr>
        <w:spacing w:after="0" w:line="240" w:lineRule="auto"/>
        <w:ind w:left="561"/>
        <w:jc w:val="both"/>
        <w:rPr>
          <w:rFonts w:ascii="Arial" w:eastAsia="Times New Roman" w:hAnsi="Arial" w:cs="Arial"/>
          <w:kern w:val="0"/>
          <w:szCs w:val="20"/>
          <w14:ligatures w14:val="none"/>
        </w:rPr>
      </w:pPr>
      <w:r w:rsidRPr="0039347A">
        <w:rPr>
          <w:rFonts w:ascii="Arial" w:eastAsia="Times New Roman" w:hAnsi="Arial" w:cs="Arial"/>
          <w:kern w:val="0"/>
          <w:szCs w:val="20"/>
          <w14:ligatures w14:val="none"/>
        </w:rPr>
        <w:t xml:space="preserve">zapsaná v obchodním rejstříku vedeném Městským soudem v Praze, </w:t>
      </w:r>
      <w:r w:rsidRPr="00820FFD">
        <w:rPr>
          <w:rFonts w:ascii="Arial" w:eastAsia="Times New Roman" w:hAnsi="Arial" w:cs="Arial"/>
          <w:kern w:val="0"/>
          <w:szCs w:val="20"/>
          <w14:ligatures w14:val="none"/>
        </w:rPr>
        <w:t xml:space="preserve">spis. zn.: </w:t>
      </w:r>
      <w:r w:rsidRPr="0039347A">
        <w:rPr>
          <w:rFonts w:ascii="Arial" w:eastAsia="Times New Roman" w:hAnsi="Arial" w:cs="Arial"/>
          <w:kern w:val="0"/>
          <w:szCs w:val="20"/>
          <w14:ligatures w14:val="none"/>
        </w:rPr>
        <w:t>B 20059</w:t>
      </w:r>
    </w:p>
    <w:p w14:paraId="1CD4EE4F" w14:textId="77777777" w:rsidR="0039347A" w:rsidRPr="0039347A" w:rsidRDefault="0039347A" w:rsidP="0039347A">
      <w:pPr>
        <w:spacing w:after="0" w:line="240" w:lineRule="auto"/>
        <w:ind w:left="561"/>
        <w:jc w:val="both"/>
        <w:rPr>
          <w:rFonts w:ascii="Arial" w:eastAsia="Times New Roman" w:hAnsi="Arial" w:cs="Arial"/>
          <w:kern w:val="0"/>
          <w:szCs w:val="20"/>
          <w14:ligatures w14:val="none"/>
        </w:rPr>
      </w:pPr>
      <w:r w:rsidRPr="0039347A">
        <w:rPr>
          <w:rFonts w:ascii="Arial" w:eastAsia="Times New Roman" w:hAnsi="Arial" w:cs="Arial"/>
          <w:kern w:val="0"/>
          <w:szCs w:val="20"/>
          <w14:ligatures w14:val="none"/>
        </w:rPr>
        <w:t>bankovní spojení: PPF banka a.s.</w:t>
      </w:r>
    </w:p>
    <w:p w14:paraId="2FC705DF" w14:textId="77777777" w:rsidR="0039347A" w:rsidRPr="00820FFD" w:rsidRDefault="0039347A" w:rsidP="0039347A">
      <w:pPr>
        <w:spacing w:after="0" w:line="240" w:lineRule="auto"/>
        <w:ind w:left="561"/>
        <w:jc w:val="both"/>
        <w:rPr>
          <w:rFonts w:ascii="Arial" w:eastAsia="Times New Roman" w:hAnsi="Arial" w:cs="Arial"/>
          <w:kern w:val="0"/>
          <w:szCs w:val="20"/>
          <w14:ligatures w14:val="none"/>
        </w:rPr>
      </w:pPr>
      <w:r w:rsidRPr="0039347A">
        <w:rPr>
          <w:rFonts w:ascii="Arial" w:eastAsia="Times New Roman" w:hAnsi="Arial" w:cs="Arial"/>
          <w:kern w:val="0"/>
          <w:szCs w:val="20"/>
          <w14:ligatures w14:val="none"/>
        </w:rPr>
        <w:t>číslo účtu: 2023100003/6000</w:t>
      </w:r>
    </w:p>
    <w:p w14:paraId="49EA6C75" w14:textId="53E44527" w:rsidR="007D45FE" w:rsidRPr="0039347A" w:rsidRDefault="007D45FE" w:rsidP="0039347A">
      <w:pPr>
        <w:spacing w:after="0" w:line="240" w:lineRule="auto"/>
        <w:ind w:left="561"/>
        <w:jc w:val="both"/>
        <w:rPr>
          <w:rFonts w:ascii="Arial" w:eastAsia="Times New Roman" w:hAnsi="Arial" w:cs="Arial"/>
          <w:kern w:val="0"/>
          <w:szCs w:val="20"/>
          <w14:ligatures w14:val="none"/>
        </w:rPr>
      </w:pPr>
      <w:r w:rsidRPr="00820FFD">
        <w:rPr>
          <w:rFonts w:ascii="Arial" w:eastAsia="Times New Roman" w:hAnsi="Arial" w:cs="Arial"/>
          <w:kern w:val="0"/>
          <w:szCs w:val="20"/>
          <w14:ligatures w14:val="none"/>
        </w:rPr>
        <w:t>zastoupená dvěma členy představenstva společně, z nichž nejméně jeden musí být předsedou anebo místopředsedou představenstva</w:t>
      </w:r>
    </w:p>
    <w:p w14:paraId="37807D57" w14:textId="09331DA6" w:rsidR="0039347A" w:rsidRPr="00820FFD" w:rsidRDefault="0039347A" w:rsidP="0039347A">
      <w:pPr>
        <w:pStyle w:val="Odstavec-vlevo"/>
        <w:rPr>
          <w:rFonts w:ascii="Arial" w:hAnsi="Arial" w:cs="Arial"/>
          <w:color w:val="auto"/>
          <w:sz w:val="22"/>
          <w:szCs w:val="22"/>
          <w:lang w:val="cs-CZ"/>
        </w:rPr>
      </w:pPr>
      <w:r w:rsidRPr="00820FFD">
        <w:rPr>
          <w:rFonts w:ascii="Arial" w:hAnsi="Arial" w:cs="Arial"/>
          <w:color w:val="auto"/>
          <w:sz w:val="22"/>
          <w:szCs w:val="22"/>
          <w:lang w:val="cs-CZ"/>
        </w:rPr>
        <w:t>(dále jako „</w:t>
      </w:r>
      <w:r w:rsidRPr="00820FFD">
        <w:rPr>
          <w:rFonts w:ascii="Arial" w:hAnsi="Arial" w:cs="Arial"/>
          <w:b/>
          <w:bCs/>
          <w:color w:val="auto"/>
          <w:sz w:val="22"/>
          <w:szCs w:val="22"/>
          <w:lang w:val="cs-CZ"/>
        </w:rPr>
        <w:t>Ukladatel</w:t>
      </w:r>
      <w:r w:rsidRPr="00820FFD">
        <w:rPr>
          <w:rFonts w:ascii="Arial" w:hAnsi="Arial" w:cs="Arial"/>
          <w:color w:val="auto"/>
          <w:sz w:val="22"/>
          <w:szCs w:val="22"/>
          <w:lang w:val="cs-CZ"/>
        </w:rPr>
        <w:t>“ nebo také „</w:t>
      </w:r>
      <w:r w:rsidRPr="00820FFD">
        <w:rPr>
          <w:rFonts w:ascii="Arial" w:hAnsi="Arial" w:cs="Arial"/>
          <w:b/>
          <w:bCs/>
          <w:color w:val="auto"/>
          <w:sz w:val="22"/>
          <w:szCs w:val="22"/>
          <w:lang w:val="cs-CZ"/>
        </w:rPr>
        <w:t>TSK</w:t>
      </w:r>
      <w:r w:rsidRPr="00820FFD">
        <w:rPr>
          <w:rFonts w:ascii="Arial" w:hAnsi="Arial" w:cs="Arial"/>
          <w:color w:val="auto"/>
          <w:sz w:val="22"/>
          <w:szCs w:val="22"/>
          <w:lang w:val="cs-CZ"/>
        </w:rPr>
        <w:t>“)</w:t>
      </w:r>
    </w:p>
    <w:p w14:paraId="5E2A51C2" w14:textId="77777777" w:rsidR="0039347A" w:rsidRPr="00820FFD" w:rsidRDefault="0039347A" w:rsidP="0039347A">
      <w:pPr>
        <w:pStyle w:val="Odstavec-vlevo"/>
        <w:rPr>
          <w:rFonts w:ascii="Arial" w:hAnsi="Arial" w:cs="Arial"/>
          <w:color w:val="auto"/>
          <w:sz w:val="22"/>
          <w:szCs w:val="22"/>
          <w:lang w:val="cs-CZ"/>
        </w:rPr>
      </w:pPr>
    </w:p>
    <w:p w14:paraId="575552AA" w14:textId="54FC403A" w:rsidR="0039347A" w:rsidRPr="00820FFD" w:rsidRDefault="0039347A" w:rsidP="0039347A">
      <w:pPr>
        <w:pStyle w:val="Odstavec-vlevo"/>
        <w:rPr>
          <w:rFonts w:ascii="Arial" w:hAnsi="Arial" w:cs="Arial"/>
          <w:color w:val="auto"/>
          <w:sz w:val="22"/>
          <w:szCs w:val="22"/>
          <w:lang w:val="cs-CZ"/>
        </w:rPr>
      </w:pPr>
      <w:r w:rsidRPr="00820FFD">
        <w:rPr>
          <w:rFonts w:ascii="Arial" w:hAnsi="Arial" w:cs="Arial"/>
          <w:color w:val="auto"/>
          <w:sz w:val="22"/>
          <w:szCs w:val="22"/>
          <w:lang w:val="cs-CZ"/>
        </w:rPr>
        <w:t>(Skladovatel a Ukladatel dále společně jen „Smluvní strany“)</w:t>
      </w:r>
    </w:p>
    <w:p w14:paraId="58E168EB" w14:textId="77777777" w:rsidR="0039347A" w:rsidRPr="00820FFD" w:rsidRDefault="0039347A" w:rsidP="0039347A">
      <w:pPr>
        <w:pStyle w:val="Zkladntext"/>
        <w:rPr>
          <w:rFonts w:ascii="Arial" w:hAnsi="Arial" w:cs="Arial"/>
          <w:color w:val="auto"/>
          <w:sz w:val="22"/>
          <w:szCs w:val="22"/>
          <w:lang w:val="cs-CZ"/>
        </w:rPr>
      </w:pPr>
    </w:p>
    <w:p w14:paraId="7F511859" w14:textId="6C38C4C3" w:rsidR="0039347A" w:rsidRPr="00820FFD" w:rsidRDefault="0039347A" w:rsidP="0039347A">
      <w:pPr>
        <w:pStyle w:val="Zkladntext"/>
        <w:jc w:val="center"/>
        <w:rPr>
          <w:rFonts w:ascii="Arial" w:hAnsi="Arial" w:cs="Arial"/>
          <w:b/>
          <w:bCs/>
          <w:color w:val="auto"/>
          <w:sz w:val="22"/>
          <w:szCs w:val="22"/>
          <w:lang w:val="cs-CZ"/>
        </w:rPr>
      </w:pPr>
      <w:r w:rsidRPr="00820FFD">
        <w:rPr>
          <w:rFonts w:ascii="Arial" w:hAnsi="Arial" w:cs="Arial"/>
          <w:b/>
          <w:bCs/>
          <w:color w:val="auto"/>
          <w:sz w:val="22"/>
          <w:szCs w:val="22"/>
          <w:lang w:val="cs-CZ"/>
        </w:rPr>
        <w:t>1. Předmět smlouvy</w:t>
      </w:r>
    </w:p>
    <w:p w14:paraId="6520114E" w14:textId="1FE87268" w:rsidR="0039347A" w:rsidRPr="00820FFD" w:rsidRDefault="0039347A" w:rsidP="0039347A">
      <w:pPr>
        <w:pStyle w:val="Zkladntext"/>
        <w:numPr>
          <w:ilvl w:val="0"/>
          <w:numId w:val="2"/>
        </w:numPr>
        <w:ind w:left="426"/>
        <w:rPr>
          <w:rFonts w:ascii="Arial" w:hAnsi="Arial" w:cs="Arial"/>
          <w:color w:val="auto"/>
          <w:sz w:val="22"/>
          <w:szCs w:val="22"/>
          <w:lang w:val="cs-CZ"/>
        </w:rPr>
      </w:pPr>
      <w:r w:rsidRPr="00820FFD">
        <w:rPr>
          <w:rFonts w:ascii="Arial" w:hAnsi="Arial" w:cs="Arial"/>
          <w:color w:val="auto"/>
          <w:sz w:val="22"/>
          <w:szCs w:val="22"/>
          <w:lang w:val="cs-CZ"/>
        </w:rPr>
        <w:t>Skladovatel se zavazuje touto smlouvou převzít od Ukladatele předmět skladování, aby jej uložil a opatroval a Ukladatel se zavazuje zaplatit mu za to úplatu.</w:t>
      </w:r>
    </w:p>
    <w:p w14:paraId="3731E153" w14:textId="5C0EB6A7" w:rsidR="0039347A" w:rsidRPr="00820FFD" w:rsidRDefault="0039347A" w:rsidP="0039347A">
      <w:pPr>
        <w:pStyle w:val="Zkladntext"/>
        <w:numPr>
          <w:ilvl w:val="0"/>
          <w:numId w:val="2"/>
        </w:numPr>
        <w:ind w:left="426"/>
        <w:rPr>
          <w:rFonts w:ascii="Arial" w:hAnsi="Arial" w:cs="Arial"/>
          <w:color w:val="auto"/>
          <w:sz w:val="22"/>
          <w:szCs w:val="22"/>
          <w:lang w:val="cs-CZ"/>
        </w:rPr>
      </w:pPr>
      <w:r w:rsidRPr="00820FFD">
        <w:rPr>
          <w:rFonts w:ascii="Arial" w:hAnsi="Arial" w:cs="Arial"/>
          <w:color w:val="auto"/>
          <w:sz w:val="22"/>
          <w:szCs w:val="22"/>
          <w:lang w:val="cs-CZ"/>
        </w:rPr>
        <w:t>Předmětem skladování se rozumí</w:t>
      </w:r>
      <w:r w:rsidR="00E656B3" w:rsidRPr="00E656B3">
        <w:t xml:space="preserve"> </w:t>
      </w:r>
      <w:r w:rsidR="00E656B3">
        <w:rPr>
          <w:rFonts w:ascii="Arial" w:hAnsi="Arial" w:cs="Arial"/>
          <w:color w:val="auto"/>
          <w:sz w:val="22"/>
          <w:szCs w:val="22"/>
          <w:lang w:val="cs-CZ"/>
        </w:rPr>
        <w:t>u</w:t>
      </w:r>
      <w:r w:rsidR="00E656B3" w:rsidRPr="00E656B3">
        <w:rPr>
          <w:rFonts w:ascii="Arial" w:hAnsi="Arial" w:cs="Arial"/>
          <w:color w:val="auto"/>
          <w:sz w:val="22"/>
          <w:szCs w:val="22"/>
          <w:lang w:val="cs-CZ"/>
        </w:rPr>
        <w:t>skladnění venkovních zahrádek ze Staroměstského náměstí</w:t>
      </w:r>
      <w:r w:rsidR="00DF005D">
        <w:rPr>
          <w:rFonts w:ascii="Arial" w:hAnsi="Arial" w:cs="Arial"/>
          <w:color w:val="auto"/>
          <w:sz w:val="22"/>
          <w:szCs w:val="22"/>
          <w:lang w:val="cs-CZ"/>
        </w:rPr>
        <w:t xml:space="preserve"> </w:t>
      </w:r>
      <w:r w:rsidRPr="00820FFD">
        <w:rPr>
          <w:rFonts w:ascii="Arial" w:hAnsi="Arial" w:cs="Arial"/>
          <w:color w:val="auto"/>
          <w:sz w:val="22"/>
          <w:szCs w:val="22"/>
          <w:lang w:val="cs-CZ"/>
        </w:rPr>
        <w:t>(dále jen „</w:t>
      </w:r>
      <w:r w:rsidRPr="00820FFD">
        <w:rPr>
          <w:rFonts w:ascii="Arial" w:hAnsi="Arial" w:cs="Arial"/>
          <w:b/>
          <w:bCs/>
          <w:color w:val="auto"/>
          <w:sz w:val="22"/>
          <w:szCs w:val="22"/>
          <w:lang w:val="cs-CZ"/>
        </w:rPr>
        <w:t>Předmět skladování</w:t>
      </w:r>
      <w:r w:rsidRPr="00820FFD">
        <w:rPr>
          <w:rFonts w:ascii="Arial" w:hAnsi="Arial" w:cs="Arial"/>
          <w:color w:val="auto"/>
          <w:sz w:val="22"/>
          <w:szCs w:val="22"/>
          <w:lang w:val="cs-CZ"/>
        </w:rPr>
        <w:t>“).</w:t>
      </w:r>
    </w:p>
    <w:p w14:paraId="667AA3AD" w14:textId="0142AE50" w:rsidR="0039347A" w:rsidRPr="00820FFD" w:rsidRDefault="0039347A" w:rsidP="0039347A">
      <w:pPr>
        <w:pStyle w:val="Zkladntext"/>
        <w:numPr>
          <w:ilvl w:val="0"/>
          <w:numId w:val="2"/>
        </w:numPr>
        <w:ind w:left="426"/>
        <w:rPr>
          <w:rFonts w:ascii="Arial" w:hAnsi="Arial" w:cs="Arial"/>
          <w:color w:val="auto"/>
          <w:sz w:val="22"/>
          <w:szCs w:val="22"/>
          <w:lang w:val="cs-CZ"/>
        </w:rPr>
      </w:pPr>
      <w:r w:rsidRPr="00820FFD">
        <w:rPr>
          <w:rFonts w:ascii="Arial" w:hAnsi="Arial" w:cs="Arial"/>
          <w:color w:val="auto"/>
          <w:sz w:val="22"/>
          <w:szCs w:val="22"/>
          <w:lang w:val="cs-CZ"/>
        </w:rPr>
        <w:t xml:space="preserve">Smlouva se uzavírá na dobu </w:t>
      </w:r>
      <w:r w:rsidR="00E656B3">
        <w:rPr>
          <w:rFonts w:ascii="Arial" w:hAnsi="Arial" w:cs="Arial"/>
          <w:color w:val="auto"/>
          <w:sz w:val="22"/>
          <w:szCs w:val="22"/>
        </w:rPr>
        <w:t>6</w:t>
      </w:r>
      <w:r w:rsidR="0045358A" w:rsidRPr="00820FFD">
        <w:rPr>
          <w:rFonts w:ascii="Arial" w:hAnsi="Arial" w:cs="Arial"/>
          <w:color w:val="auto"/>
          <w:sz w:val="22"/>
          <w:szCs w:val="22"/>
        </w:rPr>
        <w:t xml:space="preserve"> měsíců</w:t>
      </w:r>
      <w:r w:rsidRPr="00820FFD">
        <w:rPr>
          <w:rFonts w:ascii="Arial" w:hAnsi="Arial" w:cs="Arial"/>
          <w:color w:val="auto"/>
          <w:sz w:val="22"/>
          <w:szCs w:val="22"/>
          <w:lang w:val="cs-CZ"/>
        </w:rPr>
        <w:t xml:space="preserve"> (dále jen „</w:t>
      </w:r>
      <w:r w:rsidRPr="00820FFD">
        <w:rPr>
          <w:rFonts w:ascii="Arial" w:hAnsi="Arial" w:cs="Arial"/>
          <w:b/>
          <w:bCs/>
          <w:color w:val="auto"/>
          <w:sz w:val="22"/>
          <w:szCs w:val="22"/>
          <w:lang w:val="cs-CZ"/>
        </w:rPr>
        <w:t>Doba skladování</w:t>
      </w:r>
      <w:r w:rsidRPr="00820FFD">
        <w:rPr>
          <w:rFonts w:ascii="Arial" w:hAnsi="Arial" w:cs="Arial"/>
          <w:color w:val="auto"/>
          <w:sz w:val="22"/>
          <w:szCs w:val="22"/>
          <w:lang w:val="cs-CZ"/>
        </w:rPr>
        <w:t>“).</w:t>
      </w:r>
      <w:r w:rsidR="00C4665B" w:rsidRPr="00820FFD">
        <w:rPr>
          <w:rFonts w:ascii="Arial" w:hAnsi="Arial" w:cs="Arial"/>
          <w:color w:val="auto"/>
          <w:sz w:val="22"/>
          <w:szCs w:val="22"/>
          <w:lang w:val="cs-CZ"/>
        </w:rPr>
        <w:t xml:space="preserve"> Smluvní vztah založený touto smlouvou zaniká </w:t>
      </w:r>
      <w:r w:rsidR="00D56DBE" w:rsidRPr="00820FFD">
        <w:rPr>
          <w:rFonts w:ascii="Arial" w:hAnsi="Arial" w:cs="Arial"/>
          <w:color w:val="auto"/>
          <w:sz w:val="22"/>
          <w:szCs w:val="22"/>
          <w:lang w:val="cs-CZ"/>
        </w:rPr>
        <w:t>uplynutím doby trvání Smlouvy dle předchozí věty, dohodou Smluvní stran nebo výpovědí jakékoliv Smluvní strany bez uvedení důvodů. V případě výpovědi činí výpovědní doba dva měsíce a běží následující pracovní den po doručení výpovědi druhé Smluvní straně.</w:t>
      </w:r>
    </w:p>
    <w:p w14:paraId="3C1B23C7" w14:textId="6CEB5A15" w:rsidR="0039347A" w:rsidRPr="00820FFD" w:rsidRDefault="0039347A" w:rsidP="0039347A">
      <w:pPr>
        <w:pStyle w:val="Zkladntext"/>
        <w:numPr>
          <w:ilvl w:val="0"/>
          <w:numId w:val="2"/>
        </w:numPr>
        <w:ind w:left="426"/>
        <w:rPr>
          <w:rFonts w:ascii="Arial" w:hAnsi="Arial" w:cs="Arial"/>
          <w:color w:val="auto"/>
          <w:sz w:val="22"/>
          <w:szCs w:val="22"/>
          <w:lang w:val="cs-CZ"/>
        </w:rPr>
      </w:pPr>
      <w:r w:rsidRPr="00820FFD">
        <w:rPr>
          <w:rFonts w:ascii="Arial" w:hAnsi="Arial" w:cs="Arial"/>
          <w:color w:val="auto"/>
          <w:sz w:val="22"/>
          <w:szCs w:val="22"/>
          <w:lang w:val="cs-CZ"/>
        </w:rPr>
        <w:lastRenderedPageBreak/>
        <w:t>Místem předání Předmětu skladování je skladištní prostor Skladovatele na adrese</w:t>
      </w:r>
      <w:r w:rsidR="00DB1429">
        <w:rPr>
          <w:rFonts w:ascii="Arial" w:hAnsi="Arial" w:cs="Arial"/>
          <w:color w:val="auto"/>
          <w:sz w:val="22"/>
          <w:szCs w:val="22"/>
          <w:lang w:val="cs-CZ"/>
        </w:rPr>
        <w:t xml:space="preserve">: </w:t>
      </w:r>
      <w:r w:rsidR="00DB1429" w:rsidRPr="00456744">
        <w:rPr>
          <w:rFonts w:ascii="Arial" w:hAnsi="Arial" w:cs="Arial"/>
          <w:color w:val="auto"/>
          <w:sz w:val="22"/>
          <w:szCs w:val="22"/>
        </w:rPr>
        <w:t>U náhonu 161/2,154 00 Praha, Holyně</w:t>
      </w:r>
      <w:r w:rsidRPr="00820FFD">
        <w:rPr>
          <w:rFonts w:ascii="Arial" w:hAnsi="Arial" w:cs="Arial"/>
          <w:color w:val="auto"/>
          <w:sz w:val="22"/>
          <w:szCs w:val="22"/>
          <w:lang w:val="cs-CZ"/>
        </w:rPr>
        <w:t xml:space="preserve"> (dále jen „</w:t>
      </w:r>
      <w:r w:rsidRPr="00820FFD">
        <w:rPr>
          <w:rFonts w:ascii="Arial" w:hAnsi="Arial" w:cs="Arial"/>
          <w:b/>
          <w:bCs/>
          <w:color w:val="auto"/>
          <w:sz w:val="22"/>
          <w:szCs w:val="22"/>
          <w:lang w:val="cs-CZ"/>
        </w:rPr>
        <w:t>Místo skladování</w:t>
      </w:r>
      <w:r w:rsidRPr="00820FFD">
        <w:rPr>
          <w:rFonts w:ascii="Arial" w:hAnsi="Arial" w:cs="Arial"/>
          <w:color w:val="auto"/>
          <w:sz w:val="22"/>
          <w:szCs w:val="22"/>
          <w:lang w:val="cs-CZ"/>
        </w:rPr>
        <w:t>“).</w:t>
      </w:r>
    </w:p>
    <w:p w14:paraId="6D688986" w14:textId="77777777" w:rsidR="0039347A" w:rsidRPr="00820FFD" w:rsidRDefault="0039347A" w:rsidP="0039347A">
      <w:pPr>
        <w:pStyle w:val="Zkladntext"/>
        <w:rPr>
          <w:rFonts w:ascii="Arial" w:hAnsi="Arial" w:cs="Arial"/>
          <w:color w:val="auto"/>
          <w:sz w:val="22"/>
          <w:szCs w:val="22"/>
          <w:lang w:val="cs-CZ"/>
        </w:rPr>
      </w:pPr>
    </w:p>
    <w:p w14:paraId="78386C32" w14:textId="5E70B9A9" w:rsidR="0039347A" w:rsidRPr="00820FFD" w:rsidRDefault="0039347A" w:rsidP="0039347A">
      <w:pPr>
        <w:pStyle w:val="Zkladntext"/>
        <w:jc w:val="center"/>
        <w:rPr>
          <w:rFonts w:ascii="Arial" w:hAnsi="Arial" w:cs="Arial"/>
          <w:b/>
          <w:bCs/>
          <w:color w:val="auto"/>
          <w:sz w:val="22"/>
          <w:szCs w:val="22"/>
          <w:lang w:val="cs-CZ"/>
        </w:rPr>
      </w:pPr>
      <w:r w:rsidRPr="00820FFD">
        <w:rPr>
          <w:rFonts w:ascii="Arial" w:hAnsi="Arial" w:cs="Arial"/>
          <w:b/>
          <w:bCs/>
          <w:color w:val="auto"/>
          <w:sz w:val="22"/>
          <w:szCs w:val="22"/>
          <w:lang w:val="cs-CZ"/>
        </w:rPr>
        <w:t>2. Skladné a jeho splatnost</w:t>
      </w:r>
    </w:p>
    <w:p w14:paraId="4726ABCD" w14:textId="4025EAC0" w:rsidR="0039347A" w:rsidRPr="00820FFD" w:rsidRDefault="0039347A" w:rsidP="0039347A">
      <w:pPr>
        <w:pStyle w:val="Zkladntext"/>
        <w:numPr>
          <w:ilvl w:val="0"/>
          <w:numId w:val="3"/>
        </w:numPr>
        <w:ind w:left="426"/>
        <w:rPr>
          <w:rFonts w:ascii="Arial" w:hAnsi="Arial" w:cs="Arial"/>
          <w:color w:val="auto"/>
          <w:sz w:val="22"/>
          <w:szCs w:val="22"/>
          <w:lang w:val="cs-CZ"/>
        </w:rPr>
      </w:pPr>
      <w:r w:rsidRPr="00820FFD">
        <w:rPr>
          <w:rFonts w:ascii="Arial" w:hAnsi="Arial" w:cs="Arial"/>
          <w:color w:val="auto"/>
          <w:sz w:val="22"/>
          <w:szCs w:val="22"/>
          <w:lang w:val="cs-CZ"/>
        </w:rPr>
        <w:t xml:space="preserve">Ukladatel se zavazuje zaplatit Skladovateli skladné ve výši </w:t>
      </w:r>
      <w:r w:rsidR="00DB1429">
        <w:rPr>
          <w:rFonts w:ascii="Arial" w:hAnsi="Arial" w:cs="Arial"/>
          <w:b/>
          <w:bCs/>
          <w:color w:val="auto"/>
          <w:sz w:val="22"/>
          <w:szCs w:val="22"/>
        </w:rPr>
        <w:t>45 672,33</w:t>
      </w:r>
      <w:r w:rsidRPr="00820FFD">
        <w:rPr>
          <w:rFonts w:ascii="Arial" w:hAnsi="Arial" w:cs="Arial"/>
          <w:b/>
          <w:bCs/>
          <w:color w:val="auto"/>
          <w:sz w:val="22"/>
          <w:szCs w:val="22"/>
          <w:lang w:val="cs-CZ"/>
        </w:rPr>
        <w:t xml:space="preserve"> Kč </w:t>
      </w:r>
      <w:r w:rsidR="0025231F">
        <w:rPr>
          <w:rFonts w:ascii="Arial" w:hAnsi="Arial" w:cs="Arial"/>
          <w:b/>
          <w:bCs/>
          <w:color w:val="auto"/>
          <w:sz w:val="22"/>
          <w:szCs w:val="22"/>
          <w:lang w:val="cs-CZ"/>
        </w:rPr>
        <w:t xml:space="preserve">bez DPH </w:t>
      </w:r>
      <w:r w:rsidRPr="00820FFD">
        <w:rPr>
          <w:rFonts w:ascii="Arial" w:hAnsi="Arial" w:cs="Arial"/>
          <w:b/>
          <w:bCs/>
          <w:color w:val="auto"/>
          <w:sz w:val="22"/>
          <w:szCs w:val="22"/>
          <w:lang w:val="cs-CZ"/>
        </w:rPr>
        <w:t>měsíčně</w:t>
      </w:r>
      <w:r w:rsidR="0025231F">
        <w:rPr>
          <w:rFonts w:ascii="Arial" w:hAnsi="Arial" w:cs="Arial"/>
          <w:b/>
          <w:bCs/>
          <w:color w:val="auto"/>
          <w:sz w:val="22"/>
          <w:szCs w:val="22"/>
          <w:lang w:val="cs-CZ"/>
        </w:rPr>
        <w:t xml:space="preserve"> </w:t>
      </w:r>
      <w:r w:rsidR="0025231F">
        <w:rPr>
          <w:rFonts w:ascii="Arial" w:hAnsi="Arial" w:cs="Arial"/>
          <w:color w:val="auto"/>
          <w:sz w:val="22"/>
          <w:szCs w:val="22"/>
          <w:lang w:val="cs-CZ"/>
        </w:rPr>
        <w:t>zpětně</w:t>
      </w:r>
      <w:r w:rsidRPr="00820FFD">
        <w:rPr>
          <w:rFonts w:ascii="Arial" w:hAnsi="Arial" w:cs="Arial"/>
          <w:color w:val="auto"/>
          <w:sz w:val="22"/>
          <w:szCs w:val="22"/>
          <w:lang w:val="cs-CZ"/>
        </w:rPr>
        <w:t xml:space="preserve"> (dále jen „</w:t>
      </w:r>
      <w:r w:rsidRPr="00820FFD">
        <w:rPr>
          <w:rFonts w:ascii="Arial" w:hAnsi="Arial" w:cs="Arial"/>
          <w:b/>
          <w:bCs/>
          <w:color w:val="auto"/>
          <w:sz w:val="22"/>
          <w:szCs w:val="22"/>
          <w:lang w:val="cs-CZ"/>
        </w:rPr>
        <w:t>Skladné</w:t>
      </w:r>
      <w:r w:rsidRPr="00820FFD">
        <w:rPr>
          <w:rFonts w:ascii="Arial" w:hAnsi="Arial" w:cs="Arial"/>
          <w:color w:val="auto"/>
          <w:sz w:val="22"/>
          <w:szCs w:val="22"/>
          <w:lang w:val="cs-CZ"/>
        </w:rPr>
        <w:t>“)</w:t>
      </w:r>
      <w:r w:rsidR="007D45FE" w:rsidRPr="00820FFD">
        <w:rPr>
          <w:rFonts w:ascii="Arial" w:hAnsi="Arial" w:cs="Arial"/>
          <w:color w:val="auto"/>
          <w:sz w:val="22"/>
          <w:szCs w:val="22"/>
          <w:lang w:val="cs-CZ"/>
        </w:rPr>
        <w:t xml:space="preserve"> na základě faktury/daňového dokladu</w:t>
      </w:r>
      <w:r w:rsidRPr="00820FFD">
        <w:rPr>
          <w:rFonts w:ascii="Arial" w:hAnsi="Arial" w:cs="Arial"/>
          <w:color w:val="auto"/>
          <w:sz w:val="22"/>
          <w:szCs w:val="22"/>
          <w:lang w:val="cs-CZ"/>
        </w:rPr>
        <w:t>.</w:t>
      </w:r>
    </w:p>
    <w:p w14:paraId="78902480" w14:textId="0E269133" w:rsidR="007D45FE" w:rsidRPr="00820FFD" w:rsidRDefault="007D45FE" w:rsidP="007D45FE">
      <w:pPr>
        <w:pStyle w:val="Zkladntext"/>
        <w:numPr>
          <w:ilvl w:val="0"/>
          <w:numId w:val="3"/>
        </w:numPr>
        <w:ind w:left="426"/>
        <w:rPr>
          <w:rFonts w:ascii="Arial" w:hAnsi="Arial" w:cs="Arial"/>
          <w:color w:val="auto"/>
          <w:sz w:val="22"/>
          <w:szCs w:val="22"/>
          <w:lang w:val="cs-CZ"/>
        </w:rPr>
      </w:pPr>
      <w:r w:rsidRPr="00820FFD">
        <w:rPr>
          <w:rFonts w:ascii="Arial" w:hAnsi="Arial" w:cs="Arial"/>
          <w:color w:val="auto"/>
          <w:sz w:val="22"/>
          <w:szCs w:val="22"/>
          <w:lang w:val="cs-CZ"/>
        </w:rPr>
        <w:t>Faktura musí obsahovat:</w:t>
      </w:r>
    </w:p>
    <w:p w14:paraId="4CD54AA5" w14:textId="1ACF04CD" w:rsidR="007D45FE" w:rsidRPr="00820FFD" w:rsidRDefault="007D45FE" w:rsidP="007D45FE">
      <w:pPr>
        <w:pStyle w:val="Zkladntext"/>
        <w:numPr>
          <w:ilvl w:val="0"/>
          <w:numId w:val="11"/>
        </w:numPr>
        <w:rPr>
          <w:rFonts w:ascii="Arial" w:hAnsi="Arial" w:cs="Arial"/>
          <w:color w:val="auto"/>
          <w:sz w:val="22"/>
          <w:szCs w:val="22"/>
          <w:lang w:val="cs-CZ"/>
        </w:rPr>
      </w:pPr>
      <w:r w:rsidRPr="00820FFD">
        <w:rPr>
          <w:rFonts w:ascii="Arial" w:hAnsi="Arial" w:cs="Arial"/>
          <w:color w:val="auto"/>
          <w:sz w:val="22"/>
          <w:szCs w:val="22"/>
          <w:lang w:val="cs-CZ"/>
        </w:rPr>
        <w:t>veškeré náležitosti daňového dokladu ve smyslu zákona č. 235/2004 Sb., o dani z přidaného hodnoty, ve znění pozdějších předpisů (dále jen „Zákon o DPH“);</w:t>
      </w:r>
    </w:p>
    <w:p w14:paraId="2D9D776E" w14:textId="77777777" w:rsidR="007D45FE" w:rsidRPr="00820FFD" w:rsidRDefault="007D45FE" w:rsidP="007D45FE">
      <w:pPr>
        <w:pStyle w:val="Zkladntext"/>
        <w:numPr>
          <w:ilvl w:val="0"/>
          <w:numId w:val="11"/>
        </w:numPr>
        <w:rPr>
          <w:rFonts w:ascii="Arial" w:hAnsi="Arial" w:cs="Arial"/>
          <w:color w:val="auto"/>
          <w:sz w:val="22"/>
          <w:szCs w:val="22"/>
          <w:lang w:val="cs-CZ"/>
        </w:rPr>
      </w:pPr>
      <w:r w:rsidRPr="00820FFD">
        <w:rPr>
          <w:rFonts w:ascii="Arial" w:hAnsi="Arial" w:cs="Arial"/>
          <w:color w:val="auto"/>
          <w:sz w:val="22"/>
          <w:szCs w:val="22"/>
          <w:lang w:val="cs-CZ"/>
        </w:rPr>
        <w:t>ve vztahu k poskytnutému plnění věcně správné a dostatečně podrobné údaje;</w:t>
      </w:r>
    </w:p>
    <w:p w14:paraId="28AFC880" w14:textId="77777777" w:rsidR="007D45FE" w:rsidRPr="00820FFD" w:rsidRDefault="007D45FE" w:rsidP="007D45FE">
      <w:pPr>
        <w:pStyle w:val="Zkladntext"/>
        <w:numPr>
          <w:ilvl w:val="0"/>
          <w:numId w:val="11"/>
        </w:numPr>
        <w:rPr>
          <w:rFonts w:ascii="Arial" w:hAnsi="Arial" w:cs="Arial"/>
          <w:color w:val="auto"/>
          <w:sz w:val="22"/>
          <w:szCs w:val="22"/>
          <w:lang w:val="cs-CZ"/>
        </w:rPr>
      </w:pPr>
      <w:r w:rsidRPr="00820FFD">
        <w:rPr>
          <w:rFonts w:ascii="Arial" w:hAnsi="Arial" w:cs="Arial"/>
          <w:color w:val="auto"/>
          <w:sz w:val="22"/>
          <w:szCs w:val="22"/>
          <w:lang w:val="cs-CZ"/>
        </w:rPr>
        <w:t>číslo této Smlouvy.</w:t>
      </w:r>
    </w:p>
    <w:p w14:paraId="583E772F" w14:textId="6806967D" w:rsidR="007D45FE" w:rsidRPr="00820FFD" w:rsidRDefault="007D45FE" w:rsidP="007D45FE">
      <w:pPr>
        <w:pStyle w:val="Zkladntext"/>
        <w:numPr>
          <w:ilvl w:val="0"/>
          <w:numId w:val="3"/>
        </w:numPr>
        <w:ind w:left="426"/>
        <w:rPr>
          <w:rFonts w:ascii="Arial" w:hAnsi="Arial" w:cs="Arial"/>
          <w:color w:val="auto"/>
          <w:sz w:val="22"/>
          <w:szCs w:val="22"/>
          <w:lang w:val="cs-CZ"/>
        </w:rPr>
      </w:pPr>
      <w:r w:rsidRPr="00820FFD">
        <w:rPr>
          <w:rFonts w:ascii="Arial" w:hAnsi="Arial" w:cs="Arial"/>
          <w:color w:val="auto"/>
          <w:sz w:val="22"/>
          <w:szCs w:val="22"/>
          <w:lang w:val="cs-CZ"/>
        </w:rPr>
        <w:t xml:space="preserve">Smluvní strany souhlasí s použitím faktur vystavených na základě Smlouvy výhradně v elektronické podobě (faktura má elektronickou podobu tehdy, pokud je vystavena a obdržena elektronicky) - dále jen „Elektronická faktura“. Smluvní strany sjednávají, že věrohodnost původu faktury v elektronické podobě a neporušenost jejího obsahu bude zajištěna v souladu s platnou právní úpravou. Skladovatel je povinen doručit Ukladateli fakturu elektronicky, a to výlučně e-mailem na e-mailovou adresu: </w:t>
      </w:r>
      <w:r w:rsidR="00D025B4">
        <w:rPr>
          <w:rFonts w:ascii="Arial" w:hAnsi="Arial" w:cs="Arial"/>
          <w:color w:val="auto"/>
          <w:sz w:val="22"/>
          <w:szCs w:val="22"/>
          <w:lang w:val="cs-CZ"/>
        </w:rPr>
        <w:t>xxxxxxxxxxxx</w:t>
      </w:r>
      <w:r w:rsidRPr="00820FFD">
        <w:rPr>
          <w:rFonts w:ascii="Arial" w:hAnsi="Arial" w:cs="Arial"/>
          <w:color w:val="auto"/>
          <w:sz w:val="22"/>
          <w:szCs w:val="22"/>
          <w:lang w:val="cs-CZ"/>
        </w:rPr>
        <w:t xml:space="preserve">. Zaslání Elektronické faktury Skladovatelem na jinou e-mailovou adresu než uvedenou v předchozí větě je neúčinné. K odeslání Elektronické faktury je Skladovatel povinen využít pouze e-mailovou adresu Skladovatele uvedenou pro tento účel ve Smlouvě, jinak je zaslání Elektronické faktury neúčinné s výjimkou, budou-li průvodní e-mail k Elektronické faktuře či Elektronická faktura opatřeny zaručeným elektronickým podpisem, případně zaručenou elektronickou pečetí Skladovatele. Elektronická faktura musí být Ukladateli zaslána vždy ve formátu PDF a zároveň i ISDOC (ISDOCX), je-li to možné. Přílohy Elektronické faktury, které nejsou součástí daňového dokladu, budou zasílány Ukladateli pouze ve formátech RTF, PDF, JPG, DOC, DOCx, XLS, XLSx. Elektronická faktura musí být opatřena zaručeným elektronickým podpisem, případně zaručenou elektronickou pečetí, obojí založené na kvalifikovaném certifikátu ve smyslu zákona č. 297/2016 Sb. o službách vytvářejících důvěru pro elektronické transakce, ve znění pozdějších předpisů, kvalifikovaný certifikát musí být vydán jedním z Ministerstvem vnitra akreditovaných poskytovatelů certifikačních služeb. Není-li Elektronická faktura opatřena zaručeným elektronickým podpisem, případně zaručenou elektronickou pečetí ve smyslu předchozí věty nebo není-li takto opatřen alespoň průvodní e-mail k Elektronické faktuře, musí být Elektronická faktura odeslána e-mailem výhradně z e-mailové adresy Skladovatele uvedené pro tento účel ve Smlouvě, jehož přílohou je Elektronická faktura. Elektronická faktura bude vyhotovena v četnosti 1 e-mail - 1 Elektronická faktura v samostatném souboru a její přílohy v samostatném souboru (souborech). V případě, kdy bude zaslána Ukladateli Elektronická faktura, zavazuje se Skladovatel nezasílat stejnou fakturu duplicitně v listinné podobě. </w:t>
      </w:r>
    </w:p>
    <w:p w14:paraId="45E68D7E" w14:textId="77777777" w:rsidR="0045358A" w:rsidRPr="00820FFD" w:rsidRDefault="007D45FE" w:rsidP="0045358A">
      <w:pPr>
        <w:pStyle w:val="Zkladntext"/>
        <w:numPr>
          <w:ilvl w:val="0"/>
          <w:numId w:val="3"/>
        </w:numPr>
        <w:ind w:left="426"/>
        <w:rPr>
          <w:rFonts w:ascii="Arial" w:hAnsi="Arial" w:cs="Arial"/>
          <w:color w:val="auto"/>
          <w:sz w:val="22"/>
          <w:szCs w:val="22"/>
          <w:lang w:val="cs-CZ"/>
        </w:rPr>
      </w:pPr>
      <w:r w:rsidRPr="00820FFD">
        <w:rPr>
          <w:rFonts w:ascii="Arial" w:hAnsi="Arial" w:cs="Arial"/>
          <w:color w:val="auto"/>
          <w:sz w:val="22"/>
          <w:szCs w:val="22"/>
          <w:lang w:val="cs-CZ"/>
        </w:rPr>
        <w:t xml:space="preserve">Ukladatel je oprávněn bez zbytečného odkladu vrátit Fakturu </w:t>
      </w:r>
      <w:r w:rsidR="0045358A" w:rsidRPr="00820FFD">
        <w:rPr>
          <w:rFonts w:ascii="Arial" w:hAnsi="Arial" w:cs="Arial"/>
          <w:color w:val="auto"/>
          <w:sz w:val="22"/>
          <w:szCs w:val="22"/>
          <w:lang w:val="cs-CZ"/>
        </w:rPr>
        <w:t>Skladovateli</w:t>
      </w:r>
      <w:r w:rsidRPr="00820FFD">
        <w:rPr>
          <w:rFonts w:ascii="Arial" w:hAnsi="Arial" w:cs="Arial"/>
          <w:color w:val="auto"/>
          <w:sz w:val="22"/>
          <w:szCs w:val="22"/>
          <w:lang w:val="cs-CZ"/>
        </w:rPr>
        <w:t xml:space="preserve">, neobsahuje-li všechny údaje podle odstavce </w:t>
      </w:r>
      <w:r w:rsidR="0045358A" w:rsidRPr="00820FFD">
        <w:rPr>
          <w:rFonts w:ascii="Arial" w:hAnsi="Arial" w:cs="Arial"/>
          <w:color w:val="auto"/>
          <w:sz w:val="22"/>
          <w:szCs w:val="22"/>
          <w:lang w:val="cs-CZ"/>
        </w:rPr>
        <w:t>2 tohoto článku</w:t>
      </w:r>
      <w:r w:rsidRPr="00820FFD">
        <w:rPr>
          <w:rFonts w:ascii="Arial" w:hAnsi="Arial" w:cs="Arial"/>
          <w:color w:val="auto"/>
          <w:sz w:val="22"/>
          <w:szCs w:val="22"/>
          <w:lang w:val="cs-CZ"/>
        </w:rPr>
        <w:t xml:space="preserve">, věcně správné údaje, podklady nebo ve Smlouvě uvedené dokumenty. </w:t>
      </w:r>
      <w:r w:rsidR="0045358A" w:rsidRPr="00820FFD">
        <w:rPr>
          <w:rFonts w:ascii="Arial" w:hAnsi="Arial" w:cs="Arial"/>
          <w:color w:val="auto"/>
          <w:sz w:val="22"/>
          <w:szCs w:val="22"/>
          <w:lang w:val="cs-CZ"/>
        </w:rPr>
        <w:t xml:space="preserve">Skladovatel </w:t>
      </w:r>
      <w:r w:rsidRPr="00820FFD">
        <w:rPr>
          <w:rFonts w:ascii="Arial" w:hAnsi="Arial" w:cs="Arial"/>
          <w:color w:val="auto"/>
          <w:sz w:val="22"/>
          <w:szCs w:val="22"/>
          <w:lang w:val="cs-CZ"/>
        </w:rPr>
        <w:t xml:space="preserve">je v tomto případě povinen bezodkladně, nejpozději však do 17. dne měsíce následujícího po měsíci, v němž nastal den uskutečnění zdanitelného plnění doručit novou Fakturu, která bude splňovat veškeré náležitosti, obsahovat věcně správné údaje a dohodnuté podklady a dokumenty. Doručením nové, správně vystavené Faktury, začíná běžet lhůta splatnosti. </w:t>
      </w:r>
    </w:p>
    <w:p w14:paraId="7E8EA61E" w14:textId="77777777" w:rsidR="0045358A" w:rsidRPr="00820FFD" w:rsidRDefault="0045358A" w:rsidP="0045358A">
      <w:pPr>
        <w:pStyle w:val="Zkladntext"/>
        <w:numPr>
          <w:ilvl w:val="0"/>
          <w:numId w:val="3"/>
        </w:numPr>
        <w:ind w:left="426"/>
        <w:rPr>
          <w:rFonts w:ascii="Arial" w:hAnsi="Arial" w:cs="Arial"/>
          <w:color w:val="auto"/>
          <w:sz w:val="22"/>
          <w:szCs w:val="22"/>
          <w:lang w:val="cs-CZ"/>
        </w:rPr>
      </w:pPr>
      <w:r w:rsidRPr="00820FFD">
        <w:rPr>
          <w:rFonts w:ascii="Arial" w:hAnsi="Arial" w:cs="Arial"/>
          <w:color w:val="auto"/>
          <w:sz w:val="22"/>
          <w:szCs w:val="22"/>
          <w:lang w:val="cs-CZ"/>
        </w:rPr>
        <w:t>Ukladatel</w:t>
      </w:r>
      <w:r w:rsidR="007D45FE" w:rsidRPr="00820FFD">
        <w:rPr>
          <w:rFonts w:ascii="Arial" w:hAnsi="Arial" w:cs="Arial"/>
          <w:color w:val="auto"/>
          <w:sz w:val="22"/>
          <w:szCs w:val="22"/>
          <w:lang w:val="cs-CZ"/>
        </w:rPr>
        <w:t xml:space="preserve"> je oprávněn uhradit na bankovní účet </w:t>
      </w:r>
      <w:r w:rsidRPr="00820FFD">
        <w:rPr>
          <w:rFonts w:ascii="Arial" w:hAnsi="Arial" w:cs="Arial"/>
          <w:color w:val="auto"/>
          <w:sz w:val="22"/>
          <w:szCs w:val="22"/>
          <w:lang w:val="cs-CZ"/>
        </w:rPr>
        <w:t>Skladovatele</w:t>
      </w:r>
      <w:r w:rsidR="007D45FE" w:rsidRPr="00820FFD">
        <w:rPr>
          <w:rFonts w:ascii="Arial" w:hAnsi="Arial" w:cs="Arial"/>
          <w:color w:val="auto"/>
          <w:sz w:val="22"/>
          <w:szCs w:val="22"/>
          <w:lang w:val="cs-CZ"/>
        </w:rPr>
        <w:t xml:space="preserve"> fakturovanou částku za poskytnuté zdanitelné plnění sníženou o DPH, pokud ve smyslu § 109 odst. 2) Zákona o DPH (x) správce daně rozhodne, že </w:t>
      </w:r>
      <w:r w:rsidRPr="00820FFD">
        <w:rPr>
          <w:rFonts w:ascii="Arial" w:hAnsi="Arial" w:cs="Arial"/>
          <w:color w:val="auto"/>
          <w:sz w:val="22"/>
          <w:szCs w:val="22"/>
          <w:lang w:val="cs-CZ"/>
        </w:rPr>
        <w:t>Skladovatel</w:t>
      </w:r>
      <w:r w:rsidR="007D45FE" w:rsidRPr="00820FFD">
        <w:rPr>
          <w:rFonts w:ascii="Arial" w:hAnsi="Arial" w:cs="Arial"/>
          <w:color w:val="auto"/>
          <w:sz w:val="22"/>
          <w:szCs w:val="22"/>
          <w:lang w:val="cs-CZ"/>
        </w:rPr>
        <w:t xml:space="preserve"> je nespolehlivým plátcem dle Zákona o DPH, nebo (y) </w:t>
      </w:r>
      <w:r w:rsidRPr="00820FFD">
        <w:rPr>
          <w:rFonts w:ascii="Arial" w:hAnsi="Arial" w:cs="Arial"/>
          <w:color w:val="auto"/>
          <w:sz w:val="22"/>
          <w:szCs w:val="22"/>
          <w:lang w:val="cs-CZ"/>
        </w:rPr>
        <w:t>Skladovatel</w:t>
      </w:r>
      <w:r w:rsidR="007D45FE" w:rsidRPr="00820FFD">
        <w:rPr>
          <w:rFonts w:ascii="Arial" w:hAnsi="Arial" w:cs="Arial"/>
          <w:color w:val="auto"/>
          <w:sz w:val="22"/>
          <w:szCs w:val="22"/>
          <w:lang w:val="cs-CZ"/>
        </w:rPr>
        <w:t xml:space="preserve"> požaduje úhradu za zdanitelné plnění poskytnuté dle Smlouvy </w:t>
      </w:r>
      <w:r w:rsidR="007D45FE" w:rsidRPr="00820FFD">
        <w:rPr>
          <w:rFonts w:ascii="Arial" w:hAnsi="Arial" w:cs="Arial"/>
          <w:color w:val="auto"/>
          <w:sz w:val="22"/>
          <w:szCs w:val="22"/>
          <w:lang w:val="cs-CZ"/>
        </w:rPr>
        <w:lastRenderedPageBreak/>
        <w:t xml:space="preserve">na bankovní účet, který není správcem daně zveřejněn způsobem umožňujícím dálkový přístup, anebo na bankovní účet vedený poskytovatelem platebních služeb mimo území České republiky. Účtovanou DPH je </w:t>
      </w:r>
      <w:r w:rsidRPr="00820FFD">
        <w:rPr>
          <w:rFonts w:ascii="Arial" w:hAnsi="Arial" w:cs="Arial"/>
          <w:color w:val="auto"/>
          <w:sz w:val="22"/>
          <w:szCs w:val="22"/>
          <w:lang w:val="cs-CZ"/>
        </w:rPr>
        <w:t>Ukladatel</w:t>
      </w:r>
      <w:r w:rsidR="007D45FE" w:rsidRPr="00820FFD">
        <w:rPr>
          <w:rFonts w:ascii="Arial" w:hAnsi="Arial" w:cs="Arial"/>
          <w:color w:val="auto"/>
          <w:sz w:val="22"/>
          <w:szCs w:val="22"/>
          <w:lang w:val="cs-CZ"/>
        </w:rPr>
        <w:t xml:space="preserve"> oprávněn uhradit přímo na účet příslušného správce daně, a to postupem dle § 109a) Zákona o DPH. V takovém případě </w:t>
      </w:r>
      <w:r w:rsidRPr="00820FFD">
        <w:rPr>
          <w:rFonts w:ascii="Arial" w:hAnsi="Arial" w:cs="Arial"/>
          <w:color w:val="auto"/>
          <w:sz w:val="22"/>
          <w:szCs w:val="22"/>
          <w:lang w:val="cs-CZ"/>
        </w:rPr>
        <w:t>Skladovatel</w:t>
      </w:r>
      <w:r w:rsidR="007D45FE" w:rsidRPr="00820FFD">
        <w:rPr>
          <w:rFonts w:ascii="Arial" w:hAnsi="Arial" w:cs="Arial"/>
          <w:color w:val="auto"/>
          <w:sz w:val="22"/>
          <w:szCs w:val="22"/>
          <w:lang w:val="cs-CZ"/>
        </w:rPr>
        <w:t xml:space="preserve"> tak není oprávněn požadovat doplatek DPH ani uplatňovat vůči </w:t>
      </w:r>
      <w:r w:rsidRPr="00820FFD">
        <w:rPr>
          <w:rFonts w:ascii="Arial" w:hAnsi="Arial" w:cs="Arial"/>
          <w:color w:val="auto"/>
          <w:sz w:val="22"/>
          <w:szCs w:val="22"/>
          <w:lang w:val="cs-CZ"/>
        </w:rPr>
        <w:t xml:space="preserve">Ukladateli </w:t>
      </w:r>
      <w:r w:rsidR="007D45FE" w:rsidRPr="00820FFD">
        <w:rPr>
          <w:rFonts w:ascii="Arial" w:hAnsi="Arial" w:cs="Arial"/>
          <w:color w:val="auto"/>
          <w:sz w:val="22"/>
          <w:szCs w:val="22"/>
          <w:lang w:val="cs-CZ"/>
        </w:rPr>
        <w:t xml:space="preserve">jakékoliv sankce. Výše uvedený postup úhrady fakturované částky snížené o DPH a zároveň úhrady DPH přímo na účet příslušného správce daně je </w:t>
      </w:r>
      <w:r w:rsidRPr="00820FFD">
        <w:rPr>
          <w:rFonts w:ascii="Arial" w:hAnsi="Arial" w:cs="Arial"/>
          <w:color w:val="auto"/>
          <w:sz w:val="22"/>
          <w:szCs w:val="22"/>
          <w:lang w:val="cs-CZ"/>
        </w:rPr>
        <w:t>Ukladatel</w:t>
      </w:r>
      <w:r w:rsidR="007D45FE" w:rsidRPr="00820FFD">
        <w:rPr>
          <w:rFonts w:ascii="Arial" w:hAnsi="Arial" w:cs="Arial"/>
          <w:color w:val="auto"/>
          <w:sz w:val="22"/>
          <w:szCs w:val="22"/>
          <w:lang w:val="cs-CZ"/>
        </w:rPr>
        <w:t xml:space="preserve"> oprávněn použít rovněž v případě, má-li důvodně za to, že jsou naplněny podmínky ustanovení § 109 odst. 1) Zákona o DPH. </w:t>
      </w:r>
    </w:p>
    <w:p w14:paraId="532ECCD2" w14:textId="77777777" w:rsidR="0045358A" w:rsidRPr="00820FFD" w:rsidRDefault="007D45FE" w:rsidP="0045358A">
      <w:pPr>
        <w:pStyle w:val="Zkladntext"/>
        <w:numPr>
          <w:ilvl w:val="0"/>
          <w:numId w:val="3"/>
        </w:numPr>
        <w:ind w:left="426"/>
        <w:rPr>
          <w:rFonts w:ascii="Arial" w:hAnsi="Arial" w:cs="Arial"/>
          <w:color w:val="auto"/>
          <w:sz w:val="22"/>
          <w:szCs w:val="22"/>
          <w:lang w:val="cs-CZ"/>
        </w:rPr>
      </w:pPr>
      <w:r w:rsidRPr="00820FFD">
        <w:rPr>
          <w:rFonts w:ascii="Arial" w:hAnsi="Arial" w:cs="Arial"/>
          <w:color w:val="auto"/>
          <w:sz w:val="22"/>
          <w:szCs w:val="22"/>
          <w:lang w:val="cs-CZ"/>
        </w:rPr>
        <w:t xml:space="preserve">Každá se Stran hradí sama své bankovní poplatky související se splněním závazků vyplývajících ze Smlouvy. </w:t>
      </w:r>
    </w:p>
    <w:p w14:paraId="616E0E05" w14:textId="77777777" w:rsidR="0045358A" w:rsidRPr="00820FFD" w:rsidRDefault="007D45FE" w:rsidP="0045358A">
      <w:pPr>
        <w:pStyle w:val="Zkladntext"/>
        <w:numPr>
          <w:ilvl w:val="0"/>
          <w:numId w:val="3"/>
        </w:numPr>
        <w:ind w:left="426"/>
        <w:rPr>
          <w:rFonts w:ascii="Arial" w:hAnsi="Arial" w:cs="Arial"/>
          <w:color w:val="auto"/>
          <w:sz w:val="22"/>
          <w:szCs w:val="22"/>
          <w:lang w:val="cs-CZ"/>
        </w:rPr>
      </w:pPr>
      <w:r w:rsidRPr="00820FFD">
        <w:rPr>
          <w:rFonts w:ascii="Arial" w:hAnsi="Arial" w:cs="Arial"/>
          <w:color w:val="auto"/>
          <w:sz w:val="22"/>
          <w:szCs w:val="22"/>
          <w:lang w:val="cs-CZ"/>
        </w:rPr>
        <w:t xml:space="preserve">Splatnost Faktury je stanovena na třicet (30) dní ode dne doručení příslušné Faktury </w:t>
      </w:r>
      <w:r w:rsidR="0045358A" w:rsidRPr="00820FFD">
        <w:rPr>
          <w:rFonts w:ascii="Arial" w:hAnsi="Arial" w:cs="Arial"/>
          <w:color w:val="auto"/>
          <w:sz w:val="22"/>
          <w:szCs w:val="22"/>
          <w:lang w:val="cs-CZ"/>
        </w:rPr>
        <w:t>Ukladateli</w:t>
      </w:r>
      <w:r w:rsidRPr="00820FFD">
        <w:rPr>
          <w:rFonts w:ascii="Arial" w:hAnsi="Arial" w:cs="Arial"/>
          <w:color w:val="auto"/>
          <w:sz w:val="22"/>
          <w:szCs w:val="22"/>
          <w:lang w:val="cs-CZ"/>
        </w:rPr>
        <w:t xml:space="preserve">. Připadne-li termín splatnosti na den, který není pracovním dnem, posouvá se termín splatnosti na nejbližší následující pracovní den. Ke splnění dluhu </w:t>
      </w:r>
      <w:r w:rsidR="0045358A" w:rsidRPr="00820FFD">
        <w:rPr>
          <w:rFonts w:ascii="Arial" w:hAnsi="Arial" w:cs="Arial"/>
          <w:color w:val="auto"/>
          <w:sz w:val="22"/>
          <w:szCs w:val="22"/>
          <w:lang w:val="cs-CZ"/>
        </w:rPr>
        <w:t>Ukladatele</w:t>
      </w:r>
      <w:r w:rsidRPr="00820FFD">
        <w:rPr>
          <w:rFonts w:ascii="Arial" w:hAnsi="Arial" w:cs="Arial"/>
          <w:color w:val="auto"/>
          <w:sz w:val="22"/>
          <w:szCs w:val="22"/>
          <w:lang w:val="cs-CZ"/>
        </w:rPr>
        <w:t xml:space="preserve"> dojde odepsáním částky z účtu </w:t>
      </w:r>
      <w:r w:rsidR="0045358A" w:rsidRPr="00820FFD">
        <w:rPr>
          <w:rFonts w:ascii="Arial" w:hAnsi="Arial" w:cs="Arial"/>
          <w:color w:val="auto"/>
          <w:sz w:val="22"/>
          <w:szCs w:val="22"/>
          <w:lang w:val="cs-CZ"/>
        </w:rPr>
        <w:t>Ukladatele.</w:t>
      </w:r>
    </w:p>
    <w:p w14:paraId="1F05C67C" w14:textId="77777777" w:rsidR="0045358A" w:rsidRPr="00820FFD" w:rsidRDefault="007D45FE" w:rsidP="0045358A">
      <w:pPr>
        <w:pStyle w:val="Zkladntext"/>
        <w:numPr>
          <w:ilvl w:val="0"/>
          <w:numId w:val="3"/>
        </w:numPr>
        <w:ind w:left="426"/>
        <w:rPr>
          <w:rFonts w:ascii="Arial" w:hAnsi="Arial" w:cs="Arial"/>
          <w:color w:val="auto"/>
          <w:sz w:val="22"/>
          <w:szCs w:val="22"/>
          <w:lang w:val="cs-CZ"/>
        </w:rPr>
      </w:pPr>
      <w:r w:rsidRPr="00820FFD">
        <w:rPr>
          <w:rFonts w:ascii="Arial" w:hAnsi="Arial" w:cs="Arial"/>
          <w:color w:val="auto"/>
          <w:sz w:val="22"/>
          <w:szCs w:val="22"/>
          <w:lang w:val="cs-CZ"/>
        </w:rPr>
        <w:t xml:space="preserve">Je-li </w:t>
      </w:r>
      <w:r w:rsidR="0045358A" w:rsidRPr="00820FFD">
        <w:rPr>
          <w:rFonts w:ascii="Arial" w:hAnsi="Arial" w:cs="Arial"/>
          <w:color w:val="auto"/>
          <w:sz w:val="22"/>
          <w:szCs w:val="22"/>
          <w:lang w:val="cs-CZ"/>
        </w:rPr>
        <w:t>Skladovatel</w:t>
      </w:r>
      <w:r w:rsidRPr="00820FFD">
        <w:rPr>
          <w:rFonts w:ascii="Arial" w:hAnsi="Arial" w:cs="Arial"/>
          <w:color w:val="auto"/>
          <w:sz w:val="22"/>
          <w:szCs w:val="22"/>
          <w:lang w:val="cs-CZ"/>
        </w:rPr>
        <w:t xml:space="preserve"> neplátce DPH, ustanovení aplikovatelná </w:t>
      </w:r>
      <w:r w:rsidR="0045358A" w:rsidRPr="00820FFD">
        <w:rPr>
          <w:rFonts w:ascii="Arial" w:hAnsi="Arial" w:cs="Arial"/>
          <w:color w:val="auto"/>
          <w:sz w:val="22"/>
          <w:szCs w:val="22"/>
          <w:lang w:val="cs-CZ"/>
        </w:rPr>
        <w:t xml:space="preserve">výše </w:t>
      </w:r>
      <w:r w:rsidRPr="00820FFD">
        <w:rPr>
          <w:rFonts w:ascii="Arial" w:hAnsi="Arial" w:cs="Arial"/>
          <w:color w:val="auto"/>
          <w:sz w:val="22"/>
          <w:szCs w:val="22"/>
          <w:lang w:val="cs-CZ"/>
        </w:rPr>
        <w:t xml:space="preserve">ze své podstaty pouze na plátce DPH, se neuplatní. </w:t>
      </w:r>
    </w:p>
    <w:p w14:paraId="18D483AC" w14:textId="3496FA1C" w:rsidR="0039347A" w:rsidRPr="00820FFD" w:rsidRDefault="0039347A" w:rsidP="0045358A">
      <w:pPr>
        <w:pStyle w:val="Zkladntext"/>
        <w:numPr>
          <w:ilvl w:val="0"/>
          <w:numId w:val="3"/>
        </w:numPr>
        <w:ind w:left="426"/>
        <w:rPr>
          <w:rFonts w:ascii="Arial" w:hAnsi="Arial" w:cs="Arial"/>
          <w:color w:val="auto"/>
          <w:sz w:val="22"/>
          <w:szCs w:val="22"/>
          <w:lang w:val="cs-CZ"/>
        </w:rPr>
      </w:pPr>
      <w:r w:rsidRPr="00820FFD">
        <w:rPr>
          <w:rFonts w:ascii="Arial" w:hAnsi="Arial" w:cs="Arial"/>
          <w:color w:val="auto"/>
          <w:sz w:val="22"/>
          <w:szCs w:val="22"/>
          <w:lang w:val="cs-CZ"/>
        </w:rPr>
        <w:t>Skladné kryje veškeré náklady spojené se skladováním.</w:t>
      </w:r>
    </w:p>
    <w:p w14:paraId="1F12E277" w14:textId="77777777" w:rsidR="00820FFD" w:rsidRDefault="00820FFD" w:rsidP="0039347A">
      <w:pPr>
        <w:pStyle w:val="Zkladntext"/>
        <w:jc w:val="center"/>
        <w:rPr>
          <w:rFonts w:ascii="Arial" w:hAnsi="Arial" w:cs="Arial"/>
          <w:b/>
          <w:bCs/>
          <w:color w:val="auto"/>
          <w:sz w:val="22"/>
          <w:szCs w:val="22"/>
          <w:lang w:val="cs-CZ"/>
        </w:rPr>
      </w:pPr>
    </w:p>
    <w:p w14:paraId="2BCC20FF" w14:textId="3C5835C0" w:rsidR="0039347A" w:rsidRPr="00820FFD" w:rsidRDefault="0039347A" w:rsidP="0039347A">
      <w:pPr>
        <w:pStyle w:val="Zkladntext"/>
        <w:jc w:val="center"/>
        <w:rPr>
          <w:rFonts w:ascii="Arial" w:hAnsi="Arial" w:cs="Arial"/>
          <w:b/>
          <w:bCs/>
          <w:color w:val="auto"/>
          <w:sz w:val="22"/>
          <w:szCs w:val="22"/>
          <w:lang w:val="cs-CZ"/>
        </w:rPr>
      </w:pPr>
      <w:r w:rsidRPr="00820FFD">
        <w:rPr>
          <w:rFonts w:ascii="Arial" w:hAnsi="Arial" w:cs="Arial"/>
          <w:b/>
          <w:bCs/>
          <w:color w:val="auto"/>
          <w:sz w:val="22"/>
          <w:szCs w:val="22"/>
          <w:lang w:val="cs-CZ"/>
        </w:rPr>
        <w:t>3. Práva a povinnosti smluvních stran</w:t>
      </w:r>
    </w:p>
    <w:p w14:paraId="511AA35D" w14:textId="417727E9" w:rsidR="0039347A" w:rsidRPr="00820FFD" w:rsidRDefault="0039347A" w:rsidP="0039347A">
      <w:pPr>
        <w:pStyle w:val="Zkladntext"/>
        <w:numPr>
          <w:ilvl w:val="0"/>
          <w:numId w:val="4"/>
        </w:numPr>
        <w:ind w:left="426"/>
        <w:rPr>
          <w:rFonts w:ascii="Arial" w:hAnsi="Arial" w:cs="Arial"/>
          <w:color w:val="auto"/>
          <w:sz w:val="22"/>
          <w:szCs w:val="22"/>
          <w:lang w:val="cs-CZ"/>
        </w:rPr>
      </w:pPr>
      <w:r w:rsidRPr="00820FFD">
        <w:rPr>
          <w:rFonts w:ascii="Arial" w:hAnsi="Arial" w:cs="Arial"/>
          <w:color w:val="auto"/>
          <w:sz w:val="22"/>
          <w:szCs w:val="22"/>
          <w:lang w:val="cs-CZ"/>
        </w:rPr>
        <w:t>Skladovatel je povinen:</w:t>
      </w:r>
    </w:p>
    <w:p w14:paraId="174C80BF" w14:textId="77777777" w:rsidR="0039347A" w:rsidRPr="00820FFD" w:rsidRDefault="0039347A" w:rsidP="0039347A">
      <w:pPr>
        <w:pStyle w:val="Zkladntext"/>
        <w:numPr>
          <w:ilvl w:val="0"/>
          <w:numId w:val="5"/>
        </w:numPr>
        <w:ind w:left="851"/>
        <w:rPr>
          <w:rFonts w:ascii="Arial" w:hAnsi="Arial" w:cs="Arial"/>
          <w:color w:val="auto"/>
          <w:sz w:val="22"/>
          <w:szCs w:val="22"/>
          <w:lang w:val="cs-CZ"/>
        </w:rPr>
      </w:pPr>
      <w:r w:rsidRPr="00820FFD">
        <w:rPr>
          <w:rFonts w:ascii="Arial" w:hAnsi="Arial" w:cs="Arial"/>
          <w:color w:val="auto"/>
          <w:sz w:val="22"/>
          <w:szCs w:val="22"/>
          <w:lang w:val="cs-CZ"/>
        </w:rPr>
        <w:t>převzít Předmět skladování od Ukladatele a uložit tento v Místě skladování. Místem předání a převzetí Předmětu skladování je Místo skladování;</w:t>
      </w:r>
    </w:p>
    <w:p w14:paraId="1D60B5CC" w14:textId="77777777" w:rsidR="0039347A" w:rsidRPr="00820FFD" w:rsidRDefault="0039347A" w:rsidP="0039347A">
      <w:pPr>
        <w:pStyle w:val="Zkladntext"/>
        <w:numPr>
          <w:ilvl w:val="0"/>
          <w:numId w:val="5"/>
        </w:numPr>
        <w:ind w:left="851"/>
        <w:rPr>
          <w:rFonts w:ascii="Arial" w:hAnsi="Arial" w:cs="Arial"/>
          <w:color w:val="auto"/>
          <w:sz w:val="22"/>
          <w:szCs w:val="22"/>
          <w:lang w:val="cs-CZ"/>
        </w:rPr>
      </w:pPr>
      <w:r w:rsidRPr="00820FFD">
        <w:rPr>
          <w:rFonts w:ascii="Arial" w:hAnsi="Arial" w:cs="Arial"/>
          <w:color w:val="auto"/>
          <w:sz w:val="22"/>
          <w:szCs w:val="22"/>
          <w:lang w:val="cs-CZ"/>
        </w:rPr>
        <w:t>uložený Předmět skladování skladovat a opatrovat řádným způsobem;</w:t>
      </w:r>
    </w:p>
    <w:p w14:paraId="12789CAF" w14:textId="77777777" w:rsidR="0039347A" w:rsidRPr="00820FFD" w:rsidRDefault="0039347A" w:rsidP="0039347A">
      <w:pPr>
        <w:pStyle w:val="Zkladntext"/>
        <w:numPr>
          <w:ilvl w:val="0"/>
          <w:numId w:val="5"/>
        </w:numPr>
        <w:ind w:left="851"/>
        <w:rPr>
          <w:rFonts w:ascii="Arial" w:hAnsi="Arial" w:cs="Arial"/>
          <w:color w:val="auto"/>
          <w:sz w:val="22"/>
          <w:szCs w:val="22"/>
          <w:lang w:val="cs-CZ"/>
        </w:rPr>
      </w:pPr>
      <w:r w:rsidRPr="00820FFD">
        <w:rPr>
          <w:rFonts w:ascii="Arial" w:hAnsi="Arial" w:cs="Arial"/>
          <w:color w:val="auto"/>
          <w:sz w:val="22"/>
          <w:szCs w:val="22"/>
          <w:lang w:val="cs-CZ"/>
        </w:rPr>
        <w:t>pojistit Předmět skladování po dobu trvání této smlouvy;</w:t>
      </w:r>
    </w:p>
    <w:p w14:paraId="486C3EBA" w14:textId="474A83FD" w:rsidR="0039347A" w:rsidRPr="00820FFD" w:rsidRDefault="0039347A" w:rsidP="0039347A">
      <w:pPr>
        <w:pStyle w:val="Zkladntext"/>
        <w:numPr>
          <w:ilvl w:val="0"/>
          <w:numId w:val="5"/>
        </w:numPr>
        <w:ind w:left="851"/>
        <w:rPr>
          <w:rFonts w:ascii="Arial" w:hAnsi="Arial" w:cs="Arial"/>
          <w:color w:val="auto"/>
          <w:sz w:val="22"/>
          <w:szCs w:val="22"/>
          <w:lang w:val="cs-CZ"/>
        </w:rPr>
      </w:pPr>
      <w:r w:rsidRPr="00820FFD">
        <w:rPr>
          <w:rFonts w:ascii="Arial" w:hAnsi="Arial" w:cs="Arial"/>
          <w:color w:val="auto"/>
          <w:sz w:val="22"/>
          <w:szCs w:val="22"/>
          <w:lang w:val="cs-CZ"/>
        </w:rPr>
        <w:t>po předchozím písemném oznámení Ukladatele mu umožnit kontrolu Předmětu skladování.</w:t>
      </w:r>
    </w:p>
    <w:p w14:paraId="7BAF3152" w14:textId="3DDB73E6" w:rsidR="0039347A" w:rsidRPr="00820FFD" w:rsidRDefault="0039347A" w:rsidP="0039347A">
      <w:pPr>
        <w:pStyle w:val="Zkladntext"/>
        <w:numPr>
          <w:ilvl w:val="0"/>
          <w:numId w:val="4"/>
        </w:numPr>
        <w:ind w:left="426"/>
        <w:rPr>
          <w:rFonts w:ascii="Arial" w:hAnsi="Arial" w:cs="Arial"/>
          <w:color w:val="auto"/>
          <w:sz w:val="22"/>
          <w:szCs w:val="22"/>
          <w:lang w:val="cs-CZ"/>
        </w:rPr>
      </w:pPr>
      <w:r w:rsidRPr="00820FFD">
        <w:rPr>
          <w:rFonts w:ascii="Arial" w:hAnsi="Arial" w:cs="Arial"/>
          <w:color w:val="auto"/>
          <w:sz w:val="22"/>
          <w:szCs w:val="22"/>
          <w:lang w:val="cs-CZ"/>
        </w:rPr>
        <w:t>O předání a převzetí Předmětu skladování sepíšou smluvní strany předávací protokol.</w:t>
      </w:r>
    </w:p>
    <w:p w14:paraId="0B040922" w14:textId="19482F9A" w:rsidR="0039347A" w:rsidRPr="00820FFD" w:rsidRDefault="0039347A" w:rsidP="0039347A">
      <w:pPr>
        <w:pStyle w:val="Zkladntext"/>
        <w:numPr>
          <w:ilvl w:val="0"/>
          <w:numId w:val="4"/>
        </w:numPr>
        <w:ind w:left="426"/>
        <w:rPr>
          <w:rFonts w:ascii="Arial" w:hAnsi="Arial" w:cs="Arial"/>
          <w:color w:val="auto"/>
          <w:sz w:val="22"/>
          <w:szCs w:val="22"/>
          <w:lang w:val="cs-CZ"/>
        </w:rPr>
      </w:pPr>
      <w:r w:rsidRPr="00820FFD">
        <w:rPr>
          <w:rFonts w:ascii="Arial" w:hAnsi="Arial" w:cs="Arial"/>
          <w:color w:val="auto"/>
          <w:sz w:val="22"/>
          <w:szCs w:val="22"/>
          <w:lang w:val="cs-CZ"/>
        </w:rPr>
        <w:t>Skladovatel odpovídá za škodu na Předmětu skladování, která vznikla po převzetí od Ukladatele až do vydání Předmětu skladování, ledaže tuto škodu nemohl odvrátit při vynaložení odborné péče.</w:t>
      </w:r>
    </w:p>
    <w:p w14:paraId="6DA95A45" w14:textId="64129CD0" w:rsidR="0039347A" w:rsidRPr="00820FFD" w:rsidRDefault="0039347A" w:rsidP="0039347A">
      <w:pPr>
        <w:pStyle w:val="Zkladntext"/>
        <w:numPr>
          <w:ilvl w:val="0"/>
          <w:numId w:val="4"/>
        </w:numPr>
        <w:ind w:left="426"/>
        <w:rPr>
          <w:rFonts w:ascii="Arial" w:hAnsi="Arial" w:cs="Arial"/>
          <w:color w:val="auto"/>
          <w:sz w:val="22"/>
          <w:szCs w:val="22"/>
          <w:lang w:val="cs-CZ"/>
        </w:rPr>
      </w:pPr>
      <w:r w:rsidRPr="00820FFD">
        <w:rPr>
          <w:rFonts w:ascii="Arial" w:hAnsi="Arial" w:cs="Arial"/>
          <w:color w:val="auto"/>
          <w:sz w:val="22"/>
          <w:szCs w:val="22"/>
          <w:lang w:val="cs-CZ"/>
        </w:rPr>
        <w:t>Ukladatel je povinen:</w:t>
      </w:r>
    </w:p>
    <w:p w14:paraId="284F7AA2" w14:textId="5735D77D" w:rsidR="0039347A" w:rsidRPr="00820FFD" w:rsidRDefault="0039347A" w:rsidP="0039347A">
      <w:pPr>
        <w:pStyle w:val="Zkladntext"/>
        <w:numPr>
          <w:ilvl w:val="0"/>
          <w:numId w:val="5"/>
        </w:numPr>
        <w:rPr>
          <w:rFonts w:ascii="Arial" w:hAnsi="Arial" w:cs="Arial"/>
          <w:color w:val="auto"/>
          <w:sz w:val="22"/>
          <w:szCs w:val="22"/>
          <w:lang w:val="cs-CZ"/>
        </w:rPr>
      </w:pPr>
      <w:r w:rsidRPr="00820FFD">
        <w:rPr>
          <w:rFonts w:ascii="Arial" w:hAnsi="Arial" w:cs="Arial"/>
          <w:color w:val="auto"/>
          <w:sz w:val="22"/>
          <w:szCs w:val="22"/>
          <w:lang w:val="cs-CZ"/>
        </w:rPr>
        <w:t xml:space="preserve">předat Předmět skladování Skladovateli do </w:t>
      </w:r>
      <w:r w:rsidR="00E656B3">
        <w:rPr>
          <w:rFonts w:ascii="Arial" w:hAnsi="Arial" w:cs="Arial"/>
          <w:color w:val="auto"/>
        </w:rPr>
        <w:t>3</w:t>
      </w:r>
      <w:r w:rsidR="00E656B3" w:rsidRPr="00820FFD">
        <w:rPr>
          <w:rFonts w:ascii="Arial" w:hAnsi="Arial" w:cs="Arial"/>
          <w:color w:val="auto"/>
          <w:sz w:val="22"/>
          <w:szCs w:val="22"/>
          <w:lang w:val="cs-CZ"/>
        </w:rPr>
        <w:t xml:space="preserve"> </w:t>
      </w:r>
      <w:r w:rsidRPr="00820FFD">
        <w:rPr>
          <w:rFonts w:ascii="Arial" w:hAnsi="Arial" w:cs="Arial"/>
          <w:color w:val="auto"/>
          <w:sz w:val="22"/>
          <w:szCs w:val="22"/>
          <w:lang w:val="cs-CZ"/>
        </w:rPr>
        <w:t>pracovních dnů od uzavření této smlouvy;</w:t>
      </w:r>
    </w:p>
    <w:p w14:paraId="2F084348" w14:textId="525013D2" w:rsidR="0039347A" w:rsidRPr="00820FFD" w:rsidRDefault="0039347A" w:rsidP="0039347A">
      <w:pPr>
        <w:pStyle w:val="Zkladntext"/>
        <w:numPr>
          <w:ilvl w:val="0"/>
          <w:numId w:val="5"/>
        </w:numPr>
        <w:rPr>
          <w:rFonts w:ascii="Arial" w:hAnsi="Arial" w:cs="Arial"/>
          <w:color w:val="auto"/>
          <w:sz w:val="22"/>
          <w:szCs w:val="22"/>
          <w:lang w:val="cs-CZ"/>
        </w:rPr>
      </w:pPr>
      <w:r w:rsidRPr="00820FFD">
        <w:rPr>
          <w:rFonts w:ascii="Arial" w:hAnsi="Arial" w:cs="Arial"/>
          <w:color w:val="auto"/>
          <w:sz w:val="22"/>
          <w:szCs w:val="22"/>
          <w:lang w:val="cs-CZ"/>
        </w:rPr>
        <w:t>zaplatit Skladovateli Skladné a náklady na pojistné dle této smlouvy.</w:t>
      </w:r>
    </w:p>
    <w:p w14:paraId="2ECFD64E" w14:textId="11D5C462" w:rsidR="0039347A" w:rsidRPr="00820FFD" w:rsidRDefault="0039347A" w:rsidP="0039347A">
      <w:pPr>
        <w:keepNext/>
        <w:widowControl w:val="0"/>
        <w:spacing w:after="0" w:line="240" w:lineRule="auto"/>
        <w:rPr>
          <w:rFonts w:ascii="Arial" w:eastAsia="Times New Roman" w:hAnsi="Arial" w:cs="Arial"/>
          <w:b/>
          <w:lang w:eastAsia="cs-CZ"/>
        </w:rPr>
      </w:pPr>
    </w:p>
    <w:p w14:paraId="765D3CEF" w14:textId="6312FDD8" w:rsidR="0039347A" w:rsidRPr="00820FFD" w:rsidRDefault="0039347A" w:rsidP="0039347A">
      <w:pPr>
        <w:keepNext/>
        <w:widowControl w:val="0"/>
        <w:spacing w:after="0" w:line="240" w:lineRule="auto"/>
        <w:jc w:val="center"/>
        <w:rPr>
          <w:rFonts w:ascii="Arial" w:eastAsia="Times New Roman" w:hAnsi="Arial" w:cs="Arial"/>
          <w:b/>
          <w:lang w:eastAsia="cs-CZ"/>
        </w:rPr>
      </w:pPr>
      <w:r w:rsidRPr="00820FFD">
        <w:rPr>
          <w:rFonts w:ascii="Arial" w:eastAsia="Times New Roman" w:hAnsi="Arial" w:cs="Arial"/>
          <w:b/>
          <w:lang w:eastAsia="cs-CZ"/>
        </w:rPr>
        <w:t>4. Souhrnná smluvní doložka uzavřená na základě Compliance programu TSK</w:t>
      </w:r>
    </w:p>
    <w:p w14:paraId="40AC659B" w14:textId="13BF6249" w:rsidR="0039347A" w:rsidRPr="00820FFD" w:rsidRDefault="0039347A" w:rsidP="0039347A">
      <w:pPr>
        <w:numPr>
          <w:ilvl w:val="0"/>
          <w:numId w:val="1"/>
        </w:numPr>
        <w:spacing w:before="120" w:after="120" w:line="240" w:lineRule="auto"/>
        <w:ind w:left="426"/>
        <w:jc w:val="both"/>
        <w:rPr>
          <w:rFonts w:ascii="Arial" w:hAnsi="Arial" w:cs="Arial"/>
          <w:snapToGrid w:val="0"/>
        </w:rPr>
      </w:pPr>
      <w:r w:rsidRPr="00820FFD">
        <w:rPr>
          <w:rFonts w:ascii="Arial" w:hAnsi="Arial" w:cs="Arial"/>
          <w:snapToGrid w:val="0"/>
        </w:rPr>
        <w:t>Skladovatel bere výslovně na vědomí Etický kodex pro dodavatele/obchodní partnery TSK, a zavazuje se jej při plnění této Smlouvy dodržovat, nebo zajistit dodržování odpovídajících povinností ve stejném rozsahu na základě vlastního (jiného) etického kodexu. To se týká jak oblasti obecných Compliance zásad Skladovatele, tak i specifických požadavků vztahujících se k nulové toleranci korupčního jednání a celkovému dodržování zásad slušnosti, poctivosti a dobrých mravů.</w:t>
      </w:r>
    </w:p>
    <w:p w14:paraId="30C2CE24" w14:textId="2396AB00" w:rsidR="0039347A" w:rsidRPr="00820FFD" w:rsidRDefault="0039347A" w:rsidP="0039347A">
      <w:pPr>
        <w:numPr>
          <w:ilvl w:val="0"/>
          <w:numId w:val="1"/>
        </w:numPr>
        <w:spacing w:before="120" w:after="120" w:line="240" w:lineRule="auto"/>
        <w:ind w:left="426"/>
        <w:jc w:val="both"/>
        <w:rPr>
          <w:rFonts w:ascii="Arial" w:hAnsi="Arial" w:cs="Arial"/>
          <w:snapToGrid w:val="0"/>
        </w:rPr>
      </w:pPr>
      <w:r w:rsidRPr="00820FFD">
        <w:rPr>
          <w:rFonts w:ascii="Arial" w:hAnsi="Arial" w:cs="Arial"/>
          <w:snapToGrid w:val="0"/>
        </w:rPr>
        <w:t xml:space="preserve">Skladovatel bere dále výslovně na vědomí, že Souhrnná smluvní doložka obsahuje i jiné povinnosti nad rámec odst. 1 výše, a to zejména z oblasti absence mezinárodních </w:t>
      </w:r>
      <w:r w:rsidRPr="00820FFD">
        <w:rPr>
          <w:rFonts w:ascii="Arial" w:hAnsi="Arial" w:cs="Arial"/>
          <w:snapToGrid w:val="0"/>
        </w:rPr>
        <w:lastRenderedPageBreak/>
        <w:t xml:space="preserve">a národních sankcí, nebo zamezování střetu zájmů ve smyslu zákona č. 159/2006 Sb. Skladovatel se zavazuje tyto povinnosti dodržovat.  </w:t>
      </w:r>
    </w:p>
    <w:p w14:paraId="3C6B04F5" w14:textId="5FB04887" w:rsidR="0039347A" w:rsidRPr="00820FFD" w:rsidRDefault="0039347A" w:rsidP="0039347A">
      <w:pPr>
        <w:numPr>
          <w:ilvl w:val="0"/>
          <w:numId w:val="1"/>
        </w:numPr>
        <w:spacing w:before="120" w:after="120" w:line="240" w:lineRule="auto"/>
        <w:ind w:left="426"/>
        <w:jc w:val="both"/>
        <w:rPr>
          <w:rFonts w:ascii="Arial" w:hAnsi="Arial" w:cs="Arial"/>
          <w:snapToGrid w:val="0"/>
        </w:rPr>
      </w:pPr>
      <w:r w:rsidRPr="00820FFD">
        <w:rPr>
          <w:rFonts w:ascii="Arial" w:hAnsi="Arial" w:cs="Arial"/>
          <w:snapToGrid w:val="0"/>
        </w:rPr>
        <w:t xml:space="preserve">Skladovatel výslovně prohlašuje, že si je vědom kontrolních i sankčních oprávnění TSK vyplývajících ze všech částí Souhrnné smluvní doložky, a že s nimi souhlasí; a v případě, že proti němu budu uplatněny, se zavazuje je akceptovat. </w:t>
      </w:r>
    </w:p>
    <w:p w14:paraId="70AA0896" w14:textId="4A436922" w:rsidR="0039347A" w:rsidRPr="00820FFD" w:rsidRDefault="0039347A" w:rsidP="0039347A">
      <w:pPr>
        <w:numPr>
          <w:ilvl w:val="0"/>
          <w:numId w:val="1"/>
        </w:numPr>
        <w:spacing w:before="120" w:after="120" w:line="240" w:lineRule="auto"/>
        <w:ind w:left="426"/>
        <w:jc w:val="both"/>
        <w:rPr>
          <w:rFonts w:ascii="Arial" w:hAnsi="Arial" w:cs="Arial"/>
          <w:snapToGrid w:val="0"/>
        </w:rPr>
      </w:pPr>
      <w:r w:rsidRPr="00820FFD">
        <w:rPr>
          <w:rFonts w:ascii="Arial" w:hAnsi="Arial" w:cs="Arial"/>
          <w:snapToGrid w:val="0"/>
        </w:rPr>
        <w:t>Podrobně jsou práva a povinnosti Smluvních stran rozvedeny v příloze č.</w:t>
      </w:r>
      <w:r w:rsidR="0045358A" w:rsidRPr="00820FFD">
        <w:rPr>
          <w:rFonts w:ascii="Arial" w:hAnsi="Arial" w:cs="Arial"/>
          <w:snapToGrid w:val="0"/>
        </w:rPr>
        <w:t xml:space="preserve"> 1</w:t>
      </w:r>
      <w:r w:rsidRPr="00820FFD">
        <w:rPr>
          <w:rFonts w:ascii="Arial" w:hAnsi="Arial" w:cs="Arial"/>
          <w:snapToGrid w:val="0"/>
        </w:rPr>
        <w:t xml:space="preserve"> Souhrnná smluvní doložka, která tvoří nedílnou součást Smlouvy.</w:t>
      </w:r>
    </w:p>
    <w:p w14:paraId="624D7586" w14:textId="77777777" w:rsidR="0039347A" w:rsidRPr="00820FFD" w:rsidRDefault="0039347A" w:rsidP="0039347A">
      <w:pPr>
        <w:pStyle w:val="Zkladntext"/>
        <w:jc w:val="center"/>
        <w:rPr>
          <w:rFonts w:ascii="Arial" w:hAnsi="Arial" w:cs="Arial"/>
          <w:b/>
          <w:bCs/>
          <w:color w:val="auto"/>
          <w:sz w:val="22"/>
          <w:szCs w:val="22"/>
          <w:lang w:val="cs-CZ"/>
        </w:rPr>
      </w:pPr>
    </w:p>
    <w:p w14:paraId="6B09FB11" w14:textId="5ECD4737" w:rsidR="0039347A" w:rsidRPr="00820FFD" w:rsidRDefault="0039347A" w:rsidP="0039347A">
      <w:pPr>
        <w:pStyle w:val="Zkladntext"/>
        <w:jc w:val="center"/>
        <w:rPr>
          <w:rFonts w:ascii="Arial" w:hAnsi="Arial" w:cs="Arial"/>
          <w:b/>
          <w:bCs/>
          <w:color w:val="auto"/>
          <w:sz w:val="22"/>
          <w:szCs w:val="22"/>
          <w:lang w:val="cs-CZ"/>
        </w:rPr>
      </w:pPr>
      <w:r w:rsidRPr="00820FFD">
        <w:rPr>
          <w:rFonts w:ascii="Arial" w:hAnsi="Arial" w:cs="Arial"/>
          <w:b/>
          <w:bCs/>
          <w:color w:val="auto"/>
          <w:sz w:val="22"/>
          <w:szCs w:val="22"/>
          <w:lang w:val="cs-CZ"/>
        </w:rPr>
        <w:t>4. Závěrečná ustanovení</w:t>
      </w:r>
    </w:p>
    <w:p w14:paraId="6729BF86" w14:textId="2352D87E" w:rsidR="00C4665B" w:rsidRPr="00820FFD" w:rsidRDefault="0045358A" w:rsidP="00C4665B">
      <w:pPr>
        <w:numPr>
          <w:ilvl w:val="0"/>
          <w:numId w:val="12"/>
        </w:numPr>
        <w:spacing w:before="120" w:after="120" w:line="240" w:lineRule="auto"/>
        <w:ind w:left="426"/>
        <w:jc w:val="both"/>
        <w:rPr>
          <w:rFonts w:ascii="Arial" w:hAnsi="Arial" w:cs="Arial"/>
          <w:snapToGrid w:val="0"/>
        </w:rPr>
      </w:pPr>
      <w:r w:rsidRPr="00820FFD">
        <w:rPr>
          <w:rFonts w:ascii="Arial" w:hAnsi="Arial" w:cs="Arial"/>
          <w:snapToGrid w:val="0"/>
        </w:rPr>
        <w:t xml:space="preserve">Smlouva obsahuje úplné ujednání o předmětu Smlouvy a všech náležitostech, které </w:t>
      </w:r>
      <w:r w:rsidR="00C4665B" w:rsidRPr="00820FFD">
        <w:rPr>
          <w:rFonts w:ascii="Arial" w:hAnsi="Arial" w:cs="Arial"/>
          <w:snapToGrid w:val="0"/>
        </w:rPr>
        <w:t>Smluvní s</w:t>
      </w:r>
      <w:r w:rsidRPr="00820FFD">
        <w:rPr>
          <w:rFonts w:ascii="Arial" w:hAnsi="Arial" w:cs="Arial"/>
          <w:snapToGrid w:val="0"/>
        </w:rPr>
        <w:t xml:space="preserve">trany měly a chtěly ve smlouvě ujednat, a které považují za důležité pro závaznost Smlouvy. Žádný projev vůle </w:t>
      </w:r>
      <w:r w:rsidR="00C4665B" w:rsidRPr="00820FFD">
        <w:rPr>
          <w:rFonts w:ascii="Arial" w:hAnsi="Arial" w:cs="Arial"/>
          <w:snapToGrid w:val="0"/>
        </w:rPr>
        <w:t>Smluvních s</w:t>
      </w:r>
      <w:r w:rsidRPr="00820FFD">
        <w:rPr>
          <w:rFonts w:ascii="Arial" w:hAnsi="Arial" w:cs="Arial"/>
          <w:snapToGrid w:val="0"/>
        </w:rPr>
        <w:t xml:space="preserve">tran učiněný při jednání o Smlouvě ani projev vůle učiněný po uzavření Smlouvy nesmí být vykládán v rozporu s výslovnými ustanoveními Smlouvy a nezakládá žádný závazek žádné ze </w:t>
      </w:r>
      <w:r w:rsidR="00C4665B" w:rsidRPr="00820FFD">
        <w:rPr>
          <w:rFonts w:ascii="Arial" w:hAnsi="Arial" w:cs="Arial"/>
          <w:snapToGrid w:val="0"/>
        </w:rPr>
        <w:t>Smluvních s</w:t>
      </w:r>
      <w:r w:rsidRPr="00820FFD">
        <w:rPr>
          <w:rFonts w:ascii="Arial" w:hAnsi="Arial" w:cs="Arial"/>
          <w:snapToGrid w:val="0"/>
        </w:rPr>
        <w:t>tran. Smlouva nahrazuje veškeré ostatní písemné či ústní dohody učiněné ve věci předmětu Smlouvy.</w:t>
      </w:r>
    </w:p>
    <w:p w14:paraId="0BD81B92" w14:textId="53AB85DD" w:rsidR="00C4665B" w:rsidRPr="00820FFD" w:rsidRDefault="00C4665B" w:rsidP="00C4665B">
      <w:pPr>
        <w:numPr>
          <w:ilvl w:val="0"/>
          <w:numId w:val="12"/>
        </w:numPr>
        <w:spacing w:before="120" w:after="120" w:line="240" w:lineRule="auto"/>
        <w:ind w:left="426"/>
        <w:jc w:val="both"/>
        <w:rPr>
          <w:rFonts w:ascii="Arial" w:hAnsi="Arial" w:cs="Arial"/>
          <w:snapToGrid w:val="0"/>
        </w:rPr>
      </w:pPr>
      <w:r w:rsidRPr="00820FFD">
        <w:rPr>
          <w:rFonts w:ascii="Arial" w:hAnsi="Arial" w:cs="Arial"/>
        </w:rPr>
        <w:t>Smluvní s</w:t>
      </w:r>
      <w:r w:rsidR="0045358A" w:rsidRPr="00820FFD">
        <w:rPr>
          <w:rFonts w:ascii="Arial" w:hAnsi="Arial" w:cs="Arial"/>
        </w:rPr>
        <w:t xml:space="preserve">trany sjednávají, že si nepřejí, aby nad rámec výslovných ustanovení Smlouvy byla jakákoli práva a povinnosti dovozovány z dosavadní či budoucí praxe zavedené mezi </w:t>
      </w:r>
      <w:r w:rsidRPr="00820FFD">
        <w:rPr>
          <w:rFonts w:ascii="Arial" w:hAnsi="Arial" w:cs="Arial"/>
        </w:rPr>
        <w:t>Smluvními s</w:t>
      </w:r>
      <w:r w:rsidR="0045358A" w:rsidRPr="00820FFD">
        <w:rPr>
          <w:rFonts w:ascii="Arial" w:hAnsi="Arial" w:cs="Arial"/>
        </w:rPr>
        <w:t xml:space="preserve">tranami či zvyklostí zachovávaných obecně či v odvětví týkajícím se předmětu Smlouvy, ledaže je ve Smlouvě výslovně sjednáno jinak. Vedle shora uvedeného si </w:t>
      </w:r>
      <w:r w:rsidRPr="00820FFD">
        <w:rPr>
          <w:rFonts w:ascii="Arial" w:hAnsi="Arial" w:cs="Arial"/>
        </w:rPr>
        <w:t>Smluvní s</w:t>
      </w:r>
      <w:r w:rsidR="0045358A" w:rsidRPr="00820FFD">
        <w:rPr>
          <w:rFonts w:ascii="Arial" w:hAnsi="Arial" w:cs="Arial"/>
        </w:rPr>
        <w:t>trany potvrzují, že si nejsou vědomy žádných dosud mezi nimi zavedených obchodních zvyklostí či praxe.</w:t>
      </w:r>
    </w:p>
    <w:p w14:paraId="5A7526A9" w14:textId="28119BA4" w:rsidR="00C4665B" w:rsidRPr="00820FFD" w:rsidRDefault="00C4665B" w:rsidP="00C4665B">
      <w:pPr>
        <w:numPr>
          <w:ilvl w:val="0"/>
          <w:numId w:val="12"/>
        </w:numPr>
        <w:spacing w:before="120" w:after="120" w:line="240" w:lineRule="auto"/>
        <w:ind w:left="426"/>
        <w:jc w:val="both"/>
        <w:rPr>
          <w:rFonts w:ascii="Arial" w:hAnsi="Arial" w:cs="Arial"/>
          <w:snapToGrid w:val="0"/>
        </w:rPr>
      </w:pPr>
      <w:r w:rsidRPr="00820FFD">
        <w:rPr>
          <w:rFonts w:ascii="Arial" w:hAnsi="Arial" w:cs="Arial"/>
        </w:rPr>
        <w:t>Smluvní s</w:t>
      </w:r>
      <w:r w:rsidR="0045358A" w:rsidRPr="00820FFD">
        <w:rPr>
          <w:rFonts w:ascii="Arial" w:hAnsi="Arial" w:cs="Arial"/>
        </w:rPr>
        <w:t xml:space="preserve">trany si sdělily všechny skutkové a právní okolnosti, o nichž k datu podpisu Smlouvy věděly nebo vědět musely, a které jsou relevantní ve vztahu k uzavření Smlouvy. Kromě ujištění, která si </w:t>
      </w:r>
      <w:r w:rsidRPr="00820FFD">
        <w:rPr>
          <w:rFonts w:ascii="Arial" w:hAnsi="Arial" w:cs="Arial"/>
        </w:rPr>
        <w:t>Smluvní s</w:t>
      </w:r>
      <w:r w:rsidR="0045358A" w:rsidRPr="00820FFD">
        <w:rPr>
          <w:rFonts w:ascii="Arial" w:hAnsi="Arial" w:cs="Arial"/>
        </w:rPr>
        <w:t xml:space="preserve">trany poskytly ve Smlouvě, nebude mít žádná ze </w:t>
      </w:r>
      <w:r w:rsidRPr="00820FFD">
        <w:rPr>
          <w:rFonts w:ascii="Arial" w:hAnsi="Arial" w:cs="Arial"/>
        </w:rPr>
        <w:t>Smluvních s</w:t>
      </w:r>
      <w:r w:rsidR="0045358A" w:rsidRPr="00820FFD">
        <w:rPr>
          <w:rFonts w:ascii="Arial" w:hAnsi="Arial" w:cs="Arial"/>
        </w:rPr>
        <w:t xml:space="preserve">tran žádná další práva a povinnosti v souvislosti s jakýmikoli skutečnostmi, které vyjdou najevo a o kterých neposkytla druhá </w:t>
      </w:r>
      <w:r w:rsidRPr="00820FFD">
        <w:rPr>
          <w:rFonts w:ascii="Arial" w:hAnsi="Arial" w:cs="Arial"/>
        </w:rPr>
        <w:t>Smluvní s</w:t>
      </w:r>
      <w:r w:rsidR="0045358A" w:rsidRPr="00820FFD">
        <w:rPr>
          <w:rFonts w:ascii="Arial" w:hAnsi="Arial" w:cs="Arial"/>
        </w:rPr>
        <w:t xml:space="preserve">trana informace při jednání o Smlouvě. Výjimkou budou případy, kdy daná </w:t>
      </w:r>
      <w:r w:rsidRPr="00820FFD">
        <w:rPr>
          <w:rFonts w:ascii="Arial" w:hAnsi="Arial" w:cs="Arial"/>
        </w:rPr>
        <w:t>Smluvní s</w:t>
      </w:r>
      <w:r w:rsidR="0045358A" w:rsidRPr="00820FFD">
        <w:rPr>
          <w:rFonts w:ascii="Arial" w:hAnsi="Arial" w:cs="Arial"/>
        </w:rPr>
        <w:t xml:space="preserve">trana úmyslně uvedla druhou </w:t>
      </w:r>
      <w:r w:rsidRPr="00820FFD">
        <w:rPr>
          <w:rFonts w:ascii="Arial" w:hAnsi="Arial" w:cs="Arial"/>
        </w:rPr>
        <w:t>Smluvní s</w:t>
      </w:r>
      <w:r w:rsidR="0045358A" w:rsidRPr="00820FFD">
        <w:rPr>
          <w:rFonts w:ascii="Arial" w:hAnsi="Arial" w:cs="Arial"/>
        </w:rPr>
        <w:t>tranu ve skutkový omyl ohledně předmětu Smlouvy.</w:t>
      </w:r>
    </w:p>
    <w:p w14:paraId="043457FA" w14:textId="7BDD8317" w:rsidR="00C4665B" w:rsidRPr="00820FFD" w:rsidRDefault="0045358A" w:rsidP="00C4665B">
      <w:pPr>
        <w:numPr>
          <w:ilvl w:val="0"/>
          <w:numId w:val="12"/>
        </w:numPr>
        <w:spacing w:before="120" w:after="120" w:line="240" w:lineRule="auto"/>
        <w:ind w:left="426"/>
        <w:jc w:val="both"/>
        <w:rPr>
          <w:rFonts w:ascii="Arial" w:hAnsi="Arial" w:cs="Arial"/>
          <w:snapToGrid w:val="0"/>
        </w:rPr>
      </w:pPr>
      <w:r w:rsidRPr="00820FFD">
        <w:rPr>
          <w:rFonts w:ascii="Arial" w:hAnsi="Arial" w:cs="Arial"/>
        </w:rPr>
        <w:t xml:space="preserve">Jestliže kterákoli ze </w:t>
      </w:r>
      <w:r w:rsidR="00C4665B" w:rsidRPr="00820FFD">
        <w:rPr>
          <w:rFonts w:ascii="Arial" w:hAnsi="Arial" w:cs="Arial"/>
        </w:rPr>
        <w:t>Smluvních s</w:t>
      </w:r>
      <w:r w:rsidRPr="00820FFD">
        <w:rPr>
          <w:rFonts w:ascii="Arial" w:hAnsi="Arial" w:cs="Arial"/>
        </w:rPr>
        <w:t>tran přehlédne nebo promine jakékoliv neplnění, porušení, prodlení nebo nedodržení nějaké povinnosti vyplývající ze Smlouvy, pak takové jednání nezakládá vzdání se takové povinnosti s ohledem na její trvající nebo následné neplnění, porušení nebo nedodržení a žádné takové vzdání se práva nebude považováno za účinné, pokud nebude pro každý jednotlivý případ vyjádřeno písemně.</w:t>
      </w:r>
    </w:p>
    <w:p w14:paraId="06E8084D" w14:textId="0571A5CE" w:rsidR="00D56DBE" w:rsidRPr="00820FFD" w:rsidRDefault="00D56DBE" w:rsidP="00C4665B">
      <w:pPr>
        <w:numPr>
          <w:ilvl w:val="0"/>
          <w:numId w:val="12"/>
        </w:numPr>
        <w:spacing w:before="120" w:after="120" w:line="240" w:lineRule="auto"/>
        <w:ind w:left="426"/>
        <w:jc w:val="both"/>
        <w:rPr>
          <w:rFonts w:ascii="Arial" w:hAnsi="Arial" w:cs="Arial"/>
          <w:snapToGrid w:val="0"/>
        </w:rPr>
      </w:pPr>
      <w:r w:rsidRPr="00820FFD">
        <w:rPr>
          <w:rFonts w:ascii="Arial" w:hAnsi="Arial" w:cs="Arial"/>
          <w:snapToGrid w:val="0"/>
        </w:rPr>
        <w:t>Není-li ve Smlouvě uvedeno jinak, Smluvní strany potvrzují, že skutečnosti uvedené ve Smlouvě nepovažují za obchodní tajemství podle § 504 Občanského zákoníku a udělují svolení k jejich užití a zveřejnění bez stanovení jakýchkoli dalších podmínek.</w:t>
      </w:r>
    </w:p>
    <w:p w14:paraId="546D7B4C" w14:textId="57316095" w:rsidR="00C4665B" w:rsidRPr="00820FFD" w:rsidRDefault="00C4665B" w:rsidP="00C4665B">
      <w:pPr>
        <w:numPr>
          <w:ilvl w:val="0"/>
          <w:numId w:val="12"/>
        </w:numPr>
        <w:spacing w:before="120" w:after="120" w:line="240" w:lineRule="auto"/>
        <w:ind w:left="426"/>
        <w:jc w:val="both"/>
        <w:rPr>
          <w:rFonts w:ascii="Arial" w:hAnsi="Arial" w:cs="Arial"/>
        </w:rPr>
      </w:pPr>
      <w:r w:rsidRPr="00820FFD">
        <w:rPr>
          <w:rFonts w:ascii="Arial" w:hAnsi="Arial" w:cs="Arial"/>
        </w:rPr>
        <w:t xml:space="preserve">Smlouva může být měněna pouze písemnými dodatky odsouhlasenými oběma Smluvními stranami. Změnu bankovního spojení pro úhrady dle Smlouvy uvedeného v záhlaví Smlouvy je Skladovatel povinen zaslat na e-mailovou adresu </w:t>
      </w:r>
      <w:hyperlink r:id="rId5" w:history="1">
        <w:r w:rsidR="00C123B0">
          <w:rPr>
            <w:rFonts w:ascii="Arial" w:hAnsi="Arial" w:cs="Arial"/>
          </w:rPr>
          <w:t>xxxxxxxxxxxxxxx</w:t>
        </w:r>
      </w:hyperlink>
      <w:r w:rsidRPr="00820FFD">
        <w:rPr>
          <w:rFonts w:ascii="Arial" w:hAnsi="Arial" w:cs="Arial"/>
        </w:rPr>
        <w:t>. Ukladatel může namítnout neplatnost Smlouvy a/nebo jejího dodatku z důvodu nedodržení formy kdykoliv, a to i když již bylo započato s plněním.</w:t>
      </w:r>
    </w:p>
    <w:p w14:paraId="07200853" w14:textId="11EC8744" w:rsidR="00C4665B" w:rsidRPr="00820FFD" w:rsidRDefault="00C4665B" w:rsidP="00C4665B">
      <w:pPr>
        <w:numPr>
          <w:ilvl w:val="0"/>
          <w:numId w:val="12"/>
        </w:numPr>
        <w:spacing w:before="120" w:after="120" w:line="240" w:lineRule="auto"/>
        <w:ind w:left="426"/>
        <w:jc w:val="both"/>
        <w:rPr>
          <w:rFonts w:ascii="Arial" w:hAnsi="Arial" w:cs="Arial"/>
        </w:rPr>
      </w:pPr>
      <w:r w:rsidRPr="00820FFD">
        <w:rPr>
          <w:rFonts w:ascii="Arial" w:hAnsi="Arial" w:cs="Arial"/>
        </w:rPr>
        <w:t xml:space="preserve">Pokud není ve Smlouvě uvedeno jinak, komunikace mezi Smluvními stranami bude probíhat prostřednictvím datových zpráv doručovaných do datové schránky druhé Smluvní strany, případně (nemá-li Smluvní strana datovou schránku) budou písemnosti doručovány na aktuální adresu sídla druhé Smluvní strany, a to doporučeným dopisem poštou s potvrzením o doručení, kurýrní službou s potvrzením o doručení, či osobně. </w:t>
      </w:r>
    </w:p>
    <w:p w14:paraId="0819B1B9" w14:textId="110D1E11" w:rsidR="00C4665B" w:rsidRPr="00820FFD" w:rsidRDefault="0045358A" w:rsidP="00C4665B">
      <w:pPr>
        <w:numPr>
          <w:ilvl w:val="0"/>
          <w:numId w:val="12"/>
        </w:numPr>
        <w:spacing w:before="120" w:after="120" w:line="240" w:lineRule="auto"/>
        <w:ind w:left="426"/>
        <w:jc w:val="both"/>
        <w:rPr>
          <w:rFonts w:ascii="Arial" w:hAnsi="Arial" w:cs="Arial"/>
          <w:snapToGrid w:val="0"/>
        </w:rPr>
      </w:pPr>
      <w:r w:rsidRPr="00820FFD">
        <w:rPr>
          <w:rFonts w:ascii="Arial" w:hAnsi="Arial" w:cs="Arial"/>
        </w:rPr>
        <w:t xml:space="preserve">Tato Smlouva je sepsána ve třech (3) vyhotoveních, z nichž obdrží </w:t>
      </w:r>
      <w:r w:rsidR="00C4665B" w:rsidRPr="00820FFD">
        <w:rPr>
          <w:rFonts w:ascii="Arial" w:hAnsi="Arial" w:cs="Arial"/>
        </w:rPr>
        <w:t xml:space="preserve">Ukladatel </w:t>
      </w:r>
      <w:r w:rsidRPr="00820FFD">
        <w:rPr>
          <w:rFonts w:ascii="Arial" w:hAnsi="Arial" w:cs="Arial"/>
        </w:rPr>
        <w:t xml:space="preserve">dvě (2) vyhotovení a </w:t>
      </w:r>
      <w:r w:rsidR="00C4665B" w:rsidRPr="00820FFD">
        <w:rPr>
          <w:rFonts w:ascii="Arial" w:hAnsi="Arial" w:cs="Arial"/>
        </w:rPr>
        <w:t>Skladovatel</w:t>
      </w:r>
      <w:r w:rsidRPr="00820FFD">
        <w:rPr>
          <w:rFonts w:ascii="Arial" w:hAnsi="Arial" w:cs="Arial"/>
        </w:rPr>
        <w:t xml:space="preserve"> jedno (1) vyhotovení.  V případě, že je Smlouva uzavírána elektronicky za využití uznávaných elektronických podpisů, postačí jedno vyhotovení </w:t>
      </w:r>
      <w:r w:rsidRPr="00820FFD">
        <w:rPr>
          <w:rFonts w:ascii="Arial" w:hAnsi="Arial" w:cs="Arial"/>
        </w:rPr>
        <w:lastRenderedPageBreak/>
        <w:t xml:space="preserve">Smlouvy, na kterém jsou zaznamenány uznávané elektronické podpisy zástupců </w:t>
      </w:r>
      <w:r w:rsidR="00C4665B" w:rsidRPr="00820FFD">
        <w:rPr>
          <w:rFonts w:ascii="Arial" w:hAnsi="Arial" w:cs="Arial"/>
        </w:rPr>
        <w:t>Smluvních s</w:t>
      </w:r>
      <w:r w:rsidRPr="00820FFD">
        <w:rPr>
          <w:rFonts w:ascii="Arial" w:hAnsi="Arial" w:cs="Arial"/>
        </w:rPr>
        <w:t>tran.</w:t>
      </w:r>
    </w:p>
    <w:p w14:paraId="71B1F551" w14:textId="41B4ECA5" w:rsidR="0045358A" w:rsidRPr="00820FFD" w:rsidRDefault="0045358A" w:rsidP="00C4665B">
      <w:pPr>
        <w:numPr>
          <w:ilvl w:val="0"/>
          <w:numId w:val="12"/>
        </w:numPr>
        <w:spacing w:before="120" w:after="120" w:line="240" w:lineRule="auto"/>
        <w:ind w:left="426"/>
        <w:jc w:val="both"/>
        <w:rPr>
          <w:rFonts w:ascii="Arial" w:hAnsi="Arial" w:cs="Arial"/>
          <w:snapToGrid w:val="0"/>
        </w:rPr>
      </w:pPr>
      <w:r w:rsidRPr="00820FFD">
        <w:rPr>
          <w:rFonts w:ascii="Arial" w:hAnsi="Arial" w:cs="Arial"/>
        </w:rPr>
        <w:t xml:space="preserve">Tato Smlouva nabývá platnosti dnem jejího podpisu poslední </w:t>
      </w:r>
      <w:r w:rsidR="00C4665B" w:rsidRPr="00820FFD">
        <w:rPr>
          <w:rFonts w:ascii="Arial" w:hAnsi="Arial" w:cs="Arial"/>
        </w:rPr>
        <w:t>Smluvní s</w:t>
      </w:r>
      <w:r w:rsidRPr="00820FFD">
        <w:rPr>
          <w:rFonts w:ascii="Arial" w:hAnsi="Arial" w:cs="Arial"/>
        </w:rPr>
        <w:t>tranou a účinnosti dnem jejího uveřejnění v registru smluv.</w:t>
      </w:r>
    </w:p>
    <w:p w14:paraId="718F4B6F" w14:textId="1EC8A183" w:rsidR="00D56DBE" w:rsidRPr="00820FFD" w:rsidRDefault="00D56DBE" w:rsidP="00C4665B">
      <w:pPr>
        <w:numPr>
          <w:ilvl w:val="0"/>
          <w:numId w:val="12"/>
        </w:numPr>
        <w:spacing w:before="120" w:after="120" w:line="240" w:lineRule="auto"/>
        <w:ind w:left="426"/>
        <w:jc w:val="both"/>
        <w:rPr>
          <w:rFonts w:ascii="Arial" w:hAnsi="Arial" w:cs="Arial"/>
          <w:snapToGrid w:val="0"/>
        </w:rPr>
      </w:pPr>
      <w:r w:rsidRPr="00820FFD">
        <w:rPr>
          <w:rFonts w:ascii="Arial" w:hAnsi="Arial" w:cs="Arial"/>
        </w:rPr>
        <w:t>Součástí této Smlouvy jsou tyto přílohy:</w:t>
      </w:r>
    </w:p>
    <w:p w14:paraId="2EE90428" w14:textId="5579CC6A" w:rsidR="00D56DBE" w:rsidRDefault="00D56DBE" w:rsidP="00D56DBE">
      <w:pPr>
        <w:pStyle w:val="Odstavecseseznamem"/>
        <w:numPr>
          <w:ilvl w:val="0"/>
          <w:numId w:val="13"/>
        </w:numPr>
        <w:spacing w:before="120" w:after="120" w:line="240" w:lineRule="auto"/>
        <w:jc w:val="both"/>
        <w:rPr>
          <w:rFonts w:ascii="Arial" w:hAnsi="Arial" w:cs="Arial"/>
          <w:snapToGrid w:val="0"/>
        </w:rPr>
      </w:pPr>
      <w:r w:rsidRPr="00820FFD">
        <w:rPr>
          <w:rFonts w:ascii="Arial" w:hAnsi="Arial" w:cs="Arial"/>
          <w:snapToGrid w:val="0"/>
        </w:rPr>
        <w:t>Souhrnná mluvní doložka</w:t>
      </w:r>
    </w:p>
    <w:p w14:paraId="3DE96A49" w14:textId="511F0CC5" w:rsidR="00305BDC" w:rsidRDefault="00305BDC" w:rsidP="00D56DBE">
      <w:pPr>
        <w:pStyle w:val="Odstavecseseznamem"/>
        <w:numPr>
          <w:ilvl w:val="0"/>
          <w:numId w:val="13"/>
        </w:numPr>
        <w:spacing w:before="120" w:after="120" w:line="240" w:lineRule="auto"/>
        <w:jc w:val="both"/>
        <w:rPr>
          <w:rFonts w:ascii="Arial" w:hAnsi="Arial" w:cs="Arial"/>
          <w:snapToGrid w:val="0"/>
        </w:rPr>
      </w:pPr>
      <w:r>
        <w:rPr>
          <w:rFonts w:ascii="Arial" w:hAnsi="Arial" w:cs="Arial"/>
          <w:snapToGrid w:val="0"/>
        </w:rPr>
        <w:t>Cenová nabídka</w:t>
      </w:r>
    </w:p>
    <w:p w14:paraId="0BFEF620" w14:textId="77777777" w:rsidR="00DB1429" w:rsidRPr="00DB1429" w:rsidRDefault="00DB1429" w:rsidP="00DB1429">
      <w:pPr>
        <w:pStyle w:val="Odstavecseseznamem"/>
        <w:numPr>
          <w:ilvl w:val="0"/>
          <w:numId w:val="13"/>
        </w:numPr>
        <w:spacing w:before="120" w:after="120" w:line="240" w:lineRule="auto"/>
        <w:jc w:val="both"/>
        <w:rPr>
          <w:rFonts w:ascii="Arial" w:hAnsi="Arial" w:cs="Arial"/>
          <w:snapToGrid w:val="0"/>
        </w:rPr>
      </w:pPr>
      <w:r w:rsidRPr="00DB1429">
        <w:rPr>
          <w:rFonts w:ascii="ArialMT" w:hAnsi="ArialMT" w:cs="ArialMT"/>
          <w:kern w:val="0"/>
        </w:rPr>
        <w:t>Zmocnění - Ing. Petr Kožíšek</w:t>
      </w:r>
    </w:p>
    <w:p w14:paraId="1B8C184F" w14:textId="377FADEA" w:rsidR="00DB1429" w:rsidRPr="00DB1429" w:rsidRDefault="00DB1429" w:rsidP="00DB1429">
      <w:pPr>
        <w:pStyle w:val="Odstavecseseznamem"/>
        <w:numPr>
          <w:ilvl w:val="0"/>
          <w:numId w:val="13"/>
        </w:numPr>
        <w:spacing w:before="120" w:after="120" w:line="240" w:lineRule="auto"/>
        <w:jc w:val="both"/>
        <w:rPr>
          <w:rFonts w:ascii="Arial" w:hAnsi="Arial" w:cs="Arial"/>
          <w:snapToGrid w:val="0"/>
        </w:rPr>
      </w:pPr>
      <w:r w:rsidRPr="00DB1429">
        <w:rPr>
          <w:rFonts w:ascii="ArialMT" w:hAnsi="ArialMT" w:cs="ArialMT"/>
          <w:kern w:val="0"/>
        </w:rPr>
        <w:t>Zmocnění - Ing. Josef Richtr</w:t>
      </w:r>
    </w:p>
    <w:p w14:paraId="599B2C52" w14:textId="77777777" w:rsidR="00A7698A" w:rsidRDefault="00A7698A" w:rsidP="00A7698A">
      <w:pPr>
        <w:pStyle w:val="Odstavecseseznamem"/>
        <w:spacing w:before="120" w:after="120" w:line="240" w:lineRule="auto"/>
        <w:ind w:left="786"/>
        <w:jc w:val="both"/>
        <w:rPr>
          <w:rFonts w:ascii="Arial" w:hAnsi="Arial" w:cs="Arial"/>
          <w:snapToGrid w:val="0"/>
        </w:rPr>
      </w:pPr>
    </w:p>
    <w:p w14:paraId="12D094AF" w14:textId="77777777" w:rsidR="00E656B3" w:rsidRPr="00820FFD" w:rsidRDefault="00E656B3" w:rsidP="00DF005D">
      <w:pPr>
        <w:pStyle w:val="Odstavecseseznamem"/>
        <w:spacing w:before="120" w:after="120" w:line="240" w:lineRule="auto"/>
        <w:ind w:left="786"/>
        <w:jc w:val="both"/>
        <w:rPr>
          <w:rFonts w:ascii="Arial" w:hAnsi="Arial" w:cs="Arial"/>
          <w:snapToGrid w:val="0"/>
        </w:rPr>
      </w:pPr>
    </w:p>
    <w:p w14:paraId="1C72737F" w14:textId="77777777" w:rsidR="0039347A" w:rsidRPr="00820FFD" w:rsidRDefault="0039347A">
      <w:pPr>
        <w:rPr>
          <w:rFonts w:ascii="Arial" w:hAnsi="Arial" w:cs="Arial"/>
        </w:rPr>
      </w:pPr>
    </w:p>
    <w:p w14:paraId="7092237D" w14:textId="4798B86B" w:rsidR="00D56DBE" w:rsidRPr="00A7698A" w:rsidRDefault="00D56DBE" w:rsidP="00820FFD">
      <w:pPr>
        <w:keepNext/>
        <w:keepLines/>
        <w:jc w:val="both"/>
        <w:rPr>
          <w:rFonts w:ascii="Arial" w:hAnsi="Arial" w:cs="Arial"/>
          <w:b/>
        </w:rPr>
      </w:pPr>
      <w:r w:rsidRPr="00A7698A">
        <w:rPr>
          <w:rFonts w:ascii="Arial" w:hAnsi="Arial" w:cs="Arial"/>
          <w:b/>
        </w:rPr>
        <w:t xml:space="preserve">Strany tímto výslovně prohlašují, že tato Smlouva, č. smlouvy Objednatele </w:t>
      </w:r>
      <w:r w:rsidR="00E656B3" w:rsidRPr="00A7698A">
        <w:rPr>
          <w:rFonts w:ascii="Arial" w:hAnsi="Arial" w:cs="Arial"/>
          <w:b/>
        </w:rPr>
        <w:t xml:space="preserve">9/24/5600/148, </w:t>
      </w:r>
      <w:r w:rsidRPr="00A7698A">
        <w:rPr>
          <w:rFonts w:ascii="Arial" w:hAnsi="Arial" w:cs="Arial"/>
          <w:b/>
        </w:rPr>
        <w:t>č. Smlouvy Zhotovitele ……………………….., vyjadřuje jejich pravou a svobodnou vůli, na důkaz čehož připojují níže své podpisy.</w:t>
      </w:r>
    </w:p>
    <w:p w14:paraId="0C94DEB8" w14:textId="77777777" w:rsidR="00D56DBE" w:rsidRPr="00820FFD" w:rsidRDefault="00D56DBE" w:rsidP="00D56DBE">
      <w:pPr>
        <w:keepNext/>
        <w:keepLines/>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820FFD" w:rsidRPr="00820FFD" w14:paraId="426DA460" w14:textId="77777777" w:rsidTr="00555BDE">
        <w:tc>
          <w:tcPr>
            <w:tcW w:w="4605" w:type="dxa"/>
          </w:tcPr>
          <w:p w14:paraId="4630FAA1" w14:textId="5356CA99" w:rsidR="00D56DBE" w:rsidRPr="00820FFD" w:rsidRDefault="00D56DBE" w:rsidP="00555BDE">
            <w:pPr>
              <w:keepNext/>
              <w:keepLines/>
              <w:spacing w:before="120" w:after="120"/>
              <w:rPr>
                <w:rFonts w:ascii="Arial" w:hAnsi="Arial" w:cs="Arial"/>
              </w:rPr>
            </w:pPr>
            <w:r w:rsidRPr="00820FFD">
              <w:rPr>
                <w:rFonts w:ascii="Arial" w:hAnsi="Arial" w:cs="Arial"/>
              </w:rPr>
              <w:t xml:space="preserve">V </w:t>
            </w:r>
            <w:r w:rsidR="00DF005D">
              <w:rPr>
                <w:rFonts w:ascii="Arial" w:hAnsi="Arial" w:cs="Arial"/>
              </w:rPr>
              <w:t>Praze</w:t>
            </w:r>
            <w:r w:rsidRPr="00820FFD">
              <w:rPr>
                <w:rFonts w:ascii="Arial" w:hAnsi="Arial" w:cs="Arial"/>
              </w:rPr>
              <w:t xml:space="preserve"> dne </w:t>
            </w:r>
            <w:r w:rsidR="00D7353F">
              <w:rPr>
                <w:rFonts w:ascii="Arial" w:hAnsi="Arial" w:cs="Arial"/>
              </w:rPr>
              <w:t>2. 1. 2025</w:t>
            </w:r>
          </w:p>
        </w:tc>
        <w:tc>
          <w:tcPr>
            <w:tcW w:w="4605" w:type="dxa"/>
          </w:tcPr>
          <w:p w14:paraId="600BDEC2" w14:textId="7D61A63D" w:rsidR="00D56DBE" w:rsidRPr="00820FFD" w:rsidRDefault="00D56DBE" w:rsidP="00555BDE">
            <w:pPr>
              <w:keepNext/>
              <w:keepLines/>
              <w:spacing w:before="120" w:after="120"/>
              <w:rPr>
                <w:rFonts w:ascii="Arial" w:hAnsi="Arial" w:cs="Arial"/>
              </w:rPr>
            </w:pPr>
            <w:r w:rsidRPr="00820FFD">
              <w:rPr>
                <w:rFonts w:ascii="Arial" w:hAnsi="Arial" w:cs="Arial"/>
              </w:rPr>
              <w:t xml:space="preserve">V </w:t>
            </w:r>
            <w:r w:rsidR="00DF005D">
              <w:rPr>
                <w:rFonts w:ascii="Arial" w:hAnsi="Arial" w:cs="Arial"/>
              </w:rPr>
              <w:t>Praze</w:t>
            </w:r>
            <w:r w:rsidRPr="00820FFD">
              <w:rPr>
                <w:rFonts w:ascii="Arial" w:hAnsi="Arial" w:cs="Arial"/>
              </w:rPr>
              <w:t xml:space="preserve"> dne </w:t>
            </w:r>
          </w:p>
        </w:tc>
      </w:tr>
      <w:tr w:rsidR="00820FFD" w:rsidRPr="00820FFD" w14:paraId="04055ABF" w14:textId="77777777" w:rsidTr="00555BDE">
        <w:tc>
          <w:tcPr>
            <w:tcW w:w="4605" w:type="dxa"/>
          </w:tcPr>
          <w:p w14:paraId="0347BFEF" w14:textId="77777777" w:rsidR="00D56DBE" w:rsidRPr="00820FFD" w:rsidRDefault="00D56DBE" w:rsidP="00555BDE">
            <w:pPr>
              <w:keepNext/>
              <w:keepLines/>
              <w:spacing w:before="120" w:after="120"/>
              <w:rPr>
                <w:rFonts w:ascii="Arial" w:hAnsi="Arial" w:cs="Arial"/>
              </w:rPr>
            </w:pPr>
            <w:r w:rsidRPr="00820FFD">
              <w:rPr>
                <w:rFonts w:ascii="Arial" w:hAnsi="Arial" w:cs="Arial"/>
              </w:rPr>
              <w:t>Za Objednatele:</w:t>
            </w:r>
          </w:p>
          <w:p w14:paraId="42B869E3" w14:textId="77777777" w:rsidR="00D56DBE" w:rsidRDefault="00D56DBE" w:rsidP="00555BDE">
            <w:pPr>
              <w:keepNext/>
              <w:keepLines/>
              <w:spacing w:before="120" w:after="120"/>
              <w:rPr>
                <w:rFonts w:ascii="Arial" w:hAnsi="Arial" w:cs="Arial"/>
                <w:b/>
                <w:bCs/>
              </w:rPr>
            </w:pPr>
            <w:r w:rsidRPr="00820FFD">
              <w:rPr>
                <w:rFonts w:ascii="Arial" w:hAnsi="Arial" w:cs="Arial"/>
                <w:b/>
                <w:bCs/>
              </w:rPr>
              <w:t>Technická správa komunikací hl. m. Prahy, a.s.</w:t>
            </w:r>
          </w:p>
          <w:p w14:paraId="02E539D2" w14:textId="77777777" w:rsidR="00E656B3" w:rsidRDefault="00E656B3" w:rsidP="00555BDE">
            <w:pPr>
              <w:keepNext/>
              <w:keepLines/>
              <w:spacing w:before="120" w:after="120"/>
              <w:rPr>
                <w:rFonts w:ascii="Arial" w:hAnsi="Arial" w:cs="Arial"/>
                <w:b/>
                <w:bCs/>
              </w:rPr>
            </w:pPr>
          </w:p>
          <w:p w14:paraId="729AEB1E" w14:textId="77777777" w:rsidR="00E656B3" w:rsidRPr="00820FFD" w:rsidRDefault="00E656B3" w:rsidP="00555BDE">
            <w:pPr>
              <w:keepNext/>
              <w:keepLines/>
              <w:spacing w:before="120" w:after="120"/>
              <w:rPr>
                <w:rFonts w:ascii="Arial" w:hAnsi="Arial" w:cs="Arial"/>
                <w:b/>
                <w:bCs/>
              </w:rPr>
            </w:pPr>
          </w:p>
        </w:tc>
        <w:tc>
          <w:tcPr>
            <w:tcW w:w="4605" w:type="dxa"/>
          </w:tcPr>
          <w:p w14:paraId="3C3AE00D" w14:textId="77777777" w:rsidR="00D56DBE" w:rsidRPr="00820FFD" w:rsidRDefault="00D56DBE" w:rsidP="00555BDE">
            <w:pPr>
              <w:keepNext/>
              <w:keepLines/>
              <w:spacing w:before="120" w:after="120"/>
              <w:rPr>
                <w:rFonts w:ascii="Arial" w:hAnsi="Arial" w:cs="Arial"/>
              </w:rPr>
            </w:pPr>
            <w:r w:rsidRPr="00820FFD">
              <w:rPr>
                <w:rFonts w:ascii="Arial" w:hAnsi="Arial" w:cs="Arial"/>
              </w:rPr>
              <w:t>Za Zhotovitele:</w:t>
            </w:r>
          </w:p>
          <w:p w14:paraId="4EB23670" w14:textId="77777777" w:rsidR="00E656B3" w:rsidRPr="00DF005D" w:rsidRDefault="00E656B3" w:rsidP="00E656B3">
            <w:pPr>
              <w:ind w:left="1560" w:hanging="1560"/>
              <w:rPr>
                <w:rFonts w:ascii="Arial" w:hAnsi="Arial" w:cs="Arial"/>
                <w:b/>
              </w:rPr>
            </w:pPr>
            <w:r w:rsidRPr="00DF005D">
              <w:rPr>
                <w:rFonts w:ascii="Arial" w:hAnsi="Arial" w:cs="Arial"/>
                <w:b/>
                <w:snapToGrid w:val="0"/>
              </w:rPr>
              <w:t>KV-Konstrukt Stav s.r.o.</w:t>
            </w:r>
          </w:p>
          <w:p w14:paraId="39B230C2" w14:textId="26337CEE" w:rsidR="00D56DBE" w:rsidRPr="00820FFD" w:rsidRDefault="00D56DBE" w:rsidP="00555BDE">
            <w:pPr>
              <w:keepNext/>
              <w:keepLines/>
              <w:spacing w:before="120" w:after="120"/>
              <w:rPr>
                <w:rFonts w:ascii="Arial" w:hAnsi="Arial" w:cs="Arial"/>
                <w:b/>
                <w:bCs/>
              </w:rPr>
            </w:pPr>
          </w:p>
        </w:tc>
      </w:tr>
      <w:tr w:rsidR="00820FFD" w:rsidRPr="00820FFD" w14:paraId="7C7B3264" w14:textId="77777777" w:rsidTr="00555BDE">
        <w:tc>
          <w:tcPr>
            <w:tcW w:w="4605" w:type="dxa"/>
          </w:tcPr>
          <w:p w14:paraId="5C7703D0" w14:textId="77777777" w:rsidR="00D56DBE" w:rsidRPr="00820FFD" w:rsidRDefault="00D56DBE" w:rsidP="00555BDE">
            <w:pPr>
              <w:keepNext/>
              <w:keepLines/>
              <w:spacing w:before="120" w:after="120"/>
              <w:rPr>
                <w:rFonts w:ascii="Arial" w:hAnsi="Arial" w:cs="Arial"/>
              </w:rPr>
            </w:pPr>
          </w:p>
          <w:p w14:paraId="5CDA25C4" w14:textId="77777777" w:rsidR="00D56DBE" w:rsidRPr="00820FFD" w:rsidRDefault="00D56DBE" w:rsidP="00555BDE">
            <w:pPr>
              <w:keepNext/>
              <w:keepLines/>
              <w:spacing w:before="120" w:after="120"/>
              <w:rPr>
                <w:rFonts w:ascii="Arial" w:hAnsi="Arial" w:cs="Arial"/>
              </w:rPr>
            </w:pPr>
            <w:r w:rsidRPr="00820FFD">
              <w:rPr>
                <w:rFonts w:ascii="Arial" w:hAnsi="Arial" w:cs="Arial"/>
              </w:rPr>
              <w:t>_______________________</w:t>
            </w:r>
          </w:p>
          <w:p w14:paraId="37E7BCED" w14:textId="204C7939" w:rsidR="00D56DBE" w:rsidRPr="00820FFD" w:rsidRDefault="00DF005D" w:rsidP="00555BDE">
            <w:pPr>
              <w:keepNext/>
              <w:keepLines/>
              <w:spacing w:before="120" w:after="120"/>
              <w:rPr>
                <w:rFonts w:ascii="Arial" w:hAnsi="Arial" w:cs="Arial"/>
              </w:rPr>
            </w:pPr>
            <w:r>
              <w:rPr>
                <w:rFonts w:ascii="Arial" w:hAnsi="Arial" w:cs="Arial"/>
              </w:rPr>
              <w:t>Ing. Josef Richtr</w:t>
            </w:r>
          </w:p>
          <w:p w14:paraId="50479914" w14:textId="04887C37" w:rsidR="00D56DBE" w:rsidRPr="00820FFD" w:rsidRDefault="00DF005D" w:rsidP="00555BDE">
            <w:pPr>
              <w:keepNext/>
              <w:keepLines/>
              <w:spacing w:before="120" w:after="120"/>
              <w:rPr>
                <w:rFonts w:ascii="Arial" w:hAnsi="Arial" w:cs="Arial"/>
              </w:rPr>
            </w:pPr>
            <w:r>
              <w:rPr>
                <w:rFonts w:ascii="Arial" w:hAnsi="Arial" w:cs="Arial"/>
              </w:rPr>
              <w:t>místopředseda představenstva</w:t>
            </w:r>
          </w:p>
          <w:p w14:paraId="65C86AF5" w14:textId="77777777" w:rsidR="00D56DBE" w:rsidRDefault="00D56DBE" w:rsidP="00555BDE">
            <w:pPr>
              <w:keepNext/>
              <w:keepLines/>
              <w:spacing w:before="120" w:after="120"/>
              <w:rPr>
                <w:rFonts w:ascii="Arial" w:hAnsi="Arial" w:cs="Arial"/>
              </w:rPr>
            </w:pPr>
          </w:p>
          <w:p w14:paraId="080EA988" w14:textId="77777777" w:rsidR="00E656B3" w:rsidRDefault="00E656B3" w:rsidP="00555BDE">
            <w:pPr>
              <w:keepNext/>
              <w:keepLines/>
              <w:spacing w:before="120" w:after="120"/>
              <w:rPr>
                <w:rFonts w:ascii="Arial" w:hAnsi="Arial" w:cs="Arial"/>
              </w:rPr>
            </w:pPr>
          </w:p>
          <w:p w14:paraId="5F4F6FC5" w14:textId="77777777" w:rsidR="00E656B3" w:rsidRPr="00820FFD" w:rsidRDefault="00E656B3" w:rsidP="00555BDE">
            <w:pPr>
              <w:keepNext/>
              <w:keepLines/>
              <w:spacing w:before="120" w:after="120"/>
              <w:rPr>
                <w:rFonts w:ascii="Arial" w:hAnsi="Arial" w:cs="Arial"/>
              </w:rPr>
            </w:pPr>
          </w:p>
          <w:p w14:paraId="54BC18E9" w14:textId="77777777" w:rsidR="00D56DBE" w:rsidRPr="00820FFD" w:rsidRDefault="00D56DBE" w:rsidP="00555BDE">
            <w:pPr>
              <w:keepNext/>
              <w:keepLines/>
              <w:spacing w:before="120" w:after="120"/>
              <w:rPr>
                <w:rFonts w:ascii="Arial" w:hAnsi="Arial" w:cs="Arial"/>
              </w:rPr>
            </w:pPr>
            <w:r w:rsidRPr="00820FFD">
              <w:rPr>
                <w:rFonts w:ascii="Arial" w:hAnsi="Arial" w:cs="Arial"/>
              </w:rPr>
              <w:t>_______________________</w:t>
            </w:r>
          </w:p>
          <w:p w14:paraId="5B788F5B" w14:textId="30D3537A" w:rsidR="00D56DBE" w:rsidRDefault="00E656B3" w:rsidP="00555BDE">
            <w:pPr>
              <w:keepNext/>
              <w:keepLines/>
              <w:spacing w:before="120" w:after="120"/>
              <w:rPr>
                <w:rFonts w:ascii="Arial" w:hAnsi="Arial" w:cs="Arial"/>
              </w:rPr>
            </w:pPr>
            <w:r>
              <w:rPr>
                <w:rFonts w:ascii="Arial" w:hAnsi="Arial" w:cs="Arial"/>
              </w:rPr>
              <w:t>Ing. Petr Kožíšek</w:t>
            </w:r>
          </w:p>
          <w:p w14:paraId="4F148FAA" w14:textId="549DED41" w:rsidR="00E656B3" w:rsidRPr="00820FFD" w:rsidRDefault="00305BDC" w:rsidP="00555BDE">
            <w:pPr>
              <w:keepNext/>
              <w:keepLines/>
              <w:spacing w:before="120" w:after="120"/>
              <w:rPr>
                <w:rFonts w:ascii="Arial" w:hAnsi="Arial" w:cs="Arial"/>
              </w:rPr>
            </w:pPr>
            <w:r>
              <w:rPr>
                <w:rFonts w:ascii="Arial" w:hAnsi="Arial" w:cs="Arial"/>
              </w:rPr>
              <w:t>č</w:t>
            </w:r>
            <w:r w:rsidR="00E656B3">
              <w:rPr>
                <w:rFonts w:ascii="Arial" w:hAnsi="Arial" w:cs="Arial"/>
              </w:rPr>
              <w:t>len představenstva</w:t>
            </w:r>
          </w:p>
        </w:tc>
        <w:tc>
          <w:tcPr>
            <w:tcW w:w="4605" w:type="dxa"/>
          </w:tcPr>
          <w:p w14:paraId="62D8519C" w14:textId="77777777" w:rsidR="00D56DBE" w:rsidRPr="00820FFD" w:rsidRDefault="00D56DBE" w:rsidP="00555BDE">
            <w:pPr>
              <w:keepNext/>
              <w:keepLines/>
              <w:spacing w:before="120" w:after="120"/>
              <w:rPr>
                <w:rFonts w:ascii="Arial" w:hAnsi="Arial" w:cs="Arial"/>
              </w:rPr>
            </w:pPr>
          </w:p>
          <w:p w14:paraId="1FBFBA3F" w14:textId="77777777" w:rsidR="00D56DBE" w:rsidRPr="00820FFD" w:rsidRDefault="00D56DBE" w:rsidP="00555BDE">
            <w:pPr>
              <w:keepNext/>
              <w:keepLines/>
              <w:spacing w:before="120" w:after="120"/>
              <w:rPr>
                <w:rFonts w:ascii="Arial" w:hAnsi="Arial" w:cs="Arial"/>
              </w:rPr>
            </w:pPr>
            <w:r w:rsidRPr="00820FFD">
              <w:rPr>
                <w:rFonts w:ascii="Arial" w:hAnsi="Arial" w:cs="Arial"/>
              </w:rPr>
              <w:t>_______________________</w:t>
            </w:r>
          </w:p>
          <w:p w14:paraId="4DC38484" w14:textId="77777777" w:rsidR="00E656B3" w:rsidRDefault="00E656B3" w:rsidP="00E656B3">
            <w:pPr>
              <w:keepNext/>
              <w:keepLines/>
              <w:rPr>
                <w:rFonts w:ascii="Arial" w:hAnsi="Arial" w:cs="Arial"/>
              </w:rPr>
            </w:pPr>
            <w:r>
              <w:rPr>
                <w:rFonts w:ascii="Arial" w:hAnsi="Arial" w:cs="Arial"/>
              </w:rPr>
              <w:t>Petr Mráz</w:t>
            </w:r>
          </w:p>
          <w:p w14:paraId="1958BDEF" w14:textId="36364C02" w:rsidR="00D56DBE" w:rsidRPr="00820FFD" w:rsidRDefault="00E656B3" w:rsidP="00E656B3">
            <w:pPr>
              <w:keepNext/>
              <w:keepLines/>
              <w:spacing w:before="120" w:after="120"/>
              <w:rPr>
                <w:rFonts w:ascii="Arial" w:hAnsi="Arial" w:cs="Arial"/>
              </w:rPr>
            </w:pPr>
            <w:r>
              <w:rPr>
                <w:rFonts w:ascii="Arial" w:hAnsi="Arial" w:cs="Arial"/>
              </w:rPr>
              <w:t>jednatel</w:t>
            </w:r>
          </w:p>
        </w:tc>
      </w:tr>
    </w:tbl>
    <w:p w14:paraId="1D492BDA" w14:textId="77777777" w:rsidR="00D56DBE" w:rsidRPr="00820FFD" w:rsidRDefault="00D56DBE" w:rsidP="00D56DBE"/>
    <w:p w14:paraId="1B24180C" w14:textId="77777777" w:rsidR="00D56DBE" w:rsidRPr="00820FFD" w:rsidRDefault="00D56DBE" w:rsidP="00D56DBE">
      <w:bookmarkStart w:id="1" w:name="_DV_M343"/>
      <w:bookmarkStart w:id="2" w:name="_DV_M344"/>
      <w:bookmarkEnd w:id="1"/>
      <w:bookmarkEnd w:id="2"/>
    </w:p>
    <w:p w14:paraId="4FB475BD" w14:textId="77777777" w:rsidR="0039347A" w:rsidRPr="00820FFD" w:rsidRDefault="0039347A">
      <w:pPr>
        <w:rPr>
          <w:rFonts w:ascii="Arial" w:hAnsi="Arial" w:cs="Arial"/>
        </w:rPr>
      </w:pPr>
    </w:p>
    <w:p w14:paraId="2F465DD4" w14:textId="77777777" w:rsidR="0039347A" w:rsidRPr="00820FFD" w:rsidRDefault="0039347A">
      <w:pPr>
        <w:rPr>
          <w:rFonts w:ascii="Arial" w:hAnsi="Arial" w:cs="Arial"/>
        </w:rPr>
      </w:pPr>
    </w:p>
    <w:p w14:paraId="2396ADAA" w14:textId="77777777" w:rsidR="00D56DBE" w:rsidRPr="00820FFD" w:rsidRDefault="00D56DBE">
      <w:pPr>
        <w:rPr>
          <w:rFonts w:ascii="Arial" w:hAnsi="Arial" w:cs="Arial"/>
        </w:rPr>
      </w:pPr>
    </w:p>
    <w:p w14:paraId="5E8589F9" w14:textId="77777777" w:rsidR="00D56DBE" w:rsidRPr="00820FFD" w:rsidRDefault="00D56DBE">
      <w:pPr>
        <w:rPr>
          <w:rFonts w:ascii="Arial" w:hAnsi="Arial" w:cs="Arial"/>
        </w:rPr>
      </w:pPr>
    </w:p>
    <w:p w14:paraId="1306BB2F" w14:textId="5082A30F" w:rsidR="0039347A" w:rsidRPr="00820FFD" w:rsidRDefault="0039347A" w:rsidP="0039347A">
      <w:pPr>
        <w:pStyle w:val="Bezmezer"/>
        <w:rPr>
          <w:rFonts w:ascii="Arial" w:eastAsia="Times New Roman" w:hAnsi="Arial" w:cs="Arial"/>
          <w:bCs/>
          <w:sz w:val="24"/>
          <w:szCs w:val="24"/>
          <w:lang w:eastAsia="cs-CZ"/>
        </w:rPr>
      </w:pPr>
      <w:r w:rsidRPr="00820FFD">
        <w:rPr>
          <w:rFonts w:ascii="Arial" w:eastAsia="Times New Roman" w:hAnsi="Arial" w:cs="Arial"/>
          <w:bCs/>
          <w:sz w:val="24"/>
          <w:szCs w:val="24"/>
          <w:lang w:eastAsia="cs-CZ"/>
        </w:rPr>
        <w:lastRenderedPageBreak/>
        <w:t xml:space="preserve">Příloha č.  </w:t>
      </w:r>
      <w:sdt>
        <w:sdtPr>
          <w:rPr>
            <w:rFonts w:ascii="Arial" w:hAnsi="Arial" w:cs="Arial"/>
            <w:sz w:val="24"/>
            <w:szCs w:val="24"/>
          </w:rPr>
          <w:id w:val="995993554"/>
          <w:placeholder>
            <w:docPart w:val="C01857B6CE1D497992C699ED40651F90"/>
          </w:placeholder>
        </w:sdtPr>
        <w:sdtEndPr/>
        <w:sdtContent>
          <w:r w:rsidR="00D56DBE" w:rsidRPr="00820FFD">
            <w:rPr>
              <w:rFonts w:ascii="Arial" w:hAnsi="Arial" w:cs="Arial"/>
              <w:sz w:val="24"/>
              <w:szCs w:val="24"/>
            </w:rPr>
            <w:t>1</w:t>
          </w:r>
        </w:sdtContent>
      </w:sdt>
      <w:r w:rsidRPr="00820FFD">
        <w:rPr>
          <w:rFonts w:ascii="Arial" w:eastAsia="Times New Roman" w:hAnsi="Arial" w:cs="Arial"/>
          <w:bCs/>
          <w:sz w:val="24"/>
          <w:szCs w:val="24"/>
          <w:lang w:eastAsia="cs-CZ"/>
        </w:rPr>
        <w:tab/>
        <w:t xml:space="preserve">      </w:t>
      </w:r>
    </w:p>
    <w:p w14:paraId="0447B0B3" w14:textId="77777777" w:rsidR="0039347A" w:rsidRPr="00820FFD" w:rsidRDefault="0039347A" w:rsidP="0039347A">
      <w:pPr>
        <w:pStyle w:val="Bezmezer"/>
        <w:rPr>
          <w:rFonts w:ascii="Arial" w:eastAsia="Times New Roman" w:hAnsi="Arial" w:cs="Arial"/>
          <w:b/>
          <w:bCs/>
          <w:lang w:eastAsia="cs-CZ"/>
        </w:rPr>
      </w:pPr>
    </w:p>
    <w:p w14:paraId="4D528676" w14:textId="77777777" w:rsidR="0039347A" w:rsidRPr="00820FFD" w:rsidRDefault="0039347A" w:rsidP="0039347A">
      <w:pPr>
        <w:pStyle w:val="Bezmezer"/>
        <w:jc w:val="both"/>
        <w:rPr>
          <w:rFonts w:ascii="Arial" w:eastAsia="Times New Roman" w:hAnsi="Arial" w:cs="Arial"/>
          <w:b/>
          <w:bCs/>
          <w:sz w:val="24"/>
          <w:szCs w:val="24"/>
          <w:u w:val="single"/>
          <w:lang w:eastAsia="cs-CZ"/>
        </w:rPr>
      </w:pPr>
    </w:p>
    <w:p w14:paraId="71FD48FC" w14:textId="77777777" w:rsidR="0039347A" w:rsidRPr="00820FFD" w:rsidRDefault="0039347A" w:rsidP="0039347A">
      <w:pPr>
        <w:pStyle w:val="Bezmezer"/>
        <w:jc w:val="both"/>
        <w:rPr>
          <w:rFonts w:ascii="Arial" w:eastAsia="Times New Roman" w:hAnsi="Arial" w:cs="Arial"/>
          <w:b/>
          <w:bCs/>
          <w:sz w:val="24"/>
          <w:szCs w:val="24"/>
          <w:u w:val="single"/>
          <w:lang w:eastAsia="cs-CZ"/>
        </w:rPr>
      </w:pPr>
    </w:p>
    <w:p w14:paraId="1CE5EFDF" w14:textId="77777777" w:rsidR="0039347A" w:rsidRPr="00820FFD" w:rsidRDefault="0039347A" w:rsidP="0039347A">
      <w:pPr>
        <w:pStyle w:val="Bezmezer"/>
        <w:jc w:val="center"/>
        <w:rPr>
          <w:rFonts w:ascii="Arial" w:hAnsi="Arial" w:cs="Arial"/>
          <w:b/>
          <w:bCs/>
          <w:sz w:val="28"/>
        </w:rPr>
      </w:pPr>
      <w:r w:rsidRPr="00820FFD">
        <w:rPr>
          <w:rFonts w:ascii="Arial" w:hAnsi="Arial" w:cs="Arial"/>
          <w:b/>
          <w:bCs/>
          <w:sz w:val="28"/>
        </w:rPr>
        <w:t xml:space="preserve">Souhrnná doložka do smluv </w:t>
      </w:r>
    </w:p>
    <w:p w14:paraId="3C300F76" w14:textId="77777777" w:rsidR="0039347A" w:rsidRPr="00820FFD" w:rsidRDefault="0039347A" w:rsidP="0039347A">
      <w:pPr>
        <w:pStyle w:val="Bezmezer"/>
        <w:jc w:val="center"/>
        <w:rPr>
          <w:rFonts w:ascii="Arial" w:hAnsi="Arial" w:cs="Arial"/>
          <w:b/>
          <w:bCs/>
          <w:sz w:val="28"/>
        </w:rPr>
      </w:pPr>
      <w:r w:rsidRPr="00820FFD">
        <w:rPr>
          <w:rFonts w:ascii="Arial" w:hAnsi="Arial" w:cs="Arial"/>
          <w:b/>
          <w:bCs/>
          <w:sz w:val="28"/>
        </w:rPr>
        <w:t>uzavíraných Technickou správou komunikací hl. m. Prahy, a.s.</w:t>
      </w:r>
    </w:p>
    <w:p w14:paraId="1ACDE65B" w14:textId="77777777" w:rsidR="0039347A" w:rsidRPr="00820FFD" w:rsidRDefault="0039347A" w:rsidP="0039347A">
      <w:pPr>
        <w:pStyle w:val="Bezmezer"/>
        <w:jc w:val="center"/>
        <w:rPr>
          <w:rFonts w:ascii="Arial" w:hAnsi="Arial" w:cs="Arial"/>
          <w:b/>
          <w:bCs/>
          <w:sz w:val="28"/>
        </w:rPr>
      </w:pPr>
    </w:p>
    <w:p w14:paraId="680AE548" w14:textId="77777777" w:rsidR="0039347A" w:rsidRPr="00820FFD" w:rsidRDefault="0039347A" w:rsidP="0039347A">
      <w:pPr>
        <w:pStyle w:val="Bezmezer"/>
        <w:spacing w:before="120" w:after="120" w:line="276" w:lineRule="auto"/>
        <w:jc w:val="both"/>
        <w:rPr>
          <w:rFonts w:ascii="Arial" w:eastAsia="Times New Roman" w:hAnsi="Arial" w:cs="Arial"/>
          <w:lang w:eastAsia="cs-CZ"/>
        </w:rPr>
      </w:pPr>
      <w:r w:rsidRPr="00820FFD">
        <w:rPr>
          <w:rFonts w:ascii="Arial" w:eastAsia="Times New Roman" w:hAnsi="Arial" w:cs="Arial"/>
          <w:lang w:eastAsia="cs-CZ"/>
        </w:rPr>
        <w:t>Tato souhrnná smluvní doložka („</w:t>
      </w:r>
      <w:r w:rsidRPr="00820FFD">
        <w:rPr>
          <w:rFonts w:ascii="Arial" w:eastAsia="Times New Roman" w:hAnsi="Arial" w:cs="Arial"/>
          <w:b/>
          <w:bCs/>
          <w:lang w:eastAsia="cs-CZ"/>
        </w:rPr>
        <w:t>Doložka</w:t>
      </w:r>
      <w:r w:rsidRPr="00820FFD">
        <w:rPr>
          <w:rFonts w:ascii="Arial" w:eastAsia="Times New Roman" w:hAnsi="Arial" w:cs="Arial"/>
          <w:lang w:eastAsia="cs-CZ"/>
        </w:rPr>
        <w:t xml:space="preserve">“) byla připravena na základě čl. 4.7 vnitřního předpisu </w:t>
      </w:r>
      <w:r w:rsidRPr="00820FFD">
        <w:rPr>
          <w:rFonts w:ascii="Arial" w:eastAsia="Times New Roman" w:hAnsi="Arial" w:cs="Arial"/>
          <w:i/>
          <w:iCs/>
          <w:lang w:eastAsia="cs-CZ"/>
        </w:rPr>
        <w:t>ZD-10 Compliance program společnosti Technická správa komunikací hl. m. Prahy</w:t>
      </w:r>
      <w:r w:rsidRPr="00820FFD">
        <w:rPr>
          <w:rFonts w:ascii="Arial" w:eastAsia="Times New Roman" w:hAnsi="Arial" w:cs="Arial"/>
          <w:lang w:eastAsia="cs-CZ"/>
        </w:rPr>
        <w:t xml:space="preserve"> („</w:t>
      </w:r>
      <w:r w:rsidRPr="00820FFD">
        <w:rPr>
          <w:rFonts w:ascii="Arial" w:eastAsia="Times New Roman" w:hAnsi="Arial" w:cs="Arial"/>
          <w:b/>
          <w:bCs/>
          <w:lang w:eastAsia="cs-CZ"/>
        </w:rPr>
        <w:t>Compliance program</w:t>
      </w:r>
      <w:r w:rsidRPr="00820FFD">
        <w:rPr>
          <w:rFonts w:ascii="Arial" w:eastAsia="Times New Roman" w:hAnsi="Arial" w:cs="Arial"/>
          <w:lang w:eastAsia="cs-CZ"/>
        </w:rPr>
        <w:t>“).</w:t>
      </w:r>
    </w:p>
    <w:p w14:paraId="050AEC27" w14:textId="77777777" w:rsidR="0039347A" w:rsidRPr="00820FFD" w:rsidRDefault="0039347A" w:rsidP="0039347A">
      <w:pPr>
        <w:pStyle w:val="Bezmezer"/>
        <w:spacing w:before="120" w:after="120" w:line="276" w:lineRule="auto"/>
        <w:jc w:val="both"/>
        <w:rPr>
          <w:rFonts w:ascii="Arial" w:eastAsia="Times New Roman" w:hAnsi="Arial" w:cs="Arial"/>
          <w:lang w:eastAsia="cs-CZ"/>
        </w:rPr>
      </w:pPr>
      <w:r w:rsidRPr="00820FFD">
        <w:rPr>
          <w:rFonts w:ascii="Arial" w:eastAsia="Times New Roman" w:hAnsi="Arial" w:cs="Arial"/>
          <w:lang w:eastAsia="cs-CZ"/>
        </w:rPr>
        <w:t>Doložka obsahuje celkem čtyři části, které blíže stanoví požadavky na dodavatele / obchodní partnery Technické správy komunikací hl. m. Prahy, a.s. („</w:t>
      </w:r>
      <w:r w:rsidRPr="00820FFD">
        <w:rPr>
          <w:rFonts w:ascii="Arial" w:eastAsia="Times New Roman" w:hAnsi="Arial" w:cs="Arial"/>
          <w:b/>
          <w:bCs/>
          <w:lang w:eastAsia="cs-CZ"/>
        </w:rPr>
        <w:t>Společnost</w:t>
      </w:r>
      <w:r w:rsidRPr="00820FFD">
        <w:rPr>
          <w:rFonts w:ascii="Arial" w:eastAsia="Times New Roman" w:hAnsi="Arial" w:cs="Arial"/>
          <w:lang w:eastAsia="cs-CZ"/>
        </w:rPr>
        <w:t>“ nebo „</w:t>
      </w:r>
      <w:r w:rsidRPr="00820FFD">
        <w:rPr>
          <w:rFonts w:ascii="Arial" w:eastAsia="Times New Roman" w:hAnsi="Arial" w:cs="Arial"/>
          <w:b/>
          <w:bCs/>
          <w:lang w:eastAsia="cs-CZ"/>
        </w:rPr>
        <w:t>TSK</w:t>
      </w:r>
      <w:r w:rsidRPr="00820FFD">
        <w:rPr>
          <w:rFonts w:ascii="Arial" w:eastAsia="Times New Roman" w:hAnsi="Arial" w:cs="Arial"/>
          <w:lang w:eastAsia="cs-CZ"/>
        </w:rPr>
        <w:t>“), a to v oblasti (i) compliance, (ii) zamezování korupce, (iii) absence uplatnění mezinárodních a národních sankcí, a konečně (iv) neexistence střetu zájmů ve smyslu zákona č. 159/2006 Sb.</w:t>
      </w:r>
    </w:p>
    <w:p w14:paraId="0F12445A" w14:textId="77777777" w:rsidR="0039347A" w:rsidRPr="00820FFD" w:rsidRDefault="0039347A" w:rsidP="0039347A">
      <w:pPr>
        <w:pStyle w:val="Bezmezer"/>
        <w:spacing w:before="120" w:after="120" w:line="276" w:lineRule="auto"/>
        <w:jc w:val="both"/>
        <w:rPr>
          <w:rFonts w:ascii="Arial" w:eastAsia="Times New Roman" w:hAnsi="Arial" w:cs="Arial"/>
          <w:lang w:eastAsia="cs-CZ"/>
        </w:rPr>
      </w:pPr>
      <w:r w:rsidRPr="00820FFD">
        <w:rPr>
          <w:rFonts w:ascii="Arial" w:eastAsia="Times New Roman" w:hAnsi="Arial" w:cs="Arial"/>
          <w:lang w:eastAsia="cs-CZ"/>
        </w:rPr>
        <w:t>Doložka slouží jako základní opatření, jímž Společnost předchází tomu, aby se její dodavatel či obchodní partner dopouštěl neetického či nezákonného jednání, nebo aby se veřejných zakázek, které dle zákona č. 134/2016 Sb., o zadávání veřejných zakázek, ve znění pozdějších předpisů („</w:t>
      </w:r>
      <w:r w:rsidRPr="00820FFD">
        <w:rPr>
          <w:rFonts w:ascii="Arial" w:eastAsia="Times New Roman" w:hAnsi="Arial" w:cs="Arial"/>
          <w:b/>
          <w:bCs/>
          <w:lang w:eastAsia="cs-CZ"/>
        </w:rPr>
        <w:t>ZZVZ</w:t>
      </w:r>
      <w:r w:rsidRPr="00820FFD">
        <w:rPr>
          <w:rFonts w:ascii="Arial" w:eastAsia="Times New Roman" w:hAnsi="Arial" w:cs="Arial"/>
          <w:lang w:eastAsia="cs-CZ"/>
        </w:rPr>
        <w:t>“), vyhlašuje, účastnily subjekty, vůči nimž směřují mezinárodní a národní sankce nebo se nacházejí ve stavu střetu zájmů.</w:t>
      </w:r>
    </w:p>
    <w:p w14:paraId="4AD4DC4E" w14:textId="77777777" w:rsidR="0039347A" w:rsidRPr="00820FFD" w:rsidRDefault="0039347A" w:rsidP="0039347A">
      <w:pPr>
        <w:pStyle w:val="Bezmezer"/>
        <w:spacing w:before="120" w:after="120" w:line="276" w:lineRule="auto"/>
        <w:jc w:val="both"/>
        <w:rPr>
          <w:rFonts w:ascii="Arial" w:eastAsia="Times New Roman" w:hAnsi="Arial" w:cs="Arial"/>
          <w:lang w:eastAsia="cs-CZ"/>
        </w:rPr>
      </w:pPr>
      <w:r w:rsidRPr="00820FFD">
        <w:rPr>
          <w:rFonts w:ascii="Arial" w:eastAsia="Times New Roman" w:hAnsi="Arial" w:cs="Arial"/>
          <w:lang w:eastAsia="cs-CZ"/>
        </w:rPr>
        <w:t>Porušení jakékoliv části Doložky může mít následky v ní přímo vyjádřené, a/nebo plynoucí z obecně závazných právních předpisů.</w:t>
      </w:r>
    </w:p>
    <w:p w14:paraId="63146B3C" w14:textId="77777777" w:rsidR="0039347A" w:rsidRPr="00820FFD" w:rsidRDefault="0039347A" w:rsidP="0039347A">
      <w:pPr>
        <w:pStyle w:val="Bezmezer"/>
        <w:spacing w:before="240" w:after="120" w:line="276" w:lineRule="auto"/>
        <w:ind w:left="567" w:hanging="567"/>
        <w:jc w:val="both"/>
        <w:rPr>
          <w:rFonts w:ascii="Arial" w:eastAsia="Times New Roman" w:hAnsi="Arial" w:cs="Arial"/>
          <w:b/>
          <w:bCs/>
          <w:lang w:eastAsia="cs-CZ"/>
        </w:rPr>
      </w:pPr>
      <w:r w:rsidRPr="00820FFD">
        <w:rPr>
          <w:rFonts w:ascii="Arial" w:eastAsia="Times New Roman" w:hAnsi="Arial" w:cs="Arial"/>
          <w:b/>
          <w:bCs/>
          <w:u w:val="single"/>
          <w:lang w:eastAsia="cs-CZ"/>
        </w:rPr>
        <w:t>ČÁST 1 – Compliance doložka pro dodavatele / obchodní partnery</w:t>
      </w:r>
      <w:r w:rsidRPr="00820FFD">
        <w:rPr>
          <w:rFonts w:ascii="Arial" w:eastAsia="Times New Roman" w:hAnsi="Arial" w:cs="Arial"/>
          <w:b/>
          <w:bCs/>
          <w:lang w:eastAsia="cs-CZ"/>
        </w:rPr>
        <w:t>:</w:t>
      </w:r>
    </w:p>
    <w:p w14:paraId="2162C0E7" w14:textId="77777777" w:rsidR="0039347A" w:rsidRPr="00820FFD" w:rsidRDefault="0039347A" w:rsidP="0039347A">
      <w:pPr>
        <w:pStyle w:val="Bezmezer"/>
        <w:numPr>
          <w:ilvl w:val="0"/>
          <w:numId w:val="6"/>
        </w:numPr>
        <w:spacing w:before="120" w:after="120" w:line="276" w:lineRule="auto"/>
        <w:ind w:left="567" w:hanging="567"/>
        <w:jc w:val="both"/>
        <w:rPr>
          <w:rFonts w:ascii="Arial" w:eastAsia="Times New Roman" w:hAnsi="Arial" w:cs="Arial"/>
          <w:lang w:eastAsia="cs-CZ"/>
        </w:rPr>
      </w:pPr>
      <w:r w:rsidRPr="00820FFD">
        <w:rPr>
          <w:rFonts w:ascii="Arial" w:eastAsia="Times New Roman" w:hAnsi="Arial" w:cs="Arial"/>
          <w:lang w:eastAsia="cs-CZ"/>
        </w:rPr>
        <w:t>Smluvní strany se zavazují jednat takovým způsobem a přijmout taková opatření, aby nevzniklo při plnění této smlouvy podezření ze spáchání trestného činu, nebo aby trestný čin nebyl spáchán. To shodně platí pro všechny formy účastenství na trestném činu nebo stádia trestného činu. Povinnost se vztahuje na trestné činy přičitatelné právnické osobě dle zákona č. 418/2011 Sb., o trestní odpovědnosti právnických osob a řízení proti nim, ve znění pozdějších předpisů, jako i na trestné činy fyzických osob dle zákona č. 40/2009 Sb., trestní zákoník, ve znění pozdějších předpisů, případně i na zahájení trestního stíhání proti kterékoliv smluvní straně včetně jejích zaměstnanců podle zákona č. 141/1961 Sb., o trestním řízení soudním (trestní řád), ve znění pozdějších předpisů.</w:t>
      </w:r>
    </w:p>
    <w:p w14:paraId="648F2B2B" w14:textId="77777777" w:rsidR="0039347A" w:rsidRPr="00820FFD" w:rsidRDefault="0039347A" w:rsidP="0039347A">
      <w:pPr>
        <w:pStyle w:val="Bezmezer"/>
        <w:numPr>
          <w:ilvl w:val="0"/>
          <w:numId w:val="6"/>
        </w:numPr>
        <w:spacing w:before="120" w:after="120" w:line="276" w:lineRule="auto"/>
        <w:ind w:left="567" w:hanging="567"/>
        <w:jc w:val="both"/>
        <w:rPr>
          <w:rFonts w:ascii="Arial" w:eastAsia="Times New Roman" w:hAnsi="Arial" w:cs="Arial"/>
          <w:lang w:eastAsia="cs-CZ"/>
        </w:rPr>
      </w:pPr>
      <w:r w:rsidRPr="00820FFD">
        <w:rPr>
          <w:rFonts w:ascii="Arial" w:eastAsia="Times New Roman" w:hAnsi="Arial" w:cs="Arial"/>
          <w:lang w:eastAsia="cs-CZ"/>
        </w:rPr>
        <w:t>Smluvní strany se zavazují si neprodleně vzájemně oznámit důvodné podezření ohledně možného naplnění skutkové podstaty některého z trestných činů spáchaných v souvislosti s plněním této smlouvy, především trestného činu přijetí úplatku, nepřímého úplatkářství nebo podplacení, a to bez ohledu na splnění případné zákonné oznamovací povinnost a nad její rámec. Smluvní strany se dále zavazují k takové informaci přistupovat jako k důvěrné, s výjimkou komunikace s orgány činnými v trestním řízení.</w:t>
      </w:r>
    </w:p>
    <w:p w14:paraId="6377F4E0" w14:textId="77777777" w:rsidR="0039347A" w:rsidRPr="00820FFD" w:rsidRDefault="0039347A" w:rsidP="0039347A">
      <w:pPr>
        <w:pStyle w:val="Bezmezer"/>
        <w:numPr>
          <w:ilvl w:val="0"/>
          <w:numId w:val="6"/>
        </w:numPr>
        <w:spacing w:before="120" w:after="120" w:line="276" w:lineRule="auto"/>
        <w:ind w:left="567" w:hanging="567"/>
        <w:jc w:val="both"/>
        <w:rPr>
          <w:rFonts w:ascii="Arial" w:eastAsia="Times New Roman" w:hAnsi="Arial" w:cs="Arial"/>
          <w:lang w:eastAsia="cs-CZ"/>
        </w:rPr>
      </w:pPr>
      <w:r w:rsidRPr="00820FFD">
        <w:rPr>
          <w:rFonts w:ascii="Arial" w:eastAsia="Times New Roman" w:hAnsi="Arial" w:cs="Arial"/>
          <w:lang w:eastAsia="cs-CZ"/>
        </w:rPr>
        <w:t xml:space="preserve">Dodavatel se seznámil se zásadami, hodnotami a cíli Etického kodexu TSK, které jsou dostupné pod odkazem </w:t>
      </w:r>
      <w:hyperlink r:id="rId6" w:history="1">
        <w:r w:rsidRPr="00820FFD">
          <w:rPr>
            <w:rStyle w:val="Hypertextovodkaz"/>
            <w:rFonts w:ascii="Arial" w:eastAsia="Times New Roman" w:hAnsi="Arial" w:cs="Arial"/>
            <w:i/>
            <w:iCs/>
            <w:color w:val="auto"/>
            <w:lang w:eastAsia="cs-CZ"/>
          </w:rPr>
          <w:t>https://www.tsk-praha.cz/wps/portal/root/o-spolecnosti/o-spolecnosti-TSK-Praha</w:t>
        </w:r>
      </w:hyperlink>
      <w:r w:rsidRPr="00820FFD">
        <w:rPr>
          <w:rFonts w:ascii="Arial" w:eastAsia="Times New Roman" w:hAnsi="Arial" w:cs="Arial"/>
          <w:lang w:eastAsia="cs-CZ"/>
        </w:rPr>
        <w:t xml:space="preserve">. Na základě toho prohlašuje, že má (i) zpracován vlastní etický kodex ve stejném rozsahu, který pokrývá totožné oblasti a zajišťuje tytéž hodnoty a standardy chování, jaké vyznává TSK; dodavatel dále akceptuje, že v případě odlišné úpravy převezme v dílčích záležitostech Etický kodex TSK, nebo (ii) přijímá Etický kodex TSK pro účely plnění této smlouvy za vlastní a bude jeho prostřednictvím zajišťovat </w:t>
      </w:r>
      <w:r w:rsidRPr="00820FFD">
        <w:rPr>
          <w:rFonts w:ascii="Arial" w:eastAsia="Times New Roman" w:hAnsi="Arial" w:cs="Arial"/>
          <w:lang w:eastAsia="cs-CZ"/>
        </w:rPr>
        <w:lastRenderedPageBreak/>
        <w:t>dodržování týchž hodnot a standardů chování, jaké vyznává TSK. Dodavatel bere na vědomí, že naposledy popsané hodnoty a standardy chování vychází mimo jiné i z normy ISO 37001:2016.</w:t>
      </w:r>
    </w:p>
    <w:p w14:paraId="0BFA1091" w14:textId="77777777" w:rsidR="0039347A" w:rsidRPr="00820FFD" w:rsidRDefault="0039347A" w:rsidP="0039347A">
      <w:pPr>
        <w:pStyle w:val="Bezmezer"/>
        <w:numPr>
          <w:ilvl w:val="0"/>
          <w:numId w:val="6"/>
        </w:numPr>
        <w:spacing w:before="120" w:after="120" w:line="276" w:lineRule="auto"/>
        <w:ind w:left="567" w:hanging="567"/>
        <w:jc w:val="both"/>
        <w:rPr>
          <w:rFonts w:ascii="Arial" w:eastAsia="Times New Roman" w:hAnsi="Arial" w:cs="Arial"/>
          <w:lang w:eastAsia="cs-CZ"/>
        </w:rPr>
      </w:pPr>
      <w:r w:rsidRPr="00820FFD">
        <w:rPr>
          <w:rFonts w:ascii="Arial" w:eastAsia="Times New Roman" w:hAnsi="Arial" w:cs="Arial"/>
          <w:lang w:eastAsia="cs-CZ"/>
        </w:rPr>
        <w:t xml:space="preserve">Dodavatel se zavazuje umožnit TSK kontrolu a porovnání obou etických kodexů (na straně TSK a na straně dodavatele), případně prokázat, že přijal za svůj Etický kodex TSK, podle toho, která varianta dle čl. 3) výše nastala. Kontrola dle předchozí věty zahrnuje zejména, nikoliv však výlučně, předložení etického kodexu, příp. dalších compliance dokumentů dodavatele, do kterých bude mít TSK právo nahlížet a pořizovat si jejich kopie.   </w:t>
      </w:r>
    </w:p>
    <w:p w14:paraId="135A4054" w14:textId="77777777" w:rsidR="0039347A" w:rsidRPr="00820FFD" w:rsidRDefault="0039347A" w:rsidP="0039347A">
      <w:pPr>
        <w:pStyle w:val="Bezmezer"/>
        <w:numPr>
          <w:ilvl w:val="0"/>
          <w:numId w:val="6"/>
        </w:numPr>
        <w:spacing w:before="120" w:after="120" w:line="276" w:lineRule="auto"/>
        <w:ind w:left="567" w:hanging="567"/>
        <w:jc w:val="both"/>
        <w:rPr>
          <w:rFonts w:ascii="Arial" w:eastAsia="Times New Roman" w:hAnsi="Arial" w:cs="Arial"/>
          <w:lang w:eastAsia="cs-CZ"/>
        </w:rPr>
      </w:pPr>
      <w:r w:rsidRPr="00820FFD">
        <w:rPr>
          <w:rFonts w:ascii="Arial" w:eastAsia="Times New Roman" w:hAnsi="Arial" w:cs="Arial"/>
          <w:lang w:eastAsia="cs-CZ"/>
        </w:rPr>
        <w:t>Dodavatel bere výslovně na vědomí a souhlasí, že TSK je v odůvodněných případech oprávněno kontrolovat dodržování povinností vyplývajících z Etického kodexu na straně dodavatele. Má se za to, že odůvodněným případem je jakékoliv zjištění, které TSK učiní na základě vlastní činnosti, z veřejně dostupných zdrojů, nebo i na podnět zvenčí od třetích osob, které se týkají dodavatele a/nebo situací s vyšší mírou korupčního rizika. V případě pochybností, jedná-li se o odůvodněný případ, je rozhodující názor TSK. Prověřované skutečnosti však nesmí být zjevně bezpředmětné (např. účelově vyvolaná tendenční publicita vůči dodavateli, udání směřující vůči dodavatele, které vychází z porušení dobrých mravů, msty, závisti či jiných nízkých pohnutek atd.). Poskytnutí součinnosti dodavatele k realizaci kontroly vykonávané TSK zahrnuje zejména, nikoliv však výlučně, písemné či ústní vyjádření dodavatele k předmětné záležitosti. V případě vyšší míry korupčního rizika spojeného s předmětem této smlouvy nebo osobou dodavatele je možné požadovat prokázání implementace/existence opatření srovnatelných se standardy normy ISO 37001:2016. Dodavatel je oprávněn v rámci splnění požadavku na poskytnutí součinnosti předložit libovolné důkazní prostředky.</w:t>
      </w:r>
    </w:p>
    <w:p w14:paraId="08628C18" w14:textId="77777777" w:rsidR="0039347A" w:rsidRPr="00820FFD" w:rsidRDefault="0039347A" w:rsidP="0039347A">
      <w:pPr>
        <w:pStyle w:val="Bezmezer"/>
        <w:numPr>
          <w:ilvl w:val="0"/>
          <w:numId w:val="6"/>
        </w:numPr>
        <w:spacing w:before="120" w:after="120" w:line="276" w:lineRule="auto"/>
        <w:ind w:left="567" w:hanging="567"/>
        <w:jc w:val="both"/>
        <w:rPr>
          <w:rFonts w:ascii="Arial" w:eastAsia="Times New Roman" w:hAnsi="Arial" w:cs="Arial"/>
          <w:lang w:eastAsia="cs-CZ"/>
        </w:rPr>
      </w:pPr>
      <w:r w:rsidRPr="00820FFD">
        <w:rPr>
          <w:rFonts w:ascii="Arial" w:eastAsia="Times New Roman" w:hAnsi="Arial" w:cs="Arial"/>
          <w:lang w:eastAsia="cs-CZ"/>
        </w:rPr>
        <w:t>V případě, že dodavatel poruší čl. 3) této části Doložky, který spočívá v harmonizaci vlastního etického kodexu dodavatele dle Etického kodexu TSK, nebo převzetí Etického kodexu TSK dodavatelem v plném rozsahu, zavazuje se dodavatel uhradit smluvní pokutu ve výši 1.000 Kč za každý, byť i započatý den, po který je v předmětné záležitosti v prodlení, a to až do okamžiku splnění jeho povinnosti.</w:t>
      </w:r>
    </w:p>
    <w:p w14:paraId="47A52353" w14:textId="77777777" w:rsidR="0039347A" w:rsidRPr="00820FFD" w:rsidRDefault="0039347A" w:rsidP="0039347A">
      <w:pPr>
        <w:pStyle w:val="Bezmezer"/>
        <w:numPr>
          <w:ilvl w:val="0"/>
          <w:numId w:val="6"/>
        </w:numPr>
        <w:spacing w:before="120" w:after="120" w:line="276" w:lineRule="auto"/>
        <w:ind w:left="567" w:hanging="567"/>
        <w:jc w:val="both"/>
        <w:rPr>
          <w:rFonts w:ascii="Arial" w:eastAsia="Times New Roman" w:hAnsi="Arial" w:cs="Arial"/>
          <w:lang w:eastAsia="cs-CZ"/>
        </w:rPr>
      </w:pPr>
      <w:r w:rsidRPr="00820FFD">
        <w:rPr>
          <w:rFonts w:ascii="Arial" w:eastAsia="Times New Roman" w:hAnsi="Arial" w:cs="Arial"/>
          <w:lang w:eastAsia="cs-CZ"/>
        </w:rPr>
        <w:t>V případě, že dodavatel poruší čl. 4) této části Doložky, který spočívá v umožnění kontroly splnění harmonizace etických kodexů, nebo převzetí Etického kodexu TSK dodavatelem v plném rozsahu, zavazuje se uhradit smluvní pokutu ve výši 1.000 Kč za každý, byť i započatý den, po který je v předmětné náležitosti v prodlení, a to až do okamžiku splnění jeho povinnosti.</w:t>
      </w:r>
    </w:p>
    <w:p w14:paraId="2549003E" w14:textId="77777777" w:rsidR="0039347A" w:rsidRPr="00820FFD" w:rsidRDefault="0039347A" w:rsidP="0039347A">
      <w:pPr>
        <w:pStyle w:val="Bezmezer"/>
        <w:numPr>
          <w:ilvl w:val="0"/>
          <w:numId w:val="6"/>
        </w:numPr>
        <w:spacing w:before="120" w:after="120" w:line="276" w:lineRule="auto"/>
        <w:ind w:left="567" w:hanging="567"/>
        <w:jc w:val="both"/>
        <w:rPr>
          <w:rFonts w:ascii="Arial" w:eastAsia="Times New Roman" w:hAnsi="Arial" w:cs="Arial"/>
          <w:lang w:eastAsia="cs-CZ"/>
        </w:rPr>
      </w:pPr>
      <w:r w:rsidRPr="00820FFD">
        <w:rPr>
          <w:rFonts w:ascii="Arial" w:eastAsia="Times New Roman" w:hAnsi="Arial" w:cs="Arial"/>
          <w:lang w:eastAsia="cs-CZ"/>
        </w:rPr>
        <w:t>V případě, že dodavatel poruší čl. 5) této části Doložky, tj. nebude při poskytování plnění a spolupráci s TSK respektovat zásady a hodnoty vyplývající z Etického kodexu TSK (bez ohledu na to, v jaké formě je přijal), nebo neposkytne TSK součinnost k prověření konkrétního zjištění/oznámení, zavazuje se uhradit smluvní pokutu ve výši 10.000 Kč za každý, byť i započatý den prodlení, po který porušení konkrétní povinnosti trvalo, a to až do okamžiku odstranění tohoto závadného stavu. Bude-li se zjištění/oznámení týkat skutečností s vyšší mírou korupčního rizika, zvyšuje se smluvní pokuta dle předchozí věty na dvojnásobek.</w:t>
      </w:r>
    </w:p>
    <w:p w14:paraId="7C9B233C" w14:textId="77777777" w:rsidR="0039347A" w:rsidRPr="00820FFD" w:rsidRDefault="0039347A" w:rsidP="0039347A">
      <w:pPr>
        <w:pStyle w:val="Bezmezer"/>
        <w:numPr>
          <w:ilvl w:val="0"/>
          <w:numId w:val="6"/>
        </w:numPr>
        <w:spacing w:before="120" w:after="120" w:line="276" w:lineRule="auto"/>
        <w:ind w:left="567" w:hanging="567"/>
        <w:jc w:val="both"/>
        <w:rPr>
          <w:rFonts w:ascii="Arial" w:eastAsia="Times New Roman" w:hAnsi="Arial" w:cs="Arial"/>
          <w:lang w:eastAsia="cs-CZ"/>
        </w:rPr>
      </w:pPr>
      <w:r w:rsidRPr="00820FFD">
        <w:rPr>
          <w:rFonts w:ascii="Arial" w:eastAsia="Times New Roman" w:hAnsi="Arial" w:cs="Arial"/>
          <w:lang w:eastAsia="cs-CZ"/>
        </w:rPr>
        <w:t xml:space="preserve">Sankce uložené dle čl. 6 až 8 této části Doložky mezi sebou lze sčítat, a to až do chvíle splnění povinností dodavatele, kterou zajišťují, nebo do zániku smlouvy odstoupením ze </w:t>
      </w:r>
      <w:r w:rsidRPr="00820FFD">
        <w:rPr>
          <w:rFonts w:ascii="Arial" w:eastAsia="Times New Roman" w:hAnsi="Arial" w:cs="Arial"/>
          <w:lang w:eastAsia="cs-CZ"/>
        </w:rPr>
        <w:lastRenderedPageBreak/>
        <w:t xml:space="preserve">strany TSK. Součet sankcí však nesmí ve svém souhrnu překročit jednu třetinu (1/3) hodnoty smlouvy.     </w:t>
      </w:r>
    </w:p>
    <w:p w14:paraId="66A3B765" w14:textId="77777777" w:rsidR="0039347A" w:rsidRPr="00820FFD" w:rsidRDefault="0039347A" w:rsidP="0039347A">
      <w:pPr>
        <w:pStyle w:val="Bezmezer"/>
        <w:numPr>
          <w:ilvl w:val="0"/>
          <w:numId w:val="6"/>
        </w:numPr>
        <w:spacing w:before="120" w:after="120" w:line="276" w:lineRule="auto"/>
        <w:ind w:left="567" w:hanging="567"/>
        <w:jc w:val="both"/>
        <w:rPr>
          <w:rFonts w:ascii="Arial" w:eastAsia="Times New Roman" w:hAnsi="Arial" w:cs="Arial"/>
          <w:lang w:eastAsia="cs-CZ"/>
        </w:rPr>
      </w:pPr>
      <w:bookmarkStart w:id="3" w:name="_Hlk90992813"/>
      <w:r w:rsidRPr="00820FFD">
        <w:rPr>
          <w:rFonts w:ascii="Arial" w:eastAsia="Times New Roman" w:hAnsi="Arial" w:cs="Arial"/>
          <w:lang w:eastAsia="cs-CZ"/>
        </w:rPr>
        <w:t xml:space="preserve">V případě, že dodavatel bude své povinnosti dle čl. 3) až 5) této části Doložky porušovat závažně, dlouhodobě nebo opakovaně, je TSK oprávněno odstoupit od smlouvy bez dalšího. Závažným porušováním se rozumí naplnění skutkové podstaty korupčního, nebo i jiného trestného činu dodavatelem (bez ohledu na to, byl-li už za něj pravomocně odsouzen), </w:t>
      </w:r>
      <w:bookmarkStart w:id="4" w:name="_Hlk90993071"/>
      <w:r w:rsidRPr="00820FFD">
        <w:rPr>
          <w:rFonts w:ascii="Arial" w:eastAsia="Times New Roman" w:hAnsi="Arial" w:cs="Arial"/>
          <w:lang w:eastAsia="cs-CZ"/>
        </w:rPr>
        <w:t>případné i jiné zcela bezohledné jednání rozporné se zásadami a hodnotami Etického kodexu TSK</w:t>
      </w:r>
      <w:bookmarkEnd w:id="4"/>
      <w:r w:rsidRPr="00820FFD">
        <w:rPr>
          <w:rFonts w:ascii="Arial" w:eastAsia="Times New Roman" w:hAnsi="Arial" w:cs="Arial"/>
          <w:lang w:eastAsia="cs-CZ"/>
        </w:rPr>
        <w:t>. Dlouhodobým porušováním této části Doložky se rozumí nesplnění konkrétní povinnosti v trvání nejméně 30 kalendářních dnů, a pokud by šlo o skutečnosti s vyšší mírou korupčního rizika, tak nejméně 15 kalendářních dnů. Opakovaným porušováním této části Doložky se rozumí nesplnění konkrétní povinnosti v nejméně třech paralelních případech, a pokud by šlo o skutečnosti s vyšší mírou korupčního rizika, tak ve dvou paralelních případech. Právo na uhrazení smluvní pokuty ve prospěch TSK nebo právo náhrady škody způsobené TSK tímto není jakkoliv dotčeno</w:t>
      </w:r>
      <w:bookmarkEnd w:id="3"/>
      <w:r w:rsidRPr="00820FFD">
        <w:rPr>
          <w:rFonts w:ascii="Arial" w:eastAsia="Times New Roman" w:hAnsi="Arial" w:cs="Arial"/>
          <w:lang w:eastAsia="cs-CZ"/>
        </w:rPr>
        <w:t xml:space="preserve">.  </w:t>
      </w:r>
    </w:p>
    <w:p w14:paraId="31BF8E9C" w14:textId="77777777" w:rsidR="0039347A" w:rsidRPr="00820FFD" w:rsidRDefault="0039347A" w:rsidP="0039347A">
      <w:pPr>
        <w:pStyle w:val="Bezmezer"/>
        <w:numPr>
          <w:ilvl w:val="0"/>
          <w:numId w:val="6"/>
        </w:numPr>
        <w:spacing w:before="120" w:after="120" w:line="276" w:lineRule="auto"/>
        <w:ind w:left="567" w:hanging="567"/>
        <w:jc w:val="both"/>
        <w:rPr>
          <w:rFonts w:ascii="Arial" w:eastAsia="Times New Roman" w:hAnsi="Arial" w:cs="Arial"/>
          <w:lang w:eastAsia="cs-CZ"/>
        </w:rPr>
      </w:pPr>
      <w:r w:rsidRPr="00820FFD">
        <w:rPr>
          <w:rFonts w:ascii="Arial" w:eastAsia="Times New Roman" w:hAnsi="Arial" w:cs="Arial"/>
          <w:lang w:eastAsia="cs-CZ"/>
        </w:rPr>
        <w:t>Smluvní strany se zavazují a prohlašují, že splňují a budou splňovat po celou dobu trvání této smlouvy veškerá kritéria, standardy chování a hodnoty, které ve svém souhrnu vyplývají z Etického kodexu této společnosti.</w:t>
      </w:r>
    </w:p>
    <w:p w14:paraId="1CCEC640" w14:textId="77777777" w:rsidR="0039347A" w:rsidRPr="00820FFD" w:rsidRDefault="0039347A" w:rsidP="0039347A">
      <w:pPr>
        <w:pStyle w:val="Bezmezer"/>
        <w:spacing w:before="240" w:after="120" w:line="276" w:lineRule="auto"/>
        <w:ind w:left="567" w:hanging="567"/>
        <w:jc w:val="both"/>
        <w:rPr>
          <w:rFonts w:ascii="Arial" w:eastAsia="Times New Roman" w:hAnsi="Arial" w:cs="Arial"/>
          <w:b/>
          <w:bCs/>
          <w:lang w:eastAsia="cs-CZ"/>
        </w:rPr>
      </w:pPr>
      <w:r w:rsidRPr="00820FFD">
        <w:rPr>
          <w:rFonts w:ascii="Arial" w:eastAsia="Times New Roman" w:hAnsi="Arial" w:cs="Arial"/>
          <w:b/>
          <w:bCs/>
          <w:u w:val="single"/>
          <w:lang w:eastAsia="cs-CZ"/>
        </w:rPr>
        <w:t>ČÁST 2 – Protikorupční doložka pro dodavatele / obchodní partnery</w:t>
      </w:r>
      <w:r w:rsidRPr="00820FFD">
        <w:rPr>
          <w:rFonts w:ascii="Arial" w:eastAsia="Times New Roman" w:hAnsi="Arial" w:cs="Arial"/>
          <w:b/>
          <w:bCs/>
          <w:lang w:eastAsia="cs-CZ"/>
        </w:rPr>
        <w:t>:</w:t>
      </w:r>
    </w:p>
    <w:p w14:paraId="439834FB" w14:textId="77777777" w:rsidR="0039347A" w:rsidRPr="00820FFD" w:rsidRDefault="0039347A" w:rsidP="0039347A">
      <w:pPr>
        <w:pStyle w:val="Bezmezer"/>
        <w:numPr>
          <w:ilvl w:val="0"/>
          <w:numId w:val="7"/>
        </w:numPr>
        <w:spacing w:before="120" w:after="120" w:line="276" w:lineRule="auto"/>
        <w:ind w:left="567" w:hanging="567"/>
        <w:jc w:val="both"/>
        <w:rPr>
          <w:rFonts w:ascii="Arial" w:eastAsia="Times New Roman" w:hAnsi="Arial" w:cs="Arial"/>
          <w:lang w:eastAsia="cs-CZ"/>
        </w:rPr>
      </w:pPr>
      <w:r w:rsidRPr="00820FFD">
        <w:rPr>
          <w:rFonts w:ascii="Arial" w:eastAsia="Times New Roman" w:hAnsi="Arial" w:cs="Arial"/>
          <w:lang w:eastAsia="cs-CZ"/>
        </w:rPr>
        <w:t>Smluvní strany se dohodly, že při plnění této smlouvy budou vždy postupovat čestně a transparentně a potvrzují, že takto jednaly i v průběhu zadávacího řízení / vyjednávání o smlouvě, resp. že takto budou jednat po celou dobu účinnosti této smlouvy.</w:t>
      </w:r>
    </w:p>
    <w:p w14:paraId="41354FB5" w14:textId="77777777" w:rsidR="0039347A" w:rsidRPr="00820FFD" w:rsidRDefault="0039347A" w:rsidP="0039347A">
      <w:pPr>
        <w:pStyle w:val="Bezmezer"/>
        <w:numPr>
          <w:ilvl w:val="0"/>
          <w:numId w:val="7"/>
        </w:numPr>
        <w:spacing w:before="120" w:after="120" w:line="276" w:lineRule="auto"/>
        <w:ind w:left="567" w:hanging="567"/>
        <w:jc w:val="both"/>
        <w:rPr>
          <w:rFonts w:ascii="Arial" w:eastAsia="Times New Roman" w:hAnsi="Arial" w:cs="Arial"/>
          <w:lang w:eastAsia="cs-CZ"/>
        </w:rPr>
      </w:pPr>
      <w:r w:rsidRPr="00820FFD">
        <w:rPr>
          <w:rFonts w:ascii="Arial" w:eastAsia="Times New Roman" w:hAnsi="Arial" w:cs="Arial"/>
          <w:lang w:eastAsia="cs-CZ"/>
        </w:rPr>
        <w:t>Smluvní strany shodně prohlašují, že neposkytnout, nenabídnou ani neslíbí úplatek jinému nebo pro jiného v souvislosti s obstaráváním věcí obecného zájmu ani neposkytnou, nenabídnou ani neslíbí úplatek jinému nebo pro jiného v souvislosti s podnikáním svým nebo jiného, a že neposkytnou, nenabídnou ani neslíbí neoprávněné výhody třetím stranám, ani je nepřijmou nebo nevyžadují.</w:t>
      </w:r>
    </w:p>
    <w:p w14:paraId="353FBA61" w14:textId="77777777" w:rsidR="0039347A" w:rsidRPr="00820FFD" w:rsidRDefault="0039347A" w:rsidP="0039347A">
      <w:pPr>
        <w:pStyle w:val="Bezmezer"/>
        <w:numPr>
          <w:ilvl w:val="0"/>
          <w:numId w:val="7"/>
        </w:numPr>
        <w:spacing w:before="120" w:after="120" w:line="276" w:lineRule="auto"/>
        <w:ind w:left="567" w:hanging="567"/>
        <w:jc w:val="both"/>
        <w:rPr>
          <w:rFonts w:ascii="Arial" w:eastAsia="Times New Roman" w:hAnsi="Arial" w:cs="Arial"/>
          <w:lang w:eastAsia="cs-CZ"/>
        </w:rPr>
      </w:pPr>
      <w:r w:rsidRPr="00820FFD">
        <w:rPr>
          <w:rFonts w:ascii="Arial" w:eastAsia="Times New Roman" w:hAnsi="Arial" w:cs="Arial"/>
          <w:lang w:eastAsia="cs-CZ"/>
        </w:rPr>
        <w:t xml:space="preserve">V této souvislosti se smluvní strany zavazují neprodleně oznámit důvodné podezření ohledně možného jednání, které je v rozporu se zásadami podle této části Doložky a mohlo by souviset s uzavřením této smlouvy nebo jejím plněním.      </w:t>
      </w:r>
    </w:p>
    <w:p w14:paraId="68DDFD18" w14:textId="77777777" w:rsidR="0039347A" w:rsidRPr="00820FFD" w:rsidRDefault="0039347A" w:rsidP="0039347A">
      <w:pPr>
        <w:pStyle w:val="Bezmezer"/>
        <w:spacing w:before="240" w:after="120" w:line="276" w:lineRule="auto"/>
        <w:ind w:left="567" w:hanging="567"/>
        <w:jc w:val="both"/>
        <w:rPr>
          <w:rFonts w:ascii="Arial" w:eastAsia="Times New Roman" w:hAnsi="Arial" w:cs="Arial"/>
          <w:b/>
          <w:bCs/>
          <w:lang w:eastAsia="cs-CZ"/>
        </w:rPr>
      </w:pPr>
      <w:r w:rsidRPr="00820FFD">
        <w:rPr>
          <w:rFonts w:ascii="Arial" w:eastAsia="Times New Roman" w:hAnsi="Arial" w:cs="Arial"/>
          <w:b/>
          <w:bCs/>
          <w:u w:val="single"/>
          <w:lang w:eastAsia="cs-CZ"/>
        </w:rPr>
        <w:t>ČÁST 3 – Doložka o absenci uplatnění mezinárodních a národních sankcí na straně dodavatele / obchodního partnera</w:t>
      </w:r>
      <w:r w:rsidRPr="00820FFD">
        <w:rPr>
          <w:rFonts w:ascii="Arial" w:eastAsia="Times New Roman" w:hAnsi="Arial" w:cs="Arial"/>
          <w:b/>
          <w:bCs/>
          <w:lang w:eastAsia="cs-CZ"/>
        </w:rPr>
        <w:t>:</w:t>
      </w:r>
    </w:p>
    <w:p w14:paraId="2743641A" w14:textId="77777777" w:rsidR="0039347A" w:rsidRPr="00820FFD" w:rsidRDefault="0039347A" w:rsidP="0039347A">
      <w:pPr>
        <w:pStyle w:val="Bezmezer"/>
        <w:numPr>
          <w:ilvl w:val="0"/>
          <w:numId w:val="8"/>
        </w:numPr>
        <w:spacing w:before="120" w:after="120" w:line="276" w:lineRule="auto"/>
        <w:ind w:left="567" w:hanging="567"/>
        <w:jc w:val="both"/>
        <w:rPr>
          <w:rFonts w:ascii="Arial" w:eastAsia="Times New Roman" w:hAnsi="Arial" w:cs="Arial"/>
          <w:lang w:eastAsia="cs-CZ"/>
        </w:rPr>
      </w:pPr>
      <w:r w:rsidRPr="00820FFD">
        <w:rPr>
          <w:rFonts w:ascii="Arial" w:eastAsia="Times New Roman" w:hAnsi="Arial" w:cs="Arial"/>
          <w:lang w:eastAsia="cs-CZ"/>
        </w:rPr>
        <w:t xml:space="preserve">Dodavatel / obchodní partner má nastaven funkční systém kontroly obchodních partnerů ve vztahu </w:t>
      </w:r>
      <w:r w:rsidRPr="00820FFD">
        <w:rPr>
          <w:rFonts w:ascii="Arial" w:hAnsi="Arial" w:cs="Arial"/>
        </w:rPr>
        <w:t>k mezinárodním sankcím vyplývajícím zejména z předpisů a rozhodnutí orgánů Evropské unie, Organizace spojených národů, kteréhokoli z členských státu Evropské unie, Spojených států amerických, Spojeného království Velké Británie a Severního Irska nebo Švýcarské konfederace („</w:t>
      </w:r>
      <w:r w:rsidRPr="00820FFD">
        <w:rPr>
          <w:rFonts w:ascii="Arial" w:hAnsi="Arial" w:cs="Arial"/>
          <w:b/>
          <w:bCs/>
        </w:rPr>
        <w:t>sankce</w:t>
      </w:r>
      <w:r w:rsidRPr="00820FFD">
        <w:rPr>
          <w:rFonts w:ascii="Arial" w:hAnsi="Arial" w:cs="Arial"/>
        </w:rPr>
        <w:t>“), a není si vědom existence smluvních vztahů s osobou, na kterou se tyto sankce vztahují, zejména pak s osobu uvedenou na sankčních seznamech a v dokumentech vydávaných uvedenými orgány a institucemi; dále osobou, která je usídlena v zemi nebo založena podle práva země nebo území, které je cílem sankcí, nebo osobou, která je jinak předmětem sankcí („</w:t>
      </w:r>
      <w:r w:rsidRPr="00820FFD">
        <w:rPr>
          <w:rFonts w:ascii="Arial" w:hAnsi="Arial" w:cs="Arial"/>
          <w:b/>
          <w:bCs/>
        </w:rPr>
        <w:t>osoba podléhající sankcím</w:t>
      </w:r>
      <w:r w:rsidRPr="00820FFD">
        <w:rPr>
          <w:rFonts w:ascii="Arial" w:hAnsi="Arial" w:cs="Arial"/>
        </w:rPr>
        <w:t>“).</w:t>
      </w:r>
    </w:p>
    <w:p w14:paraId="5F63FFE0" w14:textId="77777777" w:rsidR="0039347A" w:rsidRPr="00820FFD" w:rsidRDefault="0039347A" w:rsidP="0039347A">
      <w:pPr>
        <w:pStyle w:val="Bezmezer"/>
        <w:numPr>
          <w:ilvl w:val="0"/>
          <w:numId w:val="8"/>
        </w:numPr>
        <w:spacing w:before="120" w:after="120" w:line="276" w:lineRule="auto"/>
        <w:ind w:left="567" w:hanging="567"/>
        <w:jc w:val="both"/>
        <w:rPr>
          <w:rFonts w:ascii="Arial" w:eastAsia="Times New Roman" w:hAnsi="Arial" w:cs="Arial"/>
          <w:lang w:eastAsia="cs-CZ"/>
        </w:rPr>
      </w:pPr>
      <w:r w:rsidRPr="00820FFD">
        <w:rPr>
          <w:rFonts w:ascii="Arial" w:hAnsi="Arial" w:cs="Arial"/>
        </w:rPr>
        <w:lastRenderedPageBreak/>
        <w:t>Dodavatel / obchodní partner není osobou podléhající sankcím a žádná z osob podléhajících sankcím nefiguruje formálně ani fakticky ve vlastnické či řídící struktuře dodavatele, není jeho skutečným majitelem, nedává jakékoli pokyny dodavateli, dodavatele nezastupuje, neovlivňuje, neovládá, ani se jakoukoli jinou formou, ať už skrytou či zjevnou, nepodílí na jeho chodu, fungování či podnikání.</w:t>
      </w:r>
    </w:p>
    <w:p w14:paraId="1A5C2AB0" w14:textId="77777777" w:rsidR="0039347A" w:rsidRPr="00820FFD" w:rsidRDefault="0039347A" w:rsidP="0039347A">
      <w:pPr>
        <w:pStyle w:val="Bezmezer"/>
        <w:numPr>
          <w:ilvl w:val="0"/>
          <w:numId w:val="8"/>
        </w:numPr>
        <w:spacing w:before="120" w:after="120" w:line="276" w:lineRule="auto"/>
        <w:ind w:left="567" w:hanging="567"/>
        <w:jc w:val="both"/>
        <w:rPr>
          <w:rFonts w:ascii="Arial" w:eastAsia="Times New Roman" w:hAnsi="Arial" w:cs="Arial"/>
          <w:lang w:eastAsia="cs-CZ"/>
        </w:rPr>
      </w:pPr>
      <w:r w:rsidRPr="00820FFD">
        <w:rPr>
          <w:rFonts w:ascii="Arial" w:hAnsi="Arial" w:cs="Arial"/>
        </w:rPr>
        <w:t>Dodavatel / obchodní partner si není vědom skutečnosti, že by měly být osobě podléhající sankcím přímo či nepřímo zpřístupněny jeho finanční prostředky či hospodářské zdroje, resp. že by z nich mohla mít osoba podléhající sankcím jakýkoli prospěch.</w:t>
      </w:r>
    </w:p>
    <w:p w14:paraId="5CDE7482" w14:textId="77777777" w:rsidR="0039347A" w:rsidRPr="00820FFD" w:rsidRDefault="0039347A" w:rsidP="0039347A">
      <w:pPr>
        <w:pStyle w:val="Bezmezer"/>
        <w:numPr>
          <w:ilvl w:val="0"/>
          <w:numId w:val="8"/>
        </w:numPr>
        <w:spacing w:before="120" w:after="120" w:line="276" w:lineRule="auto"/>
        <w:ind w:left="567" w:hanging="567"/>
        <w:jc w:val="both"/>
        <w:rPr>
          <w:rFonts w:ascii="Arial" w:eastAsia="Times New Roman" w:hAnsi="Arial" w:cs="Arial"/>
          <w:lang w:eastAsia="cs-CZ"/>
        </w:rPr>
      </w:pPr>
      <w:r w:rsidRPr="00820FFD">
        <w:rPr>
          <w:rFonts w:ascii="Arial" w:hAnsi="Arial" w:cs="Arial"/>
        </w:rPr>
        <w:t>Dodavatel / obchodní partner neobdržel oznámení ani si není jinak vědom, že by proti němu byl vznesen nárok, vedena žaloba, zahájen soudní spor, správní řízení nebo šetření v jakékoliv souvislosti se sankcemi.</w:t>
      </w:r>
    </w:p>
    <w:p w14:paraId="5D287F82" w14:textId="77777777" w:rsidR="0039347A" w:rsidRPr="00820FFD" w:rsidRDefault="0039347A" w:rsidP="0039347A">
      <w:pPr>
        <w:pStyle w:val="Bezmezer"/>
        <w:numPr>
          <w:ilvl w:val="0"/>
          <w:numId w:val="8"/>
        </w:numPr>
        <w:spacing w:before="120" w:after="120" w:line="276" w:lineRule="auto"/>
        <w:ind w:left="567" w:hanging="567"/>
        <w:jc w:val="both"/>
        <w:rPr>
          <w:rFonts w:ascii="Arial" w:eastAsia="Times New Roman" w:hAnsi="Arial" w:cs="Arial"/>
          <w:lang w:eastAsia="cs-CZ"/>
        </w:rPr>
      </w:pPr>
      <w:r w:rsidRPr="00820FFD">
        <w:rPr>
          <w:rFonts w:ascii="Arial" w:eastAsia="Times New Roman" w:hAnsi="Arial" w:cs="Arial"/>
          <w:lang w:eastAsia="cs-CZ"/>
        </w:rPr>
        <w:t>Dodavatel / obchodní partner bere na vědomí, že uvedení nepravdivých údajů či jiný rozpor s touto Doložkou může v konkrétním případě vést až k odstoupení od smlouvy uzavřené na základě veřejné zakázky, a to v souladu s § 223 odst. 2 písm. a) nebo b) ZZVZ.</w:t>
      </w:r>
    </w:p>
    <w:p w14:paraId="75B087B9" w14:textId="77777777" w:rsidR="0039347A" w:rsidRPr="00820FFD" w:rsidRDefault="0039347A" w:rsidP="0039347A">
      <w:pPr>
        <w:pStyle w:val="Bezmezer"/>
        <w:spacing w:before="240" w:after="120" w:line="276" w:lineRule="auto"/>
        <w:ind w:left="567" w:hanging="567"/>
        <w:jc w:val="both"/>
        <w:rPr>
          <w:rFonts w:ascii="Arial" w:eastAsia="Times New Roman" w:hAnsi="Arial" w:cs="Arial"/>
          <w:b/>
          <w:bCs/>
          <w:lang w:eastAsia="cs-CZ"/>
        </w:rPr>
      </w:pPr>
      <w:r w:rsidRPr="00820FFD">
        <w:rPr>
          <w:rFonts w:ascii="Arial" w:eastAsia="Times New Roman" w:hAnsi="Arial" w:cs="Arial"/>
          <w:b/>
          <w:bCs/>
          <w:u w:val="single"/>
          <w:lang w:eastAsia="cs-CZ"/>
        </w:rPr>
        <w:t>ČÁST 4 – Doložka o neexistenci střetu zájmů ve smyslu zákona č. 159/2006 Sb. na straně dodavatele / obchodního partnera</w:t>
      </w:r>
      <w:r w:rsidRPr="00820FFD">
        <w:rPr>
          <w:rFonts w:ascii="Arial" w:eastAsia="Times New Roman" w:hAnsi="Arial" w:cs="Arial"/>
          <w:b/>
          <w:bCs/>
          <w:lang w:eastAsia="cs-CZ"/>
        </w:rPr>
        <w:t>:</w:t>
      </w:r>
    </w:p>
    <w:p w14:paraId="1053BAD2" w14:textId="77777777" w:rsidR="0039347A" w:rsidRPr="00820FFD" w:rsidRDefault="0039347A" w:rsidP="0039347A">
      <w:pPr>
        <w:pStyle w:val="Bezmezer"/>
        <w:numPr>
          <w:ilvl w:val="0"/>
          <w:numId w:val="9"/>
        </w:numPr>
        <w:spacing w:before="120" w:after="120" w:line="276" w:lineRule="auto"/>
        <w:ind w:left="567" w:hanging="567"/>
        <w:jc w:val="both"/>
        <w:rPr>
          <w:rFonts w:ascii="Arial" w:eastAsia="Times New Roman" w:hAnsi="Arial" w:cs="Arial"/>
          <w:b/>
          <w:bCs/>
          <w:lang w:eastAsia="cs-CZ"/>
        </w:rPr>
      </w:pPr>
      <w:r w:rsidRPr="00820FFD">
        <w:rPr>
          <w:rFonts w:ascii="Arial" w:hAnsi="Arial" w:cs="Arial"/>
        </w:rPr>
        <w:t>Dodavatel / obchodní partner není obchodní společností, ve které má veřejný funkcionář dle § 2 odst. 1 písm. c) zákona o střetu zájmů (tedy člen vlády nebo vedoucí jiného ústředního správního úřadu, v jehož čele není člen vlády), nebo jím ovládaná osoba, vlastnický podíl představující alespoň 25 % účasti společníka v obchodní společnosti.</w:t>
      </w:r>
    </w:p>
    <w:p w14:paraId="7732D271" w14:textId="77777777" w:rsidR="0039347A" w:rsidRPr="00820FFD" w:rsidRDefault="0039347A" w:rsidP="0039347A">
      <w:pPr>
        <w:pStyle w:val="Bezmezer"/>
        <w:numPr>
          <w:ilvl w:val="0"/>
          <w:numId w:val="9"/>
        </w:numPr>
        <w:spacing w:before="120" w:after="120" w:line="276" w:lineRule="auto"/>
        <w:ind w:left="567" w:hanging="567"/>
        <w:jc w:val="both"/>
        <w:rPr>
          <w:rFonts w:ascii="Arial" w:eastAsia="Times New Roman" w:hAnsi="Arial" w:cs="Arial"/>
          <w:b/>
          <w:bCs/>
          <w:lang w:eastAsia="cs-CZ"/>
        </w:rPr>
      </w:pPr>
      <w:r w:rsidRPr="00820FFD">
        <w:rPr>
          <w:rFonts w:ascii="Arial" w:eastAsia="Times New Roman" w:hAnsi="Arial" w:cs="Arial"/>
          <w:lang w:eastAsia="cs-CZ"/>
        </w:rPr>
        <w:t xml:space="preserve">Poddodavatel, jehož prostřednictvím dodavatel/obchodní partner prokazuje kvalifikaci, </w:t>
      </w:r>
      <w:r w:rsidRPr="00820FFD">
        <w:rPr>
          <w:rFonts w:ascii="Arial" w:hAnsi="Arial" w:cs="Arial"/>
        </w:rPr>
        <w:t>není obchodní společností, ve které má veřejný funkcionář dle § 2 odst. 1 písm. c) zákona o střetu zájmů, ve znění pozdějších předpisů (člen vlády nebo vedoucí jiného ústředního správního úřadu, v jehož čele není člen vlády), nebo jím ovládaná osoba, vlastnický podíl představující alespoň 25 % účasti společníka v obchodní společnosti.</w:t>
      </w:r>
    </w:p>
    <w:p w14:paraId="73C0362E" w14:textId="77777777" w:rsidR="0039347A" w:rsidRPr="00820FFD" w:rsidRDefault="0039347A" w:rsidP="0039347A">
      <w:pPr>
        <w:pStyle w:val="Bezmezer"/>
        <w:numPr>
          <w:ilvl w:val="0"/>
          <w:numId w:val="9"/>
        </w:numPr>
        <w:spacing w:before="120" w:after="120" w:line="276" w:lineRule="auto"/>
        <w:ind w:left="567" w:hanging="567"/>
        <w:jc w:val="both"/>
        <w:rPr>
          <w:rFonts w:ascii="Arial" w:hAnsi="Arial" w:cs="Arial"/>
        </w:rPr>
      </w:pPr>
      <w:r w:rsidRPr="00820FFD">
        <w:rPr>
          <w:rFonts w:ascii="Arial" w:eastAsia="Times New Roman" w:hAnsi="Arial" w:cs="Arial"/>
          <w:lang w:eastAsia="cs-CZ"/>
        </w:rPr>
        <w:t>Dodavatel / obchodní partner bere na vědomí, že uvedení nepravdivých údajů či jiný rozpor s touto Doložkou může v konkrétním případě vést až k odstoupení od smlouvy uzavřené na základě veřejné zakázky, a to v souladu s § 223 odst. 2 písm. a) nebo b) ZZVZ</w:t>
      </w:r>
      <w:r w:rsidRPr="00820FFD">
        <w:rPr>
          <w:rFonts w:ascii="Arial" w:hAnsi="Arial" w:cs="Arial"/>
        </w:rPr>
        <w:t>.</w:t>
      </w:r>
    </w:p>
    <w:p w14:paraId="785E04EB" w14:textId="77777777" w:rsidR="0039347A" w:rsidRPr="00820FFD" w:rsidRDefault="0039347A">
      <w:pPr>
        <w:rPr>
          <w:rFonts w:ascii="Arial" w:hAnsi="Arial" w:cs="Arial"/>
        </w:rPr>
      </w:pPr>
    </w:p>
    <w:sectPr w:rsidR="0039347A" w:rsidRPr="00820FF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Fira Sans">
    <w:charset w:val="00"/>
    <w:family w:val="swiss"/>
    <w:pitch w:val="variable"/>
    <w:sig w:usb0="600002FF" w:usb1="00000001" w:usb2="00000000" w:usb3="00000000" w:csb0="0000019F" w:csb1="00000000"/>
  </w:font>
  <w:font w:name="ArialMT">
    <w:altName w:val="Arial"/>
    <w:panose1 w:val="00000000000000000000"/>
    <w:charset w:val="EE"/>
    <w:family w:val="auto"/>
    <w:notTrueType/>
    <w:pitch w:val="default"/>
    <w:sig w:usb0="00000005" w:usb1="00000000" w:usb2="00000000" w:usb3="00000000" w:csb0="00000002"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66B6D"/>
    <w:multiLevelType w:val="hybridMultilevel"/>
    <w:tmpl w:val="576C445C"/>
    <w:lvl w:ilvl="0" w:tplc="B47ECF5A">
      <w:start w:val="1"/>
      <w:numFmt w:val="decimal"/>
      <w:lvlText w:val="%1)"/>
      <w:lvlJc w:val="left"/>
      <w:pPr>
        <w:ind w:left="360" w:hanging="360"/>
      </w:pPr>
      <w:rPr>
        <w:rFonts w:eastAsiaTheme="minorHAnsi" w:hint="default"/>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3D5764E6"/>
    <w:multiLevelType w:val="hybridMultilevel"/>
    <w:tmpl w:val="63A6389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3D8024A0"/>
    <w:multiLevelType w:val="hybridMultilevel"/>
    <w:tmpl w:val="AFB0708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3E8E1191"/>
    <w:multiLevelType w:val="hybridMultilevel"/>
    <w:tmpl w:val="0E44A19C"/>
    <w:lvl w:ilvl="0" w:tplc="28324E3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3F3931B5"/>
    <w:multiLevelType w:val="hybridMultilevel"/>
    <w:tmpl w:val="2668DA3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5F32540"/>
    <w:multiLevelType w:val="hybridMultilevel"/>
    <w:tmpl w:val="2668DA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79D7411"/>
    <w:multiLevelType w:val="singleLevel"/>
    <w:tmpl w:val="0405000F"/>
    <w:lvl w:ilvl="0">
      <w:start w:val="1"/>
      <w:numFmt w:val="decimal"/>
      <w:lvlText w:val="%1."/>
      <w:lvlJc w:val="left"/>
      <w:pPr>
        <w:ind w:left="720" w:hanging="360"/>
      </w:pPr>
      <w:rPr>
        <w:rFonts w:hint="default"/>
        <w:sz w:val="22"/>
        <w:szCs w:val="22"/>
      </w:rPr>
    </w:lvl>
  </w:abstractNum>
  <w:abstractNum w:abstractNumId="7" w15:restartNumberingAfterBreak="0">
    <w:nsid w:val="5BB73E34"/>
    <w:multiLevelType w:val="singleLevel"/>
    <w:tmpl w:val="0405000F"/>
    <w:lvl w:ilvl="0">
      <w:start w:val="1"/>
      <w:numFmt w:val="decimal"/>
      <w:lvlText w:val="%1."/>
      <w:lvlJc w:val="left"/>
      <w:pPr>
        <w:ind w:left="720" w:hanging="360"/>
      </w:pPr>
      <w:rPr>
        <w:rFonts w:hint="default"/>
        <w:sz w:val="22"/>
        <w:szCs w:val="22"/>
      </w:rPr>
    </w:lvl>
  </w:abstractNum>
  <w:abstractNum w:abstractNumId="8" w15:restartNumberingAfterBreak="0">
    <w:nsid w:val="65720110"/>
    <w:multiLevelType w:val="hybridMultilevel"/>
    <w:tmpl w:val="12C694E2"/>
    <w:lvl w:ilvl="0" w:tplc="FFFFFFFF">
      <w:start w:val="1"/>
      <w:numFmt w:val="lowerLetter"/>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9" w15:restartNumberingAfterBreak="0">
    <w:nsid w:val="69664D54"/>
    <w:multiLevelType w:val="hybridMultilevel"/>
    <w:tmpl w:val="0C568744"/>
    <w:lvl w:ilvl="0" w:tplc="11C079FA">
      <w:start w:val="2"/>
      <w:numFmt w:val="bullet"/>
      <w:lvlText w:val="-"/>
      <w:lvlJc w:val="left"/>
      <w:pPr>
        <w:ind w:left="786" w:hanging="360"/>
      </w:pPr>
      <w:rPr>
        <w:rFonts w:ascii="Arial" w:eastAsiaTheme="minorHAnsi" w:hAnsi="Arial" w:cs="Aria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0" w15:restartNumberingAfterBreak="0">
    <w:nsid w:val="6A824E94"/>
    <w:multiLevelType w:val="hybridMultilevel"/>
    <w:tmpl w:val="AFB0708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7C2C6830"/>
    <w:multiLevelType w:val="hybridMultilevel"/>
    <w:tmpl w:val="2668DA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DDF15FA"/>
    <w:multiLevelType w:val="hybridMultilevel"/>
    <w:tmpl w:val="12C694E2"/>
    <w:lvl w:ilvl="0" w:tplc="F68AC0B2">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3" w15:restartNumberingAfterBreak="0">
    <w:nsid w:val="7EE8533E"/>
    <w:multiLevelType w:val="hybridMultilevel"/>
    <w:tmpl w:val="69B01570"/>
    <w:lvl w:ilvl="0" w:tplc="483A2B5C">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57735506">
    <w:abstractNumId w:val="6"/>
  </w:num>
  <w:num w:numId="2" w16cid:durableId="1808551787">
    <w:abstractNumId w:val="4"/>
  </w:num>
  <w:num w:numId="3" w16cid:durableId="1276861822">
    <w:abstractNumId w:val="5"/>
  </w:num>
  <w:num w:numId="4" w16cid:durableId="1229266328">
    <w:abstractNumId w:val="11"/>
  </w:num>
  <w:num w:numId="5" w16cid:durableId="1354185781">
    <w:abstractNumId w:val="9"/>
  </w:num>
  <w:num w:numId="6" w16cid:durableId="681050926">
    <w:abstractNumId w:val="10"/>
  </w:num>
  <w:num w:numId="7" w16cid:durableId="956985870">
    <w:abstractNumId w:val="2"/>
  </w:num>
  <w:num w:numId="8" w16cid:durableId="806899743">
    <w:abstractNumId w:val="1"/>
  </w:num>
  <w:num w:numId="9" w16cid:durableId="1985305196">
    <w:abstractNumId w:val="0"/>
  </w:num>
  <w:num w:numId="10" w16cid:durableId="283853522">
    <w:abstractNumId w:val="13"/>
  </w:num>
  <w:num w:numId="11" w16cid:durableId="1531450933">
    <w:abstractNumId w:val="3"/>
  </w:num>
  <w:num w:numId="12" w16cid:durableId="161052333">
    <w:abstractNumId w:val="7"/>
  </w:num>
  <w:num w:numId="13" w16cid:durableId="524365829">
    <w:abstractNumId w:val="12"/>
  </w:num>
  <w:num w:numId="14" w16cid:durableId="1191797575">
    <w:abstractNumId w:val="13"/>
  </w:num>
  <w:num w:numId="15" w16cid:durableId="16435404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47A"/>
    <w:rsid w:val="00124084"/>
    <w:rsid w:val="001C4934"/>
    <w:rsid w:val="0025231F"/>
    <w:rsid w:val="00305BDC"/>
    <w:rsid w:val="003504FA"/>
    <w:rsid w:val="0039347A"/>
    <w:rsid w:val="0045358A"/>
    <w:rsid w:val="00684C78"/>
    <w:rsid w:val="00751516"/>
    <w:rsid w:val="007B085E"/>
    <w:rsid w:val="007C5887"/>
    <w:rsid w:val="007D45FE"/>
    <w:rsid w:val="0080685E"/>
    <w:rsid w:val="00820FFD"/>
    <w:rsid w:val="0085484F"/>
    <w:rsid w:val="00A32B25"/>
    <w:rsid w:val="00A7698A"/>
    <w:rsid w:val="00BB4DF7"/>
    <w:rsid w:val="00C123B0"/>
    <w:rsid w:val="00C4665B"/>
    <w:rsid w:val="00D025B4"/>
    <w:rsid w:val="00D113AE"/>
    <w:rsid w:val="00D56DBE"/>
    <w:rsid w:val="00D7353F"/>
    <w:rsid w:val="00DB1429"/>
    <w:rsid w:val="00DB2D3C"/>
    <w:rsid w:val="00DF005D"/>
    <w:rsid w:val="00E656B3"/>
    <w:rsid w:val="00EA257A"/>
    <w:rsid w:val="00EE5CA7"/>
    <w:rsid w:val="00F740D3"/>
    <w:rsid w:val="00F9760C"/>
    <w:rsid w:val="00FB541F"/>
    <w:rsid w:val="00FD326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A776E"/>
  <w15:chartTrackingRefBased/>
  <w15:docId w15:val="{51C602E1-5AA4-4E56-8992-E53F5B782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aliases w:val="_Nadpis 1,h1,Hoofdstukkop,Section Heading,H1,No numbers,HTA Überschrift 1,Lev 1,Vertragsgliederung 1,Article Heading,CZ_Nadpis 1,Tacoma - Uroven 1,Heading X,Numbered - 1,Lev 11,Numbered - 11,Lev 12,Numbered - 12,Lev 13,Numbered - 13,Chapter,- I"/>
    <w:basedOn w:val="Normln"/>
    <w:next w:val="Normln"/>
    <w:link w:val="Nadpis1Char"/>
    <w:qFormat/>
    <w:rsid w:val="003934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3934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unhideWhenUsed/>
    <w:qFormat/>
    <w:rsid w:val="0039347A"/>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39347A"/>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39347A"/>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39347A"/>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39347A"/>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39347A"/>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39347A"/>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h1 Char,Hoofdstukkop Char,Section Heading Char,H1 Char,No numbers Char,HTA Überschrift 1 Char,Lev 1 Char,Vertragsgliederung 1 Char,Article Heading Char,CZ_Nadpis 1 Char,Tacoma - Uroven 1 Char,Heading X Char,Numbered - 1 Char"/>
    <w:basedOn w:val="Standardnpsmoodstavce"/>
    <w:link w:val="Nadpis1"/>
    <w:uiPriority w:val="9"/>
    <w:rsid w:val="0039347A"/>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39347A"/>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39347A"/>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39347A"/>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39347A"/>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39347A"/>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39347A"/>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39347A"/>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39347A"/>
    <w:rPr>
      <w:rFonts w:eastAsiaTheme="majorEastAsia" w:cstheme="majorBidi"/>
      <w:color w:val="272727" w:themeColor="text1" w:themeTint="D8"/>
    </w:rPr>
  </w:style>
  <w:style w:type="paragraph" w:styleId="Nzev">
    <w:name w:val="Title"/>
    <w:basedOn w:val="Normln"/>
    <w:next w:val="Normln"/>
    <w:link w:val="NzevChar"/>
    <w:uiPriority w:val="10"/>
    <w:qFormat/>
    <w:rsid w:val="00393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39347A"/>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39347A"/>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39347A"/>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39347A"/>
    <w:pPr>
      <w:spacing w:before="160"/>
      <w:jc w:val="center"/>
    </w:pPr>
    <w:rPr>
      <w:i/>
      <w:iCs/>
      <w:color w:val="404040" w:themeColor="text1" w:themeTint="BF"/>
    </w:rPr>
  </w:style>
  <w:style w:type="character" w:customStyle="1" w:styleId="CittChar">
    <w:name w:val="Citát Char"/>
    <w:basedOn w:val="Standardnpsmoodstavce"/>
    <w:link w:val="Citt"/>
    <w:uiPriority w:val="29"/>
    <w:rsid w:val="0039347A"/>
    <w:rPr>
      <w:i/>
      <w:iCs/>
      <w:color w:val="404040" w:themeColor="text1" w:themeTint="BF"/>
    </w:rPr>
  </w:style>
  <w:style w:type="paragraph" w:styleId="Odstavecseseznamem">
    <w:name w:val="List Paragraph"/>
    <w:basedOn w:val="Normln"/>
    <w:uiPriority w:val="34"/>
    <w:qFormat/>
    <w:rsid w:val="0039347A"/>
    <w:pPr>
      <w:ind w:left="720"/>
      <w:contextualSpacing/>
    </w:pPr>
  </w:style>
  <w:style w:type="character" w:styleId="Zdraznnintenzivn">
    <w:name w:val="Intense Emphasis"/>
    <w:basedOn w:val="Standardnpsmoodstavce"/>
    <w:uiPriority w:val="21"/>
    <w:qFormat/>
    <w:rsid w:val="0039347A"/>
    <w:rPr>
      <w:i/>
      <w:iCs/>
      <w:color w:val="0F4761" w:themeColor="accent1" w:themeShade="BF"/>
    </w:rPr>
  </w:style>
  <w:style w:type="paragraph" w:styleId="Vrazncitt">
    <w:name w:val="Intense Quote"/>
    <w:basedOn w:val="Normln"/>
    <w:next w:val="Normln"/>
    <w:link w:val="VrazncittChar"/>
    <w:uiPriority w:val="30"/>
    <w:qFormat/>
    <w:rsid w:val="003934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39347A"/>
    <w:rPr>
      <w:i/>
      <w:iCs/>
      <w:color w:val="0F4761" w:themeColor="accent1" w:themeShade="BF"/>
    </w:rPr>
  </w:style>
  <w:style w:type="character" w:styleId="Odkazintenzivn">
    <w:name w:val="Intense Reference"/>
    <w:basedOn w:val="Standardnpsmoodstavce"/>
    <w:uiPriority w:val="32"/>
    <w:qFormat/>
    <w:rsid w:val="0039347A"/>
    <w:rPr>
      <w:b/>
      <w:bCs/>
      <w:smallCaps/>
      <w:color w:val="0F4761" w:themeColor="accent1" w:themeShade="BF"/>
      <w:spacing w:val="5"/>
    </w:rPr>
  </w:style>
  <w:style w:type="paragraph" w:styleId="Zkladntext">
    <w:name w:val="Body Text"/>
    <w:basedOn w:val="Normln"/>
    <w:link w:val="ZkladntextChar"/>
    <w:qFormat/>
    <w:rsid w:val="0039347A"/>
    <w:pPr>
      <w:spacing w:before="120" w:after="120" w:line="240" w:lineRule="auto"/>
      <w:jc w:val="both"/>
    </w:pPr>
    <w:rPr>
      <w:rFonts w:ascii="Fira Sans" w:hAnsi="Fira Sans"/>
      <w:color w:val="232323"/>
      <w:kern w:val="0"/>
      <w:sz w:val="20"/>
      <w:szCs w:val="24"/>
      <w:lang w:val="en-US"/>
      <w14:ligatures w14:val="none"/>
    </w:rPr>
  </w:style>
  <w:style w:type="character" w:customStyle="1" w:styleId="ZkladntextChar">
    <w:name w:val="Základní text Char"/>
    <w:basedOn w:val="Standardnpsmoodstavce"/>
    <w:link w:val="Zkladntext"/>
    <w:rsid w:val="0039347A"/>
    <w:rPr>
      <w:rFonts w:ascii="Fira Sans" w:hAnsi="Fira Sans"/>
      <w:color w:val="232323"/>
      <w:kern w:val="0"/>
      <w:sz w:val="20"/>
      <w:szCs w:val="24"/>
      <w:lang w:val="en-US"/>
      <w14:ligatures w14:val="none"/>
    </w:rPr>
  </w:style>
  <w:style w:type="paragraph" w:customStyle="1" w:styleId="Odstavec-vlevo">
    <w:name w:val="Odstavec-vlevo"/>
    <w:basedOn w:val="Normln"/>
    <w:qFormat/>
    <w:rsid w:val="0039347A"/>
    <w:pPr>
      <w:spacing w:before="120" w:after="120" w:line="240" w:lineRule="auto"/>
      <w:jc w:val="both"/>
    </w:pPr>
    <w:rPr>
      <w:rFonts w:ascii="Fira Sans" w:hAnsi="Fira Sans"/>
      <w:color w:val="232323"/>
      <w:kern w:val="0"/>
      <w:sz w:val="20"/>
      <w:szCs w:val="24"/>
      <w:lang w:val="pt-BR"/>
      <w14:ligatures w14:val="none"/>
    </w:rPr>
  </w:style>
  <w:style w:type="paragraph" w:customStyle="1" w:styleId="Odstavec-posun">
    <w:name w:val="Odstavec-posun"/>
    <w:basedOn w:val="Normln"/>
    <w:next w:val="Normln"/>
    <w:qFormat/>
    <w:rsid w:val="0039347A"/>
    <w:pPr>
      <w:spacing w:before="120" w:after="120" w:line="240" w:lineRule="auto"/>
      <w:ind w:left="284"/>
      <w:jc w:val="both"/>
    </w:pPr>
    <w:rPr>
      <w:rFonts w:ascii="Fira Sans" w:hAnsi="Fira Sans"/>
      <w:color w:val="232323"/>
      <w:kern w:val="0"/>
      <w:sz w:val="20"/>
      <w:szCs w:val="24"/>
      <w:lang w:val="en-US"/>
      <w14:ligatures w14:val="none"/>
    </w:rPr>
  </w:style>
  <w:style w:type="paragraph" w:customStyle="1" w:styleId="Odstavec-vpravo">
    <w:name w:val="Odstavec-vpravo"/>
    <w:basedOn w:val="Normln"/>
    <w:qFormat/>
    <w:rsid w:val="0039347A"/>
    <w:pPr>
      <w:spacing w:before="120" w:after="120" w:line="240" w:lineRule="auto"/>
      <w:jc w:val="right"/>
    </w:pPr>
    <w:rPr>
      <w:rFonts w:ascii="Fira Sans" w:hAnsi="Fira Sans"/>
      <w:color w:val="232323"/>
      <w:kern w:val="0"/>
      <w:sz w:val="20"/>
      <w:szCs w:val="24"/>
      <w:lang w:val="en-US"/>
      <w14:ligatures w14:val="none"/>
    </w:rPr>
  </w:style>
  <w:style w:type="character" w:styleId="Hypertextovodkaz">
    <w:name w:val="Hyperlink"/>
    <w:basedOn w:val="Standardnpsmoodstavce"/>
    <w:uiPriority w:val="99"/>
    <w:unhideWhenUsed/>
    <w:rsid w:val="0039347A"/>
    <w:rPr>
      <w:color w:val="0000FF"/>
      <w:u w:val="single"/>
    </w:rPr>
  </w:style>
  <w:style w:type="paragraph" w:styleId="Bezmezer">
    <w:name w:val="No Spacing"/>
    <w:uiPriority w:val="1"/>
    <w:qFormat/>
    <w:rsid w:val="0039347A"/>
    <w:pPr>
      <w:spacing w:after="0" w:line="240" w:lineRule="auto"/>
    </w:pPr>
    <w:rPr>
      <w:kern w:val="0"/>
      <w14:ligatures w14:val="none"/>
    </w:rPr>
  </w:style>
  <w:style w:type="character" w:styleId="Zstupntext">
    <w:name w:val="Placeholder Text"/>
    <w:basedOn w:val="Standardnpsmoodstavce"/>
    <w:uiPriority w:val="99"/>
    <w:semiHidden/>
    <w:rsid w:val="0039347A"/>
    <w:rPr>
      <w:color w:val="808080"/>
    </w:rPr>
  </w:style>
  <w:style w:type="paragraph" w:customStyle="1" w:styleId="Text11">
    <w:name w:val="Text 1.1"/>
    <w:basedOn w:val="Normln"/>
    <w:qFormat/>
    <w:rsid w:val="0039347A"/>
    <w:pPr>
      <w:keepNext/>
      <w:spacing w:before="120" w:after="120" w:line="240" w:lineRule="auto"/>
      <w:ind w:left="561"/>
      <w:jc w:val="both"/>
    </w:pPr>
    <w:rPr>
      <w:rFonts w:ascii="Arial" w:eastAsia="Times New Roman" w:hAnsi="Arial" w:cs="Times New Roman"/>
      <w:kern w:val="0"/>
      <w:szCs w:val="20"/>
      <w14:ligatures w14:val="none"/>
    </w:rPr>
  </w:style>
  <w:style w:type="paragraph" w:customStyle="1" w:styleId="Preambule">
    <w:name w:val="Preambule"/>
    <w:basedOn w:val="Normln"/>
    <w:qFormat/>
    <w:rsid w:val="0039347A"/>
    <w:pPr>
      <w:widowControl w:val="0"/>
      <w:numPr>
        <w:numId w:val="10"/>
      </w:numPr>
      <w:spacing w:before="120" w:after="120" w:line="240" w:lineRule="auto"/>
      <w:jc w:val="both"/>
    </w:pPr>
    <w:rPr>
      <w:rFonts w:ascii="Arial" w:eastAsia="Times New Roman" w:hAnsi="Arial" w:cs="Times New Roman"/>
      <w:kern w:val="0"/>
      <w:szCs w:val="24"/>
      <w14:ligatures w14:val="none"/>
    </w:rPr>
  </w:style>
  <w:style w:type="paragraph" w:customStyle="1" w:styleId="Clanek11">
    <w:name w:val="Clanek 1.1"/>
    <w:basedOn w:val="Nadpis2"/>
    <w:link w:val="Clanek11Char"/>
    <w:qFormat/>
    <w:rsid w:val="0045358A"/>
    <w:pPr>
      <w:keepNext w:val="0"/>
      <w:keepLines w:val="0"/>
      <w:widowControl w:val="0"/>
      <w:tabs>
        <w:tab w:val="num" w:pos="567"/>
      </w:tabs>
      <w:spacing w:before="120" w:after="120" w:line="240" w:lineRule="auto"/>
      <w:ind w:left="567" w:hanging="567"/>
      <w:jc w:val="both"/>
    </w:pPr>
    <w:rPr>
      <w:rFonts w:ascii="Arial" w:eastAsia="Times New Roman" w:hAnsi="Arial" w:cs="Arial"/>
      <w:bCs/>
      <w:iCs/>
      <w:color w:val="auto"/>
      <w:kern w:val="0"/>
      <w:sz w:val="22"/>
      <w:szCs w:val="28"/>
      <w14:ligatures w14:val="none"/>
    </w:rPr>
  </w:style>
  <w:style w:type="paragraph" w:customStyle="1" w:styleId="Claneka">
    <w:name w:val="Clanek (a)"/>
    <w:basedOn w:val="Normln"/>
    <w:qFormat/>
    <w:rsid w:val="0045358A"/>
    <w:pPr>
      <w:keepLines/>
      <w:widowControl w:val="0"/>
      <w:tabs>
        <w:tab w:val="num" w:pos="992"/>
      </w:tabs>
      <w:spacing w:before="120" w:after="120" w:line="240" w:lineRule="auto"/>
      <w:ind w:left="992" w:hanging="425"/>
      <w:jc w:val="both"/>
    </w:pPr>
    <w:rPr>
      <w:rFonts w:ascii="Arial" w:eastAsia="Times New Roman" w:hAnsi="Arial" w:cs="Times New Roman"/>
      <w:kern w:val="0"/>
      <w:szCs w:val="24"/>
      <w14:ligatures w14:val="none"/>
    </w:rPr>
  </w:style>
  <w:style w:type="paragraph" w:customStyle="1" w:styleId="Claneki">
    <w:name w:val="Clanek (i)"/>
    <w:basedOn w:val="Normln"/>
    <w:qFormat/>
    <w:rsid w:val="0045358A"/>
    <w:pPr>
      <w:keepNext/>
      <w:tabs>
        <w:tab w:val="num" w:pos="1418"/>
      </w:tabs>
      <w:spacing w:before="120" w:after="120" w:line="240" w:lineRule="auto"/>
      <w:ind w:left="1418" w:hanging="426"/>
      <w:jc w:val="both"/>
    </w:pPr>
    <w:rPr>
      <w:rFonts w:ascii="Arial" w:eastAsia="Times New Roman" w:hAnsi="Arial" w:cs="Times New Roman"/>
      <w:color w:val="000000"/>
      <w:kern w:val="0"/>
      <w:szCs w:val="24"/>
      <w14:ligatures w14:val="none"/>
    </w:rPr>
  </w:style>
  <w:style w:type="character" w:customStyle="1" w:styleId="Clanek11Char">
    <w:name w:val="Clanek 1.1 Char"/>
    <w:link w:val="Clanek11"/>
    <w:rsid w:val="0045358A"/>
    <w:rPr>
      <w:rFonts w:ascii="Arial" w:eastAsia="Times New Roman" w:hAnsi="Arial" w:cs="Arial"/>
      <w:bCs/>
      <w:iCs/>
      <w:kern w:val="0"/>
      <w:szCs w:val="28"/>
      <w14:ligatures w14:val="none"/>
    </w:rPr>
  </w:style>
  <w:style w:type="table" w:styleId="Mkatabulky">
    <w:name w:val="Table Grid"/>
    <w:basedOn w:val="Normlntabulka"/>
    <w:uiPriority w:val="39"/>
    <w:rsid w:val="00D56DBE"/>
    <w:pPr>
      <w:spacing w:after="0" w:line="240" w:lineRule="auto"/>
    </w:pPr>
    <w:rPr>
      <w:rFonts w:ascii="Times New Roman" w:eastAsia="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25231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1353124">
      <w:bodyDiv w:val="1"/>
      <w:marLeft w:val="0"/>
      <w:marRight w:val="0"/>
      <w:marTop w:val="0"/>
      <w:marBottom w:val="0"/>
      <w:divBdr>
        <w:top w:val="none" w:sz="0" w:space="0" w:color="auto"/>
        <w:left w:val="none" w:sz="0" w:space="0" w:color="auto"/>
        <w:bottom w:val="none" w:sz="0" w:space="0" w:color="auto"/>
        <w:right w:val="none" w:sz="0" w:space="0" w:color="auto"/>
      </w:divBdr>
    </w:div>
    <w:div w:id="2044553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sk-praha.cz/wps/portal/root/o-spolecnosti/o-spolecnosti-TSK-Praha" TargetMode="External"/><Relationship Id="rId5" Type="http://schemas.openxmlformats.org/officeDocument/2006/relationships/hyperlink" Target="mailto:fakturace@tsk-praha.cz" TargetMode="Externa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01857B6CE1D497992C699ED40651F90"/>
        <w:category>
          <w:name w:val="Obecné"/>
          <w:gallery w:val="placeholder"/>
        </w:category>
        <w:types>
          <w:type w:val="bbPlcHdr"/>
        </w:types>
        <w:behaviors>
          <w:behavior w:val="content"/>
        </w:behaviors>
        <w:guid w:val="{681D1823-0900-4599-B7B4-58602AF867AB}"/>
      </w:docPartPr>
      <w:docPartBody>
        <w:p w:rsidR="00E4234B" w:rsidRDefault="0084686A" w:rsidP="0084686A">
          <w:pPr>
            <w:pStyle w:val="C01857B6CE1D497992C699ED40651F90"/>
          </w:pPr>
          <w:r w:rsidRPr="00CB7F98">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Fira Sans">
    <w:charset w:val="00"/>
    <w:family w:val="swiss"/>
    <w:pitch w:val="variable"/>
    <w:sig w:usb0="600002FF" w:usb1="00000001" w:usb2="00000000" w:usb3="00000000" w:csb0="0000019F" w:csb1="00000000"/>
  </w:font>
  <w:font w:name="ArialMT">
    <w:altName w:val="Arial"/>
    <w:panose1 w:val="00000000000000000000"/>
    <w:charset w:val="EE"/>
    <w:family w:val="auto"/>
    <w:notTrueType/>
    <w:pitch w:val="default"/>
    <w:sig w:usb0="00000005" w:usb1="00000000" w:usb2="00000000" w:usb3="00000000" w:csb0="00000002"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86A"/>
    <w:rsid w:val="003807FD"/>
    <w:rsid w:val="00684C78"/>
    <w:rsid w:val="00751516"/>
    <w:rsid w:val="007B085E"/>
    <w:rsid w:val="007C5887"/>
    <w:rsid w:val="0084686A"/>
    <w:rsid w:val="00871D9E"/>
    <w:rsid w:val="00B0442D"/>
    <w:rsid w:val="00BB4DF7"/>
    <w:rsid w:val="00D113AE"/>
    <w:rsid w:val="00E4234B"/>
    <w:rsid w:val="00EE5CA7"/>
    <w:rsid w:val="00FB541F"/>
    <w:rsid w:val="00FD326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84686A"/>
    <w:rPr>
      <w:color w:val="808080"/>
    </w:rPr>
  </w:style>
  <w:style w:type="paragraph" w:customStyle="1" w:styleId="C01857B6CE1D497992C699ED40651F90">
    <w:name w:val="C01857B6CE1D497992C699ED40651F90"/>
    <w:rsid w:val="008468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3647</Words>
  <Characters>21522</Characters>
  <Application>Microsoft Office Word</Application>
  <DocSecurity>0</DocSecurity>
  <Lines>179</Lines>
  <Paragraphs>50</Paragraphs>
  <ScaleCrop>false</ScaleCrop>
  <HeadingPairs>
    <vt:vector size="2" baseType="variant">
      <vt:variant>
        <vt:lpstr>Název</vt:lpstr>
      </vt:variant>
      <vt:variant>
        <vt:i4>1</vt:i4>
      </vt:variant>
    </vt:vector>
  </HeadingPairs>
  <TitlesOfParts>
    <vt:vector size="1" baseType="lpstr">
      <vt:lpstr/>
    </vt:vector>
  </TitlesOfParts>
  <Company>TSK Praha</Company>
  <LinksUpToDate>false</LinksUpToDate>
  <CharactersWithSpaces>25119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Kubovič Jiří</dc:creator>
  <cp:keywords/>
  <dc:description/>
  <cp:lastModifiedBy>Suchánková Lenka</cp:lastModifiedBy>
  <cp:revision>11</cp:revision>
  <cp:lastPrinted>2024-12-12T11:35:00Z</cp:lastPrinted>
  <dcterms:created xsi:type="dcterms:W3CDTF">2025-01-02T14:00:00Z</dcterms:created>
  <dcterms:modified xsi:type="dcterms:W3CDTF">2025-01-02T14:06:00Z</dcterms:modified>
</cp:coreProperties>
</file>