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2419"/>
        <w:gridCol w:w="3889"/>
      </w:tblGrid>
      <w:tr w:rsidR="003A093C">
        <w:trPr>
          <w:trHeight w:val="266"/>
        </w:trPr>
        <w:tc>
          <w:tcPr>
            <w:tcW w:w="9765" w:type="dxa"/>
            <w:gridSpan w:val="3"/>
            <w:tcBorders>
              <w:bottom w:val="single" w:sz="8" w:space="0" w:color="000000"/>
              <w:right w:val="nil"/>
            </w:tcBorders>
            <w:shd w:val="clear" w:color="auto" w:fill="C0C0C0"/>
          </w:tcPr>
          <w:p w:rsidR="003A093C" w:rsidRDefault="008A25CD">
            <w:pPr>
              <w:pStyle w:val="TableParagraph"/>
              <w:spacing w:line="246" w:lineRule="exact"/>
              <w:ind w:left="3418" w:right="3406"/>
              <w:jc w:val="center"/>
              <w:rPr>
                <w:b/>
                <w:sz w:val="23"/>
              </w:rPr>
            </w:pPr>
            <w:bookmarkStart w:id="0" w:name="_GoBack"/>
            <w:bookmarkEnd w:id="0"/>
            <w:r>
              <w:rPr>
                <w:b/>
                <w:sz w:val="23"/>
              </w:rPr>
              <w:t>SEZNAM PODDODAVATELŮ</w:t>
            </w:r>
          </w:p>
        </w:tc>
      </w:tr>
      <w:tr w:rsidR="003A093C">
        <w:trPr>
          <w:trHeight w:val="200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9CCFF"/>
          </w:tcPr>
          <w:p w:rsidR="003A093C" w:rsidRDefault="008A25CD">
            <w:pPr>
              <w:pStyle w:val="TableParagraph"/>
              <w:spacing w:line="181" w:lineRule="exact"/>
              <w:ind w:left="3431" w:right="34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Veřejná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zakázka</w:t>
            </w:r>
            <w:proofErr w:type="spellEnd"/>
          </w:p>
        </w:tc>
      </w:tr>
      <w:tr w:rsidR="003A093C">
        <w:trPr>
          <w:trHeight w:val="577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3A093C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3A093C" w:rsidRDefault="008A25CD">
            <w:pPr>
              <w:pStyle w:val="TableParagraph"/>
              <w:spacing w:before="1"/>
              <w:ind w:left="1464" w:right="142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93C" w:rsidRDefault="008A25CD">
            <w:pPr>
              <w:pStyle w:val="TableParagraph"/>
              <w:spacing w:before="28" w:line="254" w:lineRule="auto"/>
              <w:ind w:left="473" w:hanging="2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Klášter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Sázava</w:t>
            </w:r>
            <w:proofErr w:type="spellEnd"/>
            <w:r>
              <w:rPr>
                <w:b/>
                <w:sz w:val="20"/>
              </w:rPr>
              <w:t xml:space="preserve"> ‐ PD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obnovu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elektroinstalace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silnoproud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slaboproud</w:t>
            </w:r>
            <w:proofErr w:type="spellEnd"/>
            <w:r>
              <w:rPr>
                <w:b/>
                <w:sz w:val="20"/>
              </w:rPr>
              <w:t xml:space="preserve">, CCTV, PZTS) v </w:t>
            </w:r>
            <w:proofErr w:type="spellStart"/>
            <w:r>
              <w:rPr>
                <w:b/>
                <w:sz w:val="20"/>
              </w:rPr>
              <w:t>budově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Konventu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přízemí</w:t>
            </w:r>
            <w:proofErr w:type="spellEnd"/>
            <w:r>
              <w:rPr>
                <w:b/>
                <w:sz w:val="20"/>
              </w:rPr>
              <w:t xml:space="preserve">, 1. NP, </w:t>
            </w:r>
            <w:proofErr w:type="spellStart"/>
            <w:r>
              <w:rPr>
                <w:b/>
                <w:sz w:val="20"/>
              </w:rPr>
              <w:t>suterén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křídla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3A093C">
        <w:trPr>
          <w:trHeight w:val="200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9CCFF"/>
          </w:tcPr>
          <w:p w:rsidR="003A093C" w:rsidRDefault="008A25CD">
            <w:pPr>
              <w:pStyle w:val="TableParagraph"/>
              <w:spacing w:line="181" w:lineRule="exact"/>
              <w:ind w:left="3433" w:right="34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Zadavatel</w:t>
            </w:r>
            <w:proofErr w:type="spellEnd"/>
          </w:p>
        </w:tc>
      </w:tr>
      <w:tr w:rsidR="003A093C">
        <w:trPr>
          <w:trHeight w:val="200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4" w:line="176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Název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93C" w:rsidRDefault="008A25CD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Národní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památkový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ústav</w:t>
            </w:r>
            <w:proofErr w:type="spellEnd"/>
          </w:p>
        </w:tc>
      </w:tr>
      <w:tr w:rsidR="003A093C">
        <w:trPr>
          <w:trHeight w:val="200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4" w:line="176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Sídlo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93C" w:rsidRDefault="008A25CD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Valdštejnské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nám</w:t>
            </w:r>
            <w:proofErr w:type="spellEnd"/>
            <w:r>
              <w:rPr>
                <w:sz w:val="16"/>
              </w:rPr>
              <w:t>. 162/3, Praha 1</w:t>
            </w:r>
          </w:p>
        </w:tc>
      </w:tr>
      <w:tr w:rsidR="003A093C">
        <w:trPr>
          <w:trHeight w:val="200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4"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IČO: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A093C" w:rsidRDefault="008A25CD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75032333</w:t>
            </w:r>
          </w:p>
        </w:tc>
      </w:tr>
      <w:tr w:rsidR="003A093C">
        <w:trPr>
          <w:trHeight w:val="200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9CCFF"/>
          </w:tcPr>
          <w:p w:rsidR="003A093C" w:rsidRDefault="008A25CD">
            <w:pPr>
              <w:pStyle w:val="TableParagraph"/>
              <w:spacing w:line="181" w:lineRule="exact"/>
              <w:ind w:left="3428" w:right="340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Dodavatel</w:t>
            </w:r>
            <w:proofErr w:type="spellEnd"/>
          </w:p>
        </w:tc>
      </w:tr>
      <w:tr w:rsidR="003A093C">
        <w:trPr>
          <w:trHeight w:val="239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23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Název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8A25CD">
            <w:pPr>
              <w:pStyle w:val="TableParagraph"/>
              <w:spacing w:before="14"/>
              <w:ind w:left="37"/>
              <w:rPr>
                <w:sz w:val="16"/>
              </w:rPr>
            </w:pPr>
            <w:r>
              <w:rPr>
                <w:sz w:val="16"/>
              </w:rPr>
              <w:t xml:space="preserve">ARTENDR </w:t>
            </w:r>
            <w:proofErr w:type="spellStart"/>
            <w:r>
              <w:rPr>
                <w:sz w:val="16"/>
              </w:rPr>
              <w:t>s.r.o.</w:t>
            </w:r>
            <w:proofErr w:type="spellEnd"/>
          </w:p>
        </w:tc>
      </w:tr>
      <w:tr w:rsidR="003A093C">
        <w:trPr>
          <w:trHeight w:val="222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14" w:line="188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Sídlo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místo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podnikání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8A25CD">
            <w:pPr>
              <w:pStyle w:val="TableParagraph"/>
              <w:spacing w:before="7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Nádražní</w:t>
            </w:r>
            <w:proofErr w:type="spellEnd"/>
            <w:r>
              <w:rPr>
                <w:sz w:val="16"/>
              </w:rPr>
              <w:t xml:space="preserve"> 67, 281 51 </w:t>
            </w:r>
            <w:proofErr w:type="spellStart"/>
            <w:r>
              <w:rPr>
                <w:sz w:val="16"/>
              </w:rPr>
              <w:t>Velký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Osek</w:t>
            </w:r>
            <w:proofErr w:type="spellEnd"/>
          </w:p>
        </w:tc>
      </w:tr>
      <w:tr w:rsidR="003A093C">
        <w:trPr>
          <w:trHeight w:val="292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50"/>
              <w:ind w:left="25"/>
              <w:rPr>
                <w:sz w:val="16"/>
              </w:rPr>
            </w:pPr>
            <w:r>
              <w:rPr>
                <w:sz w:val="16"/>
              </w:rPr>
              <w:t>IČO: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8A25CD">
            <w:pPr>
              <w:pStyle w:val="TableParagraph"/>
              <w:spacing w:before="40"/>
              <w:ind w:left="37"/>
              <w:rPr>
                <w:sz w:val="16"/>
              </w:rPr>
            </w:pPr>
            <w:r>
              <w:rPr>
                <w:sz w:val="16"/>
              </w:rPr>
              <w:t>24190853</w:t>
            </w:r>
          </w:p>
        </w:tc>
      </w:tr>
      <w:tr w:rsidR="003A093C">
        <w:trPr>
          <w:trHeight w:val="498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35" w:line="266" w:lineRule="auto"/>
              <w:ind w:left="25" w:hanging="1"/>
              <w:rPr>
                <w:sz w:val="16"/>
              </w:rPr>
            </w:pPr>
            <w:proofErr w:type="spellStart"/>
            <w:r>
              <w:rPr>
                <w:sz w:val="16"/>
              </w:rPr>
              <w:t>Výše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uvedený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dodavatel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tímto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čestně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prohlašuje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že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veřejné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zakázky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budou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podílet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níže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uvedení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poddodavatelé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níže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stanoveném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podílu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rozsahu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3A093C">
        <w:trPr>
          <w:trHeight w:val="200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9CCFF"/>
          </w:tcPr>
          <w:p w:rsidR="003A093C" w:rsidRDefault="008A25CD">
            <w:pPr>
              <w:pStyle w:val="TableParagraph"/>
              <w:spacing w:line="181" w:lineRule="exact"/>
              <w:ind w:left="3434" w:right="34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SEZNAM PODDODAVATELŮ</w:t>
            </w:r>
          </w:p>
        </w:tc>
      </w:tr>
      <w:tr w:rsidR="003A093C">
        <w:trPr>
          <w:trHeight w:val="733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3A093C" w:rsidRDefault="003A093C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3A093C" w:rsidRDefault="008A25CD">
            <w:pPr>
              <w:pStyle w:val="TableParagraph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Identifikace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poddodavatele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3A093C" w:rsidRDefault="003A093C">
            <w:pPr>
              <w:pStyle w:val="TableParagraph"/>
              <w:spacing w:before="8"/>
              <w:rPr>
                <w:rFonts w:ascii="Times New Roman"/>
              </w:rPr>
            </w:pPr>
          </w:p>
          <w:p w:rsidR="003A093C" w:rsidRDefault="008A25CD">
            <w:pPr>
              <w:pStyle w:val="TableParagraph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Podíl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poddodavatele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zakázkce</w:t>
            </w:r>
            <w:proofErr w:type="spellEnd"/>
            <w:r>
              <w:rPr>
                <w:sz w:val="16"/>
              </w:rPr>
              <w:t xml:space="preserve"> v %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uvedení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činností</w:t>
            </w:r>
            <w:proofErr w:type="spellEnd"/>
          </w:p>
        </w:tc>
      </w:tr>
      <w:tr w:rsidR="003A093C">
        <w:trPr>
          <w:trHeight w:val="992"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A093C" w:rsidRDefault="008A25CD">
            <w:pPr>
              <w:pStyle w:val="TableParagraph"/>
              <w:tabs>
                <w:tab w:val="left" w:pos="3068"/>
              </w:tabs>
              <w:spacing w:before="33" w:line="256" w:lineRule="auto"/>
              <w:ind w:left="40" w:right="206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Poddodavatel</w:t>
            </w:r>
            <w:proofErr w:type="spellEnd"/>
            <w:r>
              <w:rPr>
                <w:sz w:val="18"/>
              </w:rPr>
              <w:t>: Ing.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Miroslav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Roztočil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9"/>
                <w:sz w:val="18"/>
              </w:rPr>
              <w:t xml:space="preserve">se </w:t>
            </w:r>
            <w:proofErr w:type="spellStart"/>
            <w:r>
              <w:rPr>
                <w:sz w:val="18"/>
              </w:rPr>
              <w:t>sídlem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Chotěbořská</w:t>
            </w:r>
            <w:proofErr w:type="spellEnd"/>
            <w:r>
              <w:rPr>
                <w:sz w:val="18"/>
              </w:rPr>
              <w:t xml:space="preserve"> 2943, 580 01 </w:t>
            </w:r>
            <w:proofErr w:type="spellStart"/>
            <w:r>
              <w:rPr>
                <w:sz w:val="18"/>
              </w:rPr>
              <w:t>Havlíčkův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Brod</w:t>
            </w:r>
            <w:proofErr w:type="spellEnd"/>
          </w:p>
          <w:p w:rsidR="003A093C" w:rsidRDefault="008A25C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63587637</w:t>
            </w: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8"/>
              </w:rPr>
            </w:pPr>
          </w:p>
          <w:p w:rsidR="003A093C" w:rsidRDefault="003A093C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3A093C" w:rsidRDefault="008A25CD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 w:rsidR="003A093C">
        <w:trPr>
          <w:trHeight w:val="359"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93C">
        <w:trPr>
          <w:trHeight w:val="315"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93C">
        <w:trPr>
          <w:trHeight w:val="431"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93C">
        <w:trPr>
          <w:trHeight w:val="200"/>
        </w:trPr>
        <w:tc>
          <w:tcPr>
            <w:tcW w:w="9765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9CCFF"/>
          </w:tcPr>
          <w:p w:rsidR="003A093C" w:rsidRDefault="008A25CD">
            <w:pPr>
              <w:pStyle w:val="TableParagraph"/>
              <w:spacing w:line="181" w:lineRule="exact"/>
              <w:ind w:left="3439" w:right="34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Osoba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oprávněná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jednat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dodavatele</w:t>
            </w:r>
            <w:proofErr w:type="spellEnd"/>
          </w:p>
        </w:tc>
      </w:tr>
      <w:tr w:rsidR="003A093C">
        <w:trPr>
          <w:trHeight w:val="601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3A093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A093C" w:rsidRDefault="008A25CD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Podpis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oprávněné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osoby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A093C" w:rsidRDefault="003A093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A093C" w:rsidRDefault="008A25CD">
            <w:pPr>
              <w:pStyle w:val="TableParagraph"/>
              <w:ind w:left="3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Ve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Velkém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Oseku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dne</w:t>
            </w:r>
            <w:proofErr w:type="spellEnd"/>
            <w:r>
              <w:rPr>
                <w:w w:val="105"/>
                <w:sz w:val="14"/>
              </w:rPr>
              <w:t xml:space="preserve"> 4.10.2024</w:t>
            </w: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3A09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93C">
        <w:trPr>
          <w:trHeight w:val="200"/>
        </w:trPr>
        <w:tc>
          <w:tcPr>
            <w:tcW w:w="3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16" w:line="165" w:lineRule="exact"/>
              <w:ind w:left="2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Titul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jméno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příjmení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</w:tcPr>
          <w:p w:rsidR="003A093C" w:rsidRDefault="008A25CD">
            <w:pPr>
              <w:pStyle w:val="TableParagraph"/>
              <w:spacing w:before="6"/>
              <w:ind w:left="2359" w:right="23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Ing. Alena </w:t>
            </w:r>
            <w:proofErr w:type="spellStart"/>
            <w:r>
              <w:rPr>
                <w:w w:val="105"/>
                <w:sz w:val="14"/>
              </w:rPr>
              <w:t>Semerádová</w:t>
            </w:r>
            <w:proofErr w:type="spellEnd"/>
          </w:p>
        </w:tc>
      </w:tr>
      <w:tr w:rsidR="003A093C">
        <w:trPr>
          <w:trHeight w:val="199"/>
        </w:trPr>
        <w:tc>
          <w:tcPr>
            <w:tcW w:w="345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:rsidR="003A093C" w:rsidRDefault="008A25CD">
            <w:pPr>
              <w:pStyle w:val="TableParagraph"/>
              <w:spacing w:before="21" w:line="158" w:lineRule="exact"/>
              <w:ind w:left="2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Funkce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99"/>
          </w:tcPr>
          <w:p w:rsidR="003A093C" w:rsidRDefault="008A25CD">
            <w:pPr>
              <w:pStyle w:val="TableParagraph"/>
              <w:spacing w:before="14" w:line="165" w:lineRule="exact"/>
              <w:ind w:left="2362" w:right="2331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jednatelka</w:t>
            </w:r>
            <w:proofErr w:type="spellEnd"/>
            <w:r>
              <w:rPr>
                <w:w w:val="105"/>
                <w:sz w:val="14"/>
              </w:rPr>
              <w:t xml:space="preserve"> ARTENDR </w:t>
            </w:r>
            <w:proofErr w:type="spellStart"/>
            <w:r>
              <w:rPr>
                <w:w w:val="105"/>
                <w:sz w:val="14"/>
              </w:rPr>
              <w:t>s.r.o.</w:t>
            </w:r>
            <w:proofErr w:type="spellEnd"/>
          </w:p>
        </w:tc>
      </w:tr>
    </w:tbl>
    <w:p w:rsidR="008A25CD" w:rsidRDefault="008A25CD"/>
    <w:sectPr w:rsidR="008A25CD">
      <w:type w:val="continuous"/>
      <w:pgSz w:w="11910" w:h="16840"/>
      <w:pgMar w:top="1120" w:right="9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3C"/>
    <w:rsid w:val="003A093C"/>
    <w:rsid w:val="008A25CD"/>
    <w:rsid w:val="00F9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98B35-9CEF-4FDA-A63C-1469929C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Klášter Sázava Příloha č. 2 k SoD - Seznam podzhotovitelů.xlsx</vt:lpstr>
    </vt:vector>
  </TitlesOfParts>
  <Company>NPU-UPS v Praze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Klášter Sázava Příloha č. 2 k SoD - Seznam podzhotovitelů.xlsx</dc:title>
  <dc:creator>Sulckova</dc:creator>
  <cp:lastModifiedBy>Šulcková Andrea</cp:lastModifiedBy>
  <cp:revision>2</cp:revision>
  <dcterms:created xsi:type="dcterms:W3CDTF">2025-01-02T13:10:00Z</dcterms:created>
  <dcterms:modified xsi:type="dcterms:W3CDTF">2025-01-02T13:10:00Z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2025-01-02T00:00:00Z</vt:filetime>
  </property>
</Properties>
</file>