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DF" w:rsidRDefault="00D1794A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1220500067</w:t>
      </w:r>
    </w:p>
    <w:p w:rsidR="001C0FDF" w:rsidRDefault="00D1794A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C0FDF" w:rsidRDefault="00D1794A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C0FDF" w:rsidRDefault="001C0FDF">
      <w:pPr>
        <w:pStyle w:val="Zkladntext"/>
        <w:ind w:left="0"/>
        <w:jc w:val="left"/>
        <w:rPr>
          <w:sz w:val="60"/>
        </w:rPr>
      </w:pPr>
    </w:p>
    <w:p w:rsidR="001C0FDF" w:rsidRDefault="00D1794A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C0FDF" w:rsidRDefault="001C0FDF">
      <w:pPr>
        <w:pStyle w:val="Zkladntext"/>
        <w:spacing w:before="1"/>
        <w:ind w:left="0"/>
        <w:jc w:val="left"/>
      </w:pPr>
    </w:p>
    <w:p w:rsidR="001C0FDF" w:rsidRDefault="00D1794A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0FDF" w:rsidRDefault="00D1794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C0FDF" w:rsidRDefault="00D1794A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C0FDF" w:rsidRDefault="00D1794A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1C0FDF" w:rsidRDefault="00D1794A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C0FDF" w:rsidRDefault="00D1794A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C0FDF" w:rsidRDefault="00D1794A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C0FDF" w:rsidRDefault="00D1794A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C0FDF" w:rsidRDefault="00D1794A">
      <w:pPr>
        <w:pStyle w:val="Nadpis2"/>
        <w:spacing w:before="1"/>
        <w:ind w:left="2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 Frýdek-Místek,</w:t>
      </w:r>
      <w:r>
        <w:rPr>
          <w:spacing w:val="-3"/>
        </w:rPr>
        <w:t xml:space="preserve"> </w:t>
      </w:r>
      <w:r>
        <w:t>Lískovec,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Sedlištím</w:t>
      </w:r>
      <w:r>
        <w:rPr>
          <w:spacing w:val="-4"/>
        </w:rPr>
        <w:t xml:space="preserve"> </w:t>
      </w:r>
      <w:r>
        <w:t>320</w:t>
      </w:r>
    </w:p>
    <w:p w:rsidR="001C0FDF" w:rsidRDefault="00D1794A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1C0FDF" w:rsidRDefault="00D1794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</w:t>
      </w:r>
      <w:r>
        <w:rPr>
          <w:spacing w:val="-4"/>
        </w:rPr>
        <w:t xml:space="preserve"> </w:t>
      </w:r>
      <w:r>
        <w:t>Sedlištím</w:t>
      </w:r>
      <w:r>
        <w:rPr>
          <w:spacing w:val="-2"/>
        </w:rPr>
        <w:t xml:space="preserve"> </w:t>
      </w:r>
      <w:r>
        <w:t>320,</w:t>
      </w:r>
      <w:r>
        <w:rPr>
          <w:spacing w:val="-2"/>
        </w:rPr>
        <w:t xml:space="preserve"> </w:t>
      </w:r>
      <w:r>
        <w:t>Lískovec,</w:t>
      </w:r>
      <w:r>
        <w:rPr>
          <w:spacing w:val="-1"/>
        </w:rPr>
        <w:t xml:space="preserve"> </w:t>
      </w:r>
      <w:r>
        <w:t>738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Frýdek</w:t>
      </w:r>
      <w:r>
        <w:rPr>
          <w:spacing w:val="-3"/>
        </w:rPr>
        <w:t xml:space="preserve"> </w:t>
      </w:r>
      <w:r>
        <w:t>Místek</w:t>
      </w:r>
    </w:p>
    <w:p w:rsidR="001C0FDF" w:rsidRDefault="00D1794A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68157801</w:t>
      </w:r>
    </w:p>
    <w:p w:rsidR="001C0FDF" w:rsidRDefault="00D1794A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w w:val="95"/>
        </w:rPr>
        <w:t>Liborem</w:t>
      </w:r>
      <w:r>
        <w:rPr>
          <w:spacing w:val="15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 xml:space="preserve"> </w:t>
      </w:r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ředitelem</w:t>
      </w:r>
    </w:p>
    <w:p w:rsidR="001C0FDF" w:rsidRDefault="00D1794A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1C0FDF" w:rsidRDefault="00D1794A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135822896/0300</w:t>
      </w:r>
    </w:p>
    <w:p w:rsidR="001C0FDF" w:rsidRDefault="00D1794A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C0FDF" w:rsidRDefault="001C0FDF">
      <w:pPr>
        <w:pStyle w:val="Zkladntext"/>
        <w:spacing w:before="12"/>
        <w:ind w:left="0"/>
        <w:jc w:val="left"/>
        <w:rPr>
          <w:sz w:val="19"/>
        </w:rPr>
      </w:pPr>
    </w:p>
    <w:p w:rsidR="001C0FDF" w:rsidRDefault="00D1794A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C0FDF" w:rsidRDefault="001C0FDF">
      <w:pPr>
        <w:pStyle w:val="Zkladntext"/>
        <w:spacing w:before="2"/>
        <w:ind w:left="0"/>
        <w:jc w:val="left"/>
        <w:rPr>
          <w:sz w:val="36"/>
        </w:rPr>
      </w:pPr>
    </w:p>
    <w:p w:rsidR="001C0FDF" w:rsidRDefault="00D1794A">
      <w:pPr>
        <w:pStyle w:val="Nadpis1"/>
        <w:ind w:right="1027"/>
      </w:pPr>
      <w:r>
        <w:t>I.</w:t>
      </w:r>
    </w:p>
    <w:p w:rsidR="001C0FDF" w:rsidRDefault="00D1794A">
      <w:pPr>
        <w:pStyle w:val="Nadpis2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C0FDF" w:rsidRDefault="001C0FDF">
      <w:pPr>
        <w:pStyle w:val="Zkladntext"/>
        <w:spacing w:before="1"/>
        <w:ind w:left="0"/>
        <w:jc w:val="left"/>
        <w:rPr>
          <w:b/>
          <w:sz w:val="18"/>
        </w:rPr>
      </w:pPr>
    </w:p>
    <w:p w:rsidR="001C0FDF" w:rsidRDefault="00D1794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C0FDF" w:rsidRDefault="00D1794A">
      <w:pPr>
        <w:pStyle w:val="Zkladntext"/>
        <w:ind w:right="111"/>
      </w:pPr>
      <w:r>
        <w:t>„Smlouva“) se uzavírá na základě Rozhodnutí ministra životního prostředí č. 1220500067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</w:t>
      </w:r>
      <w:r>
        <w:t>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C0FDF" w:rsidRDefault="00D1794A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C0FDF" w:rsidRDefault="001C0FDF">
      <w:pPr>
        <w:jc w:val="both"/>
        <w:rPr>
          <w:sz w:val="20"/>
        </w:rPr>
        <w:sectPr w:rsidR="001C0FDF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1C0FDF" w:rsidRDefault="00D1794A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C0FDF" w:rsidRDefault="00D1794A">
      <w:pPr>
        <w:pStyle w:val="Nadpis2"/>
        <w:spacing w:before="120"/>
        <w:ind w:left="3497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Lískovec“</w:t>
      </w:r>
    </w:p>
    <w:p w:rsidR="001C0FDF" w:rsidRDefault="00D1794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1C0FDF" w:rsidRDefault="001C0FDF">
      <w:pPr>
        <w:pStyle w:val="Zkladntext"/>
        <w:spacing w:before="1"/>
        <w:ind w:left="0"/>
        <w:jc w:val="left"/>
        <w:rPr>
          <w:sz w:val="36"/>
        </w:rPr>
      </w:pPr>
    </w:p>
    <w:p w:rsidR="001C0FDF" w:rsidRDefault="00D1794A">
      <w:pPr>
        <w:pStyle w:val="Nadpis1"/>
        <w:ind w:right="1027"/>
      </w:pPr>
      <w:r>
        <w:t>II.</w:t>
      </w:r>
    </w:p>
    <w:p w:rsidR="001C0FDF" w:rsidRDefault="00D1794A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C0FDF" w:rsidRDefault="001C0FDF">
      <w:pPr>
        <w:pStyle w:val="Zkladntext"/>
        <w:spacing w:before="1"/>
        <w:ind w:left="0"/>
        <w:jc w:val="left"/>
        <w:rPr>
          <w:b/>
          <w:sz w:val="18"/>
        </w:rPr>
      </w:pP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420 780,85 Kč </w:t>
      </w:r>
      <w:r>
        <w:rPr>
          <w:sz w:val="20"/>
        </w:rPr>
        <w:t xml:space="preserve">(slovy: čtyři sta dvacet tisíc </w:t>
      </w:r>
      <w:r>
        <w:rPr>
          <w:sz w:val="20"/>
        </w:rPr>
        <w:t>sedm set osmdesát korun českých a osmdesát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495</w:t>
      </w:r>
      <w:r>
        <w:rPr>
          <w:spacing w:val="1"/>
          <w:sz w:val="20"/>
        </w:rPr>
        <w:t xml:space="preserve"> </w:t>
      </w:r>
      <w:r>
        <w:rPr>
          <w:sz w:val="20"/>
        </w:rPr>
        <w:t>036,30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</w:t>
      </w:r>
      <w:r>
        <w:rPr>
          <w:sz w:val="20"/>
        </w:rPr>
        <w:t xml:space="preserve">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1"/>
          <w:sz w:val="20"/>
        </w:rPr>
        <w:t xml:space="preserve"> </w:t>
      </w:r>
      <w:r>
        <w:rPr>
          <w:sz w:val="20"/>
        </w:rPr>
        <w:t>v přímé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vznikly</w:t>
      </w:r>
      <w:r>
        <w:rPr>
          <w:spacing w:val="55"/>
          <w:sz w:val="20"/>
        </w:rPr>
        <w:t xml:space="preserve"> </w:t>
      </w:r>
      <w:r>
        <w:rPr>
          <w:sz w:val="20"/>
        </w:rPr>
        <w:t>v období</w:t>
      </w:r>
      <w:r>
        <w:rPr>
          <w:spacing w:val="54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</w:t>
      </w:r>
      <w:r>
        <w:rPr>
          <w:sz w:val="20"/>
        </w:rPr>
        <w:t>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 projektu),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C0FDF" w:rsidRDefault="00D1794A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C0FDF" w:rsidRDefault="00D1794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C0FDF" w:rsidRDefault="001C0FDF">
      <w:pPr>
        <w:pStyle w:val="Zkladntext"/>
        <w:ind w:left="0"/>
        <w:jc w:val="left"/>
        <w:rPr>
          <w:sz w:val="26"/>
        </w:rPr>
      </w:pPr>
    </w:p>
    <w:p w:rsidR="001C0FDF" w:rsidRDefault="001C0FDF">
      <w:pPr>
        <w:pStyle w:val="Zkladntext"/>
        <w:spacing w:before="2"/>
        <w:ind w:left="0"/>
        <w:jc w:val="left"/>
        <w:rPr>
          <w:sz w:val="30"/>
        </w:rPr>
      </w:pPr>
    </w:p>
    <w:p w:rsidR="001C0FDF" w:rsidRDefault="00D1794A">
      <w:pPr>
        <w:pStyle w:val="Nadpis1"/>
        <w:spacing w:before="1"/>
        <w:ind w:right="1031"/>
      </w:pPr>
      <w:r>
        <w:t>III.</w:t>
      </w:r>
    </w:p>
    <w:p w:rsidR="001C0FDF" w:rsidRDefault="00D1794A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C0FDF" w:rsidRDefault="001C0FDF">
      <w:pPr>
        <w:pStyle w:val="Zkladntext"/>
        <w:spacing w:before="12"/>
        <w:ind w:left="0"/>
        <w:jc w:val="left"/>
        <w:rPr>
          <w:b/>
          <w:sz w:val="17"/>
        </w:rPr>
      </w:pP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1C0FDF" w:rsidRDefault="00D1794A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</w:p>
    <w:p w:rsidR="001C0FDF" w:rsidRDefault="001C0FDF">
      <w:pPr>
        <w:spacing w:line="237" w:lineRule="auto"/>
        <w:jc w:val="both"/>
        <w:rPr>
          <w:sz w:val="20"/>
        </w:rPr>
        <w:sectPr w:rsidR="001C0FDF">
          <w:pgSz w:w="12240" w:h="15840"/>
          <w:pgMar w:top="1060" w:right="1020" w:bottom="1620" w:left="1460" w:header="0" w:footer="1384" w:gutter="0"/>
          <w:cols w:space="708"/>
        </w:sectPr>
      </w:pPr>
    </w:p>
    <w:p w:rsidR="001C0FDF" w:rsidRDefault="00D1794A">
      <w:pPr>
        <w:pStyle w:val="Zkladntext"/>
        <w:spacing w:before="73"/>
        <w:ind w:right="111"/>
      </w:pPr>
      <w:r>
        <w:lastRenderedPageBreak/>
        <w:t>To platí i pro případ, že příjemce podpory v průběhu realizace akce nehradil nebo nehradí z vlastních</w:t>
      </w:r>
      <w:r>
        <w:rPr>
          <w:spacing w:val="1"/>
        </w:rPr>
        <w:t xml:space="preserve"> </w:t>
      </w:r>
      <w:r>
        <w:t>zdrojů plně výdaje akce přesahující základ pro stan</w:t>
      </w:r>
      <w:r>
        <w:t>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</w:t>
      </w:r>
      <w:r>
        <w:rPr>
          <w:sz w:val="20"/>
        </w:rPr>
        <w:t xml:space="preserve">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</w:t>
      </w:r>
      <w:r>
        <w:rPr>
          <w:w w:val="95"/>
          <w:sz w:val="20"/>
        </w:rPr>
        <w:t>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C0FDF" w:rsidRDefault="00D1794A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</w:t>
      </w:r>
      <w:r>
        <w:t>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1C0FDF" w:rsidRDefault="00D1794A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1C0FDF" w:rsidRDefault="00D179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</w:t>
      </w:r>
      <w:r>
        <w:rPr>
          <w:sz w:val="20"/>
        </w:rPr>
        <w:t>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C0FDF" w:rsidRDefault="001C0FDF">
      <w:pPr>
        <w:pStyle w:val="Zkladntext"/>
        <w:spacing w:before="10"/>
        <w:ind w:left="0"/>
        <w:jc w:val="left"/>
        <w:rPr>
          <w:sz w:val="28"/>
        </w:rPr>
      </w:pPr>
    </w:p>
    <w:p w:rsidR="001C0FDF" w:rsidRDefault="00D1794A">
      <w:pPr>
        <w:pStyle w:val="Nadpis1"/>
        <w:spacing w:before="100"/>
      </w:pPr>
      <w:r>
        <w:t>IV.</w:t>
      </w:r>
    </w:p>
    <w:p w:rsidR="001C0FDF" w:rsidRDefault="00D1794A">
      <w:pPr>
        <w:pStyle w:val="Nadpis2"/>
        <w:ind w:right="102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C0FDF" w:rsidRDefault="001C0FDF">
      <w:pPr>
        <w:pStyle w:val="Zkladntext"/>
        <w:spacing w:before="12"/>
        <w:ind w:left="0"/>
        <w:jc w:val="left"/>
        <w:rPr>
          <w:b/>
          <w:sz w:val="17"/>
        </w:rPr>
      </w:pPr>
    </w:p>
    <w:p w:rsidR="001C0FDF" w:rsidRDefault="00D1794A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akce byla provedena podle Fondem odsouhlasené projektové dokumentace projektu „Přírodní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zahrada ZŠ Lískovec“ ze dne 3. 10. 2022,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9/2023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10/2024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</w:t>
      </w:r>
      <w:r>
        <w:rPr>
          <w:sz w:val="20"/>
        </w:rPr>
        <w:t>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1C0FDF" w:rsidRDefault="00D1794A">
      <w:pPr>
        <w:pStyle w:val="Zkladntext"/>
        <w:ind w:left="92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2024,</w:t>
      </w:r>
    </w:p>
    <w:p w:rsidR="001C0FDF" w:rsidRDefault="001C0FDF">
      <w:pPr>
        <w:sectPr w:rsidR="001C0FDF">
          <w:pgSz w:w="12240" w:h="15840"/>
          <w:pgMar w:top="1060" w:right="1020" w:bottom="1660" w:left="1460" w:header="0" w:footer="1384" w:gutter="0"/>
          <w:cols w:space="708"/>
        </w:sectPr>
      </w:pP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ind w:right="10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C0FDF" w:rsidRDefault="00D1794A">
      <w:pPr>
        <w:pStyle w:val="Zkladntext"/>
        <w:spacing w:before="120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1C0FDF" w:rsidRDefault="00D1794A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1C0FDF" w:rsidRDefault="00D1794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C0FDF" w:rsidRDefault="00D1794A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</w:t>
      </w:r>
      <w:r>
        <w:rPr>
          <w:sz w:val="20"/>
        </w:rPr>
        <w:t>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1C0FDF" w:rsidRDefault="001C0FDF">
      <w:pPr>
        <w:jc w:val="both"/>
        <w:rPr>
          <w:sz w:val="20"/>
        </w:rPr>
        <w:sectPr w:rsidR="001C0FDF">
          <w:pgSz w:w="12240" w:h="15840"/>
          <w:pgMar w:top="1060" w:right="1020" w:bottom="1660" w:left="1460" w:header="0" w:footer="1384" w:gutter="0"/>
          <w:cols w:space="708"/>
        </w:sectPr>
      </w:pPr>
    </w:p>
    <w:p w:rsidR="001C0FDF" w:rsidRDefault="00D1794A">
      <w:pPr>
        <w:pStyle w:val="Zkladntext"/>
        <w:spacing w:before="73"/>
        <w:ind w:left="808" w:right="118"/>
      </w:pPr>
      <w:r>
        <w:lastRenderedPageBreak/>
        <w:t>v případě takových změn skutečností či podmínek předpokládaných ve Smlouvě, které by příjemci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Smlouvou),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</w:t>
      </w:r>
      <w:r>
        <w:rPr>
          <w:sz w:val="20"/>
        </w:rPr>
        <w:t>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1C0FDF" w:rsidRDefault="00D1794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1C0FDF" w:rsidRDefault="001C0FDF">
      <w:pPr>
        <w:pStyle w:val="Zkladntext"/>
        <w:spacing w:before="13"/>
        <w:ind w:left="0"/>
        <w:jc w:val="left"/>
        <w:rPr>
          <w:sz w:val="35"/>
        </w:rPr>
      </w:pPr>
    </w:p>
    <w:p w:rsidR="001C0FDF" w:rsidRDefault="00D1794A">
      <w:pPr>
        <w:pStyle w:val="Nadpis1"/>
      </w:pPr>
      <w:r>
        <w:t>V.</w:t>
      </w:r>
    </w:p>
    <w:p w:rsidR="001C0FDF" w:rsidRDefault="00D1794A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C0FDF" w:rsidRDefault="001C0FDF">
      <w:pPr>
        <w:pStyle w:val="Zkladntext"/>
        <w:spacing w:before="1"/>
        <w:ind w:left="0"/>
        <w:jc w:val="left"/>
        <w:rPr>
          <w:b/>
          <w:sz w:val="18"/>
        </w:rPr>
      </w:pPr>
    </w:p>
    <w:p w:rsidR="001C0FDF" w:rsidRDefault="00D1794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C0FDF" w:rsidRDefault="00D1794A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1C0FDF" w:rsidRDefault="00D1794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1C0FDF" w:rsidRDefault="00D1794A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1C0FDF" w:rsidRDefault="00D1794A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C0FDF" w:rsidRDefault="00D1794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C0FDF" w:rsidRDefault="00D1794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1C0FDF" w:rsidRDefault="00D1794A">
      <w:pPr>
        <w:pStyle w:val="Zkladntext"/>
        <w:spacing w:before="1"/>
        <w:jc w:val="left"/>
      </w:pPr>
      <w:r>
        <w:t>podpory.</w:t>
      </w:r>
    </w:p>
    <w:p w:rsidR="001C0FDF" w:rsidRDefault="001C0FDF">
      <w:pPr>
        <w:pStyle w:val="Zkladntext"/>
        <w:spacing w:before="2"/>
        <w:ind w:left="0"/>
        <w:jc w:val="left"/>
        <w:rPr>
          <w:sz w:val="36"/>
        </w:rPr>
      </w:pPr>
    </w:p>
    <w:p w:rsidR="001C0FDF" w:rsidRDefault="00D1794A">
      <w:pPr>
        <w:pStyle w:val="Nadpis1"/>
      </w:pPr>
      <w:r>
        <w:t>VI.</w:t>
      </w:r>
    </w:p>
    <w:p w:rsidR="001C0FDF" w:rsidRDefault="00D1794A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C0FDF" w:rsidRDefault="001C0FDF">
      <w:pPr>
        <w:pStyle w:val="Zkladntext"/>
        <w:spacing w:before="12"/>
        <w:ind w:left="0"/>
        <w:jc w:val="left"/>
        <w:rPr>
          <w:b/>
          <w:sz w:val="17"/>
        </w:rPr>
      </w:pP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3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obecně</w:t>
      </w:r>
    </w:p>
    <w:p w:rsidR="001C0FDF" w:rsidRDefault="001C0FDF">
      <w:pPr>
        <w:jc w:val="both"/>
        <w:rPr>
          <w:sz w:val="20"/>
        </w:rPr>
        <w:sectPr w:rsidR="001C0FDF">
          <w:pgSz w:w="12240" w:h="15840"/>
          <w:pgMar w:top="1060" w:right="1020" w:bottom="1580" w:left="1460" w:header="0" w:footer="1384" w:gutter="0"/>
          <w:cols w:space="708"/>
        </w:sectPr>
      </w:pPr>
    </w:p>
    <w:p w:rsidR="001C0FDF" w:rsidRDefault="00D1794A">
      <w:pPr>
        <w:pStyle w:val="Zkladntext"/>
        <w:spacing w:before="73"/>
        <w:ind w:right="12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C0FDF" w:rsidRDefault="00D1794A">
      <w:pPr>
        <w:pStyle w:val="Zkladntext"/>
        <w:jc w:val="left"/>
      </w:pPr>
      <w:r>
        <w:t>Smlouvou.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C0FDF" w:rsidRDefault="00D1794A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C0FDF" w:rsidRDefault="00D1794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C0FDF" w:rsidRDefault="001C0FDF">
      <w:pPr>
        <w:pStyle w:val="Zkladntext"/>
        <w:spacing w:before="3"/>
        <w:ind w:left="0"/>
        <w:jc w:val="left"/>
        <w:rPr>
          <w:sz w:val="36"/>
        </w:rPr>
      </w:pPr>
    </w:p>
    <w:p w:rsidR="001C0FDF" w:rsidRDefault="00D1794A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C0FDF" w:rsidRDefault="001C0FDF">
      <w:pPr>
        <w:pStyle w:val="Zkladntext"/>
        <w:spacing w:before="12"/>
        <w:ind w:left="0"/>
        <w:jc w:val="left"/>
        <w:rPr>
          <w:sz w:val="17"/>
        </w:rPr>
      </w:pPr>
    </w:p>
    <w:p w:rsidR="001C0FDF" w:rsidRDefault="00D1794A">
      <w:pPr>
        <w:pStyle w:val="Zkladntext"/>
        <w:ind w:left="242"/>
        <w:jc w:val="left"/>
      </w:pPr>
      <w:r>
        <w:t>dne:</w:t>
      </w:r>
    </w:p>
    <w:p w:rsidR="001C0FDF" w:rsidRDefault="001C0FDF">
      <w:pPr>
        <w:pStyle w:val="Zkladntext"/>
        <w:ind w:left="0"/>
        <w:jc w:val="left"/>
        <w:rPr>
          <w:sz w:val="26"/>
        </w:rPr>
      </w:pPr>
    </w:p>
    <w:p w:rsidR="001C0FDF" w:rsidRDefault="001C0FDF">
      <w:pPr>
        <w:pStyle w:val="Zkladntext"/>
        <w:ind w:left="0"/>
        <w:jc w:val="left"/>
        <w:rPr>
          <w:sz w:val="26"/>
        </w:rPr>
      </w:pPr>
    </w:p>
    <w:p w:rsidR="001C0FDF" w:rsidRDefault="001C0FDF">
      <w:pPr>
        <w:pStyle w:val="Zkladntext"/>
        <w:spacing w:before="3"/>
        <w:ind w:left="0"/>
        <w:jc w:val="left"/>
        <w:rPr>
          <w:sz w:val="29"/>
        </w:rPr>
      </w:pPr>
    </w:p>
    <w:p w:rsidR="001C0FDF" w:rsidRDefault="00D1794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C0FDF" w:rsidRDefault="00D1794A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C0FDF">
      <w:pgSz w:w="12240" w:h="15840"/>
      <w:pgMar w:top="106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4A" w:rsidRDefault="00D1794A">
      <w:r>
        <w:separator/>
      </w:r>
    </w:p>
  </w:endnote>
  <w:endnote w:type="continuationSeparator" w:id="0">
    <w:p w:rsidR="00D1794A" w:rsidRDefault="00D1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DF" w:rsidRDefault="003633F5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FDF" w:rsidRDefault="00D1794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3F5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C0FDF" w:rsidRDefault="00D1794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3F5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4A" w:rsidRDefault="00D1794A">
      <w:r>
        <w:separator/>
      </w:r>
    </w:p>
  </w:footnote>
  <w:footnote w:type="continuationSeparator" w:id="0">
    <w:p w:rsidR="00D1794A" w:rsidRDefault="00D1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3724"/>
    <w:multiLevelType w:val="hybridMultilevel"/>
    <w:tmpl w:val="3D4C204C"/>
    <w:lvl w:ilvl="0" w:tplc="88E403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243EA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3E2D79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CECE72C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381E4216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97BCA52E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4BA086AA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ACF0EA56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7B3C0E88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3C693626"/>
    <w:multiLevelType w:val="hybridMultilevel"/>
    <w:tmpl w:val="10561A6C"/>
    <w:lvl w:ilvl="0" w:tplc="086EBB1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A487B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312C7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F946EC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4764E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EBAC66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51A7DC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BB8D04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46A91A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31D012B"/>
    <w:multiLevelType w:val="hybridMultilevel"/>
    <w:tmpl w:val="D9541646"/>
    <w:lvl w:ilvl="0" w:tplc="CE6234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9A87F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C2E356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DACA8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AF6975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8A6646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948456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CF067E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96A09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1D0D26"/>
    <w:multiLevelType w:val="hybridMultilevel"/>
    <w:tmpl w:val="3B74430A"/>
    <w:lvl w:ilvl="0" w:tplc="39A271F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30D2D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AEEC50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31C895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320E5E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FCA7E8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A9A783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3BACC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F6698C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0BA5B34"/>
    <w:multiLevelType w:val="hybridMultilevel"/>
    <w:tmpl w:val="6074B12A"/>
    <w:lvl w:ilvl="0" w:tplc="39DE66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C69B2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600189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8AC62C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94AAAB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14EC5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57A630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A06D00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6C62D4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714C40"/>
    <w:multiLevelType w:val="hybridMultilevel"/>
    <w:tmpl w:val="EF0AEEDA"/>
    <w:lvl w:ilvl="0" w:tplc="D30AA7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8A700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EBC3F3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04C8B1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D34822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A9C78C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3C2632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EAA91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41E7F8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DF"/>
    <w:rsid w:val="001C0FDF"/>
    <w:rsid w:val="003633F5"/>
    <w:rsid w:val="00D1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FF55F-FE08-4D81-BE1D-48FF417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2216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2025-01-02T12:39:00Z</dcterms:created>
  <dcterms:modified xsi:type="dcterms:W3CDTF">2025-01-02T12:39:00Z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