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DODATEK č. 4</w:t>
      </w:r>
      <w:bookmarkEnd w:id="0"/>
      <w:bookmarkEnd w:id="1"/>
      <w:bookmarkEnd w:id="2"/>
    </w:p>
    <w:p>
      <w:pPr>
        <w:pStyle w:val="Style8"/>
        <w:keepNext/>
        <w:keepLines/>
        <w:widowControl w:val="0"/>
        <w:shd w:val="clear" w:color="auto" w:fill="auto"/>
        <w:bidi w:val="0"/>
        <w:spacing w:before="0" w:after="0"/>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ke smlouvě o dílo č. 574/2023, 33 775 000</w:t>
        <w:br/>
        <w:t>MVE Kadaň - generální oprava</w:t>
      </w:r>
      <w:bookmarkEnd w:id="3"/>
      <w:bookmarkEnd w:id="4"/>
      <w:bookmarkEnd w:id="5"/>
    </w:p>
    <w:p>
      <w:pPr>
        <w:pStyle w:val="Style8"/>
        <w:keepNext/>
        <w:keepLines/>
        <w:widowControl w:val="0"/>
        <w:shd w:val="clear" w:color="auto" w:fill="auto"/>
        <w:bidi w:val="0"/>
        <w:spacing w:before="0" w:after="0" w:line="240" w:lineRule="auto"/>
        <w:ind w:left="0" w:right="0" w:firstLine="0"/>
        <w:jc w:val="center"/>
        <w:sectPr>
          <w:headerReference w:type="default" r:id="rId5"/>
          <w:footerReference w:type="default" r:id="rId6"/>
          <w:footnotePr>
            <w:pos w:val="pageBottom"/>
            <w:numFmt w:val="decimal"/>
            <w:numRestart w:val="continuous"/>
          </w:footnotePr>
          <w:pgSz w:w="11909" w:h="16838"/>
          <w:pgMar w:top="1723" w:left="1394" w:right="1485" w:bottom="2011" w:header="0" w:footer="3" w:gutter="0"/>
          <w:pgNumType w:start="1"/>
          <w:cols w:space="720"/>
          <w:noEndnote/>
          <w:rtlGutter w:val="0"/>
          <w:docGrid w:linePitch="360"/>
        </w:sectPr>
      </w:pPr>
      <w:bookmarkStart w:id="3" w:name="bookmark3"/>
      <w:bookmarkStart w:id="4" w:name="bookmark4"/>
      <w:bookmarkStart w:id="6" w:name="bookmark6"/>
      <w:r>
        <w:rPr>
          <w:color w:val="000000"/>
          <w:spacing w:val="0"/>
          <w:w w:val="100"/>
          <w:position w:val="0"/>
          <w:shd w:val="clear" w:color="auto" w:fill="auto"/>
          <w:lang w:val="cs-CZ" w:eastAsia="cs-CZ" w:bidi="cs-CZ"/>
        </w:rPr>
        <w:t>- měření garantovaných parametrů</w:t>
      </w:r>
      <w:bookmarkEnd w:id="3"/>
      <w:bookmarkEnd w:id="4"/>
      <w:bookmarkEnd w:id="6"/>
    </w:p>
    <w:p>
      <w:pPr>
        <w:widowControl w:val="0"/>
        <w:spacing w:line="240" w:lineRule="exact"/>
        <w:rPr>
          <w:sz w:val="19"/>
          <w:szCs w:val="19"/>
        </w:rPr>
      </w:pPr>
    </w:p>
    <w:p>
      <w:pPr>
        <w:widowControl w:val="0"/>
        <w:spacing w:before="54" w:after="5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723" w:left="0" w:right="0" w:bottom="2011" w:header="0" w:footer="3" w:gutter="0"/>
          <w:cols w:space="720"/>
          <w:noEndnote/>
          <w:rtlGutter w:val="0"/>
          <w:docGrid w:linePitch="360"/>
        </w:sectPr>
      </w:pPr>
    </w:p>
    <w:p>
      <w:pPr>
        <w:pStyle w:val="Style10"/>
        <w:keepNext/>
        <w:keepLines/>
        <w:widowControl w:val="0"/>
        <w:numPr>
          <w:ilvl w:val="0"/>
          <w:numId w:val="1"/>
        </w:numPr>
        <w:shd w:val="clear" w:color="auto" w:fill="auto"/>
        <w:tabs>
          <w:tab w:pos="706" w:val="left"/>
        </w:tabs>
        <w:bidi w:val="0"/>
        <w:spacing w:before="0" w:after="180" w:line="240" w:lineRule="auto"/>
        <w:ind w:left="0" w:right="0" w:firstLine="0"/>
        <w:jc w:val="left"/>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SMLUVNÍ STRANY</w:t>
      </w:r>
      <w:bookmarkEnd w:id="10"/>
      <w:bookmarkEnd w:id="7"/>
      <w:bookmarkEnd w:id="8"/>
    </w:p>
    <w:p>
      <w:pPr>
        <w:pStyle w:val="Style10"/>
        <w:keepNext/>
        <w:keepLines/>
        <w:widowControl w:val="0"/>
        <w:shd w:val="clear" w:color="auto" w:fill="auto"/>
        <w:bidi w:val="0"/>
        <w:spacing w:before="0" w:after="0" w:line="240" w:lineRule="auto"/>
        <w:ind w:left="0" w:right="0" w:firstLine="740"/>
        <w:jc w:val="left"/>
      </w:pPr>
      <w:bookmarkStart w:id="11" w:name="bookmark11"/>
      <w:bookmarkStart w:id="12" w:name="bookmark12"/>
      <w:bookmarkStart w:id="13" w:name="bookmark13"/>
      <w:r>
        <w:rPr>
          <w:color w:val="000000"/>
          <w:spacing w:val="0"/>
          <w:w w:val="100"/>
          <w:position w:val="0"/>
          <w:shd w:val="clear" w:color="auto" w:fill="auto"/>
          <w:lang w:val="cs-CZ" w:eastAsia="cs-CZ" w:bidi="cs-CZ"/>
        </w:rPr>
        <w:t>Objednatel:</w:t>
      </w:r>
      <w:bookmarkEnd w:id="11"/>
      <w:bookmarkEnd w:id="12"/>
      <w:bookmarkEnd w:id="13"/>
    </w:p>
    <w:p>
      <w:pPr>
        <w:pStyle w:val="Style1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se sídlem:</w:t>
      </w:r>
    </w:p>
    <w:p>
      <w:pPr>
        <w:pStyle w:val="Style1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IČO:</w:t>
      </w:r>
    </w:p>
    <w:p>
      <w:pPr>
        <w:pStyle w:val="Style1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DIČ:</w:t>
      </w:r>
    </w:p>
    <w:p>
      <w:pPr>
        <w:pStyle w:val="Style1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Statutární orgán:</w:t>
      </w:r>
    </w:p>
    <w:p>
      <w:pPr>
        <w:pStyle w:val="Style12"/>
        <w:keepNext w:val="0"/>
        <w:keepLines w:val="0"/>
        <w:widowControl w:val="0"/>
        <w:shd w:val="clear" w:color="auto" w:fill="auto"/>
        <w:bidi w:val="0"/>
        <w:spacing w:before="0" w:after="180" w:line="240" w:lineRule="auto"/>
        <w:ind w:left="740" w:right="0" w:firstLine="0"/>
        <w:jc w:val="left"/>
      </w:pPr>
      <w:r>
        <w:rPr>
          <w:color w:val="000000"/>
          <w:spacing w:val="0"/>
          <w:w w:val="100"/>
          <w:position w:val="0"/>
          <w:shd w:val="clear" w:color="auto" w:fill="auto"/>
          <w:lang w:val="cs-CZ" w:eastAsia="cs-CZ" w:bidi="cs-CZ"/>
        </w:rPr>
        <w:t>zastoupen ve věcech smluvních: zástupce ve věcech technických:</w:t>
      </w:r>
    </w:p>
    <w:p>
      <w:pPr>
        <w:pStyle w:val="Style1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technický dozor investora:</w:t>
      </w:r>
    </w:p>
    <w:p>
      <w:pPr>
        <w:pStyle w:val="Style10"/>
        <w:keepNext/>
        <w:keepLines/>
        <w:widowControl w:val="0"/>
        <w:shd w:val="clear" w:color="auto" w:fill="auto"/>
        <w:bidi w:val="0"/>
        <w:spacing w:before="0" w:after="0" w:line="240" w:lineRule="auto"/>
        <w:ind w:left="0" w:right="0" w:firstLine="0"/>
        <w:jc w:val="left"/>
      </w:pPr>
      <w:bookmarkStart w:id="14" w:name="bookmark14"/>
      <w:bookmarkStart w:id="15" w:name="bookmark15"/>
      <w:bookmarkStart w:id="16" w:name="bookmark16"/>
      <w:r>
        <w:rPr>
          <w:color w:val="000000"/>
          <w:spacing w:val="0"/>
          <w:w w:val="100"/>
          <w:position w:val="0"/>
          <w:shd w:val="clear" w:color="auto" w:fill="auto"/>
          <w:lang w:val="cs-CZ" w:eastAsia="cs-CZ" w:bidi="cs-CZ"/>
        </w:rPr>
        <w:t>Povodí Ohře, státní podnik</w:t>
      </w:r>
      <w:bookmarkEnd w:id="14"/>
      <w:bookmarkEnd w:id="15"/>
      <w:bookmarkEnd w:id="16"/>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 70889988</w:t>
      </w:r>
    </w:p>
    <w:p>
      <w:pPr>
        <w:pStyle w:val="Style1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723" w:left="1394" w:right="2757" w:bottom="2011" w:header="0" w:footer="3" w:gutter="0"/>
          <w:cols w:num="2" w:space="720" w:equalWidth="0">
            <w:col w:w="3979" w:space="274"/>
            <w:col w:w="3504"/>
          </w:cols>
          <w:noEndnote/>
          <w:rtlGutter w:val="0"/>
          <w:docGrid w:linePitch="360"/>
        </w:sectPr>
      </w:pPr>
      <w:r>
        <w:rPr>
          <w:color w:val="000000"/>
          <w:spacing w:val="0"/>
          <w:w w:val="100"/>
          <w:position w:val="0"/>
          <w:shd w:val="clear" w:color="auto" w:fill="auto"/>
          <w:lang w:val="cs-CZ" w:eastAsia="cs-CZ" w:bidi="cs-CZ"/>
        </w:rPr>
        <w:t>CZ70889988</w:t>
      </w:r>
    </w:p>
    <w:p>
      <w:pPr>
        <w:widowControl w:val="0"/>
        <w:spacing w:line="240" w:lineRule="exact"/>
        <w:rPr>
          <w:sz w:val="19"/>
          <w:szCs w:val="19"/>
        </w:rPr>
      </w:pPr>
    </w:p>
    <w:p>
      <w:pPr>
        <w:widowControl w:val="0"/>
        <w:spacing w:line="240" w:lineRule="exact"/>
        <w:rPr>
          <w:sz w:val="19"/>
          <w:szCs w:val="19"/>
        </w:rPr>
      </w:pPr>
    </w:p>
    <w:p>
      <w:pPr>
        <w:widowControl w:val="0"/>
        <w:spacing w:before="93" w:after="9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3" w:left="0" w:right="0" w:bottom="1589"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bankovní spojení:</w:t>
      </w:r>
    </w:p>
    <w:p>
      <w:pPr>
        <w:pStyle w:val="Style1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číslo účtu:</w:t>
      </w:r>
    </w:p>
    <w:p>
      <w:pPr>
        <w:pStyle w:val="Style12"/>
        <w:keepNext w:val="0"/>
        <w:keepLines w:val="0"/>
        <w:widowControl w:val="0"/>
        <w:shd w:val="clear" w:color="auto" w:fill="auto"/>
        <w:bidi w:val="0"/>
        <w:spacing w:before="0" w:after="0" w:line="240" w:lineRule="auto"/>
        <w:ind w:left="740" w:right="0" w:firstLine="0"/>
        <w:jc w:val="left"/>
      </w:pPr>
      <w:r>
        <w:rPr>
          <w:color w:val="000000"/>
          <w:spacing w:val="0"/>
          <w:w w:val="100"/>
          <w:position w:val="0"/>
          <w:shd w:val="clear" w:color="auto" w:fill="auto"/>
          <w:lang w:val="cs-CZ" w:eastAsia="cs-CZ" w:bidi="cs-CZ"/>
        </w:rPr>
        <w:t>zapsán v obchodním rejstříku Krajského soudu v Ústí nad Labem v oddílu A, vložce č. 13052</w:t>
      </w:r>
    </w:p>
    <w:p>
      <w:pPr>
        <w:pStyle w:val="Style12"/>
        <w:keepNext w:val="0"/>
        <w:keepLines w:val="0"/>
        <w:widowControl w:val="0"/>
        <w:shd w:val="clear" w:color="auto" w:fill="auto"/>
        <w:bidi w:val="0"/>
        <w:spacing w:before="0" w:after="1200" w:line="240" w:lineRule="auto"/>
        <w:ind w:left="0" w:right="0" w:firstLine="740"/>
        <w:jc w:val="both"/>
      </w:pPr>
      <w:r>
        <w:rPr>
          <w:color w:val="000000"/>
          <w:spacing w:val="0"/>
          <w:w w:val="100"/>
          <w:position w:val="0"/>
          <w:shd w:val="clear" w:color="auto" w:fill="auto"/>
          <w:lang w:val="cs-CZ" w:eastAsia="cs-CZ" w:bidi="cs-CZ"/>
        </w:rPr>
        <w:t>(dále jen „objednatel“)</w:t>
      </w:r>
    </w:p>
    <w:p>
      <w:pPr>
        <w:pStyle w:val="Style10"/>
        <w:keepNext/>
        <w:keepLines/>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1342390</wp:posOffset>
                </wp:positionH>
                <wp:positionV relativeFrom="paragraph">
                  <wp:posOffset>12700</wp:posOffset>
                </wp:positionV>
                <wp:extent cx="1075690" cy="871855"/>
                <wp:wrapSquare wrapText="right"/>
                <wp:docPr id="5" name="Shape 5"/>
                <a:graphic xmlns:a="http://schemas.openxmlformats.org/drawingml/2006/main">
                  <a:graphicData uri="http://schemas.microsoft.com/office/word/2010/wordprocessingShape">
                    <wps:wsp>
                      <wps:cNvSpPr txBox="1"/>
                      <wps:spPr>
                        <a:xfrm>
                          <a:ext cx="1075690" cy="87185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txbxContent>
                      </wps:txbx>
                      <wps:bodyPr lIns="0" tIns="0" rIns="0" bIns="0">
                        <a:noAutoFit/>
                      </wps:bodyPr>
                    </wps:wsp>
                  </a:graphicData>
                </a:graphic>
              </wp:anchor>
            </w:drawing>
          </mc:Choice>
          <mc:Fallback>
            <w:pict>
              <v:shape id="_x0000_s1031" type="#_x0000_t202" style="position:absolute;margin-left:105.7pt;margin-top:1.pt;width:84.700000000000003pt;height:68.650000000000006pt;z-index:-125829375;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txbxContent>
                </v:textbox>
                <w10:wrap type="square" side="right" anchorx="page"/>
              </v:shape>
            </w:pict>
          </mc:Fallback>
        </mc:AlternateContent>
      </w:r>
      <w:bookmarkStart w:id="17" w:name="bookmark17"/>
      <w:bookmarkStart w:id="18" w:name="bookmark18"/>
      <w:bookmarkStart w:id="19" w:name="bookmark19"/>
      <w:r>
        <w:rPr>
          <w:color w:val="000000"/>
          <w:spacing w:val="0"/>
          <w:w w:val="100"/>
          <w:position w:val="0"/>
          <w:shd w:val="clear" w:color="auto" w:fill="auto"/>
          <w:lang w:val="cs-CZ" w:eastAsia="cs-CZ" w:bidi="cs-CZ"/>
        </w:rPr>
        <w:t>OSC, a. s.</w:t>
      </w:r>
      <w:bookmarkEnd w:id="17"/>
      <w:bookmarkEnd w:id="18"/>
      <w:bookmarkEnd w:id="19"/>
    </w:p>
    <w:p>
      <w:pPr>
        <w:pStyle w:val="Style12"/>
        <w:keepNext w:val="0"/>
        <w:keepLines w:val="0"/>
        <w:widowControl w:val="0"/>
        <w:shd w:val="clear" w:color="auto" w:fill="auto"/>
        <w:bidi w:val="0"/>
        <w:spacing w:before="0" w:after="0" w:line="240" w:lineRule="auto"/>
        <w:ind w:left="1680" w:right="0" w:firstLine="0"/>
        <w:jc w:val="left"/>
      </w:pPr>
      <w:r>
        <w:rPr>
          <w:color w:val="000000"/>
          <w:spacing w:val="0"/>
          <w:w w:val="100"/>
          <w:position w:val="0"/>
          <w:shd w:val="clear" w:color="auto" w:fill="auto"/>
          <w:lang w:val="cs-CZ" w:eastAsia="cs-CZ" w:bidi="cs-CZ"/>
        </w:rPr>
        <w:t>Staňkova 557/18a, 602 00 Brno</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60714794</w:t>
      </w:r>
    </w:p>
    <w:p>
      <w:pPr>
        <w:pStyle w:val="Style12"/>
        <w:keepNext w:val="0"/>
        <w:keepLines w:val="0"/>
        <w:widowControl w:val="0"/>
        <w:shd w:val="clear" w:color="auto" w:fill="auto"/>
        <w:bidi w:val="0"/>
        <w:spacing w:before="0" w:after="720" w:line="240" w:lineRule="auto"/>
        <w:ind w:left="1680" w:right="0" w:firstLine="0"/>
        <w:jc w:val="left"/>
      </w:pPr>
      <w:r>
        <w:rPr>
          <w:color w:val="000000"/>
          <w:spacing w:val="0"/>
          <w:w w:val="100"/>
          <w:position w:val="0"/>
          <w:shd w:val="clear" w:color="auto" w:fill="auto"/>
          <w:lang w:val="cs-CZ" w:eastAsia="cs-CZ" w:bidi="cs-CZ"/>
        </w:rPr>
        <w:t>CZ60714794</w:t>
      </w:r>
    </w:p>
    <w:p>
      <w:pPr>
        <w:pStyle w:val="Style12"/>
        <w:keepNext w:val="0"/>
        <w:keepLines w:val="0"/>
        <w:widowControl w:val="0"/>
        <w:shd w:val="clear" w:color="auto" w:fill="auto"/>
        <w:bidi w:val="0"/>
        <w:spacing w:before="0" w:after="720" w:line="240" w:lineRule="auto"/>
        <w:ind w:left="740" w:right="0" w:firstLine="0"/>
        <w:jc w:val="left"/>
      </w:pPr>
      <w:r>
        <w:rPr>
          <w:color w:val="000000"/>
          <w:spacing w:val="0"/>
          <w:w w:val="100"/>
          <w:position w:val="0"/>
          <w:shd w:val="clear" w:color="auto" w:fill="auto"/>
          <w:lang w:val="cs-CZ" w:eastAsia="cs-CZ" w:bidi="cs-CZ"/>
        </w:rPr>
        <w:t>zastoupen ve věcech smluvních: zástupce ve věcech technických:</w:t>
      </w:r>
    </w:p>
    <w:p>
      <w:pPr>
        <w:pStyle w:val="Style1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bankovní spojení:</w:t>
      </w:r>
    </w:p>
    <w:p>
      <w:pPr>
        <w:pStyle w:val="Style1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číslo účtu:</w:t>
      </w:r>
    </w:p>
    <w:p>
      <w:pPr>
        <w:pStyle w:val="Style12"/>
        <w:keepNext w:val="0"/>
        <w:keepLines w:val="0"/>
        <w:widowControl w:val="0"/>
        <w:shd w:val="clear" w:color="auto" w:fill="auto"/>
        <w:bidi w:val="0"/>
        <w:spacing w:before="0" w:after="0" w:line="240" w:lineRule="auto"/>
        <w:ind w:left="740" w:right="0" w:firstLine="0"/>
        <w:jc w:val="left"/>
      </w:pPr>
      <w:r>
        <w:rPr>
          <w:color w:val="000000"/>
          <w:spacing w:val="0"/>
          <w:w w:val="100"/>
          <w:position w:val="0"/>
          <w:shd w:val="clear" w:color="auto" w:fill="auto"/>
          <w:lang w:val="cs-CZ" w:eastAsia="cs-CZ" w:bidi="cs-CZ"/>
        </w:rPr>
        <w:t>OSC, a. s. zapsaná v obchodním rejstříku Krajského soudu v Brně v oddílu B, vložce 1376</w:t>
      </w:r>
    </w:p>
    <w:p>
      <w:pPr>
        <w:pStyle w:val="Style1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(dále jen „zhotovitel“)</w:t>
      </w:r>
      <w:r>
        <w:br w:type="page"/>
      </w:r>
    </w:p>
    <w:p>
      <w:pPr>
        <w:pStyle w:val="Style10"/>
        <w:keepNext/>
        <w:keepLines/>
        <w:widowControl w:val="0"/>
        <w:numPr>
          <w:ilvl w:val="0"/>
          <w:numId w:val="1"/>
        </w:numPr>
        <w:shd w:val="clear" w:color="auto" w:fill="auto"/>
        <w:tabs>
          <w:tab w:pos="706" w:val="left"/>
        </w:tabs>
        <w:bidi w:val="0"/>
        <w:spacing w:before="0" w:after="180" w:line="240" w:lineRule="auto"/>
        <w:ind w:left="0" w:right="0" w:firstLine="0"/>
        <w:jc w:val="left"/>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PŘEDMĚT DODATKU</w:t>
      </w:r>
      <w:bookmarkEnd w:id="20"/>
      <w:bookmarkEnd w:id="21"/>
      <w:bookmarkEnd w:id="23"/>
    </w:p>
    <w:p>
      <w:pPr>
        <w:pStyle w:val="Style1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Předmětem tohoto dodatku je změna v Čl. 3. Termíny plnění smlouvy o dílo č. 574/2023 z důvodu nevhodných hydrologických podmínek pro provedení kompletního garančního měření v rozsahu uzavřené SOD č.574/2023 v daném termínu. Měření garantovaných parametrů bylo rozděleno do dvou etap dodatkem č.2 k uvedené SOD. V I. etapě bylo provedeno měření vlastních garantovaných parametrů (výkon, absolutní vibrace ložisek VLT a KLG, ložiskové proudy, průsaky přes rozvaděč a zvýšení otáček soustrojí) s následným vyhodnocením. V II. etapě bude stanovena optimální vazba podle normy ČSN EN 62006 třída B. II. etapa bude provedena následně při příznivějších hydrologických podmínkách pro toto měření – předpoklad do 30.06.2025. Projekt pro garanční měření byl zpracován, odevzdán a uhrazen, stejně tak bylo provedeno a uhrazeno měření garantovaných parametrů, včetně dodání zprávy v rozsahu I. etapy dle původní SOD č. 574/2023 a dodatku č.1 a 2.</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Mění se:</w:t>
      </w:r>
    </w:p>
    <w:p>
      <w:pPr>
        <w:pStyle w:val="Style12"/>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Čl. 3 Termíny plnění:</w:t>
      </w:r>
    </w:p>
    <w:p>
      <w:pPr>
        <w:pStyle w:val="Style12"/>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380" behindDoc="0" locked="0" layoutInCell="1" allowOverlap="1">
                <wp:simplePos x="0" y="0"/>
                <wp:positionH relativeFrom="page">
                  <wp:posOffset>4023995</wp:posOffset>
                </wp:positionH>
                <wp:positionV relativeFrom="paragraph">
                  <wp:posOffset>152400</wp:posOffset>
                </wp:positionV>
                <wp:extent cx="2148840" cy="548640"/>
                <wp:wrapSquare wrapText="left"/>
                <wp:docPr id="7" name="Shape 7"/>
                <a:graphic xmlns:a="http://schemas.openxmlformats.org/drawingml/2006/main">
                  <a:graphicData uri="http://schemas.microsoft.com/office/word/2010/wordprocessingShape">
                    <wps:wsp>
                      <wps:cNvSpPr txBox="1"/>
                      <wps:spPr>
                        <a:xfrm>
                          <a:ext cx="2148840" cy="5486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2023</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31.03.2024</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2 měsíců po ukončení zkoušek</w:t>
                            </w:r>
                          </w:p>
                        </w:txbxContent>
                      </wps:txbx>
                      <wps:bodyPr lIns="0" tIns="0" rIns="0" bIns="0">
                        <a:noAutoFit/>
                      </wps:bodyPr>
                    </wps:wsp>
                  </a:graphicData>
                </a:graphic>
              </wp:anchor>
            </w:drawing>
          </mc:Choice>
          <mc:Fallback>
            <w:pict>
              <v:shape id="_x0000_s1033" type="#_x0000_t202" style="position:absolute;margin-left:316.85000000000002pt;margin-top:12.pt;width:169.20000000000002pt;height:43.200000000000003pt;z-index:-125829373;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2023</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31.03.2024</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2 měsíců po ukončení zkoušek</w:t>
                      </w:r>
                    </w:p>
                  </w:txbxContent>
                </v:textbox>
                <w10:wrap type="square" side="left" anchorx="page"/>
              </v:shape>
            </w:pict>
          </mc:Fallback>
        </mc:AlternateContent>
      </w:r>
      <w:r>
        <w:rPr>
          <w:color w:val="000000"/>
          <w:spacing w:val="0"/>
          <w:w w:val="100"/>
          <w:position w:val="0"/>
          <w:shd w:val="clear" w:color="auto" w:fill="auto"/>
          <w:lang w:val="cs-CZ" w:eastAsia="cs-CZ" w:bidi="cs-CZ"/>
        </w:rPr>
        <w:t>Původní znění:</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Předložení projektu GM k připomínkování: I. etapa - Garanční měření:</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Zpráva s definitivním vyhodnocením:</w:t>
      </w:r>
    </w:p>
    <w:p>
      <w:pPr>
        <w:widowControl w:val="0"/>
        <w:spacing w:line="1" w:lineRule="exact"/>
        <w:sectPr>
          <w:footnotePr>
            <w:pos w:val="pageBottom"/>
            <w:numFmt w:val="decimal"/>
            <w:numRestart w:val="continuous"/>
          </w:footnotePr>
          <w:type w:val="continuous"/>
          <w:pgSz w:w="11909" w:h="16838"/>
          <w:pgMar w:top="1363" w:left="1359" w:right="1409" w:bottom="1589" w:header="0" w:footer="3" w:gutter="0"/>
          <w:cols w:space="720"/>
          <w:noEndnote/>
          <w:rtlGutter w:val="0"/>
          <w:docGrid w:linePitch="360"/>
        </w:sectPr>
      </w:pPr>
      <w:r>
        <mc:AlternateContent>
          <mc:Choice Requires="wps">
            <w:drawing>
              <wp:anchor distT="25400" distB="0" distL="0" distR="0" simplePos="0" relativeHeight="125829382" behindDoc="0" locked="0" layoutInCell="1" allowOverlap="1">
                <wp:simplePos x="0" y="0"/>
                <wp:positionH relativeFrom="page">
                  <wp:posOffset>872490</wp:posOffset>
                </wp:positionH>
                <wp:positionV relativeFrom="paragraph">
                  <wp:posOffset>25400</wp:posOffset>
                </wp:positionV>
                <wp:extent cx="2856230" cy="548640"/>
                <wp:wrapTopAndBottom/>
                <wp:docPr id="9" name="Shape 9"/>
                <a:graphic xmlns:a="http://schemas.openxmlformats.org/drawingml/2006/main">
                  <a:graphicData uri="http://schemas.microsoft.com/office/word/2010/wordprocessingShape">
                    <wps:wsp>
                      <wps:cNvSpPr txBox="1"/>
                      <wps:spPr>
                        <a:xfrm>
                          <a:ext cx="2856230" cy="5486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 etapa - Optimalizace vazby:</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na emailovou adresu </w:t>
                            </w:r>
                            <w:r>
                              <w:fldChar w:fldCharType="begin"/>
                            </w:r>
                            <w:r>
                              <w:rPr/>
                              <w:instrText> HYPERLINK "mailto:richard.bischof@osc.cz" </w:instrText>
                            </w:r>
                            <w:r>
                              <w:fldChar w:fldCharType="separate"/>
                            </w:r>
                            <w:r>
                              <w:rPr>
                                <w:color w:val="000000"/>
                                <w:spacing w:val="0"/>
                                <w:w w:val="100"/>
                                <w:position w:val="0"/>
                                <w:shd w:val="clear" w:color="auto" w:fill="auto"/>
                                <w:lang w:val="cs-CZ" w:eastAsia="cs-CZ" w:bidi="cs-CZ"/>
                              </w:rPr>
                              <w:t>richard.bischof@osc.cz</w:t>
                            </w:r>
                            <w:r>
                              <w:fldChar w:fldCharType="end"/>
                            </w:r>
                            <w:r>
                              <w:rPr>
                                <w:color w:val="000000"/>
                                <w:spacing w:val="0"/>
                                <w:w w:val="100"/>
                                <w:position w:val="0"/>
                                <w:shd w:val="clear" w:color="auto" w:fill="auto"/>
                                <w:lang w:val="cs-CZ" w:eastAsia="cs-CZ" w:bidi="cs-CZ"/>
                              </w:rPr>
                              <w:t>, Zpráva s vyhodnocením:</w:t>
                            </w:r>
                          </w:p>
                        </w:txbxContent>
                      </wps:txbx>
                      <wps:bodyPr lIns="0" tIns="0" rIns="0" bIns="0">
                        <a:noAutoFit/>
                      </wps:bodyPr>
                    </wps:wsp>
                  </a:graphicData>
                </a:graphic>
              </wp:anchor>
            </w:drawing>
          </mc:Choice>
          <mc:Fallback>
            <w:pict>
              <v:shape id="_x0000_s1035" type="#_x0000_t202" style="position:absolute;margin-left:68.700000000000003pt;margin-top:2.pt;width:224.90000000000001pt;height:43.200000000000003pt;z-index:-125829371;mso-wrap-distance-left:0;mso-wrap-distance-top:2.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 etapa - Optimalizace vazby:</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na emailovou adresu </w:t>
                      </w:r>
                      <w:r>
                        <w:fldChar w:fldCharType="begin"/>
                      </w:r>
                      <w:r>
                        <w:rPr/>
                        <w:instrText> HYPERLINK "mailto:richard.bischof@osc.cz" </w:instrText>
                      </w:r>
                      <w:r>
                        <w:fldChar w:fldCharType="separate"/>
                      </w:r>
                      <w:r>
                        <w:rPr>
                          <w:color w:val="000000"/>
                          <w:spacing w:val="0"/>
                          <w:w w:val="100"/>
                          <w:position w:val="0"/>
                          <w:shd w:val="clear" w:color="auto" w:fill="auto"/>
                          <w:lang w:val="cs-CZ" w:eastAsia="cs-CZ" w:bidi="cs-CZ"/>
                        </w:rPr>
                        <w:t>richard.bischof@osc.cz</w:t>
                      </w:r>
                      <w:r>
                        <w:fldChar w:fldCharType="end"/>
                      </w:r>
                      <w:r>
                        <w:rPr>
                          <w:color w:val="000000"/>
                          <w:spacing w:val="0"/>
                          <w:w w:val="100"/>
                          <w:position w:val="0"/>
                          <w:shd w:val="clear" w:color="auto" w:fill="auto"/>
                          <w:lang w:val="cs-CZ" w:eastAsia="cs-CZ" w:bidi="cs-CZ"/>
                        </w:rPr>
                        <w:t>, Zpráva s vyhodnocením:</w:t>
                      </w:r>
                    </w:p>
                  </w:txbxContent>
                </v:textbox>
                <w10:wrap type="topAndBottom" anchorx="page"/>
              </v:shape>
            </w:pict>
          </mc:Fallback>
        </mc:AlternateContent>
      </w:r>
      <w:r>
        <mc:AlternateContent>
          <mc:Choice Requires="wps">
            <w:drawing>
              <wp:anchor distT="25400" distB="0" distL="0" distR="0" simplePos="0" relativeHeight="125829384" behindDoc="0" locked="0" layoutInCell="1" allowOverlap="1">
                <wp:simplePos x="0" y="0"/>
                <wp:positionH relativeFrom="page">
                  <wp:posOffset>3731260</wp:posOffset>
                </wp:positionH>
                <wp:positionV relativeFrom="paragraph">
                  <wp:posOffset>25400</wp:posOffset>
                </wp:positionV>
                <wp:extent cx="2934970" cy="548640"/>
                <wp:wrapTopAndBottom/>
                <wp:docPr id="11" name="Shape 11"/>
                <a:graphic xmlns:a="http://schemas.openxmlformats.org/drawingml/2006/main">
                  <a:graphicData uri="http://schemas.microsoft.com/office/word/2010/wordprocessingShape">
                    <wps:wsp>
                      <wps:cNvSpPr txBox="1"/>
                      <wps:spPr>
                        <a:xfrm>
                          <a:ext cx="2934970" cy="548640"/>
                        </a:xfrm>
                        <a:prstGeom prst="rect"/>
                        <a:noFill/>
                      </wps:spPr>
                      <wps:txbx>
                        <w:txbxContent>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do 3 týdnů od výzvy objednatele zaslanou nejpozději do 10.12.2024</w:t>
                            </w:r>
                          </w:p>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do 2 měsíců po ukončení zkoušek</w:t>
                            </w:r>
                          </w:p>
                        </w:txbxContent>
                      </wps:txbx>
                      <wps:bodyPr lIns="0" tIns="0" rIns="0" bIns="0">
                        <a:noAutoFit/>
                      </wps:bodyPr>
                    </wps:wsp>
                  </a:graphicData>
                </a:graphic>
              </wp:anchor>
            </w:drawing>
          </mc:Choice>
          <mc:Fallback>
            <w:pict>
              <v:shape id="_x0000_s1037" type="#_x0000_t202" style="position:absolute;margin-left:293.80000000000001pt;margin-top:2.pt;width:231.09999999999999pt;height:43.200000000000003pt;z-index:-125829369;mso-wrap-distance-left:0;mso-wrap-distance-top:2.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do 3 týdnů od výzvy objednatele zaslanou nejpozději do 10.12.2024</w:t>
                      </w:r>
                    </w:p>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do 2 měsíců po ukončení zkoušek</w:t>
                      </w:r>
                    </w:p>
                  </w:txbxContent>
                </v:textbox>
                <w10:wrap type="topAndBottom" anchorx="page"/>
              </v:shape>
            </w:pict>
          </mc:Fallback>
        </mc:AlternateContent>
      </w:r>
    </w:p>
    <w:p>
      <w:pPr>
        <w:widowControl w:val="0"/>
        <w:spacing w:line="147" w:lineRule="exact"/>
        <w:rPr>
          <w:sz w:val="12"/>
          <w:szCs w:val="12"/>
        </w:rPr>
      </w:pPr>
    </w:p>
    <w:p>
      <w:pPr>
        <w:widowControl w:val="0"/>
        <w:spacing w:line="1" w:lineRule="exact"/>
        <w:sectPr>
          <w:footnotePr>
            <w:pos w:val="pageBottom"/>
            <w:numFmt w:val="decimal"/>
            <w:numRestart w:val="continuous"/>
          </w:footnotePr>
          <w:type w:val="continuous"/>
          <w:pgSz w:w="11909" w:h="16838"/>
          <w:pgMar w:top="1363" w:left="0" w:right="0" w:bottom="1589"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386" behindDoc="0" locked="0" layoutInCell="1" allowOverlap="1">
                <wp:simplePos x="0" y="0"/>
                <wp:positionH relativeFrom="page">
                  <wp:posOffset>4023995</wp:posOffset>
                </wp:positionH>
                <wp:positionV relativeFrom="paragraph">
                  <wp:posOffset>152400</wp:posOffset>
                </wp:positionV>
                <wp:extent cx="2148840" cy="548640"/>
                <wp:wrapSquare wrapText="left"/>
                <wp:docPr id="13" name="Shape 13"/>
                <a:graphic xmlns:a="http://schemas.openxmlformats.org/drawingml/2006/main">
                  <a:graphicData uri="http://schemas.microsoft.com/office/word/2010/wordprocessingShape">
                    <wps:wsp>
                      <wps:cNvSpPr txBox="1"/>
                      <wps:spPr>
                        <a:xfrm>
                          <a:ext cx="2148840" cy="5486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2023</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31.03.2024</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2 měsíců po ukončení zkoušek</w:t>
                            </w:r>
                          </w:p>
                        </w:txbxContent>
                      </wps:txbx>
                      <wps:bodyPr lIns="0" tIns="0" rIns="0" bIns="0">
                        <a:noAutoFit/>
                      </wps:bodyPr>
                    </wps:wsp>
                  </a:graphicData>
                </a:graphic>
              </wp:anchor>
            </w:drawing>
          </mc:Choice>
          <mc:Fallback>
            <w:pict>
              <v:shape id="_x0000_s1039" type="#_x0000_t202" style="position:absolute;margin-left:316.85000000000002pt;margin-top:12.pt;width:169.20000000000002pt;height:43.200000000000003pt;z-index:-125829367;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2023</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31.03.2024</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2 měsíců po ukončení zkoušek</w:t>
                      </w:r>
                    </w:p>
                  </w:txbxContent>
                </v:textbox>
                <w10:wrap type="square" side="left" anchorx="page"/>
              </v:shape>
            </w:pict>
          </mc:Fallback>
        </mc:AlternateContent>
      </w:r>
      <w:r>
        <w:rPr>
          <w:b/>
          <w:bCs/>
          <w:color w:val="000000"/>
          <w:spacing w:val="0"/>
          <w:w w:val="100"/>
          <w:position w:val="0"/>
          <w:shd w:val="clear" w:color="auto" w:fill="auto"/>
          <w:lang w:val="cs-CZ" w:eastAsia="cs-CZ" w:bidi="cs-CZ"/>
        </w:rPr>
        <w:t>Nové znění:</w:t>
      </w:r>
    </w:p>
    <w:p>
      <w:pPr>
        <w:pStyle w:val="Style1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Předložení projektu GM k připomínkování: II. etapa - Garanční měření: Zpráva s definitivním vyhodnocením:</w:t>
      </w:r>
    </w:p>
    <w:p>
      <w:pPr>
        <w:pStyle w:val="Style12"/>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0" distR="0" simplePos="0" relativeHeight="125829388" behindDoc="0" locked="0" layoutInCell="1" allowOverlap="1">
                <wp:simplePos x="0" y="0"/>
                <wp:positionH relativeFrom="page">
                  <wp:posOffset>4023995</wp:posOffset>
                </wp:positionH>
                <wp:positionV relativeFrom="paragraph">
                  <wp:posOffset>12700</wp:posOffset>
                </wp:positionV>
                <wp:extent cx="2639695" cy="688975"/>
                <wp:wrapSquare wrapText="left"/>
                <wp:docPr id="15" name="Shape 15"/>
                <a:graphic xmlns:a="http://schemas.openxmlformats.org/drawingml/2006/main">
                  <a:graphicData uri="http://schemas.microsoft.com/office/word/2010/wordprocessingShape">
                    <wps:wsp>
                      <wps:cNvSpPr txBox="1"/>
                      <wps:spPr>
                        <a:xfrm>
                          <a:ext cx="2639695" cy="688975"/>
                        </a:xfrm>
                        <a:prstGeom prst="rect"/>
                        <a:noFill/>
                      </wps:spPr>
                      <wps:txbx>
                        <w:txbxContent>
                          <w:p>
                            <w:pPr>
                              <w:pStyle w:val="Style12"/>
                              <w:keepNext w:val="0"/>
                              <w:keepLines w:val="0"/>
                              <w:widowControl w:val="0"/>
                              <w:shd w:val="clear" w:color="auto" w:fill="auto"/>
                              <w:bidi w:val="0"/>
                              <w:spacing w:before="0" w:after="0" w:line="480" w:lineRule="auto"/>
                              <w:ind w:left="0" w:right="0" w:firstLine="0"/>
                              <w:jc w:val="left"/>
                            </w:pPr>
                            <w:r>
                              <w:rPr>
                                <w:b/>
                                <w:bCs/>
                                <w:color w:val="000000"/>
                                <w:spacing w:val="0"/>
                                <w:w w:val="100"/>
                                <w:position w:val="0"/>
                                <w:shd w:val="clear" w:color="auto" w:fill="auto"/>
                                <w:lang w:val="cs-CZ" w:eastAsia="cs-CZ" w:bidi="cs-CZ"/>
                              </w:rPr>
                              <w:t>do 3 týdnů od výzvy objednatele do 2 měsíců po ukončení zkoušek</w:t>
                            </w:r>
                          </w:p>
                        </w:txbxContent>
                      </wps:txbx>
                      <wps:bodyPr lIns="0" tIns="0" rIns="0" bIns="0">
                        <a:noAutoFit/>
                      </wps:bodyPr>
                    </wps:wsp>
                  </a:graphicData>
                </a:graphic>
              </wp:anchor>
            </w:drawing>
          </mc:Choice>
          <mc:Fallback>
            <w:pict>
              <v:shape id="_x0000_s1041" type="#_x0000_t202" style="position:absolute;margin-left:316.85000000000002pt;margin-top:1.pt;width:207.84999999999999pt;height:54.25pt;z-index:-125829365;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480" w:lineRule="auto"/>
                        <w:ind w:left="0" w:right="0" w:firstLine="0"/>
                        <w:jc w:val="left"/>
                      </w:pPr>
                      <w:r>
                        <w:rPr>
                          <w:b/>
                          <w:bCs/>
                          <w:color w:val="000000"/>
                          <w:spacing w:val="0"/>
                          <w:w w:val="100"/>
                          <w:position w:val="0"/>
                          <w:shd w:val="clear" w:color="auto" w:fill="auto"/>
                          <w:lang w:val="cs-CZ" w:eastAsia="cs-CZ" w:bidi="cs-CZ"/>
                        </w:rPr>
                        <w:t>do 3 týdnů od výzvy objednatele do 2 měsíců po ukončení zkoušek</w:t>
                      </w:r>
                    </w:p>
                  </w:txbxContent>
                </v:textbox>
                <w10:wrap type="square" side="left" anchorx="page"/>
              </v:shape>
            </w:pict>
          </mc:Fallback>
        </mc:AlternateContent>
      </w:r>
      <w:r>
        <w:rPr>
          <w:b/>
          <w:bCs/>
          <w:color w:val="000000"/>
          <w:spacing w:val="0"/>
          <w:w w:val="100"/>
          <w:position w:val="0"/>
          <w:shd w:val="clear" w:color="auto" w:fill="auto"/>
          <w:lang w:val="cs-CZ" w:eastAsia="cs-CZ" w:bidi="cs-CZ"/>
        </w:rPr>
        <w:t>II. etapa - Optimalizace vazby:</w:t>
      </w:r>
    </w:p>
    <w:p>
      <w:pPr>
        <w:pStyle w:val="Style12"/>
        <w:keepNext w:val="0"/>
        <w:keepLines w:val="0"/>
        <w:widowControl w:val="0"/>
        <w:shd w:val="clear" w:color="auto" w:fill="auto"/>
        <w:bidi w:val="0"/>
        <w:spacing w:before="0" w:after="560" w:line="240" w:lineRule="auto"/>
        <w:ind w:left="0" w:right="0" w:firstLine="0"/>
        <w:jc w:val="both"/>
      </w:pPr>
      <w:r>
        <w:rPr>
          <w:b/>
          <w:bCs/>
          <w:color w:val="000000"/>
          <w:spacing w:val="0"/>
          <w:w w:val="100"/>
          <w:position w:val="0"/>
          <w:shd w:val="clear" w:color="auto" w:fill="auto"/>
          <w:lang w:val="cs-CZ" w:eastAsia="cs-CZ" w:bidi="cs-CZ"/>
        </w:rPr>
        <w:t xml:space="preserve">zaslanou na emailovou adresu </w:t>
      </w:r>
      <w:r>
        <w:fldChar w:fldCharType="begin"/>
      </w:r>
      <w:r>
        <w:rPr/>
        <w:instrText> HYPERLINK "mailto:richard.bischof@osc.cz" </w:instrText>
      </w:r>
      <w:r>
        <w:fldChar w:fldCharType="separate"/>
      </w:r>
      <w:r>
        <w:rPr>
          <w:b/>
          <w:bCs/>
          <w:color w:val="000000"/>
          <w:spacing w:val="0"/>
          <w:w w:val="100"/>
          <w:position w:val="0"/>
          <w:shd w:val="clear" w:color="auto" w:fill="auto"/>
          <w:lang w:val="cs-CZ" w:eastAsia="cs-CZ" w:bidi="cs-CZ"/>
        </w:rPr>
        <w:t>richard.bischof@osc.cz</w:t>
      </w:r>
      <w:r>
        <w:fldChar w:fldCharType="end"/>
      </w:r>
      <w:r>
        <w:rPr>
          <w:b/>
          <w:bCs/>
          <w:color w:val="000000"/>
          <w:spacing w:val="0"/>
          <w:w w:val="100"/>
          <w:position w:val="0"/>
          <w:shd w:val="clear" w:color="auto" w:fill="auto"/>
          <w:lang w:val="cs-CZ" w:eastAsia="cs-CZ" w:bidi="cs-CZ"/>
        </w:rPr>
        <w:t>, nejpozději do 30.06.2025 Zpráva s vyhodnocením:</w:t>
      </w:r>
    </w:p>
    <w:p>
      <w:pPr>
        <w:pStyle w:val="Style10"/>
        <w:keepNext/>
        <w:keepLines/>
        <w:widowControl w:val="0"/>
        <w:numPr>
          <w:ilvl w:val="0"/>
          <w:numId w:val="1"/>
        </w:numPr>
        <w:shd w:val="clear" w:color="auto" w:fill="auto"/>
        <w:tabs>
          <w:tab w:pos="706" w:val="left"/>
        </w:tabs>
        <w:bidi w:val="0"/>
        <w:spacing w:before="0" w:after="200" w:line="259" w:lineRule="auto"/>
        <w:ind w:left="0" w:right="0" w:firstLine="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ZÁVĚREČNÁ UJEDNÁNÍ</w:t>
      </w:r>
      <w:bookmarkEnd w:id="24"/>
      <w:bookmarkEnd w:id="25"/>
      <w:bookmarkEnd w:id="27"/>
    </w:p>
    <w:p>
      <w:pPr>
        <w:pStyle w:val="Style12"/>
        <w:keepNext w:val="0"/>
        <w:keepLines w:val="0"/>
        <w:widowControl w:val="0"/>
        <w:shd w:val="clear" w:color="auto" w:fill="auto"/>
        <w:bidi w:val="0"/>
        <w:spacing w:before="0" w:after="200" w:line="259" w:lineRule="auto"/>
        <w:ind w:left="0" w:right="0" w:firstLine="0"/>
        <w:jc w:val="both"/>
      </w:pPr>
      <w:r>
        <w:rPr>
          <w:color w:val="000000"/>
          <w:spacing w:val="0"/>
          <w:w w:val="100"/>
          <w:position w:val="0"/>
          <w:shd w:val="clear" w:color="auto" w:fill="auto"/>
          <w:lang w:val="cs-CZ" w:eastAsia="cs-CZ" w:bidi="cs-CZ"/>
        </w:rPr>
        <w:t>Tento dodatek č. 4 je nedílnou součástí smlouvy o dílo č. 574/2023 ze dne 23.05.2023. Ostatní ustanovení smlouvy se nemění.</w:t>
      </w:r>
    </w:p>
    <w:p>
      <w:pPr>
        <w:pStyle w:val="Style1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Tento dodatek ke smlouvě nabývá platnosti dnem jeho podpisu poslední ze smluvních stran a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1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dodatku a metadat v registru smluv zajistí Povodí Ohře, státní podnik, který má právo tento dodatek zveřejnit rovněž v pochybnostech o tom, zda tento dodatek zveřejnění podléhá či nikoliv.</w:t>
      </w:r>
      <w:r>
        <w:br w:type="page"/>
      </w:r>
    </w:p>
    <w:p>
      <w:pPr>
        <w:pStyle w:val="Style1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63" w:left="1381" w:right="1388" w:bottom="1589" w:header="0" w:footer="3" w:gutter="0"/>
          <w:cols w:space="720"/>
          <w:noEndnote/>
          <w:rtlGutter w:val="0"/>
          <w:docGrid w:linePitch="360"/>
        </w:sectPr>
      </w:pPr>
      <w:r>
        <w:rPr>
          <w:color w:val="000000"/>
          <w:spacing w:val="0"/>
          <w:w w:val="100"/>
          <w:position w:val="0"/>
          <w:shd w:val="clear" w:color="auto" w:fill="auto"/>
          <w:lang w:val="cs-CZ" w:eastAsia="cs-CZ" w:bidi="cs-CZ"/>
        </w:rPr>
        <w:t>Tento dodatek č. 4 je vyhotoven ve dvou stejnopisech, z nichž jedno vyhotovení obdrží zhotovitel a jedno vyhotovení je určeno pro objednatele.</w:t>
      </w:r>
    </w:p>
    <w:p>
      <w:pPr>
        <w:widowControl w:val="0"/>
        <w:spacing w:line="240" w:lineRule="exact"/>
        <w:rPr>
          <w:sz w:val="19"/>
          <w:szCs w:val="19"/>
        </w:rPr>
      </w:pPr>
    </w:p>
    <w:p>
      <w:pPr>
        <w:widowControl w:val="0"/>
        <w:spacing w:before="11" w:after="1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17" w:left="0" w:right="0" w:bottom="995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617" w:left="1394" w:right="2416" w:bottom="9950" w:header="0" w:footer="3" w:gutter="0"/>
          <w:cols w:num="2" w:space="1724"/>
          <w:noEndnote/>
          <w:rtlGutter w:val="0"/>
          <w:docGrid w:linePitch="360"/>
        </w:sectPr>
      </w:pPr>
      <w:r>
        <w:rPr>
          <w:color w:val="000000"/>
          <w:spacing w:val="0"/>
          <w:w w:val="100"/>
          <w:position w:val="0"/>
          <w:shd w:val="clear" w:color="auto" w:fill="auto"/>
          <w:lang w:val="cs-CZ" w:eastAsia="cs-CZ" w:bidi="cs-CZ"/>
        </w:rPr>
        <w:t xml:space="preserve">V Chomutově dne …………… oprávněný zástupce objednatele </w:t>
      </w:r>
      <w:r>
        <w:rPr>
          <w:color w:val="000000"/>
          <w:spacing w:val="0"/>
          <w:w w:val="100"/>
          <w:position w:val="0"/>
          <w:shd w:val="clear" w:color="auto" w:fill="auto"/>
          <w:lang w:val="cs-CZ" w:eastAsia="cs-CZ" w:bidi="cs-CZ"/>
        </w:rPr>
        <w:t>V Brně dne ……………………. oprávněný zástupce zhotovitele</w:t>
      </w:r>
    </w:p>
    <w:p>
      <w:pPr>
        <w:widowControl w:val="0"/>
        <w:spacing w:line="240" w:lineRule="exact"/>
        <w:rPr>
          <w:sz w:val="19"/>
          <w:szCs w:val="19"/>
        </w:rPr>
      </w:pPr>
    </w:p>
    <w:p>
      <w:pPr>
        <w:widowControl w:val="0"/>
        <w:spacing w:before="110" w:after="11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17" w:left="0" w:right="0" w:bottom="1617"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90" behindDoc="0" locked="0" layoutInCell="1" allowOverlap="1">
                <wp:simplePos x="0" y="0"/>
                <wp:positionH relativeFrom="page">
                  <wp:posOffset>4036060</wp:posOffset>
                </wp:positionH>
                <wp:positionV relativeFrom="paragraph">
                  <wp:posOffset>12700</wp:posOffset>
                </wp:positionV>
                <wp:extent cx="1609090" cy="765175"/>
                <wp:wrapSquare wrapText="bothSides"/>
                <wp:docPr id="17" name="Shape 17"/>
                <a:graphic xmlns:a="http://schemas.openxmlformats.org/drawingml/2006/main">
                  <a:graphicData uri="http://schemas.microsoft.com/office/word/2010/wordprocessingShape">
                    <wps:wsp>
                      <wps:cNvSpPr txBox="1"/>
                      <wps:spPr>
                        <a:xfrm>
                          <a:ext cx="1609090" cy="765175"/>
                        </a:xfrm>
                        <a:prstGeom prst="rect"/>
                        <a:noFill/>
                      </wps:spPr>
                      <wps:txbx>
                        <w:txbxContent>
                          <w:p>
                            <w:pPr>
                              <w:pStyle w:val="Style1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cs-CZ" w:eastAsia="cs-CZ" w:bidi="cs-CZ"/>
                              </w:rPr>
                              <w:t>……………………………. předseda představenstva OSC, a. s.</w:t>
                            </w:r>
                          </w:p>
                        </w:txbxContent>
                      </wps:txbx>
                      <wps:bodyPr lIns="0" tIns="0" rIns="0" bIns="0">
                        <a:noAutoFit/>
                      </wps:bodyPr>
                    </wps:wsp>
                  </a:graphicData>
                </a:graphic>
              </wp:anchor>
            </w:drawing>
          </mc:Choice>
          <mc:Fallback>
            <w:pict>
              <v:shape id="_x0000_s1043" type="#_x0000_t202" style="position:absolute;margin-left:317.80000000000001pt;margin-top:1.pt;width:126.7pt;height:60.25pt;z-index:-125829363;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cs-CZ" w:eastAsia="cs-CZ" w:bidi="cs-CZ"/>
                        </w:rPr>
                        <w:t>……………………………. předseda představenstva OSC, a. s.</w:t>
                      </w:r>
                    </w:p>
                  </w:txbxContent>
                </v:textbox>
                <w10:wrap type="square" anchorx="page"/>
              </v:shape>
            </w:pict>
          </mc:Fallback>
        </mc:AlternateContent>
      </w:r>
    </w:p>
    <w:p>
      <w:pPr>
        <w:pStyle w:val="Style1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1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12"/>
        <w:keepNext w:val="0"/>
        <w:keepLines w:val="0"/>
        <w:widowControl w:val="0"/>
        <w:shd w:val="clear" w:color="auto" w:fill="auto"/>
        <w:bidi w:val="0"/>
        <w:spacing w:before="0" w:after="0" w:line="480" w:lineRule="auto"/>
        <w:ind w:left="4980" w:right="0" w:firstLine="0"/>
        <w:jc w:val="left"/>
      </w:pPr>
      <w:r>
        <w:rPr>
          <w:color w:val="000000"/>
          <w:spacing w:val="0"/>
          <w:w w:val="100"/>
          <w:position w:val="0"/>
          <w:shd w:val="clear" w:color="auto" w:fill="auto"/>
          <w:lang w:val="cs-CZ" w:eastAsia="cs-CZ" w:bidi="cs-CZ"/>
        </w:rPr>
        <w:t>………………………… člen představenstva</w:t>
      </w:r>
    </w:p>
    <w:p>
      <w:pPr>
        <w:pStyle w:val="Style12"/>
        <w:keepNext w:val="0"/>
        <w:keepLines w:val="0"/>
        <w:widowControl w:val="0"/>
        <w:shd w:val="clear" w:color="auto" w:fill="auto"/>
        <w:bidi w:val="0"/>
        <w:spacing w:before="0" w:after="0" w:line="240" w:lineRule="auto"/>
        <w:ind w:left="4980" w:right="0" w:firstLine="0"/>
        <w:jc w:val="left"/>
      </w:pPr>
      <w:r>
        <w:rPr>
          <w:color w:val="000000"/>
          <w:spacing w:val="0"/>
          <w:w w:val="100"/>
          <w:position w:val="0"/>
          <w:shd w:val="clear" w:color="auto" w:fill="auto"/>
          <w:lang w:val="cs-CZ" w:eastAsia="cs-CZ" w:bidi="cs-CZ"/>
        </w:rPr>
        <w:t>OSC, a. s.</w:t>
      </w:r>
    </w:p>
    <w:sectPr>
      <w:footnotePr>
        <w:pos w:val="pageBottom"/>
        <w:numFmt w:val="decimal"/>
        <w:numRestart w:val="continuous"/>
      </w:footnotePr>
      <w:type w:val="continuous"/>
      <w:pgSz w:w="11909" w:h="16838"/>
      <w:pgMar w:top="1617" w:left="1394" w:right="5551" w:bottom="161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3332480</wp:posOffset>
              </wp:positionH>
              <wp:positionV relativeFrom="page">
                <wp:posOffset>10100945</wp:posOffset>
              </wp:positionV>
              <wp:extent cx="899160" cy="152400"/>
              <wp:wrapNone/>
              <wp:docPr id="3" name="Shape 3"/>
              <a:graphic xmlns:a="http://schemas.openxmlformats.org/drawingml/2006/main">
                <a:graphicData uri="http://schemas.microsoft.com/office/word/2010/wordprocessingShape">
                  <wps:wsp>
                    <wps:cNvSpPr txBox="1"/>
                    <wps:spPr>
                      <a:xfrm>
                        <a:ext cx="899160" cy="1524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z w:val="18"/>
                                <w:szCs w:val="18"/>
                                <w:shd w:val="clear" w:color="auto" w:fill="auto"/>
                                <w:lang w:val="cs-CZ" w:eastAsia="cs-CZ" w:bidi="cs-CZ"/>
                              </w:rPr>
                              <w:t>#</w:t>
                            </w:r>
                          </w:fldSimple>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 (celkem 3)</w:t>
                          </w:r>
                        </w:p>
                      </w:txbxContent>
                    </wps:txbx>
                    <wps:bodyPr wrap="none" lIns="0" tIns="0" rIns="0" bIns="0">
                      <a:spAutoFit/>
                    </wps:bodyPr>
                  </wps:wsp>
                </a:graphicData>
              </a:graphic>
            </wp:anchor>
          </w:drawing>
        </mc:Choice>
        <mc:Fallback>
          <w:pict>
            <v:shape id="_x0000_s1029" type="#_x0000_t202" style="position:absolute;margin-left:262.39999999999998pt;margin-top:795.35000000000002pt;width:70.799999999999997pt;height:1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z w:val="18"/>
                          <w:szCs w:val="18"/>
                          <w:shd w:val="clear" w:color="auto" w:fill="auto"/>
                          <w:lang w:val="cs-CZ" w:eastAsia="cs-CZ" w:bidi="cs-CZ"/>
                        </w:rPr>
                        <w:t>#</w:t>
                      </w:r>
                    </w:fldSimple>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 (celkem 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5844540</wp:posOffset>
              </wp:positionH>
              <wp:positionV relativeFrom="page">
                <wp:posOffset>438785</wp:posOffset>
              </wp:positionV>
              <wp:extent cx="819785" cy="155575"/>
              <wp:wrapNone/>
              <wp:docPr id="1" name="Shape 1"/>
              <a:graphic xmlns:a="http://schemas.openxmlformats.org/drawingml/2006/main">
                <a:graphicData uri="http://schemas.microsoft.com/office/word/2010/wordprocessingShape">
                  <wps:wsp>
                    <wps:cNvSpPr txBox="1"/>
                    <wps:spPr>
                      <a:xfrm>
                        <a:ext cx="819785" cy="1555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Akce č. 217 675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0.19999999999999pt;margin-top:34.550000000000004pt;width:64.549999999999997pt;height:12.25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Akce č. 217 675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2"/>
      <w:szCs w:val="32"/>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jc w:val="center"/>
      <w:outlineLvl w:val="0"/>
    </w:pPr>
    <w:rPr>
      <w:rFonts w:ascii="Arial" w:eastAsia="Arial" w:hAnsi="Arial" w:cs="Arial"/>
      <w:b/>
      <w:bCs/>
      <w:i w:val="0"/>
      <w:iCs w:val="0"/>
      <w:smallCaps w:val="0"/>
      <w:strike w:val="0"/>
      <w:sz w:val="32"/>
      <w:szCs w:val="32"/>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line="480" w:lineRule="auto"/>
      <w:jc w:val="center"/>
      <w:outlineLvl w:val="1"/>
    </w:pPr>
    <w:rPr>
      <w:rFonts w:ascii="Arial" w:eastAsia="Arial" w:hAnsi="Arial" w:cs="Arial"/>
      <w:b/>
      <w:bCs/>
      <w:i w:val="0"/>
      <w:iCs w:val="0"/>
      <w:smallCaps w:val="0"/>
      <w:strike w:val="0"/>
      <w:sz w:val="28"/>
      <w:szCs w:val="28"/>
      <w:u w:val="none"/>
    </w:rPr>
  </w:style>
  <w:style w:type="paragraph" w:customStyle="1" w:styleId="Style10">
    <w:name w:val="Style 10"/>
    <w:basedOn w:val="Normal"/>
    <w:link w:val="CharStyle11"/>
    <w:pPr>
      <w:widowControl w:val="0"/>
      <w:shd w:val="clear" w:color="auto" w:fill="FFFFFF"/>
      <w:spacing w:after="90"/>
      <w:outlineLvl w:val="2"/>
    </w:pPr>
    <w:rPr>
      <w:rFonts w:ascii="Arial" w:eastAsia="Arial" w:hAnsi="Arial" w:cs="Arial"/>
      <w:b/>
      <w:bCs/>
      <w:i w:val="0"/>
      <w:iCs w:val="0"/>
      <w:smallCaps w:val="0"/>
      <w:strike w:val="0"/>
      <w:sz w:val="22"/>
      <w:szCs w:val="22"/>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