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7241100116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PRAGORENT</w:t>
      </w:r>
      <w:r>
        <w:rPr>
          <w:spacing w:val="-9"/>
        </w:rPr>
        <w:t> </w:t>
      </w:r>
      <w:r>
        <w:rPr/>
        <w:t>investiční</w:t>
      </w:r>
      <w:r>
        <w:rPr>
          <w:spacing w:val="-9"/>
        </w:rPr>
        <w:t> </w:t>
      </w:r>
      <w:r>
        <w:rPr/>
        <w:t>fond</w:t>
      </w:r>
      <w:r>
        <w:rPr>
          <w:spacing w:val="-10"/>
        </w:rPr>
        <w:t> </w:t>
      </w:r>
      <w:r>
        <w:rPr/>
        <w:t>s</w:t>
      </w:r>
      <w:r>
        <w:rPr>
          <w:spacing w:val="-8"/>
        </w:rPr>
        <w:t> </w:t>
      </w:r>
      <w:r>
        <w:rPr/>
        <w:t>proměnným</w:t>
      </w:r>
      <w:r>
        <w:rPr>
          <w:spacing w:val="-10"/>
        </w:rPr>
        <w:t> </w:t>
      </w:r>
      <w:r>
        <w:rPr/>
        <w:t>základním</w:t>
      </w:r>
      <w:r>
        <w:rPr>
          <w:spacing w:val="-9"/>
        </w:rPr>
        <w:t> </w:t>
      </w:r>
      <w:r>
        <w:rPr/>
        <w:t>kapitálem,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before="1"/>
        <w:ind w:left="112" w:right="287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2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 Městským</w:t>
      </w:r>
      <w:r>
        <w:rPr>
          <w:spacing w:val="-3"/>
        </w:rPr>
        <w:t> </w:t>
      </w:r>
      <w:r>
        <w:rPr/>
        <w:t>soudem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Praze,</w:t>
      </w:r>
      <w:r>
        <w:rPr>
          <w:spacing w:val="-4"/>
        </w:rPr>
        <w:t> </w:t>
      </w:r>
      <w:r>
        <w:rPr/>
        <w:t>oddíl</w:t>
      </w:r>
      <w:r>
        <w:rPr>
          <w:spacing w:val="-3"/>
        </w:rPr>
        <w:t> </w:t>
      </w:r>
      <w:r>
        <w:rPr/>
        <w:t>B,</w:t>
      </w:r>
      <w:r>
        <w:rPr>
          <w:spacing w:val="-4"/>
        </w:rPr>
        <w:t> </w:t>
      </w:r>
      <w:r>
        <w:rPr/>
        <w:t>vložka</w:t>
      </w:r>
      <w:r>
        <w:rPr>
          <w:spacing w:val="-4"/>
        </w:rPr>
        <w:t> </w:t>
      </w:r>
      <w:r>
        <w:rPr/>
        <w:t>16814 se sídlem:</w:t>
        <w:tab/>
        <w:t>Jiřího ze Vtelna 1731/11, Horní Počernice, 193 00 Praha 9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24788759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Jaroslavem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 </w:t>
      </w:r>
      <w:r>
        <w:rPr/>
        <w:t>ř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</w:t>
      </w:r>
      <w:r>
        <w:rPr/>
        <w:t>předsedou</w:t>
      </w:r>
      <w:r>
        <w:rPr>
          <w:spacing w:val="-3"/>
        </w:rPr>
        <w:t> </w:t>
      </w:r>
      <w:r>
        <w:rPr>
          <w:spacing w:val="-2"/>
        </w:rPr>
        <w:t>představenstva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5646572/0800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7241100116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28. 11. 2024 v</w:t>
      </w:r>
      <w:r>
        <w:rPr>
          <w:spacing w:val="-2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536"/>
        <w:jc w:val="left"/>
      </w:pPr>
      <w:r>
        <w:rPr/>
        <w:t>„Fotovoltaická</w:t>
      </w:r>
      <w:r>
        <w:rPr>
          <w:spacing w:val="-7"/>
        </w:rPr>
        <w:t> </w:t>
      </w:r>
      <w:r>
        <w:rPr/>
        <w:t>elektrárna</w:t>
      </w:r>
      <w:r>
        <w:rPr>
          <w:spacing w:val="-4"/>
        </w:rPr>
        <w:t> </w:t>
      </w:r>
      <w:r>
        <w:rPr/>
        <w:t>na</w:t>
      </w:r>
      <w:r>
        <w:rPr>
          <w:spacing w:val="-7"/>
        </w:rPr>
        <w:t> </w:t>
      </w:r>
      <w:r>
        <w:rPr/>
        <w:t>střeše</w:t>
      </w:r>
      <w:r>
        <w:rPr>
          <w:spacing w:val="-6"/>
        </w:rPr>
        <w:t> </w:t>
      </w:r>
      <w:r>
        <w:rPr/>
        <w:t>stavby</w:t>
      </w:r>
      <w:r>
        <w:rPr>
          <w:spacing w:val="-6"/>
        </w:rPr>
        <w:t> </w:t>
      </w:r>
      <w:r>
        <w:rPr/>
        <w:t>pro</w:t>
      </w:r>
      <w:r>
        <w:rPr>
          <w:spacing w:val="-6"/>
        </w:rPr>
        <w:t> </w:t>
      </w:r>
      <w:r>
        <w:rPr/>
        <w:t>obchod</w:t>
      </w:r>
      <w:r>
        <w:rPr>
          <w:spacing w:val="-7"/>
        </w:rPr>
        <w:t> </w:t>
      </w:r>
      <w:r>
        <w:rPr/>
        <w:t>č.p.</w:t>
      </w:r>
      <w:r>
        <w:rPr>
          <w:spacing w:val="-6"/>
        </w:rPr>
        <w:t> </w:t>
      </w:r>
      <w:r>
        <w:rPr/>
        <w:t>3271</w:t>
      </w:r>
      <w:r>
        <w:rPr>
          <w:spacing w:val="-6"/>
        </w:rPr>
        <w:t> </w:t>
      </w:r>
      <w:r>
        <w:rPr/>
        <w:t>Česká</w:t>
      </w:r>
      <w:r>
        <w:rPr>
          <w:spacing w:val="-5"/>
        </w:rPr>
        <w:t> </w:t>
      </w:r>
      <w:r>
        <w:rPr>
          <w:spacing w:val="-2"/>
        </w:rPr>
        <w:t>Lípa“</w:t>
      </w:r>
    </w:p>
    <w:p>
      <w:pPr>
        <w:pStyle w:val="BodyText"/>
        <w:spacing w:before="121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poskytována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souladu</w:t>
      </w:r>
      <w:r>
        <w:rPr>
          <w:spacing w:val="19"/>
          <w:sz w:val="20"/>
        </w:rPr>
        <w:t> </w:t>
      </w:r>
      <w:r>
        <w:rPr>
          <w:sz w:val="20"/>
        </w:rPr>
        <w:t>s</w:t>
      </w:r>
      <w:r>
        <w:rPr>
          <w:spacing w:val="19"/>
          <w:sz w:val="20"/>
        </w:rPr>
        <w:t> </w:t>
      </w:r>
      <w:r>
        <w:rPr>
          <w:sz w:val="20"/>
        </w:rPr>
        <w:t>Nařízením</w:t>
      </w:r>
      <w:r>
        <w:rPr>
          <w:spacing w:val="20"/>
          <w:sz w:val="20"/>
        </w:rPr>
        <w:t> </w:t>
      </w:r>
      <w:r>
        <w:rPr>
          <w:sz w:val="20"/>
        </w:rPr>
        <w:t>Komise</w:t>
      </w:r>
      <w:r>
        <w:rPr>
          <w:spacing w:val="18"/>
          <w:sz w:val="20"/>
        </w:rPr>
        <w:t> </w:t>
      </w:r>
      <w:r>
        <w:rPr>
          <w:sz w:val="20"/>
        </w:rPr>
        <w:t>(EU)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651/2014</w:t>
      </w:r>
      <w:r>
        <w:rPr>
          <w:spacing w:val="20"/>
          <w:sz w:val="20"/>
        </w:rPr>
        <w:t> </w:t>
      </w:r>
      <w:r>
        <w:rPr>
          <w:sz w:val="20"/>
        </w:rPr>
        <w:t>ze</w:t>
      </w:r>
      <w:r>
        <w:rPr>
          <w:spacing w:val="18"/>
          <w:sz w:val="20"/>
        </w:rPr>
        <w:t> </w:t>
      </w:r>
      <w:r>
        <w:rPr>
          <w:sz w:val="20"/>
        </w:rPr>
        <w:t>dne</w:t>
      </w:r>
      <w:r>
        <w:rPr>
          <w:spacing w:val="19"/>
          <w:sz w:val="20"/>
        </w:rPr>
        <w:t> </w:t>
      </w:r>
      <w:r>
        <w:rPr>
          <w:sz w:val="20"/>
        </w:rPr>
        <w:t>17.</w:t>
      </w:r>
      <w:r>
        <w:rPr>
          <w:spacing w:val="19"/>
          <w:sz w:val="20"/>
        </w:rPr>
        <w:t> </w:t>
      </w:r>
      <w:r>
        <w:rPr>
          <w:sz w:val="20"/>
        </w:rPr>
        <w:t>června</w:t>
      </w:r>
      <w:r>
        <w:rPr>
          <w:spacing w:val="19"/>
          <w:sz w:val="20"/>
        </w:rPr>
        <w:t> </w:t>
      </w:r>
      <w:r>
        <w:rPr>
          <w:sz w:val="20"/>
        </w:rPr>
        <w:t>2014,</w:t>
      </w:r>
      <w:r>
        <w:rPr>
          <w:spacing w:val="19"/>
          <w:sz w:val="20"/>
        </w:rPr>
        <w:t> </w:t>
      </w:r>
      <w:r>
        <w:rPr>
          <w:sz w:val="20"/>
        </w:rPr>
        <w:t>kterým</w:t>
      </w:r>
      <w:r>
        <w:rPr>
          <w:spacing w:val="20"/>
          <w:sz w:val="20"/>
        </w:rPr>
        <w:t> </w:t>
      </w:r>
      <w:r>
        <w:rPr>
          <w:sz w:val="20"/>
        </w:rPr>
        <w:t>se v</w:t>
      </w:r>
      <w:r>
        <w:rPr>
          <w:spacing w:val="-12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články</w:t>
      </w:r>
      <w:r>
        <w:rPr>
          <w:spacing w:val="-13"/>
          <w:sz w:val="20"/>
        </w:rPr>
        <w:t> </w:t>
      </w:r>
      <w:r>
        <w:rPr>
          <w:sz w:val="20"/>
        </w:rPr>
        <w:t>107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108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prohlašují</w:t>
      </w:r>
      <w:r>
        <w:rPr>
          <w:spacing w:val="-13"/>
          <w:sz w:val="20"/>
        </w:rPr>
        <w:t> </w:t>
      </w:r>
      <w:r>
        <w:rPr>
          <w:sz w:val="20"/>
        </w:rPr>
        <w:t>určité</w:t>
      </w:r>
      <w:r>
        <w:rPr>
          <w:spacing w:val="-14"/>
          <w:sz w:val="20"/>
        </w:rPr>
        <w:t> </w:t>
      </w:r>
      <w:r>
        <w:rPr>
          <w:sz w:val="20"/>
        </w:rPr>
        <w:t>kategorie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vnitřním</w:t>
      </w:r>
      <w:r>
        <w:rPr>
          <w:spacing w:val="-12"/>
          <w:sz w:val="20"/>
        </w:rPr>
        <w:t> </w:t>
      </w:r>
      <w:r>
        <w:rPr>
          <w:sz w:val="20"/>
        </w:rPr>
        <w:t>trhem</w:t>
      </w:r>
      <w:r>
        <w:rPr>
          <w:spacing w:val="-12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989"/>
      </w:pPr>
      <w:r>
        <w:rPr>
          <w:spacing w:val="-5"/>
        </w:rPr>
        <w:t>II.</w:t>
      </w:r>
    </w:p>
    <w:p>
      <w:pPr>
        <w:pStyle w:val="Heading2"/>
        <w:spacing w:before="1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786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146,41 Kč </w:t>
      </w:r>
      <w:r>
        <w:rPr>
          <w:sz w:val="20"/>
        </w:rPr>
        <w:t>(slovy: dva miliony sedm set osmdesát šest tisíc jedno sto čtyřicet šest korun českých, čtyřicet jedna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stanovení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5"/>
          <w:sz w:val="20"/>
        </w:rPr>
        <w:t> </w:t>
      </w:r>
      <w:r>
        <w:rPr>
          <w:sz w:val="20"/>
        </w:rPr>
        <w:t>výdajům</w:t>
      </w:r>
      <w:r>
        <w:rPr>
          <w:spacing w:val="5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jejích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příloh</w:t>
      </w:r>
    </w:p>
    <w:p>
      <w:pPr>
        <w:pStyle w:val="BodyText"/>
        <w:ind w:left="396"/>
        <w:jc w:val="both"/>
      </w:pPr>
      <w:r>
        <w:rPr/>
        <w:t>a</w:t>
      </w:r>
      <w:r>
        <w:rPr>
          <w:spacing w:val="-5"/>
        </w:rPr>
        <w:t> </w:t>
      </w:r>
      <w:r>
        <w:rPr/>
        <w:t>činí</w:t>
      </w:r>
      <w:r>
        <w:rPr>
          <w:spacing w:val="-3"/>
        </w:rPr>
        <w:t> </w:t>
      </w:r>
      <w:r>
        <w:rPr/>
        <w:t>9</w:t>
      </w:r>
      <w:r>
        <w:rPr>
          <w:spacing w:val="-4"/>
        </w:rPr>
        <w:t> </w:t>
      </w:r>
      <w:r>
        <w:rPr/>
        <w:t>601</w:t>
      </w:r>
      <w:r>
        <w:rPr>
          <w:spacing w:val="-2"/>
        </w:rPr>
        <w:t> </w:t>
      </w:r>
      <w:r>
        <w:rPr/>
        <w:t>000,00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přesáhnout</w:t>
      </w:r>
      <w:r>
        <w:rPr>
          <w:spacing w:val="47"/>
          <w:sz w:val="20"/>
        </w:rPr>
        <w:t> </w:t>
      </w:r>
      <w:r>
        <w:rPr>
          <w:sz w:val="20"/>
        </w:rPr>
        <w:t>30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46"/>
          <w:sz w:val="20"/>
        </w:rPr>
        <w:t> </w:t>
      </w: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7"/>
          <w:sz w:val="20"/>
        </w:rPr>
        <w:t> </w:t>
      </w:r>
      <w:r>
        <w:rPr>
          <w:sz w:val="20"/>
        </w:rPr>
        <w:t>výdajů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zároveň</w:t>
      </w:r>
      <w:r>
        <w:rPr>
          <w:spacing w:val="45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překročit</w:t>
      </w:r>
      <w:r>
        <w:rPr>
          <w:spacing w:val="52"/>
          <w:sz w:val="20"/>
        </w:rPr>
        <w:t> </w:t>
      </w:r>
      <w:r>
        <w:rPr>
          <w:sz w:val="20"/>
        </w:rPr>
        <w:t>50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left="396"/>
        <w:jc w:val="both"/>
      </w:pP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5"/>
        </w:rPr>
        <w:t> </w:t>
      </w:r>
      <w:r>
        <w:rPr/>
        <w:t>výdajů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37" w:lineRule="auto" w:before="1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4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</w:t>
      </w:r>
      <w:r>
        <w:rPr>
          <w:spacing w:val="10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stanovených</w:t>
      </w:r>
      <w:r>
        <w:rPr>
          <w:spacing w:val="12"/>
          <w:sz w:val="20"/>
        </w:rPr>
        <w:t> </w:t>
      </w:r>
      <w:r>
        <w:rPr>
          <w:sz w:val="20"/>
        </w:rPr>
        <w:t>touto</w:t>
      </w:r>
      <w:r>
        <w:rPr>
          <w:spacing w:val="13"/>
          <w:sz w:val="20"/>
        </w:rPr>
        <w:t> </w:t>
      </w:r>
      <w:r>
        <w:rPr>
          <w:sz w:val="20"/>
        </w:rPr>
        <w:t>Smlouvou,</w:t>
      </w:r>
      <w:r>
        <w:rPr>
          <w:spacing w:val="10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je</w:t>
      </w:r>
      <w:r>
        <w:rPr>
          <w:spacing w:val="11"/>
          <w:sz w:val="20"/>
        </w:rPr>
        <w:t> </w:t>
      </w:r>
      <w:r>
        <w:rPr>
          <w:sz w:val="20"/>
        </w:rPr>
        <w:t>plnění</w:t>
      </w:r>
      <w:r>
        <w:rPr>
          <w:spacing w:val="10"/>
          <w:sz w:val="20"/>
        </w:rPr>
        <w:t> </w:t>
      </w:r>
      <w:r>
        <w:rPr>
          <w:sz w:val="20"/>
        </w:rPr>
        <w:t>některé</w:t>
      </w:r>
      <w:r>
        <w:rPr>
          <w:spacing w:val="9"/>
          <w:sz w:val="20"/>
        </w:rPr>
        <w:t> </w:t>
      </w:r>
      <w:r>
        <w:rPr>
          <w:sz w:val="20"/>
        </w:rPr>
        <w:t>povinnosti</w:t>
      </w:r>
      <w:r>
        <w:rPr>
          <w:spacing w:val="9"/>
          <w:sz w:val="20"/>
        </w:rPr>
        <w:t> </w:t>
      </w:r>
      <w:r>
        <w:rPr>
          <w:sz w:val="20"/>
        </w:rPr>
        <w:t>vážně</w:t>
      </w:r>
      <w:r>
        <w:rPr>
          <w:spacing w:val="9"/>
          <w:sz w:val="20"/>
        </w:rPr>
        <w:t> </w:t>
      </w:r>
      <w:r>
        <w:rPr>
          <w:sz w:val="20"/>
        </w:rPr>
        <w:t>ohroženo.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 strany, identifikace</w:t>
      </w:r>
      <w:r>
        <w:rPr>
          <w:spacing w:val="-1"/>
          <w:sz w:val="20"/>
        </w:rPr>
        <w:t> </w:t>
      </w:r>
      <w:r>
        <w:rPr>
          <w:sz w:val="20"/>
        </w:rPr>
        <w:t>projektu a faktur/y (v případě</w:t>
      </w:r>
      <w:r>
        <w:rPr>
          <w:spacing w:val="-1"/>
          <w:sz w:val="20"/>
        </w:rPr>
        <w:t> </w:t>
      </w:r>
      <w:r>
        <w:rPr>
          <w:sz w:val="20"/>
        </w:rPr>
        <w:t>odlišného variabilního symbolu oproti číslu faktury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vhodné</w:t>
      </w:r>
      <w:r>
        <w:rPr>
          <w:spacing w:val="-13"/>
          <w:sz w:val="20"/>
        </w:rPr>
        <w:t> </w:t>
      </w:r>
      <w:r>
        <w:rPr>
          <w:sz w:val="20"/>
        </w:rPr>
        <w:t>uvést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variabilní</w:t>
      </w:r>
      <w:r>
        <w:rPr>
          <w:spacing w:val="-9"/>
          <w:sz w:val="20"/>
        </w:rPr>
        <w:t> </w:t>
      </w:r>
      <w:r>
        <w:rPr>
          <w:sz w:val="20"/>
        </w:rPr>
        <w:t>symbol),</w:t>
      </w:r>
      <w:r>
        <w:rPr>
          <w:spacing w:val="-9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0"/>
          <w:sz w:val="20"/>
        </w:rPr>
        <w:t> </w:t>
      </w:r>
      <w:r>
        <w:rPr>
          <w:sz w:val="20"/>
        </w:rPr>
        <w:t>částky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2"/>
          <w:sz w:val="20"/>
        </w:rPr>
        <w:t> </w:t>
      </w:r>
      <w:r>
        <w:rPr>
          <w:sz w:val="20"/>
        </w:rPr>
        <w:t>datum</w:t>
      </w:r>
      <w:r>
        <w:rPr>
          <w:spacing w:val="-10"/>
          <w:sz w:val="20"/>
        </w:rPr>
        <w:t> </w:t>
      </w:r>
      <w:r>
        <w:rPr>
          <w:sz w:val="20"/>
        </w:rPr>
        <w:t>podpisu</w:t>
      </w:r>
      <w:r>
        <w:rPr>
          <w:spacing w:val="-12"/>
          <w:sz w:val="20"/>
        </w:rPr>
        <w:t> </w:t>
      </w:r>
      <w:r>
        <w:rPr>
          <w:sz w:val="20"/>
        </w:rPr>
        <w:t>smluvních</w:t>
      </w:r>
      <w:r>
        <w:rPr>
          <w:spacing w:val="-9"/>
          <w:sz w:val="20"/>
        </w:rPr>
        <w:t> </w:t>
      </w:r>
      <w:r>
        <w:rPr>
          <w:sz w:val="20"/>
        </w:rPr>
        <w:t>stran a 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11"/>
          <w:sz w:val="20"/>
        </w:rPr>
        <w:t> </w:t>
      </w:r>
      <w:r>
        <w:rPr>
          <w:sz w:val="20"/>
        </w:rPr>
        <w:t>účel</w:t>
      </w:r>
      <w:r>
        <w:rPr>
          <w:spacing w:val="14"/>
          <w:sz w:val="20"/>
        </w:rPr>
        <w:t> </w:t>
      </w:r>
      <w:r>
        <w:rPr>
          <w:sz w:val="20"/>
        </w:rPr>
        <w:t>akce</w:t>
      </w:r>
      <w:r>
        <w:rPr>
          <w:spacing w:val="13"/>
          <w:sz w:val="20"/>
        </w:rPr>
        <w:t> </w:t>
      </w:r>
      <w:r>
        <w:rPr>
          <w:sz w:val="20"/>
        </w:rPr>
        <w:t>„Fotovoltaická</w:t>
      </w:r>
      <w:r>
        <w:rPr>
          <w:spacing w:val="11"/>
          <w:sz w:val="20"/>
        </w:rPr>
        <w:t> </w:t>
      </w:r>
      <w:r>
        <w:rPr>
          <w:sz w:val="20"/>
        </w:rPr>
        <w:t>elektrárna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7"/>
          <w:sz w:val="20"/>
        </w:rPr>
        <w:t> </w:t>
      </w:r>
      <w:r>
        <w:rPr>
          <w:sz w:val="20"/>
        </w:rPr>
        <w:t>střeše</w:t>
      </w:r>
      <w:r>
        <w:rPr>
          <w:spacing w:val="12"/>
          <w:sz w:val="20"/>
        </w:rPr>
        <w:t> </w:t>
      </w:r>
      <w:r>
        <w:rPr>
          <w:sz w:val="20"/>
        </w:rPr>
        <w:t>stavby</w:t>
      </w:r>
      <w:r>
        <w:rPr>
          <w:spacing w:val="12"/>
          <w:sz w:val="20"/>
        </w:rPr>
        <w:t> </w:t>
      </w:r>
      <w:r>
        <w:rPr>
          <w:sz w:val="20"/>
        </w:rPr>
        <w:t>pro</w:t>
      </w:r>
      <w:r>
        <w:rPr>
          <w:spacing w:val="12"/>
          <w:sz w:val="20"/>
        </w:rPr>
        <w:t> </w:t>
      </w:r>
      <w:r>
        <w:rPr>
          <w:sz w:val="20"/>
        </w:rPr>
        <w:t>obchod</w:t>
      </w:r>
      <w:r>
        <w:rPr>
          <w:spacing w:val="13"/>
          <w:sz w:val="20"/>
        </w:rPr>
        <w:t> </w:t>
      </w:r>
      <w:r>
        <w:rPr>
          <w:sz w:val="20"/>
        </w:rPr>
        <w:t>č.p.</w:t>
      </w:r>
      <w:r>
        <w:rPr>
          <w:spacing w:val="12"/>
          <w:sz w:val="20"/>
        </w:rPr>
        <w:t> </w:t>
      </w:r>
      <w:r>
        <w:rPr>
          <w:sz w:val="20"/>
        </w:rPr>
        <w:t>3271</w:t>
      </w:r>
      <w:r>
        <w:rPr>
          <w:spacing w:val="12"/>
          <w:sz w:val="20"/>
        </w:rPr>
        <w:t> </w:t>
      </w:r>
      <w:r>
        <w:rPr>
          <w:sz w:val="20"/>
        </w:rPr>
        <w:t>Česká</w:t>
      </w:r>
      <w:r>
        <w:rPr>
          <w:spacing w:val="11"/>
          <w:sz w:val="20"/>
        </w:rPr>
        <w:t> </w:t>
      </w:r>
      <w:r>
        <w:rPr>
          <w:sz w:val="20"/>
        </w:rPr>
        <w:t>Lípa“</w:t>
      </w:r>
      <w:r>
        <w:rPr>
          <w:spacing w:val="11"/>
          <w:sz w:val="20"/>
        </w:rPr>
        <w:t> </w:t>
      </w:r>
      <w:r>
        <w:rPr>
          <w:sz w:val="20"/>
        </w:rPr>
        <w:t>tím,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1"/>
          <w:sz w:val="20"/>
        </w:rPr>
        <w:t> </w:t>
      </w:r>
      <w:r>
        <w:rPr>
          <w:spacing w:val="-4"/>
          <w:sz w:val="20"/>
        </w:rPr>
        <w:t>akce</w:t>
      </w:r>
    </w:p>
    <w:p>
      <w:pPr>
        <w:pStyle w:val="BodyText"/>
        <w:spacing w:before="1"/>
        <w:ind w:left="756"/>
      </w:pPr>
      <w:r>
        <w:rPr/>
        <w:t>bude</w:t>
      </w:r>
      <w:r>
        <w:rPr>
          <w:spacing w:val="-6"/>
        </w:rPr>
        <w:t> </w:t>
      </w:r>
      <w:r>
        <w:rPr/>
        <w:t>provedena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5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touto</w:t>
      </w:r>
      <w:r>
        <w:rPr>
          <w:spacing w:val="-2"/>
        </w:rPr>
        <w:t>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0" w:after="0"/>
        <w:ind w:left="756" w:right="11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33"/>
          <w:sz w:val="20"/>
        </w:rPr>
        <w:t> </w:t>
      </w:r>
      <w:r>
        <w:rPr>
          <w:sz w:val="20"/>
        </w:rPr>
        <w:t>předpokládaným výkonem 298,62 kWp a instalací akumulace o kapacitě 93,6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19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270"/>
        <w:gridCol w:w="2554"/>
        <w:gridCol w:w="2415"/>
      </w:tblGrid>
      <w:tr>
        <w:trPr>
          <w:trHeight w:val="506" w:hRule="atLeast"/>
        </w:trPr>
        <w:tc>
          <w:tcPr>
            <w:tcW w:w="3404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27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2554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799" w:hRule="atLeast"/>
        </w:trPr>
        <w:tc>
          <w:tcPr>
            <w:tcW w:w="3404" w:type="dxa"/>
          </w:tcPr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z</w:t>
            </w:r>
          </w:p>
          <w:p>
            <w:pPr>
              <w:pStyle w:val="TableParagraph"/>
              <w:spacing w:line="246" w:lineRule="exact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270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255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93.60</w:t>
            </w:r>
          </w:p>
        </w:tc>
      </w:tr>
      <w:tr>
        <w:trPr>
          <w:trHeight w:val="532" w:hRule="atLeast"/>
        </w:trPr>
        <w:tc>
          <w:tcPr>
            <w:tcW w:w="3404" w:type="dxa"/>
          </w:tcPr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  <w:p>
            <w:pPr>
              <w:pStyle w:val="TableParagraph"/>
              <w:spacing w:line="246" w:lineRule="exact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270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255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298.62</w:t>
            </w:r>
          </w:p>
        </w:tc>
      </w:tr>
      <w:tr>
        <w:trPr>
          <w:trHeight w:val="772" w:hRule="atLeast"/>
        </w:trPr>
        <w:tc>
          <w:tcPr>
            <w:tcW w:w="3404" w:type="dxa"/>
          </w:tcPr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270" w:type="dxa"/>
          </w:tcPr>
          <w:p>
            <w:pPr>
              <w:pStyle w:val="TableParagraph"/>
              <w:spacing w:before="120"/>
              <w:ind w:left="390" w:right="117"/>
              <w:rPr>
                <w:sz w:val="20"/>
              </w:rPr>
            </w:pPr>
            <w:r>
              <w:rPr>
                <w:spacing w:val="-10"/>
                <w:sz w:val="20"/>
              </w:rPr>
              <w:t>t </w:t>
            </w:r>
            <w:r>
              <w:rPr>
                <w:spacing w:val="-2"/>
                <w:sz w:val="20"/>
              </w:rPr>
              <w:t>CO2/rok</w:t>
            </w:r>
          </w:p>
        </w:tc>
        <w:tc>
          <w:tcPr>
            <w:tcW w:w="255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232.64</w:t>
            </w:r>
          </w:p>
        </w:tc>
      </w:tr>
      <w:tr>
        <w:trPr>
          <w:trHeight w:val="798" w:hRule="atLeast"/>
        </w:trPr>
        <w:tc>
          <w:tcPr>
            <w:tcW w:w="3404" w:type="dxa"/>
          </w:tcPr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primární</w:t>
            </w:r>
          </w:p>
          <w:p>
            <w:pPr>
              <w:pStyle w:val="TableParagraph"/>
              <w:spacing w:line="264" w:lineRule="exact"/>
              <w:ind w:left="391" w:right="16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neobnovitelných zdrojů (MWh/rok)</w:t>
            </w:r>
          </w:p>
        </w:tc>
        <w:tc>
          <w:tcPr>
            <w:tcW w:w="1270" w:type="dxa"/>
          </w:tcPr>
          <w:p>
            <w:pPr>
              <w:pStyle w:val="TableParagraph"/>
              <w:spacing w:before="120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255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703.30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270"/>
        <w:gridCol w:w="2554"/>
        <w:gridCol w:w="2415"/>
      </w:tblGrid>
      <w:tr>
        <w:trPr>
          <w:trHeight w:val="506" w:hRule="atLeast"/>
        </w:trPr>
        <w:tc>
          <w:tcPr>
            <w:tcW w:w="3404" w:type="dxa"/>
          </w:tcPr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2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255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270.50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123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</w:t>
      </w:r>
      <w:r>
        <w:rPr>
          <w:spacing w:val="33"/>
          <w:sz w:val="20"/>
        </w:rPr>
        <w:t> </w:t>
      </w:r>
      <w:r>
        <w:rPr>
          <w:sz w:val="20"/>
        </w:rPr>
        <w:t>rekonstruované,</w:t>
      </w:r>
      <w:r>
        <w:rPr>
          <w:spacing w:val="33"/>
          <w:sz w:val="20"/>
        </w:rPr>
        <w:t> </w:t>
      </w:r>
      <w:r>
        <w:rPr>
          <w:sz w:val="20"/>
        </w:rPr>
        <w:t>upravené,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4"/>
          <w:sz w:val="20"/>
        </w:rPr>
        <w:t> </w:t>
      </w:r>
      <w:r>
        <w:rPr>
          <w:sz w:val="20"/>
        </w:rPr>
        <w:t>jinak</w:t>
      </w:r>
      <w:r>
        <w:rPr>
          <w:spacing w:val="32"/>
          <w:sz w:val="20"/>
        </w:rPr>
        <w:t> </w:t>
      </w:r>
      <w:r>
        <w:rPr>
          <w:sz w:val="20"/>
        </w:rPr>
        <w:t>výrazně</w:t>
      </w:r>
      <w:r>
        <w:rPr>
          <w:spacing w:val="32"/>
          <w:sz w:val="20"/>
        </w:rPr>
        <w:t> </w:t>
      </w:r>
      <w:r>
        <w:rPr>
          <w:sz w:val="20"/>
        </w:rPr>
        <w:t>zhodnocené)</w:t>
      </w:r>
      <w:r>
        <w:rPr>
          <w:spacing w:val="33"/>
          <w:sz w:val="20"/>
        </w:rPr>
        <w:t> </w:t>
      </w:r>
      <w:r>
        <w:rPr>
          <w:sz w:val="20"/>
        </w:rPr>
        <w:t>s</w:t>
      </w:r>
      <w:r>
        <w:rPr>
          <w:spacing w:val="32"/>
          <w:sz w:val="20"/>
        </w:rPr>
        <w:t> </w:t>
      </w:r>
      <w:r>
        <w:rPr>
          <w:sz w:val="20"/>
        </w:rPr>
        <w:t>podporou</w:t>
      </w:r>
      <w:r>
        <w:rPr>
          <w:spacing w:val="33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Smlouvy,</w:t>
      </w:r>
      <w:r>
        <w:rPr>
          <w:spacing w:val="33"/>
          <w:sz w:val="20"/>
        </w:rPr>
        <w:t> </w:t>
      </w:r>
      <w:r>
        <w:rPr>
          <w:sz w:val="20"/>
        </w:rPr>
        <w:t>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 nepředvídatelné, neodvratitelné a nezaviněné události může Fond na písemnou žádost příjemce podpory posoudit tuto situaci a rozhodnout tak o</w:t>
      </w:r>
      <w:r>
        <w:rPr>
          <w:spacing w:val="-1"/>
          <w:sz w:val="20"/>
        </w:rPr>
        <w:t> </w:t>
      </w:r>
      <w:r>
        <w:rPr>
          <w:sz w:val="20"/>
        </w:rPr>
        <w:t>případném stavění uvedené lhůty. Příjemce podpory je v</w:t>
      </w:r>
      <w:r>
        <w:rPr>
          <w:spacing w:val="-1"/>
          <w:sz w:val="20"/>
        </w:rPr>
        <w:t> </w:t>
      </w:r>
      <w:r>
        <w:rPr>
          <w:sz w:val="20"/>
        </w:rPr>
        <w:t>takovém případě povinen zajistit, aby v době stavění běhu lhůty došlo k nápravě vzniklého </w:t>
      </w:r>
      <w:r>
        <w:rPr>
          <w:spacing w:val="-2"/>
          <w:sz w:val="20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spacing w:before="1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89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9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 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8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9" w:after="0"/>
        <w:ind w:left="833" w:right="0"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89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18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spacing w:before="1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80"/>
          <w:sz w:val="20"/>
        </w:rPr>
        <w:t> </w:t>
      </w:r>
      <w:r>
        <w:rPr>
          <w:sz w:val="20"/>
        </w:rPr>
        <w:t>Směrnicí</w:t>
      </w:r>
      <w:r>
        <w:rPr>
          <w:spacing w:val="80"/>
          <w:sz w:val="20"/>
        </w:rPr>
        <w:t> </w:t>
      </w:r>
      <w:r>
        <w:rPr>
          <w:sz w:val="20"/>
        </w:rPr>
        <w:t>MŽP.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80"/>
          <w:sz w:val="20"/>
        </w:rPr>
        <w:t> </w:t>
      </w:r>
      <w:r>
        <w:rPr>
          <w:sz w:val="20"/>
        </w:rPr>
        <w:t>případě</w:t>
      </w:r>
      <w:r>
        <w:rPr>
          <w:spacing w:val="80"/>
          <w:sz w:val="20"/>
        </w:rPr>
        <w:t> </w:t>
      </w:r>
      <w:r>
        <w:rPr>
          <w:sz w:val="20"/>
        </w:rPr>
        <w:t>neuzavření</w:t>
      </w:r>
      <w:r>
        <w:rPr>
          <w:spacing w:val="80"/>
          <w:sz w:val="20"/>
        </w:rPr>
        <w:t> </w:t>
      </w:r>
      <w:r>
        <w:rPr>
          <w:sz w:val="20"/>
        </w:rPr>
        <w:t>takového</w:t>
      </w:r>
      <w:r>
        <w:rPr>
          <w:spacing w:val="80"/>
          <w:sz w:val="20"/>
        </w:rPr>
        <w:t> </w:t>
      </w:r>
      <w:r>
        <w:rPr>
          <w:sz w:val="20"/>
        </w:rPr>
        <w:t>dodatku</w:t>
      </w:r>
      <w:r>
        <w:rPr>
          <w:spacing w:val="80"/>
          <w:sz w:val="20"/>
        </w:rPr>
        <w:t> </w:t>
      </w:r>
      <w:r>
        <w:rPr>
          <w:sz w:val="20"/>
        </w:rPr>
        <w:t>má</w:t>
      </w:r>
      <w:r>
        <w:rPr>
          <w:spacing w:val="80"/>
          <w:sz w:val="20"/>
        </w:rPr>
        <w:t> </w:t>
      </w:r>
      <w:r>
        <w:rPr>
          <w:sz w:val="20"/>
        </w:rPr>
        <w:t>Fond</w:t>
      </w:r>
      <w:r>
        <w:rPr>
          <w:spacing w:val="80"/>
          <w:sz w:val="20"/>
        </w:rPr>
        <w:t> </w:t>
      </w:r>
      <w:r>
        <w:rPr>
          <w:sz w:val="20"/>
        </w:rPr>
        <w:t>právo</w:t>
      </w:r>
      <w:r>
        <w:rPr>
          <w:spacing w:val="80"/>
          <w:sz w:val="20"/>
        </w:rPr>
        <w:t> </w:t>
      </w:r>
      <w:r>
        <w:rPr>
          <w:sz w:val="20"/>
        </w:rPr>
        <w:t>uplatnit</w:t>
      </w:r>
      <w:r>
        <w:rPr>
          <w:spacing w:val="80"/>
          <w:sz w:val="20"/>
        </w:rPr>
        <w:t> </w:t>
      </w:r>
      <w:r>
        <w:rPr>
          <w:sz w:val="20"/>
        </w:rPr>
        <w:t>postup</w:t>
      </w:r>
      <w:r>
        <w:rPr>
          <w:spacing w:val="80"/>
          <w:sz w:val="20"/>
        </w:rPr>
        <w:t> </w:t>
      </w:r>
      <w:r>
        <w:rPr>
          <w:sz w:val="20"/>
        </w:rPr>
        <w:t>podle článku V bodu 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 může Fond podmínit krácením nebo nepřiznáním nároku na zbývající část podpory podle článku III,</w:t>
      </w:r>
      <w:r>
        <w:rPr>
          <w:spacing w:val="80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37" w:lineRule="auto" w:before="123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68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zvláštních</w:t>
      </w:r>
      <w:r>
        <w:rPr>
          <w:spacing w:val="16"/>
          <w:sz w:val="20"/>
        </w:rPr>
        <w:t> </w:t>
      </w:r>
      <w:r>
        <w:rPr>
          <w:sz w:val="20"/>
        </w:rPr>
        <w:t>podmínkách</w:t>
      </w:r>
      <w:r>
        <w:rPr>
          <w:spacing w:val="16"/>
          <w:sz w:val="20"/>
        </w:rPr>
        <w:t> </w:t>
      </w:r>
      <w:r>
        <w:rPr>
          <w:sz w:val="20"/>
        </w:rPr>
        <w:t>účinnosti</w:t>
      </w:r>
      <w:r>
        <w:rPr>
          <w:spacing w:val="15"/>
          <w:sz w:val="20"/>
        </w:rPr>
        <w:t> </w:t>
      </w:r>
      <w:r>
        <w:rPr>
          <w:sz w:val="20"/>
        </w:rPr>
        <w:t>některých</w:t>
      </w:r>
      <w:r>
        <w:rPr>
          <w:spacing w:val="16"/>
          <w:sz w:val="20"/>
        </w:rPr>
        <w:t> </w:t>
      </w:r>
      <w:r>
        <w:rPr>
          <w:sz w:val="20"/>
        </w:rPr>
        <w:t>smluv,</w:t>
      </w:r>
      <w:r>
        <w:rPr>
          <w:spacing w:val="19"/>
          <w:sz w:val="20"/>
        </w:rPr>
        <w:t> </w:t>
      </w:r>
      <w:r>
        <w:rPr>
          <w:sz w:val="20"/>
        </w:rPr>
        <w:t>uveřejňování</w:t>
      </w:r>
      <w:r>
        <w:rPr>
          <w:spacing w:val="16"/>
          <w:sz w:val="20"/>
        </w:rPr>
        <w:t> </w:t>
      </w:r>
      <w:r>
        <w:rPr>
          <w:sz w:val="20"/>
        </w:rPr>
        <w:t>těchto</w:t>
      </w:r>
      <w:r>
        <w:rPr>
          <w:spacing w:val="16"/>
          <w:sz w:val="20"/>
        </w:rPr>
        <w:t> </w:t>
      </w:r>
      <w:r>
        <w:rPr>
          <w:sz w:val="20"/>
        </w:rPr>
        <w:t>smluv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o registru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396" w:right="123"/>
        <w:jc w:val="both"/>
      </w:pPr>
      <w:r>
        <w:rPr/>
        <w:t>smluv (zákon o registru smluv), ve znění pozdějších předpisů, pokud zveřejnění této Smlouvy tento zákon </w:t>
      </w:r>
      <w:r>
        <w:rPr>
          <w:spacing w:val="-2"/>
        </w:rPr>
        <w:t>ukládá.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tabs>
          <w:tab w:pos="6594" w:val="left" w:leader="none"/>
        </w:tabs>
        <w:spacing w:line="265" w:lineRule="exact"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spacing w:line="265" w:lineRule="exact"/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> </w:t>
      </w:r>
      <w:r>
        <w:rPr>
          <w:sz w:val="20"/>
        </w:rPr>
        <w:t>zákonů,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4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stanovuje výše odvodů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> </w:t>
      </w:r>
      <w:r>
        <w:rPr>
          <w:sz w:val="20"/>
        </w:rPr>
        <w:t>pochybení,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spočívá</w:t>
      </w:r>
      <w:r>
        <w:rPr>
          <w:spacing w:val="-1"/>
          <w:sz w:val="20"/>
        </w:rPr>
        <w:t> </w:t>
      </w:r>
      <w:r>
        <w:rPr>
          <w:sz w:val="20"/>
        </w:rPr>
        <w:t>v 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IV.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36"/>
          <w:sz w:val="20"/>
        </w:rPr>
        <w:t> </w:t>
      </w:r>
      <w:r>
        <w:rPr>
          <w:sz w:val="20"/>
        </w:rPr>
        <w:t>odvodu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36"/>
          <w:sz w:val="20"/>
        </w:rPr>
        <w:t> </w:t>
      </w:r>
      <w:r>
        <w:rPr>
          <w:sz w:val="20"/>
        </w:rPr>
        <w:t>vypočte</w:t>
      </w:r>
      <w:r>
        <w:rPr>
          <w:spacing w:val="37"/>
          <w:sz w:val="20"/>
        </w:rPr>
        <w:t> </w:t>
      </w:r>
      <w:r>
        <w:rPr>
          <w:sz w:val="20"/>
        </w:rPr>
        <w:t>z</w:t>
      </w:r>
      <w:r>
        <w:rPr>
          <w:spacing w:val="38"/>
          <w:sz w:val="20"/>
        </w:rPr>
        <w:t> </w:t>
      </w:r>
      <w:r>
        <w:rPr>
          <w:sz w:val="20"/>
        </w:rPr>
        <w:t>částky,</w:t>
      </w:r>
      <w:r>
        <w:rPr>
          <w:spacing w:val="38"/>
          <w:sz w:val="20"/>
        </w:rPr>
        <w:t> </w:t>
      </w:r>
      <w:r>
        <w:rPr>
          <w:sz w:val="20"/>
        </w:rPr>
        <w:t>která</w:t>
      </w:r>
      <w:r>
        <w:rPr>
          <w:spacing w:val="37"/>
          <w:sz w:val="20"/>
        </w:rPr>
        <w:t> </w:t>
      </w:r>
      <w:r>
        <w:rPr>
          <w:sz w:val="20"/>
        </w:rPr>
        <w:t>byla</w:t>
      </w:r>
      <w:r>
        <w:rPr>
          <w:spacing w:val="38"/>
          <w:sz w:val="20"/>
        </w:rPr>
        <w:t> </w:t>
      </w:r>
      <w:r>
        <w:rPr>
          <w:sz w:val="20"/>
        </w:rPr>
        <w:t>nebo</w:t>
      </w:r>
      <w:r>
        <w:rPr>
          <w:spacing w:val="38"/>
          <w:sz w:val="20"/>
        </w:rPr>
        <w:t> </w:t>
      </w:r>
      <w:r>
        <w:rPr>
          <w:sz w:val="20"/>
        </w:rPr>
        <w:t>má</w:t>
      </w:r>
      <w:r>
        <w:rPr>
          <w:spacing w:val="38"/>
          <w:sz w:val="20"/>
        </w:rPr>
        <w:t> </w:t>
      </w:r>
      <w:r>
        <w:rPr>
          <w:sz w:val="20"/>
        </w:rPr>
        <w:t>být</w:t>
      </w:r>
      <w:r>
        <w:rPr>
          <w:spacing w:val="37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37"/>
          <w:sz w:val="20"/>
        </w:rPr>
        <w:t> </w:t>
      </w:r>
      <w:r>
        <w:rPr>
          <w:sz w:val="20"/>
        </w:rPr>
        <w:t>Fondu</w:t>
      </w:r>
      <w:r>
        <w:rPr>
          <w:spacing w:val="36"/>
          <w:sz w:val="20"/>
        </w:rPr>
        <w:t> </w:t>
      </w:r>
      <w:r>
        <w:rPr>
          <w:sz w:val="20"/>
        </w:rPr>
        <w:t>poskytnuta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39"/>
          <w:sz w:val="20"/>
        </w:rPr>
        <w:t> </w:t>
      </w:r>
      <w:r>
        <w:rPr>
          <w:spacing w:val="-2"/>
          <w:sz w:val="20"/>
        </w:rPr>
        <w:t>souvislosti</w:t>
      </w:r>
    </w:p>
    <w:p>
      <w:pPr>
        <w:pStyle w:val="BodyText"/>
        <w:spacing w:before="1"/>
        <w:ind w:left="679"/>
      </w:pPr>
      <w:r>
        <w:rPr/>
        <w:t>s</w:t>
      </w:r>
      <w:r>
        <w:rPr>
          <w:spacing w:val="-6"/>
        </w:rPr>
        <w:t> </w:t>
      </w:r>
      <w:r>
        <w:rPr/>
        <w:t>veřejnou</w:t>
      </w:r>
      <w:r>
        <w:rPr>
          <w:spacing w:val="-5"/>
        </w:rPr>
        <w:t> </w:t>
      </w:r>
      <w:r>
        <w:rPr/>
        <w:t>zakázkou,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které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porušení</w:t>
      </w:r>
      <w:r>
        <w:rPr>
          <w:spacing w:val="-6"/>
        </w:rPr>
        <w:t> </w:t>
      </w:r>
      <w:r>
        <w:rPr>
          <w:spacing w:val="-2"/>
        </w:rPr>
        <w:t>vyskytlo.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> </w:t>
      </w:r>
      <w:r>
        <w:rPr>
          <w:sz w:val="20"/>
        </w:rPr>
        <w:t>řízení,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hlediska</w:t>
      </w:r>
      <w:r>
        <w:rPr>
          <w:spacing w:val="40"/>
          <w:sz w:val="20"/>
        </w:rPr>
        <w:t> </w:t>
      </w:r>
      <w:r>
        <w:rPr>
          <w:sz w:val="20"/>
        </w:rPr>
        <w:t>míry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základních</w:t>
      </w:r>
      <w:r>
        <w:rPr>
          <w:spacing w:val="40"/>
          <w:sz w:val="20"/>
        </w:rPr>
        <w:t> </w:t>
      </w:r>
      <w:r>
        <w:rPr>
          <w:sz w:val="20"/>
        </w:rPr>
        <w:t>zásad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40"/>
          <w:sz w:val="20"/>
        </w:rPr>
        <w:t> </w:t>
      </w:r>
      <w:r>
        <w:rPr>
          <w:sz w:val="20"/>
        </w:rPr>
        <w:t>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80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> </w:t>
      </w: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je</w:t>
      </w:r>
      <w:r>
        <w:rPr>
          <w:spacing w:val="27"/>
          <w:sz w:val="20"/>
        </w:rPr>
        <w:t> </w:t>
      </w:r>
      <w:r>
        <w:rPr>
          <w:sz w:val="20"/>
        </w:rPr>
        <w:t>nutno</w:t>
      </w:r>
      <w:r>
        <w:rPr>
          <w:spacing w:val="29"/>
          <w:sz w:val="20"/>
        </w:rPr>
        <w:t> </w:t>
      </w:r>
      <w:r>
        <w:rPr>
          <w:sz w:val="20"/>
        </w:rPr>
        <w:t>považovat</w:t>
      </w:r>
      <w:r>
        <w:rPr>
          <w:spacing w:val="28"/>
          <w:sz w:val="20"/>
        </w:rPr>
        <w:t> </w:t>
      </w:r>
      <w:r>
        <w:rPr>
          <w:sz w:val="20"/>
        </w:rPr>
        <w:t>za</w:t>
      </w:r>
      <w:r>
        <w:rPr>
          <w:spacing w:val="28"/>
          <w:sz w:val="20"/>
        </w:rPr>
        <w:t> </w:t>
      </w:r>
      <w:r>
        <w:rPr>
          <w:sz w:val="20"/>
        </w:rPr>
        <w:t>závažné</w:t>
      </w:r>
      <w:r>
        <w:rPr>
          <w:spacing w:val="30"/>
          <w:sz w:val="20"/>
        </w:rPr>
        <w:t> </w:t>
      </w:r>
      <w:r>
        <w:rPr>
          <w:sz w:val="20"/>
        </w:rPr>
        <w:t>především</w:t>
      </w:r>
      <w:r>
        <w:rPr>
          <w:spacing w:val="29"/>
          <w:sz w:val="20"/>
        </w:rPr>
        <w:t> </w:t>
      </w:r>
      <w:r>
        <w:rPr>
          <w:sz w:val="20"/>
        </w:rPr>
        <w:t>v případech,</w:t>
      </w:r>
      <w:r>
        <w:rPr>
          <w:spacing w:val="31"/>
          <w:sz w:val="20"/>
        </w:rPr>
        <w:t> </w:t>
      </w:r>
      <w:r>
        <w:rPr>
          <w:sz w:val="20"/>
        </w:rPr>
        <w:t>kdy</w:t>
      </w:r>
      <w:r>
        <w:rPr>
          <w:spacing w:val="28"/>
          <w:sz w:val="20"/>
        </w:rPr>
        <w:t> </w:t>
      </w:r>
      <w:r>
        <w:rPr>
          <w:sz w:val="20"/>
        </w:rPr>
        <w:t>v jeho</w:t>
      </w:r>
      <w:r>
        <w:rPr>
          <w:spacing w:val="29"/>
          <w:sz w:val="20"/>
        </w:rPr>
        <w:t> </w:t>
      </w:r>
      <w:r>
        <w:rPr>
          <w:sz w:val="20"/>
        </w:rPr>
        <w:t>důsledku</w:t>
      </w:r>
      <w:r>
        <w:rPr>
          <w:spacing w:val="28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821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3856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2025-01-02T08:43:09Z</dcterms:created>
  <dcterms:modified xsi:type="dcterms:W3CDTF">2025-01-02T08:43:09Z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2025-01-02T00:00:00Z</vt:filetime>
  </property>
</Properties>
</file>