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1210900030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Jamné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Jamné,</w:t>
      </w:r>
      <w:r>
        <w:rPr>
          <w:spacing w:val="-2"/>
        </w:rPr>
        <w:t> </w:t>
      </w:r>
      <w:r>
        <w:rPr/>
        <w:t>č.p.</w:t>
      </w:r>
      <w:r>
        <w:rPr>
          <w:spacing w:val="-4"/>
        </w:rPr>
        <w:t> </w:t>
      </w:r>
      <w:r>
        <w:rPr/>
        <w:t>166,</w:t>
      </w:r>
      <w:r>
        <w:rPr>
          <w:spacing w:val="-5"/>
        </w:rPr>
        <w:t> </w:t>
      </w:r>
      <w:r>
        <w:rPr/>
        <w:t>588</w:t>
      </w:r>
      <w:r>
        <w:rPr>
          <w:spacing w:val="-2"/>
        </w:rPr>
        <w:t> </w:t>
      </w:r>
      <w:r>
        <w:rPr/>
        <w:t>27</w:t>
      </w:r>
      <w:r>
        <w:rPr>
          <w:spacing w:val="-4"/>
        </w:rPr>
        <w:t> </w:t>
      </w:r>
      <w:r>
        <w:rPr/>
        <w:t>Jamné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2"/>
        </w:rPr>
        <w:t>Jihlavy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00285960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Ľubošem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í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4115681/0710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1210900030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0" w:right="1786"/>
        <w:jc w:val="right"/>
      </w:pPr>
      <w:r>
        <w:rPr/>
        <w:t>„Připojení</w:t>
      </w:r>
      <w:r>
        <w:rPr>
          <w:spacing w:val="-5"/>
        </w:rPr>
        <w:t> </w:t>
      </w:r>
      <w:r>
        <w:rPr/>
        <w:t>nových</w:t>
      </w:r>
      <w:r>
        <w:rPr>
          <w:spacing w:val="-5"/>
        </w:rPr>
        <w:t> </w:t>
      </w:r>
      <w:r>
        <w:rPr/>
        <w:t>vrtů</w:t>
      </w:r>
      <w:r>
        <w:rPr>
          <w:spacing w:val="-6"/>
        </w:rPr>
        <w:t> </w:t>
      </w:r>
      <w:r>
        <w:rPr/>
        <w:t>jako</w:t>
      </w:r>
      <w:r>
        <w:rPr>
          <w:spacing w:val="-5"/>
        </w:rPr>
        <w:t> </w:t>
      </w:r>
      <w:r>
        <w:rPr/>
        <w:t>náhrada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stávající</w:t>
      </w:r>
      <w:r>
        <w:rPr>
          <w:spacing w:val="-4"/>
        </w:rPr>
        <w:t> </w:t>
      </w:r>
      <w:r>
        <w:rPr/>
        <w:t>zdroje</w:t>
      </w:r>
      <w:r>
        <w:rPr>
          <w:spacing w:val="-6"/>
        </w:rPr>
        <w:t> </w:t>
      </w:r>
      <w:r>
        <w:rPr/>
        <w:t>J-1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J-</w:t>
      </w:r>
      <w:r>
        <w:rPr>
          <w:spacing w:val="-5"/>
        </w:rPr>
        <w:t>2“</w:t>
      </w:r>
    </w:p>
    <w:p>
      <w:pPr>
        <w:pStyle w:val="BodyText"/>
        <w:spacing w:before="120"/>
        <w:ind w:left="0" w:right="1700"/>
        <w:jc w:val="righ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right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801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176,77 Kč </w:t>
      </w:r>
      <w:r>
        <w:rPr>
          <w:sz w:val="20"/>
        </w:rPr>
        <w:t>(slovy: osm set jedna tisíc sto sedmdesát šest korun českých a sedmdesát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1 144 538,25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443"/>
      </w:tblGrid>
      <w:tr>
        <w:trPr>
          <w:trHeight w:val="506" w:hRule="atLeast"/>
        </w:trPr>
        <w:tc>
          <w:tcPr>
            <w:tcW w:w="4107" w:type="dxa"/>
          </w:tcPr>
          <w:p>
            <w:pPr>
              <w:pStyle w:val="TableParagraph"/>
              <w:spacing w:before="120"/>
              <w:ind w:left="1773" w:right="176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443" w:type="dxa"/>
          </w:tcPr>
          <w:p>
            <w:pPr>
              <w:pStyle w:val="TableParagraph"/>
              <w:spacing w:before="120"/>
              <w:ind w:left="0" w:right="173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107" w:type="dxa"/>
          </w:tcPr>
          <w:p>
            <w:pPr>
              <w:pStyle w:val="TableParagraph"/>
              <w:spacing w:before="120"/>
              <w:ind w:left="1772" w:right="17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443" w:type="dxa"/>
          </w:tcPr>
          <w:p>
            <w:pPr>
              <w:pStyle w:val="TableParagraph"/>
              <w:spacing w:before="120"/>
              <w:ind w:left="0" w:right="1729"/>
              <w:jc w:val="right"/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176,77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</w:t>
      </w:r>
      <w:r>
        <w:rPr>
          <w:spacing w:val="-1"/>
          <w:sz w:val="20"/>
        </w:rPr>
        <w:t> </w:t>
      </w:r>
      <w:r>
        <w:rPr>
          <w:sz w:val="20"/>
        </w:rPr>
        <w:t>souladu se</w:t>
      </w:r>
      <w:r>
        <w:rPr>
          <w:spacing w:val="-1"/>
          <w:sz w:val="20"/>
        </w:rPr>
        <w:t> </w:t>
      </w:r>
      <w:r>
        <w:rPr>
          <w:sz w:val="20"/>
        </w:rPr>
        <w:t>žádostí o podporu,</w:t>
      </w:r>
      <w:r>
        <w:rPr>
          <w:spacing w:val="-1"/>
          <w:sz w:val="20"/>
        </w:rPr>
        <w:t> </w:t>
      </w:r>
      <w:r>
        <w:rPr>
          <w:sz w:val="20"/>
        </w:rPr>
        <w:t>jejími přílohami a touto Smlouvou, včetně případných změn a doplňků těchto dokumentů, odsouhlasených Fondem,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3" w:hanging="286"/>
        <w:jc w:val="both"/>
        <w:rPr>
          <w:sz w:val="20"/>
        </w:rPr>
      </w:pPr>
      <w:r>
        <w:rPr>
          <w:sz w:val="20"/>
        </w:rPr>
        <w:t>akce bude provedena v předpokládaném rozsahu, tj. realizací projektu dojde k napojení dvou průzkumných vrtů J-1-21 a J-2-21, jejich vystrojení a vybudování výtlačného řadu v celkové délce 25 m pro zajištění zásobování obyvatel pitnou vodou v dostatečném množství a kvalitě,</w:t>
      </w:r>
    </w:p>
    <w:p>
      <w:pPr>
        <w:pStyle w:val="ListParagraph"/>
        <w:numPr>
          <w:ilvl w:val="2"/>
          <w:numId w:val="4"/>
        </w:numPr>
        <w:tabs>
          <w:tab w:pos="285" w:val="left" w:leader="none"/>
          <w:tab w:pos="1234" w:val="left" w:leader="none"/>
        </w:tabs>
        <w:spacing w:line="240" w:lineRule="auto" w:before="119" w:after="0"/>
        <w:ind w:left="1234" w:right="109" w:hanging="1234"/>
        <w:jc w:val="right"/>
        <w:rPr>
          <w:sz w:val="20"/>
        </w:rPr>
      </w:pPr>
      <w:r>
        <w:rPr>
          <w:w w:val="95"/>
          <w:sz w:val="20"/>
        </w:rPr>
        <w:t>akce</w:t>
      </w:r>
      <w:r>
        <w:rPr>
          <w:spacing w:val="8"/>
          <w:sz w:val="20"/>
        </w:rPr>
        <w:t> </w:t>
      </w:r>
      <w:r>
        <w:rPr>
          <w:w w:val="95"/>
          <w:sz w:val="20"/>
        </w:rPr>
        <w:t>bude</w:t>
      </w:r>
      <w:r>
        <w:rPr>
          <w:spacing w:val="9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9"/>
          <w:sz w:val="20"/>
        </w:rPr>
        <w:t> </w:t>
      </w:r>
      <w:r>
        <w:rPr>
          <w:w w:val="95"/>
          <w:sz w:val="20"/>
        </w:rPr>
        <w:t>na</w:t>
      </w:r>
      <w:r>
        <w:rPr>
          <w:spacing w:val="8"/>
          <w:sz w:val="20"/>
        </w:rPr>
        <w:t> </w:t>
      </w:r>
      <w:r>
        <w:rPr>
          <w:w w:val="95"/>
          <w:sz w:val="20"/>
        </w:rPr>
        <w:t>pozemcích,</w:t>
      </w:r>
      <w:r>
        <w:rPr>
          <w:spacing w:val="11"/>
          <w:sz w:val="20"/>
        </w:rPr>
        <w:t> </w:t>
      </w:r>
      <w:r>
        <w:rPr>
          <w:w w:val="95"/>
          <w:sz w:val="20"/>
        </w:rPr>
        <w:t>jejichž</w:t>
      </w:r>
      <w:r>
        <w:rPr>
          <w:spacing w:val="16"/>
          <w:sz w:val="20"/>
        </w:rPr>
        <w:t> </w:t>
      </w:r>
      <w:r>
        <w:rPr>
          <w:w w:val="95"/>
          <w:sz w:val="20"/>
        </w:rPr>
        <w:t>seznam</w:t>
      </w:r>
      <w:r>
        <w:rPr>
          <w:spacing w:val="12"/>
          <w:sz w:val="20"/>
        </w:rPr>
        <w:t> </w:t>
      </w:r>
      <w:r>
        <w:rPr>
          <w:w w:val="95"/>
          <w:sz w:val="20"/>
        </w:rPr>
        <w:t>předložil</w:t>
      </w:r>
      <w:r>
        <w:rPr>
          <w:spacing w:val="8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9"/>
          <w:sz w:val="20"/>
        </w:rPr>
        <w:t> </w:t>
      </w:r>
      <w:r>
        <w:rPr>
          <w:w w:val="95"/>
          <w:sz w:val="20"/>
        </w:rPr>
        <w:t>dotace</w:t>
      </w:r>
      <w:r>
        <w:rPr>
          <w:spacing w:val="9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6"/>
          <w:sz w:val="20"/>
        </w:rPr>
        <w:t> </w:t>
      </w:r>
      <w:r>
        <w:rPr>
          <w:w w:val="95"/>
          <w:sz w:val="20"/>
        </w:rPr>
        <w:t>a</w:t>
      </w:r>
      <w:r>
        <w:rPr>
          <w:spacing w:val="9"/>
          <w:sz w:val="20"/>
        </w:rPr>
        <w:t> </w:t>
      </w:r>
      <w:r>
        <w:rPr>
          <w:w w:val="95"/>
          <w:sz w:val="20"/>
        </w:rPr>
        <w:t>není-li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jejich</w:t>
      </w:r>
    </w:p>
    <w:p>
      <w:pPr>
        <w:pStyle w:val="BodyText"/>
        <w:ind w:left="0" w:right="108"/>
        <w:jc w:val="right"/>
      </w:pPr>
      <w:r>
        <w:rPr/>
        <w:t>vlastníkem,</w:t>
      </w:r>
      <w:r>
        <w:rPr>
          <w:spacing w:val="12"/>
        </w:rPr>
        <w:t> </w:t>
      </w:r>
      <w:r>
        <w:rPr/>
        <w:t>tak</w:t>
      </w:r>
      <w:r>
        <w:rPr>
          <w:spacing w:val="11"/>
        </w:rPr>
        <w:t> </w:t>
      </w:r>
      <w:r>
        <w:rPr/>
        <w:t>příjemce</w:t>
      </w:r>
      <w:r>
        <w:rPr>
          <w:spacing w:val="11"/>
        </w:rPr>
        <w:t> </w:t>
      </w:r>
      <w:r>
        <w:rPr/>
        <w:t>podpory</w:t>
      </w:r>
      <w:r>
        <w:rPr>
          <w:spacing w:val="13"/>
        </w:rPr>
        <w:t> </w:t>
      </w:r>
      <w:r>
        <w:rPr/>
        <w:t>disponuje</w:t>
      </w:r>
      <w:r>
        <w:rPr>
          <w:spacing w:val="11"/>
        </w:rPr>
        <w:t> </w:t>
      </w:r>
      <w:r>
        <w:rPr/>
        <w:t>prohlášením</w:t>
      </w:r>
      <w:r>
        <w:rPr>
          <w:spacing w:val="13"/>
        </w:rPr>
        <w:t> </w:t>
      </w:r>
      <w:r>
        <w:rPr/>
        <w:t>vlastníka</w:t>
      </w:r>
      <w:r>
        <w:rPr>
          <w:spacing w:val="12"/>
        </w:rPr>
        <w:t> </w:t>
      </w:r>
      <w:r>
        <w:rPr/>
        <w:t>pozemku,</w:t>
      </w:r>
      <w:r>
        <w:rPr>
          <w:spacing w:val="12"/>
        </w:rPr>
        <w:t> </w:t>
      </w:r>
      <w:r>
        <w:rPr/>
        <w:t>ve</w:t>
      </w:r>
      <w:r>
        <w:rPr>
          <w:spacing w:val="14"/>
        </w:rPr>
        <w:t> </w:t>
      </w:r>
      <w:r>
        <w:rPr/>
        <w:t>kterém</w:t>
      </w:r>
      <w:r>
        <w:rPr>
          <w:spacing w:val="20"/>
        </w:rPr>
        <w:t> </w:t>
      </w:r>
      <w:r>
        <w:rPr>
          <w:spacing w:val="-2"/>
        </w:rPr>
        <w:t>vlastník</w:t>
      </w:r>
    </w:p>
    <w:p>
      <w:pPr>
        <w:spacing w:after="0"/>
        <w:jc w:val="righ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1234"/>
      </w:pPr>
      <w:r>
        <w:rPr/>
        <w:t>vyjádřil</w:t>
      </w:r>
      <w:r>
        <w:rPr>
          <w:spacing w:val="2"/>
        </w:rPr>
        <w:t> </w:t>
      </w:r>
      <w:r>
        <w:rPr/>
        <w:t>souhlas</w:t>
      </w:r>
      <w:r>
        <w:rPr>
          <w:spacing w:val="2"/>
        </w:rPr>
        <w:t> </w:t>
      </w:r>
      <w:r>
        <w:rPr/>
        <w:t>s</w:t>
      </w:r>
      <w:r>
        <w:rPr>
          <w:spacing w:val="-6"/>
        </w:rPr>
        <w:t> </w:t>
      </w:r>
      <w:r>
        <w:rPr/>
        <w:t>realizací</w:t>
      </w:r>
      <w:r>
        <w:rPr>
          <w:spacing w:val="3"/>
        </w:rPr>
        <w:t> </w:t>
      </w:r>
      <w:r>
        <w:rPr/>
        <w:t>projektu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jeho</w:t>
      </w:r>
      <w:r>
        <w:rPr>
          <w:spacing w:val="1"/>
        </w:rPr>
        <w:t> </w:t>
      </w:r>
      <w:r>
        <w:rPr/>
        <w:t>pozemku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zajištěním</w:t>
      </w:r>
      <w:r>
        <w:rPr>
          <w:spacing w:val="2"/>
        </w:rPr>
        <w:t> </w:t>
      </w:r>
      <w:r>
        <w:rPr/>
        <w:t>udržitelnosti</w:t>
      </w:r>
      <w:r>
        <w:rPr>
          <w:spacing w:val="2"/>
        </w:rPr>
        <w:t> </w:t>
      </w:r>
      <w:r>
        <w:rPr/>
        <w:t>projektu</w:t>
      </w:r>
      <w:r>
        <w:rPr>
          <w:spacing w:val="3"/>
        </w:rPr>
        <w:t> </w:t>
      </w:r>
      <w:r>
        <w:rPr/>
        <w:t>po</w:t>
      </w:r>
      <w:r>
        <w:rPr>
          <w:spacing w:val="1"/>
        </w:rPr>
        <w:t> </w:t>
      </w:r>
      <w:r>
        <w:rPr>
          <w:spacing w:val="-4"/>
        </w:rPr>
        <w:t>dobu</w:t>
      </w:r>
    </w:p>
    <w:p>
      <w:pPr>
        <w:pStyle w:val="BodyText"/>
        <w:ind w:left="1234"/>
      </w:pPr>
      <w:r>
        <w:rPr/>
        <w:t>10</w:t>
      </w:r>
      <w:r>
        <w:rPr>
          <w:spacing w:val="40"/>
        </w:rPr>
        <w:t> </w:t>
      </w:r>
      <w:r>
        <w:rPr/>
        <w:t>let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dokončení</w:t>
      </w:r>
      <w:r>
        <w:rPr>
          <w:spacing w:val="40"/>
        </w:rPr>
        <w:t> </w:t>
      </w:r>
      <w:r>
        <w:rPr/>
        <w:t>realizace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(příslušné</w:t>
      </w:r>
      <w:r>
        <w:rPr>
          <w:spacing w:val="40"/>
        </w:rPr>
        <w:t> </w:t>
      </w:r>
      <w:r>
        <w:rPr/>
        <w:t>doklady</w:t>
      </w:r>
      <w:r>
        <w:rPr>
          <w:spacing w:val="40"/>
        </w:rPr>
        <w:t> </w:t>
      </w:r>
      <w:r>
        <w:rPr/>
        <w:t>byly</w:t>
      </w:r>
      <w:r>
        <w:rPr>
          <w:spacing w:val="40"/>
        </w:rPr>
        <w:t> </w:t>
      </w:r>
      <w:r>
        <w:rPr/>
        <w:t>příjemcem</w:t>
      </w:r>
      <w:r>
        <w:rPr>
          <w:spacing w:val="40"/>
        </w:rPr>
        <w:t> </w:t>
      </w:r>
      <w:r>
        <w:rPr/>
        <w:t>podpory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>
          <w:spacing w:val="-2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12" w:hanging="286"/>
        <w:jc w:val="left"/>
        <w:rPr>
          <w:sz w:val="20"/>
        </w:rPr>
      </w:pP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dokončení</w:t>
      </w:r>
      <w:r>
        <w:rPr>
          <w:spacing w:val="39"/>
          <w:sz w:val="20"/>
        </w:rPr>
        <w:t> </w:t>
      </w:r>
      <w:r>
        <w:rPr>
          <w:sz w:val="20"/>
        </w:rPr>
        <w:t>projektu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dodávaná</w:t>
      </w:r>
      <w:r>
        <w:rPr>
          <w:spacing w:val="39"/>
          <w:sz w:val="20"/>
        </w:rPr>
        <w:t> </w:t>
      </w:r>
      <w:r>
        <w:rPr>
          <w:sz w:val="20"/>
        </w:rPr>
        <w:t>pitná</w:t>
      </w:r>
      <w:r>
        <w:rPr>
          <w:spacing w:val="38"/>
          <w:sz w:val="20"/>
        </w:rPr>
        <w:t> </w:t>
      </w:r>
      <w:r>
        <w:rPr>
          <w:sz w:val="20"/>
        </w:rPr>
        <w:t>voda</w:t>
      </w:r>
      <w:r>
        <w:rPr>
          <w:spacing w:val="40"/>
          <w:sz w:val="20"/>
        </w:rPr>
        <w:t> </w:t>
      </w:r>
      <w:r>
        <w:rPr>
          <w:sz w:val="20"/>
        </w:rPr>
        <w:t>splňovat</w:t>
      </w:r>
      <w:r>
        <w:rPr>
          <w:spacing w:val="39"/>
          <w:sz w:val="20"/>
        </w:rPr>
        <w:t> </w:t>
      </w:r>
      <w:r>
        <w:rPr>
          <w:sz w:val="20"/>
        </w:rPr>
        <w:t>hygienické</w:t>
      </w:r>
      <w:r>
        <w:rPr>
          <w:spacing w:val="38"/>
          <w:sz w:val="20"/>
        </w:rPr>
        <w:t> </w:t>
      </w:r>
      <w:r>
        <w:rPr>
          <w:sz w:val="20"/>
        </w:rPr>
        <w:t>požadavky</w:t>
      </w:r>
      <w:r>
        <w:rPr>
          <w:spacing w:val="39"/>
          <w:sz w:val="20"/>
        </w:rPr>
        <w:t> </w:t>
      </w:r>
      <w:r>
        <w:rPr>
          <w:sz w:val="20"/>
        </w:rPr>
        <w:t>v souladu s platnou legislativou ČR,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předmět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plnit</w:t>
      </w:r>
      <w:r>
        <w:rPr>
          <w:spacing w:val="18"/>
          <w:sz w:val="20"/>
        </w:rPr>
        <w:t> </w:t>
      </w:r>
      <w:r>
        <w:rPr>
          <w:sz w:val="20"/>
        </w:rPr>
        <w:t>svoji</w:t>
      </w:r>
      <w:r>
        <w:rPr>
          <w:spacing w:val="19"/>
          <w:sz w:val="20"/>
        </w:rPr>
        <w:t> </w:t>
      </w:r>
      <w:r>
        <w:rPr>
          <w:sz w:val="20"/>
        </w:rPr>
        <w:t>funkci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0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10</w:t>
      </w:r>
      <w:r>
        <w:rPr>
          <w:spacing w:val="21"/>
          <w:sz w:val="20"/>
        </w:rPr>
        <w:t> </w:t>
      </w:r>
      <w:r>
        <w:rPr>
          <w:sz w:val="20"/>
        </w:rPr>
        <w:t>let</w:t>
      </w:r>
      <w:r>
        <w:rPr>
          <w:spacing w:val="19"/>
          <w:sz w:val="20"/>
        </w:rPr>
        <w:t> </w:t>
      </w:r>
      <w:r>
        <w:rPr>
          <w:sz w:val="20"/>
        </w:rPr>
        <w:t>od</w:t>
      </w:r>
      <w:r>
        <w:rPr>
          <w:spacing w:val="20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realizace</w:t>
      </w:r>
    </w:p>
    <w:p>
      <w:pPr>
        <w:pStyle w:val="BodyText"/>
        <w:spacing w:before="1"/>
        <w:ind w:left="1234"/>
      </w:pPr>
      <w:r>
        <w:rPr/>
        <w:t>projektu,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dojde</w:t>
      </w:r>
      <w:r>
        <w:rPr>
          <w:spacing w:val="-6"/>
        </w:rPr>
        <w:t> </w:t>
      </w:r>
      <w:r>
        <w:rPr/>
        <w:t>ke</w:t>
      </w:r>
      <w:r>
        <w:rPr>
          <w:spacing w:val="-5"/>
        </w:rPr>
        <w:t> </w:t>
      </w:r>
      <w:r>
        <w:rPr/>
        <w:t>změně</w:t>
      </w:r>
      <w:r>
        <w:rPr>
          <w:spacing w:val="-6"/>
        </w:rPr>
        <w:t> </w:t>
      </w:r>
      <w:r>
        <w:rPr/>
        <w:t>vlastníka</w:t>
      </w:r>
      <w:r>
        <w:rPr>
          <w:spacing w:val="-2"/>
        </w:rPr>
        <w:t> </w:t>
      </w:r>
      <w:r>
        <w:rPr/>
        <w:t>akcí</w:t>
      </w:r>
      <w:r>
        <w:rPr>
          <w:spacing w:val="-6"/>
        </w:rPr>
        <w:t> </w:t>
      </w:r>
      <w:r>
        <w:rPr/>
        <w:t>dotčených</w:t>
      </w:r>
      <w:r>
        <w:rPr>
          <w:spacing w:val="1"/>
        </w:rPr>
        <w:t> </w:t>
      </w:r>
      <w:r>
        <w:rPr>
          <w:spacing w:val="-2"/>
        </w:rPr>
        <w:t>pozemků,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28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28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30"/>
          <w:sz w:val="20"/>
        </w:rPr>
        <w:t> </w:t>
      </w:r>
      <w:r>
        <w:rPr>
          <w:sz w:val="20"/>
        </w:rPr>
        <w:t>znění)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1" w:hanging="286"/>
        <w:jc w:val="both"/>
        <w:rPr>
          <w:sz w:val="20"/>
        </w:rPr>
      </w:pPr>
      <w:r>
        <w:rPr>
          <w:sz w:val="20"/>
        </w:rPr>
        <w:t>termín dokončení akce do konce 2/2024 a o dodržení tohoto termínu Fond bez zbytečného odkladu informovat (za termín ukončení projektu se</w:t>
      </w:r>
      <w:r>
        <w:rPr>
          <w:spacing w:val="-1"/>
          <w:sz w:val="20"/>
        </w:rPr>
        <w:t> </w:t>
      </w:r>
      <w:r>
        <w:rPr>
          <w:sz w:val="20"/>
        </w:rPr>
        <w:t>považuje ukončení stavebních a montážních prací). Přitom se konstatuje, že akce byla zahájena v 11/2023,</w:t>
      </w:r>
    </w:p>
    <w:p>
      <w:pPr>
        <w:pStyle w:val="BodyText"/>
        <w:spacing w:before="118"/>
        <w:ind w:left="948" w:right="109"/>
        <w:jc w:val="both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spacing w:val="-2"/>
        </w:rPr>
        <w:t>použití</w:t>
      </w:r>
      <w:r>
        <w:rPr>
          <w:spacing w:val="-5"/>
        </w:rPr>
        <w:t> </w:t>
      </w:r>
      <w:r>
        <w:rPr>
          <w:spacing w:val="-2"/>
        </w:rPr>
        <w:t>finančních</w:t>
      </w:r>
      <w:r>
        <w:rPr>
          <w:spacing w:val="-4"/>
        </w:rPr>
        <w:t> </w:t>
      </w:r>
      <w:r>
        <w:rPr>
          <w:spacing w:val="-2"/>
        </w:rPr>
        <w:t>prostředků</w:t>
      </w:r>
      <w:r>
        <w:rPr>
          <w:spacing w:val="-4"/>
        </w:rPr>
        <w:t> </w:t>
      </w:r>
      <w:r>
        <w:rPr>
          <w:spacing w:val="-2"/>
        </w:rPr>
        <w:t>poskytnutých</w:t>
      </w:r>
      <w:r>
        <w:rPr>
          <w:spacing w:val="-4"/>
        </w:rPr>
        <w:t> </w:t>
      </w:r>
      <w:r>
        <w:rPr>
          <w:spacing w:val="-2"/>
        </w:rPr>
        <w:t>z Fondu</w:t>
      </w:r>
      <w:r>
        <w:rPr>
          <w:spacing w:val="-4"/>
        </w:rPr>
        <w:t> </w:t>
      </w:r>
      <w:r>
        <w:rPr>
          <w:spacing w:val="-2"/>
        </w:rPr>
        <w:t>ve</w:t>
      </w:r>
      <w:r>
        <w:rPr>
          <w:spacing w:val="-5"/>
        </w:rPr>
        <w:t> </w:t>
      </w:r>
      <w:r>
        <w:rPr>
          <w:spacing w:val="-2"/>
        </w:rPr>
        <w:t>smyslu</w:t>
      </w:r>
      <w:r>
        <w:rPr>
          <w:spacing w:val="-5"/>
        </w:rPr>
        <w:t> </w:t>
      </w:r>
      <w:r>
        <w:rPr>
          <w:spacing w:val="-2"/>
        </w:rPr>
        <w:t>zákona č.</w:t>
      </w:r>
      <w:r>
        <w:rPr>
          <w:spacing w:val="-4"/>
        </w:rPr>
        <w:t> </w:t>
      </w:r>
      <w:r>
        <w:rPr>
          <w:spacing w:val="-2"/>
        </w:rPr>
        <w:t>218/2000</w:t>
      </w:r>
      <w:r>
        <w:rPr>
          <w:spacing w:val="-4"/>
        </w:rPr>
        <w:t> </w:t>
      </w:r>
      <w:r>
        <w:rPr>
          <w:spacing w:val="-2"/>
        </w:rPr>
        <w:t>Sb.,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rozpočtových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zavazuje</w:t>
      </w:r>
      <w:r>
        <w:rPr>
          <w:spacing w:val="17"/>
          <w:sz w:val="20"/>
        </w:rPr>
        <w:t> </w:t>
      </w:r>
      <w:r>
        <w:rPr>
          <w:sz w:val="20"/>
        </w:rPr>
        <w:t>nejpozději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3/2025</w:t>
      </w:r>
      <w:r>
        <w:rPr>
          <w:spacing w:val="18"/>
          <w:sz w:val="20"/>
        </w:rPr>
        <w:t> </w:t>
      </w:r>
      <w:r>
        <w:rPr>
          <w:sz w:val="20"/>
        </w:rPr>
        <w:t>předložit</w:t>
      </w:r>
      <w:r>
        <w:rPr>
          <w:spacing w:val="17"/>
          <w:sz w:val="20"/>
        </w:rPr>
        <w:t> </w:t>
      </w:r>
      <w:r>
        <w:rPr>
          <w:sz w:val="20"/>
        </w:rPr>
        <w:t>prostřednictvím</w:t>
      </w:r>
      <w:r>
        <w:rPr>
          <w:spacing w:val="18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1101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right="111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částku</w:t>
      </w:r>
      <w:r>
        <w:rPr>
          <w:spacing w:val="-14"/>
          <w:sz w:val="20"/>
        </w:rPr>
        <w:t> </w:t>
      </w:r>
      <w:r>
        <w:rPr>
          <w:sz w:val="20"/>
        </w:rPr>
        <w:t>DPH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existuje</w:t>
      </w:r>
      <w:r>
        <w:rPr>
          <w:spacing w:val="-13"/>
          <w:sz w:val="20"/>
        </w:rPr>
        <w:t> </w:t>
      </w:r>
      <w:r>
        <w:rPr>
          <w:sz w:val="20"/>
        </w:rPr>
        <w:t>zákonný</w:t>
      </w:r>
      <w:r>
        <w:rPr>
          <w:spacing w:val="-12"/>
          <w:sz w:val="20"/>
        </w:rPr>
        <w:t> </w:t>
      </w:r>
      <w:r>
        <w:rPr>
          <w:sz w:val="20"/>
        </w:rPr>
        <w:t>nárok</w:t>
      </w:r>
      <w:r>
        <w:rPr>
          <w:spacing w:val="-14"/>
          <w:sz w:val="20"/>
        </w:rPr>
        <w:t> </w:t>
      </w:r>
      <w:r>
        <w:rPr>
          <w:sz w:val="20"/>
        </w:rPr>
        <w:t>(i</w:t>
      </w:r>
      <w:r>
        <w:rPr>
          <w:spacing w:val="-14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4"/>
          <w:sz w:val="20"/>
        </w:rPr>
        <w:t> </w:t>
      </w:r>
      <w:r>
        <w:rPr>
          <w:sz w:val="20"/>
        </w:rPr>
        <w:t>odpočet,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ohledu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948" w:right="119"/>
        <w:jc w:val="both"/>
      </w:pPr>
      <w:r>
        <w:rPr/>
        <w:t>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tabs>
          <w:tab w:pos="6831" w:val="left" w:leader="none"/>
        </w:tabs>
        <w:spacing w:before="119"/>
        <w:ind w:left="382"/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tabs>
          <w:tab w:pos="6862" w:val="left" w:leader="none"/>
        </w:tabs>
        <w:spacing w:line="265" w:lineRule="exact" w:before="188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line="265" w:lineRule="exact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187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1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2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0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2024-12-30T12:37:25Z</dcterms:created>
  <dcterms:modified xsi:type="dcterms:W3CDTF">2024-12-30T12:37:25Z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2024-12-30T00:00:00Z</vt:filetime>
  </property>
</Properties>
</file>