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5E6AF" w14:textId="5CCC5D5F" w:rsidR="00296EA4" w:rsidRDefault="00463A85" w:rsidP="00296EA4">
      <w:pPr>
        <w:pStyle w:val="Default"/>
      </w:pPr>
      <w:r w:rsidRPr="00A3076E">
        <w:rPr>
          <w:rFonts w:asciiTheme="minorBidi" w:hAnsiTheme="minorBidi"/>
          <w:b/>
          <w:sz w:val="28"/>
          <w:szCs w:val="28"/>
        </w:rPr>
        <w:t>Smlouva</w:t>
      </w:r>
      <w:r w:rsidR="00EE1AF5" w:rsidRPr="00A3076E">
        <w:rPr>
          <w:rFonts w:asciiTheme="minorBidi" w:hAnsiTheme="minorBidi"/>
          <w:b/>
          <w:sz w:val="28"/>
          <w:szCs w:val="28"/>
        </w:rPr>
        <w:t xml:space="preserve"> </w:t>
      </w:r>
      <w:r w:rsidRPr="00A3076E">
        <w:rPr>
          <w:rFonts w:asciiTheme="minorBidi" w:hAnsiTheme="minorBidi"/>
          <w:b/>
          <w:sz w:val="28"/>
          <w:szCs w:val="28"/>
        </w:rPr>
        <w:t xml:space="preserve">o </w:t>
      </w:r>
      <w:r w:rsidR="00296EA4">
        <w:rPr>
          <w:rFonts w:asciiTheme="minorBidi" w:hAnsiTheme="minorBidi"/>
          <w:b/>
          <w:sz w:val="28"/>
          <w:szCs w:val="28"/>
        </w:rPr>
        <w:t xml:space="preserve">spolupráci při řešení </w:t>
      </w:r>
      <w:r w:rsidR="001E2482">
        <w:rPr>
          <w:rFonts w:asciiTheme="minorBidi" w:hAnsiTheme="minorBidi"/>
          <w:b/>
          <w:sz w:val="28"/>
          <w:szCs w:val="28"/>
        </w:rPr>
        <w:t xml:space="preserve">části </w:t>
      </w:r>
      <w:r w:rsidR="00296EA4">
        <w:rPr>
          <w:rFonts w:asciiTheme="minorBidi" w:hAnsiTheme="minorBidi"/>
          <w:b/>
          <w:sz w:val="28"/>
          <w:szCs w:val="28"/>
        </w:rPr>
        <w:t>výzkumného projektu s názvem</w:t>
      </w:r>
    </w:p>
    <w:p w14:paraId="254A1202" w14:textId="55277EB6" w:rsidR="00EE1AF5" w:rsidRPr="004B4162" w:rsidRDefault="00296EA4" w:rsidP="004B4162">
      <w:pPr>
        <w:spacing w:before="120"/>
        <w:jc w:val="center"/>
        <w:rPr>
          <w:rFonts w:ascii="Arial" w:hAnsi="Arial" w:cs="Arial"/>
          <w:b/>
          <w:bCs/>
          <w:sz w:val="23"/>
          <w:szCs w:val="23"/>
        </w:rPr>
      </w:pPr>
      <w:r w:rsidRPr="00296EA4">
        <w:rPr>
          <w:rFonts w:ascii="Arial" w:hAnsi="Arial" w:cs="Arial"/>
        </w:rPr>
        <w:t xml:space="preserve"> </w:t>
      </w:r>
      <w:r w:rsidRPr="00296EA4">
        <w:rPr>
          <w:rFonts w:ascii="Arial" w:hAnsi="Arial" w:cs="Arial"/>
          <w:b/>
          <w:bCs/>
          <w:sz w:val="23"/>
          <w:szCs w:val="23"/>
        </w:rPr>
        <w:t>“</w:t>
      </w:r>
      <w:r w:rsidR="004B4162" w:rsidRPr="004B4162">
        <w:rPr>
          <w:rFonts w:ascii="Arial" w:hAnsi="Arial" w:cs="Arial"/>
          <w:b/>
          <w:bCs/>
          <w:sz w:val="23"/>
          <w:szCs w:val="23"/>
        </w:rPr>
        <w:t xml:space="preserve"> </w:t>
      </w:r>
      <w:r w:rsidR="00C47289">
        <w:rPr>
          <w:rFonts w:ascii="Arial" w:hAnsi="Arial" w:cs="Arial"/>
          <w:b/>
          <w:bCs/>
          <w:sz w:val="23"/>
          <w:szCs w:val="23"/>
        </w:rPr>
        <w:t>Re</w:t>
      </w:r>
      <w:bookmarkStart w:id="0" w:name="_GoBack"/>
      <w:bookmarkEnd w:id="0"/>
      <w:r w:rsidR="00C47289">
        <w:rPr>
          <w:rFonts w:ascii="Arial" w:hAnsi="Arial" w:cs="Arial"/>
          <w:b/>
          <w:bCs/>
          <w:sz w:val="23"/>
          <w:szCs w:val="23"/>
        </w:rPr>
        <w:t xml:space="preserve">voluce v preventivním vyšetření rakoviny tlustého střeva: Kiosk </w:t>
      </w:r>
      <w:proofErr w:type="spellStart"/>
      <w:r w:rsidR="00C47289">
        <w:rPr>
          <w:rFonts w:ascii="Arial" w:hAnsi="Arial" w:cs="Arial"/>
          <w:b/>
          <w:bCs/>
          <w:sz w:val="23"/>
          <w:szCs w:val="23"/>
        </w:rPr>
        <w:t>EasyCRCScreen</w:t>
      </w:r>
      <w:proofErr w:type="spellEnd"/>
      <w:r w:rsidR="00C47289">
        <w:rPr>
          <w:rFonts w:ascii="Arial" w:hAnsi="Arial" w:cs="Arial"/>
          <w:b/>
          <w:bCs/>
          <w:sz w:val="23"/>
          <w:szCs w:val="23"/>
        </w:rPr>
        <w:t xml:space="preserve"> pro dostupné a neinvazivní odhalování</w:t>
      </w:r>
      <w:r w:rsidR="004B4162">
        <w:rPr>
          <w:rFonts w:ascii="Arial" w:hAnsi="Arial" w:cs="Arial"/>
          <w:b/>
          <w:bCs/>
          <w:sz w:val="23"/>
          <w:szCs w:val="23"/>
        </w:rPr>
        <w:t xml:space="preserve"> (</w:t>
      </w:r>
      <w:proofErr w:type="spellStart"/>
      <w:r w:rsidR="004B4162" w:rsidRPr="00296EA4">
        <w:rPr>
          <w:rFonts w:ascii="Arial" w:hAnsi="Arial" w:cs="Arial"/>
          <w:b/>
          <w:bCs/>
          <w:sz w:val="23"/>
          <w:szCs w:val="23"/>
        </w:rPr>
        <w:t>Revolutionizing</w:t>
      </w:r>
      <w:proofErr w:type="spellEnd"/>
      <w:r w:rsidR="004B4162" w:rsidRPr="00296EA4">
        <w:rPr>
          <w:rFonts w:ascii="Arial" w:hAnsi="Arial" w:cs="Arial"/>
          <w:b/>
          <w:bCs/>
          <w:sz w:val="23"/>
          <w:szCs w:val="23"/>
        </w:rPr>
        <w:t xml:space="preserve"> </w:t>
      </w:r>
      <w:proofErr w:type="spellStart"/>
      <w:r w:rsidR="004B4162" w:rsidRPr="00296EA4">
        <w:rPr>
          <w:rFonts w:ascii="Arial" w:hAnsi="Arial" w:cs="Arial"/>
          <w:b/>
          <w:bCs/>
          <w:sz w:val="23"/>
          <w:szCs w:val="23"/>
        </w:rPr>
        <w:t>Colorectal</w:t>
      </w:r>
      <w:proofErr w:type="spellEnd"/>
      <w:r w:rsidR="004B4162" w:rsidRPr="00296EA4">
        <w:rPr>
          <w:rFonts w:ascii="Arial" w:hAnsi="Arial" w:cs="Arial"/>
          <w:b/>
          <w:bCs/>
          <w:sz w:val="23"/>
          <w:szCs w:val="23"/>
        </w:rPr>
        <w:t xml:space="preserve"> </w:t>
      </w:r>
      <w:proofErr w:type="spellStart"/>
      <w:r w:rsidR="004B4162" w:rsidRPr="00296EA4">
        <w:rPr>
          <w:rFonts w:ascii="Arial" w:hAnsi="Arial" w:cs="Arial"/>
          <w:b/>
          <w:bCs/>
          <w:sz w:val="23"/>
          <w:szCs w:val="23"/>
        </w:rPr>
        <w:t>Cancer</w:t>
      </w:r>
      <w:proofErr w:type="spellEnd"/>
      <w:r w:rsidR="004B4162" w:rsidRPr="00296EA4">
        <w:rPr>
          <w:rFonts w:ascii="Arial" w:hAnsi="Arial" w:cs="Arial"/>
          <w:b/>
          <w:bCs/>
          <w:sz w:val="23"/>
          <w:szCs w:val="23"/>
        </w:rPr>
        <w:t xml:space="preserve"> </w:t>
      </w:r>
      <w:proofErr w:type="spellStart"/>
      <w:r w:rsidR="004B4162" w:rsidRPr="00296EA4">
        <w:rPr>
          <w:rFonts w:ascii="Arial" w:hAnsi="Arial" w:cs="Arial"/>
          <w:b/>
          <w:bCs/>
          <w:sz w:val="23"/>
          <w:szCs w:val="23"/>
        </w:rPr>
        <w:t>Screening</w:t>
      </w:r>
      <w:proofErr w:type="spellEnd"/>
      <w:r w:rsidR="004B4162" w:rsidRPr="00296EA4">
        <w:rPr>
          <w:rFonts w:ascii="Arial" w:hAnsi="Arial" w:cs="Arial"/>
          <w:b/>
          <w:bCs/>
          <w:sz w:val="23"/>
          <w:szCs w:val="23"/>
        </w:rPr>
        <w:t xml:space="preserve">: </w:t>
      </w:r>
      <w:proofErr w:type="spellStart"/>
      <w:r w:rsidR="004B4162" w:rsidRPr="00296EA4">
        <w:rPr>
          <w:rFonts w:ascii="Arial" w:hAnsi="Arial" w:cs="Arial"/>
          <w:b/>
          <w:bCs/>
          <w:sz w:val="23"/>
          <w:szCs w:val="23"/>
        </w:rPr>
        <w:t>EasyCRCScreen</w:t>
      </w:r>
      <w:proofErr w:type="spellEnd"/>
      <w:r w:rsidR="004B4162" w:rsidRPr="00296EA4">
        <w:rPr>
          <w:rFonts w:ascii="Arial" w:hAnsi="Arial" w:cs="Arial"/>
          <w:b/>
          <w:bCs/>
          <w:sz w:val="23"/>
          <w:szCs w:val="23"/>
        </w:rPr>
        <w:t xml:space="preserve"> Kiosk </w:t>
      </w:r>
      <w:proofErr w:type="spellStart"/>
      <w:r w:rsidR="004B4162" w:rsidRPr="00296EA4">
        <w:rPr>
          <w:rFonts w:ascii="Arial" w:hAnsi="Arial" w:cs="Arial"/>
          <w:b/>
          <w:bCs/>
          <w:sz w:val="23"/>
          <w:szCs w:val="23"/>
        </w:rPr>
        <w:t>for</w:t>
      </w:r>
      <w:proofErr w:type="spellEnd"/>
      <w:r w:rsidR="004B4162" w:rsidRPr="00296EA4">
        <w:rPr>
          <w:rFonts w:ascii="Arial" w:hAnsi="Arial" w:cs="Arial"/>
          <w:b/>
          <w:bCs/>
          <w:sz w:val="23"/>
          <w:szCs w:val="23"/>
        </w:rPr>
        <w:t xml:space="preserve"> </w:t>
      </w:r>
      <w:proofErr w:type="spellStart"/>
      <w:r w:rsidR="004B4162" w:rsidRPr="00296EA4">
        <w:rPr>
          <w:rFonts w:ascii="Arial" w:hAnsi="Arial" w:cs="Arial"/>
          <w:b/>
          <w:bCs/>
          <w:sz w:val="23"/>
          <w:szCs w:val="23"/>
        </w:rPr>
        <w:t>Accessible</w:t>
      </w:r>
      <w:proofErr w:type="spellEnd"/>
      <w:r w:rsidR="004B4162" w:rsidRPr="00296EA4">
        <w:rPr>
          <w:rFonts w:ascii="Arial" w:hAnsi="Arial" w:cs="Arial"/>
          <w:b/>
          <w:bCs/>
          <w:sz w:val="23"/>
          <w:szCs w:val="23"/>
        </w:rPr>
        <w:t xml:space="preserve"> and Non-</w:t>
      </w:r>
      <w:proofErr w:type="spellStart"/>
      <w:r w:rsidR="004B4162" w:rsidRPr="00296EA4">
        <w:rPr>
          <w:rFonts w:ascii="Arial" w:hAnsi="Arial" w:cs="Arial"/>
          <w:b/>
          <w:bCs/>
          <w:sz w:val="23"/>
          <w:szCs w:val="23"/>
        </w:rPr>
        <w:t>Invasive</w:t>
      </w:r>
      <w:proofErr w:type="spellEnd"/>
      <w:r w:rsidR="004B4162" w:rsidRPr="00296EA4">
        <w:rPr>
          <w:rFonts w:ascii="Arial" w:hAnsi="Arial" w:cs="Arial"/>
          <w:b/>
          <w:bCs/>
          <w:sz w:val="23"/>
          <w:szCs w:val="23"/>
        </w:rPr>
        <w:t xml:space="preserve"> </w:t>
      </w:r>
      <w:proofErr w:type="spellStart"/>
      <w:r w:rsidR="004B4162" w:rsidRPr="00296EA4">
        <w:rPr>
          <w:rFonts w:ascii="Arial" w:hAnsi="Arial" w:cs="Arial"/>
          <w:b/>
          <w:bCs/>
          <w:sz w:val="23"/>
          <w:szCs w:val="23"/>
        </w:rPr>
        <w:t>Detection</w:t>
      </w:r>
      <w:proofErr w:type="spellEnd"/>
      <w:r w:rsidR="004B4162">
        <w:rPr>
          <w:rFonts w:ascii="Arial" w:hAnsi="Arial" w:cs="Arial"/>
          <w:b/>
          <w:bCs/>
          <w:sz w:val="23"/>
          <w:szCs w:val="23"/>
        </w:rPr>
        <w:t>)</w:t>
      </w:r>
      <w:r w:rsidRPr="00296EA4">
        <w:rPr>
          <w:rFonts w:ascii="Arial" w:hAnsi="Arial" w:cs="Arial"/>
          <w:b/>
          <w:bCs/>
          <w:sz w:val="23"/>
          <w:szCs w:val="23"/>
        </w:rPr>
        <w:t>”</w:t>
      </w:r>
    </w:p>
    <w:p w14:paraId="0A51BEA2" w14:textId="6E6BDFB0" w:rsidR="00F67B3B" w:rsidRPr="00A3076E" w:rsidRDefault="000006ED" w:rsidP="007B2D66">
      <w:pPr>
        <w:spacing w:before="120"/>
        <w:jc w:val="center"/>
        <w:rPr>
          <w:rFonts w:asciiTheme="minorBidi" w:hAnsiTheme="minorBidi"/>
          <w:b/>
          <w:i/>
          <w:sz w:val="20"/>
          <w:szCs w:val="20"/>
        </w:rPr>
      </w:pPr>
      <w:r w:rsidRPr="00A3076E">
        <w:rPr>
          <w:rFonts w:asciiTheme="minorBidi" w:hAnsiTheme="minorBidi"/>
          <w:sz w:val="20"/>
          <w:szCs w:val="20"/>
        </w:rPr>
        <w:t>uzavřená v souladu se zákonem</w:t>
      </w:r>
      <w:r w:rsidR="00116D76" w:rsidRPr="00A3076E">
        <w:rPr>
          <w:rFonts w:asciiTheme="minorBidi" w:hAnsiTheme="minorBidi"/>
          <w:sz w:val="20"/>
          <w:szCs w:val="20"/>
        </w:rPr>
        <w:t xml:space="preserve"> č. </w:t>
      </w:r>
      <w:r w:rsidRPr="00A3076E">
        <w:rPr>
          <w:rFonts w:asciiTheme="minorBidi" w:hAnsiTheme="minorBidi"/>
          <w:sz w:val="20"/>
          <w:szCs w:val="20"/>
        </w:rPr>
        <w:t>89</w:t>
      </w:r>
      <w:r w:rsidR="00116D76" w:rsidRPr="00A3076E">
        <w:rPr>
          <w:rFonts w:asciiTheme="minorBidi" w:hAnsiTheme="minorBidi"/>
          <w:sz w:val="20"/>
          <w:szCs w:val="20"/>
        </w:rPr>
        <w:t>/</w:t>
      </w:r>
      <w:r w:rsidRPr="00A3076E">
        <w:rPr>
          <w:rFonts w:asciiTheme="minorBidi" w:hAnsiTheme="minorBidi"/>
          <w:sz w:val="20"/>
          <w:szCs w:val="20"/>
        </w:rPr>
        <w:t>2012</w:t>
      </w:r>
      <w:r w:rsidR="00116D76" w:rsidRPr="00A3076E">
        <w:rPr>
          <w:rFonts w:asciiTheme="minorBidi" w:hAnsiTheme="minorBidi"/>
          <w:sz w:val="20"/>
          <w:szCs w:val="20"/>
        </w:rPr>
        <w:t xml:space="preserve"> Sb.</w:t>
      </w:r>
      <w:r w:rsidR="00D84294" w:rsidRPr="00A3076E">
        <w:rPr>
          <w:rFonts w:asciiTheme="minorBidi" w:hAnsiTheme="minorBidi"/>
          <w:sz w:val="20"/>
          <w:szCs w:val="20"/>
        </w:rPr>
        <w:t>,</w:t>
      </w:r>
      <w:r w:rsidRPr="00A3076E">
        <w:rPr>
          <w:rFonts w:asciiTheme="minorBidi" w:hAnsiTheme="minorBidi"/>
          <w:sz w:val="20"/>
          <w:szCs w:val="20"/>
        </w:rPr>
        <w:t xml:space="preserve"> občanský zákoník,</w:t>
      </w:r>
      <w:r w:rsidR="00242D5E" w:rsidRPr="00A3076E">
        <w:rPr>
          <w:rFonts w:asciiTheme="minorBidi" w:hAnsiTheme="minorBidi"/>
          <w:sz w:val="20"/>
          <w:szCs w:val="20"/>
        </w:rPr>
        <w:t xml:space="preserve"> </w:t>
      </w:r>
      <w:r w:rsidR="009E7AD7" w:rsidRPr="00A3076E">
        <w:rPr>
          <w:rFonts w:asciiTheme="minorBidi" w:hAnsiTheme="minorBidi"/>
          <w:sz w:val="20"/>
          <w:szCs w:val="20"/>
        </w:rPr>
        <w:t>ve znění pozdějších předpisů</w:t>
      </w:r>
    </w:p>
    <w:p w14:paraId="2BE70152" w14:textId="77777777" w:rsidR="00E15D0B" w:rsidRPr="00A3076E" w:rsidRDefault="00E15D0B" w:rsidP="007B2D66">
      <w:pPr>
        <w:spacing w:after="0"/>
        <w:jc w:val="center"/>
        <w:rPr>
          <w:rFonts w:asciiTheme="minorBidi" w:hAnsiTheme="minorBidi"/>
          <w:b/>
        </w:rPr>
      </w:pPr>
    </w:p>
    <w:p w14:paraId="7D0B0246" w14:textId="77777777" w:rsidR="006E24C9" w:rsidRPr="00A3076E" w:rsidRDefault="00463A85" w:rsidP="007B2D66">
      <w:pPr>
        <w:spacing w:after="0"/>
        <w:jc w:val="center"/>
        <w:rPr>
          <w:rFonts w:asciiTheme="minorBidi" w:hAnsiTheme="minorBidi"/>
          <w:b/>
          <w:i/>
        </w:rPr>
      </w:pPr>
      <w:r w:rsidRPr="00A3076E">
        <w:rPr>
          <w:rFonts w:asciiTheme="minorBidi" w:hAnsiTheme="minorBidi"/>
          <w:b/>
        </w:rPr>
        <w:t>I.</w:t>
      </w:r>
    </w:p>
    <w:p w14:paraId="2A6324D4" w14:textId="77777777" w:rsidR="00EE1AF5" w:rsidRPr="00A3076E" w:rsidRDefault="00463A85" w:rsidP="007B2D66">
      <w:pPr>
        <w:spacing w:after="0"/>
        <w:jc w:val="center"/>
        <w:rPr>
          <w:rFonts w:asciiTheme="minorBidi" w:hAnsiTheme="minorBidi"/>
          <w:b/>
          <w:i/>
        </w:rPr>
      </w:pPr>
      <w:r w:rsidRPr="00A3076E">
        <w:rPr>
          <w:rFonts w:asciiTheme="minorBidi" w:hAnsiTheme="minorBidi"/>
          <w:b/>
        </w:rPr>
        <w:t>Smluvní strany</w:t>
      </w:r>
    </w:p>
    <w:p w14:paraId="388893FC" w14:textId="77777777" w:rsidR="00EE1AF5" w:rsidRPr="00A3076E" w:rsidRDefault="00EE1AF5" w:rsidP="007B2D66">
      <w:pPr>
        <w:spacing w:after="0"/>
        <w:rPr>
          <w:rFonts w:asciiTheme="minorBidi" w:hAnsiTheme="minorBidi"/>
          <w:b/>
          <w:i/>
        </w:rPr>
      </w:pPr>
    </w:p>
    <w:p w14:paraId="7A5EB04F" w14:textId="61920B4F" w:rsidR="00296EA4" w:rsidRPr="00296EA4" w:rsidRDefault="00296EA4" w:rsidP="00296EA4">
      <w:pPr>
        <w:spacing w:after="0"/>
        <w:rPr>
          <w:rFonts w:asciiTheme="minorBidi" w:hAnsiTheme="minorBidi"/>
          <w:b/>
          <w:i/>
        </w:rPr>
      </w:pPr>
      <w:proofErr w:type="spellStart"/>
      <w:r w:rsidRPr="00296EA4">
        <w:rPr>
          <w:rFonts w:asciiTheme="minorBidi" w:hAnsiTheme="minorBidi"/>
          <w:b/>
        </w:rPr>
        <w:t>Bioxsys</w:t>
      </w:r>
      <w:proofErr w:type="spellEnd"/>
      <w:r w:rsidRPr="00296EA4">
        <w:rPr>
          <w:rFonts w:asciiTheme="minorBidi" w:hAnsiTheme="minorBidi"/>
          <w:b/>
        </w:rPr>
        <w:t xml:space="preserve"> s.r.o.</w:t>
      </w:r>
    </w:p>
    <w:p w14:paraId="1D9EB60C" w14:textId="6620842A" w:rsidR="00296EA4" w:rsidRPr="00A3076E" w:rsidRDefault="00296EA4" w:rsidP="00296EA4">
      <w:pPr>
        <w:spacing w:after="0"/>
        <w:rPr>
          <w:rFonts w:asciiTheme="minorBidi" w:hAnsiTheme="minorBidi"/>
          <w:b/>
          <w:i/>
        </w:rPr>
      </w:pPr>
      <w:r w:rsidRPr="00A3076E">
        <w:rPr>
          <w:rFonts w:asciiTheme="minorBidi" w:hAnsiTheme="minorBidi"/>
        </w:rPr>
        <w:t>Sídlo:</w:t>
      </w:r>
      <w:r w:rsidRPr="00A3076E">
        <w:rPr>
          <w:rFonts w:asciiTheme="minorBidi" w:hAnsiTheme="minorBidi"/>
        </w:rPr>
        <w:tab/>
      </w:r>
      <w:r w:rsidRPr="00A3076E">
        <w:rPr>
          <w:rFonts w:asciiTheme="minorBidi" w:hAnsiTheme="minorBidi"/>
        </w:rPr>
        <w:tab/>
      </w:r>
      <w:r>
        <w:rPr>
          <w:rFonts w:asciiTheme="minorBidi" w:hAnsiTheme="minorBidi"/>
        </w:rPr>
        <w:t>Na Kopečku 3439/15, 400 11 Ústí nad Labem</w:t>
      </w:r>
    </w:p>
    <w:p w14:paraId="6CBA9AD6" w14:textId="2A92F79C" w:rsidR="00296EA4" w:rsidRPr="00A3076E" w:rsidRDefault="00296EA4" w:rsidP="00296EA4">
      <w:pPr>
        <w:spacing w:after="0"/>
        <w:rPr>
          <w:rFonts w:asciiTheme="minorBidi" w:hAnsiTheme="minorBidi"/>
          <w:b/>
          <w:i/>
        </w:rPr>
      </w:pPr>
      <w:r w:rsidRPr="00A3076E">
        <w:rPr>
          <w:rFonts w:asciiTheme="minorBidi" w:hAnsiTheme="minorBidi"/>
        </w:rPr>
        <w:t xml:space="preserve">IČO: </w:t>
      </w:r>
      <w:r w:rsidRPr="00A3076E">
        <w:rPr>
          <w:rFonts w:asciiTheme="minorBidi" w:hAnsiTheme="minorBidi"/>
        </w:rPr>
        <w:tab/>
      </w:r>
      <w:r w:rsidRPr="00A3076E">
        <w:rPr>
          <w:rFonts w:asciiTheme="minorBidi" w:hAnsiTheme="minorBidi"/>
        </w:rPr>
        <w:tab/>
      </w:r>
      <w:r>
        <w:rPr>
          <w:rFonts w:asciiTheme="minorBidi" w:hAnsiTheme="minorBidi"/>
        </w:rPr>
        <w:t>08280231</w:t>
      </w:r>
    </w:p>
    <w:p w14:paraId="4DD2F196" w14:textId="3096DDC0" w:rsidR="00296EA4" w:rsidRPr="00A3076E" w:rsidRDefault="00296EA4" w:rsidP="00296EA4">
      <w:pPr>
        <w:spacing w:after="0"/>
        <w:rPr>
          <w:rFonts w:asciiTheme="minorBidi" w:hAnsiTheme="minorBidi"/>
          <w:b/>
          <w:i/>
        </w:rPr>
      </w:pPr>
      <w:r w:rsidRPr="00A3076E">
        <w:rPr>
          <w:rFonts w:asciiTheme="minorBidi" w:hAnsiTheme="minorBidi"/>
        </w:rPr>
        <w:t>DIČ:</w:t>
      </w:r>
      <w:r w:rsidRPr="00A3076E">
        <w:rPr>
          <w:rFonts w:asciiTheme="minorBidi" w:hAnsiTheme="minorBidi"/>
        </w:rPr>
        <w:tab/>
      </w:r>
      <w:r w:rsidRPr="00A3076E">
        <w:rPr>
          <w:rFonts w:asciiTheme="minorBidi" w:hAnsiTheme="minorBidi"/>
        </w:rPr>
        <w:tab/>
      </w:r>
      <w:r>
        <w:rPr>
          <w:rFonts w:asciiTheme="minorBidi" w:hAnsiTheme="minorBidi"/>
        </w:rPr>
        <w:t>CZ08280231</w:t>
      </w:r>
    </w:p>
    <w:p w14:paraId="308AEC6C" w14:textId="566516B1" w:rsidR="00296EA4" w:rsidRPr="00A3076E" w:rsidRDefault="00296EA4" w:rsidP="00296EA4">
      <w:pPr>
        <w:spacing w:after="0"/>
        <w:rPr>
          <w:rFonts w:asciiTheme="minorBidi" w:hAnsiTheme="minorBidi"/>
          <w:b/>
          <w:i/>
        </w:rPr>
      </w:pPr>
      <w:r w:rsidRPr="00A3076E">
        <w:rPr>
          <w:rFonts w:asciiTheme="minorBidi" w:hAnsiTheme="minorBidi"/>
        </w:rPr>
        <w:t>Zastoupený:</w:t>
      </w:r>
      <w:r w:rsidRPr="00A3076E">
        <w:rPr>
          <w:rFonts w:asciiTheme="minorBidi" w:hAnsiTheme="minorBidi"/>
        </w:rPr>
        <w:tab/>
      </w:r>
      <w:r>
        <w:rPr>
          <w:rFonts w:asciiTheme="minorBidi" w:hAnsiTheme="minorBidi"/>
        </w:rPr>
        <w:t>Ing. Petrem Brožem, jednatelem</w:t>
      </w:r>
    </w:p>
    <w:p w14:paraId="5C9CB869" w14:textId="15AF6983" w:rsidR="00296EA4" w:rsidRPr="00A3076E" w:rsidRDefault="00296EA4" w:rsidP="00296EA4">
      <w:pPr>
        <w:spacing w:after="0"/>
        <w:rPr>
          <w:rFonts w:asciiTheme="minorBidi" w:hAnsiTheme="minorBidi"/>
          <w:b/>
          <w:i/>
        </w:rPr>
      </w:pPr>
      <w:r w:rsidRPr="00A3076E">
        <w:rPr>
          <w:rFonts w:asciiTheme="minorBidi" w:hAnsiTheme="minorBidi"/>
        </w:rPr>
        <w:t xml:space="preserve">Bankovní spojení: </w:t>
      </w:r>
      <w:proofErr w:type="spellStart"/>
      <w:r w:rsidR="000A6D92">
        <w:rPr>
          <w:rFonts w:asciiTheme="minorBidi" w:hAnsiTheme="minorBidi"/>
        </w:rPr>
        <w:t>Fio</w:t>
      </w:r>
      <w:proofErr w:type="spellEnd"/>
      <w:r w:rsidR="000A6D92">
        <w:rPr>
          <w:rFonts w:asciiTheme="minorBidi" w:hAnsiTheme="minorBidi"/>
        </w:rPr>
        <w:t xml:space="preserve"> Banka</w:t>
      </w:r>
      <w:r w:rsidRPr="00A3076E">
        <w:rPr>
          <w:rFonts w:asciiTheme="minorBidi" w:hAnsiTheme="minorBidi"/>
        </w:rPr>
        <w:t>, číslo účtu:</w:t>
      </w:r>
      <w:r w:rsidR="000A6D92">
        <w:rPr>
          <w:rFonts w:asciiTheme="minorBidi" w:hAnsiTheme="minorBidi"/>
        </w:rPr>
        <w:t xml:space="preserve"> </w:t>
      </w:r>
      <w:r w:rsidR="000A6D92">
        <w:rPr>
          <w:rFonts w:ascii="Arial" w:hAnsi="Arial" w:cs="Arial"/>
          <w:color w:val="000000"/>
          <w:sz w:val="20"/>
          <w:szCs w:val="20"/>
          <w:shd w:val="clear" w:color="auto" w:fill="FFFFFF"/>
        </w:rPr>
        <w:t>2001649548 / 2010</w:t>
      </w:r>
    </w:p>
    <w:p w14:paraId="035B716F" w14:textId="0546377E" w:rsidR="00296EA4" w:rsidRPr="00A3076E" w:rsidRDefault="00296EA4" w:rsidP="00296EA4">
      <w:pPr>
        <w:spacing w:after="0"/>
        <w:rPr>
          <w:rFonts w:asciiTheme="minorBidi" w:hAnsiTheme="minorBidi"/>
          <w:b/>
          <w:i/>
        </w:rPr>
      </w:pPr>
      <w:r w:rsidRPr="00A3076E">
        <w:rPr>
          <w:rFonts w:asciiTheme="minorBidi" w:hAnsiTheme="minorBidi"/>
        </w:rPr>
        <w:t xml:space="preserve">dále jen </w:t>
      </w:r>
      <w:r w:rsidRPr="00331AB7">
        <w:rPr>
          <w:rFonts w:asciiTheme="minorBidi" w:hAnsiTheme="minorBidi"/>
          <w:b/>
        </w:rPr>
        <w:t>příjemce</w:t>
      </w:r>
      <w:r w:rsidRPr="00A3076E">
        <w:rPr>
          <w:rFonts w:asciiTheme="minorBidi" w:hAnsiTheme="minorBidi"/>
        </w:rPr>
        <w:t xml:space="preserve"> na straně </w:t>
      </w:r>
      <w:r w:rsidR="00624290">
        <w:rPr>
          <w:rFonts w:asciiTheme="minorBidi" w:hAnsiTheme="minorBidi"/>
        </w:rPr>
        <w:t>jedné</w:t>
      </w:r>
    </w:p>
    <w:p w14:paraId="28A41395" w14:textId="60541493" w:rsidR="00296EA4" w:rsidRDefault="00296EA4" w:rsidP="007B2D66">
      <w:pPr>
        <w:spacing w:after="0"/>
        <w:rPr>
          <w:rFonts w:asciiTheme="minorBidi" w:hAnsiTheme="minorBidi"/>
          <w:b/>
        </w:rPr>
      </w:pPr>
    </w:p>
    <w:p w14:paraId="14A63162" w14:textId="3D9A3E92" w:rsidR="00296EA4" w:rsidRPr="00296EA4" w:rsidRDefault="00296EA4" w:rsidP="007B2D66">
      <w:pPr>
        <w:spacing w:after="0"/>
        <w:rPr>
          <w:rFonts w:asciiTheme="minorBidi" w:hAnsiTheme="minorBidi"/>
        </w:rPr>
      </w:pPr>
      <w:r w:rsidRPr="00296EA4">
        <w:rPr>
          <w:rFonts w:asciiTheme="minorBidi" w:hAnsiTheme="minorBidi"/>
        </w:rPr>
        <w:t>a</w:t>
      </w:r>
    </w:p>
    <w:p w14:paraId="615F3E8E" w14:textId="77777777" w:rsidR="00296EA4" w:rsidRDefault="00296EA4" w:rsidP="007B2D66">
      <w:pPr>
        <w:spacing w:after="0"/>
        <w:rPr>
          <w:rFonts w:asciiTheme="minorBidi" w:hAnsiTheme="minorBidi"/>
          <w:b/>
        </w:rPr>
      </w:pPr>
    </w:p>
    <w:p w14:paraId="6AA20283" w14:textId="25682D71" w:rsidR="00534C4A" w:rsidRPr="00A3076E" w:rsidRDefault="00534C4A" w:rsidP="007B2D66">
      <w:pPr>
        <w:spacing w:after="0"/>
        <w:rPr>
          <w:rFonts w:asciiTheme="minorBidi" w:hAnsiTheme="minorBidi"/>
          <w:b/>
          <w:i/>
        </w:rPr>
      </w:pPr>
      <w:r w:rsidRPr="00A3076E">
        <w:rPr>
          <w:rFonts w:asciiTheme="minorBidi" w:hAnsiTheme="minorBidi"/>
          <w:b/>
        </w:rPr>
        <w:t>Masarykův onkologický ústav</w:t>
      </w:r>
    </w:p>
    <w:p w14:paraId="64473EDE" w14:textId="77777777" w:rsidR="00534C4A" w:rsidRPr="00A3076E" w:rsidRDefault="00534C4A" w:rsidP="007B2D66">
      <w:pPr>
        <w:spacing w:after="0"/>
        <w:rPr>
          <w:rFonts w:asciiTheme="minorBidi" w:hAnsiTheme="minorBidi"/>
          <w:b/>
          <w:i/>
        </w:rPr>
      </w:pPr>
      <w:r w:rsidRPr="00A3076E">
        <w:rPr>
          <w:rFonts w:asciiTheme="minorBidi" w:hAnsiTheme="minorBidi"/>
        </w:rPr>
        <w:t>Sídlo:</w:t>
      </w:r>
      <w:r w:rsidRPr="00A3076E">
        <w:rPr>
          <w:rFonts w:asciiTheme="minorBidi" w:hAnsiTheme="minorBidi"/>
        </w:rPr>
        <w:tab/>
      </w:r>
      <w:r w:rsidRPr="00A3076E">
        <w:rPr>
          <w:rFonts w:asciiTheme="minorBidi" w:hAnsiTheme="minorBidi"/>
        </w:rPr>
        <w:tab/>
        <w:t>Žlutý kopec 7, 656 53 Brno</w:t>
      </w:r>
    </w:p>
    <w:p w14:paraId="1C43BE57" w14:textId="23A40FFC" w:rsidR="00534C4A" w:rsidRPr="00A3076E" w:rsidRDefault="00534C4A" w:rsidP="007B2D66">
      <w:pPr>
        <w:spacing w:after="0"/>
        <w:rPr>
          <w:rFonts w:asciiTheme="minorBidi" w:hAnsiTheme="minorBidi"/>
          <w:b/>
          <w:i/>
        </w:rPr>
      </w:pPr>
      <w:r w:rsidRPr="00A3076E">
        <w:rPr>
          <w:rFonts w:asciiTheme="minorBidi" w:hAnsiTheme="minorBidi"/>
        </w:rPr>
        <w:t>IČ</w:t>
      </w:r>
      <w:r w:rsidR="00CD7036" w:rsidRPr="00A3076E">
        <w:rPr>
          <w:rFonts w:asciiTheme="minorBidi" w:hAnsiTheme="minorBidi"/>
        </w:rPr>
        <w:t>O</w:t>
      </w:r>
      <w:r w:rsidRPr="00A3076E">
        <w:rPr>
          <w:rFonts w:asciiTheme="minorBidi" w:hAnsiTheme="minorBidi"/>
        </w:rPr>
        <w:t xml:space="preserve">: </w:t>
      </w:r>
      <w:r w:rsidRPr="00A3076E">
        <w:rPr>
          <w:rFonts w:asciiTheme="minorBidi" w:hAnsiTheme="minorBidi"/>
        </w:rPr>
        <w:tab/>
      </w:r>
      <w:r w:rsidRPr="00A3076E">
        <w:rPr>
          <w:rFonts w:asciiTheme="minorBidi" w:hAnsiTheme="minorBidi"/>
        </w:rPr>
        <w:tab/>
        <w:t>00209805</w:t>
      </w:r>
    </w:p>
    <w:p w14:paraId="6DE9D476" w14:textId="77777777" w:rsidR="006E24C9" w:rsidRPr="00A3076E" w:rsidRDefault="006E24C9" w:rsidP="007B2D66">
      <w:pPr>
        <w:spacing w:after="0"/>
        <w:rPr>
          <w:rFonts w:asciiTheme="minorBidi" w:hAnsiTheme="minorBidi"/>
          <w:b/>
          <w:i/>
        </w:rPr>
      </w:pPr>
      <w:r w:rsidRPr="00A3076E">
        <w:rPr>
          <w:rFonts w:asciiTheme="minorBidi" w:hAnsiTheme="minorBidi"/>
        </w:rPr>
        <w:t>DIČ:</w:t>
      </w:r>
      <w:r w:rsidRPr="00A3076E">
        <w:rPr>
          <w:rFonts w:asciiTheme="minorBidi" w:hAnsiTheme="minorBidi"/>
        </w:rPr>
        <w:tab/>
      </w:r>
      <w:r w:rsidRPr="00A3076E">
        <w:rPr>
          <w:rFonts w:asciiTheme="minorBidi" w:hAnsiTheme="minorBidi"/>
        </w:rPr>
        <w:tab/>
        <w:t>CZ00209805</w:t>
      </w:r>
    </w:p>
    <w:p w14:paraId="3E88B04C" w14:textId="77777777" w:rsidR="00534C4A" w:rsidRPr="00A3076E" w:rsidRDefault="000006ED" w:rsidP="007B2D66">
      <w:pPr>
        <w:spacing w:after="0"/>
        <w:rPr>
          <w:rFonts w:asciiTheme="minorBidi" w:hAnsiTheme="minorBidi"/>
          <w:b/>
          <w:i/>
        </w:rPr>
      </w:pPr>
      <w:r w:rsidRPr="00A3076E">
        <w:rPr>
          <w:rFonts w:asciiTheme="minorBidi" w:hAnsiTheme="minorBidi"/>
        </w:rPr>
        <w:t>Zastoupený</w:t>
      </w:r>
      <w:r w:rsidR="00534C4A" w:rsidRPr="00A3076E">
        <w:rPr>
          <w:rFonts w:asciiTheme="minorBidi" w:hAnsiTheme="minorBidi"/>
        </w:rPr>
        <w:t>:</w:t>
      </w:r>
      <w:r w:rsidR="00534C4A" w:rsidRPr="00A3076E">
        <w:rPr>
          <w:rFonts w:asciiTheme="minorBidi" w:hAnsiTheme="minorBidi"/>
        </w:rPr>
        <w:tab/>
        <w:t xml:space="preserve">prof. MUDr. </w:t>
      </w:r>
      <w:r w:rsidR="00A44A6A" w:rsidRPr="00A3076E">
        <w:rPr>
          <w:rFonts w:asciiTheme="minorBidi" w:hAnsiTheme="minorBidi"/>
        </w:rPr>
        <w:t>Markem Svobodou, Ph.D.</w:t>
      </w:r>
      <w:r w:rsidR="00534C4A" w:rsidRPr="00A3076E">
        <w:rPr>
          <w:rFonts w:asciiTheme="minorBidi" w:hAnsiTheme="minorBidi"/>
        </w:rPr>
        <w:t>, ředitelem</w:t>
      </w:r>
    </w:p>
    <w:p w14:paraId="1CE03026" w14:textId="6C0F9D73" w:rsidR="00EE1AF5" w:rsidRPr="00A3076E" w:rsidRDefault="004A5247" w:rsidP="007B2D66">
      <w:pPr>
        <w:spacing w:after="0"/>
        <w:rPr>
          <w:rFonts w:asciiTheme="minorBidi" w:hAnsiTheme="minorBidi"/>
          <w:b/>
          <w:i/>
        </w:rPr>
      </w:pPr>
      <w:r w:rsidRPr="00A3076E">
        <w:rPr>
          <w:rFonts w:asciiTheme="minorBidi" w:hAnsiTheme="minorBidi"/>
        </w:rPr>
        <w:t>Bankovní spojení:</w:t>
      </w:r>
      <w:r w:rsidR="00597121" w:rsidRPr="00A3076E">
        <w:rPr>
          <w:rFonts w:asciiTheme="minorBidi" w:hAnsiTheme="minorBidi"/>
        </w:rPr>
        <w:t xml:space="preserve"> </w:t>
      </w:r>
      <w:r w:rsidR="00296EA4">
        <w:rPr>
          <w:rFonts w:asciiTheme="minorBidi" w:hAnsiTheme="minorBidi"/>
        </w:rPr>
        <w:t>Česká národní banka</w:t>
      </w:r>
      <w:r w:rsidRPr="00A3076E">
        <w:rPr>
          <w:rFonts w:asciiTheme="minorBidi" w:hAnsiTheme="minorBidi"/>
        </w:rPr>
        <w:t xml:space="preserve"> č. </w:t>
      </w:r>
      <w:proofErr w:type="spellStart"/>
      <w:r w:rsidRPr="00A3076E">
        <w:rPr>
          <w:rFonts w:asciiTheme="minorBidi" w:hAnsiTheme="minorBidi"/>
        </w:rPr>
        <w:t>ú.</w:t>
      </w:r>
      <w:proofErr w:type="spellEnd"/>
      <w:r w:rsidRPr="00A3076E">
        <w:rPr>
          <w:rFonts w:asciiTheme="minorBidi" w:hAnsiTheme="minorBidi"/>
        </w:rPr>
        <w:t xml:space="preserve">: </w:t>
      </w:r>
      <w:r w:rsidR="00296EA4">
        <w:rPr>
          <w:rFonts w:asciiTheme="minorBidi" w:hAnsiTheme="minorBidi"/>
        </w:rPr>
        <w:t>87535621/0710</w:t>
      </w:r>
    </w:p>
    <w:p w14:paraId="5FA3E1CB" w14:textId="154752AD" w:rsidR="00EE1AF5" w:rsidRPr="00A3076E" w:rsidRDefault="00463A85" w:rsidP="007B2D66">
      <w:pPr>
        <w:spacing w:after="0"/>
        <w:rPr>
          <w:rFonts w:asciiTheme="minorBidi" w:hAnsiTheme="minorBidi"/>
          <w:b/>
          <w:i/>
        </w:rPr>
      </w:pPr>
      <w:r w:rsidRPr="00A3076E">
        <w:rPr>
          <w:rFonts w:asciiTheme="minorBidi" w:hAnsiTheme="minorBidi"/>
        </w:rPr>
        <w:t xml:space="preserve">dále jen </w:t>
      </w:r>
      <w:r w:rsidR="00296EA4" w:rsidRPr="00331AB7">
        <w:rPr>
          <w:rFonts w:asciiTheme="minorBidi" w:hAnsiTheme="minorBidi"/>
          <w:b/>
        </w:rPr>
        <w:t xml:space="preserve">další </w:t>
      </w:r>
      <w:r w:rsidR="00440298">
        <w:rPr>
          <w:rFonts w:asciiTheme="minorBidi" w:hAnsiTheme="minorBidi"/>
          <w:b/>
        </w:rPr>
        <w:t>projektový partner</w:t>
      </w:r>
      <w:r w:rsidRPr="00A3076E">
        <w:rPr>
          <w:rFonts w:asciiTheme="minorBidi" w:hAnsiTheme="minorBidi"/>
        </w:rPr>
        <w:t xml:space="preserve"> na straně </w:t>
      </w:r>
      <w:r w:rsidR="00624290">
        <w:rPr>
          <w:rFonts w:asciiTheme="minorBidi" w:hAnsiTheme="minorBidi"/>
        </w:rPr>
        <w:t>druhé</w:t>
      </w:r>
    </w:p>
    <w:p w14:paraId="15201895" w14:textId="77777777" w:rsidR="0058691A" w:rsidRPr="00A3076E" w:rsidRDefault="0058691A" w:rsidP="007B2D66">
      <w:pPr>
        <w:spacing w:after="0"/>
        <w:rPr>
          <w:rFonts w:asciiTheme="minorBidi" w:hAnsiTheme="minorBidi"/>
          <w:b/>
          <w:i/>
        </w:rPr>
      </w:pPr>
    </w:p>
    <w:p w14:paraId="4E2904C3" w14:textId="77777777" w:rsidR="00EE1AF5" w:rsidRPr="00A3076E" w:rsidRDefault="00EE1AF5" w:rsidP="007B2D66">
      <w:pPr>
        <w:spacing w:after="0"/>
        <w:rPr>
          <w:rFonts w:asciiTheme="minorBidi" w:hAnsiTheme="minorBidi"/>
          <w:b/>
          <w:i/>
        </w:rPr>
      </w:pPr>
    </w:p>
    <w:p w14:paraId="16A8991D" w14:textId="77777777" w:rsidR="004A5247" w:rsidRPr="00A3076E" w:rsidRDefault="004A5247" w:rsidP="007B2D66">
      <w:pPr>
        <w:spacing w:after="0"/>
        <w:rPr>
          <w:rFonts w:asciiTheme="minorBidi" w:hAnsiTheme="minorBidi"/>
          <w:b/>
          <w:i/>
        </w:rPr>
      </w:pPr>
    </w:p>
    <w:p w14:paraId="48F21142" w14:textId="6777079C" w:rsidR="00CD7036" w:rsidRPr="00A3076E" w:rsidRDefault="00463A85" w:rsidP="007B2D66">
      <w:pPr>
        <w:spacing w:after="0"/>
        <w:rPr>
          <w:rFonts w:asciiTheme="minorBidi" w:hAnsiTheme="minorBidi"/>
          <w:b/>
          <w:i/>
        </w:rPr>
      </w:pPr>
      <w:r w:rsidRPr="00A3076E">
        <w:rPr>
          <w:rFonts w:asciiTheme="minorBidi" w:hAnsiTheme="minorBidi"/>
        </w:rPr>
        <w:t xml:space="preserve">uzavírají </w:t>
      </w:r>
      <w:r w:rsidR="0030151B" w:rsidRPr="00A3076E">
        <w:rPr>
          <w:rFonts w:asciiTheme="minorBidi" w:hAnsiTheme="minorBidi"/>
        </w:rPr>
        <w:t>tuto smlouvu o řešení části projektu</w:t>
      </w:r>
      <w:r w:rsidRPr="00A3076E">
        <w:rPr>
          <w:rFonts w:asciiTheme="minorBidi" w:hAnsiTheme="minorBidi"/>
        </w:rPr>
        <w:t>:</w:t>
      </w:r>
    </w:p>
    <w:p w14:paraId="65B6ABBB" w14:textId="77777777" w:rsidR="00E15D0B" w:rsidRPr="00A3076E" w:rsidRDefault="00E15D0B" w:rsidP="00E15D0B">
      <w:pPr>
        <w:spacing w:after="0"/>
        <w:jc w:val="center"/>
        <w:rPr>
          <w:rFonts w:asciiTheme="minorBidi" w:hAnsiTheme="minorBidi"/>
          <w:b/>
        </w:rPr>
      </w:pPr>
    </w:p>
    <w:p w14:paraId="456EDEE1" w14:textId="77777777" w:rsidR="006E24C9" w:rsidRPr="00A3076E" w:rsidRDefault="00463A85" w:rsidP="00E15D0B">
      <w:pPr>
        <w:spacing w:after="0"/>
        <w:jc w:val="center"/>
        <w:rPr>
          <w:rFonts w:asciiTheme="minorBidi" w:hAnsiTheme="minorBidi"/>
          <w:b/>
          <w:i/>
        </w:rPr>
      </w:pPr>
      <w:r w:rsidRPr="00A3076E">
        <w:rPr>
          <w:rFonts w:asciiTheme="minorBidi" w:hAnsiTheme="minorBidi"/>
          <w:b/>
        </w:rPr>
        <w:t>II.</w:t>
      </w:r>
    </w:p>
    <w:p w14:paraId="49693986" w14:textId="77777777" w:rsidR="00F67B3B" w:rsidRPr="00A3076E" w:rsidRDefault="00463A85" w:rsidP="00E15D0B">
      <w:pPr>
        <w:spacing w:after="0"/>
        <w:jc w:val="center"/>
        <w:rPr>
          <w:rFonts w:asciiTheme="minorBidi" w:hAnsiTheme="minorBidi"/>
          <w:b/>
          <w:i/>
        </w:rPr>
      </w:pPr>
      <w:r w:rsidRPr="00A3076E">
        <w:rPr>
          <w:rFonts w:asciiTheme="minorBidi" w:hAnsiTheme="minorBidi"/>
          <w:b/>
        </w:rPr>
        <w:t>Předmět smlouvy</w:t>
      </w:r>
    </w:p>
    <w:p w14:paraId="391F520A" w14:textId="77777777" w:rsidR="0058691A" w:rsidRPr="00A3076E" w:rsidRDefault="0058691A" w:rsidP="00362EDF">
      <w:pPr>
        <w:spacing w:after="0"/>
        <w:rPr>
          <w:rFonts w:asciiTheme="minorBidi" w:hAnsiTheme="minorBidi"/>
          <w:i/>
        </w:rPr>
      </w:pPr>
    </w:p>
    <w:p w14:paraId="64D0B713" w14:textId="342B6528" w:rsidR="00463A85" w:rsidRPr="00A3076E" w:rsidRDefault="00463A85" w:rsidP="002023D6">
      <w:pPr>
        <w:pStyle w:val="Odstavecseseznamem"/>
        <w:numPr>
          <w:ilvl w:val="0"/>
          <w:numId w:val="33"/>
        </w:numPr>
        <w:spacing w:before="120"/>
        <w:contextualSpacing w:val="0"/>
        <w:jc w:val="both"/>
        <w:rPr>
          <w:rFonts w:asciiTheme="minorBidi" w:hAnsiTheme="minorBidi"/>
          <w:b/>
          <w:i/>
        </w:rPr>
      </w:pPr>
      <w:r w:rsidRPr="00A3076E">
        <w:rPr>
          <w:rFonts w:asciiTheme="minorBidi" w:hAnsiTheme="minorBidi"/>
        </w:rPr>
        <w:t xml:space="preserve">Předmětem této smlouvy je stanovení podmínek pro </w:t>
      </w:r>
      <w:r w:rsidR="00296EA4">
        <w:rPr>
          <w:rFonts w:asciiTheme="minorBidi" w:hAnsiTheme="minorBidi"/>
        </w:rPr>
        <w:t>spolupráci při realizaci</w:t>
      </w:r>
      <w:r w:rsidRPr="00A3076E">
        <w:rPr>
          <w:rFonts w:asciiTheme="minorBidi" w:hAnsiTheme="minorBidi"/>
        </w:rPr>
        <w:t xml:space="preserve"> </w:t>
      </w:r>
      <w:r w:rsidR="001E2482">
        <w:rPr>
          <w:rFonts w:asciiTheme="minorBidi" w:hAnsiTheme="minorBidi"/>
        </w:rPr>
        <w:t xml:space="preserve">části </w:t>
      </w:r>
      <w:r w:rsidRPr="00A3076E">
        <w:rPr>
          <w:rFonts w:asciiTheme="minorBidi" w:hAnsiTheme="minorBidi"/>
        </w:rPr>
        <w:t>níže spec</w:t>
      </w:r>
      <w:r w:rsidR="00D84294" w:rsidRPr="00A3076E">
        <w:rPr>
          <w:rFonts w:asciiTheme="minorBidi" w:hAnsiTheme="minorBidi"/>
        </w:rPr>
        <w:t>ifikovaného projektu</w:t>
      </w:r>
      <w:r w:rsidR="00CF1B6B" w:rsidRPr="00A3076E">
        <w:rPr>
          <w:rFonts w:asciiTheme="minorBidi" w:hAnsiTheme="minorBidi"/>
        </w:rPr>
        <w:t>:</w:t>
      </w:r>
      <w:r w:rsidR="00156960" w:rsidRPr="00A3076E">
        <w:rPr>
          <w:rFonts w:asciiTheme="minorBidi" w:hAnsiTheme="minorBidi"/>
        </w:rPr>
        <w:t xml:space="preserve"> </w:t>
      </w:r>
    </w:p>
    <w:p w14:paraId="60142EAD" w14:textId="187074B4" w:rsidR="00296EA4" w:rsidRPr="004B4162" w:rsidRDefault="00463A85" w:rsidP="004B4162">
      <w:pPr>
        <w:spacing w:before="120"/>
        <w:ind w:left="426"/>
        <w:jc w:val="both"/>
        <w:rPr>
          <w:rFonts w:ascii="Arial" w:hAnsi="Arial" w:cs="Arial"/>
          <w:i/>
        </w:rPr>
      </w:pPr>
      <w:r w:rsidRPr="00296EA4">
        <w:rPr>
          <w:rFonts w:asciiTheme="minorBidi" w:hAnsiTheme="minorBidi"/>
        </w:rPr>
        <w:t>Název projektu:</w:t>
      </w:r>
      <w:r w:rsidR="00D84294" w:rsidRPr="00296EA4">
        <w:rPr>
          <w:rFonts w:asciiTheme="minorBidi" w:hAnsiTheme="minorBidi"/>
        </w:rPr>
        <w:t xml:space="preserve"> </w:t>
      </w:r>
      <w:r w:rsidR="00296EA4" w:rsidRPr="00C47289">
        <w:rPr>
          <w:rFonts w:ascii="Arial" w:hAnsi="Arial" w:cs="Arial"/>
          <w:bCs/>
        </w:rPr>
        <w:t>“</w:t>
      </w:r>
      <w:r w:rsidR="00C47289" w:rsidRPr="00C47289">
        <w:rPr>
          <w:rFonts w:ascii="Arial" w:hAnsi="Arial" w:cs="Arial"/>
          <w:bCs/>
          <w:sz w:val="23"/>
          <w:szCs w:val="23"/>
        </w:rPr>
        <w:t xml:space="preserve"> Revoluce v preventivním vyšetření rakoviny tlustého střeva: Kiosk </w:t>
      </w:r>
      <w:proofErr w:type="spellStart"/>
      <w:r w:rsidR="00C47289" w:rsidRPr="00C47289">
        <w:rPr>
          <w:rFonts w:ascii="Arial" w:hAnsi="Arial" w:cs="Arial"/>
          <w:bCs/>
          <w:sz w:val="23"/>
          <w:szCs w:val="23"/>
        </w:rPr>
        <w:t>EasyCRCScreen</w:t>
      </w:r>
      <w:proofErr w:type="spellEnd"/>
      <w:r w:rsidR="00C47289" w:rsidRPr="00C47289">
        <w:rPr>
          <w:rFonts w:ascii="Arial" w:hAnsi="Arial" w:cs="Arial"/>
          <w:bCs/>
          <w:sz w:val="23"/>
          <w:szCs w:val="23"/>
        </w:rPr>
        <w:t xml:space="preserve"> pro dostupné a neinvazivní odhalování</w:t>
      </w:r>
      <w:r w:rsidR="00296EA4" w:rsidRPr="00296EA4">
        <w:rPr>
          <w:rFonts w:ascii="Arial" w:hAnsi="Arial" w:cs="Arial"/>
          <w:bCs/>
        </w:rPr>
        <w:t>”</w:t>
      </w:r>
      <w:r w:rsidR="00296EA4">
        <w:rPr>
          <w:rFonts w:ascii="Arial" w:hAnsi="Arial" w:cs="Arial"/>
          <w:bCs/>
        </w:rPr>
        <w:t>, akronym „</w:t>
      </w:r>
      <w:proofErr w:type="spellStart"/>
      <w:r w:rsidR="00296EA4" w:rsidRPr="00E70186">
        <w:rPr>
          <w:rFonts w:ascii="Arial" w:hAnsi="Arial" w:cs="Arial"/>
          <w:b/>
          <w:bCs/>
        </w:rPr>
        <w:t>EasyCRCScreen</w:t>
      </w:r>
      <w:proofErr w:type="spellEnd"/>
      <w:r w:rsidR="00296EA4">
        <w:rPr>
          <w:rFonts w:ascii="Arial" w:hAnsi="Arial" w:cs="Arial"/>
          <w:bCs/>
        </w:rPr>
        <w:t>“</w:t>
      </w:r>
      <w:r w:rsidR="004B4162">
        <w:rPr>
          <w:rFonts w:ascii="Arial" w:hAnsi="Arial" w:cs="Arial"/>
          <w:bCs/>
        </w:rPr>
        <w:t xml:space="preserve"> </w:t>
      </w:r>
      <w:r w:rsidR="004B4162" w:rsidRPr="004B4162">
        <w:rPr>
          <w:rFonts w:ascii="Arial" w:hAnsi="Arial" w:cs="Arial"/>
          <w:bCs/>
        </w:rPr>
        <w:t>(</w:t>
      </w:r>
      <w:proofErr w:type="spellStart"/>
      <w:r w:rsidR="004B4162" w:rsidRPr="004B4162">
        <w:rPr>
          <w:rFonts w:ascii="Arial" w:hAnsi="Arial" w:cs="Arial"/>
          <w:bCs/>
          <w:sz w:val="23"/>
          <w:szCs w:val="23"/>
        </w:rPr>
        <w:t>Revolutionizing</w:t>
      </w:r>
      <w:proofErr w:type="spellEnd"/>
      <w:r w:rsidR="004B4162" w:rsidRPr="004B4162">
        <w:rPr>
          <w:rFonts w:ascii="Arial" w:hAnsi="Arial" w:cs="Arial"/>
          <w:bCs/>
          <w:sz w:val="23"/>
          <w:szCs w:val="23"/>
        </w:rPr>
        <w:t xml:space="preserve"> </w:t>
      </w:r>
      <w:proofErr w:type="spellStart"/>
      <w:r w:rsidR="004B4162" w:rsidRPr="004B4162">
        <w:rPr>
          <w:rFonts w:ascii="Arial" w:hAnsi="Arial" w:cs="Arial"/>
          <w:bCs/>
          <w:sz w:val="23"/>
          <w:szCs w:val="23"/>
        </w:rPr>
        <w:t>Colorectal</w:t>
      </w:r>
      <w:proofErr w:type="spellEnd"/>
      <w:r w:rsidR="004B4162" w:rsidRPr="004B4162">
        <w:rPr>
          <w:rFonts w:ascii="Arial" w:hAnsi="Arial" w:cs="Arial"/>
          <w:bCs/>
          <w:sz w:val="23"/>
          <w:szCs w:val="23"/>
        </w:rPr>
        <w:t xml:space="preserve"> </w:t>
      </w:r>
      <w:proofErr w:type="spellStart"/>
      <w:r w:rsidR="004B4162" w:rsidRPr="004B4162">
        <w:rPr>
          <w:rFonts w:ascii="Arial" w:hAnsi="Arial" w:cs="Arial"/>
          <w:bCs/>
          <w:sz w:val="23"/>
          <w:szCs w:val="23"/>
        </w:rPr>
        <w:t>Cancer</w:t>
      </w:r>
      <w:proofErr w:type="spellEnd"/>
      <w:r w:rsidR="004B4162" w:rsidRPr="004B4162">
        <w:rPr>
          <w:rFonts w:ascii="Arial" w:hAnsi="Arial" w:cs="Arial"/>
          <w:bCs/>
          <w:sz w:val="23"/>
          <w:szCs w:val="23"/>
        </w:rPr>
        <w:t xml:space="preserve"> </w:t>
      </w:r>
      <w:proofErr w:type="spellStart"/>
      <w:r w:rsidR="004B4162" w:rsidRPr="004B4162">
        <w:rPr>
          <w:rFonts w:ascii="Arial" w:hAnsi="Arial" w:cs="Arial"/>
          <w:bCs/>
          <w:sz w:val="23"/>
          <w:szCs w:val="23"/>
        </w:rPr>
        <w:t>Screening</w:t>
      </w:r>
      <w:proofErr w:type="spellEnd"/>
      <w:r w:rsidR="004B4162" w:rsidRPr="004B4162">
        <w:rPr>
          <w:rFonts w:ascii="Arial" w:hAnsi="Arial" w:cs="Arial"/>
          <w:bCs/>
          <w:sz w:val="23"/>
          <w:szCs w:val="23"/>
        </w:rPr>
        <w:t xml:space="preserve">: </w:t>
      </w:r>
      <w:proofErr w:type="spellStart"/>
      <w:r w:rsidR="004B4162" w:rsidRPr="004B4162">
        <w:rPr>
          <w:rFonts w:ascii="Arial" w:hAnsi="Arial" w:cs="Arial"/>
          <w:bCs/>
          <w:sz w:val="23"/>
          <w:szCs w:val="23"/>
        </w:rPr>
        <w:t>EasyCRCScreen</w:t>
      </w:r>
      <w:proofErr w:type="spellEnd"/>
      <w:r w:rsidR="004B4162" w:rsidRPr="004B4162">
        <w:rPr>
          <w:rFonts w:ascii="Arial" w:hAnsi="Arial" w:cs="Arial"/>
          <w:bCs/>
          <w:sz w:val="23"/>
          <w:szCs w:val="23"/>
        </w:rPr>
        <w:t xml:space="preserve"> Kiosk </w:t>
      </w:r>
      <w:proofErr w:type="spellStart"/>
      <w:r w:rsidR="004B4162" w:rsidRPr="004B4162">
        <w:rPr>
          <w:rFonts w:ascii="Arial" w:hAnsi="Arial" w:cs="Arial"/>
          <w:bCs/>
          <w:sz w:val="23"/>
          <w:szCs w:val="23"/>
        </w:rPr>
        <w:t>for</w:t>
      </w:r>
      <w:proofErr w:type="spellEnd"/>
      <w:r w:rsidR="004B4162" w:rsidRPr="004B4162">
        <w:rPr>
          <w:rFonts w:ascii="Arial" w:hAnsi="Arial" w:cs="Arial"/>
          <w:bCs/>
          <w:sz w:val="23"/>
          <w:szCs w:val="23"/>
        </w:rPr>
        <w:t xml:space="preserve"> </w:t>
      </w:r>
      <w:proofErr w:type="spellStart"/>
      <w:r w:rsidR="004B4162" w:rsidRPr="004B4162">
        <w:rPr>
          <w:rFonts w:ascii="Arial" w:hAnsi="Arial" w:cs="Arial"/>
          <w:bCs/>
          <w:sz w:val="23"/>
          <w:szCs w:val="23"/>
        </w:rPr>
        <w:t>Accessible</w:t>
      </w:r>
      <w:proofErr w:type="spellEnd"/>
      <w:r w:rsidR="004B4162" w:rsidRPr="004B4162">
        <w:rPr>
          <w:rFonts w:ascii="Arial" w:hAnsi="Arial" w:cs="Arial"/>
          <w:bCs/>
          <w:sz w:val="23"/>
          <w:szCs w:val="23"/>
        </w:rPr>
        <w:t xml:space="preserve"> and Non-</w:t>
      </w:r>
      <w:proofErr w:type="spellStart"/>
      <w:r w:rsidR="004B4162" w:rsidRPr="004B4162">
        <w:rPr>
          <w:rFonts w:ascii="Arial" w:hAnsi="Arial" w:cs="Arial"/>
          <w:bCs/>
          <w:sz w:val="23"/>
          <w:szCs w:val="23"/>
        </w:rPr>
        <w:t>Invasive</w:t>
      </w:r>
      <w:proofErr w:type="spellEnd"/>
      <w:r w:rsidR="004B4162" w:rsidRPr="004B4162">
        <w:rPr>
          <w:rFonts w:ascii="Arial" w:hAnsi="Arial" w:cs="Arial"/>
          <w:bCs/>
          <w:sz w:val="23"/>
          <w:szCs w:val="23"/>
        </w:rPr>
        <w:t xml:space="preserve"> </w:t>
      </w:r>
      <w:proofErr w:type="spellStart"/>
      <w:r w:rsidR="004B4162" w:rsidRPr="004B4162">
        <w:rPr>
          <w:rFonts w:ascii="Arial" w:hAnsi="Arial" w:cs="Arial"/>
          <w:bCs/>
          <w:sz w:val="23"/>
          <w:szCs w:val="23"/>
        </w:rPr>
        <w:t>Detection</w:t>
      </w:r>
      <w:proofErr w:type="spellEnd"/>
      <w:r w:rsidR="004B4162" w:rsidRPr="004B4162">
        <w:rPr>
          <w:rFonts w:ascii="Arial" w:hAnsi="Arial" w:cs="Arial"/>
          <w:bCs/>
          <w:sz w:val="23"/>
          <w:szCs w:val="23"/>
        </w:rPr>
        <w:t>)</w:t>
      </w:r>
    </w:p>
    <w:p w14:paraId="0D6316C4" w14:textId="69E9A3C6" w:rsidR="00463A85" w:rsidRPr="00A3076E" w:rsidRDefault="00133048" w:rsidP="002023D6">
      <w:pPr>
        <w:spacing w:before="120"/>
        <w:ind w:left="426" w:hanging="284"/>
        <w:jc w:val="both"/>
        <w:rPr>
          <w:rFonts w:asciiTheme="minorBidi" w:hAnsiTheme="minorBidi"/>
          <w:b/>
          <w:i/>
        </w:rPr>
      </w:pPr>
      <w:r w:rsidRPr="00A3076E">
        <w:rPr>
          <w:rFonts w:asciiTheme="minorBidi" w:hAnsiTheme="minorBidi"/>
        </w:rPr>
        <w:tab/>
      </w:r>
      <w:r w:rsidR="00A500AB" w:rsidRPr="00A3076E">
        <w:rPr>
          <w:rFonts w:asciiTheme="minorBidi" w:hAnsiTheme="minorBidi"/>
        </w:rPr>
        <w:t>Datum</w:t>
      </w:r>
      <w:r w:rsidR="00AC306C" w:rsidRPr="00A3076E">
        <w:rPr>
          <w:rFonts w:asciiTheme="minorBidi" w:hAnsiTheme="minorBidi"/>
        </w:rPr>
        <w:t xml:space="preserve"> zahájení a ukončení </w:t>
      </w:r>
      <w:r w:rsidR="00463A85" w:rsidRPr="00A3076E">
        <w:rPr>
          <w:rFonts w:asciiTheme="minorBidi" w:hAnsiTheme="minorBidi"/>
        </w:rPr>
        <w:t>projektu:</w:t>
      </w:r>
      <w:r w:rsidR="001C27EF" w:rsidRPr="00A3076E">
        <w:rPr>
          <w:rFonts w:asciiTheme="minorBidi" w:hAnsiTheme="minorBidi"/>
        </w:rPr>
        <w:t xml:space="preserve"> </w:t>
      </w:r>
      <w:r w:rsidR="00F914B4" w:rsidRPr="00A3076E">
        <w:rPr>
          <w:rFonts w:asciiTheme="minorBidi" w:hAnsiTheme="minorBidi"/>
        </w:rPr>
        <w:t xml:space="preserve">od </w:t>
      </w:r>
      <w:r w:rsidR="00186871" w:rsidRPr="004B4162">
        <w:rPr>
          <w:rFonts w:asciiTheme="minorBidi" w:hAnsiTheme="minorBidi"/>
        </w:rPr>
        <w:t>1. 9</w:t>
      </w:r>
      <w:r w:rsidR="00296EA4" w:rsidRPr="004B4162">
        <w:rPr>
          <w:rFonts w:asciiTheme="minorBidi" w:hAnsiTheme="minorBidi"/>
        </w:rPr>
        <w:t xml:space="preserve">. 2024 do 31. </w:t>
      </w:r>
      <w:r w:rsidR="00104899" w:rsidRPr="004B4162">
        <w:rPr>
          <w:rFonts w:asciiTheme="minorBidi" w:hAnsiTheme="minorBidi"/>
        </w:rPr>
        <w:t>8</w:t>
      </w:r>
      <w:r w:rsidR="00156960" w:rsidRPr="004B4162">
        <w:rPr>
          <w:rFonts w:asciiTheme="minorBidi" w:hAnsiTheme="minorBidi"/>
        </w:rPr>
        <w:t>. 202</w:t>
      </w:r>
      <w:r w:rsidR="00296EA4" w:rsidRPr="004B4162">
        <w:rPr>
          <w:rFonts w:asciiTheme="minorBidi" w:hAnsiTheme="minorBidi"/>
        </w:rPr>
        <w:t>7</w:t>
      </w:r>
    </w:p>
    <w:p w14:paraId="2D6D1A1F" w14:textId="0660BF4C" w:rsidR="00463A85" w:rsidRPr="00A3076E" w:rsidRDefault="00A500AB" w:rsidP="002023D6">
      <w:pPr>
        <w:spacing w:before="120"/>
        <w:ind w:left="426" w:hanging="142"/>
        <w:jc w:val="both"/>
        <w:rPr>
          <w:rFonts w:asciiTheme="minorBidi" w:hAnsiTheme="minorBidi"/>
          <w:b/>
          <w:i/>
        </w:rPr>
      </w:pPr>
      <w:r w:rsidRPr="00A3076E">
        <w:rPr>
          <w:rFonts w:asciiTheme="minorBidi" w:hAnsiTheme="minorBidi"/>
        </w:rPr>
        <w:tab/>
      </w:r>
      <w:r w:rsidR="00463A85" w:rsidRPr="00A3076E">
        <w:rPr>
          <w:rFonts w:asciiTheme="minorBidi" w:hAnsiTheme="minorBidi"/>
        </w:rPr>
        <w:t>Odpovědný řešitel projektu</w:t>
      </w:r>
      <w:r w:rsidR="00296EA4">
        <w:rPr>
          <w:rFonts w:asciiTheme="minorBidi" w:hAnsiTheme="minorBidi"/>
        </w:rPr>
        <w:t xml:space="preserve"> za příjemce</w:t>
      </w:r>
      <w:r w:rsidRPr="00A3076E">
        <w:rPr>
          <w:rFonts w:asciiTheme="minorBidi" w:hAnsiTheme="minorBidi"/>
        </w:rPr>
        <w:t>:</w:t>
      </w:r>
      <w:r w:rsidR="001C27EF" w:rsidRPr="00A3076E">
        <w:rPr>
          <w:rFonts w:asciiTheme="minorBidi" w:hAnsiTheme="minorBidi"/>
        </w:rPr>
        <w:t xml:space="preserve"> </w:t>
      </w:r>
      <w:r w:rsidR="00257DFC">
        <w:rPr>
          <w:rFonts w:asciiTheme="minorBidi" w:hAnsiTheme="minorBidi"/>
        </w:rPr>
        <w:t xml:space="preserve">XXXXXXX, e-mail: XXXXXXX </w:t>
      </w:r>
      <w:r w:rsidR="00463A85" w:rsidRPr="00A3076E">
        <w:rPr>
          <w:rFonts w:asciiTheme="minorBidi" w:hAnsiTheme="minorBidi"/>
        </w:rPr>
        <w:t>(dále</w:t>
      </w:r>
      <w:r w:rsidR="00AB0277" w:rsidRPr="00A3076E">
        <w:rPr>
          <w:rFonts w:asciiTheme="minorBidi" w:hAnsiTheme="minorBidi"/>
        </w:rPr>
        <w:t> </w:t>
      </w:r>
      <w:r w:rsidR="00463A85" w:rsidRPr="00A3076E">
        <w:rPr>
          <w:rFonts w:asciiTheme="minorBidi" w:hAnsiTheme="minorBidi"/>
        </w:rPr>
        <w:t xml:space="preserve">jen </w:t>
      </w:r>
      <w:r w:rsidR="001C27EF" w:rsidRPr="00A3076E">
        <w:rPr>
          <w:rFonts w:asciiTheme="minorBidi" w:hAnsiTheme="minorBidi"/>
        </w:rPr>
        <w:t>„</w:t>
      </w:r>
      <w:r w:rsidR="00463A85" w:rsidRPr="00A3076E">
        <w:rPr>
          <w:rFonts w:asciiTheme="minorBidi" w:hAnsiTheme="minorBidi"/>
        </w:rPr>
        <w:t>řešitel</w:t>
      </w:r>
      <w:r w:rsidR="001C27EF" w:rsidRPr="00A3076E">
        <w:rPr>
          <w:rFonts w:asciiTheme="minorBidi" w:hAnsiTheme="minorBidi"/>
        </w:rPr>
        <w:t>“</w:t>
      </w:r>
      <w:r w:rsidR="00463A85" w:rsidRPr="00A3076E">
        <w:rPr>
          <w:rFonts w:asciiTheme="minorBidi" w:hAnsiTheme="minorBidi"/>
        </w:rPr>
        <w:t>)</w:t>
      </w:r>
    </w:p>
    <w:p w14:paraId="33D7A232" w14:textId="494B3161" w:rsidR="00B36CDF" w:rsidRPr="00296EA4" w:rsidRDefault="00463A85" w:rsidP="00296EA4">
      <w:pPr>
        <w:spacing w:before="120"/>
        <w:ind w:left="426"/>
        <w:jc w:val="both"/>
        <w:rPr>
          <w:rFonts w:asciiTheme="minorBidi" w:hAnsiTheme="minorBidi"/>
        </w:rPr>
      </w:pPr>
      <w:r w:rsidRPr="00A3076E">
        <w:rPr>
          <w:rFonts w:asciiTheme="minorBidi" w:hAnsiTheme="minorBidi"/>
        </w:rPr>
        <w:t>Odpovědný spoluřešitel pr</w:t>
      </w:r>
      <w:r w:rsidR="00A500AB" w:rsidRPr="00A3076E">
        <w:rPr>
          <w:rFonts w:asciiTheme="minorBidi" w:hAnsiTheme="minorBidi"/>
        </w:rPr>
        <w:t>ojektu</w:t>
      </w:r>
      <w:r w:rsidR="00296EA4">
        <w:rPr>
          <w:rFonts w:asciiTheme="minorBidi" w:hAnsiTheme="minorBidi"/>
        </w:rPr>
        <w:t xml:space="preserve"> za dalšího </w:t>
      </w:r>
      <w:r w:rsidR="00440298">
        <w:rPr>
          <w:rFonts w:asciiTheme="minorBidi" w:hAnsiTheme="minorBidi"/>
        </w:rPr>
        <w:t>projektového partnera</w:t>
      </w:r>
      <w:r w:rsidR="00A500AB" w:rsidRPr="00A3076E">
        <w:rPr>
          <w:rFonts w:asciiTheme="minorBidi" w:hAnsiTheme="minorBidi"/>
        </w:rPr>
        <w:t>:</w:t>
      </w:r>
      <w:r w:rsidR="001C27EF" w:rsidRPr="00A3076E">
        <w:rPr>
          <w:rFonts w:asciiTheme="minorBidi" w:hAnsiTheme="minorBidi"/>
        </w:rPr>
        <w:t xml:space="preserve"> </w:t>
      </w:r>
      <w:r w:rsidR="00257DFC">
        <w:rPr>
          <w:rFonts w:asciiTheme="minorBidi" w:hAnsiTheme="minorBidi"/>
        </w:rPr>
        <w:t>XXXXXXX</w:t>
      </w:r>
      <w:r w:rsidR="00296EA4">
        <w:rPr>
          <w:rFonts w:asciiTheme="minorBidi" w:hAnsiTheme="minorBidi"/>
        </w:rPr>
        <w:t xml:space="preserve">, e-mail: </w:t>
      </w:r>
      <w:r w:rsidR="00257DFC">
        <w:rPr>
          <w:rFonts w:asciiTheme="minorBidi" w:hAnsiTheme="minorBidi"/>
        </w:rPr>
        <w:t xml:space="preserve">XXXXXXX, </w:t>
      </w:r>
      <w:r w:rsidR="00296EA4">
        <w:rPr>
          <w:rFonts w:asciiTheme="minorBidi" w:hAnsiTheme="minorBidi"/>
        </w:rPr>
        <w:t xml:space="preserve">tel.: </w:t>
      </w:r>
      <w:r w:rsidR="00257DFC">
        <w:rPr>
          <w:rFonts w:asciiTheme="minorBidi" w:hAnsiTheme="minorBidi"/>
        </w:rPr>
        <w:t>XXXXXXX</w:t>
      </w:r>
      <w:r w:rsidR="00296EA4">
        <w:rPr>
          <w:rFonts w:asciiTheme="minorBidi" w:hAnsiTheme="minorBidi"/>
        </w:rPr>
        <w:t xml:space="preserve"> </w:t>
      </w:r>
      <w:r w:rsidR="001C27EF" w:rsidRPr="00A3076E">
        <w:rPr>
          <w:rFonts w:asciiTheme="minorBidi" w:hAnsiTheme="minorBidi"/>
        </w:rPr>
        <w:t>(dále jen „spoluřešitel“</w:t>
      </w:r>
      <w:r w:rsidRPr="00A3076E">
        <w:rPr>
          <w:rFonts w:asciiTheme="minorBidi" w:hAnsiTheme="minorBidi"/>
        </w:rPr>
        <w:t>)</w:t>
      </w:r>
    </w:p>
    <w:p w14:paraId="5080BE15" w14:textId="25E0B1F8" w:rsidR="00A75B20" w:rsidRPr="00A3076E" w:rsidRDefault="001E2482" w:rsidP="002023D6">
      <w:pPr>
        <w:spacing w:before="120"/>
        <w:ind w:left="426"/>
        <w:jc w:val="both"/>
        <w:rPr>
          <w:rFonts w:asciiTheme="minorBidi" w:hAnsiTheme="minorBidi"/>
          <w:b/>
          <w:i/>
        </w:rPr>
      </w:pPr>
      <w:r w:rsidRPr="00A3076E">
        <w:rPr>
          <w:rFonts w:asciiTheme="minorBidi" w:hAnsiTheme="minorBidi"/>
        </w:rPr>
        <w:lastRenderedPageBreak/>
        <w:t>(dále jen „projekt“)</w:t>
      </w:r>
    </w:p>
    <w:p w14:paraId="1B95453A" w14:textId="6B76F7EE" w:rsidR="00B36CDF" w:rsidRPr="001E2482" w:rsidRDefault="005667D1" w:rsidP="005A3FDC">
      <w:pPr>
        <w:pStyle w:val="Odstavecseseznamem"/>
        <w:numPr>
          <w:ilvl w:val="0"/>
          <w:numId w:val="33"/>
        </w:numPr>
        <w:jc w:val="both"/>
        <w:rPr>
          <w:rFonts w:ascii="Arial" w:hAnsi="Arial" w:cs="Arial"/>
          <w:bCs/>
        </w:rPr>
      </w:pPr>
      <w:r w:rsidRPr="001E2482">
        <w:rPr>
          <w:rFonts w:ascii="Arial" w:hAnsi="Arial" w:cs="Arial"/>
        </w:rPr>
        <w:t>Cíl</w:t>
      </w:r>
      <w:r w:rsidR="00E70186">
        <w:rPr>
          <w:rFonts w:ascii="Arial" w:hAnsi="Arial" w:cs="Arial"/>
        </w:rPr>
        <w:t>e</w:t>
      </w:r>
      <w:r w:rsidRPr="001E2482">
        <w:rPr>
          <w:rFonts w:ascii="Arial" w:hAnsi="Arial" w:cs="Arial"/>
        </w:rPr>
        <w:t xml:space="preserve"> a způsob řešení projektu jsou uvedeny v</w:t>
      </w:r>
      <w:r w:rsidR="0003296D">
        <w:rPr>
          <w:rFonts w:ascii="Arial" w:hAnsi="Arial" w:cs="Arial"/>
        </w:rPr>
        <w:t xml:space="preserve"> návrhu projektu, jež je přílohou </w:t>
      </w:r>
      <w:r w:rsidR="001E2482" w:rsidRPr="001E2482">
        <w:rPr>
          <w:rFonts w:ascii="Arial" w:hAnsi="Arial" w:cs="Arial"/>
        </w:rPr>
        <w:t>žádosti o poskytnutí dotace podané v rámci</w:t>
      </w:r>
      <w:r w:rsidR="00CC385A" w:rsidRPr="001E2482">
        <w:rPr>
          <w:rFonts w:ascii="Arial" w:hAnsi="Arial" w:cs="Arial"/>
        </w:rPr>
        <w:t xml:space="preserve"> </w:t>
      </w:r>
      <w:r w:rsidR="001E2482">
        <w:rPr>
          <w:rFonts w:ascii="Arial" w:hAnsi="Arial" w:cs="Arial"/>
          <w:bCs/>
        </w:rPr>
        <w:t>v</w:t>
      </w:r>
      <w:r w:rsidR="001E2482" w:rsidRPr="001E2482">
        <w:rPr>
          <w:rFonts w:ascii="Arial" w:hAnsi="Arial" w:cs="Arial"/>
          <w:bCs/>
        </w:rPr>
        <w:t>ýzvy k podávání žádostí o poskytnutí dotace ze státního rozpočtu na podporu projektů výzkumu, vývoje a inovací v programu Eurostars-3 s dobou řešení 2024-2027</w:t>
      </w:r>
      <w:r w:rsidR="001E2482">
        <w:rPr>
          <w:rFonts w:ascii="Arial" w:hAnsi="Arial" w:cs="Arial"/>
          <w:bCs/>
        </w:rPr>
        <w:t xml:space="preserve"> </w:t>
      </w:r>
      <w:r w:rsidR="00967B74" w:rsidRPr="001E2482">
        <w:rPr>
          <w:rFonts w:asciiTheme="minorBidi" w:hAnsiTheme="minorBidi"/>
        </w:rPr>
        <w:t>(dále jen „Návrh projektu“)</w:t>
      </w:r>
      <w:r w:rsidR="001E2482">
        <w:rPr>
          <w:rFonts w:asciiTheme="minorBidi" w:hAnsiTheme="minorBidi"/>
        </w:rPr>
        <w:t>. Rozpočet projektu je specifikován v</w:t>
      </w:r>
      <w:r w:rsidR="0003296D">
        <w:rPr>
          <w:rFonts w:asciiTheme="minorBidi" w:hAnsiTheme="minorBidi"/>
        </w:rPr>
        <w:t xml:space="preserve"> Konsorciální smlouvě podepsané mezi smluvními stranami podílejícími se na řešení projektu dne 5. 7. 2024 </w:t>
      </w:r>
      <w:r w:rsidR="001E2482">
        <w:rPr>
          <w:rFonts w:asciiTheme="minorBidi" w:hAnsiTheme="minorBidi"/>
        </w:rPr>
        <w:t xml:space="preserve"> </w:t>
      </w:r>
      <w:r w:rsidR="00C25374">
        <w:rPr>
          <w:rFonts w:asciiTheme="minorBidi" w:hAnsiTheme="minorBidi"/>
        </w:rPr>
        <w:t>(dále jako „</w:t>
      </w:r>
      <w:r w:rsidR="0003296D">
        <w:rPr>
          <w:rFonts w:asciiTheme="minorBidi" w:hAnsiTheme="minorBidi"/>
        </w:rPr>
        <w:t>konsorciální smlouva</w:t>
      </w:r>
      <w:r w:rsidR="00C25374">
        <w:rPr>
          <w:rFonts w:asciiTheme="minorBidi" w:hAnsiTheme="minorBidi"/>
        </w:rPr>
        <w:t>“)</w:t>
      </w:r>
      <w:r w:rsidR="00186871">
        <w:rPr>
          <w:rFonts w:asciiTheme="minorBidi" w:hAnsiTheme="minorBidi"/>
        </w:rPr>
        <w:t xml:space="preserve"> a v rozhodnutí MŠMT</w:t>
      </w:r>
      <w:r w:rsidR="00051B59">
        <w:rPr>
          <w:rFonts w:asciiTheme="minorBidi" w:hAnsiTheme="minorBidi"/>
        </w:rPr>
        <w:t xml:space="preserve"> č. j. </w:t>
      </w:r>
      <w:r w:rsidR="000A6D92">
        <w:rPr>
          <w:rFonts w:ascii="Helvetica" w:eastAsia="Times New Roman" w:hAnsi="Helvetica" w:cs="Helvetica"/>
          <w:color w:val="000000"/>
          <w:lang w:val="en-GB" w:eastAsia="cs-CZ"/>
        </w:rPr>
        <w:t>MSMT-19291/2024-3</w:t>
      </w:r>
      <w:r w:rsidR="000A6D92">
        <w:rPr>
          <w:rFonts w:asciiTheme="minorBidi" w:hAnsiTheme="minorBidi"/>
        </w:rPr>
        <w:t xml:space="preserve"> </w:t>
      </w:r>
      <w:r w:rsidR="00051B59">
        <w:rPr>
          <w:rFonts w:asciiTheme="minorBidi" w:hAnsiTheme="minorBidi"/>
        </w:rPr>
        <w:t>(dále jako „rozhodnutí“).</w:t>
      </w:r>
      <w:r w:rsidR="009F4793" w:rsidRPr="001E2482">
        <w:rPr>
          <w:rFonts w:asciiTheme="minorBidi" w:hAnsiTheme="minorBidi"/>
        </w:rPr>
        <w:t xml:space="preserve"> </w:t>
      </w:r>
      <w:r w:rsidR="0003296D">
        <w:rPr>
          <w:rFonts w:asciiTheme="minorBidi" w:hAnsiTheme="minorBidi"/>
        </w:rPr>
        <w:t>Konsorciální smlouva</w:t>
      </w:r>
      <w:r w:rsidR="00051B59">
        <w:rPr>
          <w:rFonts w:asciiTheme="minorBidi" w:hAnsiTheme="minorBidi"/>
        </w:rPr>
        <w:t xml:space="preserve"> a rozhodnutí jsou</w:t>
      </w:r>
      <w:r w:rsidRPr="001E2482">
        <w:rPr>
          <w:rFonts w:asciiTheme="minorBidi" w:hAnsiTheme="minorBidi"/>
        </w:rPr>
        <w:t xml:space="preserve"> součástí této smlouvy jako její </w:t>
      </w:r>
      <w:r w:rsidR="00B36CDF" w:rsidRPr="001E2482">
        <w:rPr>
          <w:rFonts w:asciiTheme="minorBidi" w:hAnsiTheme="minorBidi"/>
        </w:rPr>
        <w:t>samostatná příloha</w:t>
      </w:r>
      <w:r w:rsidRPr="001E2482">
        <w:rPr>
          <w:rFonts w:asciiTheme="minorBidi" w:hAnsiTheme="minorBidi"/>
        </w:rPr>
        <w:t>.</w:t>
      </w:r>
      <w:r w:rsidR="00D26A8B">
        <w:rPr>
          <w:rFonts w:asciiTheme="minorBidi" w:hAnsiTheme="minorBidi"/>
        </w:rPr>
        <w:t xml:space="preserve"> </w:t>
      </w:r>
      <w:r w:rsidR="00E278E5">
        <w:rPr>
          <w:rFonts w:asciiTheme="minorBidi" w:hAnsiTheme="minorBidi"/>
        </w:rPr>
        <w:t xml:space="preserve"> V souladu s podmínkami výzvy bude dotace poskytovatelem uhrazena příjemci, který splňuje definici malého či středního podniku dle nařízení Komise (EU) č. 651/2014</w:t>
      </w:r>
      <w:r w:rsidR="00440298">
        <w:rPr>
          <w:rFonts w:asciiTheme="minorBidi" w:hAnsiTheme="minorBidi"/>
        </w:rPr>
        <w:t>, přičemž tento je na základě této smlouvy oprávněn část dotace poskytnout dalšímu projektovému partnerovi.</w:t>
      </w:r>
    </w:p>
    <w:p w14:paraId="55DBD1E2" w14:textId="77777777" w:rsidR="0058691A" w:rsidRPr="00A3076E" w:rsidRDefault="0058691A" w:rsidP="0058691A">
      <w:pPr>
        <w:pStyle w:val="Odstavecseseznamem"/>
        <w:spacing w:before="120"/>
        <w:ind w:left="360"/>
        <w:rPr>
          <w:rFonts w:asciiTheme="minorBidi" w:hAnsiTheme="minorBidi"/>
          <w:b/>
          <w:i/>
        </w:rPr>
      </w:pPr>
    </w:p>
    <w:p w14:paraId="45CFC59C" w14:textId="1A57AE29" w:rsidR="00B36CDF" w:rsidRPr="006C74FF" w:rsidRDefault="00B36CDF" w:rsidP="006C74FF">
      <w:pPr>
        <w:pStyle w:val="Odstavecseseznamem"/>
        <w:numPr>
          <w:ilvl w:val="0"/>
          <w:numId w:val="33"/>
        </w:numPr>
        <w:spacing w:before="120"/>
        <w:jc w:val="both"/>
        <w:rPr>
          <w:rFonts w:asciiTheme="minorBidi" w:hAnsiTheme="minorBidi"/>
          <w:b/>
          <w:i/>
        </w:rPr>
      </w:pPr>
      <w:r w:rsidRPr="00A3076E">
        <w:rPr>
          <w:rFonts w:asciiTheme="minorBidi" w:hAnsiTheme="minorBidi"/>
        </w:rPr>
        <w:t xml:space="preserve">Za účelem úhrady nákladů na řešení části projektu byly dalšímu </w:t>
      </w:r>
      <w:r w:rsidR="00440298">
        <w:rPr>
          <w:rFonts w:asciiTheme="minorBidi" w:hAnsiTheme="minorBidi"/>
        </w:rPr>
        <w:t>projektovému partnerovi</w:t>
      </w:r>
      <w:r w:rsidRPr="00A3076E">
        <w:rPr>
          <w:rFonts w:asciiTheme="minorBidi" w:hAnsiTheme="minorBidi"/>
        </w:rPr>
        <w:t xml:space="preserve"> na základě </w:t>
      </w:r>
      <w:r w:rsidR="0003296D">
        <w:rPr>
          <w:rFonts w:asciiTheme="minorBidi" w:hAnsiTheme="minorBidi"/>
        </w:rPr>
        <w:t>konsorciální smlouvy</w:t>
      </w:r>
      <w:r w:rsidRPr="00A3076E">
        <w:rPr>
          <w:rFonts w:asciiTheme="minorBidi" w:hAnsiTheme="minorBidi"/>
        </w:rPr>
        <w:t xml:space="preserve"> přiděleny účelové finanční prostředky </w:t>
      </w:r>
      <w:r w:rsidR="006C74FF">
        <w:rPr>
          <w:rFonts w:asciiTheme="minorBidi" w:hAnsiTheme="minorBidi"/>
        </w:rPr>
        <w:t xml:space="preserve">v celkové výši </w:t>
      </w:r>
      <w:r w:rsidR="007F6B72">
        <w:rPr>
          <w:rFonts w:asciiTheme="minorBidi" w:hAnsiTheme="minorBidi"/>
          <w:b/>
        </w:rPr>
        <w:t>4</w:t>
      </w:r>
      <w:r w:rsidR="000A6D92">
        <w:rPr>
          <w:rFonts w:asciiTheme="minorBidi" w:hAnsiTheme="minorBidi"/>
          <w:b/>
        </w:rPr>
        <w:t> 754 880 CZK</w:t>
      </w:r>
      <w:r w:rsidR="006C74FF">
        <w:rPr>
          <w:rFonts w:asciiTheme="minorBidi" w:hAnsiTheme="minorBidi"/>
        </w:rPr>
        <w:t>.</w:t>
      </w:r>
      <w:r w:rsidR="00D26A8B">
        <w:rPr>
          <w:rFonts w:asciiTheme="minorBidi" w:hAnsiTheme="minorBidi"/>
        </w:rPr>
        <w:t xml:space="preserve"> Tyto účelové finanční prostředky budou hrazeny z dotace poskytnuté Ministerstvem školství, mládeže a tělovýchovy (dále „poskytovatel“).</w:t>
      </w:r>
    </w:p>
    <w:p w14:paraId="06D8BBE7" w14:textId="77777777" w:rsidR="006C74FF" w:rsidRPr="00A3076E" w:rsidRDefault="006C74FF" w:rsidP="006C74FF">
      <w:pPr>
        <w:pStyle w:val="Odstavecseseznamem"/>
        <w:spacing w:before="120"/>
        <w:ind w:left="360"/>
        <w:jc w:val="both"/>
        <w:rPr>
          <w:rFonts w:asciiTheme="minorBidi" w:hAnsiTheme="minorBidi"/>
          <w:b/>
          <w:i/>
        </w:rPr>
      </w:pPr>
    </w:p>
    <w:p w14:paraId="488D7FBC" w14:textId="4E33EB99" w:rsidR="00B36CDF" w:rsidRPr="00A3076E" w:rsidRDefault="00E925CC" w:rsidP="0058691A">
      <w:pPr>
        <w:pStyle w:val="Odstavecseseznamem"/>
        <w:numPr>
          <w:ilvl w:val="0"/>
          <w:numId w:val="33"/>
        </w:numPr>
        <w:spacing w:before="120"/>
        <w:jc w:val="both"/>
        <w:rPr>
          <w:rFonts w:asciiTheme="minorBidi" w:hAnsiTheme="minorBidi"/>
          <w:b/>
          <w:i/>
        </w:rPr>
      </w:pPr>
      <w:r w:rsidRPr="00A3076E">
        <w:rPr>
          <w:rFonts w:asciiTheme="minorBidi" w:hAnsiTheme="minorBidi"/>
        </w:rPr>
        <w:t xml:space="preserve">Finanční prostředky určené </w:t>
      </w:r>
      <w:r w:rsidR="00BF07B4" w:rsidRPr="00A3076E">
        <w:rPr>
          <w:rFonts w:asciiTheme="minorBidi" w:hAnsiTheme="minorBidi"/>
        </w:rPr>
        <w:t xml:space="preserve">dalšímu </w:t>
      </w:r>
      <w:r w:rsidR="00440298">
        <w:rPr>
          <w:rFonts w:asciiTheme="minorBidi" w:hAnsiTheme="minorBidi"/>
        </w:rPr>
        <w:t xml:space="preserve">projektovému partnerovi </w:t>
      </w:r>
      <w:r w:rsidR="009E6B97" w:rsidRPr="00A3076E">
        <w:rPr>
          <w:rFonts w:asciiTheme="minorBidi" w:hAnsiTheme="minorBidi"/>
        </w:rPr>
        <w:t xml:space="preserve">poskytne příjemce </w:t>
      </w:r>
      <w:r w:rsidR="00BF07B4" w:rsidRPr="00A3076E">
        <w:rPr>
          <w:rFonts w:asciiTheme="minorBidi" w:hAnsiTheme="minorBidi"/>
        </w:rPr>
        <w:t xml:space="preserve">dalšímu účastníkovi </w:t>
      </w:r>
      <w:r w:rsidR="009E6B97" w:rsidRPr="007F6B72">
        <w:rPr>
          <w:rFonts w:asciiTheme="minorBidi" w:hAnsiTheme="minorBidi"/>
        </w:rPr>
        <w:t>do</w:t>
      </w:r>
      <w:r w:rsidR="000A6D92" w:rsidRPr="007F6B72">
        <w:rPr>
          <w:rFonts w:asciiTheme="minorBidi" w:hAnsiTheme="minorBidi"/>
        </w:rPr>
        <w:t xml:space="preserve"> 20</w:t>
      </w:r>
      <w:r w:rsidR="009E6B97" w:rsidRPr="007F6B72">
        <w:rPr>
          <w:rFonts w:asciiTheme="minorBidi" w:hAnsiTheme="minorBidi"/>
        </w:rPr>
        <w:t xml:space="preserve"> </w:t>
      </w:r>
      <w:r w:rsidR="00D26A8B" w:rsidRPr="007F6B72">
        <w:rPr>
          <w:rFonts w:asciiTheme="minorBidi" w:hAnsiTheme="minorBidi"/>
        </w:rPr>
        <w:t>kalendářních dnů ode dne, kdy je obdrží od poskytovatele</w:t>
      </w:r>
      <w:r w:rsidR="009E6B97" w:rsidRPr="007F6B72">
        <w:rPr>
          <w:rFonts w:asciiTheme="minorBidi" w:hAnsiTheme="minorBidi"/>
        </w:rPr>
        <w:t>,</w:t>
      </w:r>
      <w:r w:rsidR="009E6B97" w:rsidRPr="00A3076E">
        <w:rPr>
          <w:rFonts w:asciiTheme="minorBidi" w:hAnsiTheme="minorBidi"/>
        </w:rPr>
        <w:t xml:space="preserve"> a to převodem na účet </w:t>
      </w:r>
      <w:r w:rsidR="004F1B21" w:rsidRPr="00A3076E">
        <w:rPr>
          <w:rFonts w:asciiTheme="minorBidi" w:hAnsiTheme="minorBidi"/>
        </w:rPr>
        <w:t xml:space="preserve">dalšího účastníka </w:t>
      </w:r>
      <w:r w:rsidR="009E6B97" w:rsidRPr="00A3076E">
        <w:rPr>
          <w:rFonts w:asciiTheme="minorBidi" w:hAnsiTheme="minorBidi"/>
        </w:rPr>
        <w:t>uvedený v záhlaví této smlouvy.</w:t>
      </w:r>
      <w:r w:rsidR="009B364E" w:rsidRPr="00A3076E">
        <w:rPr>
          <w:rFonts w:asciiTheme="minorBidi" w:hAnsiTheme="minorBidi"/>
        </w:rPr>
        <w:t xml:space="preserve"> V případě změny výše přidělených finančních prostředků v průběhu řešení projektu se smluvní strany zavazují ve lhůtě 30 dnů od okamžiku, kdy příjemce obdrží rozhodnutí</w:t>
      </w:r>
      <w:r w:rsidR="00D26A8B">
        <w:rPr>
          <w:rFonts w:asciiTheme="minorBidi" w:hAnsiTheme="minorBidi"/>
        </w:rPr>
        <w:t xml:space="preserve"> či jiný akt</w:t>
      </w:r>
      <w:r w:rsidR="009B364E" w:rsidRPr="00A3076E">
        <w:rPr>
          <w:rFonts w:asciiTheme="minorBidi" w:hAnsiTheme="minorBidi"/>
        </w:rPr>
        <w:t xml:space="preserve"> </w:t>
      </w:r>
      <w:r w:rsidR="00B3578B" w:rsidRPr="00A3076E">
        <w:rPr>
          <w:rFonts w:asciiTheme="minorBidi" w:hAnsiTheme="minorBidi"/>
        </w:rPr>
        <w:t xml:space="preserve">poskytovatele </w:t>
      </w:r>
      <w:r w:rsidR="009B364E" w:rsidRPr="00A3076E">
        <w:rPr>
          <w:rFonts w:asciiTheme="minorBidi" w:hAnsiTheme="minorBidi"/>
        </w:rPr>
        <w:t>o úpravě výše přidělených prostředků, uzavřít dodatek k této smlouvě, ze</w:t>
      </w:r>
      <w:r w:rsidRPr="00A3076E">
        <w:rPr>
          <w:rFonts w:asciiTheme="minorBidi" w:hAnsiTheme="minorBidi"/>
        </w:rPr>
        <w:t> </w:t>
      </w:r>
      <w:r w:rsidR="009B364E" w:rsidRPr="00A3076E">
        <w:rPr>
          <w:rFonts w:asciiTheme="minorBidi" w:hAnsiTheme="minorBidi"/>
        </w:rPr>
        <w:t>kterého bude vyplývat změněná výše finančních prostředků.</w:t>
      </w:r>
    </w:p>
    <w:p w14:paraId="50E34813" w14:textId="77777777" w:rsidR="0058691A" w:rsidRPr="00A3076E" w:rsidRDefault="0058691A" w:rsidP="0058691A">
      <w:pPr>
        <w:pStyle w:val="Odstavecseseznamem"/>
        <w:spacing w:before="120"/>
        <w:ind w:left="360"/>
        <w:jc w:val="both"/>
        <w:rPr>
          <w:rFonts w:asciiTheme="minorBidi" w:hAnsiTheme="minorBidi"/>
          <w:b/>
          <w:i/>
        </w:rPr>
      </w:pPr>
    </w:p>
    <w:p w14:paraId="776A3BF1" w14:textId="7B2AABAB" w:rsidR="00B36CDF" w:rsidRPr="00D26A8B" w:rsidRDefault="00463A85" w:rsidP="00D26A8B">
      <w:pPr>
        <w:pStyle w:val="Odstavecseseznamem"/>
        <w:numPr>
          <w:ilvl w:val="0"/>
          <w:numId w:val="33"/>
        </w:numPr>
        <w:spacing w:before="120"/>
        <w:jc w:val="both"/>
        <w:rPr>
          <w:rFonts w:asciiTheme="minorBidi" w:hAnsiTheme="minorBidi"/>
          <w:b/>
          <w:i/>
        </w:rPr>
      </w:pPr>
      <w:r w:rsidRPr="00A3076E">
        <w:rPr>
          <w:rFonts w:asciiTheme="minorBidi" w:hAnsiTheme="minorBidi"/>
        </w:rPr>
        <w:t>Finančn</w:t>
      </w:r>
      <w:r w:rsidR="00BD3306" w:rsidRPr="00A3076E">
        <w:rPr>
          <w:rFonts w:asciiTheme="minorBidi" w:hAnsiTheme="minorBidi"/>
        </w:rPr>
        <w:t xml:space="preserve">í prostředky poskytuje příjemce </w:t>
      </w:r>
      <w:r w:rsidR="00BF07B4" w:rsidRPr="00A3076E">
        <w:rPr>
          <w:rFonts w:asciiTheme="minorBidi" w:hAnsiTheme="minorBidi"/>
        </w:rPr>
        <w:t xml:space="preserve">dalšímu </w:t>
      </w:r>
      <w:r w:rsidR="00E70186">
        <w:rPr>
          <w:rFonts w:asciiTheme="minorBidi" w:hAnsiTheme="minorBidi"/>
        </w:rPr>
        <w:t>projektovému partnerovi</w:t>
      </w:r>
      <w:r w:rsidR="00BF07B4" w:rsidRPr="00A3076E">
        <w:rPr>
          <w:rFonts w:asciiTheme="minorBidi" w:hAnsiTheme="minorBidi"/>
        </w:rPr>
        <w:t xml:space="preserve"> </w:t>
      </w:r>
      <w:r w:rsidRPr="00A3076E">
        <w:rPr>
          <w:rFonts w:asciiTheme="minorBidi" w:hAnsiTheme="minorBidi"/>
        </w:rPr>
        <w:t>na základě této smlouvy výhradně za účelem jejich využití k dosažení cílů řešení části projektu v</w:t>
      </w:r>
      <w:r w:rsidR="00713C7F" w:rsidRPr="00A3076E">
        <w:rPr>
          <w:rFonts w:asciiTheme="minorBidi" w:hAnsiTheme="minorBidi"/>
        </w:rPr>
        <w:t> </w:t>
      </w:r>
      <w:r w:rsidRPr="00A3076E">
        <w:rPr>
          <w:rFonts w:asciiTheme="minorBidi" w:hAnsiTheme="minorBidi"/>
        </w:rPr>
        <w:t>rozsahu, členění a</w:t>
      </w:r>
      <w:r w:rsidR="00027CC3" w:rsidRPr="00A3076E">
        <w:rPr>
          <w:rFonts w:asciiTheme="minorBidi" w:hAnsiTheme="minorBidi"/>
        </w:rPr>
        <w:t> </w:t>
      </w:r>
      <w:r w:rsidRPr="00A3076E">
        <w:rPr>
          <w:rFonts w:asciiTheme="minorBidi" w:hAnsiTheme="minorBidi"/>
        </w:rPr>
        <w:t>za</w:t>
      </w:r>
      <w:r w:rsidR="00027CC3" w:rsidRPr="00A3076E">
        <w:rPr>
          <w:rFonts w:asciiTheme="minorBidi" w:hAnsiTheme="minorBidi"/>
        </w:rPr>
        <w:t> </w:t>
      </w:r>
      <w:r w:rsidRPr="00A3076E">
        <w:rPr>
          <w:rFonts w:asciiTheme="minorBidi" w:hAnsiTheme="minorBidi"/>
        </w:rPr>
        <w:t>podmínek schválených</w:t>
      </w:r>
      <w:r w:rsidR="00DE3E51" w:rsidRPr="00A3076E">
        <w:rPr>
          <w:rFonts w:asciiTheme="minorBidi" w:hAnsiTheme="minorBidi"/>
        </w:rPr>
        <w:t> </w:t>
      </w:r>
      <w:r w:rsidRPr="00A3076E">
        <w:rPr>
          <w:rFonts w:asciiTheme="minorBidi" w:hAnsiTheme="minorBidi"/>
        </w:rPr>
        <w:t>poskytovatelem.</w:t>
      </w:r>
      <w:r w:rsidR="00FA1DB5" w:rsidRPr="00A3076E">
        <w:rPr>
          <w:rFonts w:asciiTheme="minorBidi" w:hAnsiTheme="minorBidi"/>
        </w:rPr>
        <w:t xml:space="preserve"> </w:t>
      </w:r>
      <w:r w:rsidR="005D0795" w:rsidRPr="00A3076E">
        <w:rPr>
          <w:rFonts w:asciiTheme="minorBidi" w:hAnsiTheme="minorBidi"/>
        </w:rPr>
        <w:t>Finanční prostředky poskyt</w:t>
      </w:r>
      <w:r w:rsidR="009B364E" w:rsidRPr="00A3076E">
        <w:rPr>
          <w:rFonts w:asciiTheme="minorBidi" w:hAnsiTheme="minorBidi"/>
        </w:rPr>
        <w:t>uje</w:t>
      </w:r>
      <w:r w:rsidR="00BD3306" w:rsidRPr="00A3076E">
        <w:rPr>
          <w:rFonts w:asciiTheme="minorBidi" w:hAnsiTheme="minorBidi"/>
        </w:rPr>
        <w:t xml:space="preserve"> příjemce </w:t>
      </w:r>
      <w:r w:rsidR="00BF07B4" w:rsidRPr="00A3076E">
        <w:rPr>
          <w:rFonts w:asciiTheme="minorBidi" w:hAnsiTheme="minorBidi"/>
        </w:rPr>
        <w:t xml:space="preserve">dalšímu </w:t>
      </w:r>
      <w:r w:rsidR="00E70186">
        <w:rPr>
          <w:rFonts w:asciiTheme="minorBidi" w:hAnsiTheme="minorBidi"/>
        </w:rPr>
        <w:t>projektovému partnerovi</w:t>
      </w:r>
      <w:r w:rsidR="00BF07B4" w:rsidRPr="00A3076E">
        <w:rPr>
          <w:rFonts w:asciiTheme="minorBidi" w:hAnsiTheme="minorBidi"/>
        </w:rPr>
        <w:t xml:space="preserve"> </w:t>
      </w:r>
      <w:r w:rsidR="005D0795" w:rsidRPr="00A3076E">
        <w:rPr>
          <w:rFonts w:asciiTheme="minorBidi" w:hAnsiTheme="minorBidi"/>
        </w:rPr>
        <w:t xml:space="preserve">na úhradu skutečně vynaložených nákladů účelově vymezených </w:t>
      </w:r>
      <w:r w:rsidR="00D26A8B">
        <w:rPr>
          <w:rFonts w:asciiTheme="minorBidi" w:hAnsiTheme="minorBidi"/>
        </w:rPr>
        <w:t>konsorciální smlouvou</w:t>
      </w:r>
      <w:r w:rsidR="005D0795" w:rsidRPr="00D26A8B">
        <w:rPr>
          <w:rFonts w:asciiTheme="minorBidi" w:hAnsiTheme="minorBidi"/>
        </w:rPr>
        <w:t xml:space="preserve"> na činnosti specifikované ve schváleném projektu k dosažení cílů uvedených v </w:t>
      </w:r>
      <w:r w:rsidR="000D7D7E" w:rsidRPr="00D26A8B">
        <w:rPr>
          <w:rFonts w:asciiTheme="minorBidi" w:hAnsiTheme="minorBidi"/>
        </w:rPr>
        <w:t>Návrhu projektu</w:t>
      </w:r>
      <w:r w:rsidR="005D0795" w:rsidRPr="00D26A8B">
        <w:rPr>
          <w:rFonts w:asciiTheme="minorBidi" w:hAnsiTheme="minorBidi"/>
        </w:rPr>
        <w:t>.</w:t>
      </w:r>
    </w:p>
    <w:p w14:paraId="0306F17F" w14:textId="77777777" w:rsidR="0058691A" w:rsidRPr="00A3076E" w:rsidRDefault="0058691A" w:rsidP="0058691A">
      <w:pPr>
        <w:pStyle w:val="Odstavecseseznamem"/>
        <w:spacing w:before="120"/>
        <w:ind w:left="360"/>
        <w:jc w:val="both"/>
        <w:rPr>
          <w:rFonts w:asciiTheme="minorBidi" w:hAnsiTheme="minorBidi"/>
          <w:b/>
          <w:i/>
        </w:rPr>
      </w:pPr>
    </w:p>
    <w:p w14:paraId="44CF1697" w14:textId="77777777" w:rsidR="00A62A0C" w:rsidRPr="004B4162" w:rsidRDefault="005D0795" w:rsidP="0058691A">
      <w:pPr>
        <w:pStyle w:val="Odstavecseseznamem"/>
        <w:numPr>
          <w:ilvl w:val="0"/>
          <w:numId w:val="33"/>
        </w:numPr>
        <w:spacing w:before="120"/>
        <w:jc w:val="both"/>
        <w:rPr>
          <w:rFonts w:asciiTheme="minorBidi" w:hAnsiTheme="minorBidi"/>
          <w:b/>
          <w:i/>
        </w:rPr>
      </w:pPr>
      <w:r w:rsidRPr="00A3076E">
        <w:rPr>
          <w:rFonts w:asciiTheme="minorBidi" w:hAnsiTheme="minorBidi"/>
        </w:rPr>
        <w:t>Způsob poskyt</w:t>
      </w:r>
      <w:r w:rsidR="009B364E" w:rsidRPr="00A3076E">
        <w:rPr>
          <w:rFonts w:asciiTheme="minorBidi" w:hAnsiTheme="minorBidi"/>
        </w:rPr>
        <w:t>ován</w:t>
      </w:r>
      <w:r w:rsidRPr="00A3076E">
        <w:rPr>
          <w:rFonts w:asciiTheme="minorBidi" w:hAnsiTheme="minorBidi"/>
        </w:rPr>
        <w:t xml:space="preserve">í </w:t>
      </w:r>
      <w:r w:rsidR="007771B0" w:rsidRPr="00A3076E">
        <w:rPr>
          <w:rFonts w:asciiTheme="minorBidi" w:hAnsiTheme="minorBidi"/>
        </w:rPr>
        <w:t xml:space="preserve">finančních prostředků se řídí zejména zákonem č. 130/2002 Sb., zákon o </w:t>
      </w:r>
      <w:r w:rsidR="007771B0" w:rsidRPr="004B4162">
        <w:rPr>
          <w:rFonts w:asciiTheme="minorBidi" w:hAnsiTheme="minorBidi"/>
        </w:rPr>
        <w:t>podpoře výzkumu, ex</w:t>
      </w:r>
      <w:r w:rsidR="000006ED" w:rsidRPr="004B4162">
        <w:rPr>
          <w:rFonts w:asciiTheme="minorBidi" w:hAnsiTheme="minorBidi"/>
        </w:rPr>
        <w:t>perimentálního vývoje a inovací</w:t>
      </w:r>
      <w:r w:rsidR="007771B0" w:rsidRPr="004B4162">
        <w:rPr>
          <w:rFonts w:asciiTheme="minorBidi" w:hAnsiTheme="minorBidi"/>
        </w:rPr>
        <w:t>, ve znění pozdějších předpisů.</w:t>
      </w:r>
    </w:p>
    <w:p w14:paraId="7C267130" w14:textId="77777777" w:rsidR="0058691A" w:rsidRPr="004B4162" w:rsidRDefault="0058691A" w:rsidP="0058691A">
      <w:pPr>
        <w:pStyle w:val="Odstavecseseznamem"/>
        <w:spacing w:before="120"/>
        <w:ind w:left="360"/>
        <w:jc w:val="both"/>
        <w:rPr>
          <w:rFonts w:asciiTheme="minorBidi" w:hAnsiTheme="minorBidi"/>
          <w:b/>
          <w:i/>
        </w:rPr>
      </w:pPr>
    </w:p>
    <w:p w14:paraId="00722247" w14:textId="4B0E8A81" w:rsidR="00A856DA" w:rsidRPr="004B4162" w:rsidRDefault="00A856DA" w:rsidP="00A856DA">
      <w:pPr>
        <w:pStyle w:val="Odstavecseseznamem"/>
        <w:numPr>
          <w:ilvl w:val="0"/>
          <w:numId w:val="33"/>
        </w:numPr>
        <w:spacing w:before="120"/>
        <w:jc w:val="both"/>
        <w:rPr>
          <w:rFonts w:asciiTheme="minorBidi" w:hAnsiTheme="minorBidi"/>
          <w:b/>
          <w:i/>
        </w:rPr>
      </w:pPr>
      <w:r w:rsidRPr="004B4162">
        <w:rPr>
          <w:rFonts w:asciiTheme="minorBidi" w:hAnsiTheme="minorBidi"/>
        </w:rPr>
        <w:t xml:space="preserve">Další </w:t>
      </w:r>
      <w:r w:rsidR="00995527" w:rsidRPr="004B4162">
        <w:rPr>
          <w:rFonts w:asciiTheme="minorBidi" w:hAnsiTheme="minorBidi"/>
        </w:rPr>
        <w:t>projektový partner</w:t>
      </w:r>
      <w:r w:rsidRPr="004B4162">
        <w:rPr>
          <w:rFonts w:asciiTheme="minorBidi" w:hAnsiTheme="minorBidi"/>
        </w:rPr>
        <w:t xml:space="preserve"> je povinen provádět vyúčtování finančních prostředků a toto předkládat příjemci do </w:t>
      </w:r>
      <w:r w:rsidR="00995527" w:rsidRPr="004B4162">
        <w:rPr>
          <w:rFonts w:asciiTheme="minorBidi" w:hAnsiTheme="minorBidi"/>
        </w:rPr>
        <w:t>25</w:t>
      </w:r>
      <w:r w:rsidRPr="004B4162">
        <w:rPr>
          <w:rFonts w:asciiTheme="minorBidi" w:hAnsiTheme="minorBidi"/>
        </w:rPr>
        <w:t>. 1. následujícího kalendářního roku. V případě změny termínu vyúčtování ze strany poskytovatele se výše sjednaný termín předložení vyúčtování poskytnutých účelových finančních prostředků změní tak, že končí 5 dnů před termínem stanoveným poskytovatelem.</w:t>
      </w:r>
    </w:p>
    <w:p w14:paraId="24158626" w14:textId="77777777" w:rsidR="0058691A" w:rsidRPr="004B4162" w:rsidRDefault="0058691A" w:rsidP="0058691A">
      <w:pPr>
        <w:pStyle w:val="Odstavecseseznamem"/>
        <w:spacing w:before="120"/>
        <w:ind w:left="360"/>
        <w:jc w:val="both"/>
        <w:rPr>
          <w:rFonts w:asciiTheme="minorBidi" w:hAnsiTheme="minorBidi"/>
          <w:b/>
          <w:i/>
        </w:rPr>
      </w:pPr>
    </w:p>
    <w:p w14:paraId="30C12171" w14:textId="2AC9637C" w:rsidR="004B4162" w:rsidRPr="004B4162" w:rsidRDefault="00995527" w:rsidP="004B4162">
      <w:pPr>
        <w:pStyle w:val="Odstavecseseznamem"/>
        <w:numPr>
          <w:ilvl w:val="0"/>
          <w:numId w:val="33"/>
        </w:numPr>
        <w:spacing w:before="120"/>
        <w:jc w:val="both"/>
        <w:rPr>
          <w:rFonts w:asciiTheme="minorBidi" w:hAnsiTheme="minorBidi"/>
          <w:b/>
          <w:i/>
        </w:rPr>
      </w:pPr>
      <w:r w:rsidRPr="004B4162">
        <w:rPr>
          <w:rFonts w:asciiTheme="minorBidi" w:hAnsiTheme="minorBidi"/>
        </w:rPr>
        <w:t>Jestliže další projektový partner nevyčerpá v daném kalendářním roce příslušnou část dotace ve výši 1000 Kč a více, je povinen o tomto bezodkladně informovat příjemce a dle jeho pokynů mu vrátit nevyčerp</w:t>
      </w:r>
      <w:r w:rsidR="00367A6C" w:rsidRPr="004B4162">
        <w:rPr>
          <w:rFonts w:asciiTheme="minorBidi" w:hAnsiTheme="minorBidi"/>
        </w:rPr>
        <w:t>ané finanční prostředky tak, aby nejpozději do 31. 12. kalendářního roku byly připsány na výdajový účet poskytovatele.</w:t>
      </w:r>
      <w:r w:rsidRPr="004B4162">
        <w:rPr>
          <w:rFonts w:asciiTheme="minorBidi" w:hAnsiTheme="minorBidi"/>
        </w:rPr>
        <w:t xml:space="preserve"> </w:t>
      </w:r>
      <w:r w:rsidR="00FA1DB5" w:rsidRPr="004B4162">
        <w:rPr>
          <w:rFonts w:asciiTheme="minorBidi" w:hAnsiTheme="minorBidi"/>
        </w:rPr>
        <w:t xml:space="preserve"> </w:t>
      </w:r>
      <w:r w:rsidR="000A1CD3" w:rsidRPr="004B4162">
        <w:rPr>
          <w:rFonts w:asciiTheme="minorBidi" w:hAnsiTheme="minorBidi"/>
        </w:rPr>
        <w:t>Po s</w:t>
      </w:r>
      <w:r w:rsidR="00607A75" w:rsidRPr="004B4162">
        <w:rPr>
          <w:rFonts w:asciiTheme="minorBidi" w:hAnsiTheme="minorBidi"/>
        </w:rPr>
        <w:t xml:space="preserve">končení projektu je </w:t>
      </w:r>
      <w:r w:rsidR="00BF07B4" w:rsidRPr="004B4162">
        <w:rPr>
          <w:rFonts w:asciiTheme="minorBidi" w:hAnsiTheme="minorBidi"/>
        </w:rPr>
        <w:t xml:space="preserve">další účastník </w:t>
      </w:r>
      <w:r w:rsidR="000A1CD3" w:rsidRPr="004B4162">
        <w:rPr>
          <w:rFonts w:asciiTheme="minorBidi" w:hAnsiTheme="minorBidi"/>
        </w:rPr>
        <w:t>povinen vrátit všechny nevyčerpané finanční prostředky z projektu příjemci</w:t>
      </w:r>
      <w:r w:rsidR="00786A7A" w:rsidRPr="004B4162">
        <w:rPr>
          <w:rFonts w:asciiTheme="minorBidi" w:hAnsiTheme="minorBidi"/>
        </w:rPr>
        <w:t xml:space="preserve"> a ten je povinen vrátit je poskytovateli</w:t>
      </w:r>
      <w:r w:rsidR="00367A6C" w:rsidRPr="004B4162">
        <w:rPr>
          <w:rFonts w:asciiTheme="minorBidi" w:hAnsiTheme="minorBidi"/>
        </w:rPr>
        <w:t xml:space="preserve"> v souladu s podmínkami uvedenými v rozhodnutí.</w:t>
      </w:r>
      <w:r w:rsidR="000A1CD3" w:rsidRPr="004B4162">
        <w:rPr>
          <w:rFonts w:asciiTheme="minorBidi" w:hAnsiTheme="minorBidi"/>
        </w:rPr>
        <w:t xml:space="preserve"> </w:t>
      </w:r>
    </w:p>
    <w:p w14:paraId="3F5DB297" w14:textId="77777777" w:rsidR="004B4162" w:rsidRPr="004B4162" w:rsidRDefault="004B4162" w:rsidP="004B4162">
      <w:pPr>
        <w:pStyle w:val="Odstavecseseznamem"/>
        <w:rPr>
          <w:rFonts w:asciiTheme="minorBidi" w:hAnsiTheme="minorBidi"/>
          <w:b/>
          <w:i/>
        </w:rPr>
      </w:pPr>
    </w:p>
    <w:p w14:paraId="0AFA4CB7" w14:textId="77777777" w:rsidR="004B4162" w:rsidRPr="004B4162" w:rsidRDefault="004B4162" w:rsidP="004B4162">
      <w:pPr>
        <w:pStyle w:val="Odstavecseseznamem"/>
        <w:spacing w:before="120"/>
        <w:ind w:left="360"/>
        <w:jc w:val="both"/>
        <w:rPr>
          <w:rFonts w:asciiTheme="minorBidi" w:hAnsiTheme="minorBidi"/>
          <w:b/>
          <w:i/>
        </w:rPr>
      </w:pPr>
    </w:p>
    <w:p w14:paraId="65387C95" w14:textId="7419CC01" w:rsidR="0022369E" w:rsidRPr="00A3076E" w:rsidRDefault="000B246B" w:rsidP="00D26A8B">
      <w:pPr>
        <w:pStyle w:val="Odstavecseseznamem"/>
        <w:numPr>
          <w:ilvl w:val="0"/>
          <w:numId w:val="33"/>
        </w:numPr>
        <w:spacing w:before="120"/>
        <w:jc w:val="both"/>
        <w:rPr>
          <w:rFonts w:asciiTheme="minorBidi" w:hAnsiTheme="minorBidi"/>
          <w:b/>
          <w:i/>
        </w:rPr>
      </w:pPr>
      <w:r w:rsidRPr="004B4162">
        <w:rPr>
          <w:rFonts w:asciiTheme="minorBidi" w:hAnsiTheme="minorBidi"/>
        </w:rPr>
        <w:lastRenderedPageBreak/>
        <w:t>Smluvní</w:t>
      </w:r>
      <w:r w:rsidR="00796F81" w:rsidRPr="004B4162">
        <w:rPr>
          <w:rFonts w:asciiTheme="minorBidi" w:hAnsiTheme="minorBidi"/>
        </w:rPr>
        <w:t xml:space="preserve"> strany </w:t>
      </w:r>
      <w:r w:rsidR="007F7E49" w:rsidRPr="004B4162">
        <w:rPr>
          <w:rFonts w:asciiTheme="minorBidi" w:hAnsiTheme="minorBidi"/>
        </w:rPr>
        <w:t>při řešení projektu</w:t>
      </w:r>
      <w:r w:rsidR="00796F81" w:rsidRPr="004B4162">
        <w:rPr>
          <w:rFonts w:asciiTheme="minorBidi" w:hAnsiTheme="minorBidi"/>
        </w:rPr>
        <w:t xml:space="preserve"> postupují</w:t>
      </w:r>
      <w:r w:rsidR="007F7E49" w:rsidRPr="004B4162">
        <w:rPr>
          <w:rFonts w:asciiTheme="minorBidi" w:hAnsiTheme="minorBidi"/>
        </w:rPr>
        <w:t xml:space="preserve"> </w:t>
      </w:r>
      <w:r w:rsidR="000203BA" w:rsidRPr="004B4162">
        <w:rPr>
          <w:rFonts w:asciiTheme="minorBidi" w:hAnsiTheme="minorBidi"/>
        </w:rPr>
        <w:t xml:space="preserve">v souladu s právními předpisy, </w:t>
      </w:r>
      <w:r w:rsidR="007F7E49" w:rsidRPr="004B4162">
        <w:rPr>
          <w:rFonts w:asciiTheme="minorBidi" w:hAnsiTheme="minorBidi"/>
        </w:rPr>
        <w:t>s odbornou péčí, s využitím všech svých odborných znalostí, odborných znalostí příjemce, řešitele</w:t>
      </w:r>
      <w:r w:rsidR="007F7E49" w:rsidRPr="00A3076E">
        <w:rPr>
          <w:rFonts w:asciiTheme="minorBidi" w:hAnsiTheme="minorBidi"/>
        </w:rPr>
        <w:t xml:space="preserve">, </w:t>
      </w:r>
      <w:r w:rsidR="00796F81">
        <w:rPr>
          <w:rFonts w:asciiTheme="minorBidi" w:hAnsiTheme="minorBidi"/>
        </w:rPr>
        <w:t>dalšího projektového partner</w:t>
      </w:r>
      <w:r w:rsidR="00E70186">
        <w:rPr>
          <w:rFonts w:asciiTheme="minorBidi" w:hAnsiTheme="minorBidi"/>
        </w:rPr>
        <w:t>a</w:t>
      </w:r>
      <w:r w:rsidR="00796F81">
        <w:rPr>
          <w:rFonts w:asciiTheme="minorBidi" w:hAnsiTheme="minorBidi"/>
        </w:rPr>
        <w:t xml:space="preserve">, </w:t>
      </w:r>
      <w:r w:rsidR="007F7E49" w:rsidRPr="00A3076E">
        <w:rPr>
          <w:rFonts w:asciiTheme="minorBidi" w:hAnsiTheme="minorBidi"/>
        </w:rPr>
        <w:t>spo</w:t>
      </w:r>
      <w:r w:rsidR="001B771B" w:rsidRPr="00A3076E">
        <w:rPr>
          <w:rFonts w:asciiTheme="minorBidi" w:hAnsiTheme="minorBidi"/>
        </w:rPr>
        <w:t>luřešitele a dalších pracovníků</w:t>
      </w:r>
      <w:r w:rsidR="003F05AA" w:rsidRPr="00A3076E">
        <w:rPr>
          <w:rFonts w:asciiTheme="minorBidi" w:hAnsiTheme="minorBidi"/>
        </w:rPr>
        <w:t xml:space="preserve">. </w:t>
      </w:r>
      <w:r w:rsidR="00796F81">
        <w:rPr>
          <w:rFonts w:asciiTheme="minorBidi" w:hAnsiTheme="minorBidi"/>
        </w:rPr>
        <w:t>Smluvní strany jsou povinny</w:t>
      </w:r>
      <w:r w:rsidR="003F05AA" w:rsidRPr="00A3076E">
        <w:rPr>
          <w:rFonts w:asciiTheme="minorBidi" w:hAnsiTheme="minorBidi"/>
        </w:rPr>
        <w:t xml:space="preserve"> postupovat při řešení projektu</w:t>
      </w:r>
      <w:r w:rsidR="00E03AEF" w:rsidRPr="00A3076E">
        <w:rPr>
          <w:rFonts w:asciiTheme="minorBidi" w:hAnsiTheme="minorBidi"/>
        </w:rPr>
        <w:t xml:space="preserve"> v souladu </w:t>
      </w:r>
      <w:r w:rsidR="00796F81">
        <w:rPr>
          <w:rFonts w:asciiTheme="minorBidi" w:hAnsiTheme="minorBidi"/>
        </w:rPr>
        <w:t xml:space="preserve">se všemi pokyny pro účastníky v platném znění, jež jsou uveřejněny na webu </w:t>
      </w:r>
      <w:hyperlink r:id="rId8" w:history="1">
        <w:r w:rsidR="00796F81" w:rsidRPr="00140CF7">
          <w:rPr>
            <w:rStyle w:val="Hypertextovodkaz"/>
            <w:rFonts w:asciiTheme="minorBidi" w:hAnsiTheme="minorBidi"/>
          </w:rPr>
          <w:t>www.eurekanetwork.org</w:t>
        </w:r>
      </w:hyperlink>
      <w:r w:rsidR="00D26A8B">
        <w:rPr>
          <w:rStyle w:val="Hypertextovodkaz"/>
          <w:rFonts w:asciiTheme="minorBidi" w:hAnsiTheme="minorBidi"/>
          <w:color w:val="auto"/>
          <w:u w:val="none"/>
        </w:rPr>
        <w:t xml:space="preserve"> a dále na webu: </w:t>
      </w:r>
      <w:hyperlink r:id="rId9" w:history="1">
        <w:r w:rsidR="00D26A8B" w:rsidRPr="00700F03">
          <w:rPr>
            <w:rStyle w:val="Hypertextovodkaz"/>
            <w:rFonts w:asciiTheme="minorBidi" w:hAnsiTheme="minorBidi"/>
          </w:rPr>
          <w:t>https://msmt.gov.cz/vyzkum-a-vyvoj-2/eurostars-3</w:t>
        </w:r>
      </w:hyperlink>
      <w:r w:rsidR="00D26A8B">
        <w:rPr>
          <w:rStyle w:val="Hypertextovodkaz"/>
          <w:rFonts w:asciiTheme="minorBidi" w:hAnsiTheme="minorBidi"/>
          <w:color w:val="auto"/>
          <w:u w:val="none"/>
        </w:rPr>
        <w:t xml:space="preserve"> </w:t>
      </w:r>
      <w:r w:rsidR="00796F81">
        <w:rPr>
          <w:rFonts w:asciiTheme="minorBidi" w:hAnsiTheme="minorBidi"/>
        </w:rPr>
        <w:t xml:space="preserve"> (dále jen „</w:t>
      </w:r>
      <w:r w:rsidR="005F728D">
        <w:rPr>
          <w:rFonts w:asciiTheme="minorBidi" w:hAnsiTheme="minorBidi"/>
        </w:rPr>
        <w:t>P</w:t>
      </w:r>
      <w:r w:rsidR="00796F81">
        <w:rPr>
          <w:rFonts w:asciiTheme="minorBidi" w:hAnsiTheme="minorBidi"/>
        </w:rPr>
        <w:t>okyny</w:t>
      </w:r>
      <w:r w:rsidR="005F728D">
        <w:rPr>
          <w:rFonts w:asciiTheme="minorBidi" w:hAnsiTheme="minorBidi"/>
        </w:rPr>
        <w:t xml:space="preserve"> k projektu</w:t>
      </w:r>
      <w:r w:rsidR="00796F81">
        <w:rPr>
          <w:rFonts w:asciiTheme="minorBidi" w:hAnsiTheme="minorBidi"/>
        </w:rPr>
        <w:t xml:space="preserve">“). </w:t>
      </w:r>
    </w:p>
    <w:p w14:paraId="431044E8" w14:textId="77777777" w:rsidR="004B406C" w:rsidRPr="00A3076E" w:rsidRDefault="004B406C" w:rsidP="0058691A">
      <w:pPr>
        <w:spacing w:before="120"/>
        <w:rPr>
          <w:rFonts w:asciiTheme="minorBidi" w:hAnsiTheme="minorBidi"/>
          <w:b/>
          <w:i/>
        </w:rPr>
      </w:pPr>
    </w:p>
    <w:p w14:paraId="62305DE2" w14:textId="77777777" w:rsidR="00F67B3B" w:rsidRPr="00A3076E" w:rsidRDefault="00463A85" w:rsidP="00E15D0B">
      <w:pPr>
        <w:spacing w:after="0"/>
        <w:jc w:val="center"/>
        <w:rPr>
          <w:rFonts w:asciiTheme="minorBidi" w:hAnsiTheme="minorBidi"/>
          <w:b/>
          <w:i/>
        </w:rPr>
      </w:pPr>
      <w:r w:rsidRPr="00A3076E">
        <w:rPr>
          <w:rFonts w:asciiTheme="minorBidi" w:hAnsiTheme="minorBidi"/>
          <w:b/>
        </w:rPr>
        <w:t>III.</w:t>
      </w:r>
    </w:p>
    <w:p w14:paraId="748E8CA0" w14:textId="51049334" w:rsidR="00F67B3B" w:rsidRPr="00A3076E" w:rsidRDefault="00BD3306" w:rsidP="00E15D0B">
      <w:pPr>
        <w:spacing w:after="0"/>
        <w:jc w:val="center"/>
        <w:rPr>
          <w:rFonts w:asciiTheme="minorBidi" w:hAnsiTheme="minorBidi"/>
          <w:b/>
          <w:i/>
        </w:rPr>
      </w:pPr>
      <w:r w:rsidRPr="00A3076E">
        <w:rPr>
          <w:rFonts w:asciiTheme="minorBidi" w:hAnsiTheme="minorBidi"/>
          <w:b/>
        </w:rPr>
        <w:t xml:space="preserve">Závazky </w:t>
      </w:r>
      <w:r w:rsidR="00BF07B4" w:rsidRPr="00A3076E">
        <w:rPr>
          <w:rFonts w:asciiTheme="minorBidi" w:hAnsiTheme="minorBidi"/>
          <w:b/>
        </w:rPr>
        <w:t xml:space="preserve">dalšího účastníka </w:t>
      </w:r>
      <w:r w:rsidR="005D0795" w:rsidRPr="00A3076E">
        <w:rPr>
          <w:rFonts w:asciiTheme="minorBidi" w:hAnsiTheme="minorBidi"/>
          <w:b/>
        </w:rPr>
        <w:t>projektu</w:t>
      </w:r>
    </w:p>
    <w:p w14:paraId="2AA13E31" w14:textId="3E280FD5" w:rsidR="00F67B3B" w:rsidRPr="00A3076E" w:rsidRDefault="00BF07B4" w:rsidP="0058691A">
      <w:pPr>
        <w:pStyle w:val="Odstavecseseznamem"/>
        <w:numPr>
          <w:ilvl w:val="0"/>
          <w:numId w:val="36"/>
        </w:numPr>
        <w:spacing w:before="120"/>
        <w:ind w:left="426" w:hanging="284"/>
        <w:rPr>
          <w:rFonts w:asciiTheme="minorBidi" w:hAnsiTheme="minorBidi"/>
          <w:b/>
          <w:i/>
        </w:rPr>
      </w:pPr>
      <w:r w:rsidRPr="00A3076E">
        <w:rPr>
          <w:rFonts w:asciiTheme="minorBidi" w:hAnsiTheme="minorBidi"/>
        </w:rPr>
        <w:t xml:space="preserve">Další </w:t>
      </w:r>
      <w:r w:rsidR="0008732B">
        <w:rPr>
          <w:rFonts w:asciiTheme="minorBidi" w:hAnsiTheme="minorBidi"/>
        </w:rPr>
        <w:t>projektový partner</w:t>
      </w:r>
      <w:r w:rsidRPr="00A3076E">
        <w:rPr>
          <w:rFonts w:asciiTheme="minorBidi" w:hAnsiTheme="minorBidi"/>
        </w:rPr>
        <w:t xml:space="preserve"> </w:t>
      </w:r>
      <w:r w:rsidR="005D0795" w:rsidRPr="00A3076E">
        <w:rPr>
          <w:rFonts w:asciiTheme="minorBidi" w:hAnsiTheme="minorBidi"/>
        </w:rPr>
        <w:t>se zavazuje:</w:t>
      </w:r>
    </w:p>
    <w:p w14:paraId="6B177999" w14:textId="77777777" w:rsidR="00CD7036" w:rsidRPr="00A3076E" w:rsidRDefault="00CD7036" w:rsidP="00CD7036">
      <w:pPr>
        <w:pStyle w:val="Odstavecseseznamem"/>
        <w:spacing w:before="120"/>
        <w:ind w:left="426"/>
        <w:rPr>
          <w:rFonts w:asciiTheme="minorBidi" w:hAnsiTheme="minorBidi"/>
          <w:b/>
          <w:i/>
        </w:rPr>
      </w:pPr>
    </w:p>
    <w:p w14:paraId="06DBA7AF" w14:textId="1878778F" w:rsidR="00353B25" w:rsidRPr="00A3076E" w:rsidRDefault="00353B25" w:rsidP="0058691A">
      <w:pPr>
        <w:pStyle w:val="Odstavecseseznamem"/>
        <w:numPr>
          <w:ilvl w:val="0"/>
          <w:numId w:val="37"/>
        </w:numPr>
        <w:spacing w:before="120"/>
        <w:jc w:val="both"/>
        <w:rPr>
          <w:rFonts w:asciiTheme="minorBidi" w:hAnsiTheme="minorBidi"/>
          <w:b/>
          <w:i/>
        </w:rPr>
      </w:pPr>
      <w:r w:rsidRPr="00A3076E">
        <w:rPr>
          <w:rFonts w:asciiTheme="minorBidi" w:hAnsiTheme="minorBidi"/>
        </w:rPr>
        <w:t xml:space="preserve">používat finanční prostředky přidělené na základě této smlouvy v souladu </w:t>
      </w:r>
      <w:r w:rsidR="009F4793" w:rsidRPr="00A3076E">
        <w:rPr>
          <w:rFonts w:asciiTheme="minorBidi" w:hAnsiTheme="minorBidi"/>
        </w:rPr>
        <w:t>s touto smlouvou a v souladu</w:t>
      </w:r>
      <w:r w:rsidRPr="00A3076E">
        <w:rPr>
          <w:rFonts w:asciiTheme="minorBidi" w:hAnsiTheme="minorBidi"/>
        </w:rPr>
        <w:t xml:space="preserve"> </w:t>
      </w:r>
      <w:r w:rsidR="009F4793" w:rsidRPr="00A3076E">
        <w:rPr>
          <w:rFonts w:asciiTheme="minorBidi" w:hAnsiTheme="minorBidi"/>
        </w:rPr>
        <w:t>s</w:t>
      </w:r>
      <w:r w:rsidR="005F728D">
        <w:rPr>
          <w:rFonts w:asciiTheme="minorBidi" w:hAnsiTheme="minorBidi"/>
        </w:rPr>
        <w:t> Pokyny k projektu</w:t>
      </w:r>
      <w:r w:rsidRPr="00A3076E">
        <w:rPr>
          <w:rFonts w:asciiTheme="minorBidi" w:hAnsiTheme="minorBidi"/>
        </w:rPr>
        <w:t>,</w:t>
      </w:r>
    </w:p>
    <w:p w14:paraId="33BC9BCC" w14:textId="6B4048B4" w:rsidR="002B51C8" w:rsidRPr="004B4162" w:rsidRDefault="002B51C8" w:rsidP="0058691A">
      <w:pPr>
        <w:pStyle w:val="Odstavecseseznamem"/>
        <w:numPr>
          <w:ilvl w:val="0"/>
          <w:numId w:val="37"/>
        </w:numPr>
        <w:spacing w:before="120"/>
        <w:jc w:val="both"/>
        <w:rPr>
          <w:rFonts w:asciiTheme="minorBidi" w:hAnsiTheme="minorBidi"/>
          <w:b/>
          <w:i/>
        </w:rPr>
      </w:pPr>
      <w:r w:rsidRPr="00A3076E">
        <w:rPr>
          <w:rFonts w:asciiTheme="minorBidi" w:hAnsiTheme="minorBidi"/>
        </w:rPr>
        <w:t>vést evidenci o hospodaření s finanční</w:t>
      </w:r>
      <w:r w:rsidR="009F4793" w:rsidRPr="00A3076E">
        <w:rPr>
          <w:rFonts w:asciiTheme="minorBidi" w:hAnsiTheme="minorBidi"/>
        </w:rPr>
        <w:t>mi</w:t>
      </w:r>
      <w:r w:rsidRPr="00A3076E">
        <w:rPr>
          <w:rFonts w:asciiTheme="minorBidi" w:hAnsiTheme="minorBidi"/>
        </w:rPr>
        <w:t xml:space="preserve"> prostředky přidělenými na řešení projektu </w:t>
      </w:r>
      <w:r w:rsidRPr="004B4162">
        <w:rPr>
          <w:rFonts w:asciiTheme="minorBidi" w:hAnsiTheme="minorBidi"/>
        </w:rPr>
        <w:t xml:space="preserve">odděleně od evidence </w:t>
      </w:r>
      <w:r w:rsidR="009F4793" w:rsidRPr="004B4162">
        <w:rPr>
          <w:rFonts w:asciiTheme="minorBidi" w:hAnsiTheme="minorBidi"/>
        </w:rPr>
        <w:t>o</w:t>
      </w:r>
      <w:r w:rsidRPr="004B4162">
        <w:rPr>
          <w:rFonts w:asciiTheme="minorBidi" w:hAnsiTheme="minorBidi"/>
        </w:rPr>
        <w:t xml:space="preserve"> hospodaření s jinými prostředky</w:t>
      </w:r>
      <w:r w:rsidR="009F4793" w:rsidRPr="004B4162">
        <w:rPr>
          <w:rFonts w:asciiTheme="minorBidi" w:hAnsiTheme="minorBidi"/>
        </w:rPr>
        <w:t>,</w:t>
      </w:r>
    </w:p>
    <w:p w14:paraId="1C3216E1" w14:textId="3F3D7E0E" w:rsidR="00272E42" w:rsidRPr="004B4162" w:rsidRDefault="00272E42" w:rsidP="0058691A">
      <w:pPr>
        <w:pStyle w:val="Odstavecseseznamem"/>
        <w:numPr>
          <w:ilvl w:val="0"/>
          <w:numId w:val="37"/>
        </w:numPr>
        <w:spacing w:before="120"/>
        <w:jc w:val="both"/>
        <w:rPr>
          <w:rFonts w:asciiTheme="minorBidi" w:hAnsiTheme="minorBidi"/>
          <w:b/>
          <w:i/>
        </w:rPr>
      </w:pPr>
      <w:r w:rsidRPr="004B4162">
        <w:rPr>
          <w:rFonts w:asciiTheme="minorBidi" w:hAnsiTheme="minorBidi"/>
        </w:rPr>
        <w:t>poskytovat příjemci nezbytnou součinnost v rámci zpracovávání monitorovacích zpráv o průběhu projektu a závěrečné zprávy o průběhu projektu, a to dle pokynů řešitele projektu za příjemce,</w:t>
      </w:r>
    </w:p>
    <w:p w14:paraId="2FE4D66A" w14:textId="54B69043" w:rsidR="00FD049E" w:rsidRPr="004B4162" w:rsidRDefault="00FD049E" w:rsidP="006F2303">
      <w:pPr>
        <w:pStyle w:val="Odstavecseseznamem"/>
        <w:numPr>
          <w:ilvl w:val="0"/>
          <w:numId w:val="37"/>
        </w:numPr>
        <w:spacing w:before="120"/>
        <w:jc w:val="both"/>
        <w:rPr>
          <w:rFonts w:asciiTheme="minorBidi" w:hAnsiTheme="minorBidi"/>
          <w:b/>
          <w:i/>
        </w:rPr>
      </w:pPr>
      <w:r w:rsidRPr="004B4162">
        <w:rPr>
          <w:rFonts w:asciiTheme="minorBidi" w:hAnsiTheme="minorBidi"/>
        </w:rPr>
        <w:t xml:space="preserve">předkládat příjemci každoročně nejpozději do </w:t>
      </w:r>
      <w:r w:rsidR="00367A6C" w:rsidRPr="004B4162">
        <w:rPr>
          <w:rFonts w:asciiTheme="minorBidi" w:hAnsiTheme="minorBidi"/>
        </w:rPr>
        <w:t>25</w:t>
      </w:r>
      <w:r w:rsidRPr="004B4162">
        <w:rPr>
          <w:rFonts w:asciiTheme="minorBidi" w:hAnsiTheme="minorBidi"/>
        </w:rPr>
        <w:t>. ledna kalendářního roku následujícího po roce, za který je zpráva zpracovávána, nestanoví-li příjemce jinak, Dílčí zprávu o řešení části projektu a předložit příjemci po ukončení řešení projektu do 25. ledna následujícího roku, nestanoví-li příjemce jinak, Závěrečnou zprávu o řešení části projektu; součástí jak Dílčích zpráv, tak Závěrečné zprávy musí být vyúčtování hospodaření s</w:t>
      </w:r>
      <w:r w:rsidR="006F2303" w:rsidRPr="004B4162">
        <w:rPr>
          <w:rFonts w:asciiTheme="minorBidi" w:hAnsiTheme="minorBidi"/>
        </w:rPr>
        <w:t> </w:t>
      </w:r>
      <w:r w:rsidRPr="004B4162">
        <w:rPr>
          <w:rFonts w:asciiTheme="minorBidi" w:hAnsiTheme="minorBidi"/>
        </w:rPr>
        <w:t>poskytnutými finančními prostředky</w:t>
      </w:r>
      <w:r w:rsidR="00E15D0B" w:rsidRPr="004B4162">
        <w:rPr>
          <w:rFonts w:asciiTheme="minorBidi" w:hAnsiTheme="minorBidi"/>
        </w:rPr>
        <w:t>. V případě změny termínu pro předložení Dílčí zprávy o řešení projektu nebo Závěrečné zprávy o řešení projektu se výše sjednaný termín pro předložení příslušné zprávy změní tak, že končí 5 dnů před termínem stanoveným poskytovatelem</w:t>
      </w:r>
      <w:r w:rsidRPr="004B4162">
        <w:rPr>
          <w:rFonts w:asciiTheme="minorBidi" w:hAnsiTheme="minorBidi"/>
        </w:rPr>
        <w:t>,</w:t>
      </w:r>
    </w:p>
    <w:p w14:paraId="6D9D369D" w14:textId="528A936F" w:rsidR="00B07166" w:rsidRPr="00A3076E" w:rsidRDefault="00B07166" w:rsidP="0058691A">
      <w:pPr>
        <w:pStyle w:val="Odstavecseseznamem"/>
        <w:numPr>
          <w:ilvl w:val="0"/>
          <w:numId w:val="37"/>
        </w:numPr>
        <w:spacing w:before="120"/>
        <w:jc w:val="both"/>
        <w:rPr>
          <w:rFonts w:asciiTheme="minorBidi" w:hAnsiTheme="minorBidi"/>
          <w:b/>
          <w:i/>
        </w:rPr>
      </w:pPr>
      <w:r w:rsidRPr="004B4162">
        <w:rPr>
          <w:rFonts w:asciiTheme="minorBidi" w:hAnsiTheme="minorBidi"/>
        </w:rPr>
        <w:t>oznámit neprodleně příjemci</w:t>
      </w:r>
      <w:r w:rsidR="006D7545" w:rsidRPr="004B4162">
        <w:rPr>
          <w:rFonts w:asciiTheme="minorBidi" w:hAnsiTheme="minorBidi"/>
        </w:rPr>
        <w:t xml:space="preserve"> skutečnost</w:t>
      </w:r>
      <w:r w:rsidRPr="004B4162">
        <w:rPr>
          <w:rFonts w:asciiTheme="minorBidi" w:hAnsiTheme="minorBidi"/>
        </w:rPr>
        <w:t xml:space="preserve">, </w:t>
      </w:r>
      <w:r w:rsidR="006D7545" w:rsidRPr="004B4162">
        <w:rPr>
          <w:rFonts w:asciiTheme="minorBidi" w:hAnsiTheme="minorBidi"/>
        </w:rPr>
        <w:t>že</w:t>
      </w:r>
      <w:r w:rsidR="00BD3306" w:rsidRPr="004B4162">
        <w:rPr>
          <w:rFonts w:asciiTheme="minorBidi" w:hAnsiTheme="minorBidi"/>
        </w:rPr>
        <w:t xml:space="preserve"> </w:t>
      </w:r>
      <w:r w:rsidR="005F728D" w:rsidRPr="004B4162">
        <w:rPr>
          <w:rFonts w:asciiTheme="minorBidi" w:hAnsiTheme="minorBidi"/>
        </w:rPr>
        <w:t>další projektový partner</w:t>
      </w:r>
      <w:r w:rsidR="00BF07B4" w:rsidRPr="004B4162">
        <w:rPr>
          <w:rFonts w:asciiTheme="minorBidi" w:hAnsiTheme="minorBidi"/>
        </w:rPr>
        <w:t xml:space="preserve"> </w:t>
      </w:r>
      <w:r w:rsidRPr="004B4162">
        <w:rPr>
          <w:rFonts w:asciiTheme="minorBidi" w:hAnsiTheme="minorBidi"/>
        </w:rPr>
        <w:t>či spoluřešitel nebudou moci pokračovat v řešení části projektu, aby příjemce mohl požádat poskytovatele o změnu spoluřešitele či</w:t>
      </w:r>
      <w:r w:rsidR="004F1B21" w:rsidRPr="004B4162">
        <w:rPr>
          <w:rFonts w:asciiTheme="minorBidi" w:hAnsiTheme="minorBidi"/>
        </w:rPr>
        <w:t xml:space="preserve"> dalšího</w:t>
      </w:r>
      <w:r w:rsidR="004F1B21" w:rsidRPr="00A3076E">
        <w:rPr>
          <w:rFonts w:asciiTheme="minorBidi" w:hAnsiTheme="minorBidi"/>
        </w:rPr>
        <w:t xml:space="preserve"> </w:t>
      </w:r>
      <w:r w:rsidR="005F728D">
        <w:rPr>
          <w:rFonts w:asciiTheme="minorBidi" w:hAnsiTheme="minorBidi"/>
        </w:rPr>
        <w:t>projektového partnera</w:t>
      </w:r>
      <w:r w:rsidR="009F4793" w:rsidRPr="00A3076E">
        <w:rPr>
          <w:rFonts w:asciiTheme="minorBidi" w:hAnsiTheme="minorBidi"/>
        </w:rPr>
        <w:t>,</w:t>
      </w:r>
      <w:r w:rsidR="0090706E" w:rsidRPr="00A3076E">
        <w:rPr>
          <w:rFonts w:asciiTheme="minorBidi" w:hAnsiTheme="minorBidi"/>
        </w:rPr>
        <w:t xml:space="preserve"> a dále neprodleně oznámit příjemci všechny další změny</w:t>
      </w:r>
      <w:r w:rsidR="0013396B" w:rsidRPr="00A3076E">
        <w:rPr>
          <w:rFonts w:asciiTheme="minorBidi" w:hAnsiTheme="minorBidi"/>
        </w:rPr>
        <w:t xml:space="preserve"> projektu</w:t>
      </w:r>
      <w:r w:rsidR="0090706E" w:rsidRPr="00A3076E">
        <w:rPr>
          <w:rFonts w:asciiTheme="minorBidi" w:hAnsiTheme="minorBidi"/>
        </w:rPr>
        <w:t>, které jsou podstatné pro splnění podmínek, za</w:t>
      </w:r>
      <w:r w:rsidR="00AB0277" w:rsidRPr="00A3076E">
        <w:rPr>
          <w:rFonts w:asciiTheme="minorBidi" w:hAnsiTheme="minorBidi"/>
        </w:rPr>
        <w:t> </w:t>
      </w:r>
      <w:r w:rsidR="0090706E" w:rsidRPr="00A3076E">
        <w:rPr>
          <w:rFonts w:asciiTheme="minorBidi" w:hAnsiTheme="minorBidi"/>
        </w:rPr>
        <w:t xml:space="preserve">jakých byla příjemci poskytnuta podpora dle </w:t>
      </w:r>
      <w:r w:rsidR="0008732B">
        <w:rPr>
          <w:rFonts w:asciiTheme="minorBidi" w:hAnsiTheme="minorBidi"/>
        </w:rPr>
        <w:t>Konsorciální smlouvy</w:t>
      </w:r>
      <w:r w:rsidR="0090706E" w:rsidRPr="00A3076E">
        <w:rPr>
          <w:rFonts w:asciiTheme="minorBidi" w:hAnsiTheme="minorBidi"/>
        </w:rPr>
        <w:t>,</w:t>
      </w:r>
    </w:p>
    <w:p w14:paraId="434505FE" w14:textId="02A0E5BC" w:rsidR="00D54F20" w:rsidRPr="00A3076E" w:rsidRDefault="00D54F20" w:rsidP="006F2303">
      <w:pPr>
        <w:pStyle w:val="Odstavecseseznamem"/>
        <w:numPr>
          <w:ilvl w:val="0"/>
          <w:numId w:val="37"/>
        </w:numPr>
        <w:spacing w:before="120"/>
        <w:jc w:val="both"/>
        <w:rPr>
          <w:rFonts w:asciiTheme="minorBidi" w:hAnsiTheme="minorBidi"/>
          <w:b/>
          <w:i/>
        </w:rPr>
      </w:pPr>
      <w:r w:rsidRPr="00A3076E">
        <w:rPr>
          <w:rFonts w:asciiTheme="minorBidi" w:hAnsiTheme="minorBidi"/>
        </w:rPr>
        <w:t>dodržovat veškeré povinnosti</w:t>
      </w:r>
      <w:r w:rsidR="00F67B3B" w:rsidRPr="00A3076E">
        <w:rPr>
          <w:rFonts w:asciiTheme="minorBidi" w:hAnsiTheme="minorBidi"/>
        </w:rPr>
        <w:t xml:space="preserve"> </w:t>
      </w:r>
      <w:r w:rsidR="00BF07B4" w:rsidRPr="00A3076E">
        <w:rPr>
          <w:rFonts w:asciiTheme="minorBidi" w:hAnsiTheme="minorBidi"/>
        </w:rPr>
        <w:t>dalšího</w:t>
      </w:r>
      <w:r w:rsidR="005F728D">
        <w:rPr>
          <w:rFonts w:asciiTheme="minorBidi" w:hAnsiTheme="minorBidi"/>
        </w:rPr>
        <w:t xml:space="preserve"> projektového partne</w:t>
      </w:r>
      <w:r w:rsidR="0008732B">
        <w:rPr>
          <w:rFonts w:asciiTheme="minorBidi" w:hAnsiTheme="minorBidi"/>
        </w:rPr>
        <w:t>ra</w:t>
      </w:r>
      <w:r w:rsidRPr="00A3076E">
        <w:rPr>
          <w:rFonts w:asciiTheme="minorBidi" w:hAnsiTheme="minorBidi"/>
        </w:rPr>
        <w:t>, které vyplývají z této smlouvy</w:t>
      </w:r>
      <w:r w:rsidR="00CC7B8D" w:rsidRPr="00A3076E">
        <w:rPr>
          <w:rFonts w:asciiTheme="minorBidi" w:hAnsiTheme="minorBidi"/>
        </w:rPr>
        <w:t xml:space="preserve"> a</w:t>
      </w:r>
      <w:r w:rsidR="0031281E" w:rsidRPr="00A3076E">
        <w:rPr>
          <w:rFonts w:asciiTheme="minorBidi" w:hAnsiTheme="minorBidi"/>
        </w:rPr>
        <w:t> </w:t>
      </w:r>
      <w:r w:rsidR="00CC7B8D" w:rsidRPr="00A3076E">
        <w:rPr>
          <w:rFonts w:asciiTheme="minorBidi" w:hAnsiTheme="minorBidi"/>
        </w:rPr>
        <w:t>z</w:t>
      </w:r>
      <w:r w:rsidR="0008732B">
        <w:rPr>
          <w:rFonts w:asciiTheme="minorBidi" w:hAnsiTheme="minorBidi"/>
        </w:rPr>
        <w:t> Pokynů k projektu</w:t>
      </w:r>
      <w:r w:rsidRPr="00A3076E">
        <w:rPr>
          <w:rFonts w:asciiTheme="minorBidi" w:hAnsiTheme="minorBidi"/>
        </w:rPr>
        <w:t>.</w:t>
      </w:r>
      <w:r w:rsidR="00CC7B8D" w:rsidRPr="00A3076E">
        <w:rPr>
          <w:rFonts w:asciiTheme="minorBidi" w:hAnsiTheme="minorBidi"/>
        </w:rPr>
        <w:t xml:space="preserve"> </w:t>
      </w:r>
    </w:p>
    <w:p w14:paraId="4A03BCE9" w14:textId="77777777" w:rsidR="00353B25" w:rsidRPr="00A3076E" w:rsidRDefault="00353B25" w:rsidP="0058691A">
      <w:pPr>
        <w:pStyle w:val="Odstavecseseznamem"/>
        <w:numPr>
          <w:ilvl w:val="0"/>
          <w:numId w:val="37"/>
        </w:numPr>
        <w:spacing w:before="120"/>
        <w:jc w:val="both"/>
        <w:rPr>
          <w:rFonts w:asciiTheme="minorBidi" w:hAnsiTheme="minorBidi"/>
          <w:b/>
          <w:i/>
        </w:rPr>
      </w:pPr>
      <w:r w:rsidRPr="00A3076E">
        <w:rPr>
          <w:rFonts w:asciiTheme="minorBidi" w:hAnsiTheme="minorBidi"/>
        </w:rPr>
        <w:t>organizovat práce na spoluřešení proj</w:t>
      </w:r>
      <w:r w:rsidR="00D54F20" w:rsidRPr="00A3076E">
        <w:rPr>
          <w:rFonts w:asciiTheme="minorBidi" w:hAnsiTheme="minorBidi"/>
        </w:rPr>
        <w:t>e</w:t>
      </w:r>
      <w:r w:rsidRPr="00A3076E">
        <w:rPr>
          <w:rFonts w:asciiTheme="minorBidi" w:hAnsiTheme="minorBidi"/>
        </w:rPr>
        <w:t>k</w:t>
      </w:r>
      <w:r w:rsidR="00D54F20" w:rsidRPr="00A3076E">
        <w:rPr>
          <w:rFonts w:asciiTheme="minorBidi" w:hAnsiTheme="minorBidi"/>
        </w:rPr>
        <w:t>t</w:t>
      </w:r>
      <w:r w:rsidR="00CE0F41" w:rsidRPr="00A3076E">
        <w:rPr>
          <w:rFonts w:asciiTheme="minorBidi" w:hAnsiTheme="minorBidi"/>
        </w:rPr>
        <w:t>u</w:t>
      </w:r>
      <w:r w:rsidRPr="00A3076E">
        <w:rPr>
          <w:rFonts w:asciiTheme="minorBidi" w:hAnsiTheme="minorBidi"/>
        </w:rPr>
        <w:t xml:space="preserve"> tak, aby bylo dosaženo cílů projektů v plánované době</w:t>
      </w:r>
      <w:r w:rsidR="009F4793" w:rsidRPr="00A3076E">
        <w:rPr>
          <w:rFonts w:asciiTheme="minorBidi" w:hAnsiTheme="minorBidi"/>
        </w:rPr>
        <w:t>,</w:t>
      </w:r>
    </w:p>
    <w:p w14:paraId="0C73161B" w14:textId="77777777" w:rsidR="00353B25" w:rsidRPr="00A3076E" w:rsidRDefault="00353B25" w:rsidP="0058691A">
      <w:pPr>
        <w:pStyle w:val="Odstavecseseznamem"/>
        <w:numPr>
          <w:ilvl w:val="0"/>
          <w:numId w:val="37"/>
        </w:numPr>
        <w:spacing w:before="120"/>
        <w:jc w:val="both"/>
        <w:rPr>
          <w:rFonts w:asciiTheme="minorBidi" w:hAnsiTheme="minorBidi"/>
          <w:b/>
          <w:i/>
        </w:rPr>
      </w:pPr>
      <w:r w:rsidRPr="00A3076E">
        <w:rPr>
          <w:rFonts w:asciiTheme="minorBidi" w:hAnsiTheme="minorBidi"/>
        </w:rPr>
        <w:t>informovat na požádání příjemce o stavu prací na řešení projektu a o čerpání finančních prostředků,</w:t>
      </w:r>
    </w:p>
    <w:p w14:paraId="3623CD05" w14:textId="3965A437" w:rsidR="000D7D7E" w:rsidRPr="007F6B72" w:rsidRDefault="00243F32" w:rsidP="006F2303">
      <w:pPr>
        <w:pStyle w:val="Odstavecseseznamem"/>
        <w:numPr>
          <w:ilvl w:val="0"/>
          <w:numId w:val="37"/>
        </w:numPr>
        <w:spacing w:before="120"/>
        <w:jc w:val="both"/>
        <w:rPr>
          <w:rFonts w:asciiTheme="minorBidi" w:hAnsiTheme="minorBidi"/>
          <w:b/>
          <w:i/>
        </w:rPr>
      </w:pPr>
      <w:r w:rsidRPr="007F6B72">
        <w:rPr>
          <w:rFonts w:asciiTheme="minorBidi" w:hAnsiTheme="minorBidi"/>
        </w:rPr>
        <w:t xml:space="preserve">umožnit poskytovateli a příjemci či jimi pověřeným osobám provádět komplexní kontrolu tak, jak vyplývá z Pravidel </w:t>
      </w:r>
      <w:r w:rsidR="0008732B" w:rsidRPr="007F6B72">
        <w:rPr>
          <w:rFonts w:asciiTheme="minorBidi" w:hAnsiTheme="minorBidi"/>
        </w:rPr>
        <w:t>k projektu</w:t>
      </w:r>
      <w:r w:rsidRPr="007F6B72">
        <w:rPr>
          <w:rFonts w:asciiTheme="minorBidi" w:hAnsiTheme="minorBidi"/>
        </w:rPr>
        <w:t>, z této smlouvy, a také z právních předpisů, a to jak výsledků řešení projektu, tak i účetní evidence a</w:t>
      </w:r>
      <w:r w:rsidR="0031281E" w:rsidRPr="007F6B72">
        <w:rPr>
          <w:rFonts w:asciiTheme="minorBidi" w:hAnsiTheme="minorBidi"/>
        </w:rPr>
        <w:t> </w:t>
      </w:r>
      <w:r w:rsidRPr="007F6B72">
        <w:rPr>
          <w:rFonts w:asciiTheme="minorBidi" w:hAnsiTheme="minorBidi"/>
        </w:rPr>
        <w:t>použití finančních prostředků, které byly na řešení části projektu poskytnuty, a</w:t>
      </w:r>
      <w:r w:rsidR="0031281E" w:rsidRPr="007F6B72">
        <w:rPr>
          <w:rFonts w:asciiTheme="minorBidi" w:hAnsiTheme="minorBidi"/>
        </w:rPr>
        <w:t> </w:t>
      </w:r>
      <w:r w:rsidRPr="007F6B72">
        <w:rPr>
          <w:rFonts w:asciiTheme="minorBidi" w:hAnsiTheme="minorBidi"/>
        </w:rPr>
        <w:t>to kdykoli v průběhu řešení projektu, stejně jako i</w:t>
      </w:r>
      <w:r w:rsidR="006F2303" w:rsidRPr="007F6B72">
        <w:rPr>
          <w:rFonts w:asciiTheme="minorBidi" w:hAnsiTheme="minorBidi"/>
        </w:rPr>
        <w:t> </w:t>
      </w:r>
      <w:r w:rsidRPr="007F6B72">
        <w:rPr>
          <w:rFonts w:asciiTheme="minorBidi" w:hAnsiTheme="minorBidi"/>
        </w:rPr>
        <w:t>po</w:t>
      </w:r>
      <w:r w:rsidR="006F2303" w:rsidRPr="007F6B72">
        <w:rPr>
          <w:rFonts w:asciiTheme="minorBidi" w:hAnsiTheme="minorBidi"/>
        </w:rPr>
        <w:t> </w:t>
      </w:r>
      <w:r w:rsidRPr="007F6B72">
        <w:rPr>
          <w:rFonts w:asciiTheme="minorBidi" w:hAnsiTheme="minorBidi"/>
        </w:rPr>
        <w:t>jeho ukončení</w:t>
      </w:r>
      <w:r w:rsidR="008C2E97" w:rsidRPr="007F6B72">
        <w:rPr>
          <w:rFonts w:asciiTheme="minorBidi" w:hAnsiTheme="minorBidi"/>
        </w:rPr>
        <w:t xml:space="preserve"> (kontrolní oprávnění poskytovatele a příjemce vůči </w:t>
      </w:r>
      <w:r w:rsidR="00BF07B4" w:rsidRPr="007F6B72">
        <w:rPr>
          <w:rFonts w:asciiTheme="minorBidi" w:hAnsiTheme="minorBidi"/>
        </w:rPr>
        <w:t xml:space="preserve">dalšímu účastníkovi </w:t>
      </w:r>
      <w:r w:rsidR="008C2E97" w:rsidRPr="007F6B72">
        <w:rPr>
          <w:rFonts w:asciiTheme="minorBidi" w:hAnsiTheme="minorBidi"/>
        </w:rPr>
        <w:t>jsou tak totožná)</w:t>
      </w:r>
      <w:r w:rsidRPr="007F6B72">
        <w:rPr>
          <w:rFonts w:asciiTheme="minorBidi" w:hAnsiTheme="minorBidi"/>
        </w:rPr>
        <w:t xml:space="preserve">. </w:t>
      </w:r>
      <w:r w:rsidR="00BF07B4" w:rsidRPr="007F6B72">
        <w:rPr>
          <w:rFonts w:asciiTheme="minorBidi" w:hAnsiTheme="minorBidi"/>
        </w:rPr>
        <w:t xml:space="preserve">Další </w:t>
      </w:r>
      <w:r w:rsidR="0008732B" w:rsidRPr="007F6B72">
        <w:rPr>
          <w:rFonts w:asciiTheme="minorBidi" w:hAnsiTheme="minorBidi"/>
        </w:rPr>
        <w:t>projektový partner</w:t>
      </w:r>
      <w:r w:rsidR="00BF07B4" w:rsidRPr="007F6B72">
        <w:rPr>
          <w:rFonts w:asciiTheme="minorBidi" w:hAnsiTheme="minorBidi"/>
        </w:rPr>
        <w:t xml:space="preserve"> </w:t>
      </w:r>
      <w:r w:rsidRPr="007F6B72">
        <w:rPr>
          <w:rFonts w:asciiTheme="minorBidi" w:hAnsiTheme="minorBidi"/>
        </w:rPr>
        <w:t>je povinen poskytovat příjemci a/nebo poskytovateli veškerou nutn</w:t>
      </w:r>
      <w:r w:rsidR="0008732B" w:rsidRPr="007F6B72">
        <w:rPr>
          <w:rFonts w:asciiTheme="minorBidi" w:hAnsiTheme="minorBidi"/>
        </w:rPr>
        <w:t>ou jimi požadovanou součinnost</w:t>
      </w:r>
      <w:r w:rsidRPr="007F6B72">
        <w:rPr>
          <w:rFonts w:asciiTheme="minorBidi" w:hAnsiTheme="minorBidi"/>
        </w:rPr>
        <w:t>. Tímto ujednáním nejsou dotčena ani omezena práva kontrolních a finančních orgánů státní správy České republiky</w:t>
      </w:r>
      <w:r w:rsidR="000D7D7E" w:rsidRPr="007F6B72">
        <w:rPr>
          <w:rFonts w:asciiTheme="minorBidi" w:hAnsiTheme="minorBidi"/>
        </w:rPr>
        <w:t>,</w:t>
      </w:r>
    </w:p>
    <w:p w14:paraId="167D1009" w14:textId="34AB62AD" w:rsidR="00BA6DC7" w:rsidRPr="00A3076E" w:rsidRDefault="00BA6DC7" w:rsidP="0058691A">
      <w:pPr>
        <w:pStyle w:val="Odstavecseseznamem"/>
        <w:numPr>
          <w:ilvl w:val="0"/>
          <w:numId w:val="37"/>
        </w:numPr>
        <w:spacing w:before="120"/>
        <w:jc w:val="both"/>
        <w:rPr>
          <w:rFonts w:asciiTheme="minorBidi" w:hAnsiTheme="minorBidi"/>
          <w:b/>
          <w:i/>
        </w:rPr>
      </w:pPr>
      <w:r w:rsidRPr="00A3076E">
        <w:rPr>
          <w:rFonts w:asciiTheme="minorBidi" w:hAnsiTheme="minorBidi"/>
        </w:rPr>
        <w:lastRenderedPageBreak/>
        <w:t>využívat při řešení projektu hmotný a nehmotný majetek, který pro řešení projektu pořídil z finančních prostředků přidělených na řešení projektu, a</w:t>
      </w:r>
      <w:r w:rsidR="0031281E" w:rsidRPr="00A3076E">
        <w:rPr>
          <w:rFonts w:asciiTheme="minorBidi" w:hAnsiTheme="minorBidi"/>
        </w:rPr>
        <w:t> </w:t>
      </w:r>
      <w:r w:rsidRPr="00A3076E">
        <w:rPr>
          <w:rFonts w:asciiTheme="minorBidi" w:hAnsiTheme="minorBidi"/>
        </w:rPr>
        <w:t>to</w:t>
      </w:r>
      <w:r w:rsidR="0031281E" w:rsidRPr="00A3076E">
        <w:rPr>
          <w:rFonts w:asciiTheme="minorBidi" w:hAnsiTheme="minorBidi"/>
        </w:rPr>
        <w:t> </w:t>
      </w:r>
      <w:r w:rsidRPr="00A3076E">
        <w:rPr>
          <w:rFonts w:asciiTheme="minorBidi" w:hAnsiTheme="minorBidi"/>
        </w:rPr>
        <w:t>v rozsahu a způsobem, který vyplývá z</w:t>
      </w:r>
      <w:r w:rsidR="0008732B">
        <w:rPr>
          <w:rFonts w:asciiTheme="minorBidi" w:hAnsiTheme="minorBidi"/>
        </w:rPr>
        <w:t> </w:t>
      </w:r>
      <w:r w:rsidRPr="00A3076E">
        <w:rPr>
          <w:rFonts w:asciiTheme="minorBidi" w:hAnsiTheme="minorBidi"/>
        </w:rPr>
        <w:t>P</w:t>
      </w:r>
      <w:r w:rsidR="0008732B">
        <w:rPr>
          <w:rFonts w:asciiTheme="minorBidi" w:hAnsiTheme="minorBidi"/>
        </w:rPr>
        <w:t>okynů k projektu</w:t>
      </w:r>
      <w:r w:rsidR="004E4B06" w:rsidRPr="00A3076E">
        <w:rPr>
          <w:rFonts w:asciiTheme="minorBidi" w:hAnsiTheme="minorBidi"/>
        </w:rPr>
        <w:t>,</w:t>
      </w:r>
    </w:p>
    <w:p w14:paraId="56DCED3A" w14:textId="2328B504" w:rsidR="004E4B06" w:rsidRPr="00A3076E" w:rsidRDefault="004E4B06" w:rsidP="0058691A">
      <w:pPr>
        <w:pStyle w:val="Odstavecseseznamem"/>
        <w:numPr>
          <w:ilvl w:val="0"/>
          <w:numId w:val="37"/>
        </w:numPr>
        <w:spacing w:before="120"/>
        <w:jc w:val="both"/>
        <w:rPr>
          <w:rFonts w:asciiTheme="minorBidi" w:hAnsiTheme="minorBidi"/>
          <w:b/>
          <w:i/>
        </w:rPr>
      </w:pPr>
      <w:r w:rsidRPr="00A3076E">
        <w:rPr>
          <w:rFonts w:asciiTheme="minorBidi" w:hAnsiTheme="minorBidi"/>
        </w:rPr>
        <w:t>poskytovat příjemci na jeho žádost</w:t>
      </w:r>
      <w:r w:rsidR="00BA0501" w:rsidRPr="00A3076E">
        <w:rPr>
          <w:rFonts w:asciiTheme="minorBidi" w:hAnsiTheme="minorBidi"/>
        </w:rPr>
        <w:t xml:space="preserve"> a v jím určeném termínu</w:t>
      </w:r>
      <w:r w:rsidRPr="00A3076E">
        <w:rPr>
          <w:rFonts w:asciiTheme="minorBidi" w:hAnsiTheme="minorBidi"/>
        </w:rPr>
        <w:t xml:space="preserve"> informace, údaje, zpracovávat zprávy a další případné materiály a poskytovat příjemci další součinnost, kterou příjemce potřebuje za účelem plnění svých povinností v</w:t>
      </w:r>
      <w:r w:rsidR="00027CC3" w:rsidRPr="00A3076E">
        <w:rPr>
          <w:rFonts w:asciiTheme="minorBidi" w:hAnsiTheme="minorBidi"/>
        </w:rPr>
        <w:t>yplývajících z</w:t>
      </w:r>
      <w:r w:rsidR="0008732B">
        <w:rPr>
          <w:rFonts w:asciiTheme="minorBidi" w:hAnsiTheme="minorBidi"/>
        </w:rPr>
        <w:t> Pokynů k projektu</w:t>
      </w:r>
      <w:r w:rsidR="00027CC3" w:rsidRPr="00A3076E">
        <w:rPr>
          <w:rFonts w:asciiTheme="minorBidi" w:hAnsiTheme="minorBidi"/>
        </w:rPr>
        <w:t xml:space="preserve"> </w:t>
      </w:r>
      <w:r w:rsidRPr="00A3076E">
        <w:rPr>
          <w:rFonts w:asciiTheme="minorBidi" w:hAnsiTheme="minorBidi"/>
        </w:rPr>
        <w:t>anebo právních předpisů,</w:t>
      </w:r>
    </w:p>
    <w:p w14:paraId="791154AE" w14:textId="69CFCF60" w:rsidR="00243F32" w:rsidRPr="007F6B72" w:rsidRDefault="000D7D7E" w:rsidP="0058691A">
      <w:pPr>
        <w:pStyle w:val="Odstavecseseznamem"/>
        <w:numPr>
          <w:ilvl w:val="0"/>
          <w:numId w:val="37"/>
        </w:numPr>
        <w:spacing w:before="120"/>
        <w:jc w:val="both"/>
        <w:rPr>
          <w:rFonts w:asciiTheme="minorBidi" w:hAnsiTheme="minorBidi"/>
          <w:b/>
          <w:i/>
        </w:rPr>
      </w:pPr>
      <w:r w:rsidRPr="007F6B72">
        <w:rPr>
          <w:rFonts w:asciiTheme="minorBidi" w:hAnsiTheme="minorBidi"/>
        </w:rPr>
        <w:t xml:space="preserve">uchovávat doklady o projektu </w:t>
      </w:r>
      <w:r w:rsidR="0013396B" w:rsidRPr="007F6B72">
        <w:rPr>
          <w:rFonts w:asciiTheme="minorBidi" w:hAnsiTheme="minorBidi"/>
        </w:rPr>
        <w:t xml:space="preserve">(zejména odbornou dokumentaci k řešení projektu, účetní doklady, smluvní dokumenty k projektu a výsledky řešení projektu) </w:t>
      </w:r>
      <w:r w:rsidRPr="007F6B72">
        <w:rPr>
          <w:rFonts w:asciiTheme="minorBidi" w:hAnsiTheme="minorBidi"/>
        </w:rPr>
        <w:t xml:space="preserve">nejméně po dobu </w:t>
      </w:r>
      <w:r w:rsidR="00FE2967" w:rsidRPr="007F6B72">
        <w:rPr>
          <w:rFonts w:asciiTheme="minorBidi" w:hAnsiTheme="minorBidi"/>
        </w:rPr>
        <w:t>10</w:t>
      </w:r>
      <w:r w:rsidRPr="007F6B72">
        <w:rPr>
          <w:rFonts w:asciiTheme="minorBidi" w:hAnsiTheme="minorBidi"/>
        </w:rPr>
        <w:t xml:space="preserve"> let od </w:t>
      </w:r>
      <w:r w:rsidR="00367A6C" w:rsidRPr="007F6B72">
        <w:rPr>
          <w:rFonts w:asciiTheme="minorBidi" w:hAnsiTheme="minorBidi"/>
        </w:rPr>
        <w:t>roku následujícího po roce, ve kterém došlo k finančnímu vypořádání dotace.</w:t>
      </w:r>
    </w:p>
    <w:p w14:paraId="28EA7F23" w14:textId="77777777" w:rsidR="001B5E95" w:rsidRPr="00A3076E" w:rsidRDefault="001B5E95" w:rsidP="0058691A">
      <w:pPr>
        <w:spacing w:before="120"/>
        <w:rPr>
          <w:rFonts w:asciiTheme="minorBidi" w:hAnsiTheme="minorBidi"/>
          <w:b/>
          <w:i/>
        </w:rPr>
      </w:pPr>
    </w:p>
    <w:p w14:paraId="471C3928" w14:textId="77777777" w:rsidR="00F67B3B" w:rsidRPr="00A3076E" w:rsidRDefault="00243F32" w:rsidP="00E15D0B">
      <w:pPr>
        <w:spacing w:after="0"/>
        <w:jc w:val="center"/>
        <w:rPr>
          <w:rFonts w:asciiTheme="minorBidi" w:hAnsiTheme="minorBidi"/>
          <w:b/>
          <w:i/>
        </w:rPr>
      </w:pPr>
      <w:r w:rsidRPr="00A3076E">
        <w:rPr>
          <w:rFonts w:asciiTheme="minorBidi" w:hAnsiTheme="minorBidi"/>
          <w:b/>
        </w:rPr>
        <w:t>IV.</w:t>
      </w:r>
    </w:p>
    <w:p w14:paraId="25B89120" w14:textId="1A136DA3" w:rsidR="000A08F1" w:rsidRPr="00A3076E" w:rsidRDefault="00D57F98" w:rsidP="00E15D0B">
      <w:pPr>
        <w:spacing w:after="0"/>
        <w:jc w:val="center"/>
        <w:rPr>
          <w:rFonts w:asciiTheme="minorBidi" w:hAnsiTheme="minorBidi"/>
          <w:b/>
          <w:i/>
        </w:rPr>
      </w:pPr>
      <w:r>
        <w:rPr>
          <w:rFonts w:asciiTheme="minorBidi" w:hAnsiTheme="minorBidi"/>
          <w:b/>
        </w:rPr>
        <w:t>Odpovědnost za újmu</w:t>
      </w:r>
    </w:p>
    <w:p w14:paraId="02DB4E70" w14:textId="09158367" w:rsidR="00D57F98" w:rsidRPr="00D57F98" w:rsidRDefault="00D57F98" w:rsidP="00D57F98">
      <w:pPr>
        <w:pStyle w:val="Numm2"/>
        <w:numPr>
          <w:ilvl w:val="0"/>
          <w:numId w:val="42"/>
        </w:numPr>
        <w:spacing w:beforeLines="60" w:before="144" w:afterLines="60" w:after="144"/>
        <w:jc w:val="both"/>
        <w:rPr>
          <w:rFonts w:ascii="Arial" w:hAnsi="Arial" w:cs="Arial"/>
        </w:rPr>
      </w:pPr>
      <w:r w:rsidRPr="00D57F98">
        <w:rPr>
          <w:rFonts w:ascii="Arial" w:hAnsi="Arial" w:cs="Arial"/>
        </w:rPr>
        <w:t xml:space="preserve">Smluvní strany berou na vědomí, že porušení povinností vyplývajících z této smlouvy nebo z příslušných právních předpisů může mít za důsledek povinnost k vrácení podpory jako celku či její části nebo/a neuhrazení přidělené podpory či její části. Smluvní strany současně berou </w:t>
      </w:r>
      <w:r w:rsidRPr="004B4162">
        <w:rPr>
          <w:rFonts w:ascii="Arial" w:hAnsi="Arial" w:cs="Arial"/>
        </w:rPr>
        <w:t xml:space="preserve">na vědomí, že porušení výše uvedených povinností může mít rovněž za důsledek smluvní pokutu nebo další sankce ze strany </w:t>
      </w:r>
      <w:r w:rsidR="00FA4E27" w:rsidRPr="004B4162">
        <w:rPr>
          <w:rFonts w:ascii="Arial" w:hAnsi="Arial" w:cs="Arial"/>
        </w:rPr>
        <w:t>p</w:t>
      </w:r>
      <w:r w:rsidRPr="004B4162">
        <w:rPr>
          <w:rFonts w:ascii="Arial" w:hAnsi="Arial" w:cs="Arial"/>
        </w:rPr>
        <w:t>oskytovatele či orgánů Evropské unie. Smluvní strany berou na vědomí, že</w:t>
      </w:r>
      <w:r w:rsidR="00D67194" w:rsidRPr="004B4162">
        <w:rPr>
          <w:rFonts w:ascii="Arial" w:hAnsi="Arial" w:cs="Arial"/>
        </w:rPr>
        <w:t xml:space="preserve"> Příjemce nese zodpovědnost </w:t>
      </w:r>
      <w:proofErr w:type="spellStart"/>
      <w:r w:rsidR="00D67194" w:rsidRPr="004B4162">
        <w:rPr>
          <w:rFonts w:ascii="Helvetica" w:hAnsi="Helvetica" w:cs="Helvetica"/>
          <w:color w:val="000000"/>
          <w:lang w:val="en-GB"/>
        </w:rPr>
        <w:t>za</w:t>
      </w:r>
      <w:proofErr w:type="spellEnd"/>
      <w:r w:rsidR="00D67194" w:rsidRPr="004B4162">
        <w:rPr>
          <w:rFonts w:ascii="Helvetica" w:hAnsi="Helvetica" w:cs="Helvetica"/>
          <w:color w:val="000000"/>
          <w:lang w:val="en-GB"/>
        </w:rPr>
        <w:t xml:space="preserve"> </w:t>
      </w:r>
      <w:proofErr w:type="spellStart"/>
      <w:r w:rsidR="00D67194" w:rsidRPr="004B4162">
        <w:rPr>
          <w:rFonts w:ascii="Helvetica" w:hAnsi="Helvetica" w:cs="Helvetica"/>
          <w:color w:val="000000"/>
          <w:lang w:val="en-GB"/>
        </w:rPr>
        <w:t>plnění</w:t>
      </w:r>
      <w:proofErr w:type="spellEnd"/>
      <w:r w:rsidR="00D67194" w:rsidRPr="004B4162">
        <w:rPr>
          <w:rFonts w:ascii="Helvetica" w:hAnsi="Helvetica" w:cs="Helvetica"/>
          <w:color w:val="000000"/>
          <w:lang w:val="en-GB"/>
        </w:rPr>
        <w:t xml:space="preserve"> </w:t>
      </w:r>
      <w:proofErr w:type="spellStart"/>
      <w:r w:rsidR="00D67194" w:rsidRPr="004B4162">
        <w:rPr>
          <w:rFonts w:ascii="Helvetica" w:hAnsi="Helvetica" w:cs="Helvetica"/>
          <w:color w:val="000000"/>
          <w:lang w:val="en-GB"/>
        </w:rPr>
        <w:t>ustanovení</w:t>
      </w:r>
      <w:proofErr w:type="spellEnd"/>
      <w:r w:rsidR="00D67194" w:rsidRPr="004B4162">
        <w:rPr>
          <w:rFonts w:ascii="Helvetica" w:hAnsi="Helvetica" w:cs="Helvetica"/>
          <w:color w:val="000000"/>
          <w:lang w:val="en-GB"/>
        </w:rPr>
        <w:t xml:space="preserve"> </w:t>
      </w:r>
      <w:proofErr w:type="spellStart"/>
      <w:r w:rsidR="00D67194" w:rsidRPr="004B4162">
        <w:rPr>
          <w:rFonts w:ascii="Helvetica" w:hAnsi="Helvetica" w:cs="Helvetica"/>
          <w:color w:val="000000"/>
          <w:lang w:val="en-GB"/>
        </w:rPr>
        <w:t>Rozhodnutí</w:t>
      </w:r>
      <w:proofErr w:type="spellEnd"/>
      <w:r w:rsidR="00D67194" w:rsidRPr="004B4162">
        <w:rPr>
          <w:rFonts w:ascii="Helvetica" w:hAnsi="Helvetica" w:cs="Helvetica"/>
          <w:color w:val="000000"/>
          <w:lang w:val="en-GB"/>
        </w:rPr>
        <w:t xml:space="preserve"> </w:t>
      </w:r>
      <w:proofErr w:type="spellStart"/>
      <w:r w:rsidR="00D67194" w:rsidRPr="004B4162">
        <w:rPr>
          <w:rFonts w:ascii="Helvetica" w:hAnsi="Helvetica" w:cs="Helvetica"/>
          <w:color w:val="000000"/>
          <w:lang w:val="en-GB"/>
        </w:rPr>
        <w:t>i</w:t>
      </w:r>
      <w:proofErr w:type="spellEnd"/>
      <w:r w:rsidR="00D67194" w:rsidRPr="004B4162">
        <w:rPr>
          <w:rFonts w:ascii="Helvetica" w:hAnsi="Helvetica" w:cs="Helvetica"/>
          <w:color w:val="000000"/>
          <w:lang w:val="en-GB"/>
        </w:rPr>
        <w:t xml:space="preserve"> v </w:t>
      </w:r>
      <w:proofErr w:type="spellStart"/>
      <w:r w:rsidR="00D67194" w:rsidRPr="004B4162">
        <w:rPr>
          <w:rFonts w:ascii="Helvetica" w:hAnsi="Helvetica" w:cs="Helvetica"/>
          <w:color w:val="000000"/>
          <w:lang w:val="en-GB"/>
        </w:rPr>
        <w:t>částech</w:t>
      </w:r>
      <w:proofErr w:type="spellEnd"/>
      <w:r w:rsidR="00D67194" w:rsidRPr="004B4162">
        <w:rPr>
          <w:rFonts w:ascii="Helvetica" w:hAnsi="Helvetica" w:cs="Helvetica"/>
          <w:color w:val="000000"/>
          <w:lang w:val="en-GB"/>
        </w:rPr>
        <w:t xml:space="preserve"> </w:t>
      </w:r>
      <w:proofErr w:type="spellStart"/>
      <w:r w:rsidR="00D67194" w:rsidRPr="004B4162">
        <w:rPr>
          <w:rFonts w:ascii="Helvetica" w:hAnsi="Helvetica" w:cs="Helvetica"/>
          <w:color w:val="000000"/>
          <w:lang w:val="en-GB"/>
        </w:rPr>
        <w:t>projektu</w:t>
      </w:r>
      <w:proofErr w:type="spellEnd"/>
      <w:r w:rsidR="00D67194" w:rsidRPr="004B4162">
        <w:rPr>
          <w:rFonts w:ascii="Helvetica" w:hAnsi="Helvetica" w:cs="Helvetica"/>
          <w:color w:val="000000"/>
          <w:lang w:val="en-GB"/>
        </w:rPr>
        <w:t xml:space="preserve"> </w:t>
      </w:r>
      <w:proofErr w:type="spellStart"/>
      <w:r w:rsidR="00D67194" w:rsidRPr="004B4162">
        <w:rPr>
          <w:rFonts w:ascii="Helvetica" w:hAnsi="Helvetica" w:cs="Helvetica"/>
          <w:color w:val="000000"/>
          <w:lang w:val="en-GB"/>
        </w:rPr>
        <w:t>svěřených</w:t>
      </w:r>
      <w:proofErr w:type="spellEnd"/>
      <w:r w:rsidR="00D67194" w:rsidRPr="004B4162">
        <w:rPr>
          <w:rFonts w:ascii="Helvetica" w:hAnsi="Helvetica" w:cs="Helvetica"/>
          <w:color w:val="000000"/>
          <w:lang w:val="en-GB"/>
        </w:rPr>
        <w:t xml:space="preserve"> </w:t>
      </w:r>
      <w:proofErr w:type="spellStart"/>
      <w:r w:rsidR="00D67194" w:rsidRPr="004B4162">
        <w:rPr>
          <w:rFonts w:ascii="Helvetica" w:hAnsi="Helvetica" w:cs="Helvetica"/>
          <w:color w:val="000000"/>
          <w:lang w:val="en-GB"/>
        </w:rPr>
        <w:t>Dalšímu</w:t>
      </w:r>
      <w:proofErr w:type="spellEnd"/>
      <w:r w:rsidR="00D67194" w:rsidRPr="004B4162">
        <w:rPr>
          <w:rFonts w:ascii="Arial" w:hAnsi="Arial" w:cs="Arial"/>
        </w:rPr>
        <w:t xml:space="preserve"> </w:t>
      </w:r>
      <w:proofErr w:type="spellStart"/>
      <w:r w:rsidR="00D67194" w:rsidRPr="004B4162">
        <w:rPr>
          <w:rFonts w:ascii="Helvetica" w:hAnsi="Helvetica" w:cs="Helvetica"/>
          <w:color w:val="000000"/>
          <w:lang w:val="en-GB"/>
        </w:rPr>
        <w:t>projektovému</w:t>
      </w:r>
      <w:proofErr w:type="spellEnd"/>
      <w:r w:rsidR="00D67194" w:rsidRPr="004B4162">
        <w:rPr>
          <w:rFonts w:ascii="Helvetica" w:hAnsi="Helvetica" w:cs="Helvetica"/>
          <w:color w:val="000000"/>
          <w:lang w:val="en-GB"/>
        </w:rPr>
        <w:t xml:space="preserve"> </w:t>
      </w:r>
      <w:proofErr w:type="spellStart"/>
      <w:r w:rsidR="00D67194" w:rsidRPr="004B4162">
        <w:rPr>
          <w:rFonts w:ascii="Helvetica" w:hAnsi="Helvetica" w:cs="Helvetica"/>
          <w:color w:val="000000"/>
          <w:lang w:val="en-GB"/>
        </w:rPr>
        <w:t>partnerovi</w:t>
      </w:r>
      <w:proofErr w:type="spellEnd"/>
      <w:r w:rsidRPr="004B4162">
        <w:rPr>
          <w:rFonts w:ascii="Arial" w:hAnsi="Arial" w:cs="Arial"/>
        </w:rPr>
        <w:t>. Smluvní strany dále berou na vědomí, že v případě porušení výše uvedených povinností jednou Smluvní stranou jsou veškeré negativní důsledky</w:t>
      </w:r>
      <w:r w:rsidRPr="00D57F98">
        <w:rPr>
          <w:rFonts w:ascii="Arial" w:hAnsi="Arial" w:cs="Arial"/>
        </w:rPr>
        <w:t>, včetně výše zmíněných sankcí z toho pro další Smluvní stranu vyplývající, považovány za škodu, přičemž poškozená Smluvní strana je oprávněna požadovat od Smluvní strany, která škodu způsobila, náhradu škody.</w:t>
      </w:r>
    </w:p>
    <w:p w14:paraId="5A382B31" w14:textId="77777777" w:rsidR="00D026B3" w:rsidRPr="00D57F98" w:rsidRDefault="00D026B3" w:rsidP="00D026B3">
      <w:pPr>
        <w:pStyle w:val="Odstavecseseznamem"/>
        <w:spacing w:before="120"/>
        <w:ind w:left="780"/>
        <w:jc w:val="both"/>
        <w:rPr>
          <w:rFonts w:ascii="Arial" w:hAnsi="Arial" w:cs="Arial"/>
          <w:b/>
          <w:i/>
        </w:rPr>
      </w:pPr>
    </w:p>
    <w:p w14:paraId="53CD4F33" w14:textId="77777777" w:rsidR="00F67B3B" w:rsidRPr="00A3076E" w:rsidRDefault="00D3569C" w:rsidP="00E15D0B">
      <w:pPr>
        <w:spacing w:after="0"/>
        <w:jc w:val="center"/>
        <w:rPr>
          <w:rFonts w:asciiTheme="minorBidi" w:hAnsiTheme="minorBidi"/>
          <w:b/>
          <w:i/>
        </w:rPr>
      </w:pPr>
      <w:r w:rsidRPr="00A3076E">
        <w:rPr>
          <w:rFonts w:asciiTheme="minorBidi" w:hAnsiTheme="minorBidi"/>
          <w:b/>
        </w:rPr>
        <w:t>V.</w:t>
      </w:r>
    </w:p>
    <w:p w14:paraId="4BA461E2" w14:textId="43C3F891" w:rsidR="00D3569C" w:rsidRPr="00A3076E" w:rsidRDefault="00D3569C" w:rsidP="00E15D0B">
      <w:pPr>
        <w:spacing w:after="0"/>
        <w:jc w:val="center"/>
        <w:rPr>
          <w:rFonts w:asciiTheme="minorBidi" w:hAnsiTheme="minorBidi"/>
          <w:b/>
          <w:i/>
        </w:rPr>
      </w:pPr>
      <w:r w:rsidRPr="00A3076E">
        <w:rPr>
          <w:rFonts w:asciiTheme="minorBidi" w:hAnsiTheme="minorBidi"/>
          <w:b/>
        </w:rPr>
        <w:t>Závěrečná ustanovení</w:t>
      </w:r>
    </w:p>
    <w:p w14:paraId="7C4BEEB8" w14:textId="25BCA7D0" w:rsidR="00D3569C" w:rsidRPr="00A3076E" w:rsidRDefault="00095CF1" w:rsidP="00F16CCB">
      <w:pPr>
        <w:pStyle w:val="Odstavecseseznamem"/>
        <w:numPr>
          <w:ilvl w:val="0"/>
          <w:numId w:val="39"/>
        </w:numPr>
        <w:spacing w:before="120"/>
        <w:jc w:val="both"/>
        <w:rPr>
          <w:rFonts w:asciiTheme="minorBidi" w:hAnsiTheme="minorBidi"/>
          <w:b/>
          <w:i/>
        </w:rPr>
      </w:pPr>
      <w:r>
        <w:rPr>
          <w:rFonts w:asciiTheme="minorBidi" w:hAnsiTheme="minorBidi"/>
        </w:rPr>
        <w:t>Smluvní strany nejsou</w:t>
      </w:r>
      <w:r w:rsidR="00D3569C" w:rsidRPr="00A3076E">
        <w:rPr>
          <w:rFonts w:asciiTheme="minorBidi" w:hAnsiTheme="minorBidi"/>
        </w:rPr>
        <w:t xml:space="preserve"> oprávněn</w:t>
      </w:r>
      <w:r>
        <w:rPr>
          <w:rFonts w:asciiTheme="minorBidi" w:hAnsiTheme="minorBidi"/>
        </w:rPr>
        <w:t>y</w:t>
      </w:r>
      <w:r w:rsidR="00D3569C" w:rsidRPr="00A3076E">
        <w:rPr>
          <w:rFonts w:asciiTheme="minorBidi" w:hAnsiTheme="minorBidi"/>
        </w:rPr>
        <w:t xml:space="preserve"> převést práva a povinnosti založené touto smlouvou na</w:t>
      </w:r>
      <w:r w:rsidR="0031281E" w:rsidRPr="00A3076E">
        <w:rPr>
          <w:rFonts w:asciiTheme="minorBidi" w:hAnsiTheme="minorBidi"/>
        </w:rPr>
        <w:t> </w:t>
      </w:r>
      <w:r w:rsidR="00D3569C" w:rsidRPr="00A3076E">
        <w:rPr>
          <w:rFonts w:asciiTheme="minorBidi" w:hAnsiTheme="minorBidi"/>
        </w:rPr>
        <w:t>třetí osobu</w:t>
      </w:r>
      <w:r>
        <w:rPr>
          <w:rFonts w:asciiTheme="minorBidi" w:hAnsiTheme="minorBidi"/>
        </w:rPr>
        <w:t xml:space="preserve"> bez souhlasu druhé smluvní strany</w:t>
      </w:r>
      <w:r w:rsidR="00D3569C" w:rsidRPr="00A3076E">
        <w:rPr>
          <w:rFonts w:asciiTheme="minorBidi" w:hAnsiTheme="minorBidi"/>
        </w:rPr>
        <w:t>.</w:t>
      </w:r>
      <w:r w:rsidR="00BD3306" w:rsidRPr="00A3076E">
        <w:rPr>
          <w:rFonts w:asciiTheme="minorBidi" w:hAnsiTheme="minorBidi"/>
        </w:rPr>
        <w:t xml:space="preserve"> </w:t>
      </w:r>
    </w:p>
    <w:p w14:paraId="73E02EBF" w14:textId="77777777" w:rsidR="00F16CCB" w:rsidRPr="00A3076E" w:rsidRDefault="00F16CCB" w:rsidP="00F16CCB">
      <w:pPr>
        <w:pStyle w:val="Odstavecseseznamem"/>
        <w:spacing w:before="120"/>
        <w:jc w:val="both"/>
        <w:rPr>
          <w:rFonts w:asciiTheme="minorBidi" w:hAnsiTheme="minorBidi"/>
          <w:b/>
          <w:i/>
        </w:rPr>
      </w:pPr>
    </w:p>
    <w:p w14:paraId="0811FDF6" w14:textId="6D48E8E4" w:rsidR="00D3569C" w:rsidRPr="00A3076E" w:rsidRDefault="00D3569C" w:rsidP="00F16CCB">
      <w:pPr>
        <w:pStyle w:val="Odstavecseseznamem"/>
        <w:numPr>
          <w:ilvl w:val="0"/>
          <w:numId w:val="39"/>
        </w:numPr>
        <w:spacing w:before="120"/>
        <w:jc w:val="both"/>
        <w:rPr>
          <w:rFonts w:asciiTheme="minorBidi" w:hAnsiTheme="minorBidi"/>
          <w:b/>
          <w:i/>
        </w:rPr>
      </w:pPr>
      <w:r w:rsidRPr="00A3076E">
        <w:rPr>
          <w:rFonts w:asciiTheme="minorBidi" w:hAnsiTheme="minorBidi"/>
        </w:rPr>
        <w:t>Právní poměry výslovně neupravené touto smlouvou se přiměřeně řídí příslušnými ustanoveními zákon</w:t>
      </w:r>
      <w:r w:rsidR="00E727E1" w:rsidRPr="00A3076E">
        <w:rPr>
          <w:rFonts w:asciiTheme="minorBidi" w:hAnsiTheme="minorBidi"/>
        </w:rPr>
        <w:t>a</w:t>
      </w:r>
      <w:r w:rsidRPr="00A3076E">
        <w:rPr>
          <w:rFonts w:asciiTheme="minorBidi" w:hAnsiTheme="minorBidi"/>
        </w:rPr>
        <w:t xml:space="preserve"> č. </w:t>
      </w:r>
      <w:r w:rsidR="00E727E1" w:rsidRPr="00A3076E">
        <w:rPr>
          <w:rFonts w:asciiTheme="minorBidi" w:hAnsiTheme="minorBidi"/>
        </w:rPr>
        <w:t>89</w:t>
      </w:r>
      <w:r w:rsidRPr="00A3076E">
        <w:rPr>
          <w:rFonts w:asciiTheme="minorBidi" w:hAnsiTheme="minorBidi"/>
        </w:rPr>
        <w:t>/</w:t>
      </w:r>
      <w:r w:rsidR="00E727E1" w:rsidRPr="00A3076E">
        <w:rPr>
          <w:rFonts w:asciiTheme="minorBidi" w:hAnsiTheme="minorBidi"/>
        </w:rPr>
        <w:t>2012</w:t>
      </w:r>
      <w:r w:rsidRPr="00A3076E">
        <w:rPr>
          <w:rFonts w:asciiTheme="minorBidi" w:hAnsiTheme="minorBidi"/>
        </w:rPr>
        <w:t xml:space="preserve"> Sb.</w:t>
      </w:r>
      <w:r w:rsidR="00E727E1" w:rsidRPr="00A3076E">
        <w:rPr>
          <w:rFonts w:asciiTheme="minorBidi" w:hAnsiTheme="minorBidi"/>
        </w:rPr>
        <w:t>, občanský zákoník, ve znění pozdějších předpisů,</w:t>
      </w:r>
      <w:r w:rsidRPr="00A3076E">
        <w:rPr>
          <w:rFonts w:asciiTheme="minorBidi" w:hAnsiTheme="minorBidi"/>
        </w:rPr>
        <w:t xml:space="preserve"> a</w:t>
      </w:r>
      <w:r w:rsidR="0031281E" w:rsidRPr="00A3076E">
        <w:rPr>
          <w:rFonts w:asciiTheme="minorBidi" w:hAnsiTheme="minorBidi"/>
        </w:rPr>
        <w:t> </w:t>
      </w:r>
      <w:r w:rsidR="00E727E1" w:rsidRPr="00A3076E">
        <w:rPr>
          <w:rFonts w:asciiTheme="minorBidi" w:hAnsiTheme="minorBidi"/>
        </w:rPr>
        <w:t xml:space="preserve">zákonem </w:t>
      </w:r>
      <w:r w:rsidRPr="00A3076E">
        <w:rPr>
          <w:rFonts w:asciiTheme="minorBidi" w:hAnsiTheme="minorBidi"/>
        </w:rPr>
        <w:t xml:space="preserve">č. 130/2002 Sb., </w:t>
      </w:r>
      <w:r w:rsidR="00E727E1" w:rsidRPr="00A3076E">
        <w:rPr>
          <w:rFonts w:asciiTheme="minorBidi" w:hAnsiTheme="minorBidi"/>
        </w:rPr>
        <w:t>zákon o podpoře výzkumu, experimentálního vývoje a</w:t>
      </w:r>
      <w:r w:rsidR="0031281E" w:rsidRPr="00A3076E">
        <w:rPr>
          <w:rFonts w:asciiTheme="minorBidi" w:hAnsiTheme="minorBidi"/>
        </w:rPr>
        <w:t> </w:t>
      </w:r>
      <w:r w:rsidR="00E727E1" w:rsidRPr="00A3076E">
        <w:rPr>
          <w:rFonts w:asciiTheme="minorBidi" w:hAnsiTheme="minorBidi"/>
        </w:rPr>
        <w:t>inovací, ve znění pozdějších předpisů</w:t>
      </w:r>
      <w:r w:rsidR="00965F8F" w:rsidRPr="00A3076E">
        <w:rPr>
          <w:rFonts w:asciiTheme="minorBidi" w:hAnsiTheme="minorBidi"/>
        </w:rPr>
        <w:t xml:space="preserve">, </w:t>
      </w:r>
      <w:r w:rsidR="00713C7F" w:rsidRPr="00A3076E">
        <w:rPr>
          <w:rFonts w:asciiTheme="minorBidi" w:hAnsiTheme="minorBidi"/>
        </w:rPr>
        <w:t>rozpočtovými pravidly</w:t>
      </w:r>
      <w:r w:rsidR="00965F8F" w:rsidRPr="00A3076E">
        <w:rPr>
          <w:rFonts w:asciiTheme="minorBidi" w:hAnsiTheme="minorBidi"/>
        </w:rPr>
        <w:t xml:space="preserve">, </w:t>
      </w:r>
      <w:r w:rsidRPr="00A3076E">
        <w:rPr>
          <w:rFonts w:asciiTheme="minorBidi" w:hAnsiTheme="minorBidi"/>
        </w:rPr>
        <w:t xml:space="preserve">a </w:t>
      </w:r>
      <w:r w:rsidR="0026697B">
        <w:rPr>
          <w:rFonts w:asciiTheme="minorBidi" w:hAnsiTheme="minorBidi"/>
        </w:rPr>
        <w:t>pokyny</w:t>
      </w:r>
      <w:r w:rsidRPr="00A3076E">
        <w:rPr>
          <w:rFonts w:asciiTheme="minorBidi" w:hAnsiTheme="minorBidi"/>
        </w:rPr>
        <w:t>. V případě výkladu pojmů použitých v</w:t>
      </w:r>
      <w:r w:rsidR="0031281E" w:rsidRPr="00A3076E">
        <w:rPr>
          <w:rFonts w:asciiTheme="minorBidi" w:hAnsiTheme="minorBidi"/>
        </w:rPr>
        <w:t> </w:t>
      </w:r>
      <w:r w:rsidRPr="00A3076E">
        <w:rPr>
          <w:rFonts w:asciiTheme="minorBidi" w:hAnsiTheme="minorBidi"/>
        </w:rPr>
        <w:t>této smlouvě je za základ výkladu brán ob</w:t>
      </w:r>
      <w:r w:rsidR="00027CC3" w:rsidRPr="00A3076E">
        <w:rPr>
          <w:rFonts w:asciiTheme="minorBidi" w:hAnsiTheme="minorBidi"/>
        </w:rPr>
        <w:t>sah zákona č. 130/2002 Sb. a po</w:t>
      </w:r>
      <w:r w:rsidRPr="00A3076E">
        <w:rPr>
          <w:rFonts w:asciiTheme="minorBidi" w:hAnsiTheme="minorBidi"/>
        </w:rPr>
        <w:t xml:space="preserve">té obsah </w:t>
      </w:r>
      <w:r w:rsidR="0026697B">
        <w:rPr>
          <w:rFonts w:asciiTheme="minorBidi" w:hAnsiTheme="minorBidi"/>
        </w:rPr>
        <w:t>pokynů</w:t>
      </w:r>
      <w:r w:rsidRPr="00A3076E">
        <w:rPr>
          <w:rFonts w:asciiTheme="minorBidi" w:hAnsiTheme="minorBidi"/>
        </w:rPr>
        <w:t>.</w:t>
      </w:r>
    </w:p>
    <w:p w14:paraId="122185A8" w14:textId="77777777" w:rsidR="00F16CCB" w:rsidRPr="00A3076E" w:rsidRDefault="00F16CCB" w:rsidP="00F16CCB">
      <w:pPr>
        <w:pStyle w:val="Odstavecseseznamem"/>
        <w:spacing w:before="120"/>
        <w:jc w:val="both"/>
        <w:rPr>
          <w:rFonts w:asciiTheme="minorBidi" w:hAnsiTheme="minorBidi"/>
          <w:b/>
          <w:i/>
        </w:rPr>
      </w:pPr>
    </w:p>
    <w:p w14:paraId="3548763F" w14:textId="77777777" w:rsidR="00D3569C" w:rsidRPr="00A3076E" w:rsidRDefault="00D3569C" w:rsidP="0058691A">
      <w:pPr>
        <w:pStyle w:val="Odstavecseseznamem"/>
        <w:numPr>
          <w:ilvl w:val="0"/>
          <w:numId w:val="39"/>
        </w:numPr>
        <w:spacing w:before="120"/>
        <w:jc w:val="both"/>
        <w:rPr>
          <w:rFonts w:asciiTheme="minorBidi" w:hAnsiTheme="minorBidi"/>
          <w:b/>
          <w:i/>
        </w:rPr>
      </w:pPr>
      <w:r w:rsidRPr="00A3076E">
        <w:rPr>
          <w:rFonts w:asciiTheme="minorBidi" w:hAnsiTheme="minorBidi"/>
        </w:rPr>
        <w:t>Touto smlouvou není dotčeno oprávnění územních finančních úřadů a jiných příslušných finančních orgánů provádět kontrolu nakládání s přidělenými finančními prostředky.</w:t>
      </w:r>
    </w:p>
    <w:p w14:paraId="63F8F00A" w14:textId="77777777" w:rsidR="00F16CCB" w:rsidRPr="00A3076E" w:rsidRDefault="00F16CCB" w:rsidP="00F16CCB">
      <w:pPr>
        <w:pStyle w:val="Odstavecseseznamem"/>
        <w:spacing w:before="120"/>
        <w:jc w:val="both"/>
        <w:rPr>
          <w:rFonts w:asciiTheme="minorBidi" w:hAnsiTheme="minorBidi"/>
          <w:b/>
          <w:i/>
        </w:rPr>
      </w:pPr>
    </w:p>
    <w:p w14:paraId="37ED2B59" w14:textId="77777777" w:rsidR="00D3569C" w:rsidRPr="00A3076E" w:rsidRDefault="00D3569C" w:rsidP="0058691A">
      <w:pPr>
        <w:pStyle w:val="Odstavecseseznamem"/>
        <w:numPr>
          <w:ilvl w:val="0"/>
          <w:numId w:val="39"/>
        </w:numPr>
        <w:spacing w:before="120"/>
        <w:jc w:val="both"/>
        <w:rPr>
          <w:rFonts w:asciiTheme="minorBidi" w:hAnsiTheme="minorBidi"/>
          <w:b/>
          <w:i/>
        </w:rPr>
      </w:pPr>
      <w:r w:rsidRPr="00A3076E">
        <w:rPr>
          <w:rFonts w:asciiTheme="minorBidi" w:hAnsiTheme="minorBidi"/>
        </w:rPr>
        <w:t xml:space="preserve">Smlouvu je možné měnit pouze </w:t>
      </w:r>
      <w:r w:rsidR="00F23BB4" w:rsidRPr="00A3076E">
        <w:rPr>
          <w:rFonts w:asciiTheme="minorBidi" w:hAnsiTheme="minorBidi"/>
        </w:rPr>
        <w:t xml:space="preserve">písemně, a to vzestupně číslovanými </w:t>
      </w:r>
      <w:r w:rsidRPr="00A3076E">
        <w:rPr>
          <w:rFonts w:asciiTheme="minorBidi" w:hAnsiTheme="minorBidi"/>
        </w:rPr>
        <w:t xml:space="preserve">dodatky </w:t>
      </w:r>
      <w:r w:rsidR="002A4169" w:rsidRPr="00A3076E">
        <w:rPr>
          <w:rFonts w:asciiTheme="minorBidi" w:hAnsiTheme="minorBidi"/>
        </w:rPr>
        <w:t>podepsanými</w:t>
      </w:r>
      <w:r w:rsidRPr="00A3076E">
        <w:rPr>
          <w:rFonts w:asciiTheme="minorBidi" w:hAnsiTheme="minorBidi"/>
        </w:rPr>
        <w:t xml:space="preserve"> oběma smluvními stranami.</w:t>
      </w:r>
    </w:p>
    <w:p w14:paraId="22EFDCA6" w14:textId="77777777" w:rsidR="00F16CCB" w:rsidRPr="00A3076E" w:rsidRDefault="00F16CCB" w:rsidP="00F16CCB">
      <w:pPr>
        <w:pStyle w:val="Odstavecseseznamem"/>
        <w:spacing w:before="120"/>
        <w:jc w:val="both"/>
        <w:rPr>
          <w:rFonts w:asciiTheme="minorBidi" w:hAnsiTheme="minorBidi"/>
          <w:b/>
          <w:i/>
        </w:rPr>
      </w:pPr>
    </w:p>
    <w:p w14:paraId="20A4D4B8" w14:textId="00F53EED" w:rsidR="004D44B0" w:rsidRPr="00A3076E" w:rsidRDefault="004D44B0" w:rsidP="0058691A">
      <w:pPr>
        <w:pStyle w:val="Odstavecseseznamem"/>
        <w:numPr>
          <w:ilvl w:val="0"/>
          <w:numId w:val="39"/>
        </w:numPr>
        <w:spacing w:before="120"/>
        <w:jc w:val="both"/>
        <w:rPr>
          <w:rFonts w:asciiTheme="minorBidi" w:hAnsiTheme="minorBidi"/>
          <w:b/>
          <w:i/>
        </w:rPr>
      </w:pPr>
      <w:r w:rsidRPr="00A3076E">
        <w:rPr>
          <w:rFonts w:asciiTheme="minorBidi" w:hAnsiTheme="minorBidi"/>
        </w:rPr>
        <w:t>Tato smlouva je vyhotovena ve třech stejnopisech s platností originálu určených pro</w:t>
      </w:r>
      <w:r w:rsidR="0031281E" w:rsidRPr="00A3076E">
        <w:rPr>
          <w:rFonts w:asciiTheme="minorBidi" w:hAnsiTheme="minorBidi"/>
        </w:rPr>
        <w:t> </w:t>
      </w:r>
      <w:r w:rsidRPr="00A3076E">
        <w:rPr>
          <w:rFonts w:asciiTheme="minorBidi" w:hAnsiTheme="minorBidi"/>
        </w:rPr>
        <w:t xml:space="preserve">příjemce, </w:t>
      </w:r>
      <w:r w:rsidR="004F1B21" w:rsidRPr="00A3076E">
        <w:rPr>
          <w:rFonts w:asciiTheme="minorBidi" w:hAnsiTheme="minorBidi"/>
        </w:rPr>
        <w:t xml:space="preserve">dalšího účastníka </w:t>
      </w:r>
      <w:r w:rsidRPr="00A3076E">
        <w:rPr>
          <w:rFonts w:asciiTheme="minorBidi" w:hAnsiTheme="minorBidi"/>
        </w:rPr>
        <w:t xml:space="preserve">a </w:t>
      </w:r>
      <w:r w:rsidR="0026697B">
        <w:rPr>
          <w:rFonts w:asciiTheme="minorBidi" w:hAnsiTheme="minorBidi"/>
        </w:rPr>
        <w:t>poskytovatele</w:t>
      </w:r>
      <w:r w:rsidRPr="00A3076E">
        <w:rPr>
          <w:rFonts w:asciiTheme="minorBidi" w:hAnsiTheme="minorBidi"/>
        </w:rPr>
        <w:t>.</w:t>
      </w:r>
      <w:r w:rsidR="00B23448">
        <w:rPr>
          <w:rFonts w:asciiTheme="minorBidi" w:hAnsiTheme="minorBidi"/>
        </w:rPr>
        <w:t xml:space="preserve"> Je-li tato smlouva uzavírána elektronicky, obdrží každá strana její shodné elektronicky podepsané vyhotovení.</w:t>
      </w:r>
    </w:p>
    <w:p w14:paraId="2270CE83" w14:textId="77777777" w:rsidR="00CD7036" w:rsidRPr="00A3076E" w:rsidRDefault="00CD7036" w:rsidP="00CD7036">
      <w:pPr>
        <w:pStyle w:val="Odstavecseseznamem"/>
        <w:spacing w:before="120"/>
        <w:jc w:val="both"/>
        <w:rPr>
          <w:rFonts w:asciiTheme="minorBidi" w:hAnsiTheme="minorBidi"/>
          <w:b/>
          <w:i/>
        </w:rPr>
      </w:pPr>
    </w:p>
    <w:p w14:paraId="6E815315" w14:textId="09C1BB8A" w:rsidR="00D3569C" w:rsidRPr="00A3076E" w:rsidRDefault="002A1C06" w:rsidP="0058691A">
      <w:pPr>
        <w:pStyle w:val="Odstavecseseznamem"/>
        <w:numPr>
          <w:ilvl w:val="0"/>
          <w:numId w:val="39"/>
        </w:numPr>
        <w:spacing w:before="120"/>
        <w:jc w:val="both"/>
        <w:rPr>
          <w:rFonts w:asciiTheme="minorBidi" w:hAnsiTheme="minorBidi"/>
          <w:b/>
          <w:i/>
        </w:rPr>
      </w:pPr>
      <w:r w:rsidRPr="00A3076E">
        <w:rPr>
          <w:rFonts w:asciiTheme="minorBidi" w:hAnsiTheme="minorBidi"/>
        </w:rPr>
        <w:lastRenderedPageBreak/>
        <w:t>Tato s</w:t>
      </w:r>
      <w:r w:rsidR="00D3569C" w:rsidRPr="00A3076E">
        <w:rPr>
          <w:rFonts w:asciiTheme="minorBidi" w:hAnsiTheme="minorBidi"/>
        </w:rPr>
        <w:t>mlouva se uzavírá na dobu určitou</w:t>
      </w:r>
      <w:r w:rsidR="005F2EF8" w:rsidRPr="00A3076E">
        <w:rPr>
          <w:rFonts w:asciiTheme="minorBidi" w:hAnsiTheme="minorBidi"/>
        </w:rPr>
        <w:t xml:space="preserve">, a to na dobu trvání </w:t>
      </w:r>
      <w:r w:rsidR="0026697B">
        <w:rPr>
          <w:rFonts w:asciiTheme="minorBidi" w:hAnsiTheme="minorBidi"/>
        </w:rPr>
        <w:t>projektu</w:t>
      </w:r>
      <w:r w:rsidR="00B22EEF" w:rsidRPr="00A3076E">
        <w:rPr>
          <w:rFonts w:asciiTheme="minorBidi" w:hAnsiTheme="minorBidi"/>
        </w:rPr>
        <w:t xml:space="preserve">. </w:t>
      </w:r>
      <w:r w:rsidRPr="00A3076E">
        <w:rPr>
          <w:rFonts w:asciiTheme="minorBidi" w:hAnsiTheme="minorBidi"/>
        </w:rPr>
        <w:t>Tato s</w:t>
      </w:r>
      <w:r w:rsidR="00DB0285" w:rsidRPr="00A3076E">
        <w:rPr>
          <w:rFonts w:asciiTheme="minorBidi" w:hAnsiTheme="minorBidi"/>
        </w:rPr>
        <w:t>mlouva nabývá platnosti dnem podpisu a účinnosti dnem</w:t>
      </w:r>
      <w:r w:rsidR="00027CC3" w:rsidRPr="00A3076E">
        <w:rPr>
          <w:rFonts w:asciiTheme="minorBidi" w:hAnsiTheme="minorBidi"/>
        </w:rPr>
        <w:t xml:space="preserve"> jejího</w:t>
      </w:r>
      <w:r w:rsidRPr="00A3076E">
        <w:rPr>
          <w:rFonts w:asciiTheme="minorBidi" w:hAnsiTheme="minorBidi"/>
        </w:rPr>
        <w:t xml:space="preserve"> uveřejnění v registru smluv</w:t>
      </w:r>
      <w:r w:rsidR="0090706E" w:rsidRPr="00A3076E">
        <w:rPr>
          <w:rFonts w:asciiTheme="minorBidi" w:hAnsiTheme="minorBidi"/>
        </w:rPr>
        <w:t xml:space="preserve">. </w:t>
      </w:r>
      <w:r w:rsidR="00D3569C" w:rsidRPr="00A3076E">
        <w:rPr>
          <w:rFonts w:asciiTheme="minorBidi" w:hAnsiTheme="minorBidi"/>
        </w:rPr>
        <w:t>Ty závazky</w:t>
      </w:r>
      <w:r w:rsidR="004F1B21" w:rsidRPr="00A3076E">
        <w:rPr>
          <w:rFonts w:asciiTheme="minorBidi" w:hAnsiTheme="minorBidi"/>
        </w:rPr>
        <w:t xml:space="preserve"> dalšího účastníka</w:t>
      </w:r>
      <w:r w:rsidR="00D3569C" w:rsidRPr="00A3076E">
        <w:rPr>
          <w:rFonts w:asciiTheme="minorBidi" w:hAnsiTheme="minorBidi"/>
        </w:rPr>
        <w:t>, které mají podle své povahy trvalý charakter, zůstávají v</w:t>
      </w:r>
      <w:r w:rsidR="00AB0277" w:rsidRPr="00A3076E">
        <w:rPr>
          <w:rFonts w:asciiTheme="minorBidi" w:hAnsiTheme="minorBidi"/>
        </w:rPr>
        <w:t> </w:t>
      </w:r>
      <w:r w:rsidR="00D3569C" w:rsidRPr="00A3076E">
        <w:rPr>
          <w:rFonts w:asciiTheme="minorBidi" w:hAnsiTheme="minorBidi"/>
        </w:rPr>
        <w:t>platnosti i po uplynutí doby, na k</w:t>
      </w:r>
      <w:r w:rsidR="00256034" w:rsidRPr="00A3076E">
        <w:rPr>
          <w:rFonts w:asciiTheme="minorBidi" w:hAnsiTheme="minorBidi"/>
        </w:rPr>
        <w:t>terou je tato smlouva uzavřena.</w:t>
      </w:r>
    </w:p>
    <w:p w14:paraId="2363A377" w14:textId="77777777" w:rsidR="00F16CCB" w:rsidRPr="00A3076E" w:rsidRDefault="00F16CCB" w:rsidP="00F16CCB">
      <w:pPr>
        <w:pStyle w:val="Odstavecseseznamem"/>
        <w:spacing w:before="120"/>
        <w:jc w:val="both"/>
        <w:rPr>
          <w:rFonts w:asciiTheme="minorBidi" w:hAnsiTheme="minorBidi"/>
          <w:b/>
          <w:i/>
        </w:rPr>
      </w:pPr>
    </w:p>
    <w:p w14:paraId="4082E133" w14:textId="77777777" w:rsidR="00F16CCB" w:rsidRPr="00A3076E" w:rsidRDefault="00F16CCB" w:rsidP="00F16CCB">
      <w:pPr>
        <w:pStyle w:val="Odstavecseseznamem"/>
        <w:spacing w:before="120"/>
        <w:jc w:val="both"/>
        <w:rPr>
          <w:rFonts w:asciiTheme="minorBidi" w:hAnsiTheme="minorBidi"/>
          <w:b/>
          <w:i/>
        </w:rPr>
      </w:pPr>
    </w:p>
    <w:p w14:paraId="0092D68B" w14:textId="77777777" w:rsidR="00A50338" w:rsidRPr="00A3076E" w:rsidRDefault="00A50338" w:rsidP="0058691A">
      <w:pPr>
        <w:pStyle w:val="Odstavecseseznamem"/>
        <w:numPr>
          <w:ilvl w:val="0"/>
          <w:numId w:val="39"/>
        </w:numPr>
        <w:spacing w:before="120"/>
        <w:jc w:val="both"/>
        <w:rPr>
          <w:rFonts w:asciiTheme="minorBidi" w:hAnsiTheme="minorBidi"/>
          <w:b/>
          <w:i/>
        </w:rPr>
      </w:pPr>
      <w:r w:rsidRPr="00A3076E">
        <w:rPr>
          <w:rFonts w:asciiTheme="minorBidi" w:hAnsiTheme="minorBidi"/>
        </w:rPr>
        <w:t>Smluvní strany se v souladu s § 89a zákona č. 99/1963 Sb., občanský soudní řád, ve</w:t>
      </w:r>
      <w:r w:rsidR="0031281E" w:rsidRPr="00A3076E">
        <w:rPr>
          <w:rFonts w:asciiTheme="minorBidi" w:hAnsiTheme="minorBidi"/>
        </w:rPr>
        <w:t> </w:t>
      </w:r>
      <w:r w:rsidRPr="00A3076E">
        <w:rPr>
          <w:rFonts w:asciiTheme="minorBidi" w:hAnsiTheme="minorBidi"/>
        </w:rPr>
        <w:t>znění pozdějších předpisů, dohodly, že místně příslušným soudem je příslušný obecný soud příjemce.</w:t>
      </w:r>
    </w:p>
    <w:p w14:paraId="423E86AA" w14:textId="77777777" w:rsidR="00F16CCB" w:rsidRPr="00A3076E" w:rsidRDefault="00F16CCB" w:rsidP="00F16CCB">
      <w:pPr>
        <w:pStyle w:val="Odstavecseseznamem"/>
        <w:spacing w:before="120"/>
        <w:jc w:val="both"/>
        <w:rPr>
          <w:rFonts w:asciiTheme="minorBidi" w:hAnsiTheme="minorBidi"/>
          <w:b/>
          <w:i/>
        </w:rPr>
      </w:pPr>
    </w:p>
    <w:p w14:paraId="1C3D46E0" w14:textId="0CCBA9FC" w:rsidR="00C0286F" w:rsidRPr="00B70A4E" w:rsidRDefault="00C0286F" w:rsidP="0058691A">
      <w:pPr>
        <w:pStyle w:val="Odstavecseseznamem"/>
        <w:numPr>
          <w:ilvl w:val="0"/>
          <w:numId w:val="39"/>
        </w:numPr>
        <w:spacing w:before="120"/>
        <w:jc w:val="both"/>
        <w:rPr>
          <w:rFonts w:asciiTheme="minorBidi" w:hAnsiTheme="minorBidi"/>
          <w:b/>
          <w:i/>
        </w:rPr>
      </w:pPr>
      <w:r w:rsidRPr="00A3076E">
        <w:rPr>
          <w:rFonts w:asciiTheme="minorBidi" w:hAnsiTheme="minorBidi"/>
        </w:rPr>
        <w:t xml:space="preserve">Smluvní strany jsou si vědomy povinnosti stanovené zákonem č. 340/2015 Sb., o zvláštních podmínkách účinnosti některých smluv, uveřejňování těchto smluv a o registru smluv (zákon o registru smluv), ve znění pozdějších předpisů, a souhlasí s jejím uveřejněním v úplném znění, stejně jako s uveřejněním úplného znění případných dohod (dodatků), kterými se </w:t>
      </w:r>
      <w:r w:rsidRPr="00B70A4E">
        <w:rPr>
          <w:rFonts w:asciiTheme="minorBidi" w:hAnsiTheme="minorBidi"/>
        </w:rPr>
        <w:t xml:space="preserve">tato smlouva doplňuje, mění, nahrazuje nebo ruší, a to prostřednictvím registru smluv. Smluvní strany se dohodly, že uveřejnění smlouvy v souladu s výše citovaným zákonem zajistí </w:t>
      </w:r>
      <w:r w:rsidR="0026697B" w:rsidRPr="00B70A4E">
        <w:rPr>
          <w:rFonts w:asciiTheme="minorBidi" w:hAnsiTheme="minorBidi"/>
        </w:rPr>
        <w:t>další pro</w:t>
      </w:r>
      <w:r w:rsidR="004B4162" w:rsidRPr="00B70A4E">
        <w:rPr>
          <w:rFonts w:asciiTheme="minorBidi" w:hAnsiTheme="minorBidi"/>
        </w:rPr>
        <w:t>jektový partner</w:t>
      </w:r>
      <w:r w:rsidRPr="00B70A4E">
        <w:rPr>
          <w:rFonts w:asciiTheme="minorBidi" w:hAnsiTheme="minorBidi"/>
        </w:rPr>
        <w:t>.</w:t>
      </w:r>
    </w:p>
    <w:p w14:paraId="4B5EFF2C" w14:textId="77777777" w:rsidR="00F16CCB" w:rsidRPr="00A3076E" w:rsidRDefault="00F16CCB" w:rsidP="00F16CCB">
      <w:pPr>
        <w:pStyle w:val="Odstavecseseznamem"/>
        <w:spacing w:before="120"/>
        <w:jc w:val="both"/>
        <w:rPr>
          <w:rFonts w:asciiTheme="minorBidi" w:hAnsiTheme="minorBidi"/>
          <w:b/>
          <w:i/>
        </w:rPr>
      </w:pPr>
    </w:p>
    <w:p w14:paraId="75D4B193" w14:textId="47107994" w:rsidR="00E7729C" w:rsidRPr="00A3076E" w:rsidRDefault="00EF01E7" w:rsidP="0058691A">
      <w:pPr>
        <w:pStyle w:val="Odstavecseseznamem"/>
        <w:numPr>
          <w:ilvl w:val="0"/>
          <w:numId w:val="39"/>
        </w:numPr>
        <w:spacing w:before="120"/>
        <w:jc w:val="both"/>
        <w:rPr>
          <w:rFonts w:asciiTheme="minorBidi" w:hAnsiTheme="minorBidi"/>
          <w:b/>
          <w:i/>
        </w:rPr>
      </w:pPr>
      <w:r w:rsidRPr="00A3076E">
        <w:rPr>
          <w:rFonts w:asciiTheme="minorBidi" w:hAnsiTheme="minorBidi"/>
        </w:rPr>
        <w:t>Pokud jakékoliv ustanovení této smlouvy netvořící její podstatnou náležitost je nebo se stane neplatným nebo nevymahatelným jako celek nebo jeho část, je plně oddělitelným od</w:t>
      </w:r>
      <w:r w:rsidR="00C64276" w:rsidRPr="00A3076E">
        <w:rPr>
          <w:rFonts w:asciiTheme="minorBidi" w:hAnsiTheme="minorBidi"/>
        </w:rPr>
        <w:t> </w:t>
      </w:r>
      <w:r w:rsidRPr="00A3076E">
        <w:rPr>
          <w:rFonts w:asciiTheme="minorBidi" w:hAnsiTheme="minorBidi"/>
        </w:rPr>
        <w:t>ostatních ustanovení této smlouvy a taková neplatnost nebo nevymahatelnost nebude mít žádný vliv na platnost a vymahatelnost jakýchkoliv ostatních ustanovení z této smlouvy, strany se zavazují v rámci této smlouvy nahradit prostřednictvím dodatku k</w:t>
      </w:r>
      <w:r w:rsidR="0031281E" w:rsidRPr="00A3076E">
        <w:rPr>
          <w:rFonts w:asciiTheme="minorBidi" w:hAnsiTheme="minorBidi"/>
        </w:rPr>
        <w:t> </w:t>
      </w:r>
      <w:r w:rsidRPr="00A3076E">
        <w:rPr>
          <w:rFonts w:asciiTheme="minorBidi" w:hAnsiTheme="minorBidi"/>
        </w:rPr>
        <w:t>této smlouvě toto neplatné nebo nevymahatelné oddělené ustanovení takovým novým platným a vymahatelným ustanovením, jehož předmět bude v nejvyšší možné míře odpovídat předmětu původního odděleného ustanovení. Pokud však jakékoliv ustanovení této smlouvy tvořící její podstatnou náležitost je nebo se stane neplatným nebo nevymahatelným jako celek nebo jeho část, strany nahradí neplatné nebo nevymahatelné ustanovení v rámci nové smlouvy takovým novým platným a vymahatelným ustanovením, jehož předmět bude v nejvyšší možné míře odpovídat předmětu původního ustanovení obsaženému v této smlouvě.</w:t>
      </w:r>
    </w:p>
    <w:p w14:paraId="76FC803B" w14:textId="77777777" w:rsidR="00F16CCB" w:rsidRPr="00A3076E" w:rsidRDefault="00F16CCB" w:rsidP="00F16CCB">
      <w:pPr>
        <w:pStyle w:val="Odstavecseseznamem"/>
        <w:spacing w:before="120"/>
        <w:jc w:val="both"/>
        <w:rPr>
          <w:rFonts w:asciiTheme="minorBidi" w:hAnsiTheme="minorBidi"/>
          <w:b/>
          <w:i/>
        </w:rPr>
      </w:pPr>
    </w:p>
    <w:p w14:paraId="7BAD5490" w14:textId="77777777" w:rsidR="00D3569C" w:rsidRPr="00A3076E" w:rsidRDefault="00D3569C" w:rsidP="00CD7036">
      <w:pPr>
        <w:pStyle w:val="Odstavecseseznamem"/>
        <w:numPr>
          <w:ilvl w:val="0"/>
          <w:numId w:val="39"/>
        </w:numPr>
        <w:spacing w:before="120"/>
        <w:jc w:val="both"/>
        <w:rPr>
          <w:rFonts w:asciiTheme="minorBidi" w:hAnsiTheme="minorBidi"/>
          <w:b/>
          <w:i/>
        </w:rPr>
      </w:pPr>
      <w:r w:rsidRPr="00A3076E">
        <w:rPr>
          <w:rFonts w:asciiTheme="minorBidi" w:hAnsiTheme="minorBidi"/>
        </w:rPr>
        <w:t>Smluvní strany svými níže připojenými podpisy potvrzují, že jsou seznámeny a</w:t>
      </w:r>
      <w:r w:rsidR="0031281E" w:rsidRPr="00A3076E">
        <w:rPr>
          <w:rFonts w:asciiTheme="minorBidi" w:hAnsiTheme="minorBidi"/>
        </w:rPr>
        <w:t> </w:t>
      </w:r>
      <w:r w:rsidRPr="00A3076E">
        <w:rPr>
          <w:rFonts w:asciiTheme="minorBidi" w:hAnsiTheme="minorBidi"/>
        </w:rPr>
        <w:t>srozuměny s celým obsahem této smlouvy a že pokud jim z této smlouvy plynou jakékoli povinnosti či naopak práva, bez výhrad je přijímají a takto se k uvedené smlouvě připojují.</w:t>
      </w:r>
    </w:p>
    <w:p w14:paraId="43922028" w14:textId="77777777" w:rsidR="00F63075" w:rsidRPr="00A3076E" w:rsidRDefault="00F63075" w:rsidP="0058691A">
      <w:pPr>
        <w:spacing w:before="120"/>
        <w:rPr>
          <w:rFonts w:asciiTheme="minorBidi" w:hAnsiTheme="minorBidi"/>
          <w:b/>
          <w:i/>
        </w:rPr>
      </w:pPr>
    </w:p>
    <w:p w14:paraId="57E88482" w14:textId="77777777" w:rsidR="0013396B" w:rsidRPr="00A3076E" w:rsidRDefault="0013396B" w:rsidP="0058691A">
      <w:pPr>
        <w:spacing w:before="120"/>
        <w:rPr>
          <w:rFonts w:asciiTheme="minorBidi" w:hAnsiTheme="minorBidi"/>
          <w:b/>
          <w:i/>
        </w:rPr>
      </w:pPr>
    </w:p>
    <w:p w14:paraId="528B82C9" w14:textId="3FE7BF1C" w:rsidR="0026697B" w:rsidRPr="00A3076E" w:rsidRDefault="0026697B" w:rsidP="0026697B">
      <w:pPr>
        <w:spacing w:before="120"/>
        <w:rPr>
          <w:rFonts w:asciiTheme="minorBidi" w:hAnsiTheme="minorBidi"/>
          <w:b/>
          <w:i/>
        </w:rPr>
      </w:pPr>
      <w:r w:rsidRPr="00A3076E">
        <w:rPr>
          <w:rFonts w:asciiTheme="minorBidi" w:hAnsiTheme="minorBidi"/>
        </w:rPr>
        <w:t xml:space="preserve">Za </w:t>
      </w:r>
      <w:r>
        <w:rPr>
          <w:rFonts w:asciiTheme="minorBidi" w:hAnsiTheme="minorBidi"/>
        </w:rPr>
        <w:t>příjemce</w:t>
      </w:r>
      <w:r w:rsidRPr="00A3076E">
        <w:rPr>
          <w:rFonts w:asciiTheme="minorBidi" w:hAnsiTheme="minorBidi"/>
        </w:rPr>
        <w:t>:</w:t>
      </w:r>
      <w:r w:rsidRPr="00A3076E">
        <w:rPr>
          <w:rFonts w:asciiTheme="minorBidi" w:hAnsiTheme="minorBidi"/>
        </w:rPr>
        <w:tab/>
        <w:t xml:space="preserve">   </w:t>
      </w:r>
      <w:r w:rsidR="009E3D49">
        <w:rPr>
          <w:rFonts w:asciiTheme="minorBidi" w:hAnsiTheme="minorBidi"/>
        </w:rPr>
        <w:tab/>
      </w:r>
      <w:r w:rsidR="009E3D49">
        <w:rPr>
          <w:rFonts w:asciiTheme="minorBidi" w:hAnsiTheme="minorBidi"/>
        </w:rPr>
        <w:tab/>
      </w:r>
      <w:r w:rsidRPr="00A3076E">
        <w:rPr>
          <w:rFonts w:asciiTheme="minorBidi" w:hAnsiTheme="minorBidi"/>
        </w:rPr>
        <w:t xml:space="preserve"> ……................................</w:t>
      </w:r>
      <w:r w:rsidR="00257DFC">
        <w:rPr>
          <w:rFonts w:asciiTheme="minorBidi" w:hAnsiTheme="minorBidi"/>
        </w:rPr>
        <w:t>..........................</w:t>
      </w:r>
      <w:r w:rsidRPr="00A3076E">
        <w:rPr>
          <w:rFonts w:asciiTheme="minorBidi" w:hAnsiTheme="minorBidi"/>
        </w:rPr>
        <w:t xml:space="preserve">      datum: </w:t>
      </w:r>
      <w:r w:rsidR="00257DFC">
        <w:rPr>
          <w:rFonts w:asciiTheme="minorBidi" w:hAnsiTheme="minorBidi"/>
        </w:rPr>
        <w:t>31. 12. 2024</w:t>
      </w:r>
    </w:p>
    <w:p w14:paraId="4D252A77" w14:textId="2B49D0B8" w:rsidR="0026697B" w:rsidRPr="00A3076E" w:rsidRDefault="0026697B" w:rsidP="0026697B">
      <w:pPr>
        <w:spacing w:before="120"/>
        <w:rPr>
          <w:rFonts w:asciiTheme="minorBidi" w:hAnsiTheme="minorBidi"/>
        </w:rPr>
      </w:pPr>
      <w:r w:rsidRPr="00A3076E">
        <w:rPr>
          <w:rFonts w:asciiTheme="minorBidi" w:hAnsiTheme="minorBidi"/>
        </w:rPr>
        <w:tab/>
      </w:r>
      <w:r w:rsidRPr="00A3076E">
        <w:rPr>
          <w:rFonts w:asciiTheme="minorBidi" w:hAnsiTheme="minorBidi"/>
        </w:rPr>
        <w:tab/>
      </w:r>
      <w:r w:rsidRPr="00A3076E">
        <w:rPr>
          <w:rFonts w:asciiTheme="minorBidi" w:hAnsiTheme="minorBidi"/>
        </w:rPr>
        <w:tab/>
      </w:r>
      <w:r w:rsidRPr="00A3076E">
        <w:rPr>
          <w:rFonts w:asciiTheme="minorBidi" w:hAnsiTheme="minorBidi"/>
        </w:rPr>
        <w:tab/>
        <w:t xml:space="preserve"> </w:t>
      </w:r>
    </w:p>
    <w:p w14:paraId="5D16EBF5" w14:textId="77777777" w:rsidR="0026697B" w:rsidRDefault="0026697B" w:rsidP="0058691A">
      <w:pPr>
        <w:spacing w:before="120"/>
        <w:rPr>
          <w:rFonts w:asciiTheme="minorBidi" w:hAnsiTheme="minorBidi"/>
        </w:rPr>
      </w:pPr>
    </w:p>
    <w:p w14:paraId="0E30513C" w14:textId="3CBB81EC" w:rsidR="00D3569C" w:rsidRPr="00A3076E" w:rsidRDefault="0026697B" w:rsidP="0058691A">
      <w:pPr>
        <w:spacing w:before="120"/>
        <w:rPr>
          <w:rFonts w:asciiTheme="minorBidi" w:hAnsiTheme="minorBidi"/>
          <w:b/>
          <w:i/>
        </w:rPr>
      </w:pPr>
      <w:r>
        <w:rPr>
          <w:rFonts w:asciiTheme="minorBidi" w:hAnsiTheme="minorBidi"/>
        </w:rPr>
        <w:t>Za dalšího projektového partnera</w:t>
      </w:r>
      <w:r w:rsidR="00D3569C" w:rsidRPr="00A3076E">
        <w:rPr>
          <w:rFonts w:asciiTheme="minorBidi" w:hAnsiTheme="minorBidi"/>
        </w:rPr>
        <w:t>:</w:t>
      </w:r>
      <w:r>
        <w:rPr>
          <w:rFonts w:asciiTheme="minorBidi" w:hAnsiTheme="minorBidi"/>
        </w:rPr>
        <w:t xml:space="preserve">   </w:t>
      </w:r>
      <w:r w:rsidR="000F051B" w:rsidRPr="00A3076E">
        <w:rPr>
          <w:rFonts w:asciiTheme="minorBidi" w:hAnsiTheme="minorBidi"/>
        </w:rPr>
        <w:t xml:space="preserve"> </w:t>
      </w:r>
      <w:r w:rsidR="00D3569C" w:rsidRPr="0026697B">
        <w:rPr>
          <w:rFonts w:asciiTheme="minorBidi" w:hAnsiTheme="minorBidi"/>
        </w:rPr>
        <w:t>……......................</w:t>
      </w:r>
      <w:r w:rsidR="00F63075" w:rsidRPr="0026697B">
        <w:rPr>
          <w:rFonts w:asciiTheme="minorBidi" w:hAnsiTheme="minorBidi"/>
        </w:rPr>
        <w:t>.............................</w:t>
      </w:r>
      <w:r w:rsidR="00257DFC">
        <w:rPr>
          <w:rFonts w:asciiTheme="minorBidi" w:hAnsiTheme="minorBidi"/>
        </w:rPr>
        <w:t>.</w:t>
      </w:r>
      <w:r w:rsidR="00F63075" w:rsidRPr="00A3076E">
        <w:rPr>
          <w:rFonts w:asciiTheme="minorBidi" w:hAnsiTheme="minorBidi"/>
        </w:rPr>
        <w:t xml:space="preserve">  </w:t>
      </w:r>
      <w:r w:rsidR="00D3569C" w:rsidRPr="00A3076E">
        <w:rPr>
          <w:rFonts w:asciiTheme="minorBidi" w:hAnsiTheme="minorBidi"/>
        </w:rPr>
        <w:t xml:space="preserve">datum: </w:t>
      </w:r>
      <w:r w:rsidR="00257DFC">
        <w:rPr>
          <w:rFonts w:asciiTheme="minorBidi" w:hAnsiTheme="minorBidi"/>
        </w:rPr>
        <w:t>30. 12. 2024</w:t>
      </w:r>
    </w:p>
    <w:p w14:paraId="6C598E4D" w14:textId="0ADB6418" w:rsidR="00D3569C" w:rsidRPr="00A3076E" w:rsidRDefault="00D3569C" w:rsidP="0058691A">
      <w:pPr>
        <w:spacing w:before="120"/>
        <w:rPr>
          <w:rFonts w:asciiTheme="minorBidi" w:hAnsiTheme="minorBidi"/>
          <w:b/>
          <w:i/>
        </w:rPr>
      </w:pPr>
      <w:r w:rsidRPr="00A3076E">
        <w:rPr>
          <w:rFonts w:asciiTheme="minorBidi" w:hAnsiTheme="minorBidi"/>
        </w:rPr>
        <w:tab/>
      </w:r>
      <w:r w:rsidR="00F16CCB" w:rsidRPr="00A3076E">
        <w:rPr>
          <w:rFonts w:asciiTheme="minorBidi" w:hAnsiTheme="minorBidi"/>
        </w:rPr>
        <w:tab/>
        <w:t xml:space="preserve">            </w:t>
      </w:r>
      <w:r w:rsidR="00054963" w:rsidRPr="00A3076E">
        <w:rPr>
          <w:rFonts w:asciiTheme="minorBidi" w:hAnsiTheme="minorBidi"/>
        </w:rPr>
        <w:t xml:space="preserve"> </w:t>
      </w:r>
      <w:r w:rsidR="0026697B">
        <w:rPr>
          <w:rFonts w:asciiTheme="minorBidi" w:hAnsiTheme="minorBidi"/>
        </w:rPr>
        <w:tab/>
      </w:r>
      <w:r w:rsidR="0026697B">
        <w:rPr>
          <w:rFonts w:asciiTheme="minorBidi" w:hAnsiTheme="minorBidi"/>
        </w:rPr>
        <w:tab/>
      </w:r>
      <w:r w:rsidRPr="00A3076E">
        <w:rPr>
          <w:rFonts w:asciiTheme="minorBidi" w:hAnsiTheme="minorBidi"/>
        </w:rPr>
        <w:t xml:space="preserve">prof. MUDr. </w:t>
      </w:r>
      <w:r w:rsidR="00E537EC" w:rsidRPr="00A3076E">
        <w:rPr>
          <w:rFonts w:asciiTheme="minorBidi" w:hAnsiTheme="minorBidi"/>
        </w:rPr>
        <w:t>Marek Svoboda, Ph.D.</w:t>
      </w:r>
      <w:r w:rsidRPr="00A3076E">
        <w:rPr>
          <w:rFonts w:asciiTheme="minorBidi" w:hAnsiTheme="minorBidi"/>
        </w:rPr>
        <w:t>, ředitel</w:t>
      </w:r>
      <w:r w:rsidR="00F63075" w:rsidRPr="00A3076E">
        <w:rPr>
          <w:rFonts w:asciiTheme="minorBidi" w:hAnsiTheme="minorBidi"/>
        </w:rPr>
        <w:t xml:space="preserve">       </w:t>
      </w:r>
    </w:p>
    <w:p w14:paraId="38473F9D" w14:textId="6ED36B6C" w:rsidR="00AF1438" w:rsidRPr="00A3076E" w:rsidRDefault="003F22C8" w:rsidP="00A3076E">
      <w:pPr>
        <w:spacing w:before="120"/>
        <w:rPr>
          <w:rFonts w:asciiTheme="minorBidi" w:hAnsiTheme="minorBidi"/>
        </w:rPr>
      </w:pPr>
      <w:r w:rsidRPr="00A3076E">
        <w:rPr>
          <w:rFonts w:asciiTheme="minorBidi" w:hAnsiTheme="minorBidi"/>
        </w:rPr>
        <w:tab/>
      </w:r>
      <w:r w:rsidRPr="00A3076E">
        <w:rPr>
          <w:rFonts w:asciiTheme="minorBidi" w:hAnsiTheme="minorBidi"/>
        </w:rPr>
        <w:tab/>
        <w:t xml:space="preserve">                     </w:t>
      </w:r>
      <w:r w:rsidRPr="00A3076E">
        <w:rPr>
          <w:rFonts w:asciiTheme="minorBidi" w:hAnsiTheme="minorBidi"/>
        </w:rPr>
        <w:tab/>
      </w:r>
    </w:p>
    <w:p w14:paraId="20604633" w14:textId="77777777" w:rsidR="00562F5A" w:rsidRPr="00A3076E" w:rsidRDefault="00562F5A" w:rsidP="0058691A">
      <w:pPr>
        <w:spacing w:before="120"/>
        <w:rPr>
          <w:rFonts w:asciiTheme="minorBidi" w:hAnsiTheme="minorBidi"/>
          <w:b/>
          <w:i/>
        </w:rPr>
      </w:pPr>
    </w:p>
    <w:p w14:paraId="268262DA" w14:textId="6D2650AB" w:rsidR="003F22C8" w:rsidRPr="00A3076E" w:rsidRDefault="003F22C8" w:rsidP="00F16CCB">
      <w:pPr>
        <w:spacing w:before="120"/>
        <w:rPr>
          <w:rFonts w:asciiTheme="minorBidi" w:hAnsiTheme="minorBidi"/>
          <w:b/>
          <w:i/>
        </w:rPr>
      </w:pPr>
    </w:p>
    <w:sectPr w:rsidR="003F22C8" w:rsidRPr="00A3076E" w:rsidSect="000C7991">
      <w:footerReference w:type="default" r:id="rId10"/>
      <w:pgSz w:w="11907" w:h="16840"/>
      <w:pgMar w:top="1418" w:right="1304" w:bottom="1418" w:left="1304" w:header="0" w:footer="5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14420F" w16cex:dateUtc="2024-12-16T12:41:00Z"/>
  <w16cex:commentExtensible w16cex:durableId="440426E0" w16cex:dateUtc="2024-12-23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768868" w16cid:durableId="0476682F"/>
  <w16cid:commentId w16cid:paraId="7783F316" w16cid:durableId="030A104F"/>
  <w16cid:commentId w16cid:paraId="5E14D2DA" w16cid:durableId="3A9ACE1C"/>
  <w16cid:commentId w16cid:paraId="232B85AC" w16cid:durableId="0C14420F"/>
  <w16cid:commentId w16cid:paraId="3EEE1E1C" w16cid:durableId="7DD503F2"/>
  <w16cid:commentId w16cid:paraId="56C522F4" w16cid:durableId="35973813"/>
  <w16cid:commentId w16cid:paraId="4D1955D6" w16cid:durableId="7FEA53CF"/>
  <w16cid:commentId w16cid:paraId="45F8477C" w16cid:durableId="3C44541F"/>
  <w16cid:commentId w16cid:paraId="48BDF49F" w16cid:durableId="440426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7E877" w14:textId="77777777" w:rsidR="000E4A9C" w:rsidRDefault="000E4A9C">
      <w:r>
        <w:separator/>
      </w:r>
    </w:p>
  </w:endnote>
  <w:endnote w:type="continuationSeparator" w:id="0">
    <w:p w14:paraId="1E4369B0" w14:textId="77777777" w:rsidR="000E4A9C" w:rsidRDefault="000E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 Patkou">
    <w:charset w:val="02"/>
    <w:family w:val="auto"/>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i/>
        <w:sz w:val="18"/>
        <w:szCs w:val="18"/>
      </w:rPr>
      <w:id w:val="30695282"/>
      <w:docPartObj>
        <w:docPartGallery w:val="Page Numbers (Bottom of Page)"/>
        <w:docPartUnique/>
      </w:docPartObj>
    </w:sdtPr>
    <w:sdtEndPr/>
    <w:sdtContent>
      <w:sdt>
        <w:sdtPr>
          <w:rPr>
            <w:b/>
            <w:i/>
            <w:sz w:val="18"/>
            <w:szCs w:val="18"/>
          </w:rPr>
          <w:id w:val="37899295"/>
          <w:docPartObj>
            <w:docPartGallery w:val="Page Numbers (Top of Page)"/>
            <w:docPartUnique/>
          </w:docPartObj>
        </w:sdtPr>
        <w:sdtEndPr/>
        <w:sdtContent>
          <w:p w14:paraId="5D8A3686" w14:textId="067000B4" w:rsidR="00320704" w:rsidRPr="00054963" w:rsidRDefault="00320704">
            <w:pPr>
              <w:pStyle w:val="Zpat"/>
              <w:jc w:val="center"/>
              <w:rPr>
                <w:b/>
                <w:i/>
                <w:sz w:val="18"/>
                <w:szCs w:val="18"/>
              </w:rPr>
            </w:pPr>
            <w:r w:rsidRPr="00054963">
              <w:rPr>
                <w:sz w:val="18"/>
                <w:szCs w:val="18"/>
              </w:rPr>
              <w:t xml:space="preserve">Stránka </w:t>
            </w:r>
            <w:r w:rsidR="00305647" w:rsidRPr="00054963">
              <w:rPr>
                <w:b/>
                <w:i/>
                <w:sz w:val="18"/>
                <w:szCs w:val="18"/>
              </w:rPr>
              <w:fldChar w:fldCharType="begin"/>
            </w:r>
            <w:r w:rsidRPr="00054963">
              <w:rPr>
                <w:sz w:val="18"/>
                <w:szCs w:val="18"/>
              </w:rPr>
              <w:instrText>PAGE</w:instrText>
            </w:r>
            <w:r w:rsidR="00305647" w:rsidRPr="00054963">
              <w:rPr>
                <w:b/>
                <w:i/>
                <w:sz w:val="18"/>
                <w:szCs w:val="18"/>
              </w:rPr>
              <w:fldChar w:fldCharType="separate"/>
            </w:r>
            <w:r w:rsidR="00257DFC">
              <w:rPr>
                <w:noProof/>
                <w:sz w:val="18"/>
                <w:szCs w:val="18"/>
              </w:rPr>
              <w:t>1</w:t>
            </w:r>
            <w:r w:rsidR="00305647" w:rsidRPr="00054963">
              <w:rPr>
                <w:b/>
                <w:i/>
                <w:sz w:val="18"/>
                <w:szCs w:val="18"/>
              </w:rPr>
              <w:fldChar w:fldCharType="end"/>
            </w:r>
            <w:r w:rsidRPr="00054963">
              <w:rPr>
                <w:sz w:val="18"/>
                <w:szCs w:val="18"/>
              </w:rPr>
              <w:t xml:space="preserve"> z </w:t>
            </w:r>
            <w:r w:rsidR="00305647" w:rsidRPr="00054963">
              <w:rPr>
                <w:b/>
                <w:i/>
                <w:sz w:val="18"/>
                <w:szCs w:val="18"/>
              </w:rPr>
              <w:fldChar w:fldCharType="begin"/>
            </w:r>
            <w:r w:rsidRPr="00054963">
              <w:rPr>
                <w:sz w:val="18"/>
                <w:szCs w:val="18"/>
              </w:rPr>
              <w:instrText>NUMPAGES</w:instrText>
            </w:r>
            <w:r w:rsidR="00305647" w:rsidRPr="00054963">
              <w:rPr>
                <w:b/>
                <w:i/>
                <w:sz w:val="18"/>
                <w:szCs w:val="18"/>
              </w:rPr>
              <w:fldChar w:fldCharType="separate"/>
            </w:r>
            <w:r w:rsidR="00257DFC">
              <w:rPr>
                <w:noProof/>
                <w:sz w:val="18"/>
                <w:szCs w:val="18"/>
              </w:rPr>
              <w:t>5</w:t>
            </w:r>
            <w:r w:rsidR="00305647" w:rsidRPr="00054963">
              <w:rPr>
                <w:b/>
                <w:i/>
                <w:sz w:val="18"/>
                <w:szCs w:val="18"/>
              </w:rPr>
              <w:fldChar w:fldCharType="end"/>
            </w:r>
          </w:p>
        </w:sdtContent>
      </w:sdt>
    </w:sdtContent>
  </w:sdt>
  <w:p w14:paraId="1A5AAA7E" w14:textId="77777777" w:rsidR="00320704" w:rsidRDefault="003207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670AA" w14:textId="77777777" w:rsidR="000E4A9C" w:rsidRDefault="000E4A9C">
      <w:r>
        <w:separator/>
      </w:r>
    </w:p>
  </w:footnote>
  <w:footnote w:type="continuationSeparator" w:id="0">
    <w:p w14:paraId="7228719D" w14:textId="77777777" w:rsidR="000E4A9C" w:rsidRDefault="000E4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15:restartNumberingAfterBreak="0">
    <w:nsid w:val="00422209"/>
    <w:multiLevelType w:val="hybridMultilevel"/>
    <w:tmpl w:val="F210FE70"/>
    <w:lvl w:ilvl="0" w:tplc="CEDEC9BE">
      <w:start w:val="1"/>
      <w:numFmt w:val="decimal"/>
      <w:lvlText w:val="%1."/>
      <w:lvlJc w:val="left"/>
      <w:pPr>
        <w:ind w:left="808" w:hanging="720"/>
      </w:pPr>
      <w:rPr>
        <w:rFonts w:ascii="Calibri" w:eastAsia="Calibri" w:hAnsi="Calibri" w:cs="Calibri" w:hint="default"/>
        <w:w w:val="100"/>
        <w:sz w:val="22"/>
        <w:szCs w:val="22"/>
      </w:rPr>
    </w:lvl>
    <w:lvl w:ilvl="1" w:tplc="0C5C6626">
      <w:numFmt w:val="bullet"/>
      <w:lvlText w:val="•"/>
      <w:lvlJc w:val="left"/>
      <w:pPr>
        <w:ind w:left="1704" w:hanging="720"/>
      </w:pPr>
      <w:rPr>
        <w:rFonts w:hint="default"/>
      </w:rPr>
    </w:lvl>
    <w:lvl w:ilvl="2" w:tplc="2486A876">
      <w:numFmt w:val="bullet"/>
      <w:lvlText w:val="•"/>
      <w:lvlJc w:val="left"/>
      <w:pPr>
        <w:ind w:left="2608" w:hanging="720"/>
      </w:pPr>
      <w:rPr>
        <w:rFonts w:hint="default"/>
      </w:rPr>
    </w:lvl>
    <w:lvl w:ilvl="3" w:tplc="51F23228">
      <w:numFmt w:val="bullet"/>
      <w:lvlText w:val="•"/>
      <w:lvlJc w:val="left"/>
      <w:pPr>
        <w:ind w:left="3512" w:hanging="720"/>
      </w:pPr>
      <w:rPr>
        <w:rFonts w:hint="default"/>
      </w:rPr>
    </w:lvl>
    <w:lvl w:ilvl="4" w:tplc="897025C0">
      <w:numFmt w:val="bullet"/>
      <w:lvlText w:val="•"/>
      <w:lvlJc w:val="left"/>
      <w:pPr>
        <w:ind w:left="4416" w:hanging="720"/>
      </w:pPr>
      <w:rPr>
        <w:rFonts w:hint="default"/>
      </w:rPr>
    </w:lvl>
    <w:lvl w:ilvl="5" w:tplc="977C116E">
      <w:numFmt w:val="bullet"/>
      <w:lvlText w:val="•"/>
      <w:lvlJc w:val="left"/>
      <w:pPr>
        <w:ind w:left="5320" w:hanging="720"/>
      </w:pPr>
      <w:rPr>
        <w:rFonts w:hint="default"/>
      </w:rPr>
    </w:lvl>
    <w:lvl w:ilvl="6" w:tplc="30FE0EC2">
      <w:numFmt w:val="bullet"/>
      <w:lvlText w:val="•"/>
      <w:lvlJc w:val="left"/>
      <w:pPr>
        <w:ind w:left="6224" w:hanging="720"/>
      </w:pPr>
      <w:rPr>
        <w:rFonts w:hint="default"/>
      </w:rPr>
    </w:lvl>
    <w:lvl w:ilvl="7" w:tplc="83EA3192">
      <w:numFmt w:val="bullet"/>
      <w:lvlText w:val="•"/>
      <w:lvlJc w:val="left"/>
      <w:pPr>
        <w:ind w:left="7128" w:hanging="720"/>
      </w:pPr>
      <w:rPr>
        <w:rFonts w:hint="default"/>
      </w:rPr>
    </w:lvl>
    <w:lvl w:ilvl="8" w:tplc="FD5A0DEE">
      <w:numFmt w:val="bullet"/>
      <w:lvlText w:val="•"/>
      <w:lvlJc w:val="left"/>
      <w:pPr>
        <w:ind w:left="8032" w:hanging="720"/>
      </w:pPr>
      <w:rPr>
        <w:rFonts w:hint="default"/>
      </w:rPr>
    </w:lvl>
  </w:abstractNum>
  <w:abstractNum w:abstractNumId="3" w15:restartNumberingAfterBreak="0">
    <w:nsid w:val="03614468"/>
    <w:multiLevelType w:val="multilevel"/>
    <w:tmpl w:val="73C6DFBE"/>
    <w:lvl w:ilvl="0">
      <w:start w:val="2"/>
      <w:numFmt w:val="decimal"/>
      <w:lvlText w:val="%1."/>
      <w:lvlJc w:val="left"/>
      <w:pPr>
        <w:tabs>
          <w:tab w:val="num" w:pos="705"/>
        </w:tabs>
        <w:ind w:left="705" w:hanging="705"/>
      </w:pPr>
      <w:rPr>
        <w:rFonts w:hint="default"/>
        <w:b/>
      </w:rPr>
    </w:lvl>
    <w:lvl w:ilvl="1">
      <w:start w:val="1"/>
      <w:numFmt w:val="decimal"/>
      <w:lvlText w:val="5.%2."/>
      <w:lvlJc w:val="left"/>
      <w:pPr>
        <w:tabs>
          <w:tab w:val="num" w:pos="720"/>
        </w:tabs>
        <w:ind w:left="720" w:hanging="720"/>
      </w:pPr>
      <w:rPr>
        <w:rFonts w:ascii="Arial Narrow" w:hAnsi="Arial Narrow" w:hint="default"/>
        <w:b w:val="0"/>
        <w:i w:val="0"/>
        <w:szCs w:val="20"/>
      </w:rPr>
    </w:lvl>
    <w:lvl w:ilvl="2">
      <w:start w:val="1"/>
      <w:numFmt w:val="decimal"/>
      <w:lvlText w:val="4.%2.%3."/>
      <w:lvlJc w:val="left"/>
      <w:pPr>
        <w:tabs>
          <w:tab w:val="num" w:pos="720"/>
        </w:tabs>
        <w:ind w:left="720" w:hanging="720"/>
      </w:pPr>
      <w:rPr>
        <w:rFonts w:hint="default"/>
        <w:b w:val="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40F67BE"/>
    <w:multiLevelType w:val="multilevel"/>
    <w:tmpl w:val="878EF6C6"/>
    <w:lvl w:ilvl="0">
      <w:start w:val="2"/>
      <w:numFmt w:val="decimal"/>
      <w:lvlText w:val="%1."/>
      <w:lvlJc w:val="left"/>
      <w:pPr>
        <w:tabs>
          <w:tab w:val="num" w:pos="705"/>
        </w:tabs>
        <w:ind w:left="705" w:hanging="705"/>
      </w:pPr>
      <w:rPr>
        <w:rFonts w:hint="default"/>
        <w:b/>
      </w:rPr>
    </w:lvl>
    <w:lvl w:ilvl="1">
      <w:start w:val="1"/>
      <w:numFmt w:val="decimal"/>
      <w:lvlText w:val="4.%2."/>
      <w:lvlJc w:val="left"/>
      <w:pPr>
        <w:tabs>
          <w:tab w:val="num" w:pos="720"/>
        </w:tabs>
        <w:ind w:left="720" w:hanging="720"/>
      </w:pPr>
      <w:rPr>
        <w:rFonts w:ascii="Arial Narrow" w:hAnsi="Arial Narrow" w:hint="default"/>
        <w:b w:val="0"/>
        <w:i w:val="0"/>
        <w:szCs w:val="20"/>
      </w:rPr>
    </w:lvl>
    <w:lvl w:ilvl="2">
      <w:start w:val="1"/>
      <w:numFmt w:val="decimal"/>
      <w:lvlText w:val="4.%2.%3."/>
      <w:lvlJc w:val="left"/>
      <w:pPr>
        <w:tabs>
          <w:tab w:val="num" w:pos="720"/>
        </w:tabs>
        <w:ind w:left="720" w:hanging="720"/>
      </w:pPr>
      <w:rPr>
        <w:rFonts w:hint="default"/>
        <w:b w:val="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2590B16"/>
    <w:multiLevelType w:val="multilevel"/>
    <w:tmpl w:val="878EF6C6"/>
    <w:lvl w:ilvl="0">
      <w:start w:val="2"/>
      <w:numFmt w:val="decimal"/>
      <w:lvlText w:val="%1."/>
      <w:lvlJc w:val="left"/>
      <w:pPr>
        <w:tabs>
          <w:tab w:val="num" w:pos="705"/>
        </w:tabs>
        <w:ind w:left="705" w:hanging="705"/>
      </w:pPr>
      <w:rPr>
        <w:rFonts w:hint="default"/>
        <w:b/>
      </w:rPr>
    </w:lvl>
    <w:lvl w:ilvl="1">
      <w:start w:val="1"/>
      <w:numFmt w:val="decimal"/>
      <w:lvlText w:val="4.%2."/>
      <w:lvlJc w:val="left"/>
      <w:pPr>
        <w:tabs>
          <w:tab w:val="num" w:pos="720"/>
        </w:tabs>
        <w:ind w:left="720" w:hanging="720"/>
      </w:pPr>
      <w:rPr>
        <w:rFonts w:ascii="Arial Narrow" w:hAnsi="Arial Narrow" w:hint="default"/>
        <w:b w:val="0"/>
        <w:i w:val="0"/>
        <w:szCs w:val="20"/>
      </w:rPr>
    </w:lvl>
    <w:lvl w:ilvl="2">
      <w:start w:val="1"/>
      <w:numFmt w:val="decimal"/>
      <w:lvlText w:val="4.%2.%3."/>
      <w:lvlJc w:val="left"/>
      <w:pPr>
        <w:tabs>
          <w:tab w:val="num" w:pos="720"/>
        </w:tabs>
        <w:ind w:left="720" w:hanging="720"/>
      </w:pPr>
      <w:rPr>
        <w:rFonts w:hint="default"/>
        <w:b w:val="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3E43ED1"/>
    <w:multiLevelType w:val="hybridMultilevel"/>
    <w:tmpl w:val="4EAEF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C61D09"/>
    <w:multiLevelType w:val="multilevel"/>
    <w:tmpl w:val="6EE84252"/>
    <w:lvl w:ilvl="0">
      <w:start w:val="2"/>
      <w:numFmt w:val="decimal"/>
      <w:lvlText w:val="%1."/>
      <w:lvlJc w:val="left"/>
      <w:pPr>
        <w:tabs>
          <w:tab w:val="num" w:pos="705"/>
        </w:tabs>
        <w:ind w:left="705" w:hanging="705"/>
      </w:pPr>
      <w:rPr>
        <w:rFonts w:hint="default"/>
        <w:b/>
      </w:rPr>
    </w:lvl>
    <w:lvl w:ilvl="1">
      <w:start w:val="1"/>
      <w:numFmt w:val="decimal"/>
      <w:lvlText w:val="3.%2."/>
      <w:lvlJc w:val="left"/>
      <w:pPr>
        <w:tabs>
          <w:tab w:val="num" w:pos="720"/>
        </w:tabs>
        <w:ind w:left="720" w:hanging="720"/>
      </w:pPr>
      <w:rPr>
        <w:rFonts w:ascii="Arial Narrow" w:hAnsi="Arial Narrow" w:hint="default"/>
        <w:b w:val="0"/>
        <w:i w:val="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5AF7DEC"/>
    <w:multiLevelType w:val="multilevel"/>
    <w:tmpl w:val="D79AB4A4"/>
    <w:lvl w:ilvl="0">
      <w:start w:val="2"/>
      <w:numFmt w:val="decimal"/>
      <w:lvlText w:val="%1."/>
      <w:lvlJc w:val="left"/>
      <w:pPr>
        <w:tabs>
          <w:tab w:val="num" w:pos="705"/>
        </w:tabs>
        <w:ind w:left="705" w:hanging="705"/>
      </w:pPr>
      <w:rPr>
        <w:rFonts w:hint="default"/>
        <w:b/>
      </w:rPr>
    </w:lvl>
    <w:lvl w:ilvl="1">
      <w:start w:val="1"/>
      <w:numFmt w:val="decimal"/>
      <w:lvlText w:val="4.%2."/>
      <w:lvlJc w:val="left"/>
      <w:pPr>
        <w:tabs>
          <w:tab w:val="num" w:pos="720"/>
        </w:tabs>
        <w:ind w:left="720" w:hanging="720"/>
      </w:pPr>
      <w:rPr>
        <w:rFonts w:ascii="Times New Roman" w:hAnsi="Times New Roman" w:cs="Times New Roman" w:hint="default"/>
        <w:b w:val="0"/>
        <w:i w:val="0"/>
        <w:szCs w:val="20"/>
      </w:rPr>
    </w:lvl>
    <w:lvl w:ilvl="2">
      <w:start w:val="1"/>
      <w:numFmt w:val="decimal"/>
      <w:lvlText w:val="4.%2.%3."/>
      <w:lvlJc w:val="left"/>
      <w:pPr>
        <w:tabs>
          <w:tab w:val="num" w:pos="720"/>
        </w:tabs>
        <w:ind w:left="720" w:hanging="720"/>
      </w:pPr>
      <w:rPr>
        <w:rFonts w:hint="default"/>
        <w:b w:val="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5EA63EC"/>
    <w:multiLevelType w:val="hybridMultilevel"/>
    <w:tmpl w:val="D95E6A60"/>
    <w:lvl w:ilvl="0" w:tplc="3ED276C6">
      <w:start w:val="1"/>
      <w:numFmt w:val="decimal"/>
      <w:lvlText w:val="%1."/>
      <w:lvlJc w:val="right"/>
      <w:pPr>
        <w:ind w:left="780" w:hanging="360"/>
      </w:pPr>
      <w:rPr>
        <w:rFonts w:hint="default"/>
        <w:b w:val="0"/>
        <w:i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0" w15:restartNumberingAfterBreak="0">
    <w:nsid w:val="177A5508"/>
    <w:multiLevelType w:val="hybridMultilevel"/>
    <w:tmpl w:val="C5BAEBFE"/>
    <w:lvl w:ilvl="0" w:tplc="B732956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60346C"/>
    <w:multiLevelType w:val="hybridMultilevel"/>
    <w:tmpl w:val="B2D059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C121724"/>
    <w:multiLevelType w:val="multilevel"/>
    <w:tmpl w:val="6CCE9C74"/>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1F151B66"/>
    <w:multiLevelType w:val="multilevel"/>
    <w:tmpl w:val="701E9B5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ascii="Arial Narrow" w:hAnsi="Arial Narrow" w:hint="default"/>
        <w:b w:val="0"/>
        <w:i w:val="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18814CB"/>
    <w:multiLevelType w:val="multilevel"/>
    <w:tmpl w:val="8C4CABD0"/>
    <w:lvl w:ilvl="0">
      <w:start w:val="2"/>
      <w:numFmt w:val="decimal"/>
      <w:lvlText w:val="%1."/>
      <w:lvlJc w:val="left"/>
      <w:pPr>
        <w:tabs>
          <w:tab w:val="num" w:pos="705"/>
        </w:tabs>
        <w:ind w:left="705" w:hanging="705"/>
      </w:pPr>
      <w:rPr>
        <w:rFonts w:hint="default"/>
        <w:b/>
      </w:rPr>
    </w:lvl>
    <w:lvl w:ilvl="1">
      <w:start w:val="1"/>
      <w:numFmt w:val="decimal"/>
      <w:lvlText w:val="2.%2."/>
      <w:lvlJc w:val="left"/>
      <w:pPr>
        <w:tabs>
          <w:tab w:val="num" w:pos="720"/>
        </w:tabs>
        <w:ind w:left="720" w:hanging="720"/>
      </w:pPr>
      <w:rPr>
        <w:rFonts w:ascii="Times New Roman" w:hAnsi="Times New Roman" w:cs="Times New Roman" w:hint="default"/>
        <w:b w:val="0"/>
        <w:i w:val="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3D96863"/>
    <w:multiLevelType w:val="multilevel"/>
    <w:tmpl w:val="EA22CB94"/>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266C3EFE"/>
    <w:multiLevelType w:val="hybridMultilevel"/>
    <w:tmpl w:val="7F58EA4A"/>
    <w:lvl w:ilvl="0" w:tplc="DE563A44">
      <w:start w:val="1"/>
      <w:numFmt w:val="decimal"/>
      <w:lvlText w:val="%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6D385E"/>
    <w:multiLevelType w:val="multilevel"/>
    <w:tmpl w:val="196A7CF6"/>
    <w:lvl w:ilvl="0">
      <w:start w:val="2"/>
      <w:numFmt w:val="decimal"/>
      <w:lvlText w:val="%1."/>
      <w:lvlJc w:val="left"/>
      <w:pPr>
        <w:tabs>
          <w:tab w:val="num" w:pos="705"/>
        </w:tabs>
        <w:ind w:left="705" w:hanging="705"/>
      </w:pPr>
      <w:rPr>
        <w:rFonts w:hint="default"/>
        <w:b/>
      </w:rPr>
    </w:lvl>
    <w:lvl w:ilvl="1">
      <w:start w:val="1"/>
      <w:numFmt w:val="decimal"/>
      <w:lvlText w:val="2.%2."/>
      <w:lvlJc w:val="left"/>
      <w:pPr>
        <w:tabs>
          <w:tab w:val="num" w:pos="720"/>
        </w:tabs>
        <w:ind w:left="720" w:hanging="720"/>
      </w:pPr>
      <w:rPr>
        <w:rFonts w:ascii="Arial Narrow" w:hAnsi="Arial Narrow" w:hint="default"/>
        <w:b w:val="0"/>
        <w:i w:val="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38C4476"/>
    <w:multiLevelType w:val="multilevel"/>
    <w:tmpl w:val="B7A486B4"/>
    <w:lvl w:ilvl="0">
      <w:start w:val="2"/>
      <w:numFmt w:val="decimal"/>
      <w:lvlText w:val="%1."/>
      <w:lvlJc w:val="left"/>
      <w:pPr>
        <w:tabs>
          <w:tab w:val="num" w:pos="705"/>
        </w:tabs>
        <w:ind w:left="705" w:hanging="705"/>
      </w:pPr>
      <w:rPr>
        <w:rFonts w:hint="default"/>
        <w:b/>
      </w:rPr>
    </w:lvl>
    <w:lvl w:ilvl="1">
      <w:start w:val="1"/>
      <w:numFmt w:val="decimal"/>
      <w:lvlText w:val="3.%2."/>
      <w:lvlJc w:val="left"/>
      <w:pPr>
        <w:tabs>
          <w:tab w:val="num" w:pos="720"/>
        </w:tabs>
        <w:ind w:left="720" w:hanging="720"/>
      </w:pPr>
      <w:rPr>
        <w:rFonts w:ascii="Times New Roman" w:hAnsi="Times New Roman" w:cs="Times New Roman" w:hint="default"/>
        <w:b w:val="0"/>
        <w:i w:val="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3962364B"/>
    <w:multiLevelType w:val="multilevel"/>
    <w:tmpl w:val="E45408CE"/>
    <w:lvl w:ilvl="0">
      <w:start w:val="2"/>
      <w:numFmt w:val="decimal"/>
      <w:lvlText w:val="%1."/>
      <w:lvlJc w:val="left"/>
      <w:pPr>
        <w:tabs>
          <w:tab w:val="num" w:pos="705"/>
        </w:tabs>
        <w:ind w:left="705" w:hanging="705"/>
      </w:pPr>
      <w:rPr>
        <w:rFonts w:hint="default"/>
        <w:b/>
      </w:rPr>
    </w:lvl>
    <w:lvl w:ilvl="1">
      <w:start w:val="1"/>
      <w:numFmt w:val="decimal"/>
      <w:lvlText w:val="4.%2."/>
      <w:lvlJc w:val="left"/>
      <w:pPr>
        <w:tabs>
          <w:tab w:val="num" w:pos="720"/>
        </w:tabs>
        <w:ind w:left="720" w:hanging="720"/>
      </w:pPr>
      <w:rPr>
        <w:rFonts w:ascii="Times New Roman" w:hAnsi="Times New Roman" w:cs="Times New Roman" w:hint="default"/>
        <w:b w:val="0"/>
        <w:i w:val="0"/>
        <w:szCs w:val="20"/>
      </w:rPr>
    </w:lvl>
    <w:lvl w:ilvl="2">
      <w:start w:val="1"/>
      <w:numFmt w:val="decimal"/>
      <w:lvlText w:val="4.%2.%3."/>
      <w:lvlJc w:val="left"/>
      <w:pPr>
        <w:tabs>
          <w:tab w:val="num" w:pos="720"/>
        </w:tabs>
        <w:ind w:left="720" w:hanging="720"/>
      </w:pPr>
      <w:rPr>
        <w:rFonts w:hint="default"/>
        <w:b w:val="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3C7D4ABE"/>
    <w:multiLevelType w:val="multilevel"/>
    <w:tmpl w:val="8C0893F0"/>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44D0D"/>
    <w:multiLevelType w:val="multilevel"/>
    <w:tmpl w:val="6A3C0DF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3E3130FA"/>
    <w:multiLevelType w:val="multilevel"/>
    <w:tmpl w:val="701E9B5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ascii="Arial Narrow" w:hAnsi="Arial Narrow" w:hint="default"/>
        <w:b w:val="0"/>
        <w:i w:val="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3E353D97"/>
    <w:multiLevelType w:val="multilevel"/>
    <w:tmpl w:val="6A3C0DF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02A4EAF"/>
    <w:multiLevelType w:val="multilevel"/>
    <w:tmpl w:val="A010FA18"/>
    <w:lvl w:ilvl="0">
      <w:start w:val="2"/>
      <w:numFmt w:val="decimal"/>
      <w:lvlText w:val="%1."/>
      <w:lvlJc w:val="left"/>
      <w:pPr>
        <w:tabs>
          <w:tab w:val="num" w:pos="705"/>
        </w:tabs>
        <w:ind w:left="705" w:hanging="705"/>
      </w:pPr>
      <w:rPr>
        <w:rFonts w:hint="default"/>
        <w:b/>
      </w:rPr>
    </w:lvl>
    <w:lvl w:ilvl="1">
      <w:start w:val="1"/>
      <w:numFmt w:val="decimal"/>
      <w:lvlText w:val="5.%2."/>
      <w:lvlJc w:val="left"/>
      <w:pPr>
        <w:tabs>
          <w:tab w:val="num" w:pos="720"/>
        </w:tabs>
        <w:ind w:left="720" w:hanging="720"/>
      </w:pPr>
      <w:rPr>
        <w:rFonts w:ascii="Times New Roman" w:hAnsi="Times New Roman" w:cs="Times New Roman" w:hint="default"/>
        <w:b w:val="0"/>
        <w:i w:val="0"/>
        <w:szCs w:val="20"/>
      </w:rPr>
    </w:lvl>
    <w:lvl w:ilvl="2">
      <w:start w:val="1"/>
      <w:numFmt w:val="decimal"/>
      <w:lvlText w:val="4.%2.%3."/>
      <w:lvlJc w:val="left"/>
      <w:pPr>
        <w:tabs>
          <w:tab w:val="num" w:pos="720"/>
        </w:tabs>
        <w:ind w:left="720" w:hanging="720"/>
      </w:pPr>
      <w:rPr>
        <w:rFonts w:hint="default"/>
        <w:b w:val="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593CF6"/>
    <w:multiLevelType w:val="hybridMultilevel"/>
    <w:tmpl w:val="B17EDEE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79429F9"/>
    <w:multiLevelType w:val="hybridMultilevel"/>
    <w:tmpl w:val="F9CA6F8C"/>
    <w:lvl w:ilvl="0" w:tplc="BB46218C">
      <w:start w:val="1"/>
      <w:numFmt w:val="decimal"/>
      <w:lvlText w:val="%1."/>
      <w:lvlJc w:val="right"/>
      <w:pPr>
        <w:ind w:left="780" w:hanging="360"/>
      </w:pPr>
      <w:rPr>
        <w:rFonts w:hint="default"/>
        <w:b w:val="0"/>
        <w:i w:val="0"/>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8" w15:restartNumberingAfterBreak="0">
    <w:nsid w:val="47C75C46"/>
    <w:multiLevelType w:val="multilevel"/>
    <w:tmpl w:val="F064DD80"/>
    <w:lvl w:ilvl="0">
      <w:start w:val="2"/>
      <w:numFmt w:val="decimal"/>
      <w:lvlText w:val="%1."/>
      <w:lvlJc w:val="left"/>
      <w:pPr>
        <w:tabs>
          <w:tab w:val="num" w:pos="705"/>
        </w:tabs>
        <w:ind w:left="705" w:hanging="705"/>
      </w:pPr>
      <w:rPr>
        <w:rFonts w:hint="default"/>
        <w:b/>
      </w:rPr>
    </w:lvl>
    <w:lvl w:ilvl="1">
      <w:start w:val="1"/>
      <w:numFmt w:val="decimal"/>
      <w:lvlText w:val="4.%2."/>
      <w:lvlJc w:val="left"/>
      <w:pPr>
        <w:tabs>
          <w:tab w:val="num" w:pos="720"/>
        </w:tabs>
        <w:ind w:left="720" w:hanging="720"/>
      </w:pPr>
      <w:rPr>
        <w:rFonts w:ascii="Arial Narrow" w:hAnsi="Arial Narrow" w:hint="default"/>
        <w:b w:val="0"/>
        <w:i w:val="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4A737566"/>
    <w:multiLevelType w:val="hybridMultilevel"/>
    <w:tmpl w:val="03923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496AFF"/>
    <w:multiLevelType w:val="hybridMultilevel"/>
    <w:tmpl w:val="ED2A1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F1150D"/>
    <w:multiLevelType w:val="hybridMultilevel"/>
    <w:tmpl w:val="64545CAE"/>
    <w:lvl w:ilvl="0" w:tplc="F378CFF6">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A30683"/>
    <w:multiLevelType w:val="hybridMultilevel"/>
    <w:tmpl w:val="9970CC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34" w15:restartNumberingAfterBreak="0">
    <w:nsid w:val="64375EB3"/>
    <w:multiLevelType w:val="hybridMultilevel"/>
    <w:tmpl w:val="A7D892C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5" w15:restartNumberingAfterBreak="0">
    <w:nsid w:val="666C7EF1"/>
    <w:multiLevelType w:val="multilevel"/>
    <w:tmpl w:val="196A7CF6"/>
    <w:lvl w:ilvl="0">
      <w:start w:val="2"/>
      <w:numFmt w:val="decimal"/>
      <w:lvlText w:val="%1."/>
      <w:lvlJc w:val="left"/>
      <w:pPr>
        <w:tabs>
          <w:tab w:val="num" w:pos="705"/>
        </w:tabs>
        <w:ind w:left="705" w:hanging="705"/>
      </w:pPr>
      <w:rPr>
        <w:rFonts w:hint="default"/>
        <w:b/>
      </w:rPr>
    </w:lvl>
    <w:lvl w:ilvl="1">
      <w:start w:val="1"/>
      <w:numFmt w:val="decimal"/>
      <w:lvlText w:val="2.%2."/>
      <w:lvlJc w:val="left"/>
      <w:pPr>
        <w:tabs>
          <w:tab w:val="num" w:pos="720"/>
        </w:tabs>
        <w:ind w:left="720" w:hanging="720"/>
      </w:pPr>
      <w:rPr>
        <w:rFonts w:ascii="Arial Narrow" w:hAnsi="Arial Narrow" w:hint="default"/>
        <w:b w:val="0"/>
        <w:i w:val="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F00501"/>
    <w:multiLevelType w:val="multilevel"/>
    <w:tmpl w:val="688ADC02"/>
    <w:lvl w:ilvl="0">
      <w:start w:val="1"/>
      <w:numFmt w:val="decimal"/>
      <w:suff w:val="nothing"/>
      <w:lvlText w:val="Článek %1"/>
      <w:lvlJc w:val="left"/>
      <w:pPr>
        <w:ind w:left="567" w:hanging="567"/>
      </w:pPr>
      <w:rPr>
        <w:rFonts w:cs="Times New Roman" w:hint="default"/>
        <w:b/>
      </w:rPr>
    </w:lvl>
    <w:lvl w:ilvl="1">
      <w:start w:val="1"/>
      <w:numFmt w:val="decimal"/>
      <w:pStyle w:val="Styl1"/>
      <w:lvlText w:val="%1.%2"/>
      <w:lvlJc w:val="left"/>
      <w:pPr>
        <w:tabs>
          <w:tab w:val="num" w:pos="567"/>
        </w:tabs>
        <w:ind w:left="567" w:hanging="567"/>
      </w:pPr>
      <w:rPr>
        <w:rFonts w:ascii="Calibri" w:hAnsi="Calibri" w:cs="Times New Roman" w:hint="default"/>
        <w:b w:val="0"/>
        <w:sz w:val="20"/>
        <w:szCs w:val="20"/>
      </w:rPr>
    </w:lvl>
    <w:lvl w:ilvl="2">
      <w:start w:val="1"/>
      <w:numFmt w:val="decimal"/>
      <w:lvlText w:val="%1.%2.%3"/>
      <w:lvlJc w:val="left"/>
      <w:pPr>
        <w:tabs>
          <w:tab w:val="num" w:pos="1702"/>
        </w:tabs>
        <w:ind w:left="1702" w:hanging="709"/>
      </w:pPr>
      <w:rPr>
        <w:rFonts w:ascii="Calibri" w:hAnsi="Calibri" w:cs="Times New Roman" w:hint="default"/>
        <w:sz w:val="20"/>
        <w:szCs w:val="20"/>
      </w:rPr>
    </w:lvl>
    <w:lvl w:ilvl="3">
      <w:start w:val="1"/>
      <w:numFmt w:val="lowerLetter"/>
      <w:lvlText w:val="%4."/>
      <w:lvlJc w:val="left"/>
      <w:pPr>
        <w:tabs>
          <w:tab w:val="num" w:pos="2268"/>
        </w:tabs>
        <w:ind w:left="2268" w:hanging="425"/>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79364EB4"/>
    <w:multiLevelType w:val="hybridMultilevel"/>
    <w:tmpl w:val="4CEA4634"/>
    <w:lvl w:ilvl="0" w:tplc="B732956C">
      <w:start w:val="1"/>
      <w:numFmt w:val="decimal"/>
      <w:lvlText w:val="%1."/>
      <w:lvlJc w:val="righ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7B512F06"/>
    <w:multiLevelType w:val="multilevel"/>
    <w:tmpl w:val="5FA25210"/>
    <w:lvl w:ilvl="0">
      <w:start w:val="2"/>
      <w:numFmt w:val="decimal"/>
      <w:lvlText w:val="%1."/>
      <w:lvlJc w:val="left"/>
      <w:pPr>
        <w:tabs>
          <w:tab w:val="num" w:pos="705"/>
        </w:tabs>
        <w:ind w:left="705" w:hanging="705"/>
      </w:pPr>
      <w:rPr>
        <w:rFonts w:hint="default"/>
        <w:b/>
      </w:rPr>
    </w:lvl>
    <w:lvl w:ilvl="1">
      <w:start w:val="1"/>
      <w:numFmt w:val="decimal"/>
      <w:lvlText w:val="5.%2."/>
      <w:lvlJc w:val="left"/>
      <w:pPr>
        <w:tabs>
          <w:tab w:val="num" w:pos="720"/>
        </w:tabs>
        <w:ind w:left="720" w:hanging="720"/>
      </w:pPr>
      <w:rPr>
        <w:rFonts w:ascii="Times New Roman" w:hAnsi="Times New Roman" w:cs="Times New Roman" w:hint="default"/>
        <w:b w:val="0"/>
        <w:i w:val="0"/>
        <w:szCs w:val="20"/>
      </w:rPr>
    </w:lvl>
    <w:lvl w:ilvl="2">
      <w:start w:val="1"/>
      <w:numFmt w:val="decimal"/>
      <w:lvlText w:val="4.%2.%3."/>
      <w:lvlJc w:val="left"/>
      <w:pPr>
        <w:tabs>
          <w:tab w:val="num" w:pos="720"/>
        </w:tabs>
        <w:ind w:left="720" w:hanging="720"/>
      </w:pPr>
      <w:rPr>
        <w:rFonts w:hint="default"/>
        <w:b w:val="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7C285F15"/>
    <w:multiLevelType w:val="multilevel"/>
    <w:tmpl w:val="73C6DFBE"/>
    <w:lvl w:ilvl="0">
      <w:start w:val="2"/>
      <w:numFmt w:val="decimal"/>
      <w:lvlText w:val="%1."/>
      <w:lvlJc w:val="left"/>
      <w:pPr>
        <w:tabs>
          <w:tab w:val="num" w:pos="705"/>
        </w:tabs>
        <w:ind w:left="705" w:hanging="705"/>
      </w:pPr>
      <w:rPr>
        <w:rFonts w:hint="default"/>
        <w:b/>
      </w:rPr>
    </w:lvl>
    <w:lvl w:ilvl="1">
      <w:start w:val="1"/>
      <w:numFmt w:val="decimal"/>
      <w:lvlText w:val="5.%2."/>
      <w:lvlJc w:val="left"/>
      <w:pPr>
        <w:tabs>
          <w:tab w:val="num" w:pos="720"/>
        </w:tabs>
        <w:ind w:left="720" w:hanging="720"/>
      </w:pPr>
      <w:rPr>
        <w:rFonts w:ascii="Arial Narrow" w:hAnsi="Arial Narrow" w:hint="default"/>
        <w:b w:val="0"/>
        <w:i w:val="0"/>
        <w:szCs w:val="20"/>
      </w:rPr>
    </w:lvl>
    <w:lvl w:ilvl="2">
      <w:start w:val="1"/>
      <w:numFmt w:val="decimal"/>
      <w:lvlText w:val="4.%2.%3."/>
      <w:lvlJc w:val="left"/>
      <w:pPr>
        <w:tabs>
          <w:tab w:val="num" w:pos="720"/>
        </w:tabs>
        <w:ind w:left="720" w:hanging="720"/>
      </w:pPr>
      <w:rPr>
        <w:rFonts w:hint="default"/>
        <w:b w:val="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
  </w:num>
  <w:num w:numId="2">
    <w:abstractNumId w:val="0"/>
  </w:num>
  <w:num w:numId="3">
    <w:abstractNumId w:val="25"/>
  </w:num>
  <w:num w:numId="4">
    <w:abstractNumId w:val="36"/>
  </w:num>
  <w:num w:numId="5">
    <w:abstractNumId w:val="21"/>
  </w:num>
  <w:num w:numId="6">
    <w:abstractNumId w:val="15"/>
  </w:num>
  <w:num w:numId="7">
    <w:abstractNumId w:val="23"/>
  </w:num>
  <w:num w:numId="8">
    <w:abstractNumId w:val="12"/>
  </w:num>
  <w:num w:numId="9">
    <w:abstractNumId w:val="13"/>
  </w:num>
  <w:num w:numId="10">
    <w:abstractNumId w:val="22"/>
  </w:num>
  <w:num w:numId="11">
    <w:abstractNumId w:val="14"/>
  </w:num>
  <w:num w:numId="12">
    <w:abstractNumId w:val="17"/>
  </w:num>
  <w:num w:numId="13">
    <w:abstractNumId w:val="35"/>
  </w:num>
  <w:num w:numId="14">
    <w:abstractNumId w:val="18"/>
  </w:num>
  <w:num w:numId="15">
    <w:abstractNumId w:val="7"/>
  </w:num>
  <w:num w:numId="16">
    <w:abstractNumId w:val="8"/>
  </w:num>
  <w:num w:numId="17">
    <w:abstractNumId w:val="28"/>
  </w:num>
  <w:num w:numId="18">
    <w:abstractNumId w:val="5"/>
  </w:num>
  <w:num w:numId="19">
    <w:abstractNumId w:val="4"/>
  </w:num>
  <w:num w:numId="20">
    <w:abstractNumId w:val="24"/>
  </w:num>
  <w:num w:numId="21">
    <w:abstractNumId w:val="3"/>
  </w:num>
  <w:num w:numId="22">
    <w:abstractNumId w:val="40"/>
  </w:num>
  <w:num w:numId="23">
    <w:abstractNumId w:val="39"/>
  </w:num>
  <w:num w:numId="2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19"/>
  </w:num>
  <w:num w:numId="28">
    <w:abstractNumId w:val="34"/>
  </w:num>
  <w:num w:numId="29">
    <w:abstractNumId w:val="33"/>
  </w:num>
  <w:num w:numId="30">
    <w:abstractNumId w:val="32"/>
  </w:num>
  <w:num w:numId="31">
    <w:abstractNumId w:val="29"/>
  </w:num>
  <w:num w:numId="32">
    <w:abstractNumId w:val="2"/>
  </w:num>
  <w:num w:numId="33">
    <w:abstractNumId w:val="20"/>
  </w:num>
  <w:num w:numId="34">
    <w:abstractNumId w:val="38"/>
  </w:num>
  <w:num w:numId="35">
    <w:abstractNumId w:val="10"/>
  </w:num>
  <w:num w:numId="36">
    <w:abstractNumId w:val="9"/>
  </w:num>
  <w:num w:numId="37">
    <w:abstractNumId w:val="6"/>
  </w:num>
  <w:num w:numId="38">
    <w:abstractNumId w:val="27"/>
  </w:num>
  <w:num w:numId="39">
    <w:abstractNumId w:val="31"/>
  </w:num>
  <w:num w:numId="40">
    <w:abstractNumId w:val="16"/>
  </w:num>
  <w:num w:numId="41">
    <w:abstractNumId w:val="3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Q0MjMysTQ0NjA1NzVR0lEKTi0uzszPAykwrgUA/lRgUywAAAA="/>
  </w:docVars>
  <w:rsids>
    <w:rsidRoot w:val="00635AF8"/>
    <w:rsid w:val="000006ED"/>
    <w:rsid w:val="0000130B"/>
    <w:rsid w:val="000051C3"/>
    <w:rsid w:val="00006F2A"/>
    <w:rsid w:val="000203BA"/>
    <w:rsid w:val="00021A4A"/>
    <w:rsid w:val="00027CC3"/>
    <w:rsid w:val="00030DD1"/>
    <w:rsid w:val="0003296D"/>
    <w:rsid w:val="00051B59"/>
    <w:rsid w:val="00054963"/>
    <w:rsid w:val="00061E53"/>
    <w:rsid w:val="00077E05"/>
    <w:rsid w:val="00080EA9"/>
    <w:rsid w:val="0008732B"/>
    <w:rsid w:val="00093FB4"/>
    <w:rsid w:val="00095CF1"/>
    <w:rsid w:val="00095EB6"/>
    <w:rsid w:val="000A08F1"/>
    <w:rsid w:val="000A1CD3"/>
    <w:rsid w:val="000A23F1"/>
    <w:rsid w:val="000A38FC"/>
    <w:rsid w:val="000A64C4"/>
    <w:rsid w:val="000A6D92"/>
    <w:rsid w:val="000B246B"/>
    <w:rsid w:val="000B4EC2"/>
    <w:rsid w:val="000B7D98"/>
    <w:rsid w:val="000C7991"/>
    <w:rsid w:val="000D39E1"/>
    <w:rsid w:val="000D44ED"/>
    <w:rsid w:val="000D7D7E"/>
    <w:rsid w:val="000E4A9C"/>
    <w:rsid w:val="000F051B"/>
    <w:rsid w:val="000F0B10"/>
    <w:rsid w:val="000F5669"/>
    <w:rsid w:val="00102300"/>
    <w:rsid w:val="00104899"/>
    <w:rsid w:val="0011307A"/>
    <w:rsid w:val="0011371C"/>
    <w:rsid w:val="00116D76"/>
    <w:rsid w:val="00126050"/>
    <w:rsid w:val="00133048"/>
    <w:rsid w:val="0013396B"/>
    <w:rsid w:val="00137EBF"/>
    <w:rsid w:val="00152A75"/>
    <w:rsid w:val="00152C90"/>
    <w:rsid w:val="00156960"/>
    <w:rsid w:val="001623A3"/>
    <w:rsid w:val="0016323C"/>
    <w:rsid w:val="00173E49"/>
    <w:rsid w:val="00174116"/>
    <w:rsid w:val="0017534D"/>
    <w:rsid w:val="001777E7"/>
    <w:rsid w:val="001834EA"/>
    <w:rsid w:val="00186871"/>
    <w:rsid w:val="00190435"/>
    <w:rsid w:val="00193B57"/>
    <w:rsid w:val="00197565"/>
    <w:rsid w:val="001A2D36"/>
    <w:rsid w:val="001B0C98"/>
    <w:rsid w:val="001B5E95"/>
    <w:rsid w:val="001B771B"/>
    <w:rsid w:val="001C27EF"/>
    <w:rsid w:val="001C3609"/>
    <w:rsid w:val="001C483A"/>
    <w:rsid w:val="001D6463"/>
    <w:rsid w:val="001E1C85"/>
    <w:rsid w:val="001E1DA1"/>
    <w:rsid w:val="001E2482"/>
    <w:rsid w:val="001E7CD7"/>
    <w:rsid w:val="001F0471"/>
    <w:rsid w:val="001F1F9D"/>
    <w:rsid w:val="001F5E00"/>
    <w:rsid w:val="00201D5C"/>
    <w:rsid w:val="002023D6"/>
    <w:rsid w:val="00207EDD"/>
    <w:rsid w:val="00212777"/>
    <w:rsid w:val="00212F23"/>
    <w:rsid w:val="002151E7"/>
    <w:rsid w:val="0021613F"/>
    <w:rsid w:val="0021658A"/>
    <w:rsid w:val="00217079"/>
    <w:rsid w:val="002204DF"/>
    <w:rsid w:val="00220D87"/>
    <w:rsid w:val="0022369E"/>
    <w:rsid w:val="0023261E"/>
    <w:rsid w:val="00242D5E"/>
    <w:rsid w:val="00243872"/>
    <w:rsid w:val="00243F32"/>
    <w:rsid w:val="002535B0"/>
    <w:rsid w:val="002551BF"/>
    <w:rsid w:val="00256034"/>
    <w:rsid w:val="00257DFC"/>
    <w:rsid w:val="00263AB2"/>
    <w:rsid w:val="00265C2C"/>
    <w:rsid w:val="0026697B"/>
    <w:rsid w:val="00272E42"/>
    <w:rsid w:val="0027306B"/>
    <w:rsid w:val="00276223"/>
    <w:rsid w:val="002772CB"/>
    <w:rsid w:val="00283E38"/>
    <w:rsid w:val="00296EA4"/>
    <w:rsid w:val="002A1C06"/>
    <w:rsid w:val="002A2A07"/>
    <w:rsid w:val="002A2EE6"/>
    <w:rsid w:val="002A4169"/>
    <w:rsid w:val="002A4D76"/>
    <w:rsid w:val="002A7EEF"/>
    <w:rsid w:val="002B0605"/>
    <w:rsid w:val="002B51C8"/>
    <w:rsid w:val="002C695A"/>
    <w:rsid w:val="002D32C3"/>
    <w:rsid w:val="002D3818"/>
    <w:rsid w:val="002D6F7B"/>
    <w:rsid w:val="002E3BA3"/>
    <w:rsid w:val="00300ACB"/>
    <w:rsid w:val="0030151B"/>
    <w:rsid w:val="003051C5"/>
    <w:rsid w:val="00305647"/>
    <w:rsid w:val="00305C84"/>
    <w:rsid w:val="0031053C"/>
    <w:rsid w:val="00311D5C"/>
    <w:rsid w:val="0031281E"/>
    <w:rsid w:val="00320704"/>
    <w:rsid w:val="00320CEA"/>
    <w:rsid w:val="00331AB7"/>
    <w:rsid w:val="003326A1"/>
    <w:rsid w:val="00334224"/>
    <w:rsid w:val="003353A3"/>
    <w:rsid w:val="00353B25"/>
    <w:rsid w:val="00362EDF"/>
    <w:rsid w:val="00363A80"/>
    <w:rsid w:val="00367A6C"/>
    <w:rsid w:val="003724C8"/>
    <w:rsid w:val="00376F4A"/>
    <w:rsid w:val="00383017"/>
    <w:rsid w:val="0039022F"/>
    <w:rsid w:val="003A5C15"/>
    <w:rsid w:val="003B64A9"/>
    <w:rsid w:val="003D0B5D"/>
    <w:rsid w:val="003D5BD5"/>
    <w:rsid w:val="003E6E8C"/>
    <w:rsid w:val="003F05AA"/>
    <w:rsid w:val="003F22C8"/>
    <w:rsid w:val="00401A02"/>
    <w:rsid w:val="00403E39"/>
    <w:rsid w:val="00404B68"/>
    <w:rsid w:val="00412BB4"/>
    <w:rsid w:val="0042592D"/>
    <w:rsid w:val="0043408A"/>
    <w:rsid w:val="00440298"/>
    <w:rsid w:val="004406E7"/>
    <w:rsid w:val="00441783"/>
    <w:rsid w:val="00447526"/>
    <w:rsid w:val="00451155"/>
    <w:rsid w:val="004522F2"/>
    <w:rsid w:val="00462B53"/>
    <w:rsid w:val="00463A85"/>
    <w:rsid w:val="0047474D"/>
    <w:rsid w:val="00495F3B"/>
    <w:rsid w:val="004A4EEF"/>
    <w:rsid w:val="004A5247"/>
    <w:rsid w:val="004A6416"/>
    <w:rsid w:val="004B1C21"/>
    <w:rsid w:val="004B406C"/>
    <w:rsid w:val="004B4162"/>
    <w:rsid w:val="004B68C1"/>
    <w:rsid w:val="004C4B33"/>
    <w:rsid w:val="004D109C"/>
    <w:rsid w:val="004D44B0"/>
    <w:rsid w:val="004E4B06"/>
    <w:rsid w:val="004F0670"/>
    <w:rsid w:val="004F1B21"/>
    <w:rsid w:val="004F6A58"/>
    <w:rsid w:val="004F7928"/>
    <w:rsid w:val="00503F3E"/>
    <w:rsid w:val="00507097"/>
    <w:rsid w:val="00507327"/>
    <w:rsid w:val="005073B6"/>
    <w:rsid w:val="00512141"/>
    <w:rsid w:val="00522F3A"/>
    <w:rsid w:val="00526F36"/>
    <w:rsid w:val="005313D3"/>
    <w:rsid w:val="00534C4A"/>
    <w:rsid w:val="00540E34"/>
    <w:rsid w:val="00561834"/>
    <w:rsid w:val="00562F5A"/>
    <w:rsid w:val="005634BA"/>
    <w:rsid w:val="005667D1"/>
    <w:rsid w:val="00573337"/>
    <w:rsid w:val="00576283"/>
    <w:rsid w:val="005801D5"/>
    <w:rsid w:val="00585C08"/>
    <w:rsid w:val="0058691A"/>
    <w:rsid w:val="00594463"/>
    <w:rsid w:val="00597121"/>
    <w:rsid w:val="005A3FDC"/>
    <w:rsid w:val="005C2F12"/>
    <w:rsid w:val="005D0636"/>
    <w:rsid w:val="005D0795"/>
    <w:rsid w:val="005E064A"/>
    <w:rsid w:val="005E4D3C"/>
    <w:rsid w:val="005E790C"/>
    <w:rsid w:val="005F2EF8"/>
    <w:rsid w:val="005F4D8C"/>
    <w:rsid w:val="005F6439"/>
    <w:rsid w:val="005F728D"/>
    <w:rsid w:val="00607A75"/>
    <w:rsid w:val="006145E6"/>
    <w:rsid w:val="0061773F"/>
    <w:rsid w:val="00624290"/>
    <w:rsid w:val="00630A10"/>
    <w:rsid w:val="00635AF8"/>
    <w:rsid w:val="006378C7"/>
    <w:rsid w:val="0064755A"/>
    <w:rsid w:val="00647E52"/>
    <w:rsid w:val="00653FB2"/>
    <w:rsid w:val="0067288B"/>
    <w:rsid w:val="00693AA4"/>
    <w:rsid w:val="006A34FF"/>
    <w:rsid w:val="006A6633"/>
    <w:rsid w:val="006B05BE"/>
    <w:rsid w:val="006C1983"/>
    <w:rsid w:val="006C428E"/>
    <w:rsid w:val="006C575F"/>
    <w:rsid w:val="006C74FF"/>
    <w:rsid w:val="006D05C3"/>
    <w:rsid w:val="006D7545"/>
    <w:rsid w:val="006E24C9"/>
    <w:rsid w:val="006F2303"/>
    <w:rsid w:val="006F3A5E"/>
    <w:rsid w:val="006F7313"/>
    <w:rsid w:val="00705B3D"/>
    <w:rsid w:val="00710831"/>
    <w:rsid w:val="0071320F"/>
    <w:rsid w:val="00713C7F"/>
    <w:rsid w:val="00720E58"/>
    <w:rsid w:val="0072132F"/>
    <w:rsid w:val="0072269F"/>
    <w:rsid w:val="007336C1"/>
    <w:rsid w:val="00746C24"/>
    <w:rsid w:val="00752403"/>
    <w:rsid w:val="00753E44"/>
    <w:rsid w:val="00761F97"/>
    <w:rsid w:val="007771B0"/>
    <w:rsid w:val="00786A7A"/>
    <w:rsid w:val="007878EA"/>
    <w:rsid w:val="00796F81"/>
    <w:rsid w:val="007A1A6D"/>
    <w:rsid w:val="007B1D8E"/>
    <w:rsid w:val="007B2D66"/>
    <w:rsid w:val="007B63A1"/>
    <w:rsid w:val="007D08FE"/>
    <w:rsid w:val="007D0D7C"/>
    <w:rsid w:val="007F61F2"/>
    <w:rsid w:val="007F6B72"/>
    <w:rsid w:val="007F723E"/>
    <w:rsid w:val="007F7E49"/>
    <w:rsid w:val="008074C3"/>
    <w:rsid w:val="00810057"/>
    <w:rsid w:val="00820BB7"/>
    <w:rsid w:val="00835817"/>
    <w:rsid w:val="00842B84"/>
    <w:rsid w:val="008533B9"/>
    <w:rsid w:val="00857BE8"/>
    <w:rsid w:val="00857F07"/>
    <w:rsid w:val="00863267"/>
    <w:rsid w:val="00863CBB"/>
    <w:rsid w:val="0086537C"/>
    <w:rsid w:val="00871B31"/>
    <w:rsid w:val="008862E8"/>
    <w:rsid w:val="00894A91"/>
    <w:rsid w:val="008A09A0"/>
    <w:rsid w:val="008A0FAE"/>
    <w:rsid w:val="008A2711"/>
    <w:rsid w:val="008C16D2"/>
    <w:rsid w:val="008C2E97"/>
    <w:rsid w:val="008D382E"/>
    <w:rsid w:val="00901018"/>
    <w:rsid w:val="009011D3"/>
    <w:rsid w:val="00906186"/>
    <w:rsid w:val="0090706E"/>
    <w:rsid w:val="00924EEF"/>
    <w:rsid w:val="0093037B"/>
    <w:rsid w:val="00930D92"/>
    <w:rsid w:val="00931F9A"/>
    <w:rsid w:val="009354CE"/>
    <w:rsid w:val="00940E6A"/>
    <w:rsid w:val="00944A00"/>
    <w:rsid w:val="00946767"/>
    <w:rsid w:val="00946823"/>
    <w:rsid w:val="00952B3C"/>
    <w:rsid w:val="009625A8"/>
    <w:rsid w:val="00965F8F"/>
    <w:rsid w:val="00967B74"/>
    <w:rsid w:val="0097642C"/>
    <w:rsid w:val="0098136B"/>
    <w:rsid w:val="00986049"/>
    <w:rsid w:val="00995527"/>
    <w:rsid w:val="009B364E"/>
    <w:rsid w:val="009E3D49"/>
    <w:rsid w:val="009E6B97"/>
    <w:rsid w:val="009E7AD7"/>
    <w:rsid w:val="009F361C"/>
    <w:rsid w:val="009F4793"/>
    <w:rsid w:val="00A10063"/>
    <w:rsid w:val="00A16BBC"/>
    <w:rsid w:val="00A21DAF"/>
    <w:rsid w:val="00A22521"/>
    <w:rsid w:val="00A23F8E"/>
    <w:rsid w:val="00A263EA"/>
    <w:rsid w:val="00A3076E"/>
    <w:rsid w:val="00A34198"/>
    <w:rsid w:val="00A35A6C"/>
    <w:rsid w:val="00A44A6A"/>
    <w:rsid w:val="00A500AB"/>
    <w:rsid w:val="00A50338"/>
    <w:rsid w:val="00A55681"/>
    <w:rsid w:val="00A55D7A"/>
    <w:rsid w:val="00A57A2A"/>
    <w:rsid w:val="00A62A0C"/>
    <w:rsid w:val="00A75B20"/>
    <w:rsid w:val="00A856DA"/>
    <w:rsid w:val="00A87860"/>
    <w:rsid w:val="00A90F6C"/>
    <w:rsid w:val="00A9699F"/>
    <w:rsid w:val="00AB0277"/>
    <w:rsid w:val="00AB0ADF"/>
    <w:rsid w:val="00AB6B0A"/>
    <w:rsid w:val="00AC306C"/>
    <w:rsid w:val="00AD2D73"/>
    <w:rsid w:val="00AD5CB4"/>
    <w:rsid w:val="00AE43A9"/>
    <w:rsid w:val="00AF0A61"/>
    <w:rsid w:val="00AF1438"/>
    <w:rsid w:val="00AF5E4A"/>
    <w:rsid w:val="00B0022E"/>
    <w:rsid w:val="00B00C23"/>
    <w:rsid w:val="00B07166"/>
    <w:rsid w:val="00B166B8"/>
    <w:rsid w:val="00B17E1B"/>
    <w:rsid w:val="00B22EEF"/>
    <w:rsid w:val="00B23448"/>
    <w:rsid w:val="00B24C0E"/>
    <w:rsid w:val="00B24CC4"/>
    <w:rsid w:val="00B27CBC"/>
    <w:rsid w:val="00B3578B"/>
    <w:rsid w:val="00B36CDF"/>
    <w:rsid w:val="00B408D3"/>
    <w:rsid w:val="00B41D0F"/>
    <w:rsid w:val="00B60C17"/>
    <w:rsid w:val="00B624F5"/>
    <w:rsid w:val="00B70A4E"/>
    <w:rsid w:val="00B85BA5"/>
    <w:rsid w:val="00B92301"/>
    <w:rsid w:val="00BA0501"/>
    <w:rsid w:val="00BA4AAE"/>
    <w:rsid w:val="00BA6DC7"/>
    <w:rsid w:val="00BB0ACF"/>
    <w:rsid w:val="00BB2FFC"/>
    <w:rsid w:val="00BC07C4"/>
    <w:rsid w:val="00BC5DEF"/>
    <w:rsid w:val="00BD3306"/>
    <w:rsid w:val="00BD3EAB"/>
    <w:rsid w:val="00BE2387"/>
    <w:rsid w:val="00BE6B9B"/>
    <w:rsid w:val="00BF07B4"/>
    <w:rsid w:val="00BF0894"/>
    <w:rsid w:val="00BF0C5C"/>
    <w:rsid w:val="00C0286F"/>
    <w:rsid w:val="00C12B25"/>
    <w:rsid w:val="00C1729C"/>
    <w:rsid w:val="00C173A6"/>
    <w:rsid w:val="00C25374"/>
    <w:rsid w:val="00C3101A"/>
    <w:rsid w:val="00C4062F"/>
    <w:rsid w:val="00C47289"/>
    <w:rsid w:val="00C64276"/>
    <w:rsid w:val="00C67E90"/>
    <w:rsid w:val="00C71258"/>
    <w:rsid w:val="00C72502"/>
    <w:rsid w:val="00C87A29"/>
    <w:rsid w:val="00CA6FEB"/>
    <w:rsid w:val="00CA72A2"/>
    <w:rsid w:val="00CB06CC"/>
    <w:rsid w:val="00CB7EEF"/>
    <w:rsid w:val="00CC385A"/>
    <w:rsid w:val="00CC6DEE"/>
    <w:rsid w:val="00CC7B8D"/>
    <w:rsid w:val="00CD7036"/>
    <w:rsid w:val="00CE0DA4"/>
    <w:rsid w:val="00CE0F41"/>
    <w:rsid w:val="00CE4A77"/>
    <w:rsid w:val="00CE602E"/>
    <w:rsid w:val="00CF0330"/>
    <w:rsid w:val="00CF1B6B"/>
    <w:rsid w:val="00CF4026"/>
    <w:rsid w:val="00D026B3"/>
    <w:rsid w:val="00D06CB5"/>
    <w:rsid w:val="00D0794B"/>
    <w:rsid w:val="00D13832"/>
    <w:rsid w:val="00D26A8B"/>
    <w:rsid w:val="00D34830"/>
    <w:rsid w:val="00D3569C"/>
    <w:rsid w:val="00D40CBD"/>
    <w:rsid w:val="00D51A92"/>
    <w:rsid w:val="00D51F5E"/>
    <w:rsid w:val="00D5414C"/>
    <w:rsid w:val="00D54F20"/>
    <w:rsid w:val="00D57F98"/>
    <w:rsid w:val="00D67194"/>
    <w:rsid w:val="00D70697"/>
    <w:rsid w:val="00D71416"/>
    <w:rsid w:val="00D80D1C"/>
    <w:rsid w:val="00D84294"/>
    <w:rsid w:val="00D86207"/>
    <w:rsid w:val="00D86792"/>
    <w:rsid w:val="00D90F08"/>
    <w:rsid w:val="00D96180"/>
    <w:rsid w:val="00D96C0E"/>
    <w:rsid w:val="00D96E9C"/>
    <w:rsid w:val="00DA7709"/>
    <w:rsid w:val="00DB0285"/>
    <w:rsid w:val="00DB4DA8"/>
    <w:rsid w:val="00DC0B7F"/>
    <w:rsid w:val="00DC4529"/>
    <w:rsid w:val="00DC4850"/>
    <w:rsid w:val="00DC5E69"/>
    <w:rsid w:val="00DD5F16"/>
    <w:rsid w:val="00DD6B61"/>
    <w:rsid w:val="00DE3E51"/>
    <w:rsid w:val="00DF3F92"/>
    <w:rsid w:val="00DF5F22"/>
    <w:rsid w:val="00DF7968"/>
    <w:rsid w:val="00E00357"/>
    <w:rsid w:val="00E03AEF"/>
    <w:rsid w:val="00E05DA7"/>
    <w:rsid w:val="00E07294"/>
    <w:rsid w:val="00E132C5"/>
    <w:rsid w:val="00E15D0B"/>
    <w:rsid w:val="00E22F91"/>
    <w:rsid w:val="00E26437"/>
    <w:rsid w:val="00E278E5"/>
    <w:rsid w:val="00E3130D"/>
    <w:rsid w:val="00E41886"/>
    <w:rsid w:val="00E53593"/>
    <w:rsid w:val="00E537EC"/>
    <w:rsid w:val="00E61E26"/>
    <w:rsid w:val="00E70186"/>
    <w:rsid w:val="00E727E1"/>
    <w:rsid w:val="00E763CC"/>
    <w:rsid w:val="00E7729C"/>
    <w:rsid w:val="00E925CC"/>
    <w:rsid w:val="00EA7AD4"/>
    <w:rsid w:val="00EB1F04"/>
    <w:rsid w:val="00EB6751"/>
    <w:rsid w:val="00EC0C81"/>
    <w:rsid w:val="00EC1ADB"/>
    <w:rsid w:val="00EC2963"/>
    <w:rsid w:val="00EC29DC"/>
    <w:rsid w:val="00ED2F01"/>
    <w:rsid w:val="00EE1AF5"/>
    <w:rsid w:val="00EE2829"/>
    <w:rsid w:val="00EE3BC0"/>
    <w:rsid w:val="00EE55F2"/>
    <w:rsid w:val="00EE7107"/>
    <w:rsid w:val="00EF01E7"/>
    <w:rsid w:val="00EF20C0"/>
    <w:rsid w:val="00EF3F8D"/>
    <w:rsid w:val="00EF4EA6"/>
    <w:rsid w:val="00F0050D"/>
    <w:rsid w:val="00F00F1F"/>
    <w:rsid w:val="00F01391"/>
    <w:rsid w:val="00F16CCB"/>
    <w:rsid w:val="00F174A1"/>
    <w:rsid w:val="00F215DE"/>
    <w:rsid w:val="00F23BB4"/>
    <w:rsid w:val="00F2767D"/>
    <w:rsid w:val="00F33DC9"/>
    <w:rsid w:val="00F356B8"/>
    <w:rsid w:val="00F564E4"/>
    <w:rsid w:val="00F63075"/>
    <w:rsid w:val="00F67527"/>
    <w:rsid w:val="00F67B3B"/>
    <w:rsid w:val="00F739BD"/>
    <w:rsid w:val="00F75B41"/>
    <w:rsid w:val="00F80311"/>
    <w:rsid w:val="00F914B4"/>
    <w:rsid w:val="00F91DCA"/>
    <w:rsid w:val="00F92CAF"/>
    <w:rsid w:val="00FA1DB5"/>
    <w:rsid w:val="00FA4E27"/>
    <w:rsid w:val="00FB7A06"/>
    <w:rsid w:val="00FD049E"/>
    <w:rsid w:val="00FD335D"/>
    <w:rsid w:val="00FD44AC"/>
    <w:rsid w:val="00FD5592"/>
    <w:rsid w:val="00FE2967"/>
    <w:rsid w:val="00FF2A2C"/>
    <w:rsid w:val="00FF2FE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6656C"/>
  <w15:docId w15:val="{BB5CDCDE-2F86-4951-8A7B-78AE94EF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7DFC"/>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635AF8"/>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635AF8"/>
    <w:pPr>
      <w:keepNext/>
      <w:spacing w:before="240" w:after="60"/>
      <w:outlineLvl w:val="1"/>
    </w:pPr>
    <w:rPr>
      <w:b/>
      <w:i/>
    </w:rPr>
  </w:style>
  <w:style w:type="paragraph" w:styleId="Nadpis3">
    <w:name w:val="heading 3"/>
    <w:aliases w:val="tuené 12,tuèné 12,tučné 12"/>
    <w:basedOn w:val="Normln"/>
    <w:next w:val="Normln"/>
    <w:qFormat/>
    <w:rsid w:val="00635AF8"/>
    <w:pPr>
      <w:keepNext/>
      <w:spacing w:before="240" w:after="60"/>
      <w:outlineLvl w:val="2"/>
    </w:pPr>
    <w:rPr>
      <w:b/>
    </w:rPr>
  </w:style>
  <w:style w:type="paragraph" w:styleId="Nadpis4">
    <w:name w:val="heading 4"/>
    <w:basedOn w:val="Normln"/>
    <w:next w:val="Normln"/>
    <w:qFormat/>
    <w:rsid w:val="00A22521"/>
    <w:pPr>
      <w:keepNext/>
      <w:jc w:val="center"/>
      <w:outlineLvl w:val="3"/>
    </w:pPr>
    <w:rPr>
      <w:b/>
    </w:rPr>
  </w:style>
  <w:style w:type="character" w:default="1" w:styleId="Standardnpsmoodstavce">
    <w:name w:val="Default Paragraph Font"/>
    <w:uiPriority w:val="1"/>
    <w:semiHidden/>
    <w:unhideWhenUsed/>
    <w:rsid w:val="00257DF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57DFC"/>
  </w:style>
  <w:style w:type="paragraph" w:customStyle="1" w:styleId="Adresa">
    <w:name w:val="Adresa"/>
    <w:basedOn w:val="Normln"/>
    <w:rsid w:val="00635AF8"/>
    <w:pPr>
      <w:ind w:left="5103"/>
    </w:pPr>
  </w:style>
  <w:style w:type="paragraph" w:customStyle="1" w:styleId="Date9">
    <w:name w:val="Date9"/>
    <w:basedOn w:val="Normln"/>
    <w:next w:val="Normln"/>
    <w:rsid w:val="00A22521"/>
    <w:pPr>
      <w:ind w:left="6237"/>
    </w:pPr>
  </w:style>
  <w:style w:type="paragraph" w:styleId="Podpis">
    <w:name w:val="Signature"/>
    <w:basedOn w:val="Normln"/>
    <w:rsid w:val="00A22521"/>
    <w:pPr>
      <w:ind w:left="4252"/>
    </w:pPr>
  </w:style>
  <w:style w:type="paragraph" w:styleId="Textkomente">
    <w:name w:val="annotation text"/>
    <w:basedOn w:val="Normln"/>
    <w:link w:val="TextkomenteChar"/>
    <w:autoRedefine/>
    <w:semiHidden/>
    <w:qFormat/>
    <w:rsid w:val="000006ED"/>
    <w:rPr>
      <w:sz w:val="20"/>
    </w:rPr>
  </w:style>
  <w:style w:type="paragraph" w:styleId="Zkladntext">
    <w:name w:val="Body Text"/>
    <w:basedOn w:val="Normln"/>
    <w:rsid w:val="00A22521"/>
    <w:pPr>
      <w:ind w:firstLine="907"/>
    </w:pPr>
  </w:style>
  <w:style w:type="paragraph" w:customStyle="1" w:styleId="Salutation9">
    <w:name w:val="Salutation9"/>
    <w:basedOn w:val="Normln"/>
    <w:rsid w:val="00A22521"/>
    <w:pPr>
      <w:tabs>
        <w:tab w:val="left" w:pos="1531"/>
      </w:tabs>
      <w:ind w:left="1701" w:hanging="1701"/>
    </w:pPr>
  </w:style>
  <w:style w:type="paragraph" w:customStyle="1" w:styleId="Export0">
    <w:name w:val="Export 0"/>
    <w:rsid w:val="00A2252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rsid w:val="00A22521"/>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rsid w:val="00A2252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rsid w:val="00A2252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rsid w:val="00A22521"/>
    <w:pPr>
      <w:tabs>
        <w:tab w:val="center" w:pos="4703"/>
        <w:tab w:val="right" w:pos="9406"/>
      </w:tabs>
    </w:pPr>
  </w:style>
  <w:style w:type="paragraph" w:styleId="Zpat">
    <w:name w:val="footer"/>
    <w:basedOn w:val="Normln"/>
    <w:link w:val="ZpatChar"/>
    <w:uiPriority w:val="99"/>
    <w:rsid w:val="00A22521"/>
    <w:pPr>
      <w:tabs>
        <w:tab w:val="center" w:pos="4703"/>
        <w:tab w:val="right" w:pos="9406"/>
      </w:tabs>
    </w:pPr>
  </w:style>
  <w:style w:type="character" w:styleId="slostrnky">
    <w:name w:val="page number"/>
    <w:basedOn w:val="Standardnpsmoodstavce"/>
    <w:rsid w:val="00A22521"/>
  </w:style>
  <w:style w:type="paragraph" w:styleId="Seznam">
    <w:name w:val="List"/>
    <w:basedOn w:val="Normln"/>
    <w:rsid w:val="00A22521"/>
    <w:pPr>
      <w:ind w:left="283" w:hanging="283"/>
    </w:pPr>
  </w:style>
  <w:style w:type="paragraph" w:styleId="Seznam2">
    <w:name w:val="List 2"/>
    <w:basedOn w:val="Normln"/>
    <w:rsid w:val="00A22521"/>
    <w:pPr>
      <w:ind w:left="566" w:hanging="283"/>
    </w:pPr>
  </w:style>
  <w:style w:type="paragraph" w:styleId="Pokraovnseznamu">
    <w:name w:val="List Continue"/>
    <w:basedOn w:val="Normln"/>
    <w:rsid w:val="00A22521"/>
    <w:pPr>
      <w:spacing w:after="120"/>
      <w:ind w:left="283"/>
    </w:pPr>
  </w:style>
  <w:style w:type="paragraph" w:customStyle="1" w:styleId="Date8">
    <w:name w:val="Date8"/>
    <w:basedOn w:val="Normln"/>
    <w:next w:val="Normln"/>
    <w:rsid w:val="00A22521"/>
    <w:pPr>
      <w:ind w:left="6237"/>
    </w:pPr>
  </w:style>
  <w:style w:type="paragraph" w:customStyle="1" w:styleId="Salutation8">
    <w:name w:val="Salutation8"/>
    <w:basedOn w:val="Normln"/>
    <w:rsid w:val="00A22521"/>
    <w:pPr>
      <w:tabs>
        <w:tab w:val="left" w:pos="1531"/>
      </w:tabs>
      <w:ind w:left="1701" w:hanging="1701"/>
    </w:pPr>
  </w:style>
  <w:style w:type="paragraph" w:customStyle="1" w:styleId="Date7">
    <w:name w:val="Date7"/>
    <w:basedOn w:val="Normln"/>
    <w:next w:val="Normln"/>
    <w:rsid w:val="00A22521"/>
    <w:pPr>
      <w:ind w:left="6237"/>
    </w:pPr>
  </w:style>
  <w:style w:type="paragraph" w:customStyle="1" w:styleId="Salutation7">
    <w:name w:val="Salutation7"/>
    <w:basedOn w:val="Normln"/>
    <w:rsid w:val="00A22521"/>
    <w:pPr>
      <w:tabs>
        <w:tab w:val="left" w:pos="1531"/>
      </w:tabs>
      <w:ind w:left="1701" w:hanging="1701"/>
    </w:pPr>
  </w:style>
  <w:style w:type="paragraph" w:customStyle="1" w:styleId="Date6">
    <w:name w:val="Date6"/>
    <w:basedOn w:val="Normln"/>
    <w:next w:val="Normln"/>
    <w:rsid w:val="00A22521"/>
    <w:pPr>
      <w:ind w:left="6237"/>
    </w:pPr>
  </w:style>
  <w:style w:type="paragraph" w:customStyle="1" w:styleId="Salutation6">
    <w:name w:val="Salutation6"/>
    <w:basedOn w:val="Normln"/>
    <w:rsid w:val="00A22521"/>
    <w:pPr>
      <w:tabs>
        <w:tab w:val="left" w:pos="1531"/>
      </w:tabs>
      <w:ind w:left="1701" w:hanging="1701"/>
    </w:pPr>
  </w:style>
  <w:style w:type="paragraph" w:customStyle="1" w:styleId="Date5">
    <w:name w:val="Date5"/>
    <w:basedOn w:val="Normln"/>
    <w:next w:val="Normln"/>
    <w:rsid w:val="00A22521"/>
    <w:pPr>
      <w:ind w:left="6237"/>
    </w:pPr>
  </w:style>
  <w:style w:type="paragraph" w:customStyle="1" w:styleId="Salutation5">
    <w:name w:val="Salutation5"/>
    <w:basedOn w:val="Normln"/>
    <w:rsid w:val="00A22521"/>
    <w:pPr>
      <w:tabs>
        <w:tab w:val="left" w:pos="1531"/>
      </w:tabs>
      <w:ind w:left="1701" w:hanging="1701"/>
    </w:pPr>
  </w:style>
  <w:style w:type="paragraph" w:customStyle="1" w:styleId="Date4">
    <w:name w:val="Date4"/>
    <w:basedOn w:val="Normln"/>
    <w:next w:val="Normln"/>
    <w:rsid w:val="00A22521"/>
    <w:pPr>
      <w:ind w:left="6237"/>
    </w:pPr>
  </w:style>
  <w:style w:type="paragraph" w:customStyle="1" w:styleId="Salutation4">
    <w:name w:val="Salutation4"/>
    <w:basedOn w:val="Normln"/>
    <w:rsid w:val="00A22521"/>
    <w:pPr>
      <w:tabs>
        <w:tab w:val="left" w:pos="1531"/>
      </w:tabs>
      <w:ind w:left="1701" w:hanging="1701"/>
    </w:pPr>
  </w:style>
  <w:style w:type="paragraph" w:customStyle="1" w:styleId="Date3">
    <w:name w:val="Date3"/>
    <w:basedOn w:val="Normln"/>
    <w:next w:val="Normln"/>
    <w:rsid w:val="00A22521"/>
    <w:pPr>
      <w:ind w:left="6237"/>
    </w:pPr>
  </w:style>
  <w:style w:type="paragraph" w:customStyle="1" w:styleId="Salutation3">
    <w:name w:val="Salutation3"/>
    <w:basedOn w:val="Normln"/>
    <w:rsid w:val="00A22521"/>
    <w:pPr>
      <w:tabs>
        <w:tab w:val="left" w:pos="1531"/>
      </w:tabs>
      <w:ind w:left="1701" w:hanging="1701"/>
    </w:pPr>
  </w:style>
  <w:style w:type="paragraph" w:customStyle="1" w:styleId="Date2">
    <w:name w:val="Date2"/>
    <w:basedOn w:val="Normln"/>
    <w:next w:val="Normln"/>
    <w:rsid w:val="00A22521"/>
    <w:pPr>
      <w:ind w:left="6237"/>
    </w:pPr>
  </w:style>
  <w:style w:type="paragraph" w:customStyle="1" w:styleId="Salutation2">
    <w:name w:val="Salutation2"/>
    <w:basedOn w:val="Normln"/>
    <w:rsid w:val="00A22521"/>
    <w:pPr>
      <w:tabs>
        <w:tab w:val="left" w:pos="1531"/>
      </w:tabs>
      <w:ind w:left="1701" w:hanging="1701"/>
    </w:pPr>
  </w:style>
  <w:style w:type="paragraph" w:customStyle="1" w:styleId="BodyText21">
    <w:name w:val="Body Text 21"/>
    <w:basedOn w:val="Normln"/>
    <w:rsid w:val="00A22521"/>
    <w:pPr>
      <w:tabs>
        <w:tab w:val="left" w:pos="567"/>
      </w:tabs>
      <w:spacing w:before="40"/>
    </w:pPr>
  </w:style>
  <w:style w:type="paragraph" w:customStyle="1" w:styleId="Date1">
    <w:name w:val="Date1"/>
    <w:basedOn w:val="Normln"/>
    <w:next w:val="Normln"/>
    <w:rsid w:val="00A22521"/>
    <w:pPr>
      <w:ind w:left="6237"/>
    </w:pPr>
  </w:style>
  <w:style w:type="paragraph" w:customStyle="1" w:styleId="Salutation1">
    <w:name w:val="Salutation1"/>
    <w:basedOn w:val="Normln"/>
    <w:rsid w:val="00A22521"/>
    <w:pPr>
      <w:tabs>
        <w:tab w:val="left" w:pos="1531"/>
      </w:tabs>
      <w:ind w:left="1701" w:hanging="1701"/>
    </w:pPr>
  </w:style>
  <w:style w:type="paragraph" w:styleId="Datum">
    <w:name w:val="Date"/>
    <w:basedOn w:val="Normln"/>
    <w:next w:val="Normln"/>
    <w:rsid w:val="00635AF8"/>
    <w:pPr>
      <w:ind w:left="6237"/>
    </w:pPr>
  </w:style>
  <w:style w:type="paragraph" w:styleId="slovanseznam">
    <w:name w:val="List Number"/>
    <w:basedOn w:val="Normln"/>
    <w:rsid w:val="00635AF8"/>
    <w:pPr>
      <w:numPr>
        <w:numId w:val="1"/>
      </w:numPr>
    </w:pPr>
  </w:style>
  <w:style w:type="paragraph" w:styleId="slovanseznam2">
    <w:name w:val="List Number 2"/>
    <w:basedOn w:val="Normln"/>
    <w:rsid w:val="00635AF8"/>
    <w:pPr>
      <w:numPr>
        <w:numId w:val="2"/>
      </w:numPr>
    </w:pPr>
  </w:style>
  <w:style w:type="paragraph" w:customStyle="1" w:styleId="Odsazen">
    <w:name w:val="Odsazení"/>
    <w:basedOn w:val="Normln"/>
    <w:rsid w:val="00635AF8"/>
    <w:pPr>
      <w:ind w:left="567" w:hanging="567"/>
    </w:pPr>
  </w:style>
  <w:style w:type="paragraph" w:customStyle="1" w:styleId="vcodsazen">
    <w:name w:val="víc odsazený"/>
    <w:basedOn w:val="Normln"/>
    <w:rsid w:val="00635AF8"/>
    <w:pPr>
      <w:ind w:left="851" w:hanging="284"/>
    </w:pPr>
  </w:style>
  <w:style w:type="paragraph" w:styleId="Textbubliny">
    <w:name w:val="Balloon Text"/>
    <w:basedOn w:val="Normln"/>
    <w:semiHidden/>
    <w:rsid w:val="00207EDD"/>
    <w:rPr>
      <w:rFonts w:ascii="Tahoma" w:hAnsi="Tahoma" w:cs="Tahoma"/>
      <w:sz w:val="16"/>
      <w:szCs w:val="16"/>
    </w:rPr>
  </w:style>
  <w:style w:type="character" w:styleId="Odkaznakoment">
    <w:name w:val="annotation reference"/>
    <w:basedOn w:val="Standardnpsmoodstavce"/>
    <w:rsid w:val="007F723E"/>
    <w:rPr>
      <w:sz w:val="16"/>
      <w:szCs w:val="16"/>
    </w:rPr>
  </w:style>
  <w:style w:type="paragraph" w:styleId="Pedmtkomente">
    <w:name w:val="annotation subject"/>
    <w:basedOn w:val="Textkomente"/>
    <w:next w:val="Textkomente"/>
    <w:link w:val="PedmtkomenteChar"/>
    <w:rsid w:val="007F723E"/>
    <w:rPr>
      <w:b/>
      <w:bCs/>
    </w:rPr>
  </w:style>
  <w:style w:type="character" w:customStyle="1" w:styleId="TextkomenteChar">
    <w:name w:val="Text komentáře Char"/>
    <w:basedOn w:val="Standardnpsmoodstavce"/>
    <w:link w:val="Textkomente"/>
    <w:semiHidden/>
    <w:rsid w:val="000006ED"/>
  </w:style>
  <w:style w:type="character" w:customStyle="1" w:styleId="PedmtkomenteChar">
    <w:name w:val="Předmět komentáře Char"/>
    <w:basedOn w:val="TextkomenteChar"/>
    <w:link w:val="Pedmtkomente"/>
    <w:rsid w:val="007F723E"/>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3724C8"/>
    <w:rPr>
      <w:rFonts w:asciiTheme="minorHAnsi" w:eastAsiaTheme="minorHAnsi" w:hAnsiTheme="minorHAnsi" w:cstheme="minorBidi"/>
      <w:sz w:val="22"/>
      <w:szCs w:val="22"/>
      <w:lang w:eastAsia="en-US"/>
    </w:rPr>
  </w:style>
  <w:style w:type="paragraph" w:styleId="Odstavecseseznamem">
    <w:name w:val="List Paragraph"/>
    <w:basedOn w:val="Normln"/>
    <w:uiPriority w:val="1"/>
    <w:qFormat/>
    <w:rsid w:val="005D0795"/>
    <w:pPr>
      <w:ind w:left="720"/>
      <w:contextualSpacing/>
    </w:pPr>
  </w:style>
  <w:style w:type="character" w:styleId="Hypertextovodkaz">
    <w:name w:val="Hyperlink"/>
    <w:basedOn w:val="Standardnpsmoodstavce"/>
    <w:rsid w:val="00576283"/>
    <w:rPr>
      <w:color w:val="0000FF" w:themeColor="hyperlink"/>
      <w:u w:val="single"/>
    </w:rPr>
  </w:style>
  <w:style w:type="paragraph" w:styleId="Bezmezer">
    <w:name w:val="No Spacing"/>
    <w:uiPriority w:val="1"/>
    <w:qFormat/>
    <w:rsid w:val="00A44A6A"/>
    <w:pPr>
      <w:widowControl w:val="0"/>
    </w:pPr>
    <w:rPr>
      <w:rFonts w:ascii="Courier New" w:eastAsia="Courier New" w:hAnsi="Courier New" w:cs="Courier New"/>
      <w:color w:val="000000"/>
      <w:sz w:val="24"/>
      <w:szCs w:val="24"/>
      <w:lang w:bidi="cs-CZ"/>
    </w:rPr>
  </w:style>
  <w:style w:type="character" w:customStyle="1" w:styleId="StylE-mailovZprvy15">
    <w:name w:val="StylE-mailovéZprávy15"/>
    <w:basedOn w:val="Standardnpsmoodstavce"/>
    <w:rsid w:val="006C1983"/>
    <w:rPr>
      <w:rFonts w:ascii="Arial" w:hAnsi="Arial" w:cs="Arial"/>
      <w:color w:val="auto"/>
      <w:sz w:val="20"/>
    </w:rPr>
  </w:style>
  <w:style w:type="character" w:customStyle="1" w:styleId="StylE-mailovZprvy16">
    <w:name w:val="StylE-mailovéZprávy16"/>
    <w:basedOn w:val="Standardnpsmoodstavce"/>
    <w:rsid w:val="006C1983"/>
    <w:rPr>
      <w:rFonts w:ascii="Arial" w:hAnsi="Arial" w:cs="Arial"/>
      <w:color w:val="auto"/>
      <w:sz w:val="20"/>
    </w:rPr>
  </w:style>
  <w:style w:type="paragraph" w:styleId="Revize">
    <w:name w:val="Revision"/>
    <w:hidden/>
    <w:uiPriority w:val="99"/>
    <w:semiHidden/>
    <w:rsid w:val="004F6A58"/>
    <w:rPr>
      <w:rFonts w:asciiTheme="minorHAnsi" w:eastAsiaTheme="minorHAnsi" w:hAnsiTheme="minorHAnsi" w:cstheme="minorBidi"/>
      <w:sz w:val="22"/>
      <w:szCs w:val="22"/>
      <w:lang w:eastAsia="en-US"/>
    </w:rPr>
  </w:style>
  <w:style w:type="paragraph" w:customStyle="1" w:styleId="Default">
    <w:name w:val="Default"/>
    <w:rsid w:val="00296EA4"/>
    <w:pPr>
      <w:autoSpaceDE w:val="0"/>
      <w:autoSpaceDN w:val="0"/>
      <w:adjustRightInd w:val="0"/>
    </w:pPr>
    <w:rPr>
      <w:rFonts w:ascii="Arial" w:hAnsi="Arial" w:cs="Arial"/>
      <w:color w:val="000000"/>
      <w:sz w:val="24"/>
      <w:szCs w:val="24"/>
    </w:rPr>
  </w:style>
  <w:style w:type="paragraph" w:customStyle="1" w:styleId="Numm2">
    <w:name w:val="Numm§ 2"/>
    <w:basedOn w:val="Normln"/>
    <w:next w:val="Normln"/>
    <w:uiPriority w:val="99"/>
    <w:rsid w:val="00D57F98"/>
    <w:pPr>
      <w:tabs>
        <w:tab w:val="num" w:pos="567"/>
      </w:tabs>
      <w:spacing w:after="0" w:line="240" w:lineRule="auto"/>
      <w:ind w:left="567" w:hanging="567"/>
    </w:pPr>
    <w:rPr>
      <w:rFonts w:ascii="Times New Roman" w:eastAsia="Times New Roman" w:hAnsi="Times New Roman" w:cs="Times New Roman"/>
      <w:lang w:eastAsia="cs-CZ"/>
    </w:rPr>
  </w:style>
  <w:style w:type="paragraph" w:customStyle="1" w:styleId="Styl1">
    <w:name w:val="Styl1"/>
    <w:basedOn w:val="Normln"/>
    <w:uiPriority w:val="99"/>
    <w:rsid w:val="00D57F98"/>
    <w:pPr>
      <w:numPr>
        <w:ilvl w:val="1"/>
        <w:numId w:val="41"/>
      </w:numPr>
      <w:tabs>
        <w:tab w:val="left" w:pos="993"/>
      </w:tabs>
      <w:spacing w:after="0" w:line="360" w:lineRule="auto"/>
      <w:jc w:val="both"/>
    </w:pPr>
    <w:rPr>
      <w:rFonts w:ascii="Calibri" w:eastAsia="Times New Roman" w:hAnsi="Calibri" w:cs="Times New Roman"/>
      <w:sz w:val="20"/>
      <w:szCs w:val="20"/>
      <w:lang w:eastAsia="cs-CZ"/>
    </w:rPr>
  </w:style>
  <w:style w:type="character" w:customStyle="1" w:styleId="UnresolvedMention1">
    <w:name w:val="Unresolved Mention1"/>
    <w:basedOn w:val="Standardnpsmoodstavce"/>
    <w:uiPriority w:val="99"/>
    <w:semiHidden/>
    <w:unhideWhenUsed/>
    <w:rsid w:val="000A6D92"/>
    <w:rPr>
      <w:color w:val="605E5C"/>
      <w:shd w:val="clear" w:color="auto" w:fill="E1DFDD"/>
    </w:rPr>
  </w:style>
  <w:style w:type="character" w:styleId="Sledovanodkaz">
    <w:name w:val="FollowedHyperlink"/>
    <w:basedOn w:val="Standardnpsmoodstavce"/>
    <w:semiHidden/>
    <w:unhideWhenUsed/>
    <w:rsid w:val="00E61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7313">
      <w:bodyDiv w:val="1"/>
      <w:marLeft w:val="0"/>
      <w:marRight w:val="0"/>
      <w:marTop w:val="0"/>
      <w:marBottom w:val="0"/>
      <w:divBdr>
        <w:top w:val="none" w:sz="0" w:space="0" w:color="auto"/>
        <w:left w:val="none" w:sz="0" w:space="0" w:color="auto"/>
        <w:bottom w:val="none" w:sz="0" w:space="0" w:color="auto"/>
        <w:right w:val="none" w:sz="0" w:space="0" w:color="auto"/>
      </w:divBdr>
      <w:divsChild>
        <w:div w:id="1906525910">
          <w:marLeft w:val="0"/>
          <w:marRight w:val="0"/>
          <w:marTop w:val="100"/>
          <w:marBottom w:val="100"/>
          <w:divBdr>
            <w:top w:val="none" w:sz="0" w:space="0" w:color="auto"/>
            <w:left w:val="none" w:sz="0" w:space="0" w:color="auto"/>
            <w:bottom w:val="none" w:sz="0" w:space="0" w:color="auto"/>
            <w:right w:val="none" w:sz="0" w:space="0" w:color="auto"/>
          </w:divBdr>
          <w:divsChild>
            <w:div w:id="406224431">
              <w:marLeft w:val="0"/>
              <w:marRight w:val="0"/>
              <w:marTop w:val="0"/>
              <w:marBottom w:val="0"/>
              <w:divBdr>
                <w:top w:val="none" w:sz="0" w:space="0" w:color="auto"/>
                <w:left w:val="none" w:sz="0" w:space="0" w:color="auto"/>
                <w:bottom w:val="none" w:sz="0" w:space="0" w:color="auto"/>
                <w:right w:val="none" w:sz="0" w:space="0" w:color="auto"/>
              </w:divBdr>
              <w:divsChild>
                <w:div w:id="759529124">
                  <w:marLeft w:val="0"/>
                  <w:marRight w:val="0"/>
                  <w:marTop w:val="0"/>
                  <w:marBottom w:val="0"/>
                  <w:divBdr>
                    <w:top w:val="none" w:sz="0" w:space="0" w:color="auto"/>
                    <w:left w:val="none" w:sz="0" w:space="0" w:color="auto"/>
                    <w:bottom w:val="none" w:sz="0" w:space="0" w:color="auto"/>
                    <w:right w:val="none" w:sz="0" w:space="0" w:color="auto"/>
                  </w:divBdr>
                  <w:divsChild>
                    <w:div w:id="622005687">
                      <w:marLeft w:val="0"/>
                      <w:marRight w:val="0"/>
                      <w:marTop w:val="0"/>
                      <w:marBottom w:val="0"/>
                      <w:divBdr>
                        <w:top w:val="none" w:sz="0" w:space="0" w:color="auto"/>
                        <w:left w:val="none" w:sz="0" w:space="0" w:color="auto"/>
                        <w:bottom w:val="none" w:sz="0" w:space="0" w:color="auto"/>
                        <w:right w:val="none" w:sz="0" w:space="0" w:color="auto"/>
                      </w:divBdr>
                      <w:divsChild>
                        <w:div w:id="599069948">
                          <w:marLeft w:val="0"/>
                          <w:marRight w:val="0"/>
                          <w:marTop w:val="0"/>
                          <w:marBottom w:val="0"/>
                          <w:divBdr>
                            <w:top w:val="none" w:sz="0" w:space="0" w:color="auto"/>
                            <w:left w:val="none" w:sz="0" w:space="0" w:color="auto"/>
                            <w:bottom w:val="none" w:sz="0" w:space="0" w:color="auto"/>
                            <w:right w:val="none" w:sz="0" w:space="0" w:color="auto"/>
                          </w:divBdr>
                          <w:divsChild>
                            <w:div w:id="386075566">
                              <w:marLeft w:val="0"/>
                              <w:marRight w:val="0"/>
                              <w:marTop w:val="0"/>
                              <w:marBottom w:val="0"/>
                              <w:divBdr>
                                <w:top w:val="none" w:sz="0" w:space="0" w:color="auto"/>
                                <w:left w:val="none" w:sz="0" w:space="0" w:color="auto"/>
                                <w:bottom w:val="none" w:sz="0" w:space="0" w:color="auto"/>
                                <w:right w:val="none" w:sz="0" w:space="0" w:color="auto"/>
                              </w:divBdr>
                              <w:divsChild>
                                <w:div w:id="92364464">
                                  <w:marLeft w:val="0"/>
                                  <w:marRight w:val="0"/>
                                  <w:marTop w:val="0"/>
                                  <w:marBottom w:val="0"/>
                                  <w:divBdr>
                                    <w:top w:val="none" w:sz="0" w:space="0" w:color="auto"/>
                                    <w:left w:val="none" w:sz="0" w:space="0" w:color="auto"/>
                                    <w:bottom w:val="none" w:sz="0" w:space="0" w:color="auto"/>
                                    <w:right w:val="none" w:sz="0" w:space="0" w:color="auto"/>
                                  </w:divBdr>
                                  <w:divsChild>
                                    <w:div w:id="1572890488">
                                      <w:marLeft w:val="0"/>
                                      <w:marRight w:val="0"/>
                                      <w:marTop w:val="0"/>
                                      <w:marBottom w:val="0"/>
                                      <w:divBdr>
                                        <w:top w:val="none" w:sz="0" w:space="0" w:color="auto"/>
                                        <w:left w:val="none" w:sz="0" w:space="0" w:color="auto"/>
                                        <w:bottom w:val="none" w:sz="0" w:space="0" w:color="auto"/>
                                        <w:right w:val="none" w:sz="0" w:space="0" w:color="auto"/>
                                      </w:divBdr>
                                      <w:divsChild>
                                        <w:div w:id="2062896566">
                                          <w:marLeft w:val="0"/>
                                          <w:marRight w:val="0"/>
                                          <w:marTop w:val="0"/>
                                          <w:marBottom w:val="250"/>
                                          <w:divBdr>
                                            <w:top w:val="none" w:sz="0" w:space="0" w:color="auto"/>
                                            <w:left w:val="none" w:sz="0" w:space="0" w:color="auto"/>
                                            <w:bottom w:val="single" w:sz="4" w:space="13" w:color="EDEAE7"/>
                                            <w:right w:val="none" w:sz="0" w:space="0" w:color="auto"/>
                                          </w:divBdr>
                                        </w:div>
                                      </w:divsChild>
                                    </w:div>
                                  </w:divsChild>
                                </w:div>
                              </w:divsChild>
                            </w:div>
                          </w:divsChild>
                        </w:div>
                      </w:divsChild>
                    </w:div>
                  </w:divsChild>
                </w:div>
              </w:divsChild>
            </w:div>
          </w:divsChild>
        </w:div>
      </w:divsChild>
    </w:div>
    <w:div w:id="482893588">
      <w:bodyDiv w:val="1"/>
      <w:marLeft w:val="0"/>
      <w:marRight w:val="0"/>
      <w:marTop w:val="0"/>
      <w:marBottom w:val="0"/>
      <w:divBdr>
        <w:top w:val="none" w:sz="0" w:space="0" w:color="auto"/>
        <w:left w:val="none" w:sz="0" w:space="0" w:color="auto"/>
        <w:bottom w:val="none" w:sz="0" w:space="0" w:color="auto"/>
        <w:right w:val="none" w:sz="0" w:space="0" w:color="auto"/>
      </w:divBdr>
    </w:div>
    <w:div w:id="761147981">
      <w:bodyDiv w:val="1"/>
      <w:marLeft w:val="0"/>
      <w:marRight w:val="0"/>
      <w:marTop w:val="0"/>
      <w:marBottom w:val="0"/>
      <w:divBdr>
        <w:top w:val="none" w:sz="0" w:space="0" w:color="auto"/>
        <w:left w:val="none" w:sz="0" w:space="0" w:color="auto"/>
        <w:bottom w:val="none" w:sz="0" w:space="0" w:color="auto"/>
        <w:right w:val="none" w:sz="0" w:space="0" w:color="auto"/>
      </w:divBdr>
      <w:divsChild>
        <w:div w:id="1922178525">
          <w:marLeft w:val="0"/>
          <w:marRight w:val="0"/>
          <w:marTop w:val="0"/>
          <w:marBottom w:val="0"/>
          <w:divBdr>
            <w:top w:val="none" w:sz="0" w:space="0" w:color="auto"/>
            <w:left w:val="none" w:sz="0" w:space="0" w:color="auto"/>
            <w:bottom w:val="none" w:sz="0" w:space="0" w:color="auto"/>
            <w:right w:val="none" w:sz="0" w:space="0" w:color="auto"/>
          </w:divBdr>
          <w:divsChild>
            <w:div w:id="175461348">
              <w:marLeft w:val="0"/>
              <w:marRight w:val="0"/>
              <w:marTop w:val="0"/>
              <w:marBottom w:val="0"/>
              <w:divBdr>
                <w:top w:val="none" w:sz="0" w:space="0" w:color="auto"/>
                <w:left w:val="none" w:sz="0" w:space="0" w:color="auto"/>
                <w:bottom w:val="none" w:sz="0" w:space="0" w:color="auto"/>
                <w:right w:val="none" w:sz="0" w:space="0" w:color="auto"/>
              </w:divBdr>
              <w:divsChild>
                <w:div w:id="1364554887">
                  <w:marLeft w:val="0"/>
                  <w:marRight w:val="0"/>
                  <w:marTop w:val="0"/>
                  <w:marBottom w:val="0"/>
                  <w:divBdr>
                    <w:top w:val="none" w:sz="0" w:space="0" w:color="auto"/>
                    <w:left w:val="none" w:sz="0" w:space="0" w:color="auto"/>
                    <w:bottom w:val="none" w:sz="0" w:space="0" w:color="auto"/>
                    <w:right w:val="none" w:sz="0" w:space="0" w:color="auto"/>
                  </w:divBdr>
                  <w:divsChild>
                    <w:div w:id="495807057">
                      <w:marLeft w:val="0"/>
                      <w:marRight w:val="0"/>
                      <w:marTop w:val="0"/>
                      <w:marBottom w:val="0"/>
                      <w:divBdr>
                        <w:top w:val="none" w:sz="0" w:space="0" w:color="auto"/>
                        <w:left w:val="none" w:sz="0" w:space="0" w:color="auto"/>
                        <w:bottom w:val="none" w:sz="0" w:space="0" w:color="auto"/>
                        <w:right w:val="none" w:sz="0" w:space="0" w:color="auto"/>
                      </w:divBdr>
                      <w:divsChild>
                        <w:div w:id="1882090508">
                          <w:marLeft w:val="0"/>
                          <w:marRight w:val="0"/>
                          <w:marTop w:val="0"/>
                          <w:marBottom w:val="0"/>
                          <w:divBdr>
                            <w:top w:val="none" w:sz="0" w:space="0" w:color="auto"/>
                            <w:left w:val="none" w:sz="0" w:space="0" w:color="auto"/>
                            <w:bottom w:val="none" w:sz="0" w:space="0" w:color="auto"/>
                            <w:right w:val="none" w:sz="0" w:space="0" w:color="auto"/>
                          </w:divBdr>
                          <w:divsChild>
                            <w:div w:id="20552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531534">
      <w:bodyDiv w:val="1"/>
      <w:marLeft w:val="0"/>
      <w:marRight w:val="0"/>
      <w:marTop w:val="0"/>
      <w:marBottom w:val="0"/>
      <w:divBdr>
        <w:top w:val="none" w:sz="0" w:space="0" w:color="auto"/>
        <w:left w:val="none" w:sz="0" w:space="0" w:color="auto"/>
        <w:bottom w:val="none" w:sz="0" w:space="0" w:color="auto"/>
        <w:right w:val="none" w:sz="0" w:space="0" w:color="auto"/>
      </w:divBdr>
    </w:div>
    <w:div w:id="1452288846">
      <w:bodyDiv w:val="1"/>
      <w:marLeft w:val="0"/>
      <w:marRight w:val="0"/>
      <w:marTop w:val="0"/>
      <w:marBottom w:val="0"/>
      <w:divBdr>
        <w:top w:val="none" w:sz="0" w:space="0" w:color="auto"/>
        <w:left w:val="none" w:sz="0" w:space="0" w:color="auto"/>
        <w:bottom w:val="none" w:sz="0" w:space="0" w:color="auto"/>
        <w:right w:val="none" w:sz="0" w:space="0" w:color="auto"/>
      </w:divBdr>
      <w:divsChild>
        <w:div w:id="835196315">
          <w:marLeft w:val="0"/>
          <w:marRight w:val="0"/>
          <w:marTop w:val="0"/>
          <w:marBottom w:val="0"/>
          <w:divBdr>
            <w:top w:val="none" w:sz="0" w:space="0" w:color="auto"/>
            <w:left w:val="none" w:sz="0" w:space="0" w:color="auto"/>
            <w:bottom w:val="none" w:sz="0" w:space="0" w:color="auto"/>
            <w:right w:val="none" w:sz="0" w:space="0" w:color="auto"/>
          </w:divBdr>
          <w:divsChild>
            <w:div w:id="373772345">
              <w:marLeft w:val="0"/>
              <w:marRight w:val="0"/>
              <w:marTop w:val="0"/>
              <w:marBottom w:val="0"/>
              <w:divBdr>
                <w:top w:val="none" w:sz="0" w:space="0" w:color="auto"/>
                <w:left w:val="none" w:sz="0" w:space="0" w:color="auto"/>
                <w:bottom w:val="none" w:sz="0" w:space="0" w:color="auto"/>
                <w:right w:val="none" w:sz="0" w:space="0" w:color="auto"/>
              </w:divBdr>
              <w:divsChild>
                <w:div w:id="683828575">
                  <w:marLeft w:val="0"/>
                  <w:marRight w:val="0"/>
                  <w:marTop w:val="0"/>
                  <w:marBottom w:val="0"/>
                  <w:divBdr>
                    <w:top w:val="none" w:sz="0" w:space="0" w:color="auto"/>
                    <w:left w:val="none" w:sz="0" w:space="0" w:color="auto"/>
                    <w:bottom w:val="none" w:sz="0" w:space="0" w:color="auto"/>
                    <w:right w:val="none" w:sz="0" w:space="0" w:color="auto"/>
                  </w:divBdr>
                  <w:divsChild>
                    <w:div w:id="9491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kanetwor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mt.gov.cz/vyzkum-a-vyvoj-2/eurostars-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BDDF-BB3F-4739-A7F3-2C8CC001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11882</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pro - žadatel fyzická osoba)</vt:lpstr>
      <vt:lpstr>smlouva pro - žadatel fyzická osoba)</vt:lpstr>
    </vt:vector>
  </TitlesOfParts>
  <Company>Grant Agency CR</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Mgr. Jan Kuráň</cp:lastModifiedBy>
  <cp:revision>2</cp:revision>
  <cp:lastPrinted>2024-12-27T08:29:00Z</cp:lastPrinted>
  <dcterms:created xsi:type="dcterms:W3CDTF">2024-12-31T12:52:00Z</dcterms:created>
  <dcterms:modified xsi:type="dcterms:W3CDTF">2024-12-31T12:52:00Z</dcterms:modified>
</cp:coreProperties>
</file>