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523A" w14:textId="77777777" w:rsidR="003E180F" w:rsidRDefault="003E180F"/>
    <w:p w14:paraId="36A2762E" w14:textId="77777777" w:rsidR="003E180F" w:rsidRDefault="003E180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655"/>
      </w:tblGrid>
      <w:tr w:rsidR="00DC4512" w:rsidRPr="00F23496" w14:paraId="485B7012" w14:textId="77777777" w:rsidTr="007A55F6">
        <w:trPr>
          <w:trHeight w:hRule="exact" w:val="284"/>
        </w:trPr>
        <w:tc>
          <w:tcPr>
            <w:tcW w:w="1984" w:type="dxa"/>
            <w:vAlign w:val="center"/>
          </w:tcPr>
          <w:p w14:paraId="119C86F9" w14:textId="77777777" w:rsidR="00DC4512" w:rsidRPr="00F23496" w:rsidRDefault="00DC4512" w:rsidP="00FA395C">
            <w:pPr>
              <w:pStyle w:val="cnbdatum"/>
              <w:rPr>
                <w:color w:val="2426A9"/>
                <w:sz w:val="20"/>
                <w:szCs w:val="20"/>
              </w:rPr>
            </w:pPr>
            <w:r>
              <w:rPr>
                <w:color w:val="2426A9"/>
                <w:sz w:val="20"/>
                <w:szCs w:val="20"/>
              </w:rPr>
              <w:t>ÚTVAR</w:t>
            </w:r>
            <w:r w:rsidRPr="00BE1DB1">
              <w:rPr>
                <w:color w:val="2426A9"/>
                <w:sz w:val="20"/>
                <w:szCs w:val="20"/>
              </w:rPr>
              <w:t>:</w:t>
            </w:r>
          </w:p>
        </w:tc>
        <w:tc>
          <w:tcPr>
            <w:tcW w:w="7655" w:type="dxa"/>
            <w:vAlign w:val="center"/>
          </w:tcPr>
          <w:p w14:paraId="3CF2C424" w14:textId="34B07B2B" w:rsidR="00DC4512" w:rsidRPr="001F1E72" w:rsidRDefault="00D6767F" w:rsidP="00FA395C">
            <w:pPr>
              <w:pStyle w:val="cnbdatum"/>
              <w:rPr>
                <w:color w:val="auto"/>
                <w:sz w:val="20"/>
                <w:szCs w:val="20"/>
              </w:rPr>
            </w:pPr>
            <w:r w:rsidRPr="001F1E72">
              <w:rPr>
                <w:caps w:val="0"/>
                <w:color w:val="auto"/>
                <w:sz w:val="20"/>
                <w:szCs w:val="20"/>
              </w:rPr>
              <w:t>sekce peněžní</w:t>
            </w:r>
            <w:r w:rsidR="002673EE">
              <w:rPr>
                <w:caps w:val="0"/>
                <w:color w:val="auto"/>
                <w:sz w:val="20"/>
                <w:szCs w:val="20"/>
              </w:rPr>
              <w:t xml:space="preserve"> a platebního styku</w:t>
            </w:r>
          </w:p>
        </w:tc>
      </w:tr>
      <w:tr w:rsidR="00DC4512" w:rsidRPr="00F23496" w14:paraId="701B2A8F" w14:textId="77777777" w:rsidTr="007A55F6">
        <w:trPr>
          <w:trHeight w:hRule="exact" w:val="284"/>
        </w:trPr>
        <w:tc>
          <w:tcPr>
            <w:tcW w:w="1984" w:type="dxa"/>
            <w:vAlign w:val="center"/>
          </w:tcPr>
          <w:p w14:paraId="76E737F4" w14:textId="77777777" w:rsidR="00DC4512" w:rsidRPr="00F23496" w:rsidRDefault="00DC4512" w:rsidP="00FA395C">
            <w:pPr>
              <w:pStyle w:val="cnbdatum"/>
              <w:rPr>
                <w:color w:val="2426A9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1F5A8E8B" w14:textId="49C03731" w:rsidR="00DC4512" w:rsidRPr="001F1E72" w:rsidRDefault="00120349" w:rsidP="000A2C56">
            <w:pPr>
              <w:rPr>
                <w:color w:val="auto"/>
                <w:sz w:val="20"/>
                <w:szCs w:val="20"/>
                <w:highlight w:val="lightGray"/>
              </w:rPr>
            </w:pPr>
            <w:r>
              <w:rPr>
                <w:color w:val="auto"/>
                <w:sz w:val="20"/>
                <w:szCs w:val="20"/>
              </w:rPr>
              <w:t>pobočka</w:t>
            </w:r>
            <w:r w:rsidR="008828AB" w:rsidRPr="000A2C56">
              <w:rPr>
                <w:color w:val="auto"/>
                <w:sz w:val="20"/>
                <w:szCs w:val="20"/>
              </w:rPr>
              <w:t xml:space="preserve"> </w:t>
            </w:r>
            <w:r w:rsidR="000A2C56" w:rsidRPr="000A2C56">
              <w:rPr>
                <w:color w:val="auto"/>
                <w:sz w:val="20"/>
                <w:szCs w:val="20"/>
              </w:rPr>
              <w:t>Praha</w:t>
            </w:r>
          </w:p>
        </w:tc>
      </w:tr>
      <w:tr w:rsidR="00DC4512" w:rsidRPr="00D6767F" w14:paraId="4074BB45" w14:textId="77777777" w:rsidTr="007A55F6">
        <w:trPr>
          <w:trHeight w:hRule="exact" w:val="284"/>
        </w:trPr>
        <w:tc>
          <w:tcPr>
            <w:tcW w:w="1984" w:type="dxa"/>
            <w:vAlign w:val="center"/>
          </w:tcPr>
          <w:p w14:paraId="5D3C9567" w14:textId="77777777" w:rsidR="00DC4512" w:rsidRPr="008828AB" w:rsidRDefault="00DC4512" w:rsidP="00FA395C">
            <w:pPr>
              <w:rPr>
                <w:color w:val="2426A9"/>
              </w:rPr>
            </w:pPr>
            <w:r w:rsidRPr="008828AB">
              <w:rPr>
                <w:color w:val="2426A9"/>
              </w:rPr>
              <w:t>VYŘIZUJE:</w:t>
            </w:r>
          </w:p>
        </w:tc>
        <w:tc>
          <w:tcPr>
            <w:tcW w:w="7655" w:type="dxa"/>
            <w:vAlign w:val="center"/>
          </w:tcPr>
          <w:p w14:paraId="783C6828" w14:textId="56D44A18" w:rsidR="00DC4512" w:rsidRPr="008828AB" w:rsidRDefault="0081507C" w:rsidP="0081507C">
            <w:pPr>
              <w:rPr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Petra Neumannová</w:t>
            </w:r>
            <w:r w:rsidR="00D6767F" w:rsidRPr="008828AB">
              <w:rPr>
                <w:rFonts w:cstheme="minorHAnsi"/>
                <w:color w:val="000000"/>
                <w:sz w:val="20"/>
                <w:szCs w:val="20"/>
              </w:rPr>
              <w:t xml:space="preserve">, Tel.: </w:t>
            </w:r>
            <w:r w:rsidR="00D662EE">
              <w:rPr>
                <w:rFonts w:cstheme="minorHAnsi"/>
                <w:color w:val="000000"/>
                <w:sz w:val="20"/>
                <w:szCs w:val="20"/>
              </w:rPr>
              <w:t>22441</w:t>
            </w:r>
            <w:r>
              <w:rPr>
                <w:rFonts w:cstheme="minorHAnsi"/>
                <w:color w:val="000000"/>
                <w:sz w:val="20"/>
                <w:szCs w:val="20"/>
              </w:rPr>
              <w:t>3722</w:t>
            </w:r>
          </w:p>
        </w:tc>
      </w:tr>
    </w:tbl>
    <w:p w14:paraId="59411FE7" w14:textId="77777777" w:rsidR="00EC24BD" w:rsidRDefault="00D435A5" w:rsidP="007A55F6">
      <w:pPr>
        <w:pStyle w:val="Cnbperex"/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F4E50" wp14:editId="6AAC4CF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096000" cy="18000"/>
                <wp:effectExtent l="0" t="0" r="1905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000" cy="18000"/>
                        </a:xfrm>
                        <a:prstGeom prst="rect">
                          <a:avLst/>
                        </a:prstGeom>
                        <a:solidFill>
                          <a:srgbClr val="2426A9"/>
                        </a:solidFill>
                        <a:ln>
                          <a:solidFill>
                            <a:srgbClr val="2426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FB89F" id="Rectangle 3" o:spid="_x0000_s1026" style="position:absolute;margin-left:428.8pt;margin-top:10.35pt;width:480pt;height:1.4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" fillcolor="#2426a9" strokecolor="#2426a9" strokeweight="1pt">
                <w10:wrap anchorx="margin"/>
              </v:rect>
            </w:pict>
          </mc:Fallback>
        </mc:AlternateConten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827"/>
      </w:tblGrid>
      <w:tr w:rsidR="00325685" w:rsidRPr="00F96493" w14:paraId="6355B31A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3271D8F4" w14:textId="0903AD0C" w:rsidR="00325685" w:rsidRPr="00F96493" w:rsidRDefault="0081507C" w:rsidP="00325685">
            <w:pPr>
              <w:rPr>
                <w:color w:val="auto"/>
              </w:rPr>
            </w:pPr>
            <w:r>
              <w:rPr>
                <w:color w:val="auto"/>
              </w:rPr>
              <w:t>Státní fond dopravní infrastruktury</w:t>
            </w:r>
          </w:p>
          <w:p w14:paraId="549CE207" w14:textId="77777777" w:rsidR="00325685" w:rsidRPr="00F96493" w:rsidRDefault="00325685" w:rsidP="00C736C6">
            <w:pPr>
              <w:pStyle w:val="cnbdatum"/>
              <w:rPr>
                <w:color w:val="aut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1981B22" w14:textId="77777777" w:rsidR="00325685" w:rsidRPr="00F96493" w:rsidRDefault="00325685" w:rsidP="00C736C6">
            <w:pPr>
              <w:rPr>
                <w:color w:val="auto"/>
              </w:rPr>
            </w:pPr>
          </w:p>
        </w:tc>
      </w:tr>
      <w:tr w:rsidR="00C742AB" w:rsidRPr="00F96493" w14:paraId="6120636F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69C4DEC9" w14:textId="7776502B" w:rsidR="00C742AB" w:rsidRPr="00F96493" w:rsidRDefault="0081507C" w:rsidP="00325685">
            <w:pPr>
              <w:rPr>
                <w:color w:val="auto"/>
              </w:rPr>
            </w:pPr>
            <w:r>
              <w:rPr>
                <w:color w:val="auto"/>
              </w:rPr>
              <w:t xml:space="preserve">Ing. Zbyněk </w:t>
            </w:r>
            <w:proofErr w:type="spellStart"/>
            <w:r>
              <w:rPr>
                <w:color w:val="auto"/>
              </w:rPr>
              <w:t>Hořelica</w:t>
            </w:r>
            <w:proofErr w:type="spellEnd"/>
          </w:p>
        </w:tc>
        <w:tc>
          <w:tcPr>
            <w:tcW w:w="3827" w:type="dxa"/>
            <w:vAlign w:val="center"/>
          </w:tcPr>
          <w:p w14:paraId="40A3A5E7" w14:textId="77777777" w:rsidR="00C742AB" w:rsidRPr="00F96493" w:rsidRDefault="00C742AB" w:rsidP="00C736C6">
            <w:pPr>
              <w:rPr>
                <w:color w:val="auto"/>
              </w:rPr>
            </w:pPr>
          </w:p>
        </w:tc>
      </w:tr>
      <w:tr w:rsidR="00CE11F1" w:rsidRPr="00F96493" w14:paraId="136298FF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32939555" w14:textId="4C9C44EE" w:rsidR="00CE11F1" w:rsidRPr="00F96493" w:rsidRDefault="00F47F97" w:rsidP="00325685">
            <w:pPr>
              <w:rPr>
                <w:color w:val="auto"/>
              </w:rPr>
            </w:pPr>
            <w:r>
              <w:rPr>
                <w:color w:val="auto"/>
              </w:rPr>
              <w:t>ředitel</w:t>
            </w:r>
          </w:p>
        </w:tc>
        <w:tc>
          <w:tcPr>
            <w:tcW w:w="3827" w:type="dxa"/>
            <w:vAlign w:val="center"/>
          </w:tcPr>
          <w:p w14:paraId="62D4A8F5" w14:textId="77777777" w:rsidR="00CE11F1" w:rsidRPr="00F96493" w:rsidRDefault="00CE11F1" w:rsidP="00C736C6">
            <w:pPr>
              <w:rPr>
                <w:color w:val="auto"/>
              </w:rPr>
            </w:pPr>
          </w:p>
        </w:tc>
      </w:tr>
      <w:tr w:rsidR="00CE11F1" w:rsidRPr="00F96493" w14:paraId="5F239839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489427E2" w14:textId="5AC922E8" w:rsidR="00CE11F1" w:rsidRPr="00F96493" w:rsidRDefault="0081507C" w:rsidP="0081507C">
            <w:pPr>
              <w:rPr>
                <w:color w:val="auto"/>
              </w:rPr>
            </w:pPr>
            <w:r>
              <w:rPr>
                <w:color w:val="auto"/>
              </w:rPr>
              <w:t>Sokolovská 278</w:t>
            </w:r>
          </w:p>
        </w:tc>
        <w:tc>
          <w:tcPr>
            <w:tcW w:w="3827" w:type="dxa"/>
            <w:vAlign w:val="center"/>
          </w:tcPr>
          <w:p w14:paraId="76CADA3F" w14:textId="77777777" w:rsidR="00CE11F1" w:rsidRPr="00F96493" w:rsidRDefault="00CE11F1" w:rsidP="00C736C6">
            <w:pPr>
              <w:rPr>
                <w:color w:val="auto"/>
              </w:rPr>
            </w:pPr>
          </w:p>
        </w:tc>
      </w:tr>
      <w:tr w:rsidR="00D6767F" w:rsidRPr="00F96493" w14:paraId="7EEF191D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7393ADED" w14:textId="56681483" w:rsidR="00D6767F" w:rsidRPr="00F96493" w:rsidRDefault="00F47F97" w:rsidP="0032568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1507C">
              <w:rPr>
                <w:color w:val="auto"/>
              </w:rPr>
              <w:t>9</w:t>
            </w:r>
            <w:r>
              <w:rPr>
                <w:color w:val="auto"/>
              </w:rPr>
              <w:t xml:space="preserve">0 00 </w:t>
            </w:r>
            <w:r w:rsidR="000907D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Praha </w:t>
            </w:r>
            <w:r w:rsidR="0081507C">
              <w:rPr>
                <w:color w:val="auto"/>
              </w:rPr>
              <w:t>9</w:t>
            </w:r>
          </w:p>
          <w:p w14:paraId="03845A88" w14:textId="77777777" w:rsidR="00D6767F" w:rsidRPr="00F96493" w:rsidRDefault="00D6767F" w:rsidP="00325685">
            <w:pPr>
              <w:rPr>
                <w:color w:val="auto"/>
              </w:rPr>
            </w:pPr>
            <w:r w:rsidRPr="00F96493">
              <w:rPr>
                <w:color w:val="auto"/>
              </w:rPr>
              <w:t>(</w:t>
            </w:r>
          </w:p>
        </w:tc>
        <w:tc>
          <w:tcPr>
            <w:tcW w:w="3827" w:type="dxa"/>
            <w:vAlign w:val="center"/>
          </w:tcPr>
          <w:p w14:paraId="0791C995" w14:textId="77777777" w:rsidR="00D6767F" w:rsidRPr="00F96493" w:rsidRDefault="00D6767F" w:rsidP="00C736C6">
            <w:pPr>
              <w:rPr>
                <w:color w:val="auto"/>
              </w:rPr>
            </w:pPr>
          </w:p>
        </w:tc>
      </w:tr>
      <w:tr w:rsidR="008C26BA" w:rsidRPr="00F96493" w14:paraId="0A34BC90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25CD7545" w14:textId="7E2A959D" w:rsidR="008C26BA" w:rsidRDefault="00F47F97" w:rsidP="0081507C">
            <w:pPr>
              <w:rPr>
                <w:color w:val="auto"/>
              </w:rPr>
            </w:pPr>
            <w:r>
              <w:rPr>
                <w:color w:val="auto"/>
              </w:rPr>
              <w:t xml:space="preserve">IČO: </w:t>
            </w:r>
            <w:r w:rsidR="0081507C">
              <w:rPr>
                <w:color w:val="auto"/>
              </w:rPr>
              <w:t>70856508</w:t>
            </w:r>
          </w:p>
        </w:tc>
        <w:tc>
          <w:tcPr>
            <w:tcW w:w="3827" w:type="dxa"/>
            <w:vAlign w:val="center"/>
          </w:tcPr>
          <w:p w14:paraId="5618A312" w14:textId="77777777" w:rsidR="008C26BA" w:rsidRPr="00F96493" w:rsidRDefault="008C26BA" w:rsidP="00C736C6">
            <w:pPr>
              <w:rPr>
                <w:color w:val="auto"/>
              </w:rPr>
            </w:pPr>
          </w:p>
        </w:tc>
      </w:tr>
      <w:tr w:rsidR="00D6767F" w:rsidRPr="00F96493" w14:paraId="19A2DEC2" w14:textId="77777777" w:rsidTr="00F8568E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35A37262" w14:textId="6D37B8E1" w:rsidR="00D6767F" w:rsidRPr="00F96493" w:rsidRDefault="00D6767F" w:rsidP="00F8568E">
            <w:pPr>
              <w:rPr>
                <w:color w:val="auto"/>
              </w:rPr>
            </w:pPr>
          </w:p>
          <w:p w14:paraId="5A67F563" w14:textId="77777777" w:rsidR="00D6767F" w:rsidRPr="00F96493" w:rsidRDefault="00D6767F" w:rsidP="00F8568E">
            <w:pPr>
              <w:rPr>
                <w:color w:val="auto"/>
              </w:rPr>
            </w:pPr>
            <w:r w:rsidRPr="00F96493">
              <w:rPr>
                <w:color w:val="auto"/>
              </w:rPr>
              <w:t>(</w:t>
            </w:r>
          </w:p>
        </w:tc>
        <w:tc>
          <w:tcPr>
            <w:tcW w:w="3827" w:type="dxa"/>
            <w:vAlign w:val="center"/>
          </w:tcPr>
          <w:p w14:paraId="613DC45C" w14:textId="77777777" w:rsidR="00D6767F" w:rsidRPr="00F96493" w:rsidRDefault="00D6767F" w:rsidP="00F8568E">
            <w:pPr>
              <w:rPr>
                <w:color w:val="auto"/>
              </w:rPr>
            </w:pPr>
          </w:p>
        </w:tc>
      </w:tr>
      <w:tr w:rsidR="00012DA2" w:rsidRPr="00C73090" w14:paraId="68901C2F" w14:textId="77777777" w:rsidTr="00012673">
        <w:trPr>
          <w:cantSplit/>
          <w:trHeight w:hRule="exact" w:val="284"/>
        </w:trPr>
        <w:tc>
          <w:tcPr>
            <w:tcW w:w="5954" w:type="dxa"/>
          </w:tcPr>
          <w:p w14:paraId="18486A15" w14:textId="1C2667F4" w:rsidR="00012DA2" w:rsidRPr="00C73090" w:rsidRDefault="00012DA2" w:rsidP="00F96493"/>
        </w:tc>
        <w:tc>
          <w:tcPr>
            <w:tcW w:w="3827" w:type="dxa"/>
          </w:tcPr>
          <w:p w14:paraId="2D1A648C" w14:textId="77777777" w:rsidR="00012DA2" w:rsidRPr="00C73090" w:rsidRDefault="00012DA2" w:rsidP="00012DA2"/>
        </w:tc>
      </w:tr>
      <w:tr w:rsidR="00C736C6" w:rsidRPr="00C73090" w14:paraId="498A8D62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7B96224B" w14:textId="77777777" w:rsidR="00C736C6" w:rsidRPr="00C73090" w:rsidRDefault="00C736C6" w:rsidP="00C736C6">
            <w:pPr>
              <w:pStyle w:val="cnbdatum"/>
              <w:rPr>
                <w:color w:val="aut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9AE94AD" w14:textId="5EE1EEFF" w:rsidR="00C736C6" w:rsidRPr="00C73090" w:rsidRDefault="0081507C" w:rsidP="0081507C">
            <w:pPr>
              <w:rPr>
                <w:caps/>
                <w:color w:val="auto"/>
              </w:rPr>
            </w:pPr>
            <w:r>
              <w:rPr>
                <w:color w:val="auto"/>
              </w:rPr>
              <w:t>Praha 17. 12</w:t>
            </w:r>
            <w:r w:rsidR="00D662EE">
              <w:rPr>
                <w:color w:val="auto"/>
              </w:rPr>
              <w:t>. 2024</w:t>
            </w:r>
          </w:p>
        </w:tc>
      </w:tr>
      <w:tr w:rsidR="00C736C6" w:rsidRPr="0047239A" w14:paraId="0806B857" w14:textId="77777777" w:rsidTr="00C736C6">
        <w:trPr>
          <w:cantSplit/>
          <w:trHeight w:hRule="exact" w:val="284"/>
        </w:trPr>
        <w:tc>
          <w:tcPr>
            <w:tcW w:w="5954" w:type="dxa"/>
            <w:vAlign w:val="center"/>
          </w:tcPr>
          <w:p w14:paraId="635ECEF4" w14:textId="77777777" w:rsidR="00C736C6" w:rsidRPr="00C73090" w:rsidRDefault="00C736C6" w:rsidP="00C736C6">
            <w:pPr>
              <w:pStyle w:val="cnbdatum"/>
              <w:rPr>
                <w:color w:val="auto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7364520" w14:textId="2B8A19CE" w:rsidR="00C736C6" w:rsidRPr="0047239A" w:rsidRDefault="00D662EE" w:rsidP="0081507C">
            <w:pPr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Č.J.:</w:t>
            </w:r>
            <w:r w:rsidR="002506AC">
              <w:t xml:space="preserve"> </w:t>
            </w:r>
            <w:r w:rsidR="00E009BE" w:rsidRPr="00E009BE">
              <w:rPr>
                <w:caps/>
                <w:color w:val="auto"/>
              </w:rPr>
              <w:t>2024/</w:t>
            </w:r>
            <w:r w:rsidR="0081507C">
              <w:rPr>
                <w:caps/>
                <w:color w:val="auto"/>
              </w:rPr>
              <w:t>141668</w:t>
            </w:r>
            <w:r w:rsidR="00E009BE" w:rsidRPr="00E009BE">
              <w:rPr>
                <w:caps/>
                <w:color w:val="auto"/>
              </w:rPr>
              <w:t>/CNB/330</w:t>
            </w:r>
          </w:p>
        </w:tc>
      </w:tr>
    </w:tbl>
    <w:p w14:paraId="04DAA1AC" w14:textId="77777777" w:rsidR="00C73090" w:rsidRDefault="00C73090" w:rsidP="007A55F6">
      <w:pPr>
        <w:spacing w:after="120" w:line="240" w:lineRule="auto"/>
        <w:rPr>
          <w:b/>
          <w:color w:val="auto"/>
        </w:rPr>
      </w:pPr>
    </w:p>
    <w:p w14:paraId="5CD4E82B" w14:textId="7496C09C" w:rsidR="00DE3616" w:rsidRPr="000413AA" w:rsidRDefault="00DE3616" w:rsidP="00DE3616">
      <w:pPr>
        <w:spacing w:after="120" w:line="240" w:lineRule="auto"/>
        <w:rPr>
          <w:b/>
          <w:color w:val="auto"/>
        </w:rPr>
      </w:pPr>
      <w:r>
        <w:rPr>
          <w:b/>
          <w:color w:val="auto"/>
        </w:rPr>
        <w:t>Do</w:t>
      </w:r>
      <w:r w:rsidR="00C464D2">
        <w:rPr>
          <w:b/>
          <w:color w:val="auto"/>
        </w:rPr>
        <w:t>hoda o zániku závazku ze sml</w:t>
      </w:r>
      <w:r w:rsidR="000907DC">
        <w:rPr>
          <w:b/>
          <w:color w:val="auto"/>
        </w:rPr>
        <w:t>o</w:t>
      </w:r>
      <w:r w:rsidR="00C464D2">
        <w:rPr>
          <w:b/>
          <w:color w:val="auto"/>
        </w:rPr>
        <w:t>uv</w:t>
      </w:r>
      <w:r w:rsidR="000907DC">
        <w:rPr>
          <w:b/>
          <w:color w:val="auto"/>
        </w:rPr>
        <w:t>y o účtu a zrušení účtu</w:t>
      </w:r>
    </w:p>
    <w:p w14:paraId="10B4C639" w14:textId="47A8A12B" w:rsidR="005545E8" w:rsidRDefault="00DE3616" w:rsidP="0050559B">
      <w:pPr>
        <w:spacing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 xml:space="preserve">Obdrželi jsme Vaši žádost </w:t>
      </w:r>
      <w:r w:rsidRPr="00F47F97">
        <w:rPr>
          <w:rFonts w:eastAsia="Times New Roman" w:cstheme="minorHAnsi"/>
          <w:color w:val="auto"/>
          <w:lang w:eastAsia="cs-CZ"/>
        </w:rPr>
        <w:t xml:space="preserve">ze dne </w:t>
      </w:r>
      <w:r w:rsidR="0081507C">
        <w:rPr>
          <w:rFonts w:eastAsia="Times New Roman" w:cstheme="minorHAnsi"/>
          <w:color w:val="auto"/>
          <w:lang w:eastAsia="cs-CZ"/>
        </w:rPr>
        <w:t>5</w:t>
      </w:r>
      <w:r w:rsidR="00F47F97">
        <w:rPr>
          <w:rFonts w:eastAsia="Times New Roman" w:cstheme="minorHAnsi"/>
          <w:color w:val="auto"/>
          <w:lang w:eastAsia="cs-CZ"/>
        </w:rPr>
        <w:t xml:space="preserve">. </w:t>
      </w:r>
      <w:r w:rsidR="0081507C">
        <w:rPr>
          <w:rFonts w:eastAsia="Times New Roman" w:cstheme="minorHAnsi"/>
          <w:color w:val="auto"/>
          <w:lang w:eastAsia="cs-CZ"/>
        </w:rPr>
        <w:t>prosince</w:t>
      </w:r>
      <w:r w:rsidR="00F47F97">
        <w:rPr>
          <w:rFonts w:eastAsia="Times New Roman" w:cstheme="minorHAnsi"/>
          <w:color w:val="auto"/>
          <w:lang w:eastAsia="cs-CZ"/>
        </w:rPr>
        <w:t xml:space="preserve"> 2024</w:t>
      </w:r>
      <w:r w:rsidR="001B3FDA">
        <w:rPr>
          <w:rFonts w:eastAsia="Times New Roman" w:cstheme="minorHAnsi"/>
          <w:color w:val="auto"/>
          <w:lang w:eastAsia="cs-CZ"/>
        </w:rPr>
        <w:t xml:space="preserve"> Č.J</w:t>
      </w:r>
      <w:r w:rsidR="00F47F97" w:rsidRPr="00F47F97">
        <w:rPr>
          <w:rFonts w:eastAsia="Times New Roman" w:cstheme="minorHAnsi"/>
          <w:color w:val="auto"/>
          <w:lang w:eastAsia="cs-CZ"/>
        </w:rPr>
        <w:t>.</w:t>
      </w:r>
      <w:r w:rsidR="004F178B">
        <w:rPr>
          <w:rFonts w:eastAsia="Times New Roman" w:cstheme="minorHAnsi"/>
          <w:color w:val="auto"/>
          <w:lang w:eastAsia="cs-CZ"/>
        </w:rPr>
        <w:t>:</w:t>
      </w:r>
      <w:r w:rsidR="00F47F97" w:rsidRPr="00F47F97">
        <w:rPr>
          <w:rFonts w:eastAsia="Times New Roman" w:cstheme="minorHAnsi"/>
          <w:color w:val="auto"/>
          <w:lang w:eastAsia="cs-CZ"/>
        </w:rPr>
        <w:t xml:space="preserve"> </w:t>
      </w:r>
      <w:r w:rsidR="0081507C">
        <w:rPr>
          <w:rFonts w:eastAsia="Times New Roman" w:cstheme="minorHAnsi"/>
          <w:color w:val="auto"/>
          <w:lang w:eastAsia="cs-CZ"/>
        </w:rPr>
        <w:t>1537/SFDI/322029/21750/2024</w:t>
      </w:r>
      <w:r w:rsidR="00F47F97" w:rsidRPr="00F47F97">
        <w:rPr>
          <w:rFonts w:eastAsia="Times New Roman" w:cstheme="minorHAnsi"/>
          <w:color w:val="auto"/>
          <w:lang w:eastAsia="cs-CZ"/>
        </w:rPr>
        <w:t xml:space="preserve"> </w:t>
      </w:r>
      <w:r w:rsidR="00F47F97">
        <w:rPr>
          <w:rFonts w:eastAsia="Times New Roman" w:cstheme="minorHAnsi"/>
          <w:color w:val="auto"/>
          <w:lang w:eastAsia="cs-CZ"/>
        </w:rPr>
        <w:t>o zrušení účt</w:t>
      </w:r>
      <w:r w:rsidR="0081507C">
        <w:rPr>
          <w:rFonts w:eastAsia="Times New Roman" w:cstheme="minorHAnsi"/>
          <w:color w:val="auto"/>
          <w:lang w:eastAsia="cs-CZ"/>
        </w:rPr>
        <w:t>u</w:t>
      </w:r>
      <w:r w:rsidR="00F47F97">
        <w:rPr>
          <w:rFonts w:eastAsia="Times New Roman" w:cstheme="minorHAnsi"/>
          <w:color w:val="auto"/>
          <w:lang w:eastAsia="cs-CZ"/>
        </w:rPr>
        <w:t xml:space="preserve"> č. </w:t>
      </w:r>
      <w:proofErr w:type="spellStart"/>
      <w:r w:rsidR="002B23C4">
        <w:rPr>
          <w:rFonts w:eastAsia="Times New Roman" w:cstheme="minorHAnsi"/>
          <w:color w:val="auto"/>
          <w:lang w:eastAsia="cs-CZ"/>
        </w:rPr>
        <w:t>xxxxxxxxxxxx</w:t>
      </w:r>
      <w:proofErr w:type="spellEnd"/>
      <w:r w:rsidR="00891479">
        <w:rPr>
          <w:rFonts w:eastAsia="Times New Roman" w:cstheme="minorHAnsi"/>
          <w:color w:val="auto"/>
          <w:lang w:eastAsia="cs-CZ"/>
        </w:rPr>
        <w:t>/</w:t>
      </w:r>
      <w:r>
        <w:rPr>
          <w:rFonts w:eastAsia="Times New Roman" w:cstheme="minorHAnsi"/>
          <w:color w:val="auto"/>
          <w:lang w:eastAsia="cs-CZ"/>
        </w:rPr>
        <w:t>0710</w:t>
      </w:r>
      <w:r w:rsidR="000310AF">
        <w:rPr>
          <w:rFonts w:eastAsia="Times New Roman" w:cstheme="minorHAnsi"/>
          <w:color w:val="auto"/>
          <w:lang w:eastAsia="cs-CZ"/>
        </w:rPr>
        <w:t xml:space="preserve"> </w:t>
      </w:r>
      <w:r w:rsidR="0081507C">
        <w:rPr>
          <w:rFonts w:eastAsia="Times New Roman" w:cstheme="minorHAnsi"/>
          <w:color w:val="auto"/>
          <w:lang w:eastAsia="cs-CZ"/>
        </w:rPr>
        <w:t>vedeného</w:t>
      </w:r>
      <w:r w:rsidR="00891479" w:rsidRPr="00B925F7">
        <w:rPr>
          <w:rFonts w:eastAsia="Times New Roman" w:cstheme="minorHAnsi"/>
          <w:color w:val="auto"/>
          <w:lang w:eastAsia="cs-CZ"/>
        </w:rPr>
        <w:t xml:space="preserve"> na základě smlouvy</w:t>
      </w:r>
      <w:r w:rsidR="0081507C">
        <w:rPr>
          <w:rFonts w:eastAsia="Times New Roman" w:cstheme="minorHAnsi"/>
          <w:color w:val="auto"/>
          <w:lang w:eastAsia="cs-CZ"/>
        </w:rPr>
        <w:t xml:space="preserve"> o účtu</w:t>
      </w:r>
      <w:r w:rsidR="00891479">
        <w:rPr>
          <w:rFonts w:eastAsia="Times New Roman" w:cstheme="minorHAnsi"/>
          <w:color w:val="auto"/>
          <w:lang w:eastAsia="cs-CZ"/>
        </w:rPr>
        <w:t xml:space="preserve"> </w:t>
      </w:r>
      <w:r w:rsidR="0084421E">
        <w:rPr>
          <w:rFonts w:eastAsia="Times New Roman" w:cstheme="minorHAnsi"/>
          <w:color w:val="auto"/>
          <w:lang w:eastAsia="cs-CZ"/>
        </w:rPr>
        <w:t>uzavřené mezi</w:t>
      </w:r>
      <w:r w:rsidR="00392FDB">
        <w:rPr>
          <w:rFonts w:eastAsia="Times New Roman" w:cstheme="minorHAnsi"/>
          <w:color w:val="auto"/>
          <w:lang w:eastAsia="cs-CZ"/>
        </w:rPr>
        <w:t xml:space="preserve"> Českou národní bankou a </w:t>
      </w:r>
      <w:r w:rsidR="0081507C">
        <w:rPr>
          <w:rFonts w:eastAsia="Times New Roman" w:cstheme="minorHAnsi"/>
          <w:color w:val="auto"/>
          <w:lang w:eastAsia="cs-CZ"/>
        </w:rPr>
        <w:t>Státním fondem d</w:t>
      </w:r>
      <w:bookmarkStart w:id="0" w:name="_GoBack"/>
      <w:bookmarkEnd w:id="0"/>
      <w:r w:rsidR="0081507C">
        <w:rPr>
          <w:rFonts w:eastAsia="Times New Roman" w:cstheme="minorHAnsi"/>
          <w:color w:val="auto"/>
          <w:lang w:eastAsia="cs-CZ"/>
        </w:rPr>
        <w:t>opravní infrastruktury</w:t>
      </w:r>
      <w:r w:rsidR="005545E8">
        <w:rPr>
          <w:rFonts w:eastAsia="Times New Roman" w:cstheme="minorHAnsi"/>
          <w:color w:val="auto"/>
          <w:lang w:eastAsia="cs-CZ"/>
        </w:rPr>
        <w:t xml:space="preserve"> dne 14</w:t>
      </w:r>
      <w:r w:rsidR="00392FDB">
        <w:rPr>
          <w:rFonts w:eastAsia="Times New Roman" w:cstheme="minorHAnsi"/>
          <w:color w:val="auto"/>
          <w:lang w:eastAsia="cs-CZ"/>
        </w:rPr>
        <w:t xml:space="preserve">. </w:t>
      </w:r>
      <w:r w:rsidR="005545E8">
        <w:rPr>
          <w:rFonts w:eastAsia="Times New Roman" w:cstheme="minorHAnsi"/>
          <w:color w:val="auto"/>
          <w:lang w:eastAsia="cs-CZ"/>
        </w:rPr>
        <w:t>května</w:t>
      </w:r>
      <w:r w:rsidR="00392FDB">
        <w:rPr>
          <w:rFonts w:eastAsia="Times New Roman" w:cstheme="minorHAnsi"/>
          <w:color w:val="auto"/>
          <w:lang w:eastAsia="cs-CZ"/>
        </w:rPr>
        <w:t xml:space="preserve"> </w:t>
      </w:r>
      <w:r w:rsidR="005545E8">
        <w:rPr>
          <w:rFonts w:eastAsia="Times New Roman" w:cstheme="minorHAnsi"/>
          <w:color w:val="auto"/>
          <w:lang w:eastAsia="cs-CZ"/>
        </w:rPr>
        <w:t>2020</w:t>
      </w:r>
      <w:r w:rsidR="00392FDB">
        <w:rPr>
          <w:rFonts w:eastAsia="Times New Roman" w:cstheme="minorHAnsi"/>
          <w:color w:val="auto"/>
          <w:lang w:eastAsia="cs-CZ"/>
        </w:rPr>
        <w:t>.</w:t>
      </w:r>
      <w:r w:rsidR="0060355F">
        <w:rPr>
          <w:rFonts w:eastAsia="Times New Roman" w:cstheme="minorHAnsi"/>
          <w:color w:val="auto"/>
          <w:lang w:eastAsia="cs-CZ"/>
        </w:rPr>
        <w:t xml:space="preserve"> </w:t>
      </w:r>
    </w:p>
    <w:p w14:paraId="002E512B" w14:textId="77777777" w:rsidR="009D3885" w:rsidRDefault="00DE3616" w:rsidP="0050559B">
      <w:pPr>
        <w:spacing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B925F7">
        <w:rPr>
          <w:rFonts w:eastAsia="Times New Roman" w:cstheme="minorHAnsi"/>
          <w:color w:val="auto"/>
          <w:lang w:eastAsia="cs-CZ"/>
        </w:rPr>
        <w:t xml:space="preserve">Potvrzujeme tímto zánik závazku </w:t>
      </w:r>
      <w:r>
        <w:rPr>
          <w:rFonts w:eastAsia="Times New Roman" w:cstheme="minorHAnsi"/>
          <w:color w:val="auto"/>
          <w:lang w:eastAsia="cs-CZ"/>
        </w:rPr>
        <w:t>z</w:t>
      </w:r>
      <w:r w:rsidR="00891479">
        <w:rPr>
          <w:rFonts w:eastAsia="Times New Roman" w:cstheme="minorHAnsi"/>
          <w:color w:val="auto"/>
          <w:lang w:eastAsia="cs-CZ"/>
        </w:rPr>
        <w:t xml:space="preserve"> u</w:t>
      </w:r>
      <w:r w:rsidR="0084421E">
        <w:rPr>
          <w:rFonts w:eastAsia="Times New Roman" w:cstheme="minorHAnsi"/>
          <w:color w:val="auto"/>
          <w:lang w:eastAsia="cs-CZ"/>
        </w:rPr>
        <w:t>veden</w:t>
      </w:r>
      <w:r w:rsidR="009D3885">
        <w:rPr>
          <w:rFonts w:eastAsia="Times New Roman" w:cstheme="minorHAnsi"/>
          <w:color w:val="auto"/>
          <w:lang w:eastAsia="cs-CZ"/>
        </w:rPr>
        <w:t>é</w:t>
      </w:r>
      <w:r w:rsidR="0084421E">
        <w:rPr>
          <w:rFonts w:eastAsia="Times New Roman" w:cstheme="minorHAnsi"/>
          <w:color w:val="auto"/>
          <w:lang w:eastAsia="cs-CZ"/>
        </w:rPr>
        <w:t xml:space="preserve"> sml</w:t>
      </w:r>
      <w:r w:rsidR="009D3885">
        <w:rPr>
          <w:rFonts w:eastAsia="Times New Roman" w:cstheme="minorHAnsi"/>
          <w:color w:val="auto"/>
          <w:lang w:eastAsia="cs-CZ"/>
        </w:rPr>
        <w:t>o</w:t>
      </w:r>
      <w:r w:rsidR="0084421E">
        <w:rPr>
          <w:rFonts w:eastAsia="Times New Roman" w:cstheme="minorHAnsi"/>
          <w:color w:val="auto"/>
          <w:lang w:eastAsia="cs-CZ"/>
        </w:rPr>
        <w:t>uv</w:t>
      </w:r>
      <w:r w:rsidR="009D3885">
        <w:rPr>
          <w:rFonts w:eastAsia="Times New Roman" w:cstheme="minorHAnsi"/>
          <w:color w:val="auto"/>
          <w:lang w:eastAsia="cs-CZ"/>
        </w:rPr>
        <w:t>y</w:t>
      </w:r>
      <w:r w:rsidR="0084421E">
        <w:rPr>
          <w:rFonts w:eastAsia="Times New Roman" w:cstheme="minorHAnsi"/>
          <w:color w:val="auto"/>
          <w:lang w:eastAsia="cs-CZ"/>
        </w:rPr>
        <w:t xml:space="preserve"> o účt</w:t>
      </w:r>
      <w:r w:rsidR="009D3885">
        <w:rPr>
          <w:rFonts w:eastAsia="Times New Roman" w:cstheme="minorHAnsi"/>
          <w:color w:val="auto"/>
          <w:lang w:eastAsia="cs-CZ"/>
        </w:rPr>
        <w:t>u</w:t>
      </w:r>
      <w:r w:rsidR="0084421E">
        <w:rPr>
          <w:rFonts w:eastAsia="Times New Roman" w:cstheme="minorHAnsi"/>
          <w:color w:val="auto"/>
          <w:lang w:eastAsia="cs-CZ"/>
        </w:rPr>
        <w:t xml:space="preserve"> dohodou</w:t>
      </w:r>
      <w:r w:rsidR="001E26B7">
        <w:rPr>
          <w:rFonts w:eastAsia="Times New Roman" w:cstheme="minorHAnsi"/>
          <w:color w:val="auto"/>
          <w:lang w:eastAsia="cs-CZ"/>
        </w:rPr>
        <w:t xml:space="preserve"> </w:t>
      </w:r>
      <w:r w:rsidR="00891479">
        <w:rPr>
          <w:rFonts w:eastAsia="Times New Roman" w:cstheme="minorHAnsi"/>
          <w:color w:val="auto"/>
          <w:lang w:eastAsia="cs-CZ"/>
        </w:rPr>
        <w:t>a zrušení účt</w:t>
      </w:r>
      <w:r w:rsidR="009D3885">
        <w:rPr>
          <w:rFonts w:eastAsia="Times New Roman" w:cstheme="minorHAnsi"/>
          <w:color w:val="auto"/>
          <w:lang w:eastAsia="cs-CZ"/>
        </w:rPr>
        <w:t>u</w:t>
      </w:r>
      <w:r w:rsidR="00891479">
        <w:rPr>
          <w:rFonts w:eastAsia="Times New Roman" w:cstheme="minorHAnsi"/>
          <w:color w:val="auto"/>
          <w:lang w:eastAsia="cs-CZ"/>
        </w:rPr>
        <w:t xml:space="preserve"> ke dni </w:t>
      </w:r>
    </w:p>
    <w:p w14:paraId="6EDB92C9" w14:textId="619F3C87" w:rsidR="00DE3616" w:rsidRDefault="00891479" w:rsidP="0050559B">
      <w:pPr>
        <w:spacing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>3</w:t>
      </w:r>
      <w:r w:rsidR="005545E8">
        <w:rPr>
          <w:rFonts w:eastAsia="Times New Roman" w:cstheme="minorHAnsi"/>
          <w:color w:val="auto"/>
          <w:lang w:eastAsia="cs-CZ"/>
        </w:rPr>
        <w:t>0</w:t>
      </w:r>
      <w:r>
        <w:rPr>
          <w:rFonts w:eastAsia="Times New Roman" w:cstheme="minorHAnsi"/>
          <w:color w:val="auto"/>
          <w:lang w:eastAsia="cs-CZ"/>
        </w:rPr>
        <w:t>. prosinc</w:t>
      </w:r>
      <w:r w:rsidR="000907DC">
        <w:rPr>
          <w:rFonts w:eastAsia="Times New Roman" w:cstheme="minorHAnsi"/>
          <w:color w:val="auto"/>
          <w:lang w:eastAsia="cs-CZ"/>
        </w:rPr>
        <w:t>i</w:t>
      </w:r>
      <w:r>
        <w:rPr>
          <w:rFonts w:eastAsia="Times New Roman" w:cstheme="minorHAnsi"/>
          <w:color w:val="auto"/>
          <w:lang w:eastAsia="cs-CZ"/>
        </w:rPr>
        <w:t xml:space="preserve"> 2024.</w:t>
      </w:r>
      <w:r w:rsidR="00DE3616">
        <w:rPr>
          <w:rFonts w:eastAsia="Times New Roman" w:cstheme="minorHAnsi"/>
          <w:color w:val="auto"/>
          <w:lang w:eastAsia="cs-CZ"/>
        </w:rPr>
        <w:t xml:space="preserve"> </w:t>
      </w:r>
    </w:p>
    <w:p w14:paraId="5C4ABCD2" w14:textId="77777777" w:rsidR="00642B5B" w:rsidRDefault="00642B5B" w:rsidP="0051483D">
      <w:pPr>
        <w:spacing w:line="240" w:lineRule="auto"/>
        <w:jc w:val="both"/>
        <w:rPr>
          <w:rFonts w:eastAsia="Times New Roman" w:cstheme="minorHAnsi"/>
          <w:color w:val="auto"/>
          <w:lang w:eastAsia="cs-CZ"/>
        </w:rPr>
      </w:pPr>
    </w:p>
    <w:p w14:paraId="789B08B3" w14:textId="3CC30905" w:rsidR="00DE3616" w:rsidRDefault="00DE3616" w:rsidP="0051483D">
      <w:pPr>
        <w:spacing w:line="240" w:lineRule="auto"/>
        <w:jc w:val="both"/>
        <w:rPr>
          <w:color w:val="auto"/>
        </w:rPr>
      </w:pPr>
      <w:r w:rsidRPr="007D6A6C">
        <w:rPr>
          <w:color w:val="auto"/>
        </w:rPr>
        <w:t>Zůstatek účtu</w:t>
      </w:r>
      <w:r w:rsidR="00891479" w:rsidRPr="007D6A6C">
        <w:rPr>
          <w:color w:val="auto"/>
        </w:rPr>
        <w:t xml:space="preserve"> č. </w:t>
      </w:r>
      <w:proofErr w:type="spellStart"/>
      <w:r w:rsidR="002B23C4">
        <w:rPr>
          <w:color w:val="auto"/>
        </w:rPr>
        <w:t>xxxxxxxxxxxxx</w:t>
      </w:r>
      <w:proofErr w:type="spellEnd"/>
      <w:r w:rsidR="00891479" w:rsidRPr="007D6A6C">
        <w:rPr>
          <w:color w:val="auto"/>
        </w:rPr>
        <w:t>/0710 bude</w:t>
      </w:r>
      <w:r w:rsidRPr="007D6A6C">
        <w:rPr>
          <w:color w:val="auto"/>
        </w:rPr>
        <w:t xml:space="preserve"> převed</w:t>
      </w:r>
      <w:r w:rsidR="007D6A6C" w:rsidRPr="007D6A6C">
        <w:rPr>
          <w:color w:val="auto"/>
        </w:rPr>
        <w:t>en na Vámi požadovaný účet č.</w:t>
      </w:r>
      <w:r w:rsidR="00120349">
        <w:rPr>
          <w:color w:val="auto"/>
        </w:rPr>
        <w:t xml:space="preserve"> </w:t>
      </w:r>
      <w:proofErr w:type="spellStart"/>
      <w:r w:rsidR="002B23C4">
        <w:rPr>
          <w:color w:val="auto"/>
        </w:rPr>
        <w:t>xxxxxxxxxx</w:t>
      </w:r>
      <w:proofErr w:type="spellEnd"/>
      <w:r w:rsidR="005545E8">
        <w:rPr>
          <w:color w:val="auto"/>
        </w:rPr>
        <w:t>/0710</w:t>
      </w:r>
      <w:r w:rsidR="007D6A6C" w:rsidRPr="007D6A6C">
        <w:rPr>
          <w:color w:val="auto"/>
        </w:rPr>
        <w:t>.</w:t>
      </w:r>
    </w:p>
    <w:p w14:paraId="7A346952" w14:textId="77777777" w:rsidR="00892187" w:rsidRDefault="00892187" w:rsidP="0051483D">
      <w:pPr>
        <w:spacing w:line="240" w:lineRule="auto"/>
        <w:jc w:val="both"/>
        <w:rPr>
          <w:color w:val="auto"/>
        </w:rPr>
      </w:pPr>
    </w:p>
    <w:p w14:paraId="6EA9B994" w14:textId="2DD3ED54" w:rsidR="00DE3616" w:rsidRPr="000413AA" w:rsidRDefault="00DE3616" w:rsidP="0060355F">
      <w:pPr>
        <w:rPr>
          <w:color w:val="auto"/>
        </w:rPr>
      </w:pPr>
      <w:r w:rsidRPr="000413AA">
        <w:rPr>
          <w:color w:val="auto"/>
        </w:rPr>
        <w:t>S pozdravem</w:t>
      </w:r>
    </w:p>
    <w:p w14:paraId="00415B08" w14:textId="77777777" w:rsidR="00DE3616" w:rsidRDefault="00DE3616" w:rsidP="00DE3616">
      <w:pPr>
        <w:rPr>
          <w:color w:val="auto"/>
        </w:rPr>
      </w:pPr>
    </w:p>
    <w:p w14:paraId="551F610E" w14:textId="77777777" w:rsidR="00DE3616" w:rsidRDefault="00DE3616" w:rsidP="00DE3616">
      <w:pPr>
        <w:rPr>
          <w:color w:val="auto"/>
        </w:rPr>
      </w:pPr>
    </w:p>
    <w:p w14:paraId="2FDB2D3B" w14:textId="77777777" w:rsidR="00DE3616" w:rsidRDefault="00DE3616" w:rsidP="00DE3616">
      <w:pPr>
        <w:rPr>
          <w:color w:val="auto"/>
        </w:rPr>
      </w:pPr>
    </w:p>
    <w:p w14:paraId="0662ED6E" w14:textId="77777777" w:rsidR="00DE3616" w:rsidRDefault="00DE3616" w:rsidP="00DE3616">
      <w:pPr>
        <w:rPr>
          <w:color w:val="auto"/>
        </w:rPr>
      </w:pPr>
    </w:p>
    <w:p w14:paraId="269F5BD1" w14:textId="4A922E7A" w:rsidR="008A069A" w:rsidRPr="000413AA" w:rsidRDefault="008A069A" w:rsidP="00DE3616">
      <w:pPr>
        <w:rPr>
          <w:color w:val="auto"/>
        </w:rPr>
      </w:pPr>
    </w:p>
    <w:p w14:paraId="28820BEE" w14:textId="77777777" w:rsidR="00DE3616" w:rsidRPr="000413AA" w:rsidRDefault="00DE3616" w:rsidP="00DE3616">
      <w:pPr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3616" w:rsidRPr="000413AA" w14:paraId="626140D4" w14:textId="77777777" w:rsidTr="00634B56">
        <w:trPr>
          <w:trHeight w:hRule="exact" w:val="284"/>
        </w:trPr>
        <w:tc>
          <w:tcPr>
            <w:tcW w:w="4814" w:type="dxa"/>
          </w:tcPr>
          <w:p w14:paraId="201080E8" w14:textId="2781BB46" w:rsidR="00DE3616" w:rsidRPr="000413AA" w:rsidRDefault="00DE3616" w:rsidP="004C43B1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Ing. </w:t>
            </w:r>
            <w:r w:rsidR="004C43B1">
              <w:rPr>
                <w:color w:val="auto"/>
              </w:rPr>
              <w:t>Jakub Žák</w:t>
            </w:r>
          </w:p>
        </w:tc>
        <w:tc>
          <w:tcPr>
            <w:tcW w:w="4814" w:type="dxa"/>
          </w:tcPr>
          <w:p w14:paraId="342DF6C9" w14:textId="77777777" w:rsidR="00DE3616" w:rsidRPr="000413AA" w:rsidRDefault="00DE3616" w:rsidP="00634B56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Alena Vondráčková</w:t>
            </w:r>
          </w:p>
        </w:tc>
      </w:tr>
      <w:tr w:rsidR="00DE3616" w:rsidRPr="000413AA" w14:paraId="6B9FB248" w14:textId="77777777" w:rsidTr="00634B56">
        <w:trPr>
          <w:trHeight w:hRule="exact" w:val="284"/>
        </w:trPr>
        <w:tc>
          <w:tcPr>
            <w:tcW w:w="4814" w:type="dxa"/>
          </w:tcPr>
          <w:p w14:paraId="4800ED9E" w14:textId="2F604C0A" w:rsidR="00DE3616" w:rsidRPr="00E659A5" w:rsidRDefault="004C43B1" w:rsidP="00634B56">
            <w:pPr>
              <w:jc w:val="center"/>
              <w:rPr>
                <w:color w:val="auto"/>
                <w:highlight w:val="lightGray"/>
              </w:rPr>
            </w:pPr>
            <w:r>
              <w:rPr>
                <w:color w:val="auto"/>
              </w:rPr>
              <w:t xml:space="preserve">zástupce </w:t>
            </w:r>
            <w:r w:rsidR="00DE3616" w:rsidRPr="005637F9">
              <w:rPr>
                <w:color w:val="auto"/>
              </w:rPr>
              <w:t>ředitel</w:t>
            </w:r>
            <w:r>
              <w:rPr>
                <w:color w:val="auto"/>
              </w:rPr>
              <w:t>e</w:t>
            </w:r>
            <w:r w:rsidR="00DE3616" w:rsidRPr="005637F9">
              <w:rPr>
                <w:color w:val="auto"/>
              </w:rPr>
              <w:t xml:space="preserve"> pobočky</w:t>
            </w:r>
          </w:p>
        </w:tc>
        <w:tc>
          <w:tcPr>
            <w:tcW w:w="4814" w:type="dxa"/>
          </w:tcPr>
          <w:p w14:paraId="66A88FC0" w14:textId="4ABEFDB3" w:rsidR="00DE3616" w:rsidRPr="000413AA" w:rsidRDefault="00DE3616" w:rsidP="00634B5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vedoucí referátu</w:t>
            </w:r>
            <w:r w:rsidR="00120349">
              <w:rPr>
                <w:color w:val="auto"/>
              </w:rPr>
              <w:t xml:space="preserve"> platebních služeb</w:t>
            </w:r>
          </w:p>
        </w:tc>
      </w:tr>
    </w:tbl>
    <w:p w14:paraId="688765D2" w14:textId="1D19ECE6" w:rsidR="00DE3616" w:rsidRDefault="00120349" w:rsidP="00DE3616">
      <w:pPr>
        <w:rPr>
          <w:color w:val="auto"/>
        </w:rPr>
      </w:pPr>
      <w:r>
        <w:rPr>
          <w:color w:val="auto"/>
        </w:rPr>
        <w:t xml:space="preserve">                    podepsáno elektronicky                                          podepsáno elektronicky</w:t>
      </w:r>
    </w:p>
    <w:p w14:paraId="2D5A1842" w14:textId="77777777" w:rsidR="00DE3616" w:rsidRDefault="00DE3616" w:rsidP="00DE3616">
      <w:pPr>
        <w:rPr>
          <w:color w:val="auto"/>
        </w:rPr>
      </w:pPr>
    </w:p>
    <w:p w14:paraId="73B09FCB" w14:textId="77777777" w:rsidR="00107071" w:rsidRDefault="00107071" w:rsidP="003E2A5C">
      <w:pPr>
        <w:rPr>
          <w:color w:val="auto"/>
        </w:rPr>
      </w:pPr>
    </w:p>
    <w:p w14:paraId="4905854C" w14:textId="77777777" w:rsidR="00107071" w:rsidRDefault="00107071" w:rsidP="003E2A5C">
      <w:pPr>
        <w:rPr>
          <w:color w:val="auto"/>
        </w:rPr>
      </w:pPr>
    </w:p>
    <w:p w14:paraId="73D78395" w14:textId="77777777" w:rsidR="00107071" w:rsidRDefault="00107071" w:rsidP="003E2A5C">
      <w:pPr>
        <w:rPr>
          <w:color w:val="auto"/>
        </w:rPr>
      </w:pPr>
    </w:p>
    <w:p w14:paraId="2DDFD634" w14:textId="77777777" w:rsidR="00C73090" w:rsidRDefault="00C73090" w:rsidP="003E2A5C">
      <w:pPr>
        <w:rPr>
          <w:color w:val="auto"/>
        </w:rPr>
      </w:pPr>
    </w:p>
    <w:p w14:paraId="7F295218" w14:textId="77777777" w:rsidR="00C73090" w:rsidRDefault="00C73090" w:rsidP="003E2A5C">
      <w:pPr>
        <w:rPr>
          <w:color w:val="auto"/>
        </w:rPr>
      </w:pPr>
    </w:p>
    <w:sectPr w:rsidR="00C73090" w:rsidSect="00C90BB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4DFB" w14:textId="77777777" w:rsidR="00D6767F" w:rsidRDefault="00D6767F" w:rsidP="00E4666B">
      <w:pPr>
        <w:spacing w:line="240" w:lineRule="auto"/>
      </w:pPr>
      <w:r>
        <w:separator/>
      </w:r>
    </w:p>
  </w:endnote>
  <w:endnote w:type="continuationSeparator" w:id="0">
    <w:p w14:paraId="08235994" w14:textId="77777777" w:rsidR="00D6767F" w:rsidRDefault="00D6767F" w:rsidP="00E4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247"/>
      <w:gridCol w:w="561"/>
    </w:tblGrid>
    <w:tr w:rsidR="007E29C7" w:rsidRPr="00384B62" w14:paraId="10C7D619" w14:textId="77777777" w:rsidTr="00265F47">
      <w:trPr>
        <w:trHeight w:val="141"/>
        <w:jc w:val="right"/>
      </w:trPr>
      <w:tc>
        <w:tcPr>
          <w:tcW w:w="4820" w:type="dxa"/>
        </w:tcPr>
        <w:p w14:paraId="0664684C" w14:textId="77777777" w:rsidR="007E29C7" w:rsidRPr="00384B62" w:rsidRDefault="007E29C7" w:rsidP="007E29C7">
          <w:pPr>
            <w:pStyle w:val="Zpat"/>
            <w:rPr>
              <w:sz w:val="18"/>
              <w:szCs w:val="18"/>
              <w:lang w:val="en-US"/>
            </w:rPr>
          </w:pPr>
        </w:p>
      </w:tc>
      <w:tc>
        <w:tcPr>
          <w:tcW w:w="4247" w:type="dxa"/>
          <w:tcMar>
            <w:left w:w="0" w:type="dxa"/>
          </w:tcMar>
        </w:tcPr>
        <w:p w14:paraId="5501D378" w14:textId="77777777" w:rsidR="007E29C7" w:rsidRPr="00384B62" w:rsidRDefault="007E29C7" w:rsidP="007E29C7">
          <w:pPr>
            <w:pStyle w:val="Zpat"/>
            <w:jc w:val="right"/>
            <w:rPr>
              <w:sz w:val="18"/>
              <w:szCs w:val="18"/>
              <w:lang w:val="en-US"/>
            </w:rPr>
          </w:pPr>
        </w:p>
      </w:tc>
      <w:tc>
        <w:tcPr>
          <w:tcW w:w="561" w:type="dxa"/>
        </w:tcPr>
        <w:p w14:paraId="421A94B6" w14:textId="77777777" w:rsidR="007E29C7" w:rsidRPr="00384B62" w:rsidRDefault="007E29C7" w:rsidP="007E29C7">
          <w:pPr>
            <w:pStyle w:val="Zpat"/>
            <w:jc w:val="right"/>
            <w:rPr>
              <w:color w:val="6C6F70"/>
              <w:sz w:val="18"/>
              <w:szCs w:val="18"/>
              <w:lang w:val="en-US"/>
            </w:rPr>
          </w:pPr>
        </w:p>
      </w:tc>
    </w:tr>
    <w:tr w:rsidR="007E29C7" w:rsidRPr="00384B62" w14:paraId="67215973" w14:textId="77777777" w:rsidTr="00265F47">
      <w:trPr>
        <w:jc w:val="right"/>
      </w:trPr>
      <w:tc>
        <w:tcPr>
          <w:tcW w:w="4820" w:type="dxa"/>
        </w:tcPr>
        <w:p w14:paraId="5D6D3799" w14:textId="77777777" w:rsidR="007E29C7" w:rsidRPr="008828AB" w:rsidRDefault="007E29C7" w:rsidP="007E29C7">
          <w:pPr>
            <w:pStyle w:val="Zpat"/>
            <w:rPr>
              <w:color w:val="FFFFFF" w:themeColor="background1"/>
              <w:sz w:val="18"/>
              <w:szCs w:val="18"/>
            </w:rPr>
          </w:pPr>
          <w:r w:rsidRPr="00E346E6">
            <w:rPr>
              <w:color w:val="FFFFFF" w:themeColor="background1"/>
              <w:sz w:val="18"/>
              <w:szCs w:val="18"/>
            </w:rPr>
            <w:t>Česká národní banka, Na Příkopě 864/28, 115 03 Praha 1</w:t>
          </w:r>
        </w:p>
      </w:tc>
      <w:tc>
        <w:tcPr>
          <w:tcW w:w="4247" w:type="dxa"/>
          <w:tcMar>
            <w:left w:w="0" w:type="dxa"/>
          </w:tcMar>
        </w:tcPr>
        <w:p w14:paraId="41FAE377" w14:textId="77777777" w:rsidR="007E29C7" w:rsidRPr="008828AB" w:rsidRDefault="007E29C7" w:rsidP="007E29C7">
          <w:pPr>
            <w:pStyle w:val="Zpat"/>
            <w:jc w:val="right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1" w:type="dxa"/>
        </w:tcPr>
        <w:p w14:paraId="50F521DF" w14:textId="77777777" w:rsidR="007E29C7" w:rsidRPr="008828AB" w:rsidRDefault="007E29C7" w:rsidP="007E29C7">
          <w:pPr>
            <w:pStyle w:val="Zpat"/>
            <w:jc w:val="right"/>
            <w:rPr>
              <w:color w:val="FFFFFF" w:themeColor="background1"/>
              <w:sz w:val="18"/>
              <w:szCs w:val="18"/>
            </w:rPr>
          </w:pPr>
        </w:p>
      </w:tc>
    </w:tr>
    <w:tr w:rsidR="007E29C7" w:rsidRPr="00384B62" w14:paraId="7422C8FB" w14:textId="77777777" w:rsidTr="00265F47">
      <w:trPr>
        <w:jc w:val="right"/>
      </w:trPr>
      <w:tc>
        <w:tcPr>
          <w:tcW w:w="4820" w:type="dxa"/>
        </w:tcPr>
        <w:p w14:paraId="05719122" w14:textId="77777777" w:rsidR="007E29C7" w:rsidRPr="00E346E6" w:rsidRDefault="007E29C7" w:rsidP="007E29C7">
          <w:pPr>
            <w:pStyle w:val="Zpat"/>
            <w:rPr>
              <w:color w:val="FFFFFF" w:themeColor="background1"/>
              <w:sz w:val="18"/>
              <w:szCs w:val="18"/>
            </w:rPr>
          </w:pPr>
          <w:r w:rsidRPr="00E346E6">
            <w:rPr>
              <w:color w:val="FFFFFF" w:themeColor="background1"/>
              <w:sz w:val="18"/>
              <w:szCs w:val="18"/>
            </w:rPr>
            <w:t xml:space="preserve">Web: </w:t>
          </w:r>
          <w:hyperlink r:id="rId1" w:history="1">
            <w:r w:rsidRPr="00E346E6">
              <w:rPr>
                <w:rStyle w:val="Hypertextovodkaz"/>
                <w:color w:val="FFFFFF" w:themeColor="background1"/>
                <w:sz w:val="18"/>
                <w:szCs w:val="18"/>
              </w:rPr>
              <w:t>www.cnb.cz</w:t>
            </w:r>
          </w:hyperlink>
          <w:r w:rsidRPr="00E346E6">
            <w:rPr>
              <w:color w:val="FFFFFF" w:themeColor="background1"/>
              <w:sz w:val="18"/>
              <w:szCs w:val="18"/>
            </w:rPr>
            <w:t>, Tel.: +420 224 411 111</w:t>
          </w:r>
        </w:p>
      </w:tc>
      <w:tc>
        <w:tcPr>
          <w:tcW w:w="4247" w:type="dxa"/>
          <w:tcMar>
            <w:left w:w="0" w:type="dxa"/>
          </w:tcMar>
        </w:tcPr>
        <w:p w14:paraId="70D97E98" w14:textId="77777777" w:rsidR="007E29C7" w:rsidRPr="00E346E6" w:rsidRDefault="007E29C7" w:rsidP="007E29C7">
          <w:pPr>
            <w:pStyle w:val="Zpat"/>
            <w:jc w:val="right"/>
            <w:rPr>
              <w:color w:val="FFFFFF" w:themeColor="background1"/>
              <w:sz w:val="18"/>
              <w:szCs w:val="18"/>
              <w:lang w:val="en-US"/>
            </w:rPr>
          </w:pPr>
          <w:r w:rsidRPr="00E346E6">
            <w:rPr>
              <w:color w:val="FFFFFF" w:themeColor="background1"/>
              <w:sz w:val="18"/>
              <w:szCs w:val="18"/>
              <w:lang w:val="en-US"/>
            </w:rPr>
            <w:t>P</w:t>
          </w:r>
          <w:proofErr w:type="spellStart"/>
          <w:r w:rsidRPr="00E346E6">
            <w:rPr>
              <w:color w:val="FFFFFF" w:themeColor="background1"/>
              <w:sz w:val="18"/>
              <w:szCs w:val="18"/>
            </w:rPr>
            <w:t>říloha</w:t>
          </w:r>
          <w:proofErr w:type="spellEnd"/>
          <w:r w:rsidRPr="00E346E6">
            <w:rPr>
              <w:color w:val="FFFFFF" w:themeColor="background1"/>
              <w:sz w:val="18"/>
              <w:szCs w:val="18"/>
            </w:rPr>
            <w:t xml:space="preserve"> č. 3   </w:t>
          </w:r>
        </w:p>
      </w:tc>
      <w:tc>
        <w:tcPr>
          <w:tcW w:w="561" w:type="dxa"/>
        </w:tcPr>
        <w:p w14:paraId="62DA84BA" w14:textId="77777777" w:rsidR="007E29C7" w:rsidRPr="00E346E6" w:rsidRDefault="007E29C7" w:rsidP="007E29C7">
          <w:pPr>
            <w:pStyle w:val="Zpat"/>
            <w:jc w:val="right"/>
            <w:rPr>
              <w:color w:val="FFFFFF" w:themeColor="background1"/>
              <w:sz w:val="18"/>
              <w:szCs w:val="18"/>
              <w:lang w:val="en-US"/>
            </w:rPr>
          </w:pPr>
          <w:r w:rsidRPr="00384B62">
            <w:rPr>
              <w:color w:val="6C6F70"/>
              <w:sz w:val="18"/>
              <w:szCs w:val="18"/>
              <w:lang w:val="en-US"/>
            </w:rPr>
            <w:fldChar w:fldCharType="begin"/>
          </w:r>
          <w:r w:rsidRPr="00384B62">
            <w:rPr>
              <w:color w:val="6C6F70"/>
              <w:sz w:val="18"/>
              <w:szCs w:val="18"/>
              <w:lang w:val="en-US"/>
            </w:rPr>
            <w:instrText xml:space="preserve"> PAGE   \* MERGEFORMAT </w:instrText>
          </w:r>
          <w:r w:rsidRPr="00384B62">
            <w:rPr>
              <w:color w:val="6C6F70"/>
              <w:sz w:val="18"/>
              <w:szCs w:val="18"/>
              <w:lang w:val="en-US"/>
            </w:rPr>
            <w:fldChar w:fldCharType="separate"/>
          </w:r>
          <w:r w:rsidR="003E180F">
            <w:rPr>
              <w:noProof/>
              <w:color w:val="6C6F70"/>
              <w:sz w:val="18"/>
              <w:szCs w:val="18"/>
              <w:lang w:val="en-US"/>
            </w:rPr>
            <w:t>2</w:t>
          </w:r>
          <w:r w:rsidRPr="00384B62">
            <w:rPr>
              <w:noProof/>
              <w:color w:val="6C6F70"/>
              <w:sz w:val="18"/>
              <w:szCs w:val="18"/>
              <w:lang w:val="en-US"/>
            </w:rPr>
            <w:fldChar w:fldCharType="end"/>
          </w:r>
        </w:p>
      </w:tc>
    </w:tr>
  </w:tbl>
  <w:p w14:paraId="75853739" w14:textId="77777777" w:rsidR="007E29C7" w:rsidRDefault="007E29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18"/>
      <w:gridCol w:w="2759"/>
      <w:gridCol w:w="761"/>
    </w:tblGrid>
    <w:tr w:rsidR="00D24DB5" w:rsidRPr="00384B62" w14:paraId="720A7F48" w14:textId="77777777" w:rsidTr="00CB3361">
      <w:trPr>
        <w:jc w:val="right"/>
      </w:trPr>
      <w:tc>
        <w:tcPr>
          <w:tcW w:w="6118" w:type="dxa"/>
        </w:tcPr>
        <w:p w14:paraId="4998B116" w14:textId="77777777" w:rsidR="00D24DB5" w:rsidRPr="00B2168A" w:rsidRDefault="00D24DB5" w:rsidP="00D24DB5">
          <w:pPr>
            <w:pStyle w:val="Zpat"/>
            <w:rPr>
              <w:color w:val="auto"/>
              <w:sz w:val="18"/>
              <w:szCs w:val="18"/>
            </w:rPr>
          </w:pPr>
          <w:r w:rsidRPr="00915DAE">
            <w:rPr>
              <w:color w:val="auto"/>
              <w:sz w:val="18"/>
              <w:szCs w:val="18"/>
            </w:rPr>
            <w:t>Česká národní banka, Na Příkopě 864/28, 115 03 Praha 1</w:t>
          </w:r>
        </w:p>
      </w:tc>
      <w:tc>
        <w:tcPr>
          <w:tcW w:w="2759" w:type="dxa"/>
          <w:tcMar>
            <w:left w:w="0" w:type="dxa"/>
          </w:tcMar>
        </w:tcPr>
        <w:p w14:paraId="01CE6BDE" w14:textId="77777777" w:rsidR="00D24DB5" w:rsidRPr="00B2168A" w:rsidRDefault="00D24DB5" w:rsidP="00D24DB5">
          <w:pPr>
            <w:pStyle w:val="Zpat"/>
            <w:jc w:val="right"/>
            <w:rPr>
              <w:sz w:val="18"/>
              <w:szCs w:val="18"/>
            </w:rPr>
          </w:pPr>
        </w:p>
      </w:tc>
      <w:tc>
        <w:tcPr>
          <w:tcW w:w="761" w:type="dxa"/>
        </w:tcPr>
        <w:p w14:paraId="670CD313" w14:textId="77777777" w:rsidR="00D24DB5" w:rsidRPr="00B2168A" w:rsidRDefault="00D24DB5" w:rsidP="00D24DB5">
          <w:pPr>
            <w:pStyle w:val="Zpat"/>
            <w:jc w:val="right"/>
            <w:rPr>
              <w:color w:val="6C6F70"/>
              <w:sz w:val="18"/>
              <w:szCs w:val="18"/>
            </w:rPr>
          </w:pPr>
        </w:p>
      </w:tc>
    </w:tr>
    <w:tr w:rsidR="00D24DB5" w:rsidRPr="00911180" w14:paraId="02689C80" w14:textId="77777777" w:rsidTr="00CB3361">
      <w:trPr>
        <w:jc w:val="right"/>
      </w:trPr>
      <w:tc>
        <w:tcPr>
          <w:tcW w:w="6118" w:type="dxa"/>
        </w:tcPr>
        <w:p w14:paraId="17C1D5E9" w14:textId="77777777" w:rsidR="00D24DB5" w:rsidRPr="00911180" w:rsidRDefault="002B23C4" w:rsidP="00D24DB5">
          <w:pPr>
            <w:pStyle w:val="Zpat"/>
            <w:rPr>
              <w:color w:val="auto"/>
              <w:sz w:val="18"/>
              <w:szCs w:val="18"/>
            </w:rPr>
          </w:pPr>
          <w:hyperlink r:id="rId1" w:history="1">
            <w:r w:rsidR="00D24DB5" w:rsidRPr="00911180">
              <w:rPr>
                <w:rStyle w:val="Hypertextovodkaz"/>
                <w:color w:val="auto"/>
                <w:sz w:val="18"/>
                <w:szCs w:val="18"/>
              </w:rPr>
              <w:t>www.cnb.cz</w:t>
            </w:r>
          </w:hyperlink>
          <w:r w:rsidR="00D24DB5" w:rsidRPr="00911180">
            <w:rPr>
              <w:color w:val="auto"/>
              <w:sz w:val="18"/>
              <w:szCs w:val="18"/>
            </w:rPr>
            <w:t>, Tel.: +420 224 411 111, ID datové schránky: 8tgaiej</w:t>
          </w:r>
        </w:p>
      </w:tc>
      <w:tc>
        <w:tcPr>
          <w:tcW w:w="2759" w:type="dxa"/>
          <w:tcMar>
            <w:left w:w="0" w:type="dxa"/>
          </w:tcMar>
        </w:tcPr>
        <w:p w14:paraId="0237FCBA" w14:textId="77777777" w:rsidR="00D24DB5" w:rsidRPr="00911180" w:rsidRDefault="00D24DB5" w:rsidP="00D24DB5">
          <w:pPr>
            <w:pStyle w:val="Zpat"/>
            <w:jc w:val="right"/>
            <w:rPr>
              <w:color w:val="auto"/>
              <w:sz w:val="18"/>
              <w:szCs w:val="18"/>
            </w:rPr>
          </w:pPr>
          <w:r w:rsidRPr="00911180">
            <w:rPr>
              <w:color w:val="auto"/>
              <w:sz w:val="18"/>
              <w:szCs w:val="18"/>
            </w:rPr>
            <w:t xml:space="preserve">   </w:t>
          </w:r>
        </w:p>
      </w:tc>
      <w:tc>
        <w:tcPr>
          <w:tcW w:w="761" w:type="dxa"/>
        </w:tcPr>
        <w:p w14:paraId="38E71E13" w14:textId="77777777" w:rsidR="00D24DB5" w:rsidRPr="00911180" w:rsidRDefault="00D24DB5" w:rsidP="00D24DB5">
          <w:pPr>
            <w:pStyle w:val="Zpat"/>
            <w:jc w:val="right"/>
            <w:rPr>
              <w:color w:val="auto"/>
              <w:sz w:val="18"/>
              <w:szCs w:val="18"/>
            </w:rPr>
          </w:pPr>
        </w:p>
        <w:p w14:paraId="157982B8" w14:textId="77777777" w:rsidR="00D24DB5" w:rsidRPr="00911180" w:rsidRDefault="00D24DB5" w:rsidP="00D24DB5">
          <w:pPr>
            <w:pStyle w:val="Zpat"/>
            <w:jc w:val="right"/>
            <w:rPr>
              <w:color w:val="auto"/>
              <w:sz w:val="18"/>
              <w:szCs w:val="18"/>
            </w:rPr>
          </w:pPr>
        </w:p>
        <w:p w14:paraId="71987FB8" w14:textId="77777777" w:rsidR="00D24DB5" w:rsidRPr="00911180" w:rsidRDefault="00D24DB5" w:rsidP="00D24DB5">
          <w:pPr>
            <w:pStyle w:val="Zpat"/>
            <w:jc w:val="right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t>PZVEZ6</w:t>
          </w:r>
        </w:p>
      </w:tc>
    </w:tr>
  </w:tbl>
  <w:p w14:paraId="02488849" w14:textId="77777777" w:rsidR="00A454C2" w:rsidRDefault="00A454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232"/>
      <w:gridCol w:w="50"/>
    </w:tblGrid>
    <w:tr w:rsidR="00C90BB2" w:rsidRPr="00384B62" w14:paraId="36A634D6" w14:textId="77777777" w:rsidTr="000B66F0">
      <w:tc>
        <w:tcPr>
          <w:tcW w:w="6237" w:type="dxa"/>
        </w:tcPr>
        <w:tbl>
          <w:tblPr>
            <w:tblStyle w:val="Mkatabulky"/>
            <w:tblW w:w="9356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46"/>
            <w:gridCol w:w="1465"/>
            <w:gridCol w:w="945"/>
          </w:tblGrid>
          <w:tr w:rsidR="00C90BB2" w14:paraId="1BF92B89" w14:textId="77777777" w:rsidTr="00D978D4">
            <w:trPr>
              <w:trHeight w:val="283"/>
              <w:jc w:val="right"/>
            </w:trPr>
            <w:tc>
              <w:tcPr>
                <w:tcW w:w="6946" w:type="dxa"/>
                <w:hideMark/>
              </w:tcPr>
              <w:p w14:paraId="30B1985C" w14:textId="77777777" w:rsidR="00C90BB2" w:rsidRDefault="00C90BB2" w:rsidP="00C90BB2">
                <w:pPr>
                  <w:pStyle w:val="Zpat"/>
                  <w:rPr>
                    <w:color w:val="auto"/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>Česká národní banka, Na Příkopě 864/28, 115 03 Praha 1</w:t>
                </w:r>
              </w:p>
            </w:tc>
            <w:tc>
              <w:tcPr>
                <w:tcW w:w="1465" w:type="dxa"/>
              </w:tcPr>
              <w:p w14:paraId="282ECAC7" w14:textId="77777777" w:rsidR="00C90BB2" w:rsidRDefault="00C90BB2" w:rsidP="00C90BB2">
                <w:pPr>
                  <w:pStyle w:val="Zpat"/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945" w:type="dxa"/>
              </w:tcPr>
              <w:p w14:paraId="26260777" w14:textId="77777777" w:rsidR="00C90BB2" w:rsidRDefault="00C90BB2" w:rsidP="00C90BB2">
                <w:pPr>
                  <w:pStyle w:val="Zpat"/>
                  <w:jc w:val="right"/>
                  <w:rPr>
                    <w:color w:val="6C6F70"/>
                    <w:sz w:val="18"/>
                    <w:szCs w:val="18"/>
                  </w:rPr>
                </w:pPr>
              </w:p>
            </w:tc>
          </w:tr>
          <w:tr w:rsidR="00C90BB2" w14:paraId="3286BFCF" w14:textId="77777777" w:rsidTr="001D60EE">
            <w:trPr>
              <w:jc w:val="right"/>
            </w:trPr>
            <w:tc>
              <w:tcPr>
                <w:tcW w:w="6946" w:type="dxa"/>
                <w:hideMark/>
              </w:tcPr>
              <w:p w14:paraId="4107EF4D" w14:textId="77777777" w:rsidR="00C90BB2" w:rsidRDefault="002B23C4" w:rsidP="00C90BB2">
                <w:pPr>
                  <w:pStyle w:val="Zpat"/>
                  <w:rPr>
                    <w:color w:val="auto"/>
                    <w:sz w:val="18"/>
                    <w:szCs w:val="18"/>
                  </w:rPr>
                </w:pPr>
                <w:hyperlink r:id="rId1" w:history="1">
                  <w:r w:rsidR="00C90BB2">
                    <w:rPr>
                      <w:rStyle w:val="Hypertextovodkaz"/>
                      <w:color w:val="auto"/>
                      <w:sz w:val="18"/>
                      <w:szCs w:val="18"/>
                    </w:rPr>
                    <w:t>www.cnb.cz</w:t>
                  </w:r>
                </w:hyperlink>
                <w:r w:rsidR="00C90BB2">
                  <w:rPr>
                    <w:color w:val="auto"/>
                    <w:sz w:val="18"/>
                    <w:szCs w:val="18"/>
                  </w:rPr>
                  <w:t>, Tel.: +420 224 411 111, ID datové schránky: 8tgaiej</w:t>
                </w:r>
              </w:p>
            </w:tc>
            <w:tc>
              <w:tcPr>
                <w:tcW w:w="1465" w:type="dxa"/>
                <w:hideMark/>
              </w:tcPr>
              <w:p w14:paraId="68743037" w14:textId="77777777" w:rsidR="00C90BB2" w:rsidRDefault="00C90BB2" w:rsidP="00C90BB2">
                <w:pPr>
                  <w:pStyle w:val="Zpat"/>
                  <w:jc w:val="right"/>
                  <w:rPr>
                    <w:color w:val="auto"/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 xml:space="preserve">   </w:t>
                </w:r>
              </w:p>
            </w:tc>
            <w:tc>
              <w:tcPr>
                <w:tcW w:w="945" w:type="dxa"/>
                <w:hideMark/>
              </w:tcPr>
              <w:p w14:paraId="4C6AA69D" w14:textId="1A719B52" w:rsidR="00C90BB2" w:rsidRDefault="00D978D4" w:rsidP="00D978D4">
                <w:pPr>
                  <w:pStyle w:val="Zpat"/>
                  <w:jc w:val="right"/>
                  <w:rPr>
                    <w:color w:val="auto"/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 xml:space="preserve">                  PDOHZ9</w:t>
                </w:r>
              </w:p>
            </w:tc>
          </w:tr>
        </w:tbl>
        <w:p w14:paraId="76793BD1" w14:textId="77777777" w:rsidR="00C90BB2" w:rsidRPr="009D5346" w:rsidRDefault="002B23C4" w:rsidP="00C90BB2">
          <w:pPr>
            <w:pStyle w:val="Zpat"/>
            <w:rPr>
              <w:color w:val="FFFFFF" w:themeColor="background1"/>
              <w:sz w:val="18"/>
              <w:szCs w:val="18"/>
            </w:rPr>
          </w:pPr>
          <w:hyperlink r:id="rId2" w:history="1">
            <w:r w:rsidR="00C90BB2" w:rsidRPr="009D5346">
              <w:rPr>
                <w:rStyle w:val="Hypertextovodkaz"/>
                <w:color w:val="FFFFFF" w:themeColor="background1"/>
                <w:sz w:val="18"/>
                <w:szCs w:val="18"/>
                <w:u w:val="none"/>
              </w:rPr>
              <w:t>www.cnb.cz</w:t>
            </w:r>
          </w:hyperlink>
          <w:r w:rsidR="00C90BB2" w:rsidRPr="009D5346">
            <w:rPr>
              <w:color w:val="FFFFFF" w:themeColor="background1"/>
              <w:sz w:val="18"/>
              <w:szCs w:val="18"/>
            </w:rPr>
            <w:t>, Tel.: +420 224 411 111, ID datové schránky: 8tgaiej</w:t>
          </w:r>
        </w:p>
      </w:tc>
      <w:tc>
        <w:tcPr>
          <w:tcW w:w="2830" w:type="dxa"/>
          <w:tcMar>
            <w:left w:w="0" w:type="dxa"/>
          </w:tcMar>
        </w:tcPr>
        <w:p w14:paraId="23F8B60A" w14:textId="77777777" w:rsidR="00C90BB2" w:rsidRPr="008828AB" w:rsidRDefault="00C90BB2" w:rsidP="00C90BB2">
          <w:pPr>
            <w:pStyle w:val="Zpat"/>
            <w:jc w:val="right"/>
            <w:rPr>
              <w:sz w:val="18"/>
              <w:szCs w:val="18"/>
            </w:rPr>
          </w:pPr>
          <w:r w:rsidRPr="00384B62">
            <w:rPr>
              <w:sz w:val="18"/>
              <w:szCs w:val="18"/>
            </w:rPr>
            <w:t xml:space="preserve">   </w:t>
          </w:r>
        </w:p>
      </w:tc>
      <w:tc>
        <w:tcPr>
          <w:tcW w:w="561" w:type="dxa"/>
        </w:tcPr>
        <w:p w14:paraId="176C73E1" w14:textId="77777777" w:rsidR="00C90BB2" w:rsidRPr="008828AB" w:rsidRDefault="00C90BB2" w:rsidP="00C90BB2">
          <w:pPr>
            <w:pStyle w:val="Zpat"/>
            <w:jc w:val="right"/>
            <w:rPr>
              <w:color w:val="6C6F70"/>
              <w:sz w:val="18"/>
              <w:szCs w:val="18"/>
            </w:rPr>
          </w:pPr>
        </w:p>
      </w:tc>
    </w:tr>
  </w:tbl>
  <w:p w14:paraId="76DB749A" w14:textId="77777777" w:rsidR="006C2C21" w:rsidRPr="00C90BB2" w:rsidRDefault="006C2C21" w:rsidP="00C90B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0A29" w14:textId="77777777" w:rsidR="00D6767F" w:rsidRDefault="00D6767F" w:rsidP="00E4666B">
      <w:pPr>
        <w:spacing w:line="240" w:lineRule="auto"/>
      </w:pPr>
      <w:r>
        <w:separator/>
      </w:r>
    </w:p>
  </w:footnote>
  <w:footnote w:type="continuationSeparator" w:id="0">
    <w:p w14:paraId="78D24038" w14:textId="77777777" w:rsidR="00D6767F" w:rsidRDefault="00D6767F" w:rsidP="00E46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2A3E" w14:textId="77777777" w:rsidR="000778B4" w:rsidRDefault="000778B4" w:rsidP="000778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653FC7" wp14:editId="2E4C7210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120000" cy="144000"/>
              <wp:effectExtent l="0" t="0" r="14605" b="27940"/>
              <wp:wrapNone/>
              <wp:docPr id="2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44000"/>
                      </a:xfrm>
                      <a:prstGeom prst="rect">
                        <a:avLst/>
                      </a:prstGeom>
                      <a:solidFill>
                        <a:srgbClr val="2426A9"/>
                      </a:solidFill>
                      <a:ln>
                        <a:solidFill>
                          <a:srgbClr val="2426A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DB1EB" id="Obdélník 17" o:spid="_x0000_s1026" style="position:absolute;margin-left:56.7pt;margin-top:28.35pt;width:481.9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" fillcolor="#2426a9" strokecolor="#2426a9" strokeweight="1pt">
              <w10:wrap anchorx="page" anchory="page"/>
              <w10:anchorlock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5C08F34" wp14:editId="07428AFF">
          <wp:simplePos x="0" y="0"/>
          <wp:positionH relativeFrom="page">
            <wp:posOffset>5958205</wp:posOffset>
          </wp:positionH>
          <wp:positionV relativeFrom="page">
            <wp:posOffset>685800</wp:posOffset>
          </wp:positionV>
          <wp:extent cx="880745" cy="539750"/>
          <wp:effectExtent l="0" t="0" r="0" b="0"/>
          <wp:wrapNone/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nb_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C3F79" w14:textId="5CDFD3FB" w:rsidR="001C3D4E" w:rsidRPr="000778B4" w:rsidRDefault="001C3D4E" w:rsidP="00077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F46576"/>
    <w:lvl w:ilvl="0">
      <w:start w:val="87"/>
      <w:numFmt w:val="decimal"/>
      <w:pStyle w:val="slovanseznam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50411DC7"/>
    <w:multiLevelType w:val="hybridMultilevel"/>
    <w:tmpl w:val="427CFACE"/>
    <w:lvl w:ilvl="0" w:tplc="1EC24438">
      <w:start w:val="1"/>
      <w:numFmt w:val="bullet"/>
      <w:pStyle w:val="cnbodrazkycara"/>
      <w:lvlText w:val="–"/>
      <w:lvlJc w:val="left"/>
      <w:pPr>
        <w:ind w:left="720" w:hanging="360"/>
      </w:pPr>
      <w:rPr>
        <w:rFonts w:ascii="Open Sans" w:hAnsi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5866"/>
    <w:multiLevelType w:val="multilevel"/>
    <w:tmpl w:val="CDD01F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A377DAE"/>
    <w:multiLevelType w:val="hybridMultilevel"/>
    <w:tmpl w:val="69545A46"/>
    <w:lvl w:ilvl="0" w:tplc="F9ACD37A">
      <w:start w:val="1"/>
      <w:numFmt w:val="bullet"/>
      <w:pStyle w:val="cnbodrazkytecka"/>
      <w:lvlText w:val="•"/>
      <w:lvlJc w:val="left"/>
      <w:pPr>
        <w:ind w:left="360" w:hanging="360"/>
      </w:pPr>
      <w:rPr>
        <w:rFonts w:ascii="Arial" w:hAnsi="Arial" w:hint="default"/>
        <w:color w:val="696969" w:themeColor="text2"/>
        <w:u w:color="69696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21012"/>
    <w:multiLevelType w:val="hybridMultilevel"/>
    <w:tmpl w:val="CBC26488"/>
    <w:lvl w:ilvl="0" w:tplc="E50824B0">
      <w:start w:val="1"/>
      <w:numFmt w:val="decimal"/>
      <w:pStyle w:val="cnbcislovani"/>
      <w:lvlText w:val="%1."/>
      <w:lvlJc w:val="left"/>
      <w:pPr>
        <w:ind w:left="360" w:hanging="360"/>
      </w:pPr>
      <w:rPr>
        <w:rFonts w:asciiTheme="minorHAnsi" w:hAnsiTheme="minorHAnsi" w:hint="default"/>
        <w:color w:val="696969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attachedTemplate r:id="rId1"/>
  <w:stylePaneSortMethod w:val="00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7F"/>
    <w:rsid w:val="00007F77"/>
    <w:rsid w:val="00010E49"/>
    <w:rsid w:val="00012DA2"/>
    <w:rsid w:val="00025817"/>
    <w:rsid w:val="000310AF"/>
    <w:rsid w:val="00031EFE"/>
    <w:rsid w:val="00041778"/>
    <w:rsid w:val="00050838"/>
    <w:rsid w:val="00057F25"/>
    <w:rsid w:val="000609CE"/>
    <w:rsid w:val="000778B4"/>
    <w:rsid w:val="000907DC"/>
    <w:rsid w:val="000A2C56"/>
    <w:rsid w:val="000A2D78"/>
    <w:rsid w:val="000A5511"/>
    <w:rsid w:val="000B23C6"/>
    <w:rsid w:val="000C1722"/>
    <w:rsid w:val="000C2220"/>
    <w:rsid w:val="000D4AA9"/>
    <w:rsid w:val="00107071"/>
    <w:rsid w:val="00113DFA"/>
    <w:rsid w:val="00114A19"/>
    <w:rsid w:val="00117D68"/>
    <w:rsid w:val="00120349"/>
    <w:rsid w:val="0013679C"/>
    <w:rsid w:val="001569E0"/>
    <w:rsid w:val="00167283"/>
    <w:rsid w:val="00171A70"/>
    <w:rsid w:val="00172604"/>
    <w:rsid w:val="001743BA"/>
    <w:rsid w:val="00193D9C"/>
    <w:rsid w:val="00194878"/>
    <w:rsid w:val="001A3D87"/>
    <w:rsid w:val="001B3FDA"/>
    <w:rsid w:val="001B4F99"/>
    <w:rsid w:val="001B5339"/>
    <w:rsid w:val="001C12C1"/>
    <w:rsid w:val="001C3D4E"/>
    <w:rsid w:val="001D60EE"/>
    <w:rsid w:val="001E26B7"/>
    <w:rsid w:val="001F1E72"/>
    <w:rsid w:val="001F20A7"/>
    <w:rsid w:val="001F2863"/>
    <w:rsid w:val="0020037A"/>
    <w:rsid w:val="002100E5"/>
    <w:rsid w:val="002179A7"/>
    <w:rsid w:val="002232D4"/>
    <w:rsid w:val="0024140B"/>
    <w:rsid w:val="00243BF8"/>
    <w:rsid w:val="00246EFF"/>
    <w:rsid w:val="002506AC"/>
    <w:rsid w:val="00250B3F"/>
    <w:rsid w:val="00256F58"/>
    <w:rsid w:val="00265825"/>
    <w:rsid w:val="00266741"/>
    <w:rsid w:val="002673EE"/>
    <w:rsid w:val="00275645"/>
    <w:rsid w:val="00283419"/>
    <w:rsid w:val="00284095"/>
    <w:rsid w:val="00285EB9"/>
    <w:rsid w:val="002A4625"/>
    <w:rsid w:val="002A564C"/>
    <w:rsid w:val="002B23C4"/>
    <w:rsid w:val="002F4032"/>
    <w:rsid w:val="002F6C0C"/>
    <w:rsid w:val="00303E36"/>
    <w:rsid w:val="003078F4"/>
    <w:rsid w:val="00310E08"/>
    <w:rsid w:val="00314CCB"/>
    <w:rsid w:val="00315405"/>
    <w:rsid w:val="003228D2"/>
    <w:rsid w:val="00325685"/>
    <w:rsid w:val="0033050B"/>
    <w:rsid w:val="00371CEE"/>
    <w:rsid w:val="0039097B"/>
    <w:rsid w:val="00392FDB"/>
    <w:rsid w:val="003B1705"/>
    <w:rsid w:val="003C6242"/>
    <w:rsid w:val="003D05DD"/>
    <w:rsid w:val="003E0268"/>
    <w:rsid w:val="003E180F"/>
    <w:rsid w:val="003E2A5C"/>
    <w:rsid w:val="003F2E8E"/>
    <w:rsid w:val="00404754"/>
    <w:rsid w:val="004127F5"/>
    <w:rsid w:val="004139F1"/>
    <w:rsid w:val="0042754B"/>
    <w:rsid w:val="0045113A"/>
    <w:rsid w:val="004514C1"/>
    <w:rsid w:val="00465C59"/>
    <w:rsid w:val="0047239A"/>
    <w:rsid w:val="00494B3C"/>
    <w:rsid w:val="00496C96"/>
    <w:rsid w:val="00497530"/>
    <w:rsid w:val="004B2F08"/>
    <w:rsid w:val="004C09E5"/>
    <w:rsid w:val="004C43B1"/>
    <w:rsid w:val="004D1C34"/>
    <w:rsid w:val="004F178B"/>
    <w:rsid w:val="004F44E3"/>
    <w:rsid w:val="004F69AB"/>
    <w:rsid w:val="00505551"/>
    <w:rsid w:val="0050559B"/>
    <w:rsid w:val="0051483D"/>
    <w:rsid w:val="005152A7"/>
    <w:rsid w:val="00515DC4"/>
    <w:rsid w:val="005405B4"/>
    <w:rsid w:val="0054565B"/>
    <w:rsid w:val="005545E8"/>
    <w:rsid w:val="00587508"/>
    <w:rsid w:val="00592436"/>
    <w:rsid w:val="005A0F08"/>
    <w:rsid w:val="005A68CA"/>
    <w:rsid w:val="005B14E2"/>
    <w:rsid w:val="005C3DC6"/>
    <w:rsid w:val="005E1C11"/>
    <w:rsid w:val="005E5320"/>
    <w:rsid w:val="006008D4"/>
    <w:rsid w:val="0060355F"/>
    <w:rsid w:val="006035B2"/>
    <w:rsid w:val="00603D24"/>
    <w:rsid w:val="00604178"/>
    <w:rsid w:val="00606C1B"/>
    <w:rsid w:val="006076D4"/>
    <w:rsid w:val="00607F44"/>
    <w:rsid w:val="00640A94"/>
    <w:rsid w:val="00642B5B"/>
    <w:rsid w:val="0064429A"/>
    <w:rsid w:val="00663482"/>
    <w:rsid w:val="006726FD"/>
    <w:rsid w:val="006756CB"/>
    <w:rsid w:val="00677B1C"/>
    <w:rsid w:val="006802D1"/>
    <w:rsid w:val="006856F9"/>
    <w:rsid w:val="00686D5C"/>
    <w:rsid w:val="00693A9B"/>
    <w:rsid w:val="006A09D9"/>
    <w:rsid w:val="006B285F"/>
    <w:rsid w:val="006B63F5"/>
    <w:rsid w:val="006C2C21"/>
    <w:rsid w:val="006D0BEB"/>
    <w:rsid w:val="006D10AD"/>
    <w:rsid w:val="006D73BD"/>
    <w:rsid w:val="006D741F"/>
    <w:rsid w:val="006E21DD"/>
    <w:rsid w:val="006E59CF"/>
    <w:rsid w:val="006F4BEE"/>
    <w:rsid w:val="0070558F"/>
    <w:rsid w:val="007176D7"/>
    <w:rsid w:val="0072228E"/>
    <w:rsid w:val="0072739F"/>
    <w:rsid w:val="00736519"/>
    <w:rsid w:val="007454A8"/>
    <w:rsid w:val="00751547"/>
    <w:rsid w:val="007837C7"/>
    <w:rsid w:val="0079408D"/>
    <w:rsid w:val="00797B7A"/>
    <w:rsid w:val="007A55F6"/>
    <w:rsid w:val="007B02EA"/>
    <w:rsid w:val="007B2D27"/>
    <w:rsid w:val="007B2F2F"/>
    <w:rsid w:val="007C1CDE"/>
    <w:rsid w:val="007C21F8"/>
    <w:rsid w:val="007D3642"/>
    <w:rsid w:val="007D6A6C"/>
    <w:rsid w:val="007E0DF5"/>
    <w:rsid w:val="007E29C7"/>
    <w:rsid w:val="007E340D"/>
    <w:rsid w:val="007E3B91"/>
    <w:rsid w:val="007F6689"/>
    <w:rsid w:val="00800E14"/>
    <w:rsid w:val="008010FB"/>
    <w:rsid w:val="00803E09"/>
    <w:rsid w:val="00814D07"/>
    <w:rsid w:val="0081507C"/>
    <w:rsid w:val="0082322F"/>
    <w:rsid w:val="0082505D"/>
    <w:rsid w:val="00832536"/>
    <w:rsid w:val="0084421E"/>
    <w:rsid w:val="008465F6"/>
    <w:rsid w:val="00861746"/>
    <w:rsid w:val="00866C9F"/>
    <w:rsid w:val="008776BC"/>
    <w:rsid w:val="00881308"/>
    <w:rsid w:val="008828AB"/>
    <w:rsid w:val="00890352"/>
    <w:rsid w:val="00891479"/>
    <w:rsid w:val="00892187"/>
    <w:rsid w:val="008A069A"/>
    <w:rsid w:val="008A6707"/>
    <w:rsid w:val="008C26BA"/>
    <w:rsid w:val="008D7690"/>
    <w:rsid w:val="008F77C0"/>
    <w:rsid w:val="008F7F66"/>
    <w:rsid w:val="00902181"/>
    <w:rsid w:val="00910E33"/>
    <w:rsid w:val="00930488"/>
    <w:rsid w:val="009412BF"/>
    <w:rsid w:val="009453AC"/>
    <w:rsid w:val="009610B2"/>
    <w:rsid w:val="0097181A"/>
    <w:rsid w:val="00993B48"/>
    <w:rsid w:val="009B0A3B"/>
    <w:rsid w:val="009C196E"/>
    <w:rsid w:val="009C3CF4"/>
    <w:rsid w:val="009C3FA6"/>
    <w:rsid w:val="009D3885"/>
    <w:rsid w:val="00A04401"/>
    <w:rsid w:val="00A15929"/>
    <w:rsid w:val="00A37FDA"/>
    <w:rsid w:val="00A400FC"/>
    <w:rsid w:val="00A41AE1"/>
    <w:rsid w:val="00A454C2"/>
    <w:rsid w:val="00A50FFF"/>
    <w:rsid w:val="00A55378"/>
    <w:rsid w:val="00A55862"/>
    <w:rsid w:val="00A92B3A"/>
    <w:rsid w:val="00AA2BA6"/>
    <w:rsid w:val="00AA4382"/>
    <w:rsid w:val="00AB0B90"/>
    <w:rsid w:val="00AC0897"/>
    <w:rsid w:val="00AC3B53"/>
    <w:rsid w:val="00AC6F5C"/>
    <w:rsid w:val="00AD1B37"/>
    <w:rsid w:val="00B257F4"/>
    <w:rsid w:val="00B305EA"/>
    <w:rsid w:val="00B41988"/>
    <w:rsid w:val="00B64572"/>
    <w:rsid w:val="00B67511"/>
    <w:rsid w:val="00B7009B"/>
    <w:rsid w:val="00B708EC"/>
    <w:rsid w:val="00B77764"/>
    <w:rsid w:val="00B90D00"/>
    <w:rsid w:val="00BB08F6"/>
    <w:rsid w:val="00BC4AB2"/>
    <w:rsid w:val="00BC7B75"/>
    <w:rsid w:val="00BD34F4"/>
    <w:rsid w:val="00BF11B8"/>
    <w:rsid w:val="00C40A56"/>
    <w:rsid w:val="00C464D2"/>
    <w:rsid w:val="00C63DB9"/>
    <w:rsid w:val="00C64616"/>
    <w:rsid w:val="00C73090"/>
    <w:rsid w:val="00C736C6"/>
    <w:rsid w:val="00C742AB"/>
    <w:rsid w:val="00C81614"/>
    <w:rsid w:val="00C90BB2"/>
    <w:rsid w:val="00C90C9A"/>
    <w:rsid w:val="00C929E2"/>
    <w:rsid w:val="00CA40FE"/>
    <w:rsid w:val="00CA7162"/>
    <w:rsid w:val="00CD073E"/>
    <w:rsid w:val="00CE11F1"/>
    <w:rsid w:val="00CF7CAE"/>
    <w:rsid w:val="00D070CD"/>
    <w:rsid w:val="00D10C7C"/>
    <w:rsid w:val="00D12A38"/>
    <w:rsid w:val="00D14566"/>
    <w:rsid w:val="00D24DB5"/>
    <w:rsid w:val="00D33EB1"/>
    <w:rsid w:val="00D41C07"/>
    <w:rsid w:val="00D41C2F"/>
    <w:rsid w:val="00D435A5"/>
    <w:rsid w:val="00D46DB6"/>
    <w:rsid w:val="00D47565"/>
    <w:rsid w:val="00D475DC"/>
    <w:rsid w:val="00D47D30"/>
    <w:rsid w:val="00D5502B"/>
    <w:rsid w:val="00D628FC"/>
    <w:rsid w:val="00D636EC"/>
    <w:rsid w:val="00D662EE"/>
    <w:rsid w:val="00D6767F"/>
    <w:rsid w:val="00D72C0C"/>
    <w:rsid w:val="00D76A17"/>
    <w:rsid w:val="00D81A8C"/>
    <w:rsid w:val="00D829F9"/>
    <w:rsid w:val="00D93CFE"/>
    <w:rsid w:val="00D97200"/>
    <w:rsid w:val="00D97434"/>
    <w:rsid w:val="00D978D4"/>
    <w:rsid w:val="00DA0252"/>
    <w:rsid w:val="00DA4665"/>
    <w:rsid w:val="00DC4512"/>
    <w:rsid w:val="00DE3616"/>
    <w:rsid w:val="00DE5440"/>
    <w:rsid w:val="00E009BE"/>
    <w:rsid w:val="00E04894"/>
    <w:rsid w:val="00E25A10"/>
    <w:rsid w:val="00E25F31"/>
    <w:rsid w:val="00E33030"/>
    <w:rsid w:val="00E3485D"/>
    <w:rsid w:val="00E4666B"/>
    <w:rsid w:val="00E51CDA"/>
    <w:rsid w:val="00E53EBC"/>
    <w:rsid w:val="00E5661F"/>
    <w:rsid w:val="00EA4D4C"/>
    <w:rsid w:val="00EA582A"/>
    <w:rsid w:val="00EA6AA1"/>
    <w:rsid w:val="00EB1825"/>
    <w:rsid w:val="00EB5A7A"/>
    <w:rsid w:val="00EC0F63"/>
    <w:rsid w:val="00EC24BD"/>
    <w:rsid w:val="00EC5F6C"/>
    <w:rsid w:val="00ED000E"/>
    <w:rsid w:val="00EE2877"/>
    <w:rsid w:val="00F04BE6"/>
    <w:rsid w:val="00F138E2"/>
    <w:rsid w:val="00F154A7"/>
    <w:rsid w:val="00F320DA"/>
    <w:rsid w:val="00F47F97"/>
    <w:rsid w:val="00F65F35"/>
    <w:rsid w:val="00F727B8"/>
    <w:rsid w:val="00F96493"/>
    <w:rsid w:val="00FA0C86"/>
    <w:rsid w:val="00FA7419"/>
    <w:rsid w:val="00FE462D"/>
    <w:rsid w:val="00FE7F5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F5CF079"/>
  <w15:docId w15:val="{8C2C2E19-2647-4B3C-BB96-E25A6851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0B2"/>
    <w:pPr>
      <w:spacing w:after="0" w:line="278" w:lineRule="auto"/>
    </w:pPr>
    <w:rPr>
      <w:color w:val="696969" w:themeColor="text2"/>
    </w:rPr>
  </w:style>
  <w:style w:type="paragraph" w:styleId="Nadpis1">
    <w:name w:val="heading 1"/>
    <w:basedOn w:val="Normln"/>
    <w:next w:val="Normln"/>
    <w:link w:val="Nadpis1Char"/>
    <w:uiPriority w:val="9"/>
    <w:qFormat/>
    <w:rsid w:val="006D0BEB"/>
    <w:pPr>
      <w:keepNext/>
      <w:keepLines/>
      <w:outlineLvl w:val="0"/>
    </w:pPr>
    <w:rPr>
      <w:rFonts w:asciiTheme="majorHAnsi" w:eastAsiaTheme="majorEastAsia" w:hAnsiTheme="majorHAnsi" w:cstheme="majorBidi"/>
      <w:b/>
      <w:color w:val="1E22AA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0BEB"/>
    <w:pPr>
      <w:keepNext/>
      <w:keepLines/>
      <w:outlineLvl w:val="1"/>
    </w:pPr>
    <w:rPr>
      <w:rFonts w:asciiTheme="majorHAnsi" w:eastAsiaTheme="majorEastAsia" w:hAnsiTheme="majorHAnsi" w:cstheme="majorBidi"/>
      <w:b/>
      <w:color w:val="1E22AA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0BEB"/>
    <w:pPr>
      <w:keepNext/>
      <w:keepLines/>
      <w:outlineLvl w:val="2"/>
    </w:pPr>
    <w:rPr>
      <w:rFonts w:asciiTheme="majorHAnsi" w:eastAsiaTheme="majorEastAsia" w:hAnsiTheme="majorHAnsi" w:cstheme="majorBidi"/>
      <w:b/>
      <w:color w:val="1E22AA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0C7C"/>
    <w:pPr>
      <w:keepNext/>
      <w:keepLines/>
      <w:outlineLvl w:val="3"/>
    </w:pPr>
    <w:rPr>
      <w:rFonts w:asciiTheme="majorHAnsi" w:eastAsiaTheme="majorEastAsia" w:hAnsiTheme="majorHAnsi" w:cstheme="majorBidi"/>
      <w:iCs/>
      <w:color w:val="1E22A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0C7C"/>
    <w:pPr>
      <w:keepNext/>
      <w:keepLines/>
      <w:outlineLvl w:val="4"/>
    </w:pPr>
    <w:rPr>
      <w:rFonts w:asciiTheme="majorHAnsi" w:eastAsiaTheme="majorEastAsia" w:hAnsiTheme="majorHAnsi" w:cstheme="majorBidi"/>
      <w:i/>
      <w:color w:val="1E22AA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0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054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C1"/>
    <w:pPr>
      <w:tabs>
        <w:tab w:val="right" w:pos="9639"/>
      </w:tabs>
      <w:spacing w:line="240" w:lineRule="auto"/>
      <w:ind w:right="-3969"/>
    </w:pPr>
    <w:rPr>
      <w:color w:val="1E22AA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C12C1"/>
    <w:rPr>
      <w:color w:val="1E22AA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C81614"/>
    <w:pPr>
      <w:tabs>
        <w:tab w:val="center" w:pos="4536"/>
        <w:tab w:val="right" w:pos="9072"/>
      </w:tabs>
      <w:spacing w:line="240" w:lineRule="auto"/>
    </w:pPr>
    <w:rPr>
      <w:color w:val="1E22AA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81614"/>
    <w:rPr>
      <w:color w:val="1E22AA" w:themeColor="accen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6D0BEB"/>
    <w:rPr>
      <w:rFonts w:asciiTheme="majorHAnsi" w:eastAsiaTheme="majorEastAsia" w:hAnsiTheme="majorHAnsi" w:cstheme="majorBidi"/>
      <w:b/>
      <w:color w:val="1E22AA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D0BEB"/>
    <w:rPr>
      <w:rFonts w:asciiTheme="majorHAnsi" w:eastAsiaTheme="majorEastAsia" w:hAnsiTheme="majorHAnsi" w:cstheme="majorBidi"/>
      <w:b/>
      <w:color w:val="1E22AA" w:themeColor="accent1"/>
      <w:sz w:val="28"/>
      <w:szCs w:val="26"/>
    </w:rPr>
  </w:style>
  <w:style w:type="paragraph" w:customStyle="1" w:styleId="Cnbperex">
    <w:name w:val="_Cnb_perex"/>
    <w:basedOn w:val="Normln"/>
    <w:qFormat/>
    <w:rsid w:val="00C64616"/>
    <w:pPr>
      <w:spacing w:before="200" w:after="200"/>
    </w:pPr>
    <w:rPr>
      <w:color w:val="1E22AA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6D0BEB"/>
    <w:rPr>
      <w:rFonts w:asciiTheme="majorHAnsi" w:eastAsiaTheme="majorEastAsia" w:hAnsiTheme="majorHAnsi" w:cstheme="majorBidi"/>
      <w:b/>
      <w:color w:val="1E22AA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10C7C"/>
    <w:rPr>
      <w:rFonts w:asciiTheme="majorHAnsi" w:eastAsiaTheme="majorEastAsia" w:hAnsiTheme="majorHAnsi" w:cstheme="majorBidi"/>
      <w:iCs/>
      <w:color w:val="1E22A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10C7C"/>
    <w:rPr>
      <w:rFonts w:asciiTheme="majorHAnsi" w:eastAsiaTheme="majorEastAsia" w:hAnsiTheme="majorHAnsi" w:cstheme="majorBidi"/>
      <w:i/>
      <w:color w:val="1E22AA" w:themeColor="accent1"/>
    </w:rPr>
  </w:style>
  <w:style w:type="paragraph" w:customStyle="1" w:styleId="cnbpredel">
    <w:name w:val="_cnb_predel"/>
    <w:basedOn w:val="Normln"/>
    <w:qFormat/>
    <w:rsid w:val="0020037A"/>
    <w:pPr>
      <w:jc w:val="right"/>
    </w:pPr>
    <w:rPr>
      <w:color w:val="FFFFFF" w:themeColor="background1"/>
      <w:sz w:val="60"/>
    </w:rPr>
  </w:style>
  <w:style w:type="paragraph" w:customStyle="1" w:styleId="cnbnaspis">
    <w:name w:val="_cnb_naspis"/>
    <w:basedOn w:val="Normln"/>
    <w:qFormat/>
    <w:rsid w:val="006802D1"/>
    <w:rPr>
      <w:color w:val="1E22AA" w:themeColor="accent1"/>
      <w:sz w:val="60"/>
    </w:rPr>
  </w:style>
  <w:style w:type="paragraph" w:customStyle="1" w:styleId="cnbperexpredmluva">
    <w:name w:val="_cnb_perex_predmluva"/>
    <w:basedOn w:val="Cnbperex"/>
    <w:next w:val="Normln"/>
    <w:qFormat/>
    <w:rsid w:val="007D3642"/>
    <w:rPr>
      <w:i/>
    </w:rPr>
  </w:style>
  <w:style w:type="paragraph" w:customStyle="1" w:styleId="cnbnadpishlavni">
    <w:name w:val="_cnb_nadpis_hlavni"/>
    <w:basedOn w:val="cnbnaspis"/>
    <w:qFormat/>
    <w:rsid w:val="00D81A8C"/>
    <w:pPr>
      <w:jc w:val="right"/>
    </w:pPr>
    <w:rPr>
      <w:sz w:val="51"/>
    </w:rPr>
  </w:style>
  <w:style w:type="paragraph" w:styleId="Obsah2">
    <w:name w:val="toc 2"/>
    <w:basedOn w:val="Normln"/>
    <w:next w:val="Normln"/>
    <w:autoRedefine/>
    <w:uiPriority w:val="39"/>
    <w:unhideWhenUsed/>
    <w:rsid w:val="00BC7B75"/>
    <w:pPr>
      <w:tabs>
        <w:tab w:val="left" w:pos="851"/>
        <w:tab w:val="right" w:pos="9356"/>
        <w:tab w:val="right" w:leader="dot" w:pos="9628"/>
      </w:tabs>
      <w:spacing w:before="200"/>
    </w:pPr>
    <w:rPr>
      <w:noProof/>
      <w:color w:val="1E22AA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B1825"/>
    <w:pPr>
      <w:tabs>
        <w:tab w:val="left" w:pos="284"/>
        <w:tab w:val="right" w:pos="9356"/>
      </w:tabs>
      <w:spacing w:before="200"/>
    </w:pPr>
    <w:rPr>
      <w:b/>
      <w:caps/>
      <w:color w:val="1E22AA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BC7B75"/>
    <w:pPr>
      <w:tabs>
        <w:tab w:val="left" w:pos="851"/>
        <w:tab w:val="right" w:pos="9356"/>
      </w:tabs>
      <w:spacing w:before="60"/>
      <w:ind w:left="227"/>
    </w:pPr>
    <w:rPr>
      <w:color w:val="1E22AA" w:themeColor="accent1"/>
    </w:rPr>
  </w:style>
  <w:style w:type="character" w:styleId="Hypertextovodkaz">
    <w:name w:val="Hyperlink"/>
    <w:basedOn w:val="Standardnpsmoodstavce"/>
    <w:uiPriority w:val="99"/>
    <w:unhideWhenUsed/>
    <w:rsid w:val="006802D1"/>
    <w:rPr>
      <w:color w:val="1E22AA" w:themeColor="hyperlink"/>
      <w:u w:val="single"/>
    </w:rPr>
  </w:style>
  <w:style w:type="paragraph" w:customStyle="1" w:styleId="cnbbloknadpis">
    <w:name w:val="_cnb_blok_nadpis"/>
    <w:basedOn w:val="Normln"/>
    <w:next w:val="cnbbloktext"/>
    <w:qFormat/>
    <w:rsid w:val="00993B48"/>
    <w:rPr>
      <w:b/>
      <w:color w:val="1E22AA" w:themeColor="accent1"/>
      <w:sz w:val="16"/>
    </w:rPr>
  </w:style>
  <w:style w:type="paragraph" w:customStyle="1" w:styleId="cnbbloktext">
    <w:name w:val="_cnb_blok_text"/>
    <w:basedOn w:val="Normln"/>
    <w:qFormat/>
    <w:rsid w:val="00993B48"/>
    <w:rPr>
      <w:sz w:val="14"/>
    </w:rPr>
  </w:style>
  <w:style w:type="paragraph" w:customStyle="1" w:styleId="cbnblokpoznamka">
    <w:name w:val="_cbn_blok_poznamka"/>
    <w:basedOn w:val="cnbbloktext"/>
    <w:qFormat/>
    <w:rsid w:val="000D4AA9"/>
    <w:rPr>
      <w:sz w:val="1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BF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B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3BF8"/>
    <w:rPr>
      <w:vertAlign w:val="superscript"/>
    </w:rPr>
  </w:style>
  <w:style w:type="paragraph" w:customStyle="1" w:styleId="cnbpoznamkapodcarou">
    <w:name w:val="_cnb_poznamka_pod_carou"/>
    <w:basedOn w:val="Textpoznpodarou"/>
    <w:qFormat/>
    <w:rsid w:val="00D10C7C"/>
    <w:rPr>
      <w:color w:val="A5A5A5" w:themeColor="text2" w:themeTint="99"/>
      <w:sz w:val="14"/>
    </w:rPr>
  </w:style>
  <w:style w:type="paragraph" w:customStyle="1" w:styleId="cnbnadpisbox">
    <w:name w:val="_cnb_nadpis_box"/>
    <w:basedOn w:val="Normln"/>
    <w:qFormat/>
    <w:rsid w:val="002232D4"/>
    <w:rPr>
      <w:b/>
      <w:color w:val="1E22AA" w:themeColor="accent1"/>
      <w:sz w:val="24"/>
    </w:rPr>
  </w:style>
  <w:style w:type="table" w:styleId="Mkatabulky">
    <w:name w:val="Table Grid"/>
    <w:basedOn w:val="Normlntabulka"/>
    <w:uiPriority w:val="39"/>
    <w:rsid w:val="00C6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ormlntabulka"/>
    <w:uiPriority w:val="49"/>
    <w:rsid w:val="00C63DB9"/>
    <w:pPr>
      <w:spacing w:after="0" w:line="240" w:lineRule="auto"/>
    </w:pPr>
    <w:tblPr>
      <w:tblStyleRowBandSize w:val="1"/>
      <w:tblStyleColBandSize w:val="1"/>
      <w:tblBorders>
        <w:top w:val="single" w:sz="4" w:space="0" w:color="6064E3" w:themeColor="accent1" w:themeTint="99"/>
        <w:left w:val="single" w:sz="4" w:space="0" w:color="6064E3" w:themeColor="accent1" w:themeTint="99"/>
        <w:bottom w:val="single" w:sz="4" w:space="0" w:color="6064E3" w:themeColor="accent1" w:themeTint="99"/>
        <w:right w:val="single" w:sz="4" w:space="0" w:color="6064E3" w:themeColor="accent1" w:themeTint="99"/>
        <w:insideH w:val="single" w:sz="4" w:space="0" w:color="6064E3" w:themeColor="accent1" w:themeTint="99"/>
        <w:insideV w:val="single" w:sz="4" w:space="0" w:color="6064E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2AA" w:themeColor="accent1"/>
          <w:left w:val="single" w:sz="4" w:space="0" w:color="1E22AA" w:themeColor="accent1"/>
          <w:bottom w:val="single" w:sz="4" w:space="0" w:color="1E22AA" w:themeColor="accent1"/>
          <w:right w:val="single" w:sz="4" w:space="0" w:color="1E22AA" w:themeColor="accent1"/>
          <w:insideH w:val="nil"/>
          <w:insideV w:val="nil"/>
        </w:tcBorders>
        <w:shd w:val="clear" w:color="auto" w:fill="1E22AA" w:themeFill="accent1"/>
      </w:tcPr>
    </w:tblStylePr>
    <w:tblStylePr w:type="lastRow">
      <w:rPr>
        <w:b/>
        <w:bCs/>
      </w:rPr>
      <w:tblPr/>
      <w:tcPr>
        <w:tcBorders>
          <w:top w:val="double" w:sz="4" w:space="0" w:color="1E22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5" w:themeFill="accent1" w:themeFillTint="33"/>
      </w:tcPr>
    </w:tblStylePr>
    <w:tblStylePr w:type="band1Horz">
      <w:tblPr/>
      <w:tcPr>
        <w:shd w:val="clear" w:color="auto" w:fill="CACBF5" w:themeFill="accent1" w:themeFillTint="33"/>
      </w:tcPr>
    </w:tblStylePr>
  </w:style>
  <w:style w:type="table" w:customStyle="1" w:styleId="GridTable5Dark-Accent11">
    <w:name w:val="Grid Table 5 Dark - Accent 11"/>
    <w:basedOn w:val="Normlntabulka"/>
    <w:uiPriority w:val="50"/>
    <w:rsid w:val="00C63D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2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2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2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2AA" w:themeFill="accent1"/>
      </w:tcPr>
    </w:tblStylePr>
    <w:tblStylePr w:type="band1Vert">
      <w:tblPr/>
      <w:tcPr>
        <w:shd w:val="clear" w:color="auto" w:fill="9597EC" w:themeFill="accent1" w:themeFillTint="66"/>
      </w:tcPr>
    </w:tblStylePr>
    <w:tblStylePr w:type="band1Horz">
      <w:tblPr/>
      <w:tcPr>
        <w:shd w:val="clear" w:color="auto" w:fill="9597EC" w:themeFill="accent1" w:themeFillTint="66"/>
      </w:tcPr>
    </w:tblStylePr>
  </w:style>
  <w:style w:type="table" w:customStyle="1" w:styleId="GridTable1Light-Accent11">
    <w:name w:val="Grid Table 1 Light - Accent 11"/>
    <w:basedOn w:val="Normlntabulka"/>
    <w:uiPriority w:val="46"/>
    <w:rsid w:val="007837C7"/>
    <w:pPr>
      <w:spacing w:after="0" w:line="240" w:lineRule="auto"/>
    </w:pPr>
    <w:tblPr>
      <w:tblStyleRowBandSize w:val="1"/>
      <w:tblStyleColBandSize w:val="1"/>
      <w:tblBorders>
        <w:top w:val="single" w:sz="4" w:space="0" w:color="9597EC" w:themeColor="accent1" w:themeTint="66"/>
        <w:left w:val="single" w:sz="4" w:space="0" w:color="9597EC" w:themeColor="accent1" w:themeTint="66"/>
        <w:bottom w:val="single" w:sz="4" w:space="0" w:color="9597EC" w:themeColor="accent1" w:themeTint="66"/>
        <w:right w:val="single" w:sz="4" w:space="0" w:color="9597EC" w:themeColor="accent1" w:themeTint="66"/>
        <w:insideH w:val="single" w:sz="4" w:space="0" w:color="9597EC" w:themeColor="accent1" w:themeTint="66"/>
        <w:insideV w:val="single" w:sz="4" w:space="0" w:color="9597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64E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4E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nbkontakt">
    <w:name w:val="_cnb_kontakt"/>
    <w:basedOn w:val="Normln"/>
    <w:qFormat/>
    <w:rsid w:val="00604178"/>
    <w:pPr>
      <w:spacing w:line="312" w:lineRule="auto"/>
    </w:pPr>
    <w:rPr>
      <w:color w:val="1E22AA" w:themeColor="accent1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0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05"/>
    <w:rPr>
      <w:rFonts w:ascii="Segoe UI" w:hAnsi="Segoe UI" w:cs="Segoe UI"/>
      <w:sz w:val="18"/>
      <w:szCs w:val="18"/>
    </w:rPr>
  </w:style>
  <w:style w:type="paragraph" w:customStyle="1" w:styleId="Zpatsede">
    <w:name w:val="Zápatí_sede"/>
    <w:basedOn w:val="Zpat"/>
    <w:qFormat/>
    <w:rsid w:val="00C81614"/>
    <w:rPr>
      <w:color w:val="696969" w:themeColor="text2"/>
    </w:rPr>
  </w:style>
  <w:style w:type="paragraph" w:customStyle="1" w:styleId="cnbdatum">
    <w:name w:val="_cnb_datum"/>
    <w:basedOn w:val="Normln"/>
    <w:qFormat/>
    <w:rsid w:val="005E5320"/>
    <w:rPr>
      <w:caps/>
      <w:sz w:val="16"/>
    </w:rPr>
  </w:style>
  <w:style w:type="paragraph" w:customStyle="1" w:styleId="cnbcislovani">
    <w:name w:val="_cnb_cislovani"/>
    <w:basedOn w:val="Normln"/>
    <w:qFormat/>
    <w:rsid w:val="007454A8"/>
    <w:pPr>
      <w:numPr>
        <w:numId w:val="2"/>
      </w:numPr>
      <w:ind w:left="357" w:hanging="357"/>
    </w:pPr>
  </w:style>
  <w:style w:type="paragraph" w:customStyle="1" w:styleId="cnbodrazkycara">
    <w:name w:val="_cnb_odrazky_cara"/>
    <w:basedOn w:val="Normln"/>
    <w:qFormat/>
    <w:rsid w:val="007454A8"/>
    <w:pPr>
      <w:numPr>
        <w:numId w:val="3"/>
      </w:numPr>
      <w:ind w:left="357" w:hanging="357"/>
    </w:pPr>
  </w:style>
  <w:style w:type="paragraph" w:customStyle="1" w:styleId="cnbodrazkytecka">
    <w:name w:val="_cnb_odrazky_tecka"/>
    <w:basedOn w:val="Normln"/>
    <w:qFormat/>
    <w:rsid w:val="007454A8"/>
    <w:pPr>
      <w:numPr>
        <w:numId w:val="4"/>
      </w:numPr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D10C7C"/>
    <w:rPr>
      <w:rFonts w:asciiTheme="majorHAnsi" w:eastAsiaTheme="majorEastAsia" w:hAnsiTheme="majorHAnsi" w:cstheme="majorBidi"/>
      <w:color w:val="0F1054" w:themeColor="accent1" w:themeShade="7F"/>
    </w:rPr>
  </w:style>
  <w:style w:type="paragraph" w:customStyle="1" w:styleId="Zhlavnadpis">
    <w:name w:val="Záhlaví_nadpis"/>
    <w:basedOn w:val="Zhlav"/>
    <w:qFormat/>
    <w:rsid w:val="009610B2"/>
    <w:pPr>
      <w:ind w:left="539" w:right="0"/>
    </w:pPr>
    <w:rPr>
      <w:caps/>
      <w:sz w:val="42"/>
    </w:rPr>
  </w:style>
  <w:style w:type="paragraph" w:customStyle="1" w:styleId="Zhlavede">
    <w:name w:val="Záhlaví_šede"/>
    <w:basedOn w:val="Zhlavnadpis"/>
    <w:qFormat/>
    <w:rsid w:val="009610B2"/>
    <w:rPr>
      <w:color w:val="696969" w:themeColor="text2"/>
      <w:sz w:val="16"/>
    </w:rPr>
  </w:style>
  <w:style w:type="table" w:customStyle="1" w:styleId="TableGrid1">
    <w:name w:val="Table Grid1"/>
    <w:basedOn w:val="Normlntabulka"/>
    <w:next w:val="Mkatabulky"/>
    <w:uiPriority w:val="39"/>
    <w:rsid w:val="00A5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rsid w:val="001F1E72"/>
    <w:pPr>
      <w:numPr>
        <w:numId w:val="5"/>
      </w:numPr>
      <w:spacing w:after="18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CNB-odstavec">
    <w:name w:val="CNB-odstavec"/>
    <w:basedOn w:val="Normln"/>
    <w:rsid w:val="001F1E72"/>
    <w:pPr>
      <w:keepLines/>
      <w:spacing w:before="160" w:after="60" w:line="240" w:lineRule="auto"/>
      <w:ind w:firstLine="706"/>
      <w:jc w:val="both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CNB-odstavecChar">
    <w:name w:val="CNB-odstavec Char"/>
    <w:rsid w:val="001F1E72"/>
    <w:rPr>
      <w:noProof w:val="0"/>
      <w:sz w:val="22"/>
      <w:szCs w:val="24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E3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B91"/>
    <w:rPr>
      <w:color w:val="696969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B91"/>
    <w:rPr>
      <w:b/>
      <w:bCs/>
      <w:color w:val="696969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b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b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b.cz" TargetMode="External"/><Relationship Id="rId1" Type="http://schemas.openxmlformats.org/officeDocument/2006/relationships/hyperlink" Target="http://www.cn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01%20Dopis%20pro%20vnit&#345;n&#237;%20komunikaci,%20&#269;esky.dotx" TargetMode="External"/></Relationships>
</file>

<file path=word/theme/theme1.xml><?xml version="1.0" encoding="utf-8"?>
<a:theme xmlns:a="http://schemas.openxmlformats.org/drawingml/2006/main" name="Motiv Office">
  <a:themeElements>
    <a:clrScheme name="CNB_PP">
      <a:dk1>
        <a:sysClr val="windowText" lastClr="000000"/>
      </a:dk1>
      <a:lt1>
        <a:sysClr val="window" lastClr="FFFFFF"/>
      </a:lt1>
      <a:dk2>
        <a:srgbClr val="696969"/>
      </a:dk2>
      <a:lt2>
        <a:srgbClr val="9FAEE5"/>
      </a:lt2>
      <a:accent1>
        <a:srgbClr val="1E22AA"/>
      </a:accent1>
      <a:accent2>
        <a:srgbClr val="DA291C"/>
      </a:accent2>
      <a:accent3>
        <a:srgbClr val="FFBB00"/>
      </a:accent3>
      <a:accent4>
        <a:srgbClr val="9ACD32"/>
      </a:accent4>
      <a:accent5>
        <a:srgbClr val="00CED1"/>
      </a:accent5>
      <a:accent6>
        <a:srgbClr val="58595B"/>
      </a:accent6>
      <a:hlink>
        <a:srgbClr val="1E22AA"/>
      </a:hlink>
      <a:folHlink>
        <a:srgbClr val="1E22AA"/>
      </a:folHlink>
    </a:clrScheme>
    <a:fontScheme name="CN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79AE-EEE2-4820-9024-51646EF5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Dopis pro vnitřní komunikaci, česky.dotx</Template>
  <TotalTime>42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ČNB</dc:creator>
  <cp:lastModifiedBy>Dvořáková Lenka</cp:lastModifiedBy>
  <cp:revision>8</cp:revision>
  <cp:lastPrinted>2024-12-17T08:17:00Z</cp:lastPrinted>
  <dcterms:created xsi:type="dcterms:W3CDTF">2024-12-17T07:28:00Z</dcterms:created>
  <dcterms:modified xsi:type="dcterms:W3CDTF">2024-12-31T11:29:00Z</dcterms:modified>
</cp:coreProperties>
</file>