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80" w:after="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Dodatek č. 1 ke</w:t>
      </w:r>
      <w:bookmarkEnd w:id="0"/>
      <w:bookmarkEnd w:id="1"/>
      <w:bookmarkEnd w:id="2"/>
    </w:p>
    <w:p>
      <w:pPr>
        <w:pStyle w:val="Style2"/>
        <w:keepNext/>
        <w:keepLines/>
        <w:widowControl w:val="0"/>
        <w:shd w:val="clear" w:color="auto" w:fill="auto"/>
        <w:bidi w:val="0"/>
        <w:spacing w:before="0" w:after="200" w:line="240" w:lineRule="auto"/>
        <w:ind w:left="0" w:right="0" w:firstLine="0"/>
        <w:jc w:val="center"/>
        <w:rPr>
          <w:sz w:val="36"/>
          <w:szCs w:val="36"/>
        </w:rPr>
      </w:pPr>
      <w:bookmarkStart w:id="3" w:name="bookmark3"/>
      <w:bookmarkStart w:id="4" w:name="bookmark4"/>
      <w:bookmarkStart w:id="5" w:name="bookmark5"/>
      <w:r>
        <w:rPr>
          <w:b/>
          <w:bCs/>
          <w:color w:val="000000"/>
          <w:spacing w:val="0"/>
          <w:w w:val="100"/>
          <w:position w:val="0"/>
          <w:sz w:val="36"/>
          <w:szCs w:val="36"/>
          <w:shd w:val="clear" w:color="auto" w:fill="auto"/>
          <w:lang w:val="cs-CZ" w:eastAsia="cs-CZ" w:bidi="cs-CZ"/>
        </w:rPr>
        <w:t>SMLOUVĚ O DÍLO</w:t>
      </w:r>
      <w:bookmarkEnd w:id="3"/>
      <w:bookmarkEnd w:id="4"/>
      <w:bookmarkEnd w:id="5"/>
    </w:p>
    <w:p>
      <w:pPr>
        <w:pStyle w:val="Style2"/>
        <w:keepNext/>
        <w:keepLines/>
        <w:widowControl w:val="0"/>
        <w:shd w:val="clear" w:color="auto" w:fill="auto"/>
        <w:bidi w:val="0"/>
        <w:spacing w:before="0" w:after="200" w:line="240" w:lineRule="auto"/>
        <w:ind w:left="0" w:right="0" w:firstLine="0"/>
        <w:jc w:val="left"/>
        <w:rPr>
          <w:sz w:val="24"/>
          <w:szCs w:val="24"/>
        </w:rPr>
      </w:pPr>
      <w:bookmarkStart w:id="6" w:name="bookmark6"/>
      <w:bookmarkStart w:id="7" w:name="bookmark7"/>
      <w:bookmarkStart w:id="8" w:name="bookmark8"/>
      <w:r>
        <w:rPr>
          <w:color w:val="000000"/>
          <w:spacing w:val="0"/>
          <w:w w:val="100"/>
          <w:position w:val="0"/>
          <w:sz w:val="24"/>
          <w:szCs w:val="24"/>
          <w:shd w:val="clear" w:color="auto" w:fill="auto"/>
          <w:lang w:val="cs-CZ" w:eastAsia="cs-CZ" w:bidi="cs-CZ"/>
        </w:rPr>
        <w:t>uzavřené v souladu s § 2586 a násl. zákona č. 89/2012 Sb., občanský zákoník, ve znění pozdějších předpisů (dále jen „OZ“), (dále jen „dodatek“)</w:t>
      </w:r>
      <w:bookmarkEnd w:id="6"/>
      <w:bookmarkEnd w:id="7"/>
      <w:bookmarkEnd w:id="8"/>
    </w:p>
    <w:p>
      <w:pPr>
        <w:pStyle w:val="Style2"/>
        <w:keepNext/>
        <w:keepLines/>
        <w:widowControl w:val="0"/>
        <w:shd w:val="clear" w:color="auto" w:fill="auto"/>
        <w:bidi w:val="0"/>
        <w:spacing w:before="0" w:after="0" w:line="221" w:lineRule="auto"/>
        <w:ind w:left="0" w:right="0" w:firstLine="0"/>
        <w:jc w:val="center"/>
        <w:rPr>
          <w:sz w:val="24"/>
          <w:szCs w:val="24"/>
        </w:rPr>
      </w:pPr>
      <w:bookmarkStart w:id="10" w:name="bookmark10"/>
      <w:bookmarkStart w:id="11" w:name="bookmark11"/>
      <w:bookmarkStart w:id="9" w:name="bookmark9"/>
      <w:r>
        <w:rPr>
          <w:color w:val="000000"/>
          <w:spacing w:val="0"/>
          <w:w w:val="100"/>
          <w:position w:val="0"/>
          <w:sz w:val="24"/>
          <w:szCs w:val="24"/>
          <w:shd w:val="clear" w:color="auto" w:fill="auto"/>
          <w:lang w:val="cs-CZ" w:eastAsia="cs-CZ" w:bidi="cs-CZ"/>
        </w:rPr>
        <w:t>Číslo smlouvy objednatele: 688/2024</w:t>
      </w:r>
      <w:bookmarkEnd w:id="10"/>
      <w:bookmarkEnd w:id="11"/>
      <w:bookmarkEnd w:id="9"/>
    </w:p>
    <w:p>
      <w:pPr>
        <w:pStyle w:val="Style2"/>
        <w:keepNext/>
        <w:keepLines/>
        <w:widowControl w:val="0"/>
        <w:shd w:val="clear" w:color="auto" w:fill="auto"/>
        <w:bidi w:val="0"/>
        <w:spacing w:before="0" w:after="200" w:line="221" w:lineRule="auto"/>
        <w:ind w:left="0" w:right="0" w:firstLine="0"/>
        <w:jc w:val="center"/>
        <w:rPr>
          <w:sz w:val="24"/>
          <w:szCs w:val="24"/>
        </w:rPr>
      </w:pPr>
      <w:bookmarkStart w:id="12" w:name="bookmark12"/>
      <w:bookmarkStart w:id="13" w:name="bookmark13"/>
      <w:bookmarkStart w:id="14" w:name="bookmark14"/>
      <w:r>
        <w:rPr>
          <w:color w:val="000000"/>
          <w:spacing w:val="0"/>
          <w:w w:val="100"/>
          <w:position w:val="0"/>
          <w:sz w:val="24"/>
          <w:szCs w:val="24"/>
          <w:shd w:val="clear" w:color="auto" w:fill="auto"/>
          <w:lang w:val="cs-CZ" w:eastAsia="cs-CZ" w:bidi="cs-CZ"/>
        </w:rPr>
        <w:t>Číslo smlouvy zhotovitele: S-16/2024</w:t>
      </w:r>
      <w:bookmarkEnd w:id="12"/>
      <w:bookmarkEnd w:id="13"/>
      <w:bookmarkEnd w:id="14"/>
    </w:p>
    <w:p>
      <w:pPr>
        <w:pStyle w:val="Style10"/>
        <w:keepNext w:val="0"/>
        <w:keepLines w:val="0"/>
        <w:widowControl w:val="0"/>
        <w:shd w:val="clear" w:color="auto" w:fill="auto"/>
        <w:bidi w:val="0"/>
        <w:spacing w:before="0" w:after="200" w:line="240" w:lineRule="auto"/>
        <w:ind w:left="0" w:right="0" w:firstLine="0"/>
        <w:jc w:val="center"/>
      </w:pPr>
      <w:r>
        <w:rPr>
          <w:color w:val="000000"/>
          <w:spacing w:val="0"/>
          <w:w w:val="100"/>
          <w:position w:val="0"/>
          <w:shd w:val="clear" w:color="auto" w:fill="auto"/>
          <w:lang w:val="cs-CZ" w:eastAsia="cs-CZ" w:bidi="cs-CZ"/>
        </w:rPr>
        <w:t>Název díla:</w:t>
      </w:r>
    </w:p>
    <w:p>
      <w:pPr>
        <w:pStyle w:val="Style1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“Revitalizace Merboltického potoka pod Rychnovem”</w:t>
      </w:r>
    </w:p>
    <w:p>
      <w:pPr>
        <w:pStyle w:val="Style2"/>
        <w:keepNext/>
        <w:keepLines/>
        <w:widowControl w:val="0"/>
        <w:shd w:val="clear" w:color="auto" w:fill="auto"/>
        <w:bidi w:val="0"/>
        <w:spacing w:before="0" w:after="200" w:line="240" w:lineRule="auto"/>
        <w:ind w:left="0" w:right="0" w:firstLine="0"/>
        <w:jc w:val="left"/>
      </w:pPr>
      <w:bookmarkStart w:id="15" w:name="bookmark15"/>
      <w:bookmarkStart w:id="16" w:name="bookmark16"/>
      <w:bookmarkStart w:id="17" w:name="bookmark17"/>
      <w:r>
        <w:rPr>
          <w:b/>
          <w:bCs/>
          <w:color w:val="000000"/>
          <w:spacing w:val="0"/>
          <w:w w:val="100"/>
          <w:position w:val="0"/>
          <w:shd w:val="clear" w:color="auto" w:fill="auto"/>
          <w:lang w:val="cs-CZ" w:eastAsia="cs-CZ" w:bidi="cs-CZ"/>
        </w:rPr>
        <w:t>Smluvní strany:</w:t>
      </w:r>
      <w:bookmarkEnd w:id="15"/>
      <w:bookmarkEnd w:id="16"/>
      <w:bookmarkEnd w:id="17"/>
    </w:p>
    <w:p>
      <w:pPr>
        <w:pStyle w:val="Style2"/>
        <w:keepNext/>
        <w:keepLines/>
        <w:widowControl w:val="0"/>
        <w:shd w:val="clear" w:color="auto" w:fill="auto"/>
        <w:tabs>
          <w:tab w:pos="2792" w:val="left"/>
        </w:tabs>
        <w:bidi w:val="0"/>
        <w:spacing w:before="0" w:after="0" w:line="240" w:lineRule="auto"/>
        <w:ind w:left="0" w:right="0" w:firstLine="0"/>
        <w:jc w:val="left"/>
      </w:pPr>
      <w:bookmarkStart w:id="18" w:name="bookmark18"/>
      <w:bookmarkStart w:id="19" w:name="bookmark19"/>
      <w:bookmarkStart w:id="20" w:name="bookmark20"/>
      <w:r>
        <w:rPr>
          <w:b/>
          <w:bCs/>
          <w:color w:val="000000"/>
          <w:spacing w:val="0"/>
          <w:w w:val="100"/>
          <w:position w:val="0"/>
          <w:shd w:val="clear" w:color="auto" w:fill="auto"/>
          <w:lang w:val="cs-CZ" w:eastAsia="cs-CZ" w:bidi="cs-CZ"/>
        </w:rPr>
        <w:t>objednatel:</w:t>
        <w:tab/>
        <w:t>Povodí Ohře, státní podnik</w:t>
      </w:r>
      <w:bookmarkEnd w:id="18"/>
      <w:bookmarkEnd w:id="19"/>
      <w:bookmarkEnd w:id="20"/>
    </w:p>
    <w:p>
      <w:pPr>
        <w:pStyle w:val="Style2"/>
        <w:keepNext/>
        <w:keepLines/>
        <w:widowControl w:val="0"/>
        <w:shd w:val="clear" w:color="auto" w:fill="auto"/>
        <w:tabs>
          <w:tab w:pos="2792" w:val="left"/>
        </w:tabs>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sídlo:</w:t>
        <w:tab/>
        <w:t>Bezručova 4219, 430 03 Chomutov</w:t>
      </w:r>
      <w:bookmarkEnd w:id="21"/>
      <w:bookmarkEnd w:id="22"/>
      <w:bookmarkEnd w:id="23"/>
    </w:p>
    <w:p>
      <w:pPr>
        <w:pStyle w:val="Style2"/>
        <w:keepNext/>
        <w:keepLines/>
        <w:widowControl w:val="0"/>
        <w:shd w:val="clear" w:color="auto" w:fill="auto"/>
        <w:bidi w:val="0"/>
        <w:spacing w:before="0" w:after="0" w:line="240" w:lineRule="auto"/>
        <w:ind w:left="0" w:right="0" w:firstLine="0"/>
        <w:jc w:val="left"/>
      </w:pPr>
      <w:bookmarkStart w:id="24" w:name="bookmark24"/>
      <w:bookmarkStart w:id="25" w:name="bookmark25"/>
      <w:bookmarkStart w:id="26" w:name="bookmark26"/>
      <w:r>
        <w:rPr>
          <w:color w:val="000000"/>
          <w:spacing w:val="0"/>
          <w:w w:val="100"/>
          <w:position w:val="0"/>
          <w:shd w:val="clear" w:color="auto" w:fill="auto"/>
          <w:lang w:val="cs-CZ" w:eastAsia="cs-CZ" w:bidi="cs-CZ"/>
        </w:rPr>
        <w:t>statutární orgán:</w:t>
      </w:r>
      <w:bookmarkEnd w:id="24"/>
      <w:bookmarkEnd w:id="25"/>
      <w:bookmarkEnd w:id="26"/>
    </w:p>
    <w:p>
      <w:pPr>
        <w:pStyle w:val="Style2"/>
        <w:keepNext/>
        <w:keepLines/>
        <w:widowControl w:val="0"/>
        <w:shd w:val="clear" w:color="auto" w:fill="auto"/>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oprávněn k podpisu smlouvy</w:t>
      </w:r>
      <w:bookmarkEnd w:id="27"/>
      <w:bookmarkEnd w:id="28"/>
      <w:bookmarkEnd w:id="29"/>
    </w:p>
    <w:p>
      <w:pPr>
        <w:pStyle w:val="Style2"/>
        <w:keepNext/>
        <w:keepLines/>
        <w:widowControl w:val="0"/>
        <w:shd w:val="clear" w:color="auto" w:fill="auto"/>
        <w:bidi w:val="0"/>
        <w:spacing w:before="0" w:after="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a k jednání o věcech smluvních:</w:t>
      </w:r>
      <w:bookmarkEnd w:id="30"/>
      <w:bookmarkEnd w:id="31"/>
      <w:bookmarkEnd w:id="32"/>
    </w:p>
    <w:p>
      <w:pPr>
        <w:pStyle w:val="Style2"/>
        <w:keepNext/>
        <w:keepLines/>
        <w:widowControl w:val="0"/>
        <w:shd w:val="clear" w:color="auto" w:fill="auto"/>
        <w:bidi w:val="0"/>
        <w:spacing w:before="0" w:after="200" w:line="240" w:lineRule="auto"/>
        <w:ind w:left="0" w:right="0" w:firstLine="0"/>
        <w:jc w:val="left"/>
      </w:pPr>
      <w:bookmarkStart w:id="33" w:name="bookmark33"/>
      <w:bookmarkStart w:id="34" w:name="bookmark34"/>
      <w:bookmarkStart w:id="35" w:name="bookmark35"/>
      <w:r>
        <w:rPr>
          <w:color w:val="000000"/>
          <w:spacing w:val="0"/>
          <w:w w:val="100"/>
          <w:position w:val="0"/>
          <w:shd w:val="clear" w:color="auto" w:fill="auto"/>
          <w:lang w:val="cs-CZ" w:eastAsia="cs-CZ" w:bidi="cs-CZ"/>
        </w:rPr>
        <w:t>oprávněn jednat o věcech technických:</w:t>
      </w:r>
      <w:bookmarkEnd w:id="33"/>
      <w:bookmarkEnd w:id="34"/>
      <w:bookmarkEnd w:id="35"/>
    </w:p>
    <w:p>
      <w:pPr>
        <w:pStyle w:val="Style2"/>
        <w:keepNext/>
        <w:keepLines/>
        <w:widowControl w:val="0"/>
        <w:shd w:val="clear" w:color="auto" w:fill="auto"/>
        <w:bidi w:val="0"/>
        <w:spacing w:before="0" w:after="20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technický dozor objednatele:</w:t>
      </w:r>
      <w:bookmarkEnd w:id="36"/>
      <w:bookmarkEnd w:id="37"/>
      <w:bookmarkEnd w:id="38"/>
    </w:p>
    <w:p>
      <w:pPr>
        <w:pStyle w:val="Style2"/>
        <w:keepNext/>
        <w:keepLines/>
        <w:widowControl w:val="0"/>
        <w:shd w:val="clear" w:color="auto" w:fill="auto"/>
        <w:tabs>
          <w:tab w:pos="2792" w:val="left"/>
        </w:tabs>
        <w:bidi w:val="0"/>
        <w:spacing w:before="0" w:after="0" w:line="240" w:lineRule="auto"/>
        <w:ind w:left="0" w:right="0" w:firstLine="0"/>
        <w:jc w:val="left"/>
      </w:pPr>
      <w:bookmarkStart w:id="39" w:name="bookmark39"/>
      <w:bookmarkStart w:id="40" w:name="bookmark40"/>
      <w:bookmarkStart w:id="41" w:name="bookmark41"/>
      <w:r>
        <w:rPr>
          <w:color w:val="000000"/>
          <w:spacing w:val="0"/>
          <w:w w:val="100"/>
          <w:position w:val="0"/>
          <w:shd w:val="clear" w:color="auto" w:fill="auto"/>
          <w:lang w:val="cs-CZ" w:eastAsia="cs-CZ" w:bidi="cs-CZ"/>
        </w:rPr>
        <w:t>IČO:</w:t>
        <w:tab/>
        <w:t>70889988</w:t>
      </w:r>
      <w:bookmarkEnd w:id="39"/>
      <w:bookmarkEnd w:id="40"/>
      <w:bookmarkEnd w:id="41"/>
    </w:p>
    <w:p>
      <w:pPr>
        <w:pStyle w:val="Style2"/>
        <w:keepNext/>
        <w:keepLines/>
        <w:widowControl w:val="0"/>
        <w:shd w:val="clear" w:color="auto" w:fill="auto"/>
        <w:tabs>
          <w:tab w:pos="2792" w:val="left"/>
        </w:tabs>
        <w:bidi w:val="0"/>
        <w:spacing w:before="0" w:after="0" w:line="240" w:lineRule="auto"/>
        <w:ind w:left="0" w:right="0" w:firstLine="0"/>
        <w:jc w:val="left"/>
      </w:pPr>
      <w:bookmarkStart w:id="42" w:name="bookmark42"/>
      <w:bookmarkStart w:id="43" w:name="bookmark43"/>
      <w:bookmarkStart w:id="44" w:name="bookmark44"/>
      <w:r>
        <w:rPr>
          <w:color w:val="000000"/>
          <w:spacing w:val="0"/>
          <w:w w:val="100"/>
          <w:position w:val="0"/>
          <w:shd w:val="clear" w:color="auto" w:fill="auto"/>
          <w:lang w:val="cs-CZ" w:eastAsia="cs-CZ" w:bidi="cs-CZ"/>
        </w:rPr>
        <w:t>DIČ:</w:t>
        <w:tab/>
        <w:t>CZ70889988</w:t>
      </w:r>
      <w:bookmarkEnd w:id="42"/>
      <w:bookmarkEnd w:id="43"/>
      <w:bookmarkEnd w:id="44"/>
    </w:p>
    <w:p>
      <w:pPr>
        <w:pStyle w:val="Style2"/>
        <w:keepNext/>
        <w:keepLines/>
        <w:widowControl w:val="0"/>
        <w:shd w:val="clear" w:color="auto" w:fill="auto"/>
        <w:bidi w:val="0"/>
        <w:spacing w:before="0" w:after="0" w:line="240" w:lineRule="auto"/>
        <w:ind w:left="0" w:right="0" w:firstLine="0"/>
        <w:jc w:val="left"/>
      </w:pPr>
      <w:bookmarkStart w:id="45" w:name="bookmark45"/>
      <w:bookmarkStart w:id="46" w:name="bookmark46"/>
      <w:bookmarkStart w:id="47" w:name="bookmark47"/>
      <w:r>
        <w:rPr>
          <w:color w:val="000000"/>
          <w:spacing w:val="0"/>
          <w:w w:val="100"/>
          <w:position w:val="0"/>
          <w:shd w:val="clear" w:color="auto" w:fill="auto"/>
          <w:lang w:val="cs-CZ" w:eastAsia="cs-CZ" w:bidi="cs-CZ"/>
        </w:rPr>
        <w:t>bankovní spojení:</w:t>
      </w:r>
      <w:bookmarkEnd w:id="45"/>
      <w:bookmarkEnd w:id="46"/>
      <w:bookmarkEnd w:id="47"/>
    </w:p>
    <w:p>
      <w:pPr>
        <w:pStyle w:val="Style2"/>
        <w:keepNext/>
        <w:keepLines/>
        <w:widowControl w:val="0"/>
        <w:shd w:val="clear" w:color="auto" w:fill="auto"/>
        <w:bidi w:val="0"/>
        <w:spacing w:before="0" w:after="0" w:line="240"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číslo účtu:</w:t>
      </w:r>
      <w:bookmarkEnd w:id="48"/>
      <w:bookmarkEnd w:id="49"/>
      <w:bookmarkEnd w:id="50"/>
    </w:p>
    <w:p>
      <w:pPr>
        <w:pStyle w:val="Style10"/>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200" w:line="240" w:lineRule="auto"/>
        <w:ind w:left="0" w:right="0" w:firstLine="0"/>
        <w:jc w:val="left"/>
      </w:pPr>
      <w:bookmarkStart w:id="51" w:name="bookmark51"/>
      <w:bookmarkStart w:id="52" w:name="bookmark52"/>
      <w:bookmarkStart w:id="53" w:name="bookmark53"/>
      <w:r>
        <w:rPr>
          <w:color w:val="000000"/>
          <w:spacing w:val="0"/>
          <w:w w:val="100"/>
          <w:position w:val="0"/>
          <w:shd w:val="clear" w:color="auto" w:fill="auto"/>
          <w:lang w:val="cs-CZ" w:eastAsia="cs-CZ" w:bidi="cs-CZ"/>
        </w:rPr>
        <w:t>(dále jen „objednatel“)</w:t>
      </w:r>
      <w:bookmarkEnd w:id="51"/>
      <w:bookmarkEnd w:id="52"/>
      <w:bookmarkEnd w:id="53"/>
    </w:p>
    <w:p>
      <w:pPr>
        <w:pStyle w:val="Style2"/>
        <w:keepNext/>
        <w:keepLines/>
        <w:widowControl w:val="0"/>
        <w:shd w:val="clear" w:color="auto" w:fill="auto"/>
        <w:bidi w:val="0"/>
        <w:spacing w:before="0" w:after="200" w:line="240" w:lineRule="auto"/>
        <w:ind w:left="0" w:right="0" w:firstLine="0"/>
        <w:jc w:val="left"/>
      </w:pPr>
      <w:bookmarkStart w:id="54" w:name="bookmark54"/>
      <w:bookmarkStart w:id="55" w:name="bookmark55"/>
      <w:bookmarkStart w:id="56" w:name="bookmark56"/>
      <w:r>
        <w:rPr>
          <w:b/>
          <w:bCs/>
          <w:color w:val="000000"/>
          <w:spacing w:val="0"/>
          <w:w w:val="100"/>
          <w:position w:val="0"/>
          <w:shd w:val="clear" w:color="auto" w:fill="auto"/>
          <w:lang w:val="cs-CZ" w:eastAsia="cs-CZ" w:bidi="cs-CZ"/>
        </w:rPr>
        <w:t>a</w:t>
      </w:r>
      <w:bookmarkEnd w:id="54"/>
      <w:bookmarkEnd w:id="55"/>
      <w:bookmarkEnd w:id="56"/>
    </w:p>
    <w:p>
      <w:pPr>
        <w:pStyle w:val="Style2"/>
        <w:keepNext/>
        <w:keepLines/>
        <w:widowControl w:val="0"/>
        <w:shd w:val="clear" w:color="auto" w:fill="auto"/>
        <w:tabs>
          <w:tab w:pos="2792" w:val="left"/>
        </w:tabs>
        <w:bidi w:val="0"/>
        <w:spacing w:before="0" w:after="0" w:line="240" w:lineRule="auto"/>
        <w:ind w:left="0" w:right="0" w:firstLine="0"/>
        <w:jc w:val="left"/>
      </w:pPr>
      <w:bookmarkStart w:id="57" w:name="bookmark57"/>
      <w:bookmarkStart w:id="58" w:name="bookmark58"/>
      <w:bookmarkStart w:id="59" w:name="bookmark59"/>
      <w:r>
        <w:rPr>
          <w:b/>
          <w:bCs/>
          <w:color w:val="000000"/>
          <w:spacing w:val="0"/>
          <w:w w:val="100"/>
          <w:position w:val="0"/>
          <w:shd w:val="clear" w:color="auto" w:fill="auto"/>
          <w:lang w:val="cs-CZ" w:eastAsia="cs-CZ" w:bidi="cs-CZ"/>
        </w:rPr>
        <w:t>zhotovitel:</w:t>
        <w:tab/>
        <w:t>NOWASTAV akciová společnost</w:t>
      </w:r>
      <w:bookmarkEnd w:id="57"/>
      <w:bookmarkEnd w:id="58"/>
      <w:bookmarkEnd w:id="59"/>
    </w:p>
    <w:p>
      <w:pPr>
        <w:pStyle w:val="Style2"/>
        <w:keepNext/>
        <w:keepLines/>
        <w:widowControl w:val="0"/>
        <w:shd w:val="clear" w:color="auto" w:fill="auto"/>
        <w:tabs>
          <w:tab w:pos="2792" w:val="left"/>
        </w:tabs>
        <w:bidi w:val="0"/>
        <w:spacing w:before="0" w:after="0" w:line="240" w:lineRule="auto"/>
        <w:ind w:left="0" w:right="0" w:firstLine="0"/>
        <w:jc w:val="left"/>
      </w:pPr>
      <w:bookmarkStart w:id="60" w:name="bookmark60"/>
      <w:bookmarkStart w:id="61" w:name="bookmark61"/>
      <w:bookmarkStart w:id="62" w:name="bookmark62"/>
      <w:r>
        <w:rPr>
          <w:color w:val="000000"/>
          <w:spacing w:val="0"/>
          <w:w w:val="100"/>
          <w:position w:val="0"/>
          <w:shd w:val="clear" w:color="auto" w:fill="auto"/>
          <w:lang w:val="cs-CZ" w:eastAsia="cs-CZ" w:bidi="cs-CZ"/>
        </w:rPr>
        <w:t>sídlo:</w:t>
        <w:tab/>
        <w:t>Malešická 2679/49, Žižkov, 130 00 Praha 3</w:t>
      </w:r>
      <w:bookmarkEnd w:id="60"/>
      <w:bookmarkEnd w:id="61"/>
      <w:bookmarkEnd w:id="62"/>
    </w:p>
    <w:p>
      <w:pPr>
        <w:pStyle w:val="Style10"/>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oprávněn(i) k podpisu smlouvy:</w:t>
      </w:r>
    </w:p>
    <w:p>
      <w:pPr>
        <w:pStyle w:val="Style2"/>
        <w:keepNext/>
        <w:keepLines/>
        <w:widowControl w:val="0"/>
        <w:shd w:val="clear" w:color="auto" w:fill="auto"/>
        <w:bidi w:val="0"/>
        <w:spacing w:before="0" w:after="0" w:line="240" w:lineRule="auto"/>
        <w:ind w:left="0" w:right="0" w:firstLine="0"/>
        <w:jc w:val="left"/>
      </w:pPr>
      <w:bookmarkStart w:id="63" w:name="bookmark63"/>
      <w:bookmarkStart w:id="64" w:name="bookmark64"/>
      <w:bookmarkStart w:id="65" w:name="bookmark65"/>
      <w:r>
        <w:rPr>
          <w:color w:val="000000"/>
          <w:spacing w:val="0"/>
          <w:w w:val="100"/>
          <w:position w:val="0"/>
          <w:shd w:val="clear" w:color="auto" w:fill="auto"/>
          <w:lang w:val="cs-CZ" w:eastAsia="cs-CZ" w:bidi="cs-CZ"/>
        </w:rPr>
        <w:t>oprávněn(i) jednat o věcech smluvních:</w:t>
      </w:r>
      <w:bookmarkEnd w:id="63"/>
      <w:bookmarkEnd w:id="64"/>
      <w:bookmarkEnd w:id="65"/>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oprávněn(i) jednat o věcech technických:</w:t>
      </w:r>
    </w:p>
    <w:p>
      <w:pPr>
        <w:pStyle w:val="Style2"/>
        <w:keepNext/>
        <w:keepLines/>
        <w:widowControl w:val="0"/>
        <w:shd w:val="clear" w:color="auto" w:fill="auto"/>
        <w:bidi w:val="0"/>
        <w:spacing w:before="0" w:after="0" w:line="240" w:lineRule="auto"/>
        <w:ind w:left="0" w:right="0" w:firstLine="0"/>
        <w:jc w:val="left"/>
      </w:pPr>
      <w:bookmarkStart w:id="66" w:name="bookmark66"/>
      <w:bookmarkStart w:id="67" w:name="bookmark67"/>
      <w:bookmarkStart w:id="68" w:name="bookmark68"/>
      <w:r>
        <w:rPr>
          <w:color w:val="000000"/>
          <w:spacing w:val="0"/>
          <w:w w:val="100"/>
          <w:position w:val="0"/>
          <w:shd w:val="clear" w:color="auto" w:fill="auto"/>
          <w:lang w:val="cs-CZ" w:eastAsia="cs-CZ" w:bidi="cs-CZ"/>
        </w:rPr>
        <w:t>stavbyvedoucí:</w:t>
      </w:r>
      <w:bookmarkEnd w:id="66"/>
      <w:bookmarkEnd w:id="67"/>
      <w:bookmarkEnd w:id="68"/>
    </w:p>
    <w:p>
      <w:pPr>
        <w:pStyle w:val="Style2"/>
        <w:keepNext/>
        <w:keepLines/>
        <w:widowControl w:val="0"/>
        <w:shd w:val="clear" w:color="auto" w:fill="auto"/>
        <w:bidi w:val="0"/>
        <w:spacing w:before="0" w:after="0" w:line="240" w:lineRule="auto"/>
        <w:ind w:left="0" w:right="0" w:firstLine="0"/>
        <w:jc w:val="left"/>
      </w:pPr>
      <w:bookmarkStart w:id="69" w:name="bookmark69"/>
      <w:bookmarkStart w:id="70" w:name="bookmark70"/>
      <w:bookmarkStart w:id="71" w:name="bookmark71"/>
      <w:r>
        <w:rPr>
          <w:color w:val="000000"/>
          <w:spacing w:val="0"/>
          <w:w w:val="100"/>
          <w:position w:val="0"/>
          <w:shd w:val="clear" w:color="auto" w:fill="auto"/>
          <w:lang w:val="cs-CZ" w:eastAsia="cs-CZ" w:bidi="cs-CZ"/>
        </w:rPr>
        <w:t>manažer stavby:</w:t>
      </w:r>
      <w:bookmarkEnd w:id="69"/>
      <w:bookmarkEnd w:id="70"/>
      <w:bookmarkEnd w:id="71"/>
    </w:p>
    <w:p>
      <w:pPr>
        <w:pStyle w:val="Style2"/>
        <w:keepNext/>
        <w:keepLines/>
        <w:widowControl w:val="0"/>
        <w:shd w:val="clear" w:color="auto" w:fill="auto"/>
        <w:tabs>
          <w:tab w:pos="2792" w:val="left"/>
        </w:tabs>
        <w:bidi w:val="0"/>
        <w:spacing w:before="0" w:after="0" w:line="240" w:lineRule="auto"/>
        <w:ind w:left="0" w:right="0" w:firstLine="0"/>
        <w:jc w:val="left"/>
      </w:pPr>
      <w:bookmarkStart w:id="72" w:name="bookmark72"/>
      <w:bookmarkStart w:id="73" w:name="bookmark73"/>
      <w:bookmarkStart w:id="74" w:name="bookmark74"/>
      <w:r>
        <w:rPr>
          <w:color w:val="000000"/>
          <w:spacing w:val="0"/>
          <w:w w:val="100"/>
          <w:position w:val="0"/>
          <w:shd w:val="clear" w:color="auto" w:fill="auto"/>
          <w:lang w:val="cs-CZ" w:eastAsia="cs-CZ" w:bidi="cs-CZ"/>
        </w:rPr>
        <w:t>IČO:</w:t>
        <w:tab/>
        <w:t>00565679</w:t>
      </w:r>
      <w:bookmarkEnd w:id="72"/>
      <w:bookmarkEnd w:id="73"/>
      <w:bookmarkEnd w:id="74"/>
    </w:p>
    <w:p>
      <w:pPr>
        <w:pStyle w:val="Style2"/>
        <w:keepNext/>
        <w:keepLines/>
        <w:widowControl w:val="0"/>
        <w:shd w:val="clear" w:color="auto" w:fill="auto"/>
        <w:tabs>
          <w:tab w:pos="2792" w:val="left"/>
        </w:tabs>
        <w:bidi w:val="0"/>
        <w:spacing w:before="0" w:after="0" w:line="221" w:lineRule="auto"/>
        <w:ind w:left="0" w:right="0" w:firstLine="0"/>
        <w:jc w:val="left"/>
      </w:pPr>
      <w:bookmarkStart w:id="75" w:name="bookmark75"/>
      <w:bookmarkStart w:id="76" w:name="bookmark76"/>
      <w:bookmarkStart w:id="77" w:name="bookmark77"/>
      <w:r>
        <w:rPr>
          <w:color w:val="000000"/>
          <w:spacing w:val="0"/>
          <w:w w:val="100"/>
          <w:position w:val="0"/>
          <w:sz w:val="24"/>
          <w:szCs w:val="24"/>
          <w:shd w:val="clear" w:color="auto" w:fill="auto"/>
          <w:lang w:val="cs-CZ" w:eastAsia="cs-CZ" w:bidi="cs-CZ"/>
        </w:rPr>
        <w:t>DIČ:</w:t>
        <w:tab/>
      </w:r>
      <w:r>
        <w:rPr>
          <w:color w:val="000000"/>
          <w:spacing w:val="0"/>
          <w:w w:val="100"/>
          <w:position w:val="0"/>
          <w:shd w:val="clear" w:color="auto" w:fill="auto"/>
          <w:lang w:val="cs-CZ" w:eastAsia="cs-CZ" w:bidi="cs-CZ"/>
        </w:rPr>
        <w:t>CZ00565679</w:t>
      </w:r>
      <w:bookmarkEnd w:id="75"/>
      <w:bookmarkEnd w:id="76"/>
      <w:bookmarkEnd w:id="77"/>
    </w:p>
    <w:p>
      <w:pPr>
        <w:pStyle w:val="Style2"/>
        <w:keepNext/>
        <w:keepLines/>
        <w:widowControl w:val="0"/>
        <w:shd w:val="clear" w:color="auto" w:fill="auto"/>
        <w:bidi w:val="0"/>
        <w:spacing w:before="0" w:after="0" w:line="221" w:lineRule="auto"/>
        <w:ind w:left="0" w:right="0" w:firstLine="0"/>
        <w:jc w:val="left"/>
        <w:rPr>
          <w:sz w:val="24"/>
          <w:szCs w:val="24"/>
        </w:rPr>
      </w:pPr>
      <w:bookmarkStart w:id="78" w:name="bookmark78"/>
      <w:bookmarkStart w:id="79" w:name="bookmark79"/>
      <w:bookmarkStart w:id="80" w:name="bookmark80"/>
      <w:r>
        <w:rPr>
          <w:color w:val="000000"/>
          <w:spacing w:val="0"/>
          <w:w w:val="100"/>
          <w:position w:val="0"/>
          <w:sz w:val="24"/>
          <w:szCs w:val="24"/>
          <w:shd w:val="clear" w:color="auto" w:fill="auto"/>
          <w:lang w:val="cs-CZ" w:eastAsia="cs-CZ" w:bidi="cs-CZ"/>
        </w:rPr>
        <w:t>bankovní spojení:</w:t>
      </w:r>
      <w:bookmarkEnd w:id="78"/>
      <w:bookmarkEnd w:id="79"/>
      <w:bookmarkEnd w:id="80"/>
    </w:p>
    <w:p>
      <w:pPr>
        <w:pStyle w:val="Style2"/>
        <w:keepNext/>
        <w:keepLines/>
        <w:widowControl w:val="0"/>
        <w:shd w:val="clear" w:color="auto" w:fill="auto"/>
        <w:bidi w:val="0"/>
        <w:spacing w:before="0" w:after="0" w:line="221" w:lineRule="auto"/>
        <w:ind w:left="0" w:right="0" w:firstLine="0"/>
        <w:jc w:val="left"/>
        <w:rPr>
          <w:sz w:val="24"/>
          <w:szCs w:val="24"/>
        </w:rPr>
      </w:pPr>
      <w:bookmarkStart w:id="81" w:name="bookmark81"/>
      <w:bookmarkStart w:id="82" w:name="bookmark82"/>
      <w:bookmarkStart w:id="83" w:name="bookmark83"/>
      <w:r>
        <w:rPr>
          <w:color w:val="000000"/>
          <w:spacing w:val="0"/>
          <w:w w:val="100"/>
          <w:position w:val="0"/>
          <w:sz w:val="24"/>
          <w:szCs w:val="24"/>
          <w:shd w:val="clear" w:color="auto" w:fill="auto"/>
          <w:lang w:val="cs-CZ" w:eastAsia="cs-CZ" w:bidi="cs-CZ"/>
        </w:rPr>
        <w:t>číslo účtu:</w:t>
      </w:r>
      <w:bookmarkEnd w:id="81"/>
      <w:bookmarkEnd w:id="82"/>
      <w:bookmarkEnd w:id="83"/>
    </w:p>
    <w:p>
      <w:pPr>
        <w:pStyle w:val="Style2"/>
        <w:keepNext/>
        <w:keepLines/>
        <w:widowControl w:val="0"/>
        <w:shd w:val="clear" w:color="auto" w:fill="auto"/>
        <w:tabs>
          <w:tab w:pos="3533" w:val="left"/>
        </w:tabs>
        <w:bidi w:val="0"/>
        <w:spacing w:before="0" w:after="0" w:line="221" w:lineRule="auto"/>
        <w:ind w:left="0" w:right="0" w:firstLine="0"/>
        <w:jc w:val="left"/>
      </w:pPr>
      <w:bookmarkStart w:id="84" w:name="bookmark84"/>
      <w:bookmarkStart w:id="85" w:name="bookmark85"/>
      <w:bookmarkStart w:id="86" w:name="bookmark86"/>
      <w:r>
        <w:rPr>
          <w:color w:val="000000"/>
          <w:spacing w:val="0"/>
          <w:w w:val="100"/>
          <w:position w:val="0"/>
          <w:sz w:val="24"/>
          <w:szCs w:val="24"/>
          <w:shd w:val="clear" w:color="auto" w:fill="auto"/>
          <w:lang w:val="cs-CZ" w:eastAsia="cs-CZ" w:bidi="cs-CZ"/>
        </w:rPr>
        <w:t>zápis v obchodním rejstříku:</w:t>
        <w:tab/>
      </w:r>
      <w:r>
        <w:rPr>
          <w:color w:val="000000"/>
          <w:spacing w:val="0"/>
          <w:w w:val="100"/>
          <w:position w:val="0"/>
          <w:shd w:val="clear" w:color="auto" w:fill="auto"/>
          <w:lang w:val="cs-CZ" w:eastAsia="cs-CZ" w:bidi="cs-CZ"/>
        </w:rPr>
        <w:t>u MS v Praze, oddíl B, vložka 393</w:t>
      </w:r>
      <w:bookmarkEnd w:id="84"/>
      <w:bookmarkEnd w:id="85"/>
      <w:bookmarkEnd w:id="86"/>
    </w:p>
    <w:p>
      <w:pPr>
        <w:pStyle w:val="Style2"/>
        <w:keepNext/>
        <w:keepLines/>
        <w:widowControl w:val="0"/>
        <w:shd w:val="clear" w:color="auto" w:fill="auto"/>
        <w:tabs>
          <w:tab w:pos="2792" w:val="left"/>
        </w:tabs>
        <w:bidi w:val="0"/>
        <w:spacing w:before="0" w:after="200" w:line="240" w:lineRule="auto"/>
        <w:ind w:left="0" w:right="0" w:firstLine="0"/>
        <w:jc w:val="left"/>
      </w:pPr>
      <w:bookmarkStart w:id="87" w:name="bookmark87"/>
      <w:bookmarkStart w:id="88" w:name="bookmark88"/>
      <w:bookmarkStart w:id="89" w:name="bookmark89"/>
      <w:r>
        <w:rPr>
          <w:color w:val="000000"/>
          <w:spacing w:val="0"/>
          <w:w w:val="100"/>
          <w:position w:val="0"/>
          <w:shd w:val="clear" w:color="auto" w:fill="auto"/>
          <w:lang w:val="cs-CZ" w:eastAsia="cs-CZ" w:bidi="cs-CZ"/>
        </w:rPr>
        <w:t>tel.:</w:t>
        <w:tab/>
        <w:t>e-mail:</w:t>
      </w:r>
      <w:bookmarkEnd w:id="87"/>
      <w:bookmarkEnd w:id="88"/>
      <w:bookmarkEnd w:id="89"/>
      <w:r>
        <w:br w:type="page"/>
      </w:r>
    </w:p>
    <w:p>
      <w:pPr>
        <w:pStyle w:val="Style2"/>
        <w:keepNext/>
        <w:keepLines/>
        <w:widowControl w:val="0"/>
        <w:shd w:val="clear" w:color="auto" w:fill="auto"/>
        <w:bidi w:val="0"/>
        <w:spacing w:before="0" w:after="700" w:line="240" w:lineRule="auto"/>
        <w:ind w:left="0" w:right="0" w:firstLine="0"/>
        <w:jc w:val="both"/>
      </w:pPr>
      <w:bookmarkStart w:id="90" w:name="bookmark90"/>
      <w:bookmarkStart w:id="91" w:name="bookmark91"/>
      <w:bookmarkStart w:id="92" w:name="bookmark92"/>
      <w:r>
        <w:rPr>
          <w:color w:val="000000"/>
          <w:spacing w:val="0"/>
          <w:w w:val="100"/>
          <w:position w:val="0"/>
          <w:shd w:val="clear" w:color="auto" w:fill="auto"/>
          <w:lang w:val="cs-CZ" w:eastAsia="cs-CZ" w:bidi="cs-CZ"/>
        </w:rPr>
        <w:t>(dále jen „zhotovitel“)</w:t>
      </w:r>
      <w:bookmarkEnd w:id="90"/>
      <w:bookmarkEnd w:id="91"/>
      <w:bookmarkEnd w:id="92"/>
    </w:p>
    <w:p>
      <w:pPr>
        <w:pStyle w:val="Style10"/>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Na podkladě skutečností, které se vyskytly v průběhu provádění prací na stavbě, přičemž jejich zajištění je podmínkou pro řádné dokončení díla, se smluvní strany dohodly ve smyslu příslušných smluvních ustanovení na uzavření tohoto dodatku.</w:t>
      </w:r>
    </w:p>
    <w:p>
      <w:pPr>
        <w:pStyle w:val="Style10"/>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Jedná se o změnu dílčího termínu realizace díla</w:t>
      </w:r>
    </w:p>
    <w:p>
      <w:pPr>
        <w:pStyle w:val="Style10"/>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z důvodu nedostatečné kapacity pracovníků a strojů způsobené nutností přesunout kapacity na odstraňování povodňových škod 09/2024. Tato změna nemá vliv na termín dokončení stavebních prací na díle.</w:t>
      </w:r>
    </w:p>
    <w:p>
      <w:pPr>
        <w:pStyle w:val="Style10"/>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Změna byla řádně projednána a odsouhlasena zástupci smluvních stran na mimořádném kontrolním dnu stavby.</w:t>
      </w:r>
    </w:p>
    <w:p>
      <w:pPr>
        <w:pStyle w:val="Style10"/>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 xml:space="preserve">Mění se: článek II. Lhůty a podmínky realizace díla, bod 1. písmeno c) </w:t>
      </w:r>
      <w:r>
        <w:rPr>
          <w:color w:val="000000"/>
          <w:spacing w:val="0"/>
          <w:w w:val="100"/>
          <w:position w:val="0"/>
          <w:shd w:val="clear" w:color="auto" w:fill="auto"/>
          <w:lang w:val="cs-CZ" w:eastAsia="cs-CZ" w:bidi="cs-CZ"/>
        </w:rPr>
        <w:t>původní znění:</w:t>
      </w: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dílčí termín: do 31.12.2024</w:t>
      </w: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Do konce dílčího termínu bude prostavěno min 50 % z celkové ceny díla. </w:t>
      </w:r>
      <w:r>
        <w:rPr>
          <w:b/>
          <w:bCs/>
          <w:color w:val="000000"/>
          <w:spacing w:val="0"/>
          <w:w w:val="100"/>
          <w:position w:val="0"/>
          <w:shd w:val="clear" w:color="auto" w:fill="auto"/>
          <w:lang w:val="cs-CZ" w:eastAsia="cs-CZ" w:bidi="cs-CZ"/>
        </w:rPr>
        <w:t>nové znění:</w:t>
      </w:r>
    </w:p>
    <w:p>
      <w:pPr>
        <w:pStyle w:val="Style10"/>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dílčí termín: do 31.1.2025</w:t>
      </w:r>
    </w:p>
    <w:p>
      <w:pPr>
        <w:pStyle w:val="Style10"/>
        <w:keepNext w:val="0"/>
        <w:keepLines w:val="0"/>
        <w:widowControl w:val="0"/>
        <w:shd w:val="clear" w:color="auto" w:fill="auto"/>
        <w:bidi w:val="0"/>
        <w:spacing w:before="0" w:after="200" w:line="240" w:lineRule="auto"/>
        <w:ind w:left="0" w:right="0" w:firstLine="0"/>
        <w:jc w:val="both"/>
      </w:pPr>
      <w:r>
        <w:rPr>
          <w:b/>
          <w:bCs/>
          <w:color w:val="000000"/>
          <w:spacing w:val="0"/>
          <w:w w:val="100"/>
          <w:position w:val="0"/>
          <w:shd w:val="clear" w:color="auto" w:fill="auto"/>
          <w:lang w:val="cs-CZ" w:eastAsia="cs-CZ" w:bidi="cs-CZ"/>
        </w:rPr>
        <w:t>Do konce dílčího termínu bude prostavěno min 50 % z celkové ceny díla.</w:t>
      </w:r>
    </w:p>
    <w:p>
      <w:pPr>
        <w:pStyle w:val="Style10"/>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Ostatní ujednání smlouvy o dílo se nemění. Smluvní strany nepovažují žádné ustanovení dodatku za obchodní tajemství.</w:t>
      </w:r>
    </w:p>
    <w:p>
      <w:pPr>
        <w:pStyle w:val="Style10"/>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Smluvní strany prohlašují, že tento dodatek ke smlouvě uzavřely určitě, vážně a srozumitelně, že je projevem jejich pravé a svobodné vůle, a na důkaz tohoto připojují své podpisy.</w:t>
      </w:r>
    </w:p>
    <w:p>
      <w:pPr>
        <w:pStyle w:val="Style10"/>
        <w:keepNext w:val="0"/>
        <w:keepLines w:val="0"/>
        <w:widowControl w:val="0"/>
        <w:shd w:val="clear" w:color="auto" w:fill="auto"/>
        <w:bidi w:val="0"/>
        <w:spacing w:before="0" w:after="0" w:line="240" w:lineRule="auto"/>
        <w:ind w:left="0" w:right="0" w:firstLine="0"/>
        <w:jc w:val="both"/>
        <w:sectPr>
          <w:footerReference w:type="default" r:id="rId5"/>
          <w:footnotePr>
            <w:pos w:val="pageBottom"/>
            <w:numFmt w:val="decimal"/>
            <w:numRestart w:val="continuous"/>
          </w:footnotePr>
          <w:pgSz w:w="11909" w:h="16838"/>
          <w:pgMar w:top="1131" w:left="1394" w:right="1389" w:bottom="2221" w:header="703" w:footer="3" w:gutter="0"/>
          <w:pgNumType w:start="1"/>
          <w:cols w:space="720"/>
          <w:noEndnote/>
          <w:rtlGutter w:val="0"/>
          <w:docGrid w:linePitch="360"/>
        </w:sectPr>
      </w:pPr>
      <w:r>
        <w:rPr>
          <w:color w:val="000000"/>
          <w:spacing w:val="0"/>
          <w:w w:val="100"/>
          <w:position w:val="0"/>
          <w:shd w:val="clear" w:color="auto" w:fill="auto"/>
          <w:lang w:val="cs-CZ" w:eastAsia="cs-CZ" w:bidi="cs-CZ"/>
        </w:rPr>
        <w:t>Tento dodatek ke smlouvě nabývá platnosti dnem jeho podpisu poslední ze smluvních stran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p>
      <w:pPr>
        <w:widowControl w:val="0"/>
        <w:spacing w:line="207" w:lineRule="exact"/>
        <w:rPr>
          <w:sz w:val="17"/>
          <w:szCs w:val="17"/>
        </w:rPr>
      </w:pPr>
    </w:p>
    <w:p>
      <w:pPr>
        <w:widowControl w:val="0"/>
        <w:spacing w:line="1" w:lineRule="exact"/>
        <w:sectPr>
          <w:footnotePr>
            <w:pos w:val="pageBottom"/>
            <w:numFmt w:val="decimal"/>
            <w:numRestart w:val="continuous"/>
          </w:footnotePr>
          <w:type w:val="continuous"/>
          <w:pgSz w:w="11909" w:h="16838"/>
          <w:pgMar w:top="657" w:left="0" w:right="0" w:bottom="2694" w:header="0" w:footer="3" w:gutter="0"/>
          <w:cols w:space="720"/>
          <w:noEndnote/>
          <w:rtlGutter w:val="0"/>
          <w:docGrid w:linePitch="360"/>
        </w:sectPr>
      </w:pPr>
    </w:p>
    <w:p>
      <w:pPr>
        <w:pStyle w:val="Style10"/>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Chomutově oprávněný zástupce objednatele</w:t>
      </w:r>
    </w:p>
    <w:p>
      <w:pPr>
        <w:pStyle w:val="Style10"/>
        <w:keepNext w:val="0"/>
        <w:keepLines w:val="0"/>
        <w:widowControl w:val="0"/>
        <w:shd w:val="clear" w:color="auto" w:fill="auto"/>
        <w:bidi w:val="0"/>
        <w:spacing w:before="0" w:after="0" w:line="480" w:lineRule="auto"/>
        <w:ind w:left="0" w:right="0" w:firstLine="0"/>
        <w:jc w:val="left"/>
        <w:sectPr>
          <w:footnotePr>
            <w:pos w:val="pageBottom"/>
            <w:numFmt w:val="decimal"/>
            <w:numRestart w:val="continuous"/>
          </w:footnotePr>
          <w:type w:val="continuous"/>
          <w:pgSz w:w="11909" w:h="16838"/>
          <w:pgMar w:top="657" w:left="1394" w:right="2421" w:bottom="2694" w:header="0" w:footer="3" w:gutter="0"/>
          <w:cols w:num="2" w:space="1715"/>
          <w:noEndnote/>
          <w:rtlGutter w:val="0"/>
          <w:docGrid w:linePitch="360"/>
        </w:sectPr>
      </w:pPr>
      <w:r>
        <w:rPr>
          <w:color w:val="000000"/>
          <w:spacing w:val="0"/>
          <w:w w:val="100"/>
          <w:position w:val="0"/>
          <w:shd w:val="clear" w:color="auto" w:fill="auto"/>
          <w:lang w:val="cs-CZ" w:eastAsia="cs-CZ" w:bidi="cs-CZ"/>
        </w:rPr>
        <w:t>V Jirnech 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19" w:after="119" w:line="240" w:lineRule="exact"/>
        <w:rPr>
          <w:sz w:val="19"/>
          <w:szCs w:val="19"/>
        </w:rPr>
      </w:pPr>
    </w:p>
    <w:p>
      <w:pPr>
        <w:widowControl w:val="0"/>
        <w:spacing w:line="1" w:lineRule="exact"/>
        <w:sectPr>
          <w:footnotePr>
            <w:pos w:val="pageBottom"/>
            <w:numFmt w:val="decimal"/>
            <w:numRestart w:val="continuous"/>
          </w:footnotePr>
          <w:type w:val="continuous"/>
          <w:pgSz w:w="11909" w:h="16838"/>
          <w:pgMar w:top="657" w:left="0" w:right="0" w:bottom="1286"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885190</wp:posOffset>
                </wp:positionH>
                <wp:positionV relativeFrom="paragraph">
                  <wp:posOffset>12700</wp:posOffset>
                </wp:positionV>
                <wp:extent cx="1688465" cy="389890"/>
                <wp:wrapSquare wrapText="bothSides"/>
                <wp:docPr id="3" name="Shape 3"/>
                <a:graphic xmlns:a="http://schemas.openxmlformats.org/drawingml/2006/main">
                  <a:graphicData uri="http://schemas.microsoft.com/office/word/2010/wordprocessingShape">
                    <wps:wsp>
                      <wps:cNvSpPr txBox="1"/>
                      <wps:spPr>
                        <a:xfrm>
                          <a:ext cx="1688465" cy="3898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bookmarkStart w:id="93" w:name="bookmark93"/>
                            <w:r>
                              <w:rPr>
                                <w:color w:val="000000"/>
                                <w:spacing w:val="0"/>
                                <w:w w:val="100"/>
                                <w:position w:val="0"/>
                                <w:shd w:val="clear" w:color="auto" w:fill="auto"/>
                                <w:lang w:val="cs-CZ" w:eastAsia="cs-CZ" w:bidi="cs-CZ"/>
                              </w:rPr>
                              <w:t>investiční ředitel</w:t>
                            </w:r>
                            <w:bookmarkEnd w:id="93"/>
                          </w:p>
                          <w:p>
                            <w:pPr>
                              <w:pStyle w:val="Style10"/>
                              <w:keepNext w:val="0"/>
                              <w:keepLines w:val="0"/>
                              <w:widowControl w:val="0"/>
                              <w:shd w:val="clear" w:color="auto" w:fill="auto"/>
                              <w:bidi w:val="0"/>
                              <w:spacing w:before="0" w:after="0" w:line="240" w:lineRule="auto"/>
                              <w:ind w:left="0" w:right="0" w:firstLine="0"/>
                              <w:jc w:val="left"/>
                            </w:pPr>
                            <w:bookmarkStart w:id="94" w:name="bookmark94"/>
                            <w:bookmarkStart w:id="95" w:name="bookmark95"/>
                            <w:r>
                              <w:rPr>
                                <w:color w:val="000000"/>
                                <w:spacing w:val="0"/>
                                <w:w w:val="100"/>
                                <w:position w:val="0"/>
                                <w:shd w:val="clear" w:color="auto" w:fill="auto"/>
                                <w:lang w:val="cs-CZ" w:eastAsia="cs-CZ" w:bidi="cs-CZ"/>
                              </w:rPr>
                              <w:t>Povodí Ohře, státní podnik</w:t>
                            </w:r>
                            <w:bookmarkEnd w:id="94"/>
                            <w:bookmarkEnd w:id="95"/>
                          </w:p>
                        </w:txbxContent>
                      </wps:txbx>
                      <wps:bodyPr lIns="0" tIns="0" rIns="0" bIns="0">
                        <a:noAutoFit/>
                      </wps:bodyPr>
                    </wps:wsp>
                  </a:graphicData>
                </a:graphic>
              </wp:anchor>
            </w:drawing>
          </mc:Choice>
          <mc:Fallback>
            <w:pict>
              <v:shape id="_x0000_s1029" type="#_x0000_t202" style="position:absolute;margin-left:69.700000000000003pt;margin-top:1.pt;width:132.94999999999999pt;height:30.699999999999999pt;z-index:-125829375;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bookmarkStart w:id="93" w:name="bookmark93"/>
                      <w:r>
                        <w:rPr>
                          <w:color w:val="000000"/>
                          <w:spacing w:val="0"/>
                          <w:w w:val="100"/>
                          <w:position w:val="0"/>
                          <w:shd w:val="clear" w:color="auto" w:fill="auto"/>
                          <w:lang w:val="cs-CZ" w:eastAsia="cs-CZ" w:bidi="cs-CZ"/>
                        </w:rPr>
                        <w:t>investiční ředitel</w:t>
                      </w:r>
                      <w:bookmarkEnd w:id="93"/>
                    </w:p>
                    <w:p>
                      <w:pPr>
                        <w:pStyle w:val="Style10"/>
                        <w:keepNext w:val="0"/>
                        <w:keepLines w:val="0"/>
                        <w:widowControl w:val="0"/>
                        <w:shd w:val="clear" w:color="auto" w:fill="auto"/>
                        <w:bidi w:val="0"/>
                        <w:spacing w:before="0" w:after="0" w:line="240" w:lineRule="auto"/>
                        <w:ind w:left="0" w:right="0" w:firstLine="0"/>
                        <w:jc w:val="left"/>
                      </w:pPr>
                      <w:bookmarkStart w:id="94" w:name="bookmark94"/>
                      <w:bookmarkStart w:id="95" w:name="bookmark95"/>
                      <w:r>
                        <w:rPr>
                          <w:color w:val="000000"/>
                          <w:spacing w:val="0"/>
                          <w:w w:val="100"/>
                          <w:position w:val="0"/>
                          <w:shd w:val="clear" w:color="auto" w:fill="auto"/>
                          <w:lang w:val="cs-CZ" w:eastAsia="cs-CZ" w:bidi="cs-CZ"/>
                        </w:rPr>
                        <w:t>Povodí Ohře, státní podnik</w:t>
                      </w:r>
                      <w:bookmarkEnd w:id="94"/>
                      <w:bookmarkEnd w:id="95"/>
                    </w:p>
                  </w:txbxContent>
                </v:textbox>
                <w10:wrap type="square" anchorx="page"/>
              </v:shape>
            </w:pict>
          </mc:Fallback>
        </mc:AlternateContent>
      </w:r>
    </w:p>
    <w:p>
      <w:pPr>
        <w:pStyle w:val="Style10"/>
        <w:keepNext w:val="0"/>
        <w:keepLines w:val="0"/>
        <w:widowControl w:val="0"/>
        <w:shd w:val="clear" w:color="auto" w:fill="auto"/>
        <w:bidi w:val="0"/>
        <w:spacing w:before="0" w:after="0" w:line="240" w:lineRule="auto"/>
        <w:ind w:left="2320" w:right="0" w:firstLine="0"/>
        <w:jc w:val="left"/>
      </w:pPr>
      <w:r>
        <w:rPr>
          <w:color w:val="000000"/>
          <w:spacing w:val="0"/>
          <w:w w:val="100"/>
          <w:position w:val="0"/>
          <w:shd w:val="clear" w:color="auto" w:fill="auto"/>
          <w:lang w:val="cs-CZ" w:eastAsia="cs-CZ" w:bidi="cs-CZ"/>
        </w:rPr>
        <w:t>předseda představenstva</w:t>
      </w:r>
    </w:p>
    <w:p>
      <w:pPr>
        <w:pStyle w:val="Style10"/>
        <w:keepNext w:val="0"/>
        <w:keepLines w:val="0"/>
        <w:widowControl w:val="0"/>
        <w:shd w:val="clear" w:color="auto" w:fill="auto"/>
        <w:bidi w:val="0"/>
        <w:spacing w:before="0" w:after="0" w:line="240" w:lineRule="auto"/>
        <w:ind w:left="2320" w:right="0" w:firstLine="0"/>
        <w:jc w:val="left"/>
      </w:pPr>
      <w:r>
        <w:rPr>
          <w:color w:val="000000"/>
          <w:spacing w:val="0"/>
          <w:w w:val="100"/>
          <w:position w:val="0"/>
          <w:shd w:val="clear" w:color="auto" w:fill="auto"/>
          <w:lang w:val="cs-CZ" w:eastAsia="cs-CZ" w:bidi="cs-CZ"/>
        </w:rPr>
        <w:t>NOWASTAV akciová společnost</w:t>
      </w:r>
    </w:p>
    <w:sectPr>
      <w:footnotePr>
        <w:pos w:val="pageBottom"/>
        <w:numFmt w:val="decimal"/>
        <w:numRestart w:val="continuous"/>
      </w:footnotePr>
      <w:type w:val="continuous"/>
      <w:pgSz w:w="11909" w:h="16838"/>
      <w:pgMar w:top="657" w:left="4053" w:right="1389" w:bottom="1286"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5765165</wp:posOffset>
              </wp:positionH>
              <wp:positionV relativeFrom="page">
                <wp:posOffset>10175875</wp:posOffset>
              </wp:positionV>
              <wp:extent cx="899160" cy="216535"/>
              <wp:wrapNone/>
              <wp:docPr id="1" name="Shape 1"/>
              <a:graphic xmlns:a="http://schemas.openxmlformats.org/drawingml/2006/main">
                <a:graphicData uri="http://schemas.microsoft.com/office/word/2010/wordprocessingShape">
                  <wps:wsp>
                    <wps:cNvSpPr txBox="1"/>
                    <wps:spPr>
                      <a:xfrm>
                        <a:ext cx="899160" cy="21653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 xml:space="preserve">z </w:t>
                          </w:r>
                          <w:r>
                            <w:rPr>
                              <w:rFonts w:ascii="Arial" w:eastAsia="Arial" w:hAnsi="Arial" w:cs="Arial"/>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3.94999999999999pt;margin-top:801.25pt;width:70.799999999999997pt;height:17.05000000000000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 xml:space="preserve">z </w:t>
                    </w:r>
                    <w:r>
                      <w:rPr>
                        <w:rFonts w:ascii="Arial" w:eastAsia="Arial" w:hAnsi="Arial" w:cs="Arial"/>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22"/>
      <w:szCs w:val="22"/>
      <w:u w:val="none"/>
    </w:rPr>
  </w:style>
  <w:style w:type="character" w:customStyle="1" w:styleId="CharStyle13">
    <w:name w:val="Char Style 13"/>
    <w:basedOn w:val="DefaultParagraphFont"/>
    <w:link w:val="Style12"/>
    <w:rPr>
      <w:rFonts w:ascii="Arial" w:eastAsia="Arial" w:hAnsi="Arial" w:cs="Arial"/>
      <w:b/>
      <w:bCs/>
      <w:i w:val="0"/>
      <w:iCs w:val="0"/>
      <w:smallCaps w:val="0"/>
      <w:strike w:val="0"/>
      <w:sz w:val="28"/>
      <w:szCs w:val="28"/>
      <w:u w:val="none"/>
    </w:rPr>
  </w:style>
  <w:style w:type="paragraph" w:customStyle="1" w:styleId="Style2">
    <w:name w:val="Style 2"/>
    <w:basedOn w:val="Normal"/>
    <w:link w:val="CharStyle3"/>
    <w:pPr>
      <w:widowControl w:val="0"/>
      <w:shd w:val="clear" w:color="auto" w:fill="FFFFFF"/>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10">
    <w:name w:val="Style 10"/>
    <w:basedOn w:val="Normal"/>
    <w:link w:val="CharStyle11"/>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2">
    <w:name w:val="Style 12"/>
    <w:basedOn w:val="Normal"/>
    <w:link w:val="CharStyle13"/>
    <w:pPr>
      <w:widowControl w:val="0"/>
      <w:shd w:val="clear" w:color="auto" w:fill="FFFFFF"/>
      <w:spacing w:after="200"/>
      <w:jc w:val="center"/>
    </w:pPr>
    <w:rPr>
      <w:rFonts w:ascii="Arial" w:eastAsia="Arial" w:hAnsi="Arial" w:cs="Arial"/>
      <w:b/>
      <w:bCs/>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