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7C605" w14:textId="77777777" w:rsidR="005A1D79" w:rsidRDefault="004773E0">
      <w:pPr>
        <w:pStyle w:val="Nadpis10"/>
        <w:keepNext/>
        <w:keepLines/>
        <w:shd w:val="clear" w:color="auto" w:fill="auto"/>
        <w:spacing w:after="238" w:line="220" w:lineRule="exact"/>
        <w:ind w:left="40" w:firstLine="0"/>
      </w:pPr>
      <w:bookmarkStart w:id="0" w:name="bookmark0"/>
      <w:r>
        <w:t>SMLOUVA NA DODÁVKU LÉČIVÝCH PŘÍPRAVKŮ</w:t>
      </w:r>
      <w:bookmarkEnd w:id="0"/>
    </w:p>
    <w:p w14:paraId="5B5493B8" w14:textId="77777777" w:rsidR="005A1D79" w:rsidRDefault="004773E0">
      <w:pPr>
        <w:pStyle w:val="Nadpis10"/>
        <w:keepNext/>
        <w:keepLines/>
        <w:shd w:val="clear" w:color="auto" w:fill="auto"/>
        <w:spacing w:after="22" w:line="220" w:lineRule="exact"/>
        <w:ind w:left="4440" w:firstLine="0"/>
        <w:jc w:val="left"/>
      </w:pPr>
      <w:bookmarkStart w:id="1" w:name="bookmark1"/>
      <w:r>
        <w:t>I.</w:t>
      </w:r>
      <w:bookmarkEnd w:id="1"/>
    </w:p>
    <w:p w14:paraId="56B3D4E1" w14:textId="77777777" w:rsidR="005A1D79" w:rsidRDefault="004773E0">
      <w:pPr>
        <w:pStyle w:val="Nadpis10"/>
        <w:keepNext/>
        <w:keepLines/>
        <w:shd w:val="clear" w:color="auto" w:fill="auto"/>
        <w:spacing w:after="267" w:line="220" w:lineRule="exact"/>
        <w:ind w:left="40" w:firstLine="0"/>
      </w:pPr>
      <w:bookmarkStart w:id="2" w:name="bookmark2"/>
      <w:r>
        <w:t>Smluvní strany</w:t>
      </w:r>
      <w:bookmarkEnd w:id="2"/>
    </w:p>
    <w:p w14:paraId="4BFAB02D" w14:textId="77777777" w:rsidR="005A1D79" w:rsidRDefault="004773E0">
      <w:pPr>
        <w:pStyle w:val="Nadpis10"/>
        <w:keepNext/>
        <w:keepLines/>
        <w:numPr>
          <w:ilvl w:val="0"/>
          <w:numId w:val="1"/>
        </w:numPr>
        <w:shd w:val="clear" w:color="auto" w:fill="auto"/>
        <w:tabs>
          <w:tab w:val="left" w:pos="374"/>
        </w:tabs>
        <w:spacing w:after="0" w:line="220" w:lineRule="exact"/>
        <w:ind w:left="420"/>
        <w:jc w:val="both"/>
      </w:pPr>
      <w:bookmarkStart w:id="3" w:name="bookmark3"/>
      <w:r>
        <w:t>Nemocnice Třinec, příspěvková organizace</w:t>
      </w:r>
      <w:bookmarkEnd w:id="3"/>
    </w:p>
    <w:p w14:paraId="6B459286" w14:textId="77777777" w:rsidR="005A1D79" w:rsidRDefault="004773E0">
      <w:pPr>
        <w:pStyle w:val="Zkladntext20"/>
        <w:shd w:val="clear" w:color="auto" w:fill="auto"/>
        <w:spacing w:before="0"/>
        <w:ind w:left="420" w:right="3100" w:firstLine="0"/>
      </w:pPr>
      <w:r>
        <w:t xml:space="preserve">se sídlem: Kaštanová 268, Dolní </w:t>
      </w:r>
      <w:proofErr w:type="spellStart"/>
      <w:r>
        <w:t>Líštná</w:t>
      </w:r>
      <w:proofErr w:type="spellEnd"/>
      <w:r>
        <w:t>, 739 61 Třinec zastoupena: Ing. Jiřím Veverkou, ředitelem IČO: 00534242 DIČ: CZ00534242</w:t>
      </w:r>
    </w:p>
    <w:p w14:paraId="67131943" w14:textId="77777777" w:rsidR="005A1D79" w:rsidRDefault="004773E0">
      <w:pPr>
        <w:pStyle w:val="Zkladntext20"/>
        <w:shd w:val="clear" w:color="auto" w:fill="auto"/>
        <w:spacing w:before="0"/>
        <w:ind w:left="420" w:right="3100" w:firstLine="0"/>
      </w:pPr>
      <w:r>
        <w:t xml:space="preserve">bankovní spojení: </w:t>
      </w:r>
      <w:r>
        <w:t>Komerční banka a.s. číslo účtu: 29034781/0100 datová schránka: n3ek6pv</w:t>
      </w:r>
    </w:p>
    <w:p w14:paraId="62BCFF79" w14:textId="77777777" w:rsidR="005A1D79" w:rsidRDefault="004773E0">
      <w:pPr>
        <w:pStyle w:val="Zkladntext20"/>
        <w:shd w:val="clear" w:color="auto" w:fill="auto"/>
        <w:spacing w:before="0" w:after="95"/>
        <w:ind w:left="420" w:firstLine="0"/>
      </w:pPr>
      <w:r>
        <w:t xml:space="preserve">kontaktní osoby ve věci dodávek: Mgr. Jana Boháčová, tel.: 558 309 641, e-mail: </w:t>
      </w:r>
      <w:hyperlink r:id="rId7" w:history="1">
        <w:r>
          <w:rPr>
            <w:rStyle w:val="Hypertextovodkaz"/>
          </w:rPr>
          <w:t>jana.bohacova@nemtr.cz</w:t>
        </w:r>
      </w:hyperlink>
    </w:p>
    <w:p w14:paraId="07A1A086" w14:textId="77777777" w:rsidR="005A1D79" w:rsidRDefault="004773E0">
      <w:pPr>
        <w:pStyle w:val="Zkladntext20"/>
        <w:shd w:val="clear" w:color="auto" w:fill="auto"/>
        <w:spacing w:before="0" w:after="373" w:line="220" w:lineRule="exact"/>
        <w:ind w:left="420" w:firstLine="0"/>
      </w:pPr>
      <w:r>
        <w:t>(dále jen „kupující")</w:t>
      </w:r>
    </w:p>
    <w:p w14:paraId="5E97E6CE" w14:textId="77777777" w:rsidR="005A1D79" w:rsidRDefault="004773E0">
      <w:pPr>
        <w:pStyle w:val="Nadpis10"/>
        <w:keepNext/>
        <w:keepLines/>
        <w:numPr>
          <w:ilvl w:val="0"/>
          <w:numId w:val="1"/>
        </w:numPr>
        <w:shd w:val="clear" w:color="auto" w:fill="auto"/>
        <w:tabs>
          <w:tab w:val="left" w:pos="378"/>
        </w:tabs>
        <w:spacing w:after="0" w:line="220" w:lineRule="exact"/>
        <w:ind w:left="420"/>
        <w:jc w:val="both"/>
      </w:pPr>
      <w:bookmarkStart w:id="4" w:name="bookmark4"/>
      <w:r>
        <w:t>PROMEDICA PRAHA GROUP, a.s.</w:t>
      </w:r>
      <w:bookmarkEnd w:id="4"/>
    </w:p>
    <w:p w14:paraId="047E5A89" w14:textId="77777777" w:rsidR="005A1D79" w:rsidRDefault="004773E0">
      <w:pPr>
        <w:pStyle w:val="Zkladntext20"/>
        <w:shd w:val="clear" w:color="auto" w:fill="auto"/>
        <w:spacing w:before="0"/>
        <w:ind w:left="420" w:firstLine="0"/>
      </w:pPr>
      <w:r>
        <w:t xml:space="preserve">se sídlem: </w:t>
      </w:r>
      <w:proofErr w:type="spellStart"/>
      <w:r>
        <w:t>Juárezova</w:t>
      </w:r>
      <w:proofErr w:type="spellEnd"/>
      <w:r>
        <w:t xml:space="preserve"> 1071/17, 160 00 </w:t>
      </w:r>
      <w:proofErr w:type="gramStart"/>
      <w:r>
        <w:t>Bubeneč - Praha</w:t>
      </w:r>
      <w:proofErr w:type="gramEnd"/>
      <w:r>
        <w:t xml:space="preserve"> 6</w:t>
      </w:r>
    </w:p>
    <w:p w14:paraId="7E63EA3F" w14:textId="77777777" w:rsidR="005A1D79" w:rsidRDefault="004773E0">
      <w:pPr>
        <w:pStyle w:val="Zkladntext20"/>
        <w:shd w:val="clear" w:color="auto" w:fill="auto"/>
        <w:spacing w:before="0"/>
        <w:ind w:left="420" w:firstLine="0"/>
      </w:pPr>
      <w:r>
        <w:t>zastoupena: Pavlem Hanušem, předsedou představenstva</w:t>
      </w:r>
    </w:p>
    <w:p w14:paraId="5A1E60BB" w14:textId="77777777" w:rsidR="005A1D79" w:rsidRDefault="004773E0">
      <w:pPr>
        <w:pStyle w:val="Zkladntext20"/>
        <w:shd w:val="clear" w:color="auto" w:fill="auto"/>
        <w:spacing w:before="0"/>
        <w:ind w:left="420" w:firstLine="0"/>
      </w:pPr>
      <w:r>
        <w:t>IČO: 25099019</w:t>
      </w:r>
    </w:p>
    <w:p w14:paraId="5A71CADC" w14:textId="77777777" w:rsidR="005A1D79" w:rsidRDefault="004773E0">
      <w:pPr>
        <w:pStyle w:val="Zkladntext20"/>
        <w:shd w:val="clear" w:color="auto" w:fill="auto"/>
        <w:spacing w:before="0"/>
        <w:ind w:left="420" w:firstLine="0"/>
      </w:pPr>
      <w:r>
        <w:t>DIČ: CZ25099019</w:t>
      </w:r>
      <w:r>
        <w:rPr>
          <w:vertAlign w:val="subscript"/>
        </w:rPr>
        <w:t>v</w:t>
      </w:r>
    </w:p>
    <w:p w14:paraId="5A804D76" w14:textId="77777777" w:rsidR="005A1D79" w:rsidRDefault="004773E0">
      <w:pPr>
        <w:pStyle w:val="Zkladntext20"/>
        <w:shd w:val="clear" w:color="auto" w:fill="auto"/>
        <w:spacing w:before="0"/>
        <w:ind w:left="420" w:firstLine="0"/>
      </w:pPr>
      <w:r>
        <w:t>bankovní spojení: ČSOB</w:t>
      </w:r>
    </w:p>
    <w:p w14:paraId="07288528" w14:textId="77777777" w:rsidR="005A1D79" w:rsidRDefault="004773E0">
      <w:pPr>
        <w:pStyle w:val="Zkladntext20"/>
        <w:shd w:val="clear" w:color="auto" w:fill="auto"/>
        <w:spacing w:before="0"/>
        <w:ind w:left="420" w:firstLine="0"/>
      </w:pPr>
      <w:r>
        <w:t xml:space="preserve">číslo účtu: </w:t>
      </w:r>
      <w:r>
        <w:t>000166-0800060853/0300</w:t>
      </w:r>
    </w:p>
    <w:p w14:paraId="3889087A" w14:textId="77777777" w:rsidR="005A1D79" w:rsidRDefault="004773E0">
      <w:pPr>
        <w:pStyle w:val="Zkladntext20"/>
        <w:shd w:val="clear" w:color="auto" w:fill="auto"/>
        <w:spacing w:before="0"/>
        <w:ind w:left="420" w:firstLine="0"/>
      </w:pPr>
      <w:r>
        <w:t>datová schránka: k6sfuej</w:t>
      </w:r>
    </w:p>
    <w:p w14:paraId="7C170BF4" w14:textId="77777777" w:rsidR="005A1D79" w:rsidRDefault="004773E0">
      <w:pPr>
        <w:pStyle w:val="Zkladntext20"/>
        <w:shd w:val="clear" w:color="auto" w:fill="auto"/>
        <w:spacing w:before="0"/>
        <w:ind w:left="420" w:firstLine="0"/>
      </w:pPr>
      <w:r>
        <w:t xml:space="preserve">Zapsána v obchodním rejstříku vedeném Městským soudem v Praze, </w:t>
      </w:r>
      <w:proofErr w:type="spellStart"/>
      <w:r>
        <w:t>sp</w:t>
      </w:r>
      <w:proofErr w:type="spellEnd"/>
      <w:r>
        <w:t>. zn. B 4492 Kontaktní osoby ve věci dodávek:</w:t>
      </w:r>
    </w:p>
    <w:p w14:paraId="1B329577" w14:textId="77777777" w:rsidR="005A1D79" w:rsidRDefault="004773E0">
      <w:pPr>
        <w:pStyle w:val="Zkladntext20"/>
        <w:shd w:val="clear" w:color="auto" w:fill="auto"/>
        <w:spacing w:before="0" w:line="509" w:lineRule="exact"/>
        <w:ind w:left="420" w:right="600" w:firstLine="0"/>
      </w:pPr>
      <w:r>
        <w:t>Michálková Jitka, email:</w:t>
      </w:r>
      <w:hyperlink r:id="rId8" w:history="1">
        <w:r>
          <w:rPr>
            <w:rStyle w:val="Hypertextovodkaz"/>
          </w:rPr>
          <w:t xml:space="preserve"> </w:t>
        </w:r>
        <w:r>
          <w:rPr>
            <w:rStyle w:val="Hypertextovodkaz"/>
          </w:rPr>
          <w:t>odbvt@promedica-praha.cz.</w:t>
        </w:r>
      </w:hyperlink>
      <w:r>
        <w:rPr>
          <w:lang w:val="en-US" w:eastAsia="en-US" w:bidi="en-US"/>
        </w:rPr>
        <w:t xml:space="preserve"> </w:t>
      </w:r>
      <w:r>
        <w:t>tel.: 221 595 151 (dále jen „prodávající")</w:t>
      </w:r>
    </w:p>
    <w:p w14:paraId="7E9CB996" w14:textId="77777777" w:rsidR="005A1D79" w:rsidRDefault="004773E0">
      <w:pPr>
        <w:pStyle w:val="Nadpis10"/>
        <w:keepNext/>
        <w:keepLines/>
        <w:shd w:val="clear" w:color="auto" w:fill="auto"/>
        <w:spacing w:after="22" w:line="220" w:lineRule="exact"/>
        <w:ind w:left="4440" w:firstLine="0"/>
        <w:jc w:val="left"/>
      </w:pPr>
      <w:bookmarkStart w:id="5" w:name="bookmark5"/>
      <w:r>
        <w:t>II.</w:t>
      </w:r>
      <w:bookmarkEnd w:id="5"/>
    </w:p>
    <w:p w14:paraId="5D88BB02" w14:textId="77777777" w:rsidR="005A1D79" w:rsidRDefault="004773E0">
      <w:pPr>
        <w:pStyle w:val="Nadpis10"/>
        <w:keepNext/>
        <w:keepLines/>
        <w:shd w:val="clear" w:color="auto" w:fill="auto"/>
        <w:spacing w:after="232" w:line="220" w:lineRule="exact"/>
        <w:ind w:left="40" w:firstLine="0"/>
      </w:pPr>
      <w:bookmarkStart w:id="6" w:name="bookmark6"/>
      <w:r>
        <w:t>Základní ustanovení</w:t>
      </w:r>
      <w:bookmarkEnd w:id="6"/>
    </w:p>
    <w:p w14:paraId="617B1DF5" w14:textId="77777777" w:rsidR="005A1D79" w:rsidRDefault="004773E0">
      <w:pPr>
        <w:pStyle w:val="Zkladntext20"/>
        <w:numPr>
          <w:ilvl w:val="0"/>
          <w:numId w:val="2"/>
        </w:numPr>
        <w:shd w:val="clear" w:color="auto" w:fill="auto"/>
        <w:tabs>
          <w:tab w:val="left" w:pos="374"/>
        </w:tabs>
        <w:spacing w:before="0" w:after="60"/>
        <w:ind w:left="420"/>
        <w:jc w:val="both"/>
      </w:pPr>
      <w:r>
        <w:t xml:space="preserve">Tato smlouva je uzavřena dle § 2079 a násl. zákona č. 89/2012 Sb., občanský zákoník (dále jen „občanský zákoník"); práva a povinnosti stran touto </w:t>
      </w:r>
      <w:r>
        <w:t>smlouvou neupravená se řídí příslušnými ustanoveními občanského zákoníku. Smluvní strany se dohodly, že veškeré právní vztahy vyplývající z této smlouvy nebo související s ní se řídí právem České republiky.</w:t>
      </w:r>
    </w:p>
    <w:p w14:paraId="4B391EDD" w14:textId="77777777" w:rsidR="005A1D79" w:rsidRDefault="004773E0">
      <w:pPr>
        <w:pStyle w:val="Zkladntext20"/>
        <w:numPr>
          <w:ilvl w:val="0"/>
          <w:numId w:val="2"/>
        </w:numPr>
        <w:shd w:val="clear" w:color="auto" w:fill="auto"/>
        <w:tabs>
          <w:tab w:val="left" w:pos="374"/>
        </w:tabs>
        <w:spacing w:before="0" w:after="60"/>
        <w:ind w:left="42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6961DC79" w14:textId="77777777" w:rsidR="005A1D79" w:rsidRDefault="004773E0">
      <w:pPr>
        <w:pStyle w:val="Zkladntext20"/>
        <w:numPr>
          <w:ilvl w:val="0"/>
          <w:numId w:val="2"/>
        </w:numPr>
        <w:shd w:val="clear" w:color="auto" w:fill="auto"/>
        <w:tabs>
          <w:tab w:val="left" w:pos="374"/>
        </w:tabs>
        <w:spacing w:before="0"/>
        <w:ind w:left="42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6A540624" w14:textId="77777777" w:rsidR="005A1D79" w:rsidRDefault="004773E0">
      <w:pPr>
        <w:pStyle w:val="Zkladntext20"/>
        <w:numPr>
          <w:ilvl w:val="0"/>
          <w:numId w:val="2"/>
        </w:numPr>
        <w:shd w:val="clear" w:color="auto" w:fill="auto"/>
        <w:tabs>
          <w:tab w:val="left" w:pos="355"/>
        </w:tabs>
        <w:spacing w:before="0" w:after="60"/>
        <w:ind w:left="380" w:hanging="380"/>
        <w:jc w:val="both"/>
      </w:pPr>
      <w:r>
        <w:t>Smluvní strany prohlašují, že osoby podepisující tuto smlouvu jsou k tomuto jednání oprávněny.</w:t>
      </w:r>
    </w:p>
    <w:p w14:paraId="347C7A68" w14:textId="77777777" w:rsidR="005A1D79" w:rsidRDefault="004773E0">
      <w:pPr>
        <w:pStyle w:val="Zkladntext20"/>
        <w:numPr>
          <w:ilvl w:val="0"/>
          <w:numId w:val="2"/>
        </w:numPr>
        <w:shd w:val="clear" w:color="auto" w:fill="auto"/>
        <w:tabs>
          <w:tab w:val="left" w:pos="355"/>
        </w:tabs>
        <w:spacing w:before="0" w:after="60"/>
        <w:ind w:left="380" w:hanging="380"/>
        <w:jc w:val="both"/>
      </w:pPr>
      <w:r>
        <w:t>Prodávající prohlašuje, že je odborně způsobilý k zajištění předmětu plnění podle této smlouvy.</w:t>
      </w:r>
    </w:p>
    <w:p w14:paraId="2670ADC4" w14:textId="77777777" w:rsidR="005A1D79" w:rsidRDefault="004773E0">
      <w:pPr>
        <w:pStyle w:val="Zkladntext20"/>
        <w:numPr>
          <w:ilvl w:val="0"/>
          <w:numId w:val="2"/>
        </w:numPr>
        <w:shd w:val="clear" w:color="auto" w:fill="auto"/>
        <w:tabs>
          <w:tab w:val="left" w:pos="355"/>
        </w:tabs>
        <w:spacing w:before="0" w:after="215"/>
        <w:ind w:left="380" w:hanging="380"/>
        <w:jc w:val="both"/>
      </w:pPr>
      <w:r>
        <w:t xml:space="preserve">Prodávající prohlašuje, že není obchodní společností, ve které veřejný funkcionář uvedený v </w:t>
      </w:r>
      <w:r>
        <w:lastRenderedPageBreak/>
        <w:t xml:space="preserve">§ 2 odst. 1 písm. c) zákona č. 159/2006 Sb., o </w:t>
      </w:r>
      <w:r>
        <w:t>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BC704B4" w14:textId="77777777" w:rsidR="005A1D79" w:rsidRDefault="004773E0">
      <w:pPr>
        <w:pStyle w:val="Nadpis10"/>
        <w:keepNext/>
        <w:keepLines/>
        <w:shd w:val="clear" w:color="auto" w:fill="auto"/>
        <w:spacing w:after="27" w:line="220" w:lineRule="exact"/>
        <w:ind w:left="4400" w:firstLine="0"/>
        <w:jc w:val="left"/>
      </w:pPr>
      <w:bookmarkStart w:id="7" w:name="bookmark7"/>
      <w:r>
        <w:t>III.</w:t>
      </w:r>
      <w:bookmarkEnd w:id="7"/>
    </w:p>
    <w:p w14:paraId="2D0C58B0" w14:textId="77777777" w:rsidR="005A1D79" w:rsidRDefault="004773E0">
      <w:pPr>
        <w:pStyle w:val="Nadpis10"/>
        <w:keepNext/>
        <w:keepLines/>
        <w:shd w:val="clear" w:color="auto" w:fill="auto"/>
        <w:spacing w:after="172" w:line="220" w:lineRule="exact"/>
        <w:ind w:firstLine="0"/>
      </w:pPr>
      <w:bookmarkStart w:id="8" w:name="bookmark8"/>
      <w:r>
        <w:t>Předmět smlouvy</w:t>
      </w:r>
      <w:bookmarkEnd w:id="8"/>
    </w:p>
    <w:p w14:paraId="4DB335F9" w14:textId="77777777" w:rsidR="005A1D79" w:rsidRDefault="004773E0">
      <w:pPr>
        <w:pStyle w:val="Zkladntext20"/>
        <w:numPr>
          <w:ilvl w:val="0"/>
          <w:numId w:val="3"/>
        </w:numPr>
        <w:shd w:val="clear" w:color="auto" w:fill="auto"/>
        <w:tabs>
          <w:tab w:val="left" w:pos="355"/>
        </w:tabs>
        <w:spacing w:before="0" w:after="60"/>
        <w:ind w:left="380" w:hanging="380"/>
        <w:jc w:val="both"/>
      </w:pPr>
      <w:r>
        <w:t xml:space="preserve">Prodávající se zavazuje dodat kupujícímu léčivé přípravky dle specifikace uvedené v příloze č. 1 této smlouvy (dále jen „léčivé </w:t>
      </w:r>
      <w:r>
        <w:t>přípravky"). Léčivé přípravky budou kupujícímu dodávány na základě jeho požadavků postupem dle čl. VII této smlouvy.</w:t>
      </w:r>
    </w:p>
    <w:p w14:paraId="6F2A69B8" w14:textId="77777777" w:rsidR="005A1D79" w:rsidRDefault="004773E0">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4926B6FF" w14:textId="77777777" w:rsidR="005A1D79" w:rsidRDefault="004773E0">
      <w:pPr>
        <w:pStyle w:val="Nadpis10"/>
        <w:keepNext/>
        <w:keepLines/>
        <w:shd w:val="clear" w:color="auto" w:fill="auto"/>
        <w:spacing w:after="22" w:line="220" w:lineRule="exact"/>
        <w:ind w:left="4400" w:firstLine="0"/>
        <w:jc w:val="left"/>
      </w:pPr>
      <w:bookmarkStart w:id="9" w:name="bookmark9"/>
      <w:r>
        <w:t>IV.</w:t>
      </w:r>
      <w:bookmarkEnd w:id="9"/>
    </w:p>
    <w:p w14:paraId="6D4737EA" w14:textId="77777777" w:rsidR="005A1D79" w:rsidRDefault="004773E0">
      <w:pPr>
        <w:pStyle w:val="Nadpis10"/>
        <w:keepNext/>
        <w:keepLines/>
        <w:shd w:val="clear" w:color="auto" w:fill="auto"/>
        <w:spacing w:after="176" w:line="220" w:lineRule="exact"/>
        <w:ind w:firstLine="0"/>
      </w:pPr>
      <w:bookmarkStart w:id="10" w:name="bookmark10"/>
      <w:r>
        <w:t>Kupní cena</w:t>
      </w:r>
      <w:bookmarkEnd w:id="10"/>
    </w:p>
    <w:p w14:paraId="6038FFB2" w14:textId="77777777" w:rsidR="005A1D79" w:rsidRDefault="004773E0">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05B63AE4" w14:textId="77777777" w:rsidR="005A1D79" w:rsidRDefault="004773E0">
      <w:pPr>
        <w:pStyle w:val="Zkladntext20"/>
        <w:numPr>
          <w:ilvl w:val="0"/>
          <w:numId w:val="4"/>
        </w:numPr>
        <w:shd w:val="clear" w:color="auto" w:fill="auto"/>
        <w:tabs>
          <w:tab w:val="left" w:pos="355"/>
        </w:tabs>
        <w:spacing w:before="0" w:after="60"/>
        <w:ind w:left="380" w:hanging="380"/>
        <w:jc w:val="both"/>
      </w:pPr>
      <w: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3AFDED88" w14:textId="77777777" w:rsidR="005A1D79" w:rsidRDefault="004773E0">
      <w:pPr>
        <w:pStyle w:val="Zkladntext20"/>
        <w:numPr>
          <w:ilvl w:val="0"/>
          <w:numId w:val="4"/>
        </w:numPr>
        <w:shd w:val="clear" w:color="auto" w:fill="auto"/>
        <w:tabs>
          <w:tab w:val="left" w:pos="355"/>
        </w:tabs>
        <w:spacing w:before="0" w:after="215"/>
        <w:ind w:left="380" w:hanging="380"/>
        <w:jc w:val="both"/>
      </w:pPr>
      <w:r>
        <w:t xml:space="preserve">Je-li </w:t>
      </w:r>
      <w:r>
        <w:t>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w:t>
      </w:r>
      <w:r>
        <w:t>terá mu v souvislosti s tím vznikla. Ustanovení tohoto odstavce smlouvy se použije pouze ve vztahu k léčivým přípravkům, které nepodléhají režimu přenesené daňové povinnosti dle zákona o DPH.</w:t>
      </w:r>
    </w:p>
    <w:p w14:paraId="3A8E56CB" w14:textId="77777777" w:rsidR="005A1D79" w:rsidRDefault="004773E0">
      <w:pPr>
        <w:pStyle w:val="Nadpis10"/>
        <w:keepNext/>
        <w:keepLines/>
        <w:shd w:val="clear" w:color="auto" w:fill="auto"/>
        <w:spacing w:after="27" w:line="220" w:lineRule="exact"/>
        <w:ind w:left="4400" w:firstLine="0"/>
        <w:jc w:val="left"/>
      </w:pPr>
      <w:bookmarkStart w:id="11" w:name="bookmark11"/>
      <w:r>
        <w:t>V.</w:t>
      </w:r>
      <w:bookmarkEnd w:id="11"/>
    </w:p>
    <w:p w14:paraId="01A4822A" w14:textId="77777777" w:rsidR="005A1D79" w:rsidRDefault="004773E0">
      <w:pPr>
        <w:pStyle w:val="Nadpis10"/>
        <w:keepNext/>
        <w:keepLines/>
        <w:shd w:val="clear" w:color="auto" w:fill="auto"/>
        <w:spacing w:after="172" w:line="220" w:lineRule="exact"/>
        <w:ind w:firstLine="0"/>
      </w:pPr>
      <w:bookmarkStart w:id="12" w:name="bookmark12"/>
      <w:r>
        <w:t>Místo a doba plnění</w:t>
      </w:r>
      <w:bookmarkEnd w:id="12"/>
    </w:p>
    <w:p w14:paraId="1F2245A0" w14:textId="77777777" w:rsidR="005A1D79" w:rsidRDefault="004773E0">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00D5BFBB" w14:textId="77777777" w:rsidR="005A1D79" w:rsidRDefault="004773E0">
      <w:pPr>
        <w:pStyle w:val="Zkladntext20"/>
        <w:numPr>
          <w:ilvl w:val="0"/>
          <w:numId w:val="5"/>
        </w:numPr>
        <w:shd w:val="clear" w:color="auto" w:fill="auto"/>
        <w:tabs>
          <w:tab w:val="left" w:pos="355"/>
        </w:tabs>
        <w:spacing w:before="0"/>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329152E" w14:textId="77777777" w:rsidR="005A1D79" w:rsidRDefault="004773E0">
      <w:pPr>
        <w:pStyle w:val="Zkladntext20"/>
        <w:numPr>
          <w:ilvl w:val="0"/>
          <w:numId w:val="5"/>
        </w:numPr>
        <w:shd w:val="clear" w:color="auto" w:fill="auto"/>
        <w:tabs>
          <w:tab w:val="left" w:pos="354"/>
        </w:tabs>
        <w:spacing w:before="0" w:after="238" w:line="220" w:lineRule="exact"/>
        <w:ind w:left="380" w:hanging="380"/>
        <w:jc w:val="both"/>
      </w:pPr>
      <w:r>
        <w:t>Doba plnění této smlouvy bude trvat po celou dobu její platnosti dle čl. XIII této smlouvy.</w:t>
      </w:r>
    </w:p>
    <w:p w14:paraId="7A1E564B" w14:textId="77777777" w:rsidR="005A1D79" w:rsidRDefault="004773E0">
      <w:pPr>
        <w:pStyle w:val="Nadpis10"/>
        <w:keepNext/>
        <w:keepLines/>
        <w:shd w:val="clear" w:color="auto" w:fill="auto"/>
        <w:spacing w:after="27" w:line="220" w:lineRule="exact"/>
        <w:ind w:left="4360" w:firstLine="0"/>
        <w:jc w:val="left"/>
      </w:pPr>
      <w:bookmarkStart w:id="13" w:name="bookmark13"/>
      <w:r>
        <w:t>VI.</w:t>
      </w:r>
      <w:bookmarkEnd w:id="13"/>
    </w:p>
    <w:p w14:paraId="78E1815D" w14:textId="77777777" w:rsidR="005A1D79" w:rsidRDefault="004773E0">
      <w:pPr>
        <w:pStyle w:val="Nadpis10"/>
        <w:keepNext/>
        <w:keepLines/>
        <w:shd w:val="clear" w:color="auto" w:fill="auto"/>
        <w:spacing w:after="262" w:line="220" w:lineRule="exact"/>
        <w:ind w:left="40" w:firstLine="0"/>
      </w:pPr>
      <w:bookmarkStart w:id="14" w:name="bookmark14"/>
      <w:r>
        <w:t>Povinnosti prodávajícího a kupujícího</w:t>
      </w:r>
      <w:bookmarkEnd w:id="14"/>
    </w:p>
    <w:p w14:paraId="7E2CD261" w14:textId="77777777" w:rsidR="005A1D79" w:rsidRDefault="004773E0">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188FCE59" w14:textId="77777777" w:rsidR="005A1D79" w:rsidRDefault="004773E0">
      <w:pPr>
        <w:pStyle w:val="Zkladntext20"/>
        <w:numPr>
          <w:ilvl w:val="0"/>
          <w:numId w:val="7"/>
        </w:numPr>
        <w:shd w:val="clear" w:color="auto" w:fill="auto"/>
        <w:tabs>
          <w:tab w:val="left" w:pos="715"/>
        </w:tabs>
        <w:spacing w:before="0" w:after="27" w:line="220" w:lineRule="exact"/>
        <w:ind w:left="380" w:firstLine="0"/>
        <w:jc w:val="both"/>
      </w:pPr>
      <w:r>
        <w:t>Dodat léčivé přípravky řádně a včas dle požadavku kupujícího.</w:t>
      </w:r>
    </w:p>
    <w:p w14:paraId="5FEBF097" w14:textId="77777777" w:rsidR="005A1D79" w:rsidRDefault="004773E0">
      <w:pPr>
        <w:pStyle w:val="Zkladntext20"/>
        <w:numPr>
          <w:ilvl w:val="0"/>
          <w:numId w:val="7"/>
        </w:numPr>
        <w:shd w:val="clear" w:color="auto" w:fill="auto"/>
        <w:tabs>
          <w:tab w:val="left" w:pos="715"/>
        </w:tabs>
        <w:spacing w:before="0" w:line="220" w:lineRule="exact"/>
        <w:ind w:left="380" w:firstLine="0"/>
        <w:jc w:val="both"/>
      </w:pPr>
      <w:r>
        <w:t xml:space="preserve">Dodat kupujícímu léčivé </w:t>
      </w:r>
      <w:r>
        <w:t>přípravky v množství a kvalitě dle požadavku kupujícího.</w:t>
      </w:r>
    </w:p>
    <w:p w14:paraId="7979BCE6" w14:textId="77777777" w:rsidR="005A1D79" w:rsidRDefault="004773E0">
      <w:pPr>
        <w:pStyle w:val="Zkladntext20"/>
        <w:numPr>
          <w:ilvl w:val="0"/>
          <w:numId w:val="7"/>
        </w:numPr>
        <w:shd w:val="clear" w:color="auto" w:fill="auto"/>
        <w:tabs>
          <w:tab w:val="left" w:pos="715"/>
        </w:tabs>
        <w:spacing w:before="0" w:after="68" w:line="274" w:lineRule="exact"/>
        <w:ind w:left="740" w:hanging="360"/>
        <w:jc w:val="both"/>
      </w:pPr>
      <w:r>
        <w:t xml:space="preserve">Dodat léčivé přípravky odpovídající platným právním předpisům, předpisům jejich </w:t>
      </w:r>
      <w:r>
        <w:lastRenderedPageBreak/>
        <w:t>výrobce a požadavkům kupujícího.</w:t>
      </w:r>
    </w:p>
    <w:p w14:paraId="4E50C0E9" w14:textId="77777777" w:rsidR="005A1D79" w:rsidRDefault="004773E0">
      <w:pPr>
        <w:pStyle w:val="Zkladntext20"/>
        <w:numPr>
          <w:ilvl w:val="0"/>
          <w:numId w:val="7"/>
        </w:numPr>
        <w:shd w:val="clear" w:color="auto" w:fill="auto"/>
        <w:tabs>
          <w:tab w:val="left" w:pos="720"/>
        </w:tabs>
        <w:spacing w:before="0" w:after="60"/>
        <w:ind w:left="740" w:hanging="360"/>
        <w:jc w:val="both"/>
      </w:pPr>
      <w:r>
        <w:t xml:space="preserve">V případě nemožnosti dodávek léčivých přípravků dle přílohy č. 1 této smlouvy </w:t>
      </w:r>
      <w:r>
        <w:t>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0B058024" w14:textId="77777777" w:rsidR="005A1D79" w:rsidRDefault="004773E0">
      <w:pPr>
        <w:pStyle w:val="Zkladntext20"/>
        <w:shd w:val="clear" w:color="auto" w:fill="auto"/>
        <w:spacing w:before="0" w:after="56"/>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6D11A238" w14:textId="77777777" w:rsidR="005A1D79" w:rsidRDefault="004773E0">
      <w:pPr>
        <w:pStyle w:val="Zkladntext20"/>
        <w:numPr>
          <w:ilvl w:val="0"/>
          <w:numId w:val="8"/>
        </w:numPr>
        <w:shd w:val="clear" w:color="auto" w:fill="auto"/>
        <w:tabs>
          <w:tab w:val="left" w:pos="706"/>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58892093" w14:textId="77777777" w:rsidR="005A1D79" w:rsidRDefault="004773E0">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1FB38657" w14:textId="77777777" w:rsidR="005A1D79" w:rsidRDefault="004773E0">
      <w:pPr>
        <w:pStyle w:val="Zkladntext20"/>
        <w:numPr>
          <w:ilvl w:val="0"/>
          <w:numId w:val="9"/>
        </w:numPr>
        <w:shd w:val="clear" w:color="auto" w:fill="auto"/>
        <w:tabs>
          <w:tab w:val="left" w:pos="715"/>
        </w:tabs>
        <w:spacing w:before="0" w:line="220" w:lineRule="exact"/>
        <w:ind w:left="380" w:firstLine="0"/>
        <w:jc w:val="both"/>
      </w:pPr>
      <w:r>
        <w:t>Poskytnout prodávajícímu potřebnou součinnost při plnění jeho závazku.</w:t>
      </w:r>
    </w:p>
    <w:p w14:paraId="45357067" w14:textId="77777777" w:rsidR="005A1D79" w:rsidRDefault="004773E0">
      <w:pPr>
        <w:pStyle w:val="Zkladntext20"/>
        <w:numPr>
          <w:ilvl w:val="0"/>
          <w:numId w:val="9"/>
        </w:numPr>
        <w:shd w:val="clear" w:color="auto" w:fill="auto"/>
        <w:tabs>
          <w:tab w:val="left" w:pos="715"/>
        </w:tabs>
        <w:spacing w:before="0" w:after="64" w:line="269" w:lineRule="exact"/>
        <w:ind w:left="740" w:hanging="360"/>
        <w:jc w:val="both"/>
      </w:pPr>
      <w:r>
        <w:t>Pokud nabídnuté léčivé přípravky nemají zjevné vady a splňují požadavky stanovené touto smlouvou, léčivé přípravky převzít.</w:t>
      </w:r>
    </w:p>
    <w:p w14:paraId="2E25ED1F" w14:textId="77777777" w:rsidR="005A1D79" w:rsidRDefault="004773E0">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00067F9A" w14:textId="77777777" w:rsidR="005A1D79" w:rsidRDefault="004773E0">
      <w:pPr>
        <w:pStyle w:val="Nadpis10"/>
        <w:keepNext/>
        <w:keepLines/>
        <w:shd w:val="clear" w:color="auto" w:fill="auto"/>
        <w:spacing w:after="27" w:line="220" w:lineRule="exact"/>
        <w:ind w:left="4360" w:firstLine="0"/>
        <w:jc w:val="left"/>
      </w:pPr>
      <w:bookmarkStart w:id="15" w:name="bookmark15"/>
      <w:r>
        <w:t>VII.</w:t>
      </w:r>
      <w:bookmarkEnd w:id="15"/>
    </w:p>
    <w:p w14:paraId="1459F969" w14:textId="77777777" w:rsidR="005A1D79" w:rsidRDefault="004773E0">
      <w:pPr>
        <w:pStyle w:val="Zkladntext30"/>
        <w:shd w:val="clear" w:color="auto" w:fill="auto"/>
        <w:spacing w:before="0" w:after="237" w:line="220" w:lineRule="exact"/>
        <w:ind w:left="40"/>
      </w:pPr>
      <w:r>
        <w:t>Požadavek kupujícího na dodání léčivých přípravků</w:t>
      </w:r>
    </w:p>
    <w:p w14:paraId="5AC1E90B" w14:textId="77777777" w:rsidR="005A1D79" w:rsidRDefault="004773E0">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5C161F75" w14:textId="77777777" w:rsidR="005A1D79" w:rsidRDefault="004773E0">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57C1B8AC" w14:textId="77777777" w:rsidR="005A1D79" w:rsidRDefault="004773E0">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3DD69146" w14:textId="77777777" w:rsidR="005A1D79" w:rsidRDefault="004773E0">
      <w:pPr>
        <w:pStyle w:val="Zkladntext20"/>
        <w:numPr>
          <w:ilvl w:val="0"/>
          <w:numId w:val="11"/>
        </w:numPr>
        <w:shd w:val="clear" w:color="auto" w:fill="auto"/>
        <w:tabs>
          <w:tab w:val="left" w:pos="767"/>
        </w:tabs>
        <w:spacing w:before="0" w:after="27" w:line="220" w:lineRule="exact"/>
        <w:ind w:left="380" w:firstLine="0"/>
        <w:jc w:val="both"/>
      </w:pPr>
      <w:r>
        <w:t xml:space="preserve">Druh </w:t>
      </w:r>
      <w:r>
        <w:t>požadovaných léčivých přípravků.</w:t>
      </w:r>
    </w:p>
    <w:p w14:paraId="6B900EC2" w14:textId="77777777" w:rsidR="005A1D79" w:rsidRDefault="004773E0">
      <w:pPr>
        <w:pStyle w:val="Zkladntext20"/>
        <w:numPr>
          <w:ilvl w:val="0"/>
          <w:numId w:val="11"/>
        </w:numPr>
        <w:shd w:val="clear" w:color="auto" w:fill="auto"/>
        <w:tabs>
          <w:tab w:val="left" w:pos="767"/>
        </w:tabs>
        <w:spacing w:before="0" w:line="220" w:lineRule="exact"/>
        <w:ind w:left="380" w:firstLine="0"/>
        <w:jc w:val="both"/>
      </w:pPr>
      <w:r>
        <w:t>Množství požadovaných léčivých přípravků.</w:t>
      </w:r>
    </w:p>
    <w:p w14:paraId="10930AA3" w14:textId="77777777" w:rsidR="005A1D79" w:rsidRDefault="004773E0">
      <w:pPr>
        <w:pStyle w:val="Zkladntext20"/>
        <w:numPr>
          <w:ilvl w:val="0"/>
          <w:numId w:val="11"/>
        </w:numPr>
        <w:shd w:val="clear" w:color="auto" w:fill="auto"/>
        <w:tabs>
          <w:tab w:val="left" w:pos="767"/>
        </w:tabs>
        <w:spacing w:before="0" w:after="95"/>
        <w:ind w:left="740" w:hanging="360"/>
      </w:pPr>
      <w:r>
        <w:t>Místo dodání léčivých přípravků, pokud je odlišné od místa plnění dle čl. V odst. 1 této smlouvy.</w:t>
      </w:r>
    </w:p>
    <w:p w14:paraId="740BC0E4" w14:textId="77777777" w:rsidR="005A1D79" w:rsidRDefault="004773E0">
      <w:pPr>
        <w:pStyle w:val="Zkladntext20"/>
        <w:numPr>
          <w:ilvl w:val="0"/>
          <w:numId w:val="10"/>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01F3D515" w14:textId="77777777" w:rsidR="005A1D79" w:rsidRDefault="004773E0">
      <w:pPr>
        <w:pStyle w:val="Nadpis10"/>
        <w:keepNext/>
        <w:keepLines/>
        <w:shd w:val="clear" w:color="auto" w:fill="auto"/>
        <w:spacing w:after="27" w:line="220" w:lineRule="exact"/>
        <w:ind w:left="4380" w:firstLine="0"/>
        <w:jc w:val="left"/>
      </w:pPr>
      <w:bookmarkStart w:id="16" w:name="bookmark16"/>
      <w:r>
        <w:t>VIII.</w:t>
      </w:r>
      <w:bookmarkEnd w:id="16"/>
    </w:p>
    <w:p w14:paraId="024229A0" w14:textId="77777777" w:rsidR="005A1D79" w:rsidRDefault="004773E0">
      <w:pPr>
        <w:pStyle w:val="Zkladntext30"/>
        <w:shd w:val="clear" w:color="auto" w:fill="auto"/>
        <w:spacing w:before="0" w:after="228" w:line="220" w:lineRule="exact"/>
        <w:ind w:right="340"/>
      </w:pPr>
      <w:r>
        <w:t>Převod vlastnického práva a nebezpečí škody na léčivých přípravcích</w:t>
      </w:r>
    </w:p>
    <w:p w14:paraId="3F438BEF" w14:textId="77777777" w:rsidR="005A1D79" w:rsidRDefault="004773E0">
      <w:pPr>
        <w:pStyle w:val="Zkladntext20"/>
        <w:shd w:val="clear" w:color="auto" w:fill="auto"/>
        <w:spacing w:before="0" w:after="219" w:line="269" w:lineRule="exact"/>
        <w:ind w:firstLine="0"/>
        <w:jc w:val="both"/>
      </w:pPr>
      <w:r>
        <w:t xml:space="preserve">Kupující nabývá vlastnické právo k léčivým přípravkům jejich převzetím kupujícím v místě plnění; v témže okamžiku přechází na kupujícího nebezpečí škody na léčivých </w:t>
      </w:r>
      <w:r>
        <w:t>přípravcích.</w:t>
      </w:r>
    </w:p>
    <w:p w14:paraId="1D5C3221" w14:textId="77777777" w:rsidR="005A1D79" w:rsidRDefault="004773E0">
      <w:pPr>
        <w:pStyle w:val="Nadpis10"/>
        <w:keepNext/>
        <w:keepLines/>
        <w:shd w:val="clear" w:color="auto" w:fill="auto"/>
        <w:spacing w:after="18" w:line="220" w:lineRule="exact"/>
        <w:ind w:left="4500" w:firstLine="0"/>
        <w:jc w:val="left"/>
      </w:pPr>
      <w:bookmarkStart w:id="17" w:name="bookmark17"/>
      <w:r>
        <w:lastRenderedPageBreak/>
        <w:t>IX.</w:t>
      </w:r>
      <w:bookmarkEnd w:id="17"/>
    </w:p>
    <w:p w14:paraId="74FBD3CF" w14:textId="77777777" w:rsidR="005A1D79" w:rsidRDefault="004773E0">
      <w:pPr>
        <w:pStyle w:val="Nadpis10"/>
        <w:keepNext/>
        <w:keepLines/>
        <w:shd w:val="clear" w:color="auto" w:fill="auto"/>
        <w:spacing w:after="224" w:line="220" w:lineRule="exact"/>
        <w:ind w:right="340" w:firstLine="0"/>
      </w:pPr>
      <w:bookmarkStart w:id="18" w:name="bookmark18"/>
      <w:r>
        <w:t>Předáni a převzetí léčivých přípravků</w:t>
      </w:r>
      <w:bookmarkEnd w:id="18"/>
    </w:p>
    <w:p w14:paraId="7BF99266" w14:textId="77777777" w:rsidR="005A1D79" w:rsidRDefault="004773E0">
      <w:pPr>
        <w:pStyle w:val="Zkladntext20"/>
        <w:numPr>
          <w:ilvl w:val="0"/>
          <w:numId w:val="12"/>
        </w:numPr>
        <w:shd w:val="clear" w:color="auto" w:fill="auto"/>
        <w:tabs>
          <w:tab w:val="left" w:pos="356"/>
        </w:tabs>
        <w:spacing w:before="0" w:after="103" w:line="274" w:lineRule="exact"/>
        <w:ind w:left="380" w:hanging="380"/>
        <w:jc w:val="both"/>
      </w:pPr>
      <w:r>
        <w:t>Léčivé přípravky se považují za odevzdané kupujícímu jejich převzetím kupujícím v místě plnění dle této smlouvy.</w:t>
      </w:r>
    </w:p>
    <w:p w14:paraId="307249F8" w14:textId="77777777" w:rsidR="005A1D79" w:rsidRDefault="004773E0">
      <w:pPr>
        <w:pStyle w:val="Zkladntext20"/>
        <w:numPr>
          <w:ilvl w:val="0"/>
          <w:numId w:val="12"/>
        </w:numPr>
        <w:shd w:val="clear" w:color="auto" w:fill="auto"/>
        <w:tabs>
          <w:tab w:val="left" w:pos="356"/>
        </w:tabs>
        <w:spacing w:before="0" w:after="27" w:line="220" w:lineRule="exact"/>
        <w:ind w:left="380" w:hanging="380"/>
        <w:jc w:val="both"/>
      </w:pPr>
      <w:r>
        <w:t>Kupující při převzetí léčivých přípravků provede kontrolu:</w:t>
      </w:r>
    </w:p>
    <w:p w14:paraId="2B8C6CC3" w14:textId="77777777" w:rsidR="005A1D79" w:rsidRDefault="004773E0">
      <w:pPr>
        <w:pStyle w:val="Zkladntext20"/>
        <w:numPr>
          <w:ilvl w:val="0"/>
          <w:numId w:val="13"/>
        </w:numPr>
        <w:shd w:val="clear" w:color="auto" w:fill="auto"/>
        <w:tabs>
          <w:tab w:val="left" w:pos="767"/>
        </w:tabs>
        <w:spacing w:before="0" w:line="220" w:lineRule="exact"/>
        <w:ind w:left="380" w:firstLine="0"/>
        <w:jc w:val="both"/>
      </w:pPr>
      <w:r>
        <w:t xml:space="preserve">počtu dodaných </w:t>
      </w:r>
      <w:r>
        <w:t>transportních obalů léčivých přípravků,</w:t>
      </w:r>
    </w:p>
    <w:p w14:paraId="45353B1F" w14:textId="77777777" w:rsidR="005A1D79" w:rsidRDefault="004773E0">
      <w:pPr>
        <w:pStyle w:val="Zkladntext20"/>
        <w:numPr>
          <w:ilvl w:val="0"/>
          <w:numId w:val="13"/>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2629FCA4" w14:textId="77777777" w:rsidR="005A1D79" w:rsidRDefault="004773E0">
      <w:pPr>
        <w:pStyle w:val="Zkladntext20"/>
        <w:numPr>
          <w:ilvl w:val="0"/>
          <w:numId w:val="13"/>
        </w:numPr>
        <w:shd w:val="clear" w:color="auto" w:fill="auto"/>
        <w:tabs>
          <w:tab w:val="left" w:pos="767"/>
        </w:tabs>
        <w:spacing w:before="0" w:after="108" w:line="220" w:lineRule="exact"/>
        <w:ind w:left="380" w:firstLine="0"/>
        <w:jc w:val="both"/>
      </w:pPr>
      <w:r>
        <w:t>dodaný druh a množství léčivých přípravků a datum jejich expirace.</w:t>
      </w:r>
    </w:p>
    <w:p w14:paraId="33CDD407" w14:textId="77777777" w:rsidR="005A1D79" w:rsidRDefault="004773E0">
      <w:pPr>
        <w:pStyle w:val="Zkladntext20"/>
        <w:numPr>
          <w:ilvl w:val="0"/>
          <w:numId w:val="12"/>
        </w:numPr>
        <w:shd w:val="clear" w:color="auto" w:fill="auto"/>
        <w:tabs>
          <w:tab w:val="left" w:pos="356"/>
        </w:tabs>
        <w:spacing w:before="0" w:after="64" w:line="269" w:lineRule="exact"/>
        <w:ind w:left="380" w:hanging="380"/>
        <w:jc w:val="both"/>
      </w:pPr>
      <w:r>
        <w:t>Prodávající je povinen dodat léčivé přípravky, tak aby při jejich předání kupujícímu zbývala alespoň 6měsíční expirační doba.</w:t>
      </w:r>
    </w:p>
    <w:p w14:paraId="7A4BF013" w14:textId="77777777" w:rsidR="005A1D79" w:rsidRDefault="004773E0">
      <w:pPr>
        <w:pStyle w:val="Zkladntext20"/>
        <w:numPr>
          <w:ilvl w:val="0"/>
          <w:numId w:val="12"/>
        </w:numPr>
        <w:shd w:val="clear" w:color="auto" w:fill="auto"/>
        <w:tabs>
          <w:tab w:val="left" w:pos="358"/>
        </w:tabs>
        <w:spacing w:before="0" w:after="60"/>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4E45F972" w14:textId="77777777" w:rsidR="005A1D79" w:rsidRDefault="004773E0">
      <w:pPr>
        <w:pStyle w:val="Zkladntext20"/>
        <w:numPr>
          <w:ilvl w:val="0"/>
          <w:numId w:val="12"/>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6D7F5DA8" w14:textId="77777777" w:rsidR="005A1D79" w:rsidRDefault="004773E0">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4A38EEAA" w14:textId="77777777" w:rsidR="005A1D79" w:rsidRDefault="004773E0">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0528DAAF" w14:textId="77777777" w:rsidR="005A1D79" w:rsidRDefault="004773E0">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0B5A26C5" w14:textId="77777777" w:rsidR="005A1D79" w:rsidRDefault="004773E0">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1C8E1A14" w14:textId="77777777" w:rsidR="005A1D79" w:rsidRDefault="004773E0">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128B21D2" w14:textId="77777777" w:rsidR="005A1D79" w:rsidRDefault="004773E0">
      <w:pPr>
        <w:pStyle w:val="Zkladntext20"/>
        <w:numPr>
          <w:ilvl w:val="0"/>
          <w:numId w:val="14"/>
        </w:numPr>
        <w:shd w:val="clear" w:color="auto" w:fill="auto"/>
        <w:tabs>
          <w:tab w:val="left" w:pos="777"/>
        </w:tabs>
        <w:spacing w:before="0" w:line="322" w:lineRule="exact"/>
        <w:ind w:left="380" w:firstLine="0"/>
        <w:jc w:val="both"/>
      </w:pPr>
      <w:r>
        <w:t xml:space="preserve">jednotkové ceny dodaných léčivých přípravků bez DPH i </w:t>
      </w:r>
      <w:r>
        <w:t>včetně DPH,</w:t>
      </w:r>
    </w:p>
    <w:p w14:paraId="7E9D43BC" w14:textId="77777777" w:rsidR="005A1D79" w:rsidRDefault="004773E0">
      <w:pPr>
        <w:pStyle w:val="Zkladntext20"/>
        <w:numPr>
          <w:ilvl w:val="0"/>
          <w:numId w:val="14"/>
        </w:numPr>
        <w:shd w:val="clear" w:color="auto" w:fill="auto"/>
        <w:tabs>
          <w:tab w:val="left" w:pos="777"/>
        </w:tabs>
        <w:spacing w:before="0" w:line="322" w:lineRule="exact"/>
        <w:ind w:left="380" w:firstLine="0"/>
        <w:jc w:val="both"/>
      </w:pPr>
      <w:r>
        <w:t>údaje o šarži a expiraci léčivých přípravků,</w:t>
      </w:r>
    </w:p>
    <w:p w14:paraId="723C8A51" w14:textId="77777777" w:rsidR="005A1D79" w:rsidRDefault="004773E0">
      <w:pPr>
        <w:pStyle w:val="Zkladntext20"/>
        <w:numPr>
          <w:ilvl w:val="0"/>
          <w:numId w:val="14"/>
        </w:numPr>
        <w:shd w:val="clear" w:color="auto" w:fill="auto"/>
        <w:tabs>
          <w:tab w:val="left" w:pos="777"/>
        </w:tabs>
        <w:spacing w:before="0" w:after="95"/>
        <w:ind w:left="740" w:hanging="360"/>
      </w:pPr>
      <w:r>
        <w:t>údaje o kódech Státního ústavu pro kontrolu léčiv a úhradě léčivých přípravků zdravotními pojišťovnami,</w:t>
      </w:r>
    </w:p>
    <w:p w14:paraId="17932B8E" w14:textId="77777777" w:rsidR="005A1D79" w:rsidRDefault="004773E0">
      <w:pPr>
        <w:pStyle w:val="Zkladntext20"/>
        <w:numPr>
          <w:ilvl w:val="0"/>
          <w:numId w:val="14"/>
        </w:numPr>
        <w:shd w:val="clear" w:color="auto" w:fill="auto"/>
        <w:tabs>
          <w:tab w:val="left" w:pos="777"/>
        </w:tabs>
        <w:spacing w:before="0" w:line="220" w:lineRule="exact"/>
        <w:ind w:left="380" w:firstLine="0"/>
        <w:jc w:val="both"/>
      </w:pPr>
      <w:r>
        <w:t>jméno a podpis předávající osoby za prodávajícího,</w:t>
      </w:r>
    </w:p>
    <w:p w14:paraId="03FAB03F" w14:textId="77777777" w:rsidR="005A1D79" w:rsidRDefault="004773E0">
      <w:pPr>
        <w:pStyle w:val="Zkladntext20"/>
        <w:numPr>
          <w:ilvl w:val="0"/>
          <w:numId w:val="14"/>
        </w:numPr>
        <w:shd w:val="clear" w:color="auto" w:fill="auto"/>
        <w:tabs>
          <w:tab w:val="left" w:pos="711"/>
        </w:tabs>
        <w:spacing w:before="0" w:after="112" w:line="220" w:lineRule="exact"/>
        <w:ind w:left="380" w:firstLine="0"/>
        <w:jc w:val="both"/>
      </w:pPr>
      <w:r>
        <w:t xml:space="preserve">jméno a podpis přejímající osoby za </w:t>
      </w:r>
      <w:r>
        <w:t>kupujícího.</w:t>
      </w:r>
    </w:p>
    <w:p w14:paraId="43480334" w14:textId="77777777" w:rsidR="005A1D79" w:rsidRDefault="004773E0">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3CAFC313" w14:textId="77777777" w:rsidR="005A1D79" w:rsidRDefault="004773E0">
      <w:pPr>
        <w:pStyle w:val="Nadpis10"/>
        <w:keepNext/>
        <w:keepLines/>
        <w:shd w:val="clear" w:color="auto" w:fill="auto"/>
        <w:spacing w:after="22" w:line="220" w:lineRule="exact"/>
        <w:ind w:left="4460" w:firstLine="0"/>
        <w:jc w:val="left"/>
      </w:pPr>
      <w:bookmarkStart w:id="19" w:name="bookmark19"/>
      <w:r>
        <w:t>X.</w:t>
      </w:r>
      <w:bookmarkEnd w:id="19"/>
    </w:p>
    <w:p w14:paraId="3DDB79EF" w14:textId="77777777" w:rsidR="005A1D79" w:rsidRDefault="004773E0">
      <w:pPr>
        <w:pStyle w:val="Nadpis10"/>
        <w:keepNext/>
        <w:keepLines/>
        <w:shd w:val="clear" w:color="auto" w:fill="auto"/>
        <w:spacing w:after="206" w:line="220" w:lineRule="exact"/>
        <w:ind w:right="20" w:firstLine="0"/>
      </w:pPr>
      <w:bookmarkStart w:id="20" w:name="bookmark20"/>
      <w:r>
        <w:t>Platební podmínky</w:t>
      </w:r>
      <w:bookmarkEnd w:id="20"/>
    </w:p>
    <w:p w14:paraId="27E18AFC" w14:textId="77777777" w:rsidR="005A1D79" w:rsidRDefault="004773E0">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129DB220" w14:textId="77777777" w:rsidR="005A1D79" w:rsidRDefault="004773E0">
      <w:pPr>
        <w:pStyle w:val="Zkladntext20"/>
        <w:numPr>
          <w:ilvl w:val="0"/>
          <w:numId w:val="15"/>
        </w:numPr>
        <w:shd w:val="clear" w:color="auto" w:fill="auto"/>
        <w:tabs>
          <w:tab w:val="left" w:pos="346"/>
        </w:tabs>
        <w:spacing w:before="0" w:after="10"/>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46C74187" w14:textId="77777777" w:rsidR="005A1D79" w:rsidRDefault="004773E0">
      <w:pPr>
        <w:pStyle w:val="Zkladntext20"/>
        <w:numPr>
          <w:ilvl w:val="0"/>
          <w:numId w:val="16"/>
        </w:numPr>
        <w:shd w:val="clear" w:color="auto" w:fill="auto"/>
        <w:tabs>
          <w:tab w:val="left" w:pos="919"/>
        </w:tabs>
        <w:spacing w:before="0" w:line="326" w:lineRule="exact"/>
        <w:ind w:left="940" w:hanging="380"/>
        <w:jc w:val="both"/>
      </w:pPr>
      <w:r>
        <w:lastRenderedPageBreak/>
        <w:t>číslo smlouvy kupujícího, IČO kupujícího, číslo veřejné zakázky (145/2024),</w:t>
      </w:r>
    </w:p>
    <w:p w14:paraId="6529B1F4" w14:textId="77777777" w:rsidR="005A1D79" w:rsidRDefault="004773E0">
      <w:pPr>
        <w:pStyle w:val="Zkladntext20"/>
        <w:numPr>
          <w:ilvl w:val="0"/>
          <w:numId w:val="16"/>
        </w:numPr>
        <w:shd w:val="clear" w:color="auto" w:fill="auto"/>
        <w:tabs>
          <w:tab w:val="left" w:pos="919"/>
        </w:tabs>
        <w:spacing w:before="0" w:line="326" w:lineRule="exact"/>
        <w:ind w:left="940" w:hanging="380"/>
        <w:jc w:val="both"/>
      </w:pPr>
      <w:r>
        <w:t>číslo a datum vystavení faktury,</w:t>
      </w:r>
    </w:p>
    <w:p w14:paraId="0B9CDCA6" w14:textId="77777777" w:rsidR="005A1D79" w:rsidRDefault="004773E0">
      <w:pPr>
        <w:pStyle w:val="Zkladntext20"/>
        <w:numPr>
          <w:ilvl w:val="0"/>
          <w:numId w:val="16"/>
        </w:numPr>
        <w:shd w:val="clear" w:color="auto" w:fill="auto"/>
        <w:tabs>
          <w:tab w:val="left" w:pos="919"/>
        </w:tabs>
        <w:spacing w:before="0" w:line="326" w:lineRule="exact"/>
        <w:ind w:left="940" w:hanging="380"/>
        <w:jc w:val="both"/>
      </w:pPr>
      <w:r>
        <w:t xml:space="preserve">označení kalendářních týdnů, za které je </w:t>
      </w:r>
      <w:r>
        <w:t>faktura vystavována,</w:t>
      </w:r>
    </w:p>
    <w:p w14:paraId="1BC97B36" w14:textId="77777777" w:rsidR="005A1D79" w:rsidRDefault="004773E0">
      <w:pPr>
        <w:pStyle w:val="Zkladntext20"/>
        <w:numPr>
          <w:ilvl w:val="0"/>
          <w:numId w:val="16"/>
        </w:numPr>
        <w:shd w:val="clear" w:color="auto" w:fill="auto"/>
        <w:tabs>
          <w:tab w:val="left" w:pos="919"/>
        </w:tabs>
        <w:spacing w:before="0" w:after="64"/>
        <w:ind w:left="940" w:hanging="38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1B889538" w14:textId="77777777" w:rsidR="005A1D79" w:rsidRDefault="004773E0">
      <w:pPr>
        <w:pStyle w:val="Zkladntext20"/>
        <w:numPr>
          <w:ilvl w:val="0"/>
          <w:numId w:val="16"/>
        </w:numPr>
        <w:shd w:val="clear" w:color="auto" w:fill="auto"/>
        <w:spacing w:before="0" w:after="91" w:line="259" w:lineRule="exact"/>
        <w:ind w:left="940" w:hanging="380"/>
        <w:jc w:val="both"/>
      </w:pPr>
      <w:r>
        <w:t xml:space="preserve"> čísla dodacích listů, na jejichž základě byly v příslušných kalendářních týdnech převzaty léčivé přípravky,</w:t>
      </w:r>
    </w:p>
    <w:p w14:paraId="61D14D93" w14:textId="77777777" w:rsidR="005A1D79" w:rsidRDefault="004773E0">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3599DE23" w14:textId="77777777" w:rsidR="005A1D79" w:rsidRDefault="004773E0">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9"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6AEBC778" w14:textId="77777777" w:rsidR="005A1D79" w:rsidRDefault="004773E0">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72502FDE" w14:textId="77777777" w:rsidR="005A1D79" w:rsidRDefault="004773E0">
      <w:pPr>
        <w:pStyle w:val="Zkladntext20"/>
        <w:numPr>
          <w:ilvl w:val="0"/>
          <w:numId w:val="15"/>
        </w:numPr>
        <w:shd w:val="clear" w:color="auto" w:fill="auto"/>
        <w:tabs>
          <w:tab w:val="left" w:pos="346"/>
        </w:tabs>
        <w:spacing w:before="0" w:after="215"/>
        <w:ind w:left="380" w:hanging="380"/>
        <w:jc w:val="both"/>
      </w:pPr>
      <w:r>
        <w:t xml:space="preserve">Nebude-li faktura obsahovat některou povinnou nebo dohodnutou náležitost nebo bude-li chybně vyúčtována cena nebo DPH, je kupující </w:t>
      </w:r>
      <w:r>
        <w:t>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0949396F" w14:textId="77777777" w:rsidR="005A1D79" w:rsidRDefault="004773E0">
      <w:pPr>
        <w:pStyle w:val="Nadpis10"/>
        <w:keepNext/>
        <w:keepLines/>
        <w:shd w:val="clear" w:color="auto" w:fill="auto"/>
        <w:spacing w:after="13" w:line="220" w:lineRule="exact"/>
        <w:ind w:left="4460" w:firstLine="0"/>
        <w:jc w:val="left"/>
      </w:pPr>
      <w:bookmarkStart w:id="21" w:name="bookmark21"/>
      <w:r>
        <w:t>XI.</w:t>
      </w:r>
      <w:bookmarkEnd w:id="21"/>
    </w:p>
    <w:p w14:paraId="592D0C72" w14:textId="77777777" w:rsidR="005A1D79" w:rsidRDefault="004773E0">
      <w:pPr>
        <w:pStyle w:val="Nadpis10"/>
        <w:keepNext/>
        <w:keepLines/>
        <w:shd w:val="clear" w:color="auto" w:fill="auto"/>
        <w:spacing w:after="177" w:line="220" w:lineRule="exact"/>
        <w:ind w:right="360" w:firstLine="0"/>
      </w:pPr>
      <w:bookmarkStart w:id="22" w:name="bookmark22"/>
      <w:r>
        <w:t>Sankce</w:t>
      </w:r>
      <w:bookmarkEnd w:id="22"/>
    </w:p>
    <w:p w14:paraId="3043694D" w14:textId="77777777" w:rsidR="005A1D79" w:rsidRDefault="004773E0">
      <w:pPr>
        <w:pStyle w:val="Zkladntext20"/>
        <w:numPr>
          <w:ilvl w:val="0"/>
          <w:numId w:val="17"/>
        </w:numPr>
        <w:shd w:val="clear" w:color="auto" w:fill="auto"/>
        <w:tabs>
          <w:tab w:val="left" w:pos="346"/>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252B7A6D" w14:textId="77777777" w:rsidR="005A1D79" w:rsidRDefault="004773E0">
      <w:pPr>
        <w:pStyle w:val="Zkladntext20"/>
        <w:numPr>
          <w:ilvl w:val="0"/>
          <w:numId w:val="17"/>
        </w:numPr>
        <w:shd w:val="clear" w:color="auto" w:fill="auto"/>
        <w:tabs>
          <w:tab w:val="left" w:pos="346"/>
        </w:tabs>
        <w:spacing w:before="0" w:line="274" w:lineRule="exact"/>
        <w:ind w:left="380" w:hanging="380"/>
        <w:jc w:val="both"/>
      </w:pPr>
      <w:r>
        <w:t>Pro případ prodlení se zaplacením kupní ceny sjednávají smluvní strany úrok z prodlení ve výši stanovené občanskoprávními předpisy.</w:t>
      </w:r>
    </w:p>
    <w:p w14:paraId="10047E11" w14:textId="77777777" w:rsidR="005A1D79" w:rsidRDefault="004773E0">
      <w:pPr>
        <w:pStyle w:val="Zkladntext20"/>
        <w:numPr>
          <w:ilvl w:val="0"/>
          <w:numId w:val="17"/>
        </w:numPr>
        <w:shd w:val="clear" w:color="auto" w:fill="auto"/>
        <w:tabs>
          <w:tab w:val="left" w:pos="351"/>
        </w:tabs>
        <w:spacing w:before="0" w:after="219" w:line="269" w:lineRule="exact"/>
        <w:ind w:left="400" w:hanging="400"/>
        <w:jc w:val="both"/>
      </w:pPr>
      <w:r>
        <w:t xml:space="preserve">Smluvní pokuty se </w:t>
      </w:r>
      <w:r>
        <w:t>nezapočítávají na náhradu případně vzniklé škody, kterou lze vymáhat samostatně vedle smluvní pokuty, a to v plné výši.</w:t>
      </w:r>
    </w:p>
    <w:p w14:paraId="17651D2F" w14:textId="77777777" w:rsidR="005A1D79" w:rsidRDefault="004773E0">
      <w:pPr>
        <w:pStyle w:val="Nadpis10"/>
        <w:keepNext/>
        <w:keepLines/>
        <w:shd w:val="clear" w:color="auto" w:fill="auto"/>
        <w:spacing w:after="32" w:line="220" w:lineRule="exact"/>
        <w:ind w:left="4400" w:firstLine="0"/>
        <w:jc w:val="left"/>
      </w:pPr>
      <w:bookmarkStart w:id="23" w:name="bookmark23"/>
      <w:r>
        <w:t>XII.</w:t>
      </w:r>
      <w:bookmarkEnd w:id="23"/>
    </w:p>
    <w:p w14:paraId="1D1D40BC" w14:textId="77777777" w:rsidR="005A1D79" w:rsidRDefault="004773E0">
      <w:pPr>
        <w:pStyle w:val="Nadpis10"/>
        <w:keepNext/>
        <w:keepLines/>
        <w:shd w:val="clear" w:color="auto" w:fill="auto"/>
        <w:spacing w:after="172" w:line="220" w:lineRule="exact"/>
        <w:ind w:right="340" w:firstLine="0"/>
      </w:pPr>
      <w:bookmarkStart w:id="24" w:name="bookmark24"/>
      <w:r>
        <w:t>Sankce vůči Rusku a Bělorusku</w:t>
      </w:r>
      <w:bookmarkEnd w:id="24"/>
    </w:p>
    <w:p w14:paraId="064929AB" w14:textId="77777777" w:rsidR="005A1D79" w:rsidRDefault="004773E0">
      <w:pPr>
        <w:pStyle w:val="Zkladntext20"/>
        <w:numPr>
          <w:ilvl w:val="0"/>
          <w:numId w:val="18"/>
        </w:numPr>
        <w:shd w:val="clear" w:color="auto" w:fill="auto"/>
        <w:tabs>
          <w:tab w:val="left" w:pos="351"/>
        </w:tabs>
        <w:spacing w:before="0" w:after="60"/>
        <w:ind w:left="400" w:hanging="40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3FD02F88" w14:textId="77777777" w:rsidR="005A1D79" w:rsidRDefault="004773E0">
      <w:pPr>
        <w:pStyle w:val="Zkladntext20"/>
        <w:numPr>
          <w:ilvl w:val="0"/>
          <w:numId w:val="18"/>
        </w:numPr>
        <w:shd w:val="clear" w:color="auto" w:fill="auto"/>
        <w:tabs>
          <w:tab w:val="left" w:pos="351"/>
        </w:tabs>
        <w:spacing w:before="0" w:after="95"/>
        <w:ind w:left="400" w:hanging="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30BC46E7" w14:textId="77777777" w:rsidR="005A1D79" w:rsidRDefault="004773E0">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41F8E53C" w14:textId="77777777" w:rsidR="005A1D79" w:rsidRDefault="004773E0">
      <w:pPr>
        <w:pStyle w:val="Zkladntext20"/>
        <w:numPr>
          <w:ilvl w:val="0"/>
          <w:numId w:val="19"/>
        </w:numPr>
        <w:shd w:val="clear" w:color="auto" w:fill="auto"/>
        <w:tabs>
          <w:tab w:val="left" w:pos="746"/>
        </w:tabs>
        <w:spacing w:before="0" w:after="60" w:line="278" w:lineRule="exact"/>
        <w:ind w:left="400" w:firstLine="0"/>
        <w:jc w:val="both"/>
      </w:pPr>
      <w:r>
        <w:t xml:space="preserve">právnickou osobou, která je z více než 50 % přímo či nepřímo vlastněna některou z osob </w:t>
      </w:r>
      <w:r>
        <w:lastRenderedPageBreak/>
        <w:t>dle předešlé odrážky, nebo</w:t>
      </w:r>
    </w:p>
    <w:p w14:paraId="047EF60F" w14:textId="77777777" w:rsidR="005A1D79" w:rsidRDefault="004773E0">
      <w:pPr>
        <w:pStyle w:val="Zkladntext20"/>
        <w:numPr>
          <w:ilvl w:val="0"/>
          <w:numId w:val="19"/>
        </w:numPr>
        <w:shd w:val="clear" w:color="auto" w:fill="auto"/>
        <w:tabs>
          <w:tab w:val="left" w:pos="746"/>
        </w:tabs>
        <w:spacing w:before="0" w:after="72" w:line="278" w:lineRule="exact"/>
        <w:ind w:left="400" w:firstLine="0"/>
        <w:jc w:val="both"/>
      </w:pPr>
      <w:r>
        <w:t xml:space="preserve">fyzickou nebo právnickou osobou, </w:t>
      </w:r>
      <w:r>
        <w:t>která jedná jménem nebo na pokyn některé z osob uvedených v předešlých odrážkách.</w:t>
      </w:r>
    </w:p>
    <w:p w14:paraId="15B246F6" w14:textId="77777777" w:rsidR="005A1D79" w:rsidRDefault="004773E0">
      <w:pPr>
        <w:pStyle w:val="Zkladntext20"/>
        <w:shd w:val="clear" w:color="auto" w:fill="auto"/>
        <w:spacing w:before="0" w:after="56"/>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735916F8" w14:textId="77777777" w:rsidR="005A1D79" w:rsidRDefault="004773E0">
      <w:pPr>
        <w:pStyle w:val="Zkladntext20"/>
        <w:numPr>
          <w:ilvl w:val="0"/>
          <w:numId w:val="18"/>
        </w:numPr>
        <w:shd w:val="clear" w:color="auto" w:fill="auto"/>
        <w:tabs>
          <w:tab w:val="left" w:pos="351"/>
        </w:tabs>
        <w:spacing w:before="0" w:after="64" w:line="269" w:lineRule="exact"/>
        <w:ind w:left="400" w:hanging="400"/>
        <w:jc w:val="both"/>
      </w:pPr>
      <w:r>
        <w:t>Bude-li kterékoliv z nařízení v budoucnu doplněno či nahrazeno jinou legislativou obdobného významu, uvedená povinnost se uplatní obdobně.</w:t>
      </w:r>
    </w:p>
    <w:p w14:paraId="3BD30C80" w14:textId="77777777" w:rsidR="005A1D79" w:rsidRDefault="004773E0">
      <w:pPr>
        <w:pStyle w:val="Zkladntext20"/>
        <w:numPr>
          <w:ilvl w:val="0"/>
          <w:numId w:val="18"/>
        </w:numPr>
        <w:shd w:val="clear" w:color="auto" w:fill="auto"/>
        <w:tabs>
          <w:tab w:val="left" w:pos="351"/>
        </w:tabs>
        <w:spacing w:before="0" w:after="60"/>
        <w:ind w:left="400" w:hanging="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2A934D43" w14:textId="77777777" w:rsidR="005A1D79" w:rsidRDefault="004773E0">
      <w:pPr>
        <w:pStyle w:val="Zkladntext20"/>
        <w:numPr>
          <w:ilvl w:val="0"/>
          <w:numId w:val="18"/>
        </w:numPr>
        <w:shd w:val="clear" w:color="auto" w:fill="auto"/>
        <w:tabs>
          <w:tab w:val="left" w:pos="351"/>
        </w:tabs>
        <w:spacing w:before="0" w:after="60"/>
        <w:ind w:left="400" w:hanging="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7007D71B" w14:textId="77777777" w:rsidR="005A1D79" w:rsidRDefault="004773E0">
      <w:pPr>
        <w:pStyle w:val="Zkladntext20"/>
        <w:numPr>
          <w:ilvl w:val="0"/>
          <w:numId w:val="18"/>
        </w:numPr>
        <w:shd w:val="clear" w:color="auto" w:fill="auto"/>
        <w:tabs>
          <w:tab w:val="left" w:pos="351"/>
        </w:tabs>
        <w:spacing w:before="0" w:after="215"/>
        <w:ind w:left="400" w:hanging="400"/>
        <w:jc w:val="both"/>
      </w:pPr>
      <w:r>
        <w:t xml:space="preserve">Dojde-li k porušení pravidel dle odst. 1 a/nebo 2 tohoto článku smlouvy, je prodávající povinen zaplatit </w:t>
      </w:r>
      <w:r>
        <w:t>kupujícímu smluvní pokutu ve výši 250.000 Kč, a to za každý jednotlivý případ porušení.</w:t>
      </w:r>
    </w:p>
    <w:p w14:paraId="77D429DB" w14:textId="77777777" w:rsidR="005A1D79" w:rsidRDefault="004773E0">
      <w:pPr>
        <w:pStyle w:val="Nadpis10"/>
        <w:keepNext/>
        <w:keepLines/>
        <w:shd w:val="clear" w:color="auto" w:fill="auto"/>
        <w:spacing w:after="22" w:line="220" w:lineRule="exact"/>
        <w:ind w:left="4400" w:firstLine="0"/>
        <w:jc w:val="left"/>
      </w:pPr>
      <w:bookmarkStart w:id="25" w:name="bookmark25"/>
      <w:r>
        <w:t>XIII.</w:t>
      </w:r>
      <w:bookmarkEnd w:id="25"/>
    </w:p>
    <w:p w14:paraId="2156AAED" w14:textId="77777777" w:rsidR="005A1D79" w:rsidRDefault="004773E0">
      <w:pPr>
        <w:pStyle w:val="Nadpis10"/>
        <w:keepNext/>
        <w:keepLines/>
        <w:shd w:val="clear" w:color="auto" w:fill="auto"/>
        <w:spacing w:after="176" w:line="220" w:lineRule="exact"/>
        <w:ind w:right="340" w:firstLine="0"/>
      </w:pPr>
      <w:bookmarkStart w:id="26" w:name="bookmark26"/>
      <w:r>
        <w:t>Doba trvání smlouvy a zánik smlouvy</w:t>
      </w:r>
      <w:bookmarkEnd w:id="26"/>
    </w:p>
    <w:p w14:paraId="14E7FD06" w14:textId="77777777" w:rsidR="005A1D79" w:rsidRDefault="004773E0">
      <w:pPr>
        <w:pStyle w:val="Zkladntext20"/>
        <w:numPr>
          <w:ilvl w:val="0"/>
          <w:numId w:val="20"/>
        </w:numPr>
        <w:shd w:val="clear" w:color="auto" w:fill="auto"/>
        <w:tabs>
          <w:tab w:val="left" w:pos="351"/>
        </w:tabs>
        <w:spacing w:before="0" w:after="91" w:line="259" w:lineRule="exact"/>
        <w:ind w:left="400" w:hanging="400"/>
        <w:jc w:val="both"/>
      </w:pPr>
      <w:r>
        <w:t>Tato smlouva je uzavřena na dobu určitou, a to na jeden rok ode dne nabytí účinnosti této smlouvy.</w:t>
      </w:r>
    </w:p>
    <w:p w14:paraId="22E28821" w14:textId="77777777" w:rsidR="005A1D79" w:rsidRDefault="004773E0">
      <w:pPr>
        <w:pStyle w:val="Zkladntext20"/>
        <w:numPr>
          <w:ilvl w:val="0"/>
          <w:numId w:val="20"/>
        </w:numPr>
        <w:shd w:val="clear" w:color="auto" w:fill="auto"/>
        <w:tabs>
          <w:tab w:val="left" w:pos="351"/>
        </w:tabs>
        <w:spacing w:before="0" w:after="22" w:line="220" w:lineRule="exact"/>
        <w:ind w:left="400" w:hanging="400"/>
        <w:jc w:val="both"/>
      </w:pPr>
      <w:r>
        <w:t>Tato smlouva zaniká:</w:t>
      </w:r>
    </w:p>
    <w:p w14:paraId="678D0F43" w14:textId="77777777" w:rsidR="005A1D79" w:rsidRDefault="004773E0">
      <w:pPr>
        <w:pStyle w:val="Zkladntext20"/>
        <w:shd w:val="clear" w:color="auto" w:fill="auto"/>
        <w:spacing w:before="0" w:line="220" w:lineRule="exact"/>
        <w:ind w:left="400" w:firstLine="0"/>
        <w:jc w:val="both"/>
      </w:pPr>
      <w:r>
        <w:t>a) písemnou dohodou smluvních stran, uplynutím sjednané doby,</w:t>
      </w:r>
    </w:p>
    <w:p w14:paraId="298F5CCD" w14:textId="77777777" w:rsidR="005A1D79" w:rsidRDefault="004773E0">
      <w:pPr>
        <w:pStyle w:val="Zkladntext20"/>
        <w:numPr>
          <w:ilvl w:val="0"/>
          <w:numId w:val="21"/>
        </w:numPr>
        <w:shd w:val="clear" w:color="auto" w:fill="auto"/>
        <w:tabs>
          <w:tab w:val="left" w:pos="735"/>
        </w:tabs>
        <w:spacing w:before="0" w:after="60" w:line="269" w:lineRule="exact"/>
        <w:ind w:left="740" w:hanging="360"/>
        <w:jc w:val="both"/>
      </w:pPr>
      <w:r>
        <w:t>jednostranným odstoupením od smlouvy pro její podstatné porušení druhou smluvní stranou, s tím, že podstatným porušením smlouvy se rozumí zejména:</w:t>
      </w:r>
    </w:p>
    <w:p w14:paraId="7BE7E7AE" w14:textId="77777777" w:rsidR="005A1D79" w:rsidRDefault="004773E0">
      <w:pPr>
        <w:pStyle w:val="Zkladntext20"/>
        <w:numPr>
          <w:ilvl w:val="0"/>
          <w:numId w:val="19"/>
        </w:numPr>
        <w:shd w:val="clear" w:color="auto" w:fill="auto"/>
        <w:tabs>
          <w:tab w:val="left" w:pos="1102"/>
        </w:tabs>
        <w:spacing w:before="0" w:after="60" w:line="269" w:lineRule="exact"/>
        <w:ind w:left="1100" w:hanging="360"/>
        <w:jc w:val="both"/>
      </w:pPr>
      <w:r>
        <w:t xml:space="preserve">opakované (minimálně 3x) nedodání léčivých </w:t>
      </w:r>
      <w:r>
        <w:t>přípravků kupujícímu řádně anebo ve stanovené době plnění,</w:t>
      </w:r>
    </w:p>
    <w:p w14:paraId="0AAFFBCB" w14:textId="77777777" w:rsidR="005A1D79" w:rsidRDefault="004773E0">
      <w:pPr>
        <w:pStyle w:val="Zkladntext20"/>
        <w:numPr>
          <w:ilvl w:val="0"/>
          <w:numId w:val="19"/>
        </w:numPr>
        <w:shd w:val="clear" w:color="auto" w:fill="auto"/>
        <w:tabs>
          <w:tab w:val="left" w:pos="1102"/>
        </w:tabs>
        <w:spacing w:before="0" w:after="64" w:line="269" w:lineRule="exact"/>
        <w:ind w:left="1100" w:hanging="360"/>
        <w:jc w:val="both"/>
      </w:pPr>
      <w:r>
        <w:t>pokud mají léčivé přípravky vady, které je činí neupotřebitelnými nebo nemá vlastnosti, které si kupující vymínil nebo o kterých ho prodávající ujistil,</w:t>
      </w:r>
    </w:p>
    <w:p w14:paraId="1C5B5EB5" w14:textId="77777777" w:rsidR="005A1D79" w:rsidRDefault="004773E0">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784D15ED" w14:textId="77777777" w:rsidR="005A1D79" w:rsidRDefault="004773E0">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404F0C93" w14:textId="77777777" w:rsidR="005A1D79" w:rsidRDefault="004773E0">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33A23766" w14:textId="77777777" w:rsidR="005A1D79" w:rsidRDefault="004773E0">
      <w:pPr>
        <w:pStyle w:val="Zkladntext20"/>
        <w:shd w:val="clear" w:color="auto" w:fill="auto"/>
        <w:spacing w:before="0" w:after="95"/>
        <w:ind w:left="740" w:firstLine="0"/>
        <w:jc w:val="both"/>
      </w:pPr>
      <w:r>
        <w:t xml:space="preserve">vzešlého z části předmětné veřejné zakázky za podmínek uvedených v </w:t>
      </w:r>
      <w:r>
        <w:t>předchozí větě, aniž by bylo nutné vypovědět celý smluvní vztah. Při výpovědi dílčích dodávek není nutné uzavírat k této smlouvě dodatek.</w:t>
      </w:r>
    </w:p>
    <w:p w14:paraId="71340F48" w14:textId="77777777" w:rsidR="005A1D79" w:rsidRDefault="004773E0">
      <w:pPr>
        <w:pStyle w:val="Zkladntext20"/>
        <w:numPr>
          <w:ilvl w:val="0"/>
          <w:numId w:val="20"/>
        </w:numPr>
        <w:shd w:val="clear" w:color="auto" w:fill="auto"/>
        <w:tabs>
          <w:tab w:val="left" w:pos="350"/>
        </w:tabs>
        <w:spacing w:before="0" w:line="220" w:lineRule="exact"/>
        <w:ind w:left="380" w:hanging="380"/>
        <w:jc w:val="both"/>
      </w:pPr>
      <w:r>
        <w:t>Kupující je dále oprávněn od této smlouvy odstoupit v těchto případech:</w:t>
      </w:r>
    </w:p>
    <w:p w14:paraId="753B2514" w14:textId="77777777" w:rsidR="005A1D79" w:rsidRDefault="004773E0">
      <w:pPr>
        <w:pStyle w:val="Zkladntext20"/>
        <w:numPr>
          <w:ilvl w:val="0"/>
          <w:numId w:val="22"/>
        </w:numPr>
        <w:shd w:val="clear" w:color="auto" w:fill="auto"/>
        <w:tabs>
          <w:tab w:val="left" w:pos="740"/>
        </w:tabs>
        <w:spacing w:before="0" w:after="130" w:line="307"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790A6E11" w14:textId="77777777" w:rsidR="005A1D79" w:rsidRDefault="004773E0">
      <w:pPr>
        <w:pStyle w:val="Zkladntext20"/>
        <w:numPr>
          <w:ilvl w:val="0"/>
          <w:numId w:val="22"/>
        </w:numPr>
        <w:shd w:val="clear" w:color="auto" w:fill="auto"/>
        <w:tabs>
          <w:tab w:val="left" w:pos="740"/>
        </w:tabs>
        <w:spacing w:before="0" w:after="107" w:line="220" w:lineRule="exact"/>
        <w:ind w:left="740" w:hanging="360"/>
        <w:jc w:val="both"/>
      </w:pPr>
      <w:r>
        <w:t>podá-li prodávající sám na sebe insolvenční návrh.</w:t>
      </w:r>
    </w:p>
    <w:p w14:paraId="202D817B" w14:textId="77777777" w:rsidR="005A1D79" w:rsidRDefault="004773E0">
      <w:pPr>
        <w:pStyle w:val="Zkladntext20"/>
        <w:numPr>
          <w:ilvl w:val="0"/>
          <w:numId w:val="20"/>
        </w:numPr>
        <w:shd w:val="clear" w:color="auto" w:fill="auto"/>
        <w:tabs>
          <w:tab w:val="left" w:pos="350"/>
        </w:tabs>
        <w:spacing w:before="0" w:after="60"/>
        <w:ind w:left="380" w:hanging="380"/>
        <w:jc w:val="both"/>
      </w:pPr>
      <w:r>
        <w:lastRenderedPageBreak/>
        <w:t>Odstoupením či výpovědí této smlouvy není dotčeno právo oprávněné smluvní strany na zaplacení smluvní pokuty ani na náhradu škody vzniklé porušením smlouvy.</w:t>
      </w:r>
    </w:p>
    <w:p w14:paraId="0CCD168A" w14:textId="77777777" w:rsidR="005A1D79" w:rsidRDefault="004773E0">
      <w:pPr>
        <w:pStyle w:val="Zkladntext20"/>
        <w:numPr>
          <w:ilvl w:val="0"/>
          <w:numId w:val="20"/>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32E67138" w14:textId="77777777" w:rsidR="005A1D79" w:rsidRDefault="004773E0">
      <w:pPr>
        <w:pStyle w:val="Nadpis10"/>
        <w:keepNext/>
        <w:keepLines/>
        <w:shd w:val="clear" w:color="auto" w:fill="auto"/>
        <w:spacing w:after="27" w:line="220" w:lineRule="exact"/>
        <w:ind w:left="4420" w:firstLine="0"/>
        <w:jc w:val="left"/>
      </w:pPr>
      <w:bookmarkStart w:id="27" w:name="bookmark27"/>
      <w:r>
        <w:t>XIV.</w:t>
      </w:r>
      <w:bookmarkEnd w:id="27"/>
    </w:p>
    <w:p w14:paraId="4D9236F4" w14:textId="77777777" w:rsidR="005A1D79" w:rsidRDefault="004773E0">
      <w:pPr>
        <w:pStyle w:val="Nadpis10"/>
        <w:keepNext/>
        <w:keepLines/>
        <w:shd w:val="clear" w:color="auto" w:fill="auto"/>
        <w:spacing w:after="172" w:line="220" w:lineRule="exact"/>
        <w:ind w:right="340" w:firstLine="0"/>
      </w:pPr>
      <w:bookmarkStart w:id="28" w:name="bookmark28"/>
      <w:r>
        <w:t>Závěrečná ustanovení</w:t>
      </w:r>
      <w:bookmarkEnd w:id="28"/>
    </w:p>
    <w:p w14:paraId="7D52FEA9" w14:textId="77777777" w:rsidR="005A1D79" w:rsidRDefault="004773E0">
      <w:pPr>
        <w:pStyle w:val="Zkladntext20"/>
        <w:numPr>
          <w:ilvl w:val="0"/>
          <w:numId w:val="23"/>
        </w:numPr>
        <w:shd w:val="clear" w:color="auto" w:fill="auto"/>
        <w:tabs>
          <w:tab w:val="left" w:pos="350"/>
        </w:tabs>
        <w:spacing w:before="0" w:after="60"/>
        <w:ind w:left="380" w:hanging="380"/>
        <w:jc w:val="both"/>
      </w:pPr>
      <w:r>
        <w:t xml:space="preserve">Tato smlouva nabývá platnosti dnem jejího podpisu oběma smluvními stranami a účinnosti dnem jejího uveřejnění v registru </w:t>
      </w:r>
      <w:r>
        <w:t>smluv dle zákona č. 340/2015 Sb., o zvláštních podmínkách účinnosti některých smluv, uveřejňování těchto smluv a o registru smluv (zákon o registru smluv), ve znění pozdějších předpisů (dále jen „zákon o registru smluv").</w:t>
      </w:r>
    </w:p>
    <w:p w14:paraId="7400994B" w14:textId="77777777" w:rsidR="005A1D79" w:rsidRDefault="004773E0">
      <w:pPr>
        <w:pStyle w:val="Zkladntext20"/>
        <w:numPr>
          <w:ilvl w:val="0"/>
          <w:numId w:val="23"/>
        </w:numPr>
        <w:shd w:val="clear" w:color="auto" w:fill="auto"/>
        <w:tabs>
          <w:tab w:val="left" w:pos="350"/>
        </w:tabs>
        <w:spacing w:before="0" w:after="60"/>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5605D4D8" w14:textId="77777777" w:rsidR="005A1D79" w:rsidRDefault="004773E0">
      <w:pPr>
        <w:pStyle w:val="Zkladntext20"/>
        <w:numPr>
          <w:ilvl w:val="0"/>
          <w:numId w:val="23"/>
        </w:numPr>
        <w:shd w:val="clear" w:color="auto" w:fill="auto"/>
        <w:tabs>
          <w:tab w:val="left" w:pos="350"/>
        </w:tabs>
        <w:spacing w:before="0" w:after="56"/>
        <w:ind w:left="380" w:hanging="380"/>
        <w:jc w:val="both"/>
      </w:pPr>
      <w:r>
        <w:t>Doplňování nebo změnu této smlouvy lze provádět jen se souhlasem obou smluvních stran, a to pouze formou písemných, vzestupně číslovaných a takto označených dodatků.</w:t>
      </w:r>
    </w:p>
    <w:p w14:paraId="38C35363" w14:textId="77777777" w:rsidR="005A1D79" w:rsidRDefault="004773E0">
      <w:pPr>
        <w:pStyle w:val="Zkladntext20"/>
        <w:numPr>
          <w:ilvl w:val="0"/>
          <w:numId w:val="23"/>
        </w:numPr>
        <w:shd w:val="clear" w:color="auto" w:fill="auto"/>
        <w:tabs>
          <w:tab w:val="left" w:pos="350"/>
        </w:tabs>
        <w:spacing w:before="0" w:after="64" w:line="269" w:lineRule="exact"/>
        <w:ind w:left="380" w:hanging="380"/>
        <w:jc w:val="both"/>
      </w:pPr>
      <w:r>
        <w:t>Smluvní strany prohlašují, že osoby podepisující tuto smlouvu jsou k tomuto úkonu oprávněny.</w:t>
      </w:r>
    </w:p>
    <w:p w14:paraId="3862CC8A" w14:textId="77777777" w:rsidR="005A1D79" w:rsidRDefault="004773E0">
      <w:pPr>
        <w:pStyle w:val="Zkladntext20"/>
        <w:numPr>
          <w:ilvl w:val="0"/>
          <w:numId w:val="23"/>
        </w:numPr>
        <w:shd w:val="clear" w:color="auto" w:fill="auto"/>
        <w:tabs>
          <w:tab w:val="left" w:pos="350"/>
        </w:tabs>
        <w:spacing w:before="0" w:after="64"/>
        <w:ind w:left="380" w:hanging="380"/>
        <w:jc w:val="both"/>
      </w:pPr>
      <w:r>
        <w:t>Prodávající nemůže bez souhlasu kupujícího postoupit svá práva a povinnosti plynoucí ze smlouvy třetí straně, ani provést jednostranný zápočet.</w:t>
      </w:r>
    </w:p>
    <w:p w14:paraId="414DA03A" w14:textId="77777777" w:rsidR="005A1D79" w:rsidRDefault="004773E0">
      <w:pPr>
        <w:pStyle w:val="Zkladntext20"/>
        <w:numPr>
          <w:ilvl w:val="0"/>
          <w:numId w:val="23"/>
        </w:numPr>
        <w:shd w:val="clear" w:color="auto" w:fill="auto"/>
        <w:tabs>
          <w:tab w:val="left" w:pos="350"/>
        </w:tabs>
        <w:spacing w:before="0" w:after="52" w:line="259" w:lineRule="exact"/>
        <w:ind w:left="380" w:hanging="380"/>
        <w:jc w:val="both"/>
      </w:pPr>
      <w:r>
        <w:t xml:space="preserve">Je-li tato smlouva uzavřena v listinné podobě, je vyhotovena ve 3 stejnopisech s platností originálu, z nichž kupující obdrží 2 a </w:t>
      </w:r>
      <w:r>
        <w:t>prodávající 1 vyhotovení. Je-li tato smlouva uzavřena</w:t>
      </w:r>
      <w:r>
        <w:br w:type="page"/>
      </w:r>
      <w:r>
        <w:lastRenderedPageBreak/>
        <w:t>elektronicky, obdrží obě smluvní strany její elektronický originál opatřený elektronickými podpisy.</w:t>
      </w:r>
    </w:p>
    <w:p w14:paraId="5A089F98" w14:textId="77777777" w:rsidR="005A1D79" w:rsidRDefault="004773E0">
      <w:pPr>
        <w:pStyle w:val="Zkladntext20"/>
        <w:numPr>
          <w:ilvl w:val="0"/>
          <w:numId w:val="23"/>
        </w:numPr>
        <w:shd w:val="clear" w:color="auto" w:fill="auto"/>
        <w:tabs>
          <w:tab w:val="left" w:pos="358"/>
        </w:tabs>
        <w:spacing w:before="0" w:after="99" w:line="269" w:lineRule="exact"/>
        <w:ind w:left="380" w:hanging="380"/>
      </w:pPr>
      <w:r>
        <w:t>Smluvní strany se dohodly, že uveřejnění této smlouvy v registru smluv v souladu se zákonem o registru smluv, provede kupující.</w:t>
      </w:r>
    </w:p>
    <w:p w14:paraId="17DF71D9" w14:textId="77777777" w:rsidR="005A1D79" w:rsidRDefault="004773E0">
      <w:pPr>
        <w:pStyle w:val="Zkladntext20"/>
        <w:numPr>
          <w:ilvl w:val="0"/>
          <w:numId w:val="23"/>
        </w:numPr>
        <w:shd w:val="clear" w:color="auto" w:fill="auto"/>
        <w:tabs>
          <w:tab w:val="left" w:pos="358"/>
        </w:tabs>
        <w:spacing w:before="0" w:after="152" w:line="220" w:lineRule="exact"/>
        <w:ind w:firstLine="0"/>
        <w:jc w:val="both"/>
      </w:pPr>
      <w:r>
        <w:t>Nedílnou součástí této smlouvy jsou následující přílohy:</w:t>
      </w:r>
    </w:p>
    <w:p w14:paraId="721F4D53" w14:textId="77777777" w:rsidR="005A1D79" w:rsidRDefault="004773E0">
      <w:pPr>
        <w:pStyle w:val="Zkladntext20"/>
        <w:shd w:val="clear" w:color="auto" w:fill="auto"/>
        <w:spacing w:before="0" w:after="313" w:line="220" w:lineRule="exact"/>
        <w:ind w:left="380" w:firstLine="0"/>
        <w:jc w:val="both"/>
      </w:pPr>
      <w:r>
        <w:t>Příloha č. 1: Specifikace léčivých přípravků, jednotkové ceny</w:t>
      </w:r>
    </w:p>
    <w:p w14:paraId="35E64B89" w14:textId="77777777" w:rsidR="005A1D79" w:rsidRDefault="004773E0">
      <w:pPr>
        <w:pStyle w:val="Zkladntext20"/>
        <w:shd w:val="clear" w:color="auto" w:fill="auto"/>
        <w:tabs>
          <w:tab w:val="left" w:leader="dot" w:pos="1085"/>
          <w:tab w:val="left" w:pos="5117"/>
          <w:tab w:val="left" w:leader="dot" w:pos="6206"/>
        </w:tabs>
        <w:spacing w:before="0" w:after="301" w:line="220" w:lineRule="exact"/>
        <w:ind w:firstLine="0"/>
        <w:jc w:val="both"/>
      </w:pPr>
      <w:r>
        <w:pict w14:anchorId="5747A7CD">
          <v:shapetype id="_x0000_t202" coordsize="21600,21600" o:spt="202" path="m,l,21600r21600,l21600,xe">
            <v:stroke joinstyle="miter"/>
            <v:path gradientshapeok="t" o:connecttype="rect"/>
          </v:shapetype>
          <v:shape id="_x0000_s1026" type="#_x0000_t202" style="position:absolute;left:0;text-align:left;margin-left:100.1pt;margin-top:5.4pt;width:97.2pt;height:47.7pt;z-index:-125829376;mso-wrap-distance-left:5pt;mso-wrap-distance-top:5.4pt;mso-wrap-distance-right:5pt;mso-position-horizontal-relative:margin" filled="f" stroked="f">
            <v:textbox style="mso-fit-shape-to-text:t" inset="0,0,0,0">
              <w:txbxContent>
                <w:p w14:paraId="648CBF96" w14:textId="069F44CE" w:rsidR="005A1D79" w:rsidRDefault="005A1D79">
                  <w:pPr>
                    <w:pStyle w:val="Zkladntext7"/>
                    <w:shd w:val="clear" w:color="auto" w:fill="auto"/>
                    <w:ind w:left="540"/>
                    <w:jc w:val="left"/>
                  </w:pPr>
                </w:p>
              </w:txbxContent>
            </v:textbox>
            <w10:wrap type="square" side="right" anchorx="margin"/>
          </v:shape>
        </w:pict>
      </w:r>
      <w:r>
        <w:t>V</w:t>
      </w:r>
      <w:r>
        <w:tab/>
        <w:t xml:space="preserve"> dne:</w:t>
      </w:r>
      <w:r>
        <w:tab/>
        <w:t>V</w:t>
      </w:r>
      <w:r>
        <w:tab/>
        <w:t>dne:</w:t>
      </w:r>
    </w:p>
    <w:p w14:paraId="6BF16A55" w14:textId="0EB868DF" w:rsidR="004773E0" w:rsidRDefault="004773E0" w:rsidP="004773E0">
      <w:pPr>
        <w:pStyle w:val="Zkladntext50"/>
        <w:shd w:val="clear" w:color="auto" w:fill="auto"/>
        <w:spacing w:after="34"/>
        <w:ind w:left="3480" w:right="860"/>
      </w:pPr>
      <w:r>
        <w:t xml:space="preserve">2.5.4.97=NTRCZ-25099019, </w:t>
      </w:r>
    </w:p>
    <w:p w14:paraId="6992AF80" w14:textId="7837C172" w:rsidR="005A1D79" w:rsidRDefault="004773E0">
      <w:pPr>
        <w:pStyle w:val="Zkladntext20"/>
        <w:shd w:val="clear" w:color="auto" w:fill="auto"/>
        <w:spacing w:before="0"/>
        <w:ind w:left="20" w:firstLine="0"/>
        <w:jc w:val="center"/>
        <w:sectPr w:rsidR="005A1D79">
          <w:headerReference w:type="default" r:id="rId10"/>
          <w:footerReference w:type="default" r:id="rId11"/>
          <w:pgSz w:w="11900" w:h="16840"/>
          <w:pgMar w:top="1383" w:right="1373" w:bottom="1393" w:left="1393" w:header="0" w:footer="3" w:gutter="0"/>
          <w:cols w:space="720"/>
          <w:noEndnote/>
          <w:docGrid w:linePitch="360"/>
        </w:sectPr>
      </w:pPr>
      <w:r>
        <w:t>p</w:t>
      </w:r>
      <w:r>
        <w:t>ředseda představenstva</w:t>
      </w:r>
    </w:p>
    <w:p w14:paraId="3B63A1EF" w14:textId="77777777" w:rsidR="005A1D79" w:rsidRDefault="004773E0">
      <w:pPr>
        <w:pStyle w:val="Titulektabulky0"/>
        <w:framePr w:w="9653"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9"/>
        <w:gridCol w:w="792"/>
        <w:gridCol w:w="3192"/>
        <w:gridCol w:w="1032"/>
        <w:gridCol w:w="1968"/>
        <w:gridCol w:w="1570"/>
      </w:tblGrid>
      <w:tr w:rsidR="005A1D79" w14:paraId="79DC2D5F"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78481EE5" w14:textId="77777777" w:rsidR="005A1D79" w:rsidRDefault="004773E0">
            <w:pPr>
              <w:pStyle w:val="Zkladntext20"/>
              <w:framePr w:w="9653" w:wrap="notBeside" w:vAnchor="text" w:hAnchor="text" w:xAlign="center" w:y="1"/>
              <w:shd w:val="clear" w:color="auto" w:fill="auto"/>
              <w:spacing w:before="0" w:line="235" w:lineRule="exact"/>
              <w:ind w:firstLine="0"/>
              <w:jc w:val="both"/>
            </w:pPr>
            <w:r>
              <w:rPr>
                <w:rStyle w:val="Zkladntext295ptTun"/>
              </w:rPr>
              <w:t>Pořadové číslo z VZ</w:t>
            </w:r>
          </w:p>
        </w:tc>
        <w:tc>
          <w:tcPr>
            <w:tcW w:w="792" w:type="dxa"/>
            <w:tcBorders>
              <w:top w:val="single" w:sz="4" w:space="0" w:color="auto"/>
              <w:left w:val="single" w:sz="4" w:space="0" w:color="auto"/>
            </w:tcBorders>
            <w:shd w:val="clear" w:color="auto" w:fill="FFFFFF"/>
            <w:vAlign w:val="center"/>
          </w:tcPr>
          <w:p w14:paraId="01D62591" w14:textId="77777777" w:rsidR="005A1D79" w:rsidRDefault="004773E0">
            <w:pPr>
              <w:pStyle w:val="Zkladntext20"/>
              <w:framePr w:w="9653" w:wrap="notBeside" w:vAnchor="text" w:hAnchor="text" w:xAlign="center" w:y="1"/>
              <w:shd w:val="clear" w:color="auto" w:fill="auto"/>
              <w:spacing w:before="0" w:line="190" w:lineRule="exact"/>
              <w:ind w:firstLine="0"/>
              <w:jc w:val="right"/>
            </w:pPr>
            <w:r>
              <w:rPr>
                <w:rStyle w:val="Zkladntext295ptTun"/>
              </w:rPr>
              <w:t>SÚKL</w:t>
            </w:r>
          </w:p>
        </w:tc>
        <w:tc>
          <w:tcPr>
            <w:tcW w:w="3192" w:type="dxa"/>
            <w:tcBorders>
              <w:top w:val="single" w:sz="4" w:space="0" w:color="auto"/>
              <w:left w:val="single" w:sz="4" w:space="0" w:color="auto"/>
            </w:tcBorders>
            <w:shd w:val="clear" w:color="auto" w:fill="FFFFFF"/>
            <w:vAlign w:val="center"/>
          </w:tcPr>
          <w:p w14:paraId="0F6BCE39" w14:textId="77777777" w:rsidR="005A1D79" w:rsidRDefault="004773E0">
            <w:pPr>
              <w:pStyle w:val="Zkladntext20"/>
              <w:framePr w:w="9653" w:wrap="notBeside" w:vAnchor="text" w:hAnchor="text" w:xAlign="center" w:y="1"/>
              <w:shd w:val="clear" w:color="auto" w:fill="auto"/>
              <w:spacing w:before="0" w:line="190" w:lineRule="exact"/>
              <w:ind w:left="320" w:firstLine="0"/>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35D30A12" w14:textId="77777777" w:rsidR="005A1D79" w:rsidRDefault="004773E0">
            <w:pPr>
              <w:pStyle w:val="Zkladntext20"/>
              <w:framePr w:w="9653" w:wrap="notBeside" w:vAnchor="text" w:hAnchor="text" w:xAlign="center" w:y="1"/>
              <w:shd w:val="clear" w:color="auto" w:fill="auto"/>
              <w:spacing w:before="0" w:after="60" w:line="190" w:lineRule="exact"/>
              <w:ind w:left="220" w:firstLine="0"/>
            </w:pPr>
            <w:r>
              <w:rPr>
                <w:rStyle w:val="Zkladntext295ptTun"/>
              </w:rPr>
              <w:t>Měrná</w:t>
            </w:r>
          </w:p>
          <w:p w14:paraId="7C362934" w14:textId="77777777" w:rsidR="005A1D79" w:rsidRDefault="004773E0">
            <w:pPr>
              <w:pStyle w:val="Zkladntext20"/>
              <w:framePr w:w="9653" w:wrap="notBeside" w:vAnchor="text" w:hAnchor="text" w:xAlign="center" w:y="1"/>
              <w:shd w:val="clear" w:color="auto" w:fill="auto"/>
              <w:spacing w:line="190" w:lineRule="exact"/>
              <w:ind w:firstLine="0"/>
            </w:pPr>
            <w:r>
              <w:rPr>
                <w:rStyle w:val="Zkladntext295ptTun"/>
              </w:rPr>
              <w:t>jednotka</w:t>
            </w:r>
          </w:p>
        </w:tc>
        <w:tc>
          <w:tcPr>
            <w:tcW w:w="1968" w:type="dxa"/>
            <w:tcBorders>
              <w:top w:val="single" w:sz="4" w:space="0" w:color="auto"/>
              <w:left w:val="single" w:sz="4" w:space="0" w:color="auto"/>
            </w:tcBorders>
            <w:shd w:val="clear" w:color="auto" w:fill="FFFFFF"/>
            <w:vAlign w:val="center"/>
          </w:tcPr>
          <w:p w14:paraId="44D7B9D5" w14:textId="77777777" w:rsidR="005A1D79" w:rsidRDefault="004773E0">
            <w:pPr>
              <w:pStyle w:val="Zkladntext20"/>
              <w:framePr w:w="9653"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570" w:type="dxa"/>
            <w:tcBorders>
              <w:top w:val="single" w:sz="4" w:space="0" w:color="auto"/>
              <w:left w:val="single" w:sz="4" w:space="0" w:color="auto"/>
              <w:right w:val="single" w:sz="4" w:space="0" w:color="auto"/>
            </w:tcBorders>
            <w:shd w:val="clear" w:color="auto" w:fill="FFFFFF"/>
            <w:vAlign w:val="center"/>
          </w:tcPr>
          <w:p w14:paraId="230109A8" w14:textId="77777777" w:rsidR="005A1D79" w:rsidRDefault="004773E0">
            <w:pPr>
              <w:pStyle w:val="Zkladntext20"/>
              <w:framePr w:w="9653" w:wrap="notBeside" w:vAnchor="text" w:hAnchor="text" w:xAlign="center" w:y="1"/>
              <w:shd w:val="clear" w:color="auto" w:fill="auto"/>
              <w:spacing w:before="0" w:line="240" w:lineRule="exact"/>
              <w:ind w:firstLine="0"/>
              <w:jc w:val="center"/>
            </w:pPr>
            <w:r>
              <w:rPr>
                <w:rStyle w:val="Zkladntext295ptTun"/>
              </w:rPr>
              <w:t>Nákupní cena léčivého přípravku v Kč bez DPH</w:t>
            </w:r>
          </w:p>
        </w:tc>
      </w:tr>
      <w:tr w:rsidR="005A1D79" w14:paraId="6D668EE6"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0EC59053" w14:textId="77777777" w:rsidR="005A1D79" w:rsidRDefault="004773E0">
            <w:pPr>
              <w:pStyle w:val="Zkladntext20"/>
              <w:framePr w:w="9653" w:wrap="notBeside" w:vAnchor="text" w:hAnchor="text" w:xAlign="center" w:y="1"/>
              <w:shd w:val="clear" w:color="auto" w:fill="auto"/>
              <w:spacing w:before="0" w:line="220" w:lineRule="exact"/>
              <w:ind w:firstLine="0"/>
              <w:jc w:val="center"/>
            </w:pPr>
            <w:r>
              <w:rPr>
                <w:rStyle w:val="Zkladntext24"/>
              </w:rPr>
              <w:t>15.</w:t>
            </w:r>
          </w:p>
        </w:tc>
        <w:tc>
          <w:tcPr>
            <w:tcW w:w="792" w:type="dxa"/>
            <w:tcBorders>
              <w:top w:val="single" w:sz="4" w:space="0" w:color="auto"/>
              <w:left w:val="single" w:sz="4" w:space="0" w:color="auto"/>
            </w:tcBorders>
            <w:shd w:val="clear" w:color="auto" w:fill="FFFFFF"/>
            <w:vAlign w:val="center"/>
          </w:tcPr>
          <w:p w14:paraId="4C3E688A"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5"/>
              </w:rPr>
              <w:t>502</w:t>
            </w:r>
          </w:p>
        </w:tc>
        <w:tc>
          <w:tcPr>
            <w:tcW w:w="3192" w:type="dxa"/>
            <w:tcBorders>
              <w:top w:val="single" w:sz="4" w:space="0" w:color="auto"/>
              <w:left w:val="single" w:sz="4" w:space="0" w:color="auto"/>
            </w:tcBorders>
            <w:shd w:val="clear" w:color="auto" w:fill="FFFFFF"/>
          </w:tcPr>
          <w:p w14:paraId="113D4C4E" w14:textId="77777777" w:rsidR="005A1D79" w:rsidRDefault="004773E0">
            <w:pPr>
              <w:pStyle w:val="Zkladntext20"/>
              <w:framePr w:w="9653" w:wrap="notBeside" w:vAnchor="text" w:hAnchor="text" w:xAlign="center" w:y="1"/>
              <w:shd w:val="clear" w:color="auto" w:fill="auto"/>
              <w:spacing w:before="0" w:line="240" w:lineRule="exact"/>
              <w:ind w:firstLine="0"/>
            </w:pPr>
            <w:r>
              <w:rPr>
                <w:rStyle w:val="Zkladntext25"/>
                <w:lang w:val="de-DE" w:eastAsia="de-DE" w:bidi="de-DE"/>
              </w:rPr>
              <w:t xml:space="preserve">MESOCAIN </w:t>
            </w:r>
            <w:r>
              <w:rPr>
                <w:rStyle w:val="Zkladntext25"/>
              </w:rPr>
              <w:t>10MG/ML INJ SOL 10X10ML</w:t>
            </w:r>
          </w:p>
        </w:tc>
        <w:tc>
          <w:tcPr>
            <w:tcW w:w="1032" w:type="dxa"/>
            <w:tcBorders>
              <w:top w:val="single" w:sz="4" w:space="0" w:color="auto"/>
              <w:left w:val="single" w:sz="4" w:space="0" w:color="auto"/>
            </w:tcBorders>
            <w:shd w:val="clear" w:color="auto" w:fill="FFFFFF"/>
            <w:vAlign w:val="center"/>
          </w:tcPr>
          <w:p w14:paraId="77A4FB76" w14:textId="77777777" w:rsidR="005A1D79" w:rsidRDefault="004773E0">
            <w:pPr>
              <w:pStyle w:val="Zkladntext20"/>
              <w:framePr w:w="9653"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de-DE" w:eastAsia="de-DE" w:bidi="de-DE"/>
              </w:rPr>
              <w:t>lag</w:t>
            </w:r>
          </w:p>
        </w:tc>
        <w:tc>
          <w:tcPr>
            <w:tcW w:w="1968" w:type="dxa"/>
            <w:tcBorders>
              <w:top w:val="single" w:sz="4" w:space="0" w:color="auto"/>
              <w:left w:val="single" w:sz="4" w:space="0" w:color="auto"/>
            </w:tcBorders>
            <w:shd w:val="clear" w:color="auto" w:fill="FFFFFF"/>
            <w:vAlign w:val="center"/>
          </w:tcPr>
          <w:p w14:paraId="0F4FE7BD"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4"/>
              </w:rPr>
              <w:t>27,056</w:t>
            </w:r>
          </w:p>
        </w:tc>
        <w:tc>
          <w:tcPr>
            <w:tcW w:w="1570" w:type="dxa"/>
            <w:tcBorders>
              <w:top w:val="single" w:sz="4" w:space="0" w:color="auto"/>
              <w:left w:val="single" w:sz="4" w:space="0" w:color="auto"/>
              <w:right w:val="single" w:sz="4" w:space="0" w:color="auto"/>
            </w:tcBorders>
            <w:shd w:val="clear" w:color="auto" w:fill="FFFFFF"/>
            <w:vAlign w:val="center"/>
          </w:tcPr>
          <w:p w14:paraId="0779F988"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4"/>
              </w:rPr>
              <w:t>270,56</w:t>
            </w:r>
          </w:p>
        </w:tc>
      </w:tr>
      <w:tr w:rsidR="005A1D79" w14:paraId="0866BFB5" w14:textId="77777777">
        <w:tblPrEx>
          <w:tblCellMar>
            <w:top w:w="0" w:type="dxa"/>
            <w:bottom w:w="0" w:type="dxa"/>
          </w:tblCellMar>
        </w:tblPrEx>
        <w:trPr>
          <w:trHeight w:hRule="exact" w:val="734"/>
          <w:jc w:val="center"/>
        </w:trPr>
        <w:tc>
          <w:tcPr>
            <w:tcW w:w="1099" w:type="dxa"/>
            <w:tcBorders>
              <w:top w:val="single" w:sz="4" w:space="0" w:color="auto"/>
              <w:left w:val="single" w:sz="4" w:space="0" w:color="auto"/>
            </w:tcBorders>
            <w:shd w:val="clear" w:color="auto" w:fill="FFFFFF"/>
            <w:vAlign w:val="center"/>
          </w:tcPr>
          <w:p w14:paraId="12850C1D" w14:textId="77777777" w:rsidR="005A1D79" w:rsidRDefault="004773E0">
            <w:pPr>
              <w:pStyle w:val="Zkladntext20"/>
              <w:framePr w:w="9653" w:wrap="notBeside" w:vAnchor="text" w:hAnchor="text" w:xAlign="center" w:y="1"/>
              <w:shd w:val="clear" w:color="auto" w:fill="auto"/>
              <w:spacing w:before="0" w:line="220" w:lineRule="exact"/>
              <w:ind w:firstLine="0"/>
              <w:jc w:val="center"/>
            </w:pPr>
            <w:r>
              <w:rPr>
                <w:rStyle w:val="Zkladntext24"/>
              </w:rPr>
              <w:t>22.</w:t>
            </w:r>
          </w:p>
        </w:tc>
        <w:tc>
          <w:tcPr>
            <w:tcW w:w="792" w:type="dxa"/>
            <w:tcBorders>
              <w:top w:val="single" w:sz="4" w:space="0" w:color="auto"/>
              <w:left w:val="single" w:sz="4" w:space="0" w:color="auto"/>
            </w:tcBorders>
            <w:shd w:val="clear" w:color="auto" w:fill="FFFFFF"/>
            <w:vAlign w:val="center"/>
          </w:tcPr>
          <w:p w14:paraId="152E6012"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5"/>
              </w:rPr>
              <w:t>136755</w:t>
            </w:r>
          </w:p>
        </w:tc>
        <w:tc>
          <w:tcPr>
            <w:tcW w:w="3192" w:type="dxa"/>
            <w:tcBorders>
              <w:top w:val="single" w:sz="4" w:space="0" w:color="auto"/>
              <w:left w:val="single" w:sz="4" w:space="0" w:color="auto"/>
            </w:tcBorders>
            <w:shd w:val="clear" w:color="auto" w:fill="FFFFFF"/>
            <w:vAlign w:val="bottom"/>
          </w:tcPr>
          <w:p w14:paraId="2F285A79" w14:textId="77777777" w:rsidR="005A1D79" w:rsidRDefault="004773E0">
            <w:pPr>
              <w:pStyle w:val="Zkladntext20"/>
              <w:framePr w:w="9653" w:wrap="notBeside" w:vAnchor="text" w:hAnchor="text" w:xAlign="center" w:y="1"/>
              <w:shd w:val="clear" w:color="auto" w:fill="auto"/>
              <w:spacing w:before="0" w:line="240" w:lineRule="exact"/>
              <w:ind w:firstLine="0"/>
            </w:pPr>
            <w:r>
              <w:rPr>
                <w:rStyle w:val="Zkladntext25"/>
              </w:rPr>
              <w:t xml:space="preserve">DEXMEDETOMIDINE EVER </w:t>
            </w:r>
            <w:r>
              <w:rPr>
                <w:rStyle w:val="Zkladntext25"/>
                <w:lang w:val="de-DE" w:eastAsia="de-DE" w:bidi="de-DE"/>
              </w:rPr>
              <w:t xml:space="preserve">PHARMA </w:t>
            </w:r>
            <w:r>
              <w:rPr>
                <w:rStyle w:val="Zkladntext25"/>
              </w:rPr>
              <w:t xml:space="preserve">100MCG/ML INF CNC </w:t>
            </w:r>
            <w:r>
              <w:rPr>
                <w:rStyle w:val="Zkladntext25"/>
              </w:rPr>
              <w:t>SOL 25X2ML</w:t>
            </w:r>
          </w:p>
        </w:tc>
        <w:tc>
          <w:tcPr>
            <w:tcW w:w="1032" w:type="dxa"/>
            <w:tcBorders>
              <w:top w:val="single" w:sz="4" w:space="0" w:color="auto"/>
              <w:left w:val="single" w:sz="4" w:space="0" w:color="auto"/>
            </w:tcBorders>
            <w:shd w:val="clear" w:color="auto" w:fill="FFFFFF"/>
            <w:vAlign w:val="center"/>
          </w:tcPr>
          <w:p w14:paraId="3A2395D2" w14:textId="77777777" w:rsidR="005A1D79" w:rsidRDefault="004773E0">
            <w:pPr>
              <w:pStyle w:val="Zkladntext20"/>
              <w:framePr w:w="9653"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de-DE" w:eastAsia="de-DE" w:bidi="de-DE"/>
              </w:rPr>
              <w:t>lag</w:t>
            </w:r>
          </w:p>
        </w:tc>
        <w:tc>
          <w:tcPr>
            <w:tcW w:w="1968" w:type="dxa"/>
            <w:tcBorders>
              <w:top w:val="single" w:sz="4" w:space="0" w:color="auto"/>
              <w:left w:val="single" w:sz="4" w:space="0" w:color="auto"/>
            </w:tcBorders>
            <w:shd w:val="clear" w:color="auto" w:fill="FFFFFF"/>
            <w:vAlign w:val="center"/>
          </w:tcPr>
          <w:p w14:paraId="0237662B"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4"/>
              </w:rPr>
              <w:t>17,153</w:t>
            </w:r>
          </w:p>
        </w:tc>
        <w:tc>
          <w:tcPr>
            <w:tcW w:w="1570" w:type="dxa"/>
            <w:tcBorders>
              <w:top w:val="single" w:sz="4" w:space="0" w:color="auto"/>
              <w:left w:val="single" w:sz="4" w:space="0" w:color="auto"/>
              <w:right w:val="single" w:sz="4" w:space="0" w:color="auto"/>
            </w:tcBorders>
            <w:shd w:val="clear" w:color="auto" w:fill="FFFFFF"/>
            <w:vAlign w:val="center"/>
          </w:tcPr>
          <w:p w14:paraId="22574109"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4"/>
              </w:rPr>
              <w:t>428,83</w:t>
            </w:r>
          </w:p>
        </w:tc>
      </w:tr>
      <w:tr w:rsidR="005A1D79" w14:paraId="321164F6" w14:textId="77777777">
        <w:tblPrEx>
          <w:tblCellMar>
            <w:top w:w="0" w:type="dxa"/>
            <w:bottom w:w="0" w:type="dxa"/>
          </w:tblCellMar>
        </w:tblPrEx>
        <w:trPr>
          <w:trHeight w:hRule="exact" w:val="514"/>
          <w:jc w:val="center"/>
        </w:trPr>
        <w:tc>
          <w:tcPr>
            <w:tcW w:w="1099" w:type="dxa"/>
            <w:tcBorders>
              <w:top w:val="single" w:sz="4" w:space="0" w:color="auto"/>
              <w:left w:val="single" w:sz="4" w:space="0" w:color="auto"/>
              <w:bottom w:val="single" w:sz="4" w:space="0" w:color="auto"/>
            </w:tcBorders>
            <w:shd w:val="clear" w:color="auto" w:fill="FFFFFF"/>
            <w:vAlign w:val="center"/>
          </w:tcPr>
          <w:p w14:paraId="68D5272B" w14:textId="77777777" w:rsidR="005A1D79" w:rsidRDefault="004773E0">
            <w:pPr>
              <w:pStyle w:val="Zkladntext20"/>
              <w:framePr w:w="9653" w:wrap="notBeside" w:vAnchor="text" w:hAnchor="text" w:xAlign="center" w:y="1"/>
              <w:shd w:val="clear" w:color="auto" w:fill="auto"/>
              <w:spacing w:before="0" w:line="220" w:lineRule="exact"/>
              <w:ind w:firstLine="0"/>
              <w:jc w:val="center"/>
            </w:pPr>
            <w:r>
              <w:rPr>
                <w:rStyle w:val="Zkladntext24"/>
              </w:rPr>
              <w:t>23.</w:t>
            </w:r>
          </w:p>
        </w:tc>
        <w:tc>
          <w:tcPr>
            <w:tcW w:w="792" w:type="dxa"/>
            <w:tcBorders>
              <w:top w:val="single" w:sz="4" w:space="0" w:color="auto"/>
              <w:left w:val="single" w:sz="4" w:space="0" w:color="auto"/>
              <w:bottom w:val="single" w:sz="4" w:space="0" w:color="auto"/>
            </w:tcBorders>
            <w:shd w:val="clear" w:color="auto" w:fill="FFFFFF"/>
            <w:vAlign w:val="center"/>
          </w:tcPr>
          <w:p w14:paraId="544C8119"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5"/>
              </w:rPr>
              <w:t>58249</w:t>
            </w:r>
          </w:p>
        </w:tc>
        <w:tc>
          <w:tcPr>
            <w:tcW w:w="3192" w:type="dxa"/>
            <w:tcBorders>
              <w:top w:val="single" w:sz="4" w:space="0" w:color="auto"/>
              <w:left w:val="single" w:sz="4" w:space="0" w:color="auto"/>
              <w:bottom w:val="single" w:sz="4" w:space="0" w:color="auto"/>
            </w:tcBorders>
            <w:shd w:val="clear" w:color="auto" w:fill="FFFFFF"/>
            <w:vAlign w:val="center"/>
          </w:tcPr>
          <w:p w14:paraId="16018C2D" w14:textId="77777777" w:rsidR="005A1D79" w:rsidRDefault="004773E0">
            <w:pPr>
              <w:pStyle w:val="Zkladntext20"/>
              <w:framePr w:w="9653" w:wrap="notBeside" w:vAnchor="text" w:hAnchor="text" w:xAlign="center" w:y="1"/>
              <w:shd w:val="clear" w:color="auto" w:fill="auto"/>
              <w:spacing w:before="0" w:line="235" w:lineRule="exact"/>
              <w:ind w:firstLine="0"/>
            </w:pPr>
            <w:r>
              <w:rPr>
                <w:rStyle w:val="Zkladntext25"/>
              </w:rPr>
              <w:t>GUAJACURAN 50MG/ML INJ SOL 10X10ML</w:t>
            </w:r>
          </w:p>
        </w:tc>
        <w:tc>
          <w:tcPr>
            <w:tcW w:w="1032" w:type="dxa"/>
            <w:tcBorders>
              <w:top w:val="single" w:sz="4" w:space="0" w:color="auto"/>
              <w:left w:val="single" w:sz="4" w:space="0" w:color="auto"/>
              <w:bottom w:val="single" w:sz="4" w:space="0" w:color="auto"/>
            </w:tcBorders>
            <w:shd w:val="clear" w:color="auto" w:fill="FFFFFF"/>
            <w:vAlign w:val="center"/>
          </w:tcPr>
          <w:p w14:paraId="546B69FF" w14:textId="77777777" w:rsidR="005A1D79" w:rsidRDefault="004773E0">
            <w:pPr>
              <w:pStyle w:val="Zkladntext20"/>
              <w:framePr w:w="9653"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de-DE" w:eastAsia="de-DE" w:bidi="de-DE"/>
              </w:rPr>
              <w:t>lag</w:t>
            </w:r>
          </w:p>
        </w:tc>
        <w:tc>
          <w:tcPr>
            <w:tcW w:w="1968" w:type="dxa"/>
            <w:tcBorders>
              <w:top w:val="single" w:sz="4" w:space="0" w:color="auto"/>
              <w:left w:val="single" w:sz="4" w:space="0" w:color="auto"/>
              <w:bottom w:val="single" w:sz="4" w:space="0" w:color="auto"/>
            </w:tcBorders>
            <w:shd w:val="clear" w:color="auto" w:fill="FFFFFF"/>
            <w:vAlign w:val="center"/>
          </w:tcPr>
          <w:p w14:paraId="37CE38B3"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4"/>
              </w:rPr>
              <w:t>29,059</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7D61F56D" w14:textId="77777777" w:rsidR="005A1D79" w:rsidRDefault="004773E0">
            <w:pPr>
              <w:pStyle w:val="Zkladntext20"/>
              <w:framePr w:w="9653" w:wrap="notBeside" w:vAnchor="text" w:hAnchor="text" w:xAlign="center" w:y="1"/>
              <w:shd w:val="clear" w:color="auto" w:fill="auto"/>
              <w:spacing w:before="0" w:line="220" w:lineRule="exact"/>
              <w:ind w:firstLine="0"/>
              <w:jc w:val="right"/>
            </w:pPr>
            <w:r>
              <w:rPr>
                <w:rStyle w:val="Zkladntext24"/>
              </w:rPr>
              <w:t>290,59</w:t>
            </w:r>
          </w:p>
        </w:tc>
      </w:tr>
    </w:tbl>
    <w:p w14:paraId="605B0FB3" w14:textId="77777777" w:rsidR="005A1D79" w:rsidRDefault="005A1D79">
      <w:pPr>
        <w:framePr w:w="9653" w:wrap="notBeside" w:vAnchor="text" w:hAnchor="text" w:xAlign="center" w:y="1"/>
        <w:rPr>
          <w:sz w:val="2"/>
          <w:szCs w:val="2"/>
        </w:rPr>
      </w:pPr>
    </w:p>
    <w:p w14:paraId="20763A2B" w14:textId="77777777" w:rsidR="005A1D79" w:rsidRDefault="005A1D79">
      <w:pPr>
        <w:rPr>
          <w:sz w:val="2"/>
          <w:szCs w:val="2"/>
        </w:rPr>
      </w:pPr>
    </w:p>
    <w:p w14:paraId="72A24BED" w14:textId="77777777" w:rsidR="005A1D79" w:rsidRDefault="005A1D79">
      <w:pPr>
        <w:rPr>
          <w:sz w:val="2"/>
          <w:szCs w:val="2"/>
        </w:rPr>
      </w:pPr>
    </w:p>
    <w:sectPr w:rsidR="005A1D79">
      <w:pgSz w:w="11900" w:h="16840"/>
      <w:pgMar w:top="1895" w:right="834" w:bottom="1895" w:left="14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8D9B7" w14:textId="77777777" w:rsidR="004773E0" w:rsidRDefault="004773E0">
      <w:r>
        <w:separator/>
      </w:r>
    </w:p>
  </w:endnote>
  <w:endnote w:type="continuationSeparator" w:id="0">
    <w:p w14:paraId="4BD82271" w14:textId="77777777" w:rsidR="004773E0" w:rsidRDefault="0047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6AC1F" w14:textId="77777777" w:rsidR="005A1D79" w:rsidRDefault="004773E0">
    <w:pPr>
      <w:rPr>
        <w:sz w:val="2"/>
        <w:szCs w:val="2"/>
      </w:rPr>
    </w:pPr>
    <w:r>
      <w:pict w14:anchorId="5E46E144">
        <v:shapetype id="_x0000_t202" coordsize="21600,21600" o:spt="202" path="m,l,21600r21600,l21600,xe">
          <v:stroke joinstyle="miter"/>
          <v:path gradientshapeok="t" o:connecttype="rect"/>
        </v:shapetype>
        <v:shape id="_x0000_s2050" type="#_x0000_t202" style="position:absolute;margin-left:71.45pt;margin-top:794.9pt;width:451.7pt;height:11.5pt;z-index:-188744063;mso-wrap-distance-left:5pt;mso-wrap-distance-right:5pt;mso-position-horizontal-relative:page;mso-position-vertical-relative:page" wrapcoords="0 0" filled="f" stroked="f">
          <v:textbox style="mso-fit-shape-to-text:t" inset="0,0,0,0">
            <w:txbxContent>
              <w:p w14:paraId="15805E2C" w14:textId="77777777" w:rsidR="005A1D79" w:rsidRDefault="004773E0">
                <w:pPr>
                  <w:pStyle w:val="ZhlavneboZpat0"/>
                  <w:shd w:val="clear" w:color="auto" w:fill="auto"/>
                  <w:tabs>
                    <w:tab w:val="right" w:pos="9034"/>
                  </w:tabs>
                  <w:spacing w:line="240" w:lineRule="auto"/>
                </w:pPr>
                <w:r>
                  <w:rPr>
                    <w:rStyle w:val="ZhlavneboZpat1"/>
                  </w:rPr>
                  <w:t xml:space="preserve">Nákup léčivých přípravků </w:t>
                </w:r>
                <w:r>
                  <w:rPr>
                    <w:rStyle w:val="ZhlavneboZpat1"/>
                  </w:rPr>
                  <w:t>VIII/2024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603CC3B8">
        <v:shape id="_x0000_s2049" type="#_x0000_t202" style="position:absolute;margin-left:20.5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19249A03" w14:textId="77777777" w:rsidR="005A1D79" w:rsidRDefault="004773E0">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377C7" w14:textId="77777777" w:rsidR="005A1D79" w:rsidRDefault="005A1D79"/>
  </w:footnote>
  <w:footnote w:type="continuationSeparator" w:id="0">
    <w:p w14:paraId="4843E162" w14:textId="77777777" w:rsidR="005A1D79" w:rsidRDefault="005A1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40C6" w14:textId="77777777" w:rsidR="005A1D79" w:rsidRDefault="004773E0">
    <w:pPr>
      <w:rPr>
        <w:sz w:val="2"/>
        <w:szCs w:val="2"/>
      </w:rPr>
    </w:pPr>
    <w:r>
      <w:pict w14:anchorId="443FCA76">
        <v:shapetype id="_x0000_t202" coordsize="21600,21600" o:spt="202" path="m,l,21600r21600,l21600,xe">
          <v:stroke joinstyle="miter"/>
          <v:path gradientshapeok="t" o:connecttype="rect"/>
        </v:shapetype>
        <v:shape id="_x0000_s2051" type="#_x0000_t202" style="position:absolute;margin-left:383.9pt;margin-top:37.5pt;width:139.9pt;height:11.3pt;z-index:-188744064;mso-wrap-style:none;mso-wrap-distance-left:5pt;mso-wrap-distance-right:5pt;mso-position-horizontal-relative:page;mso-position-vertical-relative:page" wrapcoords="0 0" filled="f" stroked="f">
          <v:textbox style="mso-fit-shape-to-text:t" inset="0,0,0,0">
            <w:txbxContent>
              <w:p w14:paraId="6C7045E9" w14:textId="77777777" w:rsidR="005A1D79" w:rsidRDefault="004773E0">
                <w:pPr>
                  <w:pStyle w:val="ZhlavneboZpat0"/>
                  <w:shd w:val="clear" w:color="auto" w:fill="auto"/>
                  <w:spacing w:line="240" w:lineRule="auto"/>
                </w:pPr>
                <w:r>
                  <w:rPr>
                    <w:rStyle w:val="ZhlavneboZpat1"/>
                  </w:rPr>
                  <w:t>Veřejná zakázka č. 145/2024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3187"/>
    <w:multiLevelType w:val="multilevel"/>
    <w:tmpl w:val="8F3208E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07301"/>
    <w:multiLevelType w:val="multilevel"/>
    <w:tmpl w:val="968E46F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3646B"/>
    <w:multiLevelType w:val="multilevel"/>
    <w:tmpl w:val="3AA0735C"/>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70A26"/>
    <w:multiLevelType w:val="multilevel"/>
    <w:tmpl w:val="0EA05DD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F228B"/>
    <w:multiLevelType w:val="multilevel"/>
    <w:tmpl w:val="C0B4545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8848A9"/>
    <w:multiLevelType w:val="multilevel"/>
    <w:tmpl w:val="910C19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E48B7"/>
    <w:multiLevelType w:val="multilevel"/>
    <w:tmpl w:val="B1A245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57261"/>
    <w:multiLevelType w:val="multilevel"/>
    <w:tmpl w:val="78408F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845A35"/>
    <w:multiLevelType w:val="multilevel"/>
    <w:tmpl w:val="E930950C"/>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B45EB"/>
    <w:multiLevelType w:val="multilevel"/>
    <w:tmpl w:val="0B0E98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B2427"/>
    <w:multiLevelType w:val="multilevel"/>
    <w:tmpl w:val="361E6BE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2A0DBB"/>
    <w:multiLevelType w:val="multilevel"/>
    <w:tmpl w:val="F43C6D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447670"/>
    <w:multiLevelType w:val="multilevel"/>
    <w:tmpl w:val="E01E754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9074D0"/>
    <w:multiLevelType w:val="multilevel"/>
    <w:tmpl w:val="37E00D4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3938EC"/>
    <w:multiLevelType w:val="multilevel"/>
    <w:tmpl w:val="E572F7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722ACC"/>
    <w:multiLevelType w:val="multilevel"/>
    <w:tmpl w:val="0A20CF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7E4C8D"/>
    <w:multiLevelType w:val="multilevel"/>
    <w:tmpl w:val="0BEC97D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1D59CC"/>
    <w:multiLevelType w:val="multilevel"/>
    <w:tmpl w:val="7AC67C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263C22"/>
    <w:multiLevelType w:val="multilevel"/>
    <w:tmpl w:val="283A83E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8B4022"/>
    <w:multiLevelType w:val="multilevel"/>
    <w:tmpl w:val="1C40308A"/>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8A7ECF"/>
    <w:multiLevelType w:val="multilevel"/>
    <w:tmpl w:val="1B863E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A81454"/>
    <w:multiLevelType w:val="multilevel"/>
    <w:tmpl w:val="247863E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456119"/>
    <w:multiLevelType w:val="multilevel"/>
    <w:tmpl w:val="A37068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8558676">
    <w:abstractNumId w:val="2"/>
  </w:num>
  <w:num w:numId="2" w16cid:durableId="1012875455">
    <w:abstractNumId w:val="15"/>
  </w:num>
  <w:num w:numId="3" w16cid:durableId="584345127">
    <w:abstractNumId w:val="20"/>
  </w:num>
  <w:num w:numId="4" w16cid:durableId="1120341587">
    <w:abstractNumId w:val="6"/>
  </w:num>
  <w:num w:numId="5" w16cid:durableId="1407529393">
    <w:abstractNumId w:val="7"/>
  </w:num>
  <w:num w:numId="6" w16cid:durableId="802693441">
    <w:abstractNumId w:val="22"/>
  </w:num>
  <w:num w:numId="7" w16cid:durableId="983047974">
    <w:abstractNumId w:val="21"/>
  </w:num>
  <w:num w:numId="8" w16cid:durableId="1257589603">
    <w:abstractNumId w:val="19"/>
  </w:num>
  <w:num w:numId="9" w16cid:durableId="863591201">
    <w:abstractNumId w:val="4"/>
  </w:num>
  <w:num w:numId="10" w16cid:durableId="1815634019">
    <w:abstractNumId w:val="12"/>
  </w:num>
  <w:num w:numId="11" w16cid:durableId="127092678">
    <w:abstractNumId w:val="0"/>
  </w:num>
  <w:num w:numId="12" w16cid:durableId="1923445547">
    <w:abstractNumId w:val="17"/>
  </w:num>
  <w:num w:numId="13" w16cid:durableId="482553140">
    <w:abstractNumId w:val="1"/>
  </w:num>
  <w:num w:numId="14" w16cid:durableId="600141648">
    <w:abstractNumId w:val="10"/>
  </w:num>
  <w:num w:numId="15" w16cid:durableId="833256255">
    <w:abstractNumId w:val="16"/>
  </w:num>
  <w:num w:numId="16" w16cid:durableId="935595729">
    <w:abstractNumId w:val="3"/>
  </w:num>
  <w:num w:numId="17" w16cid:durableId="404644037">
    <w:abstractNumId w:val="14"/>
  </w:num>
  <w:num w:numId="18" w16cid:durableId="1893348827">
    <w:abstractNumId w:val="11"/>
  </w:num>
  <w:num w:numId="19" w16cid:durableId="828054329">
    <w:abstractNumId w:val="9"/>
  </w:num>
  <w:num w:numId="20" w16cid:durableId="2105612203">
    <w:abstractNumId w:val="5"/>
  </w:num>
  <w:num w:numId="21" w16cid:durableId="1966812296">
    <w:abstractNumId w:val="8"/>
  </w:num>
  <w:num w:numId="22" w16cid:durableId="1296836472">
    <w:abstractNumId w:val="13"/>
  </w:num>
  <w:num w:numId="23" w16cid:durableId="993533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A1D79"/>
    <w:rsid w:val="004773E0"/>
    <w:rsid w:val="005A1D79"/>
    <w:rsid w:val="00CC6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D5E6E52"/>
  <w15:docId w15:val="{083C96E1-6A34-4166-A9CC-CF26D508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24"/>
      <w:szCs w:val="24"/>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w w:val="100"/>
      <w:sz w:val="8"/>
      <w:szCs w:val="8"/>
      <w:u w:val="none"/>
    </w:rPr>
  </w:style>
  <w:style w:type="character" w:customStyle="1" w:styleId="Zkladntext6Exact">
    <w:name w:val="Základní text (6) Exact"/>
    <w:basedOn w:val="Standardnpsmoodstavce"/>
    <w:rPr>
      <w:rFonts w:ascii="Segoe UI" w:eastAsia="Segoe UI" w:hAnsi="Segoe UI" w:cs="Segoe UI"/>
      <w:b/>
      <w:bCs/>
      <w:i w:val="0"/>
      <w:iCs w:val="0"/>
      <w:smallCaps w:val="0"/>
      <w:strike w:val="0"/>
      <w:sz w:val="21"/>
      <w:szCs w:val="21"/>
      <w:u w:val="none"/>
    </w:rPr>
  </w:style>
  <w:style w:type="character" w:customStyle="1" w:styleId="Zkladntext6Tahoma75ptNetunExact">
    <w:name w:val="Základní text (6) + Tahoma;7;5 pt;Ne tučné Exact"/>
    <w:basedOn w:val="Zkladntext6"/>
    <w:rPr>
      <w:rFonts w:ascii="Tahoma" w:eastAsia="Tahoma" w:hAnsi="Tahoma" w:cs="Tahoma"/>
      <w:b/>
      <w:bCs/>
      <w:i w:val="0"/>
      <w:iCs w:val="0"/>
      <w:smallCaps w:val="0"/>
      <w:strike w:val="0"/>
      <w:sz w:val="15"/>
      <w:szCs w:val="15"/>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8"/>
      <w:szCs w:val="8"/>
      <w:u w:val="none"/>
    </w:rPr>
  </w:style>
  <w:style w:type="character" w:customStyle="1" w:styleId="Titulekobrzku3Exact">
    <w:name w:val="Titulek obrázku (3) Exact"/>
    <w:basedOn w:val="Standardnpsmoodstavce"/>
    <w:link w:val="Titulekobrzku3"/>
    <w:rPr>
      <w:rFonts w:ascii="Segoe UI" w:eastAsia="Segoe UI" w:hAnsi="Segoe UI" w:cs="Segoe UI"/>
      <w:b w:val="0"/>
      <w:bCs w:val="0"/>
      <w:i w:val="0"/>
      <w:iCs w:val="0"/>
      <w:smallCaps w:val="0"/>
      <w:strike w:val="0"/>
      <w:sz w:val="8"/>
      <w:szCs w:val="8"/>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9"/>
      <w:szCs w:val="9"/>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w w:val="100"/>
      <w:sz w:val="8"/>
      <w:szCs w:val="8"/>
      <w:u w:val="none"/>
    </w:rPr>
  </w:style>
  <w:style w:type="character" w:customStyle="1" w:styleId="Zkladntext6">
    <w:name w:val="Základní text (6)_"/>
    <w:basedOn w:val="Standardnpsmoodstavce"/>
    <w:link w:val="Zkladntext60"/>
    <w:rPr>
      <w:rFonts w:ascii="Segoe UI" w:eastAsia="Segoe UI" w:hAnsi="Segoe UI" w:cs="Segoe UI"/>
      <w:b/>
      <w:bCs/>
      <w:i w:val="0"/>
      <w:iCs w:val="0"/>
      <w:smallCaps w:val="0"/>
      <w:strike w:val="0"/>
      <w:sz w:val="21"/>
      <w:szCs w:val="21"/>
      <w:u w:val="none"/>
    </w:rPr>
  </w:style>
  <w:style w:type="character" w:customStyle="1" w:styleId="Zkladntext6Tahoma75ptNetun">
    <w:name w:val="Základní text (6) + Tahoma;7;5 pt;Ne tučné"/>
    <w:basedOn w:val="Zkladntext6"/>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4">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25">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Zkladntext7">
    <w:name w:val="Základní text (7)"/>
    <w:basedOn w:val="Normln"/>
    <w:link w:val="Zkladntext7Exact"/>
    <w:pPr>
      <w:shd w:val="clear" w:color="auto" w:fill="FFFFFF"/>
      <w:spacing w:line="298" w:lineRule="exact"/>
      <w:ind w:hanging="540"/>
      <w:jc w:val="center"/>
    </w:pPr>
    <w:rPr>
      <w:rFonts w:ascii="Segoe UI" w:eastAsia="Segoe UI" w:hAnsi="Segoe UI" w:cs="Segoe UI"/>
    </w:rPr>
  </w:style>
  <w:style w:type="paragraph" w:customStyle="1" w:styleId="Titulekobrzku">
    <w:name w:val="Titulek obrázku"/>
    <w:basedOn w:val="Normln"/>
    <w:link w:val="TitulekobrzkuExact"/>
    <w:pPr>
      <w:shd w:val="clear" w:color="auto" w:fill="FFFFFF"/>
      <w:spacing w:line="0" w:lineRule="atLeast"/>
    </w:pPr>
    <w:rPr>
      <w:rFonts w:ascii="Tahoma" w:eastAsia="Tahoma" w:hAnsi="Tahoma" w:cs="Tahoma"/>
      <w:sz w:val="8"/>
      <w:szCs w:val="8"/>
    </w:rPr>
  </w:style>
  <w:style w:type="paragraph" w:customStyle="1" w:styleId="Zkladntext60">
    <w:name w:val="Základní text (6)"/>
    <w:basedOn w:val="Normln"/>
    <w:link w:val="Zkladntext6"/>
    <w:pPr>
      <w:shd w:val="clear" w:color="auto" w:fill="FFFFFF"/>
      <w:spacing w:before="180" w:line="298" w:lineRule="exact"/>
      <w:ind w:hanging="2540"/>
    </w:pPr>
    <w:rPr>
      <w:rFonts w:ascii="Segoe UI" w:eastAsia="Segoe UI" w:hAnsi="Segoe UI" w:cs="Segoe UI"/>
      <w:b/>
      <w:bCs/>
      <w:sz w:val="21"/>
      <w:szCs w:val="21"/>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8"/>
      <w:szCs w:val="8"/>
    </w:rPr>
  </w:style>
  <w:style w:type="paragraph" w:customStyle="1" w:styleId="Titulekobrzku3">
    <w:name w:val="Titulek obrázku (3)"/>
    <w:basedOn w:val="Normln"/>
    <w:link w:val="Titulekobrzku3Exact"/>
    <w:pPr>
      <w:shd w:val="clear" w:color="auto" w:fill="FFFFFF"/>
      <w:spacing w:line="0" w:lineRule="atLeast"/>
    </w:pPr>
    <w:rPr>
      <w:rFonts w:ascii="Segoe UI" w:eastAsia="Segoe UI" w:hAnsi="Segoe UI" w:cs="Segoe UI"/>
      <w:sz w:val="8"/>
      <w:szCs w:val="8"/>
    </w:rPr>
  </w:style>
  <w:style w:type="paragraph" w:customStyle="1" w:styleId="Zkladntext20">
    <w:name w:val="Základní text (2)"/>
    <w:basedOn w:val="Normln"/>
    <w:link w:val="Zkladntext2"/>
    <w:pPr>
      <w:shd w:val="clear" w:color="auto" w:fill="FFFFFF"/>
      <w:spacing w:before="60" w:line="264" w:lineRule="exact"/>
      <w:ind w:hanging="420"/>
    </w:pPr>
    <w:rPr>
      <w:rFonts w:ascii="Tahoma" w:eastAsia="Tahoma" w:hAnsi="Tahoma" w:cs="Tahoma"/>
      <w:sz w:val="22"/>
      <w:szCs w:val="22"/>
    </w:rPr>
  </w:style>
  <w:style w:type="paragraph" w:customStyle="1" w:styleId="Nadpis10">
    <w:name w:val="Nadpis #1"/>
    <w:basedOn w:val="Normln"/>
    <w:link w:val="Nadpis1"/>
    <w:pPr>
      <w:shd w:val="clear" w:color="auto" w:fill="FFFFFF"/>
      <w:spacing w:after="300" w:line="0" w:lineRule="atLeast"/>
      <w:ind w:hanging="420"/>
      <w:jc w:val="center"/>
      <w:outlineLvl w:val="0"/>
    </w:pPr>
    <w:rPr>
      <w:rFonts w:ascii="Tahoma" w:eastAsia="Tahoma" w:hAnsi="Tahoma" w:cs="Tahoma"/>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Zkladntext40">
    <w:name w:val="Základní text (4)"/>
    <w:basedOn w:val="Normln"/>
    <w:link w:val="Zkladntext4"/>
    <w:pPr>
      <w:shd w:val="clear" w:color="auto" w:fill="FFFFFF"/>
      <w:spacing w:before="360" w:line="115" w:lineRule="exact"/>
      <w:ind w:hanging="280"/>
    </w:pPr>
    <w:rPr>
      <w:rFonts w:ascii="Tahoma" w:eastAsia="Tahoma" w:hAnsi="Tahoma" w:cs="Tahoma"/>
      <w:sz w:val="9"/>
      <w:szCs w:val="9"/>
    </w:rPr>
  </w:style>
  <w:style w:type="paragraph" w:customStyle="1" w:styleId="Zkladntext50">
    <w:name w:val="Základní text (5)"/>
    <w:basedOn w:val="Normln"/>
    <w:link w:val="Zkladntext5"/>
    <w:pPr>
      <w:shd w:val="clear" w:color="auto" w:fill="FFFFFF"/>
      <w:spacing w:line="115" w:lineRule="exact"/>
      <w:ind w:hanging="280"/>
    </w:pPr>
    <w:rPr>
      <w:rFonts w:ascii="Tahoma" w:eastAsia="Tahoma" w:hAnsi="Tahoma" w:cs="Tahoma"/>
      <w:sz w:val="8"/>
      <w:szCs w:val="8"/>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dbyt@promedica-prah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a.bohacova@nemt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17498</Characters>
  <Application>Microsoft Office Word</Application>
  <DocSecurity>0</DocSecurity>
  <Lines>145</Lines>
  <Paragraphs>40</Paragraphs>
  <ScaleCrop>false</ScaleCrop>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2024-12-31T09:50:00Z</dcterms:created>
  <dcterms:modified xsi:type="dcterms:W3CDTF">2024-12-31T09:50:00Z</dcterms:modified>
</cp:coreProperties>
</file>