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A310C" w14:textId="4F9C0A55" w:rsidR="005762E7" w:rsidRPr="00137EB5" w:rsidRDefault="005762E7" w:rsidP="006161BD">
      <w:pPr>
        <w:pStyle w:val="Nzev"/>
        <w:spacing w:before="240"/>
      </w:pPr>
      <w:r w:rsidRPr="006D341F">
        <w:rPr>
          <w:sz w:val="32"/>
          <w:szCs w:val="32"/>
        </w:rPr>
        <w:t>SMLOUVA O DÍLO</w:t>
      </w:r>
      <w:r w:rsidR="00292A26">
        <w:rPr>
          <w:sz w:val="32"/>
          <w:szCs w:val="32"/>
        </w:rPr>
        <w:t xml:space="preserve"> č.1219/2024</w:t>
      </w:r>
    </w:p>
    <w:p w14:paraId="36886D5B" w14:textId="3350A564" w:rsidR="005762E7" w:rsidRDefault="00EE7437">
      <w:pPr>
        <w:pStyle w:val="Nadpis5"/>
        <w:jc w:val="center"/>
        <w:rPr>
          <w:rFonts w:cs="Arial"/>
          <w:b w:val="0"/>
          <w:sz w:val="22"/>
          <w:szCs w:val="22"/>
        </w:rPr>
      </w:pPr>
      <w:r w:rsidRPr="00137EB5">
        <w:rPr>
          <w:rFonts w:cs="Arial"/>
          <w:b w:val="0"/>
          <w:sz w:val="22"/>
          <w:szCs w:val="22"/>
        </w:rPr>
        <w:t xml:space="preserve">uzavřená podle ustanovení § </w:t>
      </w:r>
      <w:r>
        <w:rPr>
          <w:rFonts w:cs="Arial"/>
          <w:b w:val="0"/>
          <w:sz w:val="22"/>
          <w:szCs w:val="22"/>
        </w:rPr>
        <w:t>2586</w:t>
      </w:r>
      <w:r w:rsidRPr="00137EB5">
        <w:rPr>
          <w:rFonts w:cs="Arial"/>
          <w:b w:val="0"/>
          <w:sz w:val="22"/>
          <w:szCs w:val="22"/>
        </w:rPr>
        <w:t xml:space="preserve"> a následujících </w:t>
      </w:r>
      <w:r>
        <w:rPr>
          <w:rFonts w:cs="Arial"/>
          <w:b w:val="0"/>
          <w:sz w:val="22"/>
          <w:szCs w:val="22"/>
        </w:rPr>
        <w:t>Občanského</w:t>
      </w:r>
      <w:r w:rsidRPr="00137EB5">
        <w:rPr>
          <w:rFonts w:cs="Arial"/>
          <w:b w:val="0"/>
          <w:sz w:val="22"/>
          <w:szCs w:val="22"/>
        </w:rPr>
        <w:t xml:space="preserve"> zákoníku č. </w:t>
      </w:r>
      <w:r>
        <w:rPr>
          <w:rFonts w:cs="Arial"/>
          <w:b w:val="0"/>
          <w:sz w:val="22"/>
          <w:szCs w:val="22"/>
        </w:rPr>
        <w:t>89</w:t>
      </w:r>
      <w:r w:rsidRPr="00137EB5">
        <w:rPr>
          <w:rFonts w:cs="Arial"/>
          <w:b w:val="0"/>
          <w:sz w:val="22"/>
          <w:szCs w:val="22"/>
        </w:rPr>
        <w:t>/</w:t>
      </w:r>
      <w:r>
        <w:rPr>
          <w:rFonts w:cs="Arial"/>
          <w:b w:val="0"/>
          <w:sz w:val="22"/>
          <w:szCs w:val="22"/>
        </w:rPr>
        <w:t>2012</w:t>
      </w:r>
      <w:r w:rsidRPr="00137EB5">
        <w:rPr>
          <w:rFonts w:cs="Arial"/>
          <w:b w:val="0"/>
          <w:sz w:val="22"/>
          <w:szCs w:val="22"/>
        </w:rPr>
        <w:t xml:space="preserve"> Sb. v</w:t>
      </w:r>
      <w:r>
        <w:rPr>
          <w:rFonts w:cs="Arial"/>
          <w:b w:val="0"/>
          <w:sz w:val="22"/>
          <w:szCs w:val="22"/>
        </w:rPr>
        <w:t> platném znění</w:t>
      </w:r>
      <w:r w:rsidRPr="00137EB5">
        <w:rPr>
          <w:rFonts w:cs="Arial"/>
          <w:b w:val="0"/>
          <w:sz w:val="22"/>
          <w:szCs w:val="22"/>
        </w:rPr>
        <w:t xml:space="preserve"> na stavební zakázku</w:t>
      </w:r>
      <w:r>
        <w:rPr>
          <w:rFonts w:cs="Arial"/>
          <w:b w:val="0"/>
          <w:sz w:val="22"/>
          <w:szCs w:val="22"/>
        </w:rPr>
        <w:t xml:space="preserve"> (dále jen „Občanský zákoník“)</w:t>
      </w:r>
    </w:p>
    <w:p w14:paraId="31E76B61" w14:textId="76C7C3C2" w:rsidR="00742167" w:rsidRDefault="00742167" w:rsidP="00C86EB4">
      <w:pPr>
        <w:pStyle w:val="Nadpis5"/>
        <w:pBdr>
          <w:top w:val="single" w:sz="8" w:space="2" w:color="C0C0C0" w:shadow="1"/>
          <w:left w:val="single" w:sz="8" w:space="30" w:color="C0C0C0" w:shadow="1"/>
          <w:bottom w:val="single" w:sz="8" w:space="2" w:color="C0C0C0" w:shadow="1"/>
          <w:right w:val="single" w:sz="8" w:space="4" w:color="C0C0C0" w:shadow="1"/>
        </w:pBdr>
        <w:tabs>
          <w:tab w:val="clear" w:pos="1560"/>
          <w:tab w:val="clear" w:pos="3119"/>
          <w:tab w:val="left" w:pos="709"/>
        </w:tabs>
        <w:spacing w:beforeLines="200" w:before="480"/>
        <w:ind w:left="482" w:firstLine="85"/>
        <w:jc w:val="center"/>
        <w:rPr>
          <w:rFonts w:cs="Arial"/>
          <w:sz w:val="26"/>
          <w:szCs w:val="26"/>
        </w:rPr>
      </w:pPr>
      <w:r>
        <w:rPr>
          <w:rFonts w:cs="Arial"/>
          <w:sz w:val="26"/>
          <w:szCs w:val="26"/>
        </w:rPr>
        <w:t>Preambule</w:t>
      </w:r>
    </w:p>
    <w:p w14:paraId="68C590CE" w14:textId="77777777" w:rsidR="00742167" w:rsidRDefault="00742167" w:rsidP="00742167">
      <w:pPr>
        <w:pStyle w:val="Nadpis5"/>
        <w:rPr>
          <w:rFonts w:cs="Arial"/>
          <w:b w:val="0"/>
          <w:sz w:val="22"/>
          <w:szCs w:val="22"/>
        </w:rPr>
      </w:pPr>
    </w:p>
    <w:p w14:paraId="4351F310" w14:textId="6F34AC76" w:rsidR="002C67DB" w:rsidRDefault="002C67DB" w:rsidP="00A17444">
      <w:pPr>
        <w:pStyle w:val="Nadpis5"/>
        <w:jc w:val="both"/>
        <w:rPr>
          <w:rFonts w:cs="Arial"/>
          <w:b w:val="0"/>
          <w:sz w:val="22"/>
          <w:szCs w:val="22"/>
        </w:rPr>
      </w:pPr>
      <w:r w:rsidRPr="00742167">
        <w:rPr>
          <w:rFonts w:cs="Arial"/>
          <w:b w:val="0"/>
          <w:sz w:val="22"/>
          <w:szCs w:val="22"/>
        </w:rPr>
        <w:t>Smluvní strany úvodem souhlasně prohlašují, že vynaloží veškeré potřebné úsilí ke splnění svých povinností, ke kterým se zavázaly. Smluvní strany berou na vědomí, že objednatel má zájem na řádném a včasném provedení díla.</w:t>
      </w:r>
    </w:p>
    <w:p w14:paraId="2AD8074A" w14:textId="77777777" w:rsidR="004C01D4" w:rsidRPr="00052D7E" w:rsidRDefault="004C01D4" w:rsidP="00990B84">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052D7E">
        <w:rPr>
          <w:rFonts w:cs="Arial"/>
          <w:sz w:val="26"/>
          <w:szCs w:val="26"/>
        </w:rPr>
        <w:t>Smluvní strany</w:t>
      </w:r>
    </w:p>
    <w:p w14:paraId="504CCB8C" w14:textId="77777777" w:rsidR="005E797A" w:rsidRPr="00E15B08" w:rsidRDefault="005E797A" w:rsidP="005E797A">
      <w:pPr>
        <w:pStyle w:val="Zkladntext"/>
        <w:numPr>
          <w:ilvl w:val="1"/>
          <w:numId w:val="14"/>
        </w:numPr>
        <w:tabs>
          <w:tab w:val="clear" w:pos="567"/>
          <w:tab w:val="clear" w:pos="1560"/>
          <w:tab w:val="clear" w:pos="5670"/>
        </w:tabs>
        <w:spacing w:beforeLines="100" w:before="240"/>
        <w:rPr>
          <w:rFonts w:cs="Arial"/>
          <w:sz w:val="22"/>
          <w:szCs w:val="22"/>
        </w:rPr>
      </w:pPr>
      <w:r w:rsidRPr="00E15B08">
        <w:rPr>
          <w:rFonts w:cs="Arial"/>
          <w:sz w:val="22"/>
          <w:szCs w:val="22"/>
        </w:rPr>
        <w:t>Objednatel:</w:t>
      </w:r>
      <w:r w:rsidRPr="00E15B08">
        <w:rPr>
          <w:rFonts w:cs="Arial"/>
          <w:sz w:val="22"/>
          <w:szCs w:val="22"/>
        </w:rPr>
        <w:tab/>
      </w:r>
    </w:p>
    <w:p w14:paraId="2D298C35" w14:textId="542D7BA4" w:rsidR="005E797A" w:rsidRPr="00662880" w:rsidRDefault="00662880" w:rsidP="005E797A">
      <w:pPr>
        <w:pStyle w:val="Default"/>
        <w:tabs>
          <w:tab w:val="left" w:pos="1680"/>
          <w:tab w:val="left" w:leader="dot" w:pos="9120"/>
        </w:tabs>
        <w:spacing w:before="120"/>
        <w:ind w:left="709"/>
        <w:rPr>
          <w:rFonts w:ascii="Arial" w:hAnsi="Arial" w:cs="Arial"/>
          <w:b/>
          <w:sz w:val="28"/>
          <w:szCs w:val="28"/>
        </w:rPr>
      </w:pPr>
      <w:r w:rsidRPr="00662880">
        <w:rPr>
          <w:rFonts w:ascii="Arial" w:hAnsi="Arial" w:cs="Arial"/>
          <w:b/>
          <w:bCs/>
          <w:sz w:val="28"/>
          <w:szCs w:val="28"/>
        </w:rPr>
        <w:t xml:space="preserve">Město </w:t>
      </w:r>
      <w:r w:rsidR="00400665" w:rsidRPr="008A5BCF">
        <w:rPr>
          <w:rFonts w:ascii="Arial" w:hAnsi="Arial" w:cs="Arial"/>
          <w:b/>
          <w:bCs/>
          <w:sz w:val="32"/>
          <w:szCs w:val="32"/>
        </w:rPr>
        <w:t>Jindřichův Hradec</w:t>
      </w:r>
    </w:p>
    <w:p w14:paraId="2DF498A2" w14:textId="79846ECA" w:rsidR="005E797A" w:rsidRPr="00A301FD" w:rsidRDefault="00662880" w:rsidP="005E797A">
      <w:pPr>
        <w:pStyle w:val="Default"/>
        <w:tabs>
          <w:tab w:val="left" w:pos="1680"/>
          <w:tab w:val="left" w:leader="dot" w:pos="9120"/>
        </w:tabs>
        <w:ind w:left="709"/>
        <w:jc w:val="both"/>
        <w:rPr>
          <w:rFonts w:ascii="Arial" w:hAnsi="Arial" w:cs="Arial"/>
          <w:sz w:val="22"/>
          <w:szCs w:val="22"/>
        </w:rPr>
      </w:pPr>
      <w:bookmarkStart w:id="0" w:name="_Hlk116294220"/>
      <w:bookmarkStart w:id="1" w:name="_Hlk118373796"/>
      <w:r w:rsidRPr="00520038">
        <w:rPr>
          <w:rFonts w:ascii="Arial" w:hAnsi="Arial" w:cs="Arial"/>
          <w:sz w:val="22"/>
          <w:szCs w:val="22"/>
        </w:rPr>
        <w:t>zastoupen</w:t>
      </w:r>
      <w:r>
        <w:rPr>
          <w:rFonts w:ascii="Arial" w:hAnsi="Arial" w:cs="Arial"/>
          <w:sz w:val="22"/>
          <w:szCs w:val="22"/>
        </w:rPr>
        <w:t>é</w:t>
      </w:r>
      <w:bookmarkEnd w:id="0"/>
      <w:bookmarkEnd w:id="1"/>
      <w:r>
        <w:rPr>
          <w:rFonts w:ascii="Arial" w:hAnsi="Arial" w:cs="Arial"/>
          <w:sz w:val="22"/>
          <w:szCs w:val="22"/>
        </w:rPr>
        <w:t xml:space="preserve"> </w:t>
      </w:r>
      <w:r w:rsidR="00400665">
        <w:rPr>
          <w:rFonts w:ascii="Arial" w:hAnsi="Arial" w:cs="Arial"/>
          <w:sz w:val="22"/>
          <w:szCs w:val="22"/>
        </w:rPr>
        <w:t>Mgr. Ing. Michalem Kozárem, MBA, starostou města</w:t>
      </w:r>
    </w:p>
    <w:p w14:paraId="1B904E5A" w14:textId="61658373" w:rsidR="005E797A" w:rsidRPr="00A301FD" w:rsidRDefault="005E797A" w:rsidP="005E797A">
      <w:pPr>
        <w:pStyle w:val="Default"/>
        <w:tabs>
          <w:tab w:val="left" w:pos="1680"/>
          <w:tab w:val="left" w:leader="dot" w:pos="9120"/>
        </w:tabs>
        <w:ind w:left="709"/>
        <w:jc w:val="both"/>
        <w:rPr>
          <w:rFonts w:ascii="Arial" w:hAnsi="Arial" w:cs="Arial"/>
          <w:sz w:val="22"/>
          <w:szCs w:val="22"/>
        </w:rPr>
      </w:pPr>
      <w:r w:rsidRPr="00A301FD">
        <w:rPr>
          <w:rFonts w:ascii="Arial" w:hAnsi="Arial" w:cs="Arial"/>
          <w:sz w:val="22"/>
          <w:szCs w:val="22"/>
        </w:rPr>
        <w:t xml:space="preserve">sídlo: </w:t>
      </w:r>
      <w:r w:rsidR="00400665" w:rsidRPr="008A5BCF">
        <w:rPr>
          <w:rFonts w:ascii="Arial" w:hAnsi="Arial" w:cs="Arial"/>
          <w:sz w:val="22"/>
          <w:szCs w:val="22"/>
        </w:rPr>
        <w:t>Klášterská 135, Jindřichův Hradec II, 377</w:t>
      </w:r>
      <w:r w:rsidR="00400665">
        <w:rPr>
          <w:rFonts w:ascii="Arial" w:hAnsi="Arial" w:cs="Arial"/>
          <w:sz w:val="22"/>
          <w:szCs w:val="22"/>
        </w:rPr>
        <w:t xml:space="preserve"> </w:t>
      </w:r>
      <w:r w:rsidR="00400665" w:rsidRPr="008A5BCF">
        <w:rPr>
          <w:rFonts w:ascii="Arial" w:hAnsi="Arial" w:cs="Arial"/>
          <w:sz w:val="22"/>
          <w:szCs w:val="22"/>
        </w:rPr>
        <w:t>01 Jindřichův Hradec</w:t>
      </w:r>
    </w:p>
    <w:p w14:paraId="36E15CB9" w14:textId="786FE2BC" w:rsidR="00662880" w:rsidRPr="00662880" w:rsidRDefault="00662880" w:rsidP="00662880">
      <w:pPr>
        <w:pStyle w:val="Default"/>
        <w:tabs>
          <w:tab w:val="left" w:pos="1680"/>
          <w:tab w:val="left" w:leader="dot" w:pos="9120"/>
        </w:tabs>
        <w:ind w:left="709"/>
        <w:jc w:val="both"/>
        <w:rPr>
          <w:rFonts w:ascii="Arial" w:hAnsi="Arial" w:cs="Arial"/>
          <w:sz w:val="22"/>
          <w:szCs w:val="22"/>
        </w:rPr>
      </w:pPr>
      <w:r w:rsidRPr="00662880">
        <w:rPr>
          <w:rFonts w:ascii="Arial" w:hAnsi="Arial" w:cs="Arial"/>
          <w:sz w:val="22"/>
          <w:szCs w:val="22"/>
        </w:rPr>
        <w:t xml:space="preserve">IČ: </w:t>
      </w:r>
      <w:r w:rsidR="00400665" w:rsidRPr="008A5BCF">
        <w:rPr>
          <w:rFonts w:ascii="Arial" w:hAnsi="Arial" w:cs="Arial"/>
          <w:sz w:val="22"/>
          <w:szCs w:val="22"/>
        </w:rPr>
        <w:t>00246875</w:t>
      </w:r>
      <w:r w:rsidR="00400665">
        <w:rPr>
          <w:rFonts w:ascii="Arial" w:hAnsi="Arial" w:cs="Arial"/>
          <w:sz w:val="22"/>
          <w:szCs w:val="22"/>
        </w:rPr>
        <w:t xml:space="preserve"> </w:t>
      </w:r>
      <w:r w:rsidRPr="00662880">
        <w:rPr>
          <w:rFonts w:ascii="Arial" w:hAnsi="Arial" w:cs="Arial"/>
          <w:sz w:val="22"/>
          <w:szCs w:val="22"/>
        </w:rPr>
        <w:t xml:space="preserve">            </w:t>
      </w:r>
    </w:p>
    <w:p w14:paraId="7EAEEAAA" w14:textId="24D73531" w:rsidR="00662880" w:rsidRPr="00662880" w:rsidRDefault="00662880" w:rsidP="00662880">
      <w:pPr>
        <w:pStyle w:val="Default"/>
        <w:tabs>
          <w:tab w:val="left" w:pos="1680"/>
          <w:tab w:val="left" w:leader="dot" w:pos="9120"/>
        </w:tabs>
        <w:ind w:left="709"/>
        <w:jc w:val="both"/>
        <w:rPr>
          <w:rFonts w:ascii="Arial" w:hAnsi="Arial" w:cs="Arial"/>
          <w:sz w:val="22"/>
          <w:szCs w:val="22"/>
        </w:rPr>
      </w:pPr>
      <w:r w:rsidRPr="00662880">
        <w:rPr>
          <w:rFonts w:ascii="Arial" w:hAnsi="Arial" w:cs="Arial"/>
          <w:sz w:val="22"/>
          <w:szCs w:val="22"/>
        </w:rPr>
        <w:t>DIČ: CZ</w:t>
      </w:r>
      <w:r w:rsidR="00400665" w:rsidRPr="008A5BCF">
        <w:rPr>
          <w:rFonts w:ascii="Arial" w:hAnsi="Arial" w:cs="Arial"/>
          <w:sz w:val="22"/>
          <w:szCs w:val="22"/>
        </w:rPr>
        <w:t>00246875</w:t>
      </w:r>
      <w:r w:rsidR="00400665">
        <w:rPr>
          <w:rFonts w:ascii="Arial" w:hAnsi="Arial" w:cs="Arial"/>
          <w:sz w:val="22"/>
          <w:szCs w:val="22"/>
        </w:rPr>
        <w:t xml:space="preserve"> </w:t>
      </w:r>
      <w:r w:rsidRPr="00662880">
        <w:rPr>
          <w:rFonts w:ascii="Arial" w:hAnsi="Arial" w:cs="Arial"/>
          <w:sz w:val="22"/>
          <w:szCs w:val="22"/>
        </w:rPr>
        <w:t xml:space="preserve">          </w:t>
      </w:r>
    </w:p>
    <w:p w14:paraId="176D7B37" w14:textId="01AC11B1" w:rsidR="00662880" w:rsidRPr="00662880" w:rsidRDefault="00662880" w:rsidP="00662880">
      <w:pPr>
        <w:pStyle w:val="Default"/>
        <w:tabs>
          <w:tab w:val="left" w:pos="1680"/>
          <w:tab w:val="left" w:leader="dot" w:pos="9120"/>
        </w:tabs>
        <w:ind w:left="709"/>
        <w:jc w:val="both"/>
        <w:rPr>
          <w:rFonts w:ascii="Arial" w:hAnsi="Arial" w:cs="Arial"/>
          <w:sz w:val="22"/>
          <w:szCs w:val="22"/>
        </w:rPr>
      </w:pPr>
      <w:r w:rsidRPr="00662880">
        <w:rPr>
          <w:rFonts w:ascii="Arial" w:hAnsi="Arial" w:cs="Arial"/>
          <w:sz w:val="22"/>
          <w:szCs w:val="22"/>
        </w:rPr>
        <w:t xml:space="preserve">datová schránka ID: </w:t>
      </w:r>
      <w:r w:rsidR="00400665" w:rsidRPr="00400665">
        <w:rPr>
          <w:rFonts w:ascii="Arial" w:hAnsi="Arial" w:cs="Arial"/>
          <w:sz w:val="22"/>
          <w:szCs w:val="22"/>
        </w:rPr>
        <w:t>dc7b3kp</w:t>
      </w:r>
    </w:p>
    <w:p w14:paraId="154DFBC8" w14:textId="10854432" w:rsidR="005E797A" w:rsidRPr="00A301FD" w:rsidRDefault="005E797A" w:rsidP="005E797A">
      <w:pPr>
        <w:pStyle w:val="Default"/>
        <w:tabs>
          <w:tab w:val="left" w:pos="1680"/>
          <w:tab w:val="left" w:leader="dot" w:pos="9120"/>
        </w:tabs>
        <w:ind w:left="709"/>
        <w:jc w:val="both"/>
        <w:rPr>
          <w:rFonts w:ascii="Arial" w:hAnsi="Arial" w:cs="Arial"/>
          <w:sz w:val="22"/>
          <w:szCs w:val="22"/>
        </w:rPr>
      </w:pPr>
      <w:r>
        <w:rPr>
          <w:rFonts w:ascii="Arial" w:hAnsi="Arial" w:cs="Arial"/>
          <w:sz w:val="22"/>
          <w:szCs w:val="22"/>
        </w:rPr>
        <w:t xml:space="preserve">bankovní spojení: </w:t>
      </w:r>
      <w:r w:rsidR="00400665" w:rsidRPr="00400665">
        <w:rPr>
          <w:rFonts w:ascii="Arial" w:hAnsi="Arial" w:cs="Arial"/>
          <w:sz w:val="22"/>
          <w:szCs w:val="22"/>
        </w:rPr>
        <w:t>Česká spořitelna, a.s.</w:t>
      </w:r>
    </w:p>
    <w:p w14:paraId="6BC0EC37" w14:textId="01F7C3D0" w:rsidR="005E797A" w:rsidRPr="00A301FD" w:rsidRDefault="005E797A" w:rsidP="005E797A">
      <w:pPr>
        <w:pStyle w:val="Default"/>
        <w:tabs>
          <w:tab w:val="left" w:pos="1680"/>
          <w:tab w:val="left" w:leader="dot" w:pos="9120"/>
        </w:tabs>
        <w:ind w:left="709"/>
        <w:jc w:val="both"/>
        <w:rPr>
          <w:rFonts w:ascii="Arial" w:hAnsi="Arial" w:cs="Arial"/>
          <w:sz w:val="22"/>
          <w:szCs w:val="22"/>
        </w:rPr>
      </w:pPr>
      <w:r w:rsidRPr="00A301FD">
        <w:rPr>
          <w:rFonts w:ascii="Arial" w:hAnsi="Arial" w:cs="Arial"/>
          <w:sz w:val="22"/>
          <w:szCs w:val="22"/>
        </w:rPr>
        <w:t xml:space="preserve">číslo účtu: </w:t>
      </w:r>
      <w:r w:rsidR="00400665" w:rsidRPr="00400665">
        <w:rPr>
          <w:rFonts w:ascii="Arial" w:hAnsi="Arial" w:cs="Arial"/>
          <w:sz w:val="22"/>
          <w:szCs w:val="22"/>
        </w:rPr>
        <w:t>0603140379/0800</w:t>
      </w:r>
    </w:p>
    <w:p w14:paraId="22C378B3" w14:textId="1CE4CEC8" w:rsidR="00400665" w:rsidRPr="00400665" w:rsidRDefault="00400665" w:rsidP="00400665">
      <w:pPr>
        <w:pStyle w:val="Default"/>
        <w:tabs>
          <w:tab w:val="left" w:pos="1680"/>
          <w:tab w:val="left" w:leader="dot" w:pos="9120"/>
        </w:tabs>
        <w:ind w:left="709"/>
        <w:jc w:val="both"/>
        <w:rPr>
          <w:rFonts w:ascii="Arial" w:hAnsi="Arial" w:cs="Arial"/>
          <w:sz w:val="22"/>
          <w:szCs w:val="22"/>
        </w:rPr>
      </w:pPr>
      <w:r w:rsidRPr="00400665">
        <w:rPr>
          <w:rFonts w:ascii="Arial" w:hAnsi="Arial" w:cs="Arial"/>
          <w:sz w:val="22"/>
          <w:szCs w:val="22"/>
        </w:rPr>
        <w:t xml:space="preserve">mobil: </w:t>
      </w:r>
      <w:r w:rsidR="001067D4">
        <w:rPr>
          <w:rFonts w:ascii="Arial" w:hAnsi="Arial" w:cs="Arial"/>
          <w:sz w:val="22"/>
          <w:szCs w:val="22"/>
        </w:rPr>
        <w:t>xxx</w:t>
      </w:r>
    </w:p>
    <w:p w14:paraId="3FFA3415" w14:textId="597FCAE8" w:rsidR="00400665" w:rsidRPr="00400665" w:rsidRDefault="00400665" w:rsidP="00400665">
      <w:pPr>
        <w:pStyle w:val="Default"/>
        <w:tabs>
          <w:tab w:val="left" w:pos="1680"/>
          <w:tab w:val="left" w:leader="dot" w:pos="9120"/>
        </w:tabs>
        <w:ind w:left="709"/>
        <w:jc w:val="both"/>
        <w:rPr>
          <w:rFonts w:ascii="Arial" w:hAnsi="Arial" w:cs="Arial"/>
          <w:sz w:val="22"/>
          <w:szCs w:val="22"/>
        </w:rPr>
      </w:pPr>
      <w:r w:rsidRPr="00400665">
        <w:rPr>
          <w:rFonts w:ascii="Arial" w:hAnsi="Arial" w:cs="Arial"/>
          <w:sz w:val="22"/>
          <w:szCs w:val="22"/>
        </w:rPr>
        <w:t xml:space="preserve">telefon: </w:t>
      </w:r>
      <w:r w:rsidR="001067D4">
        <w:rPr>
          <w:rFonts w:ascii="Arial" w:hAnsi="Arial" w:cs="Arial"/>
          <w:sz w:val="22"/>
          <w:szCs w:val="22"/>
        </w:rPr>
        <w:t>xxx</w:t>
      </w:r>
    </w:p>
    <w:p w14:paraId="7CACE749" w14:textId="2ED68481" w:rsidR="00400665" w:rsidRPr="00400665" w:rsidRDefault="00400665" w:rsidP="00400665">
      <w:pPr>
        <w:pStyle w:val="Default"/>
        <w:tabs>
          <w:tab w:val="left" w:pos="1680"/>
          <w:tab w:val="left" w:leader="dot" w:pos="9120"/>
        </w:tabs>
        <w:ind w:left="709"/>
        <w:jc w:val="both"/>
        <w:rPr>
          <w:rFonts w:ascii="Arial" w:hAnsi="Arial" w:cs="Arial"/>
          <w:sz w:val="22"/>
          <w:szCs w:val="22"/>
        </w:rPr>
      </w:pPr>
      <w:r w:rsidRPr="00400665">
        <w:rPr>
          <w:rFonts w:ascii="Arial" w:hAnsi="Arial" w:cs="Arial"/>
          <w:sz w:val="22"/>
          <w:szCs w:val="22"/>
        </w:rPr>
        <w:t xml:space="preserve">e-mail: </w:t>
      </w:r>
      <w:r w:rsidR="001067D4">
        <w:rPr>
          <w:rFonts w:ascii="Arial" w:hAnsi="Arial" w:cs="Arial"/>
          <w:sz w:val="22"/>
          <w:szCs w:val="22"/>
        </w:rPr>
        <w:t>xxx</w:t>
      </w:r>
    </w:p>
    <w:p w14:paraId="19FE875F" w14:textId="77777777" w:rsidR="005E797A" w:rsidRPr="00137EB5" w:rsidRDefault="005E797A" w:rsidP="005E797A">
      <w:pPr>
        <w:pStyle w:val="Zkladntext"/>
        <w:tabs>
          <w:tab w:val="clear" w:pos="567"/>
          <w:tab w:val="clear" w:pos="1560"/>
          <w:tab w:val="clear" w:pos="5670"/>
          <w:tab w:val="left" w:pos="709"/>
        </w:tabs>
        <w:spacing w:beforeLines="50" w:before="120"/>
        <w:rPr>
          <w:rFonts w:cs="Arial"/>
          <w:sz w:val="22"/>
          <w:szCs w:val="22"/>
        </w:rPr>
      </w:pPr>
      <w:r>
        <w:rPr>
          <w:rFonts w:cs="Arial"/>
          <w:sz w:val="22"/>
          <w:szCs w:val="22"/>
        </w:rPr>
        <w:tab/>
      </w:r>
      <w:r w:rsidRPr="00137EB5">
        <w:rPr>
          <w:rFonts w:cs="Arial"/>
          <w:sz w:val="22"/>
          <w:szCs w:val="22"/>
        </w:rPr>
        <w:t xml:space="preserve">dále jen </w:t>
      </w:r>
      <w:r w:rsidRPr="00137EB5">
        <w:rPr>
          <w:rFonts w:cs="Arial"/>
          <w:b/>
          <w:sz w:val="22"/>
          <w:szCs w:val="22"/>
        </w:rPr>
        <w:t>objednatel</w:t>
      </w:r>
    </w:p>
    <w:p w14:paraId="12CDF56E" w14:textId="77777777" w:rsidR="005762E7" w:rsidRDefault="005762E7" w:rsidP="00990B84">
      <w:pPr>
        <w:pStyle w:val="Zkladntext"/>
        <w:numPr>
          <w:ilvl w:val="1"/>
          <w:numId w:val="14"/>
        </w:numPr>
        <w:tabs>
          <w:tab w:val="clear" w:pos="567"/>
          <w:tab w:val="clear" w:pos="1560"/>
          <w:tab w:val="clear" w:pos="5670"/>
        </w:tabs>
        <w:spacing w:beforeLines="100" w:before="240"/>
        <w:ind w:left="709" w:hanging="709"/>
        <w:rPr>
          <w:rFonts w:cs="Arial"/>
          <w:sz w:val="22"/>
          <w:szCs w:val="22"/>
        </w:rPr>
      </w:pPr>
      <w:r w:rsidRPr="00E15B08">
        <w:rPr>
          <w:rFonts w:cs="Arial"/>
          <w:sz w:val="22"/>
          <w:szCs w:val="22"/>
        </w:rPr>
        <w:t>Zhotovitel:</w:t>
      </w:r>
      <w:r w:rsidRPr="00E15B08">
        <w:rPr>
          <w:rFonts w:cs="Arial"/>
          <w:sz w:val="22"/>
          <w:szCs w:val="22"/>
        </w:rPr>
        <w:tab/>
      </w:r>
    </w:p>
    <w:p w14:paraId="0CAC99F6" w14:textId="5B8F0C6F" w:rsidR="00AA7221" w:rsidRPr="00AA7221" w:rsidRDefault="00AA7221" w:rsidP="00AA7221">
      <w:pPr>
        <w:pStyle w:val="Zkladntext"/>
        <w:tabs>
          <w:tab w:val="clear" w:pos="567"/>
          <w:tab w:val="clear" w:pos="1560"/>
          <w:tab w:val="clear" w:pos="5670"/>
        </w:tabs>
        <w:spacing w:beforeLines="100" w:before="240"/>
        <w:ind w:left="709"/>
        <w:rPr>
          <w:rFonts w:cs="Arial"/>
          <w:b/>
          <w:bCs/>
          <w:sz w:val="28"/>
          <w:szCs w:val="28"/>
        </w:rPr>
      </w:pPr>
      <w:r w:rsidRPr="00AA7221">
        <w:rPr>
          <w:rFonts w:cs="Arial"/>
          <w:b/>
          <w:bCs/>
          <w:sz w:val="28"/>
          <w:szCs w:val="28"/>
        </w:rPr>
        <w:t>Metrostav DIZ, s.r.o.</w:t>
      </w:r>
    </w:p>
    <w:p w14:paraId="455DC79E" w14:textId="1BD44FFF" w:rsidR="00AA7221" w:rsidRPr="00137EB5" w:rsidRDefault="00AA7221" w:rsidP="00AA7221">
      <w:pPr>
        <w:pStyle w:val="Default"/>
        <w:tabs>
          <w:tab w:val="left" w:pos="1680"/>
          <w:tab w:val="left" w:leader="dot" w:pos="9120"/>
        </w:tabs>
        <w:ind w:leftChars="354" w:left="708" w:firstLine="2"/>
        <w:rPr>
          <w:rFonts w:ascii="Arial" w:hAnsi="Arial" w:cs="Arial"/>
          <w:color w:val="auto"/>
          <w:sz w:val="22"/>
          <w:szCs w:val="22"/>
        </w:rPr>
      </w:pPr>
      <w:r>
        <w:rPr>
          <w:rFonts w:ascii="Arial" w:hAnsi="Arial" w:cs="Arial"/>
          <w:color w:val="auto"/>
          <w:sz w:val="22"/>
          <w:szCs w:val="22"/>
        </w:rPr>
        <w:t>z</w:t>
      </w:r>
      <w:r w:rsidR="00C1389C" w:rsidRPr="00137EB5">
        <w:rPr>
          <w:rFonts w:ascii="Arial" w:hAnsi="Arial" w:cs="Arial"/>
          <w:color w:val="auto"/>
          <w:sz w:val="22"/>
          <w:szCs w:val="22"/>
        </w:rPr>
        <w:t>astoupen</w:t>
      </w:r>
      <w:r w:rsidR="00C1389C">
        <w:rPr>
          <w:rFonts w:ascii="Arial" w:hAnsi="Arial" w:cs="Arial"/>
          <w:color w:val="auto"/>
          <w:sz w:val="22"/>
          <w:szCs w:val="22"/>
        </w:rPr>
        <w:t>ý</w:t>
      </w:r>
    </w:p>
    <w:p w14:paraId="6F756D57" w14:textId="339FE54C" w:rsidR="005E15FF" w:rsidRPr="00AA7221" w:rsidRDefault="00AA7221" w:rsidP="005E15FF">
      <w:pPr>
        <w:pStyle w:val="Default"/>
        <w:tabs>
          <w:tab w:val="left" w:leader="dot" w:pos="4080"/>
          <w:tab w:val="left" w:leader="dot" w:pos="8280"/>
        </w:tabs>
        <w:ind w:leftChars="354" w:left="708" w:firstLine="2"/>
        <w:rPr>
          <w:rFonts w:ascii="Arial" w:hAnsi="Arial" w:cs="Arial"/>
          <w:color w:val="auto"/>
          <w:sz w:val="22"/>
          <w:szCs w:val="22"/>
        </w:rPr>
      </w:pPr>
      <w:r w:rsidRPr="00AA7221">
        <w:rPr>
          <w:rFonts w:ascii="Arial" w:hAnsi="Arial" w:cs="Arial"/>
          <w:color w:val="auto"/>
          <w:sz w:val="22"/>
          <w:szCs w:val="22"/>
        </w:rPr>
        <w:t>Ing. Karel Volf</w:t>
      </w:r>
      <w:r w:rsidR="005E15FF" w:rsidRPr="00AA7221">
        <w:rPr>
          <w:rFonts w:ascii="Arial" w:hAnsi="Arial" w:cs="Arial"/>
          <w:color w:val="auto"/>
          <w:sz w:val="22"/>
          <w:szCs w:val="22"/>
        </w:rPr>
        <w:t xml:space="preserve">, </w:t>
      </w:r>
      <w:r w:rsidRPr="00AA7221">
        <w:rPr>
          <w:rFonts w:ascii="Arial" w:hAnsi="Arial" w:cs="Arial"/>
          <w:color w:val="auto"/>
          <w:sz w:val="22"/>
          <w:szCs w:val="22"/>
        </w:rPr>
        <w:t>předsedou sboru jednatelů</w:t>
      </w:r>
    </w:p>
    <w:p w14:paraId="7AF7EA8F" w14:textId="0D12DB62" w:rsidR="00AA7221" w:rsidRDefault="00AA7221" w:rsidP="005E15FF">
      <w:pPr>
        <w:pStyle w:val="Default"/>
        <w:tabs>
          <w:tab w:val="left" w:leader="dot" w:pos="4080"/>
          <w:tab w:val="left" w:leader="dot" w:pos="8280"/>
        </w:tabs>
        <w:ind w:leftChars="354" w:left="708" w:firstLine="2"/>
        <w:rPr>
          <w:rFonts w:ascii="Arial" w:hAnsi="Arial" w:cs="Arial"/>
          <w:color w:val="auto"/>
          <w:sz w:val="22"/>
          <w:szCs w:val="22"/>
        </w:rPr>
      </w:pPr>
      <w:r w:rsidRPr="00AA7221">
        <w:rPr>
          <w:rFonts w:ascii="Arial" w:hAnsi="Arial" w:cs="Arial"/>
          <w:color w:val="auto"/>
          <w:sz w:val="22"/>
          <w:szCs w:val="22"/>
        </w:rPr>
        <w:t xml:space="preserve">Ing. </w:t>
      </w:r>
      <w:r w:rsidR="00BA7C2C">
        <w:rPr>
          <w:rFonts w:ascii="Arial" w:hAnsi="Arial" w:cs="Arial"/>
          <w:color w:val="auto"/>
          <w:sz w:val="22"/>
          <w:szCs w:val="22"/>
        </w:rPr>
        <w:t xml:space="preserve">Tomáš </w:t>
      </w:r>
      <w:r w:rsidRPr="00AA7221">
        <w:rPr>
          <w:rFonts w:ascii="Arial" w:hAnsi="Arial" w:cs="Arial"/>
          <w:color w:val="auto"/>
          <w:sz w:val="22"/>
          <w:szCs w:val="22"/>
        </w:rPr>
        <w:t xml:space="preserve">Erhard, jednatelem  </w:t>
      </w:r>
    </w:p>
    <w:p w14:paraId="60DD44B2" w14:textId="6720F955" w:rsidR="00BA7C2C" w:rsidRPr="00AA7221" w:rsidRDefault="00BA7C2C" w:rsidP="005E15FF">
      <w:pPr>
        <w:pStyle w:val="Default"/>
        <w:tabs>
          <w:tab w:val="left" w:leader="dot" w:pos="4080"/>
          <w:tab w:val="left" w:leader="dot" w:pos="8280"/>
        </w:tabs>
        <w:ind w:leftChars="354" w:left="708" w:firstLine="2"/>
        <w:rPr>
          <w:rFonts w:ascii="Arial" w:hAnsi="Arial" w:cs="Arial"/>
          <w:color w:val="auto"/>
          <w:sz w:val="22"/>
          <w:szCs w:val="22"/>
        </w:rPr>
      </w:pPr>
      <w:r>
        <w:rPr>
          <w:rFonts w:ascii="Arial" w:hAnsi="Arial" w:cs="Arial"/>
          <w:color w:val="auto"/>
          <w:sz w:val="22"/>
          <w:szCs w:val="22"/>
        </w:rPr>
        <w:t xml:space="preserve">Ing. Martin Stašek, oblastním ředitelem pro Jihočeský kraj, na základě pověření </w:t>
      </w:r>
    </w:p>
    <w:p w14:paraId="23A7D011" w14:textId="732114A2" w:rsidR="005762E7" w:rsidRPr="00683AAF" w:rsidRDefault="00662880" w:rsidP="000F1180">
      <w:pPr>
        <w:pStyle w:val="Default"/>
        <w:tabs>
          <w:tab w:val="left" w:pos="1680"/>
          <w:tab w:val="left" w:leader="dot" w:pos="9120"/>
        </w:tabs>
        <w:ind w:leftChars="354" w:left="708" w:firstLine="2"/>
        <w:jc w:val="both"/>
        <w:rPr>
          <w:rFonts w:ascii="Arial" w:hAnsi="Arial" w:cs="Arial"/>
          <w:color w:val="auto"/>
          <w:sz w:val="22"/>
          <w:szCs w:val="22"/>
        </w:rPr>
      </w:pPr>
      <w:r w:rsidRPr="00683AAF">
        <w:rPr>
          <w:rFonts w:ascii="Arial" w:hAnsi="Arial" w:cs="Arial"/>
          <w:color w:val="auto"/>
          <w:sz w:val="22"/>
          <w:szCs w:val="22"/>
        </w:rPr>
        <w:t>sídlo</w:t>
      </w:r>
      <w:r w:rsidR="005762E7" w:rsidRPr="00683AAF">
        <w:rPr>
          <w:rFonts w:ascii="Arial" w:hAnsi="Arial" w:cs="Arial"/>
          <w:color w:val="auto"/>
          <w:sz w:val="22"/>
          <w:szCs w:val="22"/>
        </w:rPr>
        <w:t xml:space="preserve">: </w:t>
      </w:r>
      <w:r w:rsidR="00AA7221" w:rsidRPr="00683AAF">
        <w:rPr>
          <w:rFonts w:ascii="Arial" w:hAnsi="Arial" w:cs="Arial"/>
          <w:color w:val="auto"/>
          <w:sz w:val="22"/>
          <w:szCs w:val="22"/>
        </w:rPr>
        <w:t xml:space="preserve">Koželužská 2450/4, 180 00 Praha 8 – Libeň </w:t>
      </w:r>
    </w:p>
    <w:p w14:paraId="77E5E946" w14:textId="78E9658D" w:rsidR="005762E7" w:rsidRPr="00683AAF" w:rsidRDefault="005762E7" w:rsidP="000F1180">
      <w:pPr>
        <w:pStyle w:val="Default"/>
        <w:tabs>
          <w:tab w:val="left" w:leader="dot" w:pos="3720"/>
          <w:tab w:val="left" w:leader="dot" w:pos="9120"/>
        </w:tabs>
        <w:ind w:leftChars="354" w:left="708" w:firstLine="2"/>
        <w:jc w:val="both"/>
        <w:rPr>
          <w:rFonts w:ascii="Arial" w:hAnsi="Arial" w:cs="Arial"/>
          <w:color w:val="auto"/>
          <w:sz w:val="22"/>
          <w:szCs w:val="22"/>
        </w:rPr>
      </w:pPr>
      <w:r w:rsidRPr="00683AAF">
        <w:rPr>
          <w:rFonts w:ascii="Arial" w:hAnsi="Arial" w:cs="Arial"/>
          <w:color w:val="auto"/>
          <w:sz w:val="22"/>
          <w:szCs w:val="22"/>
        </w:rPr>
        <w:t>spisová značka:</w:t>
      </w:r>
      <w:r w:rsidR="00AA7221" w:rsidRPr="00683AAF">
        <w:rPr>
          <w:rFonts w:ascii="Arial" w:hAnsi="Arial" w:cs="Arial"/>
          <w:color w:val="auto"/>
          <w:sz w:val="22"/>
          <w:szCs w:val="22"/>
        </w:rPr>
        <w:t xml:space="preserve"> C 93177 </w:t>
      </w:r>
      <w:r w:rsidR="00C1389C" w:rsidRPr="00683AAF">
        <w:rPr>
          <w:rFonts w:ascii="Arial" w:hAnsi="Arial" w:cs="Arial"/>
          <w:color w:val="auto"/>
          <w:sz w:val="22"/>
          <w:szCs w:val="22"/>
        </w:rPr>
        <w:t>veden</w:t>
      </w:r>
      <w:r w:rsidR="00AA7221" w:rsidRPr="00683AAF">
        <w:rPr>
          <w:rFonts w:ascii="Arial" w:hAnsi="Arial" w:cs="Arial"/>
          <w:color w:val="auto"/>
          <w:sz w:val="22"/>
          <w:szCs w:val="22"/>
        </w:rPr>
        <w:t xml:space="preserve">á u Městského soudu v Praze </w:t>
      </w:r>
    </w:p>
    <w:p w14:paraId="4A331F1C" w14:textId="7D5DBF94" w:rsidR="005762E7" w:rsidRPr="00683AAF" w:rsidRDefault="00683AAF" w:rsidP="00EF03C6">
      <w:pPr>
        <w:pStyle w:val="Default"/>
        <w:tabs>
          <w:tab w:val="left" w:leader="dot" w:pos="4536"/>
        </w:tabs>
        <w:ind w:leftChars="354" w:left="708" w:firstLine="2"/>
        <w:rPr>
          <w:rFonts w:ascii="Arial" w:hAnsi="Arial" w:cs="Arial"/>
          <w:color w:val="auto"/>
          <w:sz w:val="22"/>
          <w:szCs w:val="22"/>
        </w:rPr>
      </w:pPr>
      <w:r w:rsidRPr="00683AAF">
        <w:rPr>
          <w:rFonts w:ascii="Arial" w:hAnsi="Arial" w:cs="Arial"/>
          <w:color w:val="auto"/>
          <w:sz w:val="22"/>
          <w:szCs w:val="22"/>
        </w:rPr>
        <w:t>IČ: 250</w:t>
      </w:r>
      <w:r w:rsidR="00AA7221" w:rsidRPr="00683AAF">
        <w:rPr>
          <w:rFonts w:ascii="Arial" w:hAnsi="Arial" w:cs="Arial"/>
          <w:color w:val="auto"/>
          <w:sz w:val="22"/>
          <w:szCs w:val="22"/>
        </w:rPr>
        <w:t xml:space="preserve"> 21 915 </w:t>
      </w:r>
    </w:p>
    <w:p w14:paraId="263D589B" w14:textId="40701BC4" w:rsidR="005762E7" w:rsidRPr="00683AAF" w:rsidRDefault="005762E7" w:rsidP="00EF03C6">
      <w:pPr>
        <w:pStyle w:val="Default"/>
        <w:tabs>
          <w:tab w:val="left" w:leader="dot" w:pos="4536"/>
        </w:tabs>
        <w:ind w:leftChars="354" w:left="708" w:firstLine="2"/>
        <w:rPr>
          <w:rFonts w:ascii="Arial" w:hAnsi="Arial" w:cs="Arial"/>
          <w:color w:val="auto"/>
          <w:sz w:val="22"/>
          <w:szCs w:val="22"/>
        </w:rPr>
      </w:pPr>
      <w:r w:rsidRPr="00683AAF">
        <w:rPr>
          <w:rFonts w:ascii="Arial" w:hAnsi="Arial" w:cs="Arial"/>
          <w:color w:val="auto"/>
          <w:sz w:val="22"/>
          <w:szCs w:val="22"/>
        </w:rPr>
        <w:t xml:space="preserve">DIČ: </w:t>
      </w:r>
      <w:r w:rsidR="00EF325E">
        <w:rPr>
          <w:rFonts w:ascii="Arial" w:hAnsi="Arial" w:cs="Arial"/>
          <w:color w:val="auto"/>
          <w:sz w:val="22"/>
          <w:szCs w:val="22"/>
        </w:rPr>
        <w:t>xxxx</w:t>
      </w:r>
    </w:p>
    <w:p w14:paraId="1A7CE736" w14:textId="67D5D363" w:rsidR="00EF03C6" w:rsidRPr="00683AAF" w:rsidRDefault="00EF03C6" w:rsidP="00EF03C6">
      <w:pPr>
        <w:pStyle w:val="Default"/>
        <w:tabs>
          <w:tab w:val="left" w:leader="dot" w:pos="4536"/>
        </w:tabs>
        <w:ind w:leftChars="354" w:left="708" w:firstLine="2"/>
        <w:rPr>
          <w:rFonts w:ascii="Arial" w:hAnsi="Arial" w:cs="Arial"/>
          <w:color w:val="auto"/>
          <w:sz w:val="22"/>
          <w:szCs w:val="22"/>
        </w:rPr>
      </w:pPr>
      <w:r w:rsidRPr="00683AAF">
        <w:rPr>
          <w:rFonts w:ascii="Arial" w:hAnsi="Arial" w:cs="Arial"/>
          <w:color w:val="auto"/>
          <w:sz w:val="22"/>
          <w:szCs w:val="22"/>
        </w:rPr>
        <w:t xml:space="preserve">datová schránka </w:t>
      </w:r>
      <w:r w:rsidR="00683AAF" w:rsidRPr="00683AAF">
        <w:rPr>
          <w:rFonts w:ascii="Arial" w:hAnsi="Arial" w:cs="Arial"/>
          <w:color w:val="auto"/>
          <w:sz w:val="22"/>
          <w:szCs w:val="22"/>
        </w:rPr>
        <w:t>ID: 355</w:t>
      </w:r>
      <w:r w:rsidR="00AA7221" w:rsidRPr="00683AAF">
        <w:rPr>
          <w:rFonts w:ascii="Arial" w:hAnsi="Arial" w:cs="Arial"/>
          <w:color w:val="auto"/>
          <w:sz w:val="22"/>
          <w:szCs w:val="22"/>
        </w:rPr>
        <w:t>y79n</w:t>
      </w:r>
    </w:p>
    <w:p w14:paraId="44BEBF3C" w14:textId="461BA5EB" w:rsidR="005762E7" w:rsidRPr="00683AAF" w:rsidRDefault="005762E7" w:rsidP="00892770">
      <w:pPr>
        <w:pStyle w:val="Default"/>
        <w:tabs>
          <w:tab w:val="left" w:leader="dot" w:pos="9120"/>
        </w:tabs>
        <w:ind w:leftChars="354" w:left="708" w:firstLine="2"/>
        <w:rPr>
          <w:rFonts w:ascii="Arial" w:hAnsi="Arial" w:cs="Arial"/>
          <w:color w:val="auto"/>
          <w:sz w:val="22"/>
          <w:szCs w:val="22"/>
        </w:rPr>
      </w:pPr>
      <w:r w:rsidRPr="00683AAF">
        <w:rPr>
          <w:rFonts w:ascii="Arial" w:hAnsi="Arial" w:cs="Arial"/>
          <w:color w:val="auto"/>
          <w:sz w:val="22"/>
          <w:szCs w:val="22"/>
        </w:rPr>
        <w:t xml:space="preserve">bankovní spojení: </w:t>
      </w:r>
      <w:r w:rsidR="00EF325E">
        <w:rPr>
          <w:rFonts w:ascii="Arial" w:hAnsi="Arial" w:cs="Arial"/>
          <w:color w:val="auto"/>
          <w:sz w:val="22"/>
          <w:szCs w:val="22"/>
        </w:rPr>
        <w:t>xxxx</w:t>
      </w:r>
    </w:p>
    <w:p w14:paraId="64BB389C" w14:textId="7E38AE65" w:rsidR="005762E7" w:rsidRPr="00683AAF" w:rsidRDefault="005762E7" w:rsidP="00892770">
      <w:pPr>
        <w:pStyle w:val="Default"/>
        <w:tabs>
          <w:tab w:val="left" w:leader="dot" w:pos="9120"/>
        </w:tabs>
        <w:ind w:leftChars="354" w:left="708" w:firstLine="2"/>
        <w:rPr>
          <w:rFonts w:ascii="Arial" w:hAnsi="Arial" w:cs="Arial"/>
          <w:color w:val="auto"/>
          <w:sz w:val="22"/>
          <w:szCs w:val="22"/>
        </w:rPr>
      </w:pPr>
      <w:r w:rsidRPr="00683AAF">
        <w:rPr>
          <w:rFonts w:ascii="Arial" w:hAnsi="Arial" w:cs="Arial"/>
          <w:color w:val="auto"/>
          <w:sz w:val="22"/>
          <w:szCs w:val="22"/>
        </w:rPr>
        <w:t xml:space="preserve">číslo účtu: </w:t>
      </w:r>
      <w:r w:rsidR="00EF325E">
        <w:rPr>
          <w:rFonts w:ascii="Arial" w:hAnsi="Arial" w:cs="Arial"/>
          <w:color w:val="auto"/>
          <w:sz w:val="22"/>
          <w:szCs w:val="22"/>
        </w:rPr>
        <w:t>xxxx</w:t>
      </w:r>
    </w:p>
    <w:p w14:paraId="21AB9144" w14:textId="2276BF0B" w:rsidR="00683AAF" w:rsidRPr="00683AAF" w:rsidRDefault="005762E7" w:rsidP="00892770">
      <w:pPr>
        <w:pStyle w:val="Default"/>
        <w:tabs>
          <w:tab w:val="left" w:leader="dot" w:pos="4080"/>
          <w:tab w:val="left" w:leader="dot" w:pos="6960"/>
        </w:tabs>
        <w:ind w:leftChars="354" w:left="708" w:firstLine="2"/>
        <w:rPr>
          <w:rFonts w:ascii="Arial" w:hAnsi="Arial" w:cs="Arial"/>
          <w:color w:val="auto"/>
          <w:sz w:val="22"/>
          <w:szCs w:val="22"/>
        </w:rPr>
      </w:pPr>
      <w:r w:rsidRPr="00683AAF">
        <w:rPr>
          <w:rFonts w:ascii="Arial" w:hAnsi="Arial" w:cs="Arial"/>
          <w:color w:val="auto"/>
          <w:sz w:val="22"/>
          <w:szCs w:val="22"/>
        </w:rPr>
        <w:t xml:space="preserve">telefon: </w:t>
      </w:r>
      <w:r w:rsidR="00683AAF" w:rsidRPr="00683AAF">
        <w:rPr>
          <w:rFonts w:ascii="Arial" w:hAnsi="Arial" w:cs="Arial"/>
          <w:color w:val="auto"/>
          <w:sz w:val="22"/>
          <w:szCs w:val="22"/>
        </w:rPr>
        <w:t>+</w:t>
      </w:r>
      <w:r w:rsidR="00EF325E">
        <w:rPr>
          <w:rFonts w:ascii="Arial" w:hAnsi="Arial" w:cs="Arial"/>
          <w:color w:val="auto"/>
          <w:sz w:val="22"/>
          <w:szCs w:val="22"/>
        </w:rPr>
        <w:t>xxxx</w:t>
      </w:r>
    </w:p>
    <w:p w14:paraId="744FC2CE" w14:textId="4FB53AF2" w:rsidR="005762E7" w:rsidRPr="00683AAF" w:rsidRDefault="00683AAF" w:rsidP="00683AAF">
      <w:pPr>
        <w:pStyle w:val="Default"/>
        <w:tabs>
          <w:tab w:val="left" w:leader="dot" w:pos="9120"/>
        </w:tabs>
        <w:rPr>
          <w:rFonts w:ascii="Arial" w:hAnsi="Arial" w:cs="Arial"/>
          <w:color w:val="auto"/>
          <w:sz w:val="22"/>
          <w:szCs w:val="22"/>
        </w:rPr>
      </w:pPr>
      <w:r>
        <w:rPr>
          <w:rFonts w:ascii="Arial" w:hAnsi="Arial" w:cs="Arial"/>
          <w:color w:val="auto"/>
          <w:sz w:val="22"/>
          <w:szCs w:val="22"/>
        </w:rPr>
        <w:t xml:space="preserve">           </w:t>
      </w:r>
      <w:r w:rsidR="005762E7" w:rsidRPr="00683AAF">
        <w:rPr>
          <w:rFonts w:ascii="Arial" w:hAnsi="Arial" w:cs="Arial"/>
          <w:color w:val="auto"/>
          <w:sz w:val="22"/>
          <w:szCs w:val="22"/>
        </w:rPr>
        <w:t xml:space="preserve">e-mail: </w:t>
      </w:r>
      <w:r w:rsidR="00EF325E">
        <w:rPr>
          <w:rFonts w:ascii="Arial" w:hAnsi="Arial" w:cs="Arial"/>
          <w:color w:val="auto"/>
          <w:sz w:val="22"/>
          <w:szCs w:val="22"/>
        </w:rPr>
        <w:t>xxxx</w:t>
      </w:r>
    </w:p>
    <w:p w14:paraId="32F14376" w14:textId="77777777" w:rsidR="005762E7" w:rsidRPr="00137EB5" w:rsidRDefault="005762E7" w:rsidP="00892770">
      <w:pPr>
        <w:pStyle w:val="Zkladntext"/>
        <w:tabs>
          <w:tab w:val="clear" w:pos="567"/>
          <w:tab w:val="clear" w:pos="1560"/>
          <w:tab w:val="clear" w:pos="5670"/>
          <w:tab w:val="left" w:pos="709"/>
        </w:tabs>
        <w:spacing w:beforeLines="50" w:before="120"/>
        <w:ind w:left="708" w:hangingChars="322" w:hanging="708"/>
        <w:rPr>
          <w:rFonts w:cs="Arial"/>
          <w:sz w:val="22"/>
          <w:szCs w:val="22"/>
        </w:rPr>
      </w:pPr>
      <w:r w:rsidRPr="00137EB5">
        <w:rPr>
          <w:rFonts w:cs="Arial"/>
          <w:sz w:val="22"/>
          <w:szCs w:val="22"/>
        </w:rPr>
        <w:tab/>
        <w:t xml:space="preserve">dále jen </w:t>
      </w:r>
      <w:r w:rsidRPr="00137EB5">
        <w:rPr>
          <w:rFonts w:cs="Arial"/>
          <w:b/>
          <w:sz w:val="22"/>
          <w:szCs w:val="22"/>
        </w:rPr>
        <w:t>zhotovitel</w:t>
      </w:r>
    </w:p>
    <w:p w14:paraId="6CB5CB9F" w14:textId="77777777" w:rsidR="005762E7" w:rsidRPr="00137EB5" w:rsidRDefault="00874856" w:rsidP="00990B84">
      <w:pPr>
        <w:pStyle w:val="Zkladntext"/>
        <w:numPr>
          <w:ilvl w:val="1"/>
          <w:numId w:val="14"/>
        </w:numPr>
        <w:tabs>
          <w:tab w:val="clear" w:pos="567"/>
          <w:tab w:val="clear" w:pos="1560"/>
          <w:tab w:val="clear" w:pos="5670"/>
        </w:tabs>
        <w:spacing w:beforeLines="100" w:before="240"/>
        <w:ind w:left="709" w:hanging="709"/>
        <w:rPr>
          <w:rFonts w:cs="Arial"/>
          <w:sz w:val="22"/>
          <w:szCs w:val="22"/>
        </w:rPr>
      </w:pPr>
      <w:r w:rsidRPr="00ED0CBB">
        <w:rPr>
          <w:rFonts w:cs="Arial"/>
          <w:sz w:val="22"/>
          <w:szCs w:val="22"/>
        </w:rPr>
        <w:t xml:space="preserve">Při řízení stavební zakázky (realizaci díla), zejména projednávání a potvrzování technického řešení, projednávání a potvrzování změn díla, předkládání a projednávání dodatků na základě změn díla, potvrzování postupu prací, potvrzování soupisů </w:t>
      </w:r>
      <w:r w:rsidRPr="00ED0CBB">
        <w:rPr>
          <w:rFonts w:cs="Arial"/>
          <w:sz w:val="22"/>
          <w:szCs w:val="22"/>
        </w:rPr>
        <w:lastRenderedPageBreak/>
        <w:t>provedených prací a zjišťovacích protokolů, potvrzování zápisů o předání a převzetí díla nebo jeho částí, jsou zmocněni jednat:</w:t>
      </w:r>
      <w:r w:rsidR="005762E7" w:rsidRPr="00137EB5">
        <w:rPr>
          <w:rFonts w:cs="Arial"/>
          <w:sz w:val="22"/>
          <w:szCs w:val="22"/>
        </w:rPr>
        <w:t xml:space="preserve"> </w:t>
      </w:r>
    </w:p>
    <w:p w14:paraId="761DF870" w14:textId="5D4E4451" w:rsidR="004A1BFC" w:rsidRPr="00B94FB8" w:rsidRDefault="00276881" w:rsidP="00276881">
      <w:pPr>
        <w:pStyle w:val="Zkladntext"/>
        <w:keepNext/>
        <w:tabs>
          <w:tab w:val="clear" w:pos="567"/>
          <w:tab w:val="clear" w:pos="1560"/>
          <w:tab w:val="clear" w:pos="5670"/>
          <w:tab w:val="left" w:pos="709"/>
        </w:tabs>
        <w:spacing w:beforeLines="50" w:before="120"/>
        <w:rPr>
          <w:rFonts w:cs="Arial"/>
          <w:sz w:val="22"/>
          <w:szCs w:val="22"/>
          <w:lang w:val="cs-CZ"/>
        </w:rPr>
      </w:pPr>
      <w:r w:rsidRPr="00137EB5">
        <w:rPr>
          <w:rFonts w:cs="Arial"/>
          <w:sz w:val="22"/>
          <w:szCs w:val="22"/>
        </w:rPr>
        <w:tab/>
        <w:t xml:space="preserve">za zhotovitele: </w:t>
      </w:r>
    </w:p>
    <w:p w14:paraId="76D0CB88" w14:textId="1445BAD9" w:rsidR="00276881" w:rsidRPr="00B94FB8" w:rsidRDefault="00363BC3" w:rsidP="004A1BFC">
      <w:pPr>
        <w:pStyle w:val="Default"/>
        <w:tabs>
          <w:tab w:val="left" w:leader="dot" w:pos="3600"/>
        </w:tabs>
        <w:spacing w:before="120"/>
        <w:ind w:left="709"/>
        <w:jc w:val="both"/>
        <w:rPr>
          <w:rFonts w:ascii="Arial" w:hAnsi="Arial" w:cs="Arial"/>
          <w:color w:val="auto"/>
          <w:sz w:val="22"/>
          <w:szCs w:val="22"/>
        </w:rPr>
      </w:pPr>
      <w:r>
        <w:rPr>
          <w:rFonts w:ascii="Arial" w:hAnsi="Arial" w:cs="Arial"/>
          <w:color w:val="auto"/>
          <w:sz w:val="22"/>
          <w:szCs w:val="22"/>
        </w:rPr>
        <w:t>xxxx</w:t>
      </w:r>
      <w:r w:rsidR="00683AAF" w:rsidRPr="00683AAF">
        <w:rPr>
          <w:rFonts w:ascii="Arial" w:hAnsi="Arial" w:cs="Arial"/>
          <w:color w:val="auto"/>
          <w:sz w:val="22"/>
          <w:szCs w:val="22"/>
        </w:rPr>
        <w:t xml:space="preserve"> </w:t>
      </w:r>
      <w:r w:rsidR="00276881" w:rsidRPr="00683AAF">
        <w:rPr>
          <w:rFonts w:ascii="Arial" w:hAnsi="Arial" w:cs="Arial"/>
          <w:color w:val="auto"/>
          <w:sz w:val="22"/>
          <w:szCs w:val="22"/>
        </w:rPr>
        <w:t xml:space="preserve">– ve věcech smluvních </w:t>
      </w:r>
      <w:r w:rsidR="00683AAF" w:rsidRPr="00683AAF">
        <w:rPr>
          <w:rFonts w:ascii="Arial" w:hAnsi="Arial" w:cs="Arial"/>
          <w:color w:val="auto"/>
          <w:sz w:val="22"/>
          <w:szCs w:val="22"/>
        </w:rPr>
        <w:t>+420 </w:t>
      </w:r>
      <w:r w:rsidR="00EF325E">
        <w:rPr>
          <w:rFonts w:ascii="Arial" w:hAnsi="Arial" w:cs="Arial"/>
          <w:color w:val="auto"/>
          <w:sz w:val="22"/>
          <w:szCs w:val="22"/>
        </w:rPr>
        <w:t>xxxx</w:t>
      </w:r>
    </w:p>
    <w:p w14:paraId="431D2182" w14:textId="6A42997B" w:rsidR="00276881" w:rsidRPr="004057A2" w:rsidRDefault="00363BC3" w:rsidP="004057A2">
      <w:pPr>
        <w:pStyle w:val="Default"/>
        <w:tabs>
          <w:tab w:val="left" w:leader="dot" w:pos="3600"/>
        </w:tabs>
        <w:ind w:left="709"/>
        <w:jc w:val="both"/>
        <w:rPr>
          <w:rFonts w:ascii="Arial" w:hAnsi="Arial" w:cs="Arial"/>
          <w:color w:val="auto"/>
          <w:sz w:val="22"/>
          <w:szCs w:val="22"/>
        </w:rPr>
      </w:pPr>
      <w:r>
        <w:rPr>
          <w:rFonts w:ascii="Arial" w:hAnsi="Arial" w:cs="Arial"/>
          <w:color w:val="auto"/>
          <w:sz w:val="22"/>
          <w:szCs w:val="22"/>
        </w:rPr>
        <w:t>xxx</w:t>
      </w:r>
      <w:r w:rsidR="004057A2">
        <w:rPr>
          <w:rFonts w:ascii="Arial" w:hAnsi="Arial" w:cs="Arial"/>
          <w:color w:val="auto"/>
          <w:sz w:val="22"/>
          <w:szCs w:val="22"/>
        </w:rPr>
        <w:t xml:space="preserve"> </w:t>
      </w:r>
      <w:r w:rsidR="00276881" w:rsidRPr="004057A2">
        <w:rPr>
          <w:rFonts w:ascii="Arial" w:hAnsi="Arial" w:cs="Arial"/>
          <w:color w:val="auto"/>
          <w:sz w:val="22"/>
          <w:szCs w:val="22"/>
        </w:rPr>
        <w:t>– ve věcech technických</w:t>
      </w:r>
      <w:r w:rsidR="0075394D" w:rsidRPr="004057A2">
        <w:rPr>
          <w:rFonts w:ascii="Arial" w:hAnsi="Arial" w:cs="Arial"/>
          <w:color w:val="auto"/>
          <w:sz w:val="22"/>
          <w:szCs w:val="22"/>
        </w:rPr>
        <w:t xml:space="preserve"> </w:t>
      </w:r>
      <w:r w:rsidR="004057A2" w:rsidRPr="00683AAF">
        <w:rPr>
          <w:rFonts w:ascii="Arial" w:hAnsi="Arial" w:cs="Arial"/>
          <w:bCs/>
          <w:color w:val="auto"/>
          <w:sz w:val="22"/>
          <w:szCs w:val="22"/>
        </w:rPr>
        <w:t>+420 </w:t>
      </w:r>
      <w:r w:rsidR="00EF325E">
        <w:rPr>
          <w:rFonts w:ascii="Arial" w:hAnsi="Arial" w:cs="Arial"/>
          <w:bCs/>
          <w:color w:val="auto"/>
          <w:sz w:val="22"/>
          <w:szCs w:val="22"/>
        </w:rPr>
        <w:t>xxxx</w:t>
      </w:r>
    </w:p>
    <w:p w14:paraId="73A22CD2" w14:textId="5B7DBFEB" w:rsidR="00835BD3" w:rsidRPr="002D2ED4" w:rsidRDefault="00363BC3" w:rsidP="00835BD3">
      <w:pPr>
        <w:pStyle w:val="Default"/>
        <w:tabs>
          <w:tab w:val="left" w:leader="dot" w:pos="3600"/>
        </w:tabs>
        <w:ind w:left="709"/>
        <w:jc w:val="both"/>
        <w:rPr>
          <w:rFonts w:ascii="Arial" w:hAnsi="Arial" w:cs="Arial"/>
          <w:color w:val="auto"/>
          <w:sz w:val="22"/>
          <w:szCs w:val="22"/>
        </w:rPr>
      </w:pPr>
      <w:r>
        <w:rPr>
          <w:rFonts w:ascii="Arial" w:hAnsi="Arial" w:cs="Arial"/>
          <w:color w:val="auto"/>
          <w:sz w:val="22"/>
          <w:szCs w:val="22"/>
        </w:rPr>
        <w:t>xxxx</w:t>
      </w:r>
      <w:r w:rsidR="002D2ED4" w:rsidRPr="002D2ED4">
        <w:rPr>
          <w:rFonts w:ascii="Arial" w:hAnsi="Arial" w:cs="Arial"/>
          <w:color w:val="auto"/>
          <w:sz w:val="22"/>
          <w:szCs w:val="22"/>
        </w:rPr>
        <w:t xml:space="preserve"> </w:t>
      </w:r>
      <w:r w:rsidR="00835BD3" w:rsidRPr="002D2ED4">
        <w:rPr>
          <w:rFonts w:ascii="Arial" w:hAnsi="Arial" w:cs="Arial"/>
          <w:color w:val="auto"/>
          <w:sz w:val="22"/>
          <w:szCs w:val="22"/>
        </w:rPr>
        <w:t xml:space="preserve">– </w:t>
      </w:r>
      <w:r w:rsidR="00400665" w:rsidRPr="002D2ED4">
        <w:rPr>
          <w:rFonts w:ascii="Arial" w:hAnsi="Arial" w:cs="Arial"/>
          <w:color w:val="auto"/>
          <w:sz w:val="22"/>
          <w:szCs w:val="22"/>
        </w:rPr>
        <w:t>hlavní inženýr projektu / architekt</w:t>
      </w:r>
      <w:r w:rsidR="00400665" w:rsidRPr="002D2ED4">
        <w:rPr>
          <w:rFonts w:ascii="Arial" w:hAnsi="Arial" w:cs="Arial"/>
          <w:b/>
          <w:color w:val="auto"/>
          <w:sz w:val="32"/>
          <w:szCs w:val="32"/>
        </w:rPr>
        <w:t xml:space="preserve"> </w:t>
      </w:r>
      <w:r w:rsidR="002D2ED4" w:rsidRPr="002D2ED4">
        <w:rPr>
          <w:rFonts w:ascii="Arial" w:hAnsi="Arial" w:cs="Arial"/>
          <w:color w:val="auto"/>
          <w:sz w:val="22"/>
          <w:szCs w:val="22"/>
        </w:rPr>
        <w:t xml:space="preserve">+420 </w:t>
      </w:r>
      <w:r w:rsidR="00EF325E">
        <w:rPr>
          <w:rFonts w:ascii="Arial" w:hAnsi="Arial" w:cs="Arial"/>
          <w:color w:val="auto"/>
          <w:sz w:val="22"/>
          <w:szCs w:val="22"/>
        </w:rPr>
        <w:t>xxxx</w:t>
      </w:r>
    </w:p>
    <w:p w14:paraId="2F9E5CAA" w14:textId="560C66AC" w:rsidR="00835BD3" w:rsidRPr="00683AAF" w:rsidRDefault="00363BC3" w:rsidP="00835BD3">
      <w:pPr>
        <w:pStyle w:val="Default"/>
        <w:tabs>
          <w:tab w:val="left" w:leader="dot" w:pos="3600"/>
        </w:tabs>
        <w:ind w:left="709"/>
        <w:jc w:val="both"/>
        <w:rPr>
          <w:rFonts w:ascii="Arial" w:hAnsi="Arial" w:cs="Arial"/>
          <w:color w:val="auto"/>
          <w:sz w:val="22"/>
          <w:szCs w:val="22"/>
        </w:rPr>
      </w:pPr>
      <w:r>
        <w:rPr>
          <w:rFonts w:ascii="Arial" w:hAnsi="Arial" w:cs="Arial"/>
          <w:color w:val="auto"/>
          <w:sz w:val="22"/>
          <w:szCs w:val="22"/>
        </w:rPr>
        <w:t>xxx</w:t>
      </w:r>
      <w:r w:rsidR="00873045">
        <w:rPr>
          <w:rFonts w:ascii="Arial" w:hAnsi="Arial" w:cs="Arial"/>
          <w:color w:val="auto"/>
          <w:sz w:val="22"/>
          <w:szCs w:val="22"/>
        </w:rPr>
        <w:t xml:space="preserve"> </w:t>
      </w:r>
      <w:r w:rsidR="00835BD3" w:rsidRPr="00683AAF">
        <w:rPr>
          <w:rFonts w:ascii="Arial" w:hAnsi="Arial" w:cs="Arial"/>
          <w:color w:val="auto"/>
          <w:sz w:val="22"/>
          <w:szCs w:val="22"/>
        </w:rPr>
        <w:t xml:space="preserve">– </w:t>
      </w:r>
      <w:r w:rsidR="00400665" w:rsidRPr="00683AAF">
        <w:rPr>
          <w:rFonts w:ascii="Arial" w:hAnsi="Arial" w:cs="Arial"/>
          <w:color w:val="auto"/>
          <w:sz w:val="22"/>
          <w:szCs w:val="22"/>
        </w:rPr>
        <w:t>stavbyvedoucí</w:t>
      </w:r>
      <w:r w:rsidR="00400665" w:rsidRPr="00683AAF">
        <w:rPr>
          <w:rFonts w:ascii="Arial" w:hAnsi="Arial" w:cs="Arial"/>
          <w:b/>
          <w:color w:val="auto"/>
          <w:sz w:val="32"/>
          <w:szCs w:val="32"/>
        </w:rPr>
        <w:t xml:space="preserve"> </w:t>
      </w:r>
      <w:r w:rsidR="00683AAF" w:rsidRPr="00683AAF">
        <w:rPr>
          <w:rFonts w:ascii="Arial" w:hAnsi="Arial" w:cs="Arial"/>
          <w:bCs/>
          <w:color w:val="auto"/>
          <w:sz w:val="22"/>
          <w:szCs w:val="22"/>
        </w:rPr>
        <w:t>+420 </w:t>
      </w:r>
      <w:r w:rsidR="00EF325E">
        <w:rPr>
          <w:rFonts w:ascii="Arial" w:hAnsi="Arial" w:cs="Arial"/>
          <w:bCs/>
          <w:color w:val="auto"/>
          <w:sz w:val="22"/>
          <w:szCs w:val="22"/>
        </w:rPr>
        <w:t>xxxx</w:t>
      </w:r>
    </w:p>
    <w:p w14:paraId="677EACF3" w14:textId="15FBC153" w:rsidR="00BC6E27" w:rsidRPr="00B94FB8" w:rsidRDefault="00363BC3" w:rsidP="00BC6E27">
      <w:pPr>
        <w:pStyle w:val="Default"/>
        <w:tabs>
          <w:tab w:val="left" w:leader="dot" w:pos="3600"/>
        </w:tabs>
        <w:ind w:left="709"/>
        <w:jc w:val="both"/>
        <w:rPr>
          <w:rFonts w:ascii="Arial" w:hAnsi="Arial" w:cs="Arial"/>
          <w:color w:val="FF0000"/>
          <w:sz w:val="22"/>
          <w:szCs w:val="22"/>
        </w:rPr>
      </w:pPr>
      <w:r>
        <w:rPr>
          <w:rFonts w:ascii="Arial" w:hAnsi="Arial" w:cs="Arial"/>
          <w:color w:val="auto"/>
          <w:sz w:val="22"/>
          <w:szCs w:val="22"/>
        </w:rPr>
        <w:t>xxxx</w:t>
      </w:r>
      <w:r w:rsidR="00285C8B" w:rsidRPr="00285C8B">
        <w:rPr>
          <w:rFonts w:ascii="Arial" w:hAnsi="Arial" w:cs="Arial"/>
          <w:color w:val="auto"/>
          <w:sz w:val="22"/>
          <w:szCs w:val="22"/>
        </w:rPr>
        <w:t xml:space="preserve"> </w:t>
      </w:r>
      <w:r w:rsidR="00BC6E27" w:rsidRPr="00285C8B">
        <w:rPr>
          <w:rFonts w:ascii="Arial" w:hAnsi="Arial" w:cs="Arial"/>
          <w:color w:val="auto"/>
          <w:sz w:val="22"/>
          <w:szCs w:val="22"/>
        </w:rPr>
        <w:t xml:space="preserve">– </w:t>
      </w:r>
      <w:r w:rsidR="00400665" w:rsidRPr="00285C8B">
        <w:rPr>
          <w:rFonts w:ascii="Arial" w:hAnsi="Arial" w:cs="Arial"/>
          <w:color w:val="auto"/>
          <w:sz w:val="22"/>
          <w:szCs w:val="22"/>
        </w:rPr>
        <w:t>zástupce stavbyvedoucího</w:t>
      </w:r>
      <w:r w:rsidR="00400665" w:rsidRPr="00285C8B">
        <w:rPr>
          <w:rFonts w:ascii="Arial" w:hAnsi="Arial" w:cs="Arial"/>
          <w:b/>
          <w:color w:val="auto"/>
          <w:sz w:val="32"/>
          <w:szCs w:val="32"/>
        </w:rPr>
        <w:t xml:space="preserve"> </w:t>
      </w:r>
      <w:r w:rsidR="00285C8B" w:rsidRPr="000F607F">
        <w:rPr>
          <w:rFonts w:ascii="Arial" w:hAnsi="Arial" w:cs="Arial"/>
          <w:bCs/>
          <w:color w:val="auto"/>
          <w:sz w:val="22"/>
          <w:szCs w:val="22"/>
        </w:rPr>
        <w:t>+</w:t>
      </w:r>
      <w:r w:rsidR="000F607F">
        <w:rPr>
          <w:rFonts w:ascii="Arial" w:hAnsi="Arial" w:cs="Arial"/>
          <w:bCs/>
          <w:color w:val="auto"/>
          <w:sz w:val="22"/>
          <w:szCs w:val="22"/>
        </w:rPr>
        <w:t xml:space="preserve">420 </w:t>
      </w:r>
      <w:r w:rsidR="00EF325E">
        <w:rPr>
          <w:rFonts w:ascii="Arial" w:hAnsi="Arial" w:cs="Arial"/>
          <w:bCs/>
          <w:color w:val="auto"/>
          <w:sz w:val="22"/>
          <w:szCs w:val="22"/>
        </w:rPr>
        <w:t>xxxx</w:t>
      </w:r>
    </w:p>
    <w:p w14:paraId="61611858" w14:textId="07048236" w:rsidR="00400665" w:rsidRPr="0078520B" w:rsidRDefault="00363BC3" w:rsidP="00400665">
      <w:pPr>
        <w:pStyle w:val="Default"/>
        <w:tabs>
          <w:tab w:val="left" w:leader="dot" w:pos="3600"/>
        </w:tabs>
        <w:ind w:left="709"/>
        <w:jc w:val="both"/>
        <w:rPr>
          <w:rFonts w:ascii="Arial" w:hAnsi="Arial" w:cs="Arial"/>
          <w:color w:val="auto"/>
          <w:sz w:val="22"/>
          <w:szCs w:val="22"/>
        </w:rPr>
      </w:pPr>
      <w:r>
        <w:rPr>
          <w:rFonts w:ascii="Arial" w:hAnsi="Arial" w:cs="Arial"/>
          <w:color w:val="auto"/>
          <w:sz w:val="22"/>
          <w:szCs w:val="22"/>
        </w:rPr>
        <w:t>xxx</w:t>
      </w:r>
      <w:r w:rsidR="0027532F" w:rsidRPr="0078520B">
        <w:rPr>
          <w:rFonts w:ascii="Arial" w:hAnsi="Arial" w:cs="Arial"/>
          <w:color w:val="auto"/>
          <w:sz w:val="22"/>
          <w:szCs w:val="22"/>
        </w:rPr>
        <w:t xml:space="preserve"> </w:t>
      </w:r>
      <w:r w:rsidR="00400665" w:rsidRPr="0078520B">
        <w:rPr>
          <w:rFonts w:ascii="Arial" w:hAnsi="Arial" w:cs="Arial"/>
          <w:color w:val="auto"/>
          <w:sz w:val="22"/>
          <w:szCs w:val="22"/>
        </w:rPr>
        <w:t>– statik</w:t>
      </w:r>
      <w:r w:rsidR="00400665" w:rsidRPr="0078520B">
        <w:rPr>
          <w:rFonts w:ascii="Arial" w:hAnsi="Arial" w:cs="Arial"/>
          <w:b/>
          <w:color w:val="auto"/>
          <w:sz w:val="32"/>
          <w:szCs w:val="32"/>
        </w:rPr>
        <w:t xml:space="preserve"> </w:t>
      </w:r>
      <w:r w:rsidR="0025068A" w:rsidRPr="0078520B">
        <w:rPr>
          <w:rFonts w:ascii="Arial" w:hAnsi="Arial" w:cs="Arial"/>
          <w:color w:val="auto"/>
          <w:sz w:val="22"/>
          <w:szCs w:val="22"/>
        </w:rPr>
        <w:t>+420</w:t>
      </w:r>
      <w:r w:rsidR="0078520B" w:rsidRPr="0078520B">
        <w:rPr>
          <w:rFonts w:ascii="Arial" w:hAnsi="Arial" w:cs="Arial"/>
          <w:color w:val="auto"/>
          <w:sz w:val="22"/>
          <w:szCs w:val="22"/>
        </w:rPr>
        <w:t xml:space="preserve"> </w:t>
      </w:r>
      <w:r w:rsidR="00EF325E">
        <w:rPr>
          <w:rFonts w:ascii="Arial" w:hAnsi="Arial" w:cs="Arial"/>
          <w:color w:val="auto"/>
          <w:sz w:val="22"/>
          <w:szCs w:val="22"/>
        </w:rPr>
        <w:t>xxxx</w:t>
      </w:r>
    </w:p>
    <w:p w14:paraId="77911AAF" w14:textId="5A30008E" w:rsidR="001E2199" w:rsidRPr="006E12B3" w:rsidRDefault="001E2199" w:rsidP="008B52A3">
      <w:pPr>
        <w:pStyle w:val="Zkladntext"/>
        <w:tabs>
          <w:tab w:val="clear" w:pos="567"/>
          <w:tab w:val="clear" w:pos="1560"/>
          <w:tab w:val="clear" w:pos="5670"/>
          <w:tab w:val="left" w:pos="709"/>
        </w:tabs>
        <w:spacing w:beforeLines="50" w:before="120"/>
        <w:ind w:leftChars="354" w:left="708" w:firstLine="1"/>
        <w:rPr>
          <w:rFonts w:cs="Arial"/>
          <w:i/>
          <w:lang w:val="cs-CZ"/>
        </w:rPr>
      </w:pPr>
      <w:r w:rsidRPr="006E12B3">
        <w:rPr>
          <w:rFonts w:cs="Arial"/>
          <w:b/>
          <w:sz w:val="32"/>
          <w:szCs w:val="32"/>
          <w:lang w:val="cs-CZ" w:eastAsia="cs-CZ"/>
        </w:rPr>
        <w:t>*</w:t>
      </w:r>
      <w:r w:rsidRPr="006E12B3">
        <w:rPr>
          <w:rFonts w:cs="Arial"/>
          <w:i/>
          <w:lang w:val="cs-CZ"/>
        </w:rPr>
        <w:t xml:space="preserve"> </w:t>
      </w:r>
      <w:r w:rsidRPr="006E12B3">
        <w:rPr>
          <w:rFonts w:cs="Arial"/>
          <w:b/>
          <w:i/>
          <w:lang w:val="cs-CZ"/>
        </w:rPr>
        <w:t>tyto osoby musí korespondovat s osobami, které účastník uvedl</w:t>
      </w:r>
      <w:r w:rsidR="004639E8" w:rsidRPr="006E12B3">
        <w:rPr>
          <w:rFonts w:cs="Arial"/>
          <w:b/>
          <w:i/>
          <w:lang w:val="cs-CZ"/>
        </w:rPr>
        <w:t xml:space="preserve"> v nabídce,</w:t>
      </w:r>
      <w:r w:rsidRPr="006E12B3">
        <w:rPr>
          <w:rFonts w:cs="Arial"/>
          <w:b/>
          <w:i/>
          <w:lang w:val="cs-CZ"/>
        </w:rPr>
        <w:t xml:space="preserve"> ve Zvláštní příloze č. </w:t>
      </w:r>
      <w:r w:rsidR="00BF6BE1" w:rsidRPr="006E12B3">
        <w:rPr>
          <w:rFonts w:cs="Arial"/>
          <w:b/>
          <w:i/>
          <w:lang w:val="cs-CZ"/>
        </w:rPr>
        <w:t>4</w:t>
      </w:r>
      <w:r w:rsidR="000C2491" w:rsidRPr="006E12B3">
        <w:rPr>
          <w:rFonts w:cs="Arial"/>
          <w:b/>
          <w:i/>
          <w:lang w:val="cs-CZ"/>
        </w:rPr>
        <w:t xml:space="preserve"> </w:t>
      </w:r>
      <w:r w:rsidR="001B5DB9" w:rsidRPr="006E12B3">
        <w:rPr>
          <w:rFonts w:cs="Arial"/>
          <w:b/>
          <w:i/>
          <w:lang w:val="cs-CZ"/>
        </w:rPr>
        <w:t>Kvalifikační</w:t>
      </w:r>
      <w:r w:rsidR="000C2491" w:rsidRPr="006E12B3">
        <w:rPr>
          <w:rFonts w:cs="Arial"/>
          <w:b/>
          <w:i/>
          <w:lang w:val="cs-CZ"/>
        </w:rPr>
        <w:t xml:space="preserve"> dokumentace</w:t>
      </w:r>
      <w:r w:rsidRPr="006E12B3">
        <w:rPr>
          <w:rFonts w:cs="Arial"/>
          <w:b/>
          <w:i/>
          <w:lang w:val="cs-CZ"/>
        </w:rPr>
        <w:t>!</w:t>
      </w:r>
    </w:p>
    <w:p w14:paraId="14B9AFAD" w14:textId="77777777" w:rsidR="004639E8" w:rsidRPr="002C145D" w:rsidRDefault="004639E8" w:rsidP="008B52A3">
      <w:pPr>
        <w:pStyle w:val="Zkladntext"/>
        <w:tabs>
          <w:tab w:val="clear" w:pos="567"/>
          <w:tab w:val="clear" w:pos="1560"/>
          <w:tab w:val="clear" w:pos="5670"/>
          <w:tab w:val="left" w:pos="600"/>
        </w:tabs>
        <w:spacing w:beforeLines="100" w:before="240"/>
        <w:ind w:firstLineChars="322" w:firstLine="708"/>
        <w:rPr>
          <w:rFonts w:cs="Arial"/>
          <w:sz w:val="22"/>
          <w:szCs w:val="22"/>
        </w:rPr>
      </w:pPr>
      <w:r w:rsidRPr="002C145D">
        <w:rPr>
          <w:rFonts w:cs="Arial"/>
          <w:sz w:val="22"/>
          <w:szCs w:val="22"/>
        </w:rPr>
        <w:tab/>
        <w:t xml:space="preserve">za objednatele: </w:t>
      </w:r>
    </w:p>
    <w:p w14:paraId="05C4D009" w14:textId="4BCBCEBC" w:rsidR="005E797A" w:rsidRPr="00BD3F0B" w:rsidRDefault="00400665" w:rsidP="005E797A">
      <w:pPr>
        <w:pStyle w:val="Zkladntext"/>
        <w:keepNext/>
        <w:tabs>
          <w:tab w:val="clear" w:pos="567"/>
          <w:tab w:val="clear" w:pos="1560"/>
          <w:tab w:val="clear" w:pos="5670"/>
          <w:tab w:val="left" w:pos="709"/>
        </w:tabs>
        <w:spacing w:before="120"/>
        <w:ind w:left="709"/>
        <w:rPr>
          <w:bCs/>
          <w:sz w:val="22"/>
          <w:szCs w:val="22"/>
        </w:rPr>
      </w:pPr>
      <w:r>
        <w:rPr>
          <w:rFonts w:cs="Arial"/>
          <w:sz w:val="22"/>
          <w:szCs w:val="22"/>
        </w:rPr>
        <w:t>Mgr. Ing. Michal Kozár, MBA</w:t>
      </w:r>
      <w:r w:rsidR="00662880">
        <w:rPr>
          <w:rFonts w:cs="Arial"/>
          <w:sz w:val="22"/>
          <w:szCs w:val="22"/>
        </w:rPr>
        <w:t>, starosta města</w:t>
      </w:r>
      <w:r w:rsidR="00662880">
        <w:rPr>
          <w:rFonts w:cs="Arial"/>
          <w:bCs/>
          <w:sz w:val="22"/>
        </w:rPr>
        <w:t xml:space="preserve"> </w:t>
      </w:r>
      <w:r w:rsidR="005E797A" w:rsidRPr="002C145D">
        <w:rPr>
          <w:rFonts w:cs="Arial"/>
          <w:sz w:val="22"/>
          <w:szCs w:val="22"/>
        </w:rPr>
        <w:t>– ve věcech smluvních</w:t>
      </w:r>
      <w:r w:rsidR="005E797A" w:rsidRPr="00BD3F0B">
        <w:rPr>
          <w:rFonts w:cs="Arial"/>
          <w:sz w:val="22"/>
          <w:szCs w:val="22"/>
        </w:rPr>
        <w:t xml:space="preserve"> </w:t>
      </w:r>
    </w:p>
    <w:p w14:paraId="6A6DAFDA" w14:textId="77777777" w:rsidR="005E797A" w:rsidRDefault="005E797A" w:rsidP="005E797A">
      <w:pPr>
        <w:pStyle w:val="Zkladntext"/>
        <w:tabs>
          <w:tab w:val="clear" w:pos="567"/>
          <w:tab w:val="clear" w:pos="1560"/>
          <w:tab w:val="clear" w:pos="5670"/>
          <w:tab w:val="left" w:pos="709"/>
        </w:tabs>
        <w:ind w:left="709"/>
        <w:rPr>
          <w:rFonts w:cs="Arial"/>
          <w:i/>
          <w:sz w:val="22"/>
          <w:szCs w:val="22"/>
        </w:rPr>
      </w:pPr>
      <w:r w:rsidRPr="00BD3F0B">
        <w:rPr>
          <w:rFonts w:cs="Arial"/>
          <w:sz w:val="22"/>
          <w:szCs w:val="22"/>
        </w:rPr>
        <w:t xml:space="preserve">technický dozor </w:t>
      </w:r>
      <w:r w:rsidRPr="00BD3F0B">
        <w:rPr>
          <w:rFonts w:cs="Arial"/>
          <w:sz w:val="22"/>
          <w:szCs w:val="22"/>
          <w:lang w:val="cs-CZ"/>
        </w:rPr>
        <w:t>stavebníka</w:t>
      </w:r>
      <w:r w:rsidRPr="00BD3F0B">
        <w:rPr>
          <w:rFonts w:cs="Arial"/>
          <w:sz w:val="22"/>
          <w:szCs w:val="22"/>
        </w:rPr>
        <w:t xml:space="preserve"> (TD</w:t>
      </w:r>
      <w:r w:rsidRPr="007D7E58">
        <w:rPr>
          <w:rFonts w:cs="Arial"/>
          <w:sz w:val="22"/>
          <w:szCs w:val="22"/>
          <w:lang w:val="cs-CZ"/>
        </w:rPr>
        <w:t>S</w:t>
      </w:r>
      <w:r w:rsidRPr="007D7E58">
        <w:rPr>
          <w:rFonts w:cs="Arial"/>
          <w:sz w:val="22"/>
          <w:szCs w:val="22"/>
        </w:rPr>
        <w:t xml:space="preserve">) – </w:t>
      </w:r>
      <w:r w:rsidRPr="007D7E58">
        <w:rPr>
          <w:rFonts w:cs="Arial"/>
          <w:i/>
          <w:sz w:val="22"/>
          <w:szCs w:val="22"/>
        </w:rPr>
        <w:t>bude uveden v zápisu o předání staveniště</w:t>
      </w:r>
    </w:p>
    <w:p w14:paraId="4ECCC2EC" w14:textId="77777777" w:rsidR="005762E7" w:rsidRPr="00137EB5" w:rsidRDefault="005762E7" w:rsidP="00990B84">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137EB5">
        <w:rPr>
          <w:rFonts w:cs="Arial"/>
          <w:sz w:val="26"/>
          <w:szCs w:val="26"/>
        </w:rPr>
        <w:t>Předmět plnění</w:t>
      </w:r>
    </w:p>
    <w:p w14:paraId="205EAC8E" w14:textId="3A7B42FB" w:rsidR="005762E7" w:rsidRPr="00511692" w:rsidRDefault="00653ABF" w:rsidP="00096A4D">
      <w:pPr>
        <w:pStyle w:val="Zkladntext"/>
        <w:keepNext/>
        <w:numPr>
          <w:ilvl w:val="1"/>
          <w:numId w:val="14"/>
        </w:numPr>
        <w:tabs>
          <w:tab w:val="clear" w:pos="567"/>
          <w:tab w:val="clear" w:pos="648"/>
          <w:tab w:val="clear" w:pos="1560"/>
          <w:tab w:val="clear" w:pos="5670"/>
          <w:tab w:val="num" w:pos="709"/>
        </w:tabs>
        <w:spacing w:beforeLines="100" w:before="240"/>
        <w:ind w:left="709" w:hanging="709"/>
        <w:rPr>
          <w:rFonts w:cs="Arial"/>
          <w:sz w:val="22"/>
          <w:szCs w:val="22"/>
        </w:rPr>
      </w:pPr>
      <w:r w:rsidRPr="000328C1">
        <w:rPr>
          <w:bCs/>
          <w:sz w:val="22"/>
          <w:szCs w:val="22"/>
          <w:lang w:eastAsia="ar-SA"/>
        </w:rPr>
        <w:t xml:space="preserve">Zhotovitel se touto smlouvou zavazuje pro objednatele provést projekční a </w:t>
      </w:r>
      <w:r w:rsidRPr="000328C1">
        <w:rPr>
          <w:sz w:val="22"/>
          <w:szCs w:val="22"/>
        </w:rPr>
        <w:t>stavební práce realizované metodou DESIGN &amp; BUILD v rámci akce</w:t>
      </w:r>
    </w:p>
    <w:p w14:paraId="6D3910E4" w14:textId="5CE0155F" w:rsidR="00662880" w:rsidRDefault="008E3A39" w:rsidP="003440D5">
      <w:pPr>
        <w:pStyle w:val="Zhlav"/>
        <w:keepNext/>
        <w:tabs>
          <w:tab w:val="left" w:pos="6120"/>
          <w:tab w:val="left" w:pos="6840"/>
        </w:tabs>
        <w:spacing w:before="120"/>
        <w:ind w:left="567"/>
        <w:jc w:val="center"/>
        <w:rPr>
          <w:rFonts w:ascii="Arial" w:hAnsi="Arial" w:cs="Arial"/>
          <w:b/>
          <w:bCs/>
          <w:sz w:val="29"/>
          <w:szCs w:val="29"/>
        </w:rPr>
      </w:pPr>
      <w:r w:rsidRPr="00DE7347">
        <w:rPr>
          <w:rFonts w:ascii="Arial" w:hAnsi="Arial" w:cs="Arial"/>
          <w:b/>
          <w:bCs/>
          <w:sz w:val="29"/>
          <w:szCs w:val="29"/>
        </w:rPr>
        <w:t>„</w:t>
      </w:r>
      <w:r w:rsidR="00400665" w:rsidRPr="00400665">
        <w:rPr>
          <w:rFonts w:ascii="Arial" w:hAnsi="Arial" w:cs="Arial"/>
          <w:b/>
          <w:bCs/>
          <w:sz w:val="29"/>
          <w:szCs w:val="29"/>
        </w:rPr>
        <w:t>Přístavba městské sportovní haly, Jindřichův Hradec</w:t>
      </w:r>
      <w:r w:rsidR="00662880" w:rsidRPr="00835BD3">
        <w:rPr>
          <w:rFonts w:ascii="Arial" w:hAnsi="Arial" w:cs="Arial"/>
          <w:b/>
          <w:bCs/>
          <w:sz w:val="29"/>
          <w:szCs w:val="29"/>
        </w:rPr>
        <w:t xml:space="preserve"> </w:t>
      </w:r>
    </w:p>
    <w:p w14:paraId="6B0E8EBD" w14:textId="365EC85B" w:rsidR="00547D08" w:rsidRDefault="00835BD3" w:rsidP="00A40DB4">
      <w:pPr>
        <w:pStyle w:val="Zhlav"/>
        <w:keepNext/>
        <w:tabs>
          <w:tab w:val="left" w:pos="6120"/>
          <w:tab w:val="left" w:pos="6840"/>
        </w:tabs>
        <w:spacing w:before="60"/>
        <w:ind w:left="567"/>
        <w:jc w:val="center"/>
        <w:rPr>
          <w:rFonts w:ascii="Arial" w:hAnsi="Arial" w:cs="Arial"/>
          <w:b/>
          <w:bCs/>
          <w:sz w:val="29"/>
          <w:szCs w:val="29"/>
        </w:rPr>
      </w:pPr>
      <w:r w:rsidRPr="00835BD3">
        <w:rPr>
          <w:rFonts w:ascii="Arial" w:hAnsi="Arial" w:cs="Arial"/>
          <w:b/>
          <w:bCs/>
          <w:sz w:val="29"/>
          <w:szCs w:val="29"/>
        </w:rPr>
        <w:t>DESIGN &amp; BUILD</w:t>
      </w:r>
      <w:r w:rsidR="00547D08" w:rsidRPr="00DE7347">
        <w:rPr>
          <w:rFonts w:ascii="Arial" w:hAnsi="Arial" w:cs="Arial"/>
          <w:b/>
          <w:bCs/>
          <w:sz w:val="29"/>
          <w:szCs w:val="29"/>
        </w:rPr>
        <w:t>“</w:t>
      </w:r>
    </w:p>
    <w:p w14:paraId="7370F6C6" w14:textId="6893FBD4" w:rsidR="00653ABF" w:rsidRDefault="00653ABF" w:rsidP="0005602F">
      <w:pPr>
        <w:pStyle w:val="Zkladntext"/>
        <w:tabs>
          <w:tab w:val="clear" w:pos="567"/>
          <w:tab w:val="clear" w:pos="1560"/>
          <w:tab w:val="clear" w:pos="5670"/>
        </w:tabs>
        <w:spacing w:beforeLines="50" w:before="120"/>
        <w:ind w:left="709"/>
        <w:rPr>
          <w:rFonts w:cs="Arial"/>
          <w:sz w:val="22"/>
          <w:szCs w:val="22"/>
        </w:rPr>
      </w:pPr>
      <w:r w:rsidRPr="000328C1">
        <w:rPr>
          <w:sz w:val="22"/>
          <w:szCs w:val="22"/>
        </w:rPr>
        <w:t xml:space="preserve">které </w:t>
      </w:r>
      <w:r>
        <w:rPr>
          <w:sz w:val="22"/>
          <w:szCs w:val="22"/>
          <w:lang w:val="cs-CZ"/>
        </w:rPr>
        <w:t>se sestává z</w:t>
      </w:r>
      <w:r w:rsidRPr="000328C1">
        <w:rPr>
          <w:sz w:val="22"/>
          <w:szCs w:val="22"/>
        </w:rPr>
        <w:t>:</w:t>
      </w:r>
    </w:p>
    <w:p w14:paraId="4F31E8C5" w14:textId="21117607" w:rsidR="00653ABF" w:rsidRPr="00EA59E6" w:rsidRDefault="00653ABF" w:rsidP="00653ABF">
      <w:pPr>
        <w:pStyle w:val="normln0"/>
        <w:numPr>
          <w:ilvl w:val="0"/>
          <w:numId w:val="26"/>
        </w:numPr>
        <w:spacing w:before="120"/>
        <w:ind w:left="993" w:hanging="284"/>
        <w:rPr>
          <w:rFonts w:cs="Arial"/>
          <w:b/>
          <w:bCs/>
          <w:sz w:val="22"/>
          <w:szCs w:val="22"/>
        </w:rPr>
      </w:pPr>
      <w:bookmarkStart w:id="2" w:name="_Hlk146017056"/>
      <w:bookmarkStart w:id="3" w:name="_Hlk146017350"/>
      <w:r w:rsidRPr="00EA59E6">
        <w:rPr>
          <w:rFonts w:cs="Arial"/>
          <w:b/>
          <w:bCs/>
          <w:sz w:val="22"/>
          <w:szCs w:val="22"/>
        </w:rPr>
        <w:t>provedení projekčních</w:t>
      </w:r>
      <w:r>
        <w:rPr>
          <w:rFonts w:cs="Arial"/>
          <w:b/>
          <w:bCs/>
          <w:sz w:val="22"/>
          <w:szCs w:val="22"/>
        </w:rPr>
        <w:t xml:space="preserve"> a inženýrských</w:t>
      </w:r>
      <w:r w:rsidRPr="00EA59E6">
        <w:rPr>
          <w:rFonts w:cs="Arial"/>
          <w:b/>
          <w:bCs/>
          <w:sz w:val="22"/>
          <w:szCs w:val="22"/>
        </w:rPr>
        <w:t xml:space="preserve"> činností</w:t>
      </w:r>
    </w:p>
    <w:bookmarkEnd w:id="2"/>
    <w:bookmarkEnd w:id="3"/>
    <w:p w14:paraId="559179CC" w14:textId="1BDE2A14" w:rsidR="00653ABF" w:rsidRPr="00EA59E6" w:rsidRDefault="00400665" w:rsidP="00653ABF">
      <w:pPr>
        <w:pStyle w:val="normln0"/>
        <w:numPr>
          <w:ilvl w:val="0"/>
          <w:numId w:val="26"/>
        </w:numPr>
        <w:spacing w:before="120"/>
        <w:ind w:left="993" w:hanging="284"/>
        <w:rPr>
          <w:rFonts w:cs="Arial"/>
          <w:b/>
          <w:bCs/>
          <w:sz w:val="22"/>
          <w:szCs w:val="22"/>
        </w:rPr>
      </w:pPr>
      <w:r w:rsidRPr="00E94A89">
        <w:rPr>
          <w:rFonts w:cs="Arial"/>
          <w:b/>
          <w:bCs/>
          <w:sz w:val="22"/>
          <w:szCs w:val="22"/>
        </w:rPr>
        <w:t>přístavb</w:t>
      </w:r>
      <w:r>
        <w:rPr>
          <w:rFonts w:cs="Arial"/>
          <w:b/>
          <w:bCs/>
          <w:sz w:val="22"/>
          <w:szCs w:val="22"/>
        </w:rPr>
        <w:t>y</w:t>
      </w:r>
      <w:r w:rsidRPr="00E94A89">
        <w:rPr>
          <w:rFonts w:cs="Arial"/>
          <w:b/>
          <w:bCs/>
          <w:sz w:val="22"/>
          <w:szCs w:val="22"/>
        </w:rPr>
        <w:t xml:space="preserve"> městské sportovní haly, Jindřichův Hradec</w:t>
      </w:r>
      <w:r w:rsidR="005461A9">
        <w:rPr>
          <w:rFonts w:cs="Arial"/>
          <w:b/>
          <w:bCs/>
          <w:sz w:val="22"/>
          <w:szCs w:val="22"/>
        </w:rPr>
        <w:t>.</w:t>
      </w:r>
    </w:p>
    <w:p w14:paraId="4F6C5D23" w14:textId="61DD5DC7" w:rsidR="00096A4D" w:rsidRPr="00096A4D" w:rsidRDefault="00096A4D" w:rsidP="00096A4D">
      <w:pPr>
        <w:pStyle w:val="Zkladntext"/>
        <w:keepNext/>
        <w:numPr>
          <w:ilvl w:val="1"/>
          <w:numId w:val="14"/>
        </w:numPr>
        <w:tabs>
          <w:tab w:val="clear" w:pos="567"/>
          <w:tab w:val="clear" w:pos="648"/>
          <w:tab w:val="clear" w:pos="1560"/>
          <w:tab w:val="clear" w:pos="5670"/>
          <w:tab w:val="num" w:pos="709"/>
        </w:tabs>
        <w:spacing w:beforeLines="50" w:before="120"/>
        <w:ind w:left="709" w:hanging="709"/>
        <w:rPr>
          <w:bCs/>
          <w:sz w:val="22"/>
          <w:szCs w:val="22"/>
          <w:lang w:eastAsia="ar-SA"/>
        </w:rPr>
      </w:pPr>
      <w:r w:rsidRPr="00096A4D">
        <w:rPr>
          <w:bCs/>
          <w:sz w:val="22"/>
          <w:szCs w:val="22"/>
          <w:lang w:eastAsia="ar-SA"/>
        </w:rPr>
        <w:t xml:space="preserve">Nestanoví-li tato smlouva jinak, nebo pokud není uvedeno výše, jsou součástí předmětu plnění zhotovitele mimo jiné tyto činnosti: </w:t>
      </w:r>
    </w:p>
    <w:p w14:paraId="0B3DDF29"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obstarání potřebných materiálů, věcí, strojů, nástrojů, přístrojů a zařízení, jakož i dostatečného počtu pracovních sil určených k provedení díla, energií a dalších potřebných médií, </w:t>
      </w:r>
    </w:p>
    <w:p w14:paraId="5FA6DA65"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provedení všech prací nutných k provedení díla, montáží, prací a dodávek, všech přípravných, demoličních, výkopových, instalačních prací, všech pomocných a přidružených činností (např. zajištění atestů, zkoušek, revizních zpráv, dalších potřebných dokladů apod.), včetně úhrady nákladů za jejich provedení,</w:t>
      </w:r>
    </w:p>
    <w:p w14:paraId="0D198CE3"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provedení opatření nezbytných k ochraně stávajících i nově budovaných inženýrských sítí, které by mohly být poškozeny prováděním díla; zhotovitel zároveň bere na vědomí, že údaje předané objednatelem ohledně stávajících inženýrských sítí uvedené v podkladech a pokynech správců sítí nemusí být přesné, zhotovitel je proto povinen před zahájením prací provést průzkum a zaměření všech dotčených inženýrských sítí; v případě porušení této povinnosti nese zhotovitel odpovědnost za škody, které v souvislosti s porušením této povinnosti vzniknou, </w:t>
      </w:r>
    </w:p>
    <w:p w14:paraId="283EA9D2"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náklady na odstranění případných škod nebo znečištění komunikací v souvislosti s prováděním díla apod., </w:t>
      </w:r>
    </w:p>
    <w:p w14:paraId="0705B077"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zpracování a předání dílenské a výrobní dokumentace, bude-li v konkrétním případě třeba nebo bude-li objednatelem, případně TDS, požadována, </w:t>
      </w:r>
    </w:p>
    <w:p w14:paraId="004F6A2D"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lastRenderedPageBreak/>
        <w:t xml:space="preserve">průběžné pořizování a předávání fotodokumentace stavby (s popisy fotografií) objednateli a její uložení na datovém nosiči (včetně fotodokumentace zakrytých konstrukcí), </w:t>
      </w:r>
    </w:p>
    <w:p w14:paraId="6762462B"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zajištění vydání potřebných dopravně inženýrských opatření,</w:t>
      </w:r>
    </w:p>
    <w:p w14:paraId="402AE093"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předání veškerých dokumentů vyžadovaných příslušnými právními předpisy, touto smlouvou nebo orgány veřejné moci,</w:t>
      </w:r>
    </w:p>
    <w:p w14:paraId="47F63208"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zpracování a předání provozní dokumentace týkající se následného provozu, obsluhy a údržby díla, </w:t>
      </w:r>
    </w:p>
    <w:p w14:paraId="4AEA3373"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jde-li o dodávky zařízení, tak jejich seřízení, uvedení do provozu a zajištění testovacího provozu za účasti kompetentní osoby, včetně zaškolení obsluhy, </w:t>
      </w:r>
    </w:p>
    <w:p w14:paraId="15C494C0"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předání dokladů o provedených zkouškách a revizích a jiných nezbytných souvisejících dokumentů, </w:t>
      </w:r>
    </w:p>
    <w:p w14:paraId="318B58A7"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předání všech dokladů nezbytných k předání a převzetí díla a k provedení úspěšné kolaudace díla, jakož i provedení prací a činností, které případně vyplynou z požadavků uplatněných v rámci předávacího řízení díla a z kolaudace díla. </w:t>
      </w:r>
    </w:p>
    <w:p w14:paraId="49D4BC69" w14:textId="77777777" w:rsidR="00096A4D" w:rsidRPr="00096A4D" w:rsidRDefault="00096A4D" w:rsidP="00096A4D">
      <w:pPr>
        <w:pStyle w:val="Zkladntext"/>
        <w:keepNext/>
        <w:tabs>
          <w:tab w:val="clear" w:pos="567"/>
          <w:tab w:val="clear" w:pos="1560"/>
          <w:tab w:val="clear" w:pos="5670"/>
        </w:tabs>
        <w:spacing w:beforeLines="50" w:before="120"/>
        <w:ind w:left="709"/>
        <w:rPr>
          <w:bCs/>
          <w:sz w:val="22"/>
          <w:szCs w:val="22"/>
          <w:lang w:eastAsia="ar-SA"/>
        </w:rPr>
      </w:pPr>
      <w:r w:rsidRPr="00096A4D">
        <w:rPr>
          <w:bCs/>
          <w:sz w:val="22"/>
          <w:szCs w:val="22"/>
          <w:lang w:eastAsia="ar-SA"/>
        </w:rPr>
        <w:t>Zhotovitel je povinen kromě výše uvedeného provést též veškeré potřebné vedlejší, pomocné a dodatečné činnosti, které jsou nezbytné pro úplné věcné a odborné provedení díla.</w:t>
      </w:r>
    </w:p>
    <w:p w14:paraId="53FD910A" w14:textId="6C50BF76" w:rsidR="00653ABF" w:rsidRPr="000C7C98" w:rsidRDefault="00653ABF" w:rsidP="00653ABF">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0C7C98">
        <w:rPr>
          <w:rFonts w:cs="Arial"/>
          <w:sz w:val="22"/>
          <w:szCs w:val="22"/>
        </w:rPr>
        <w:t>Náklady na veškeré výše uvedené práce</w:t>
      </w:r>
      <w:r w:rsidR="00AD3CAA">
        <w:rPr>
          <w:rFonts w:cs="Arial"/>
          <w:sz w:val="22"/>
          <w:szCs w:val="22"/>
          <w:lang w:val="cs-CZ"/>
        </w:rPr>
        <w:t>,</w:t>
      </w:r>
      <w:r w:rsidRPr="000C7C98">
        <w:rPr>
          <w:rFonts w:cs="Arial"/>
          <w:sz w:val="22"/>
          <w:szCs w:val="22"/>
        </w:rPr>
        <w:t xml:space="preserve"> dodávky</w:t>
      </w:r>
      <w:r w:rsidR="00AD3CAA">
        <w:rPr>
          <w:rFonts w:cs="Arial"/>
          <w:sz w:val="22"/>
          <w:szCs w:val="22"/>
          <w:lang w:val="cs-CZ"/>
        </w:rPr>
        <w:t xml:space="preserve"> a služby</w:t>
      </w:r>
      <w:r w:rsidRPr="000C7C98">
        <w:rPr>
          <w:rFonts w:cs="Arial"/>
          <w:sz w:val="22"/>
          <w:szCs w:val="22"/>
        </w:rPr>
        <w:t xml:space="preserve"> jsou obsaženy v ceně </w:t>
      </w:r>
      <w:r w:rsidR="00AD3CAA">
        <w:rPr>
          <w:rFonts w:cs="Arial"/>
          <w:sz w:val="22"/>
          <w:szCs w:val="22"/>
          <w:lang w:val="cs-CZ"/>
        </w:rPr>
        <w:t xml:space="preserve">díla uvedené v čl. </w:t>
      </w:r>
      <w:r w:rsidR="00377C2C">
        <w:rPr>
          <w:rFonts w:cs="Arial"/>
          <w:sz w:val="22"/>
          <w:szCs w:val="22"/>
          <w:lang w:val="cs-CZ"/>
        </w:rPr>
        <w:t>VI.1</w:t>
      </w:r>
      <w:r w:rsidRPr="000C7C98">
        <w:rPr>
          <w:rFonts w:cs="Arial"/>
          <w:sz w:val="22"/>
          <w:szCs w:val="22"/>
        </w:rPr>
        <w:t> této smlouv</w:t>
      </w:r>
      <w:r w:rsidR="00AD3CAA">
        <w:rPr>
          <w:rFonts w:cs="Arial"/>
          <w:sz w:val="22"/>
          <w:szCs w:val="22"/>
          <w:lang w:val="cs-CZ"/>
        </w:rPr>
        <w:t>y o dílo</w:t>
      </w:r>
      <w:r w:rsidRPr="000C7C98">
        <w:rPr>
          <w:rFonts w:cs="Arial"/>
          <w:sz w:val="22"/>
          <w:szCs w:val="22"/>
        </w:rPr>
        <w:t xml:space="preserve">. </w:t>
      </w:r>
    </w:p>
    <w:p w14:paraId="41B21276" w14:textId="77777777" w:rsidR="00653ABF" w:rsidRPr="00C025EA" w:rsidRDefault="00653ABF" w:rsidP="00653ABF">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color w:val="000000"/>
          <w:sz w:val="22"/>
          <w:szCs w:val="22"/>
          <w:lang w:val="cs-CZ"/>
        </w:rPr>
      </w:pPr>
      <w:r w:rsidRPr="00C025EA">
        <w:rPr>
          <w:rFonts w:cs="Arial"/>
          <w:sz w:val="22"/>
          <w:szCs w:val="22"/>
        </w:rPr>
        <w:t>Objednatel se zavazuje řádně provedené dílo převzít a zaplatit za něj dohodnutou cenu.</w:t>
      </w:r>
    </w:p>
    <w:p w14:paraId="677B0CEF" w14:textId="73E2A71A" w:rsidR="00653ABF" w:rsidRDefault="00400665" w:rsidP="00653ABF">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Pr>
          <w:rFonts w:cs="Arial"/>
          <w:bCs/>
          <w:sz w:val="22"/>
          <w:szCs w:val="22"/>
        </w:rPr>
        <w:t xml:space="preserve">Umístění stavby: </w:t>
      </w:r>
      <w:r w:rsidRPr="008A38E8">
        <w:rPr>
          <w:sz w:val="22"/>
          <w:szCs w:val="22"/>
        </w:rPr>
        <w:t>Sportovní hala, ul. U Stadionu, č.p. 1137, 377 01 Jindřichův Hradec, k.ú. Jindřichův Hradec [660523], p.č.: 1916/5, 1916/6, 1916/7, 1916/14, 1916/15, 1930/1, 1930/2, 1930/3, 1930/5</w:t>
      </w:r>
      <w:r>
        <w:rPr>
          <w:sz w:val="22"/>
          <w:szCs w:val="22"/>
        </w:rPr>
        <w:t xml:space="preserve">; </w:t>
      </w:r>
      <w:bookmarkStart w:id="4" w:name="_Hlk174353943"/>
      <w:r w:rsidRPr="008A38E8">
        <w:rPr>
          <w:sz w:val="22"/>
          <w:szCs w:val="22"/>
        </w:rPr>
        <w:t xml:space="preserve">NUTS 5: CZ0313545881, ZÚJ: 545881, okres: </w:t>
      </w:r>
      <w:bookmarkEnd w:id="4"/>
      <w:r w:rsidRPr="008A38E8">
        <w:rPr>
          <w:sz w:val="22"/>
          <w:szCs w:val="22"/>
        </w:rPr>
        <w:t>Jindřichův Hradec</w:t>
      </w:r>
      <w:r w:rsidR="00653ABF" w:rsidRPr="000328C1">
        <w:rPr>
          <w:rFonts w:cs="Arial"/>
          <w:sz w:val="22"/>
          <w:szCs w:val="22"/>
        </w:rPr>
        <w:t xml:space="preserve">. </w:t>
      </w:r>
    </w:p>
    <w:p w14:paraId="465BE69C" w14:textId="77777777" w:rsidR="003444E9" w:rsidRPr="008D2463" w:rsidRDefault="003444E9" w:rsidP="003444E9">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Pr>
          <w:rFonts w:cs="Arial"/>
          <w:sz w:val="26"/>
          <w:szCs w:val="26"/>
        </w:rPr>
        <w:t>Předmět plnění – projektová dokumentace a inženýrská činnost</w:t>
      </w:r>
    </w:p>
    <w:p w14:paraId="4EAABF98" w14:textId="77777777" w:rsidR="003444E9" w:rsidRPr="003444E9" w:rsidRDefault="003444E9" w:rsidP="003444E9">
      <w:pPr>
        <w:pStyle w:val="Zkladntext"/>
        <w:numPr>
          <w:ilvl w:val="1"/>
          <w:numId w:val="14"/>
        </w:numPr>
        <w:tabs>
          <w:tab w:val="clear" w:pos="567"/>
          <w:tab w:val="clear" w:pos="648"/>
          <w:tab w:val="clear" w:pos="1560"/>
          <w:tab w:val="clear" w:pos="5670"/>
          <w:tab w:val="num" w:pos="1216"/>
        </w:tabs>
        <w:spacing w:beforeLines="100" w:before="240"/>
        <w:ind w:left="709" w:hanging="709"/>
        <w:rPr>
          <w:rFonts w:cs="Arial"/>
          <w:bCs/>
          <w:sz w:val="22"/>
          <w:szCs w:val="22"/>
        </w:rPr>
      </w:pPr>
      <w:r w:rsidRPr="003444E9">
        <w:rPr>
          <w:rFonts w:cs="Arial"/>
          <w:bCs/>
          <w:sz w:val="22"/>
          <w:szCs w:val="22"/>
        </w:rPr>
        <w:t>Zhotovitel jako součást předmětu plnění vypracuje a zajistí:</w:t>
      </w:r>
    </w:p>
    <w:p w14:paraId="1F612865" w14:textId="2096A395" w:rsidR="00662880" w:rsidRPr="00852E20" w:rsidRDefault="00E76473" w:rsidP="00852E20">
      <w:pPr>
        <w:pStyle w:val="normln0"/>
        <w:numPr>
          <w:ilvl w:val="1"/>
          <w:numId w:val="31"/>
        </w:numPr>
        <w:tabs>
          <w:tab w:val="left" w:pos="993"/>
        </w:tabs>
        <w:spacing w:before="120"/>
        <w:ind w:left="993" w:hanging="284"/>
        <w:rPr>
          <w:rFonts w:cs="Arial"/>
          <w:sz w:val="22"/>
        </w:rPr>
      </w:pPr>
      <w:bookmarkStart w:id="5" w:name="_Hlk175566552"/>
      <w:bookmarkStart w:id="6" w:name="_Hlk149115499"/>
      <w:r w:rsidRPr="00540791">
        <w:rPr>
          <w:rFonts w:cs="Arial"/>
          <w:sz w:val="22"/>
          <w:szCs w:val="22"/>
        </w:rPr>
        <w:t xml:space="preserve">vypracování projektové </w:t>
      </w:r>
      <w:r>
        <w:rPr>
          <w:rFonts w:cs="Arial"/>
          <w:sz w:val="22"/>
          <w:szCs w:val="22"/>
        </w:rPr>
        <w:t xml:space="preserve">dokumentace </w:t>
      </w:r>
      <w:r w:rsidR="004E53AA" w:rsidRPr="00CF4237">
        <w:rPr>
          <w:rFonts w:cs="Arial"/>
          <w:sz w:val="22"/>
          <w:szCs w:val="22"/>
        </w:rPr>
        <w:t xml:space="preserve">ve stupni </w:t>
      </w:r>
      <w:hyperlink r:id="rId11" w:anchor="p3" w:tooltip="§ 3 - Projektová dokumentace pro provádění stavby" w:history="1">
        <w:r w:rsidR="004E53AA" w:rsidRPr="00CF4237">
          <w:rPr>
            <w:rFonts w:cs="Arial"/>
            <w:sz w:val="22"/>
            <w:szCs w:val="22"/>
          </w:rPr>
          <w:t>pro provádění stavby</w:t>
        </w:r>
      </w:hyperlink>
      <w:r w:rsidR="004E53AA" w:rsidRPr="001D0135">
        <w:rPr>
          <w:rFonts w:cs="Arial"/>
          <w:sz w:val="22"/>
          <w:szCs w:val="22"/>
        </w:rPr>
        <w:t xml:space="preserve"> </w:t>
      </w:r>
      <w:bookmarkStart w:id="7" w:name="_Hlk149115959"/>
      <w:r w:rsidR="004E53AA" w:rsidRPr="001D0135">
        <w:rPr>
          <w:rFonts w:cs="Arial"/>
          <w:sz w:val="22"/>
          <w:szCs w:val="22"/>
        </w:rPr>
        <w:t xml:space="preserve">v </w:t>
      </w:r>
      <w:bookmarkEnd w:id="7"/>
      <w:r w:rsidR="004E53AA" w:rsidRPr="001D0135">
        <w:rPr>
          <w:rFonts w:cs="Arial"/>
          <w:sz w:val="22"/>
          <w:szCs w:val="22"/>
        </w:rPr>
        <w:t>náležitostech dle platné a účinné legislativy, vztahující se svým obsahem k předmětu plnění, zejména § 157 a § 158 stavebního zákona č.</w:t>
      </w:r>
      <w:r w:rsidR="004E53AA" w:rsidRPr="00B441DB">
        <w:rPr>
          <w:rFonts w:cs="Arial"/>
          <w:sz w:val="22"/>
          <w:szCs w:val="22"/>
        </w:rPr>
        <w:t xml:space="preserve"> 283/2021 Sb., v platném znění, </w:t>
      </w:r>
      <w:r w:rsidR="004E53AA" w:rsidRPr="004E53AA">
        <w:rPr>
          <w:rFonts w:cs="Arial"/>
          <w:sz w:val="22"/>
          <w:szCs w:val="22"/>
        </w:rPr>
        <w:t>vyhlášky č. 131/2024 Sb.,</w:t>
      </w:r>
      <w:r w:rsidR="004E53AA" w:rsidRPr="00B441DB">
        <w:rPr>
          <w:rFonts w:cs="Arial"/>
          <w:sz w:val="22"/>
          <w:szCs w:val="22"/>
        </w:rPr>
        <w:t xml:space="preserve"> o dokumentaci staveb, v platném znění, dle její přílohy č. </w:t>
      </w:r>
      <w:r w:rsidR="004E53AA">
        <w:rPr>
          <w:rFonts w:cs="Arial"/>
          <w:sz w:val="22"/>
          <w:szCs w:val="22"/>
        </w:rPr>
        <w:t>8</w:t>
      </w:r>
      <w:r w:rsidR="004E53AA" w:rsidRPr="00B441DB">
        <w:rPr>
          <w:rFonts w:cs="Arial"/>
          <w:sz w:val="22"/>
          <w:szCs w:val="22"/>
        </w:rPr>
        <w:t xml:space="preserve"> nebo nové vyhlášky, dále ve vazbě na příslušná ustanovení zákona 134/2016 Sb., o zadávání veřejných zakázek, ve znění pozdějších předpisů a vyhlášky č. 169/2016 Sb., o stanovení rozsahu dokumentace veřejné zakázky na stavební práce a soupisu stavebních prací, dodávek a služeb s výkazem výměr, ve znění pozdějších předpisů,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591/2006 Sb., o bližších minimálních požadavcích na bezpečnost a ochranu zdraví při práci na staveništích, ve znění pozdějších předpisů, zákonem č. 20/1987 Sb., o státní památkové péči, ve znění pozdějších předpisů a platných technických norem, jejichž závaznost smluvní strany tímto sjednávají</w:t>
      </w:r>
      <w:bookmarkEnd w:id="5"/>
    </w:p>
    <w:p w14:paraId="6D576A01" w14:textId="3C1898B4" w:rsidR="00662880" w:rsidRPr="00852E20" w:rsidRDefault="00400665" w:rsidP="00852E20">
      <w:pPr>
        <w:pStyle w:val="normln0"/>
        <w:numPr>
          <w:ilvl w:val="1"/>
          <w:numId w:val="31"/>
        </w:numPr>
        <w:tabs>
          <w:tab w:val="left" w:pos="993"/>
        </w:tabs>
        <w:spacing w:before="120"/>
        <w:ind w:left="993" w:hanging="284"/>
        <w:rPr>
          <w:rFonts w:cs="Arial"/>
          <w:sz w:val="22"/>
        </w:rPr>
      </w:pPr>
      <w:r w:rsidRPr="00CF4237">
        <w:rPr>
          <w:rFonts w:cs="Arial"/>
          <w:sz w:val="22"/>
          <w:szCs w:val="22"/>
        </w:rPr>
        <w:t>vypracování</w:t>
      </w:r>
      <w:r>
        <w:rPr>
          <w:rFonts w:cs="Arial"/>
          <w:sz w:val="22"/>
          <w:szCs w:val="22"/>
        </w:rPr>
        <w:t xml:space="preserve"> oceněného </w:t>
      </w:r>
      <w:r w:rsidRPr="00B441DB">
        <w:rPr>
          <w:rFonts w:cs="Arial"/>
          <w:sz w:val="22"/>
          <w:szCs w:val="22"/>
        </w:rPr>
        <w:t xml:space="preserve">soupisu stavebních prací, dodávek a služeb s výkazem výměr členěný </w:t>
      </w:r>
      <w:r>
        <w:rPr>
          <w:rFonts w:cs="Arial"/>
          <w:sz w:val="22"/>
          <w:szCs w:val="22"/>
        </w:rPr>
        <w:t xml:space="preserve">na všechny </w:t>
      </w:r>
      <w:r w:rsidRPr="00B441DB">
        <w:rPr>
          <w:rFonts w:cs="Arial"/>
          <w:sz w:val="22"/>
          <w:szCs w:val="22"/>
        </w:rPr>
        <w:t xml:space="preserve">stavební objekty a inženýrské objekty, na jednotlivé provozní soubory, zahrnujícího rovněž vedlejší a ostatní náklady </w:t>
      </w:r>
      <w:bookmarkStart w:id="8" w:name="_Hlk139010959"/>
      <w:r w:rsidRPr="00B441DB">
        <w:rPr>
          <w:rFonts w:cs="Arial"/>
          <w:sz w:val="22"/>
          <w:szCs w:val="22"/>
        </w:rPr>
        <w:t>v podrobnosti vyžadované zákonem a jeho prováděcími předpisy, zejména vyhláškou č. 169/2016 Sb., o stanovení rozsahu dokumentace veřejné zakázky a soupisu stavebních prací, dodávek a služeb s výkazem výměr, ve znění pozdějších předpisů, včetně jejich ocenění s uvedením použité cenové soustavy; oceněný soupis prací musí být zpracován v tištěné podobě, ve formátu *.pdf a v elektronické podobě ve formátu *.esoupis, *.unixml, *.xc4, Excel VZ nebo v obdobném formátu odpovídajícím výstupu kompatibilním s datovou základnou použitého rozpočtového softwaru</w:t>
      </w:r>
      <w:bookmarkEnd w:id="8"/>
    </w:p>
    <w:bookmarkEnd w:id="6"/>
    <w:p w14:paraId="1BB3816E" w14:textId="77777777" w:rsidR="00400665" w:rsidRDefault="00400665" w:rsidP="00400665">
      <w:pPr>
        <w:pStyle w:val="normln0"/>
        <w:numPr>
          <w:ilvl w:val="1"/>
          <w:numId w:val="31"/>
        </w:numPr>
        <w:tabs>
          <w:tab w:val="left" w:pos="851"/>
        </w:tabs>
        <w:spacing w:before="120"/>
        <w:rPr>
          <w:rFonts w:cs="Arial"/>
          <w:sz w:val="22"/>
          <w:szCs w:val="22"/>
        </w:rPr>
      </w:pPr>
      <w:r w:rsidRPr="009833AF">
        <w:rPr>
          <w:rFonts w:cs="Arial"/>
          <w:sz w:val="22"/>
          <w:szCs w:val="22"/>
        </w:rPr>
        <w:t>vypracování geodetického zaměření dotčeného prostoru pro budoucí staveniště a</w:t>
      </w:r>
      <w:r w:rsidRPr="00CF4237">
        <w:rPr>
          <w:rFonts w:cs="Arial"/>
          <w:sz w:val="22"/>
          <w:szCs w:val="22"/>
        </w:rPr>
        <w:t xml:space="preserve"> jeho okolí </w:t>
      </w:r>
    </w:p>
    <w:p w14:paraId="50790E9C" w14:textId="77777777" w:rsidR="00400665" w:rsidRPr="009833AF" w:rsidRDefault="00400665" w:rsidP="00400665">
      <w:pPr>
        <w:pStyle w:val="normln0"/>
        <w:numPr>
          <w:ilvl w:val="1"/>
          <w:numId w:val="31"/>
        </w:numPr>
        <w:tabs>
          <w:tab w:val="left" w:pos="851"/>
        </w:tabs>
        <w:spacing w:before="120"/>
        <w:rPr>
          <w:rFonts w:cs="Arial"/>
          <w:sz w:val="22"/>
          <w:szCs w:val="22"/>
        </w:rPr>
      </w:pPr>
      <w:r w:rsidRPr="009833AF">
        <w:rPr>
          <w:rFonts w:cs="Arial"/>
          <w:sz w:val="22"/>
          <w:szCs w:val="22"/>
        </w:rPr>
        <w:t>vypracování geodetické části dokumentace skutečného provedení stavby nebo geodetického podkladu pro vedení Digitální technické mapy Jihočeského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4F32529C" w14:textId="77777777" w:rsidR="00400665" w:rsidRPr="006F1212" w:rsidRDefault="00400665" w:rsidP="00400665">
      <w:pPr>
        <w:pStyle w:val="normln0"/>
        <w:numPr>
          <w:ilvl w:val="1"/>
          <w:numId w:val="31"/>
        </w:numPr>
        <w:tabs>
          <w:tab w:val="left" w:pos="851"/>
        </w:tabs>
        <w:spacing w:before="120"/>
        <w:rPr>
          <w:rFonts w:cs="Arial"/>
          <w:sz w:val="22"/>
          <w:szCs w:val="22"/>
        </w:rPr>
      </w:pPr>
      <w:r w:rsidRPr="006F1212">
        <w:rPr>
          <w:rFonts w:cs="Arial"/>
          <w:sz w:val="22"/>
          <w:szCs w:val="22"/>
        </w:rPr>
        <w:t>zajištění veškerých potřebných inženýrských činností a průzkumů</w:t>
      </w:r>
    </w:p>
    <w:p w14:paraId="5897FFA4" w14:textId="27968CCD" w:rsidR="00400665" w:rsidRPr="0069336A" w:rsidRDefault="004E53AA" w:rsidP="00400665">
      <w:pPr>
        <w:pStyle w:val="normln0"/>
        <w:numPr>
          <w:ilvl w:val="1"/>
          <w:numId w:val="31"/>
        </w:numPr>
        <w:tabs>
          <w:tab w:val="left" w:pos="851"/>
        </w:tabs>
        <w:spacing w:before="120"/>
        <w:rPr>
          <w:rFonts w:cs="Arial"/>
          <w:sz w:val="22"/>
          <w:szCs w:val="22"/>
        </w:rPr>
      </w:pPr>
      <w:bookmarkStart w:id="9" w:name="_Hlk175912269"/>
      <w:bookmarkStart w:id="10" w:name="_Hlk149115518"/>
      <w:r w:rsidRPr="0069336A">
        <w:rPr>
          <w:rFonts w:cs="Arial"/>
          <w:sz w:val="22"/>
          <w:szCs w:val="22"/>
        </w:rPr>
        <w:t xml:space="preserve">zpracování </w:t>
      </w:r>
      <w:r w:rsidRPr="004E53AA">
        <w:rPr>
          <w:rFonts w:cs="Arial"/>
          <w:sz w:val="22"/>
          <w:szCs w:val="22"/>
        </w:rPr>
        <w:t xml:space="preserve">dokumentace pasportu stavby v rozsahu přílohy č. 11 vyhlášky č. 131/2024 Sb., o dokumentaci staveb, ve znění </w:t>
      </w:r>
      <w:r w:rsidRPr="0069336A">
        <w:rPr>
          <w:rFonts w:cs="Arial"/>
          <w:sz w:val="22"/>
          <w:szCs w:val="22"/>
        </w:rPr>
        <w:t>pozdějších předpisů</w:t>
      </w:r>
      <w:bookmarkEnd w:id="9"/>
    </w:p>
    <w:p w14:paraId="5A370FAB" w14:textId="77777777" w:rsidR="00400665" w:rsidRPr="0069336A" w:rsidRDefault="00400665" w:rsidP="00400665">
      <w:pPr>
        <w:pStyle w:val="normln0"/>
        <w:numPr>
          <w:ilvl w:val="1"/>
          <w:numId w:val="31"/>
        </w:numPr>
        <w:tabs>
          <w:tab w:val="left" w:pos="851"/>
        </w:tabs>
        <w:spacing w:before="120"/>
        <w:rPr>
          <w:rFonts w:cs="Arial"/>
          <w:sz w:val="22"/>
          <w:szCs w:val="22"/>
        </w:rPr>
      </w:pPr>
      <w:r w:rsidRPr="0069336A">
        <w:rPr>
          <w:rFonts w:cs="Arial"/>
          <w:sz w:val="22"/>
          <w:szCs w:val="22"/>
        </w:rPr>
        <w:t xml:space="preserve">získání dokladů pro řádnou kolaudaci díla </w:t>
      </w:r>
    </w:p>
    <w:p w14:paraId="74F2479A" w14:textId="0D60EBD7" w:rsidR="00662880" w:rsidRPr="00852E20" w:rsidRDefault="00400665" w:rsidP="00400665">
      <w:pPr>
        <w:pStyle w:val="normln0"/>
        <w:numPr>
          <w:ilvl w:val="1"/>
          <w:numId w:val="31"/>
        </w:numPr>
        <w:tabs>
          <w:tab w:val="left" w:pos="993"/>
        </w:tabs>
        <w:spacing w:before="120"/>
        <w:rPr>
          <w:rFonts w:cs="Arial"/>
          <w:sz w:val="22"/>
        </w:rPr>
      </w:pPr>
      <w:r w:rsidRPr="0069336A">
        <w:rPr>
          <w:rFonts w:cs="Arial"/>
          <w:sz w:val="22"/>
          <w:szCs w:val="22"/>
        </w:rPr>
        <w:t xml:space="preserve">zajištění kolaudace stavby včetně vydání pravomocného kolaudačního </w:t>
      </w:r>
      <w:bookmarkEnd w:id="10"/>
      <w:r>
        <w:rPr>
          <w:rFonts w:cs="Arial"/>
          <w:sz w:val="22"/>
          <w:szCs w:val="22"/>
        </w:rPr>
        <w:t>rozhodnutí</w:t>
      </w:r>
      <w:r w:rsidR="00662880" w:rsidRPr="00852E20">
        <w:rPr>
          <w:rFonts w:cs="Arial"/>
          <w:sz w:val="22"/>
        </w:rPr>
        <w:t>.</w:t>
      </w:r>
    </w:p>
    <w:p w14:paraId="01F82233" w14:textId="2913028C" w:rsidR="00400665" w:rsidRPr="005B6C6B" w:rsidRDefault="00400665" w:rsidP="00400665">
      <w:pPr>
        <w:pStyle w:val="-wm-msonormal"/>
        <w:spacing w:before="120" w:beforeAutospacing="0" w:after="0" w:afterAutospacing="0"/>
        <w:jc w:val="both"/>
        <w:rPr>
          <w:rFonts w:ascii="Arial" w:hAnsi="Arial" w:cs="Arial"/>
          <w:sz w:val="22"/>
          <w:szCs w:val="22"/>
        </w:rPr>
      </w:pPr>
      <w:bookmarkStart w:id="11" w:name="_Hlk153188630"/>
      <w:r w:rsidRPr="005B6C6B">
        <w:rPr>
          <w:rFonts w:ascii="Arial" w:hAnsi="Arial" w:cs="Arial"/>
          <w:sz w:val="22"/>
          <w:szCs w:val="22"/>
        </w:rPr>
        <w:t xml:space="preserve">Ke dni podpisu této smlouvy o dílo nebylo vydáno povolení stavby (byly zahájeny úkony směřující k podání žádosti o povolení stavby). V případě, že </w:t>
      </w:r>
      <w:r w:rsidR="00E172F7" w:rsidRPr="005B6C6B">
        <w:rPr>
          <w:rFonts w:ascii="Arial" w:hAnsi="Arial" w:cs="Arial"/>
          <w:sz w:val="22"/>
          <w:szCs w:val="22"/>
        </w:rPr>
        <w:t>ke dni podpisu této smlouvy o dílo</w:t>
      </w:r>
      <w:r w:rsidRPr="005B6C6B">
        <w:rPr>
          <w:rFonts w:ascii="Arial" w:hAnsi="Arial" w:cs="Arial"/>
          <w:sz w:val="22"/>
          <w:szCs w:val="22"/>
        </w:rPr>
        <w:t xml:space="preserve"> </w:t>
      </w:r>
      <w:r w:rsidR="005B6C6B" w:rsidRPr="005B6C6B">
        <w:rPr>
          <w:rFonts w:ascii="Arial" w:hAnsi="Arial" w:cs="Arial"/>
          <w:sz w:val="22"/>
          <w:szCs w:val="22"/>
        </w:rPr>
        <w:t>došlo</w:t>
      </w:r>
      <w:r w:rsidRPr="005B6C6B">
        <w:rPr>
          <w:rFonts w:ascii="Arial" w:hAnsi="Arial" w:cs="Arial"/>
          <w:sz w:val="22"/>
          <w:szCs w:val="22"/>
        </w:rPr>
        <w:t xml:space="preserve"> k vydání pravomocného povolení stavby, zajistí zhotovitel případnou úpravu vydaného povolení stavby v kontextu jím zpracované dokumentace ve stupni </w:t>
      </w:r>
      <w:hyperlink r:id="rId12" w:anchor="p3" w:tooltip="§ 3 - Projektová dokumentace pro provádění stavby" w:history="1">
        <w:r w:rsidRPr="005B6C6B">
          <w:rPr>
            <w:rFonts w:ascii="Arial" w:hAnsi="Arial" w:cs="Arial"/>
            <w:sz w:val="22"/>
            <w:szCs w:val="22"/>
          </w:rPr>
          <w:t>pro provádění stavby</w:t>
        </w:r>
      </w:hyperlink>
      <w:r w:rsidRPr="005B6C6B">
        <w:rPr>
          <w:rFonts w:ascii="Arial" w:hAnsi="Arial" w:cs="Arial"/>
          <w:sz w:val="22"/>
          <w:szCs w:val="22"/>
        </w:rPr>
        <w:t>, v případě že dojde ke změnám oproti dokumentace ve stupni pro vydání povolení stavby, na které bylo vydáno pravomocné povolení stavby a zajistí tak schválení dokumentace ve stupni pro provádění stavby stavebním úřadem a s účastníky stavebního řízení a dotčenými orgány v rozsahu, v jakém se jich změna dotýká – zajistí tedy tak zvanou změnu stavby před dokončením, která musí být provedena před nebo během realizace díla.</w:t>
      </w:r>
    </w:p>
    <w:p w14:paraId="2744A8B7" w14:textId="77777777" w:rsidR="00400665" w:rsidRPr="00400665" w:rsidRDefault="00400665" w:rsidP="00E172F7">
      <w:pPr>
        <w:pStyle w:val="-wm-msonormal"/>
        <w:spacing w:before="120" w:beforeAutospacing="0" w:after="0" w:afterAutospacing="0"/>
        <w:jc w:val="both"/>
        <w:rPr>
          <w:rFonts w:ascii="Arial" w:hAnsi="Arial" w:cs="Arial"/>
          <w:sz w:val="22"/>
          <w:szCs w:val="22"/>
        </w:rPr>
      </w:pPr>
      <w:r w:rsidRPr="005B6C6B">
        <w:rPr>
          <w:rFonts w:ascii="Arial" w:hAnsi="Arial" w:cs="Arial"/>
          <w:sz w:val="22"/>
          <w:szCs w:val="22"/>
        </w:rPr>
        <w:t>Budou-li k provedení Stavebního zákona č. 283/2021 Sb. vydány prováděcí právní předpisy,</w:t>
      </w:r>
      <w:r w:rsidRPr="00400665">
        <w:rPr>
          <w:rFonts w:ascii="Arial" w:hAnsi="Arial" w:cs="Arial"/>
          <w:sz w:val="22"/>
          <w:szCs w:val="22"/>
        </w:rPr>
        <w:t xml:space="preserve"> budou mít před těmi ustanoveními zadávací dokumentace a smlouvy o dílo a jejích příloh, s nimiž budou v kolizi, aplikační přednost, případně se bude smlouva a její přílohy interpretovat s ohledem na smysl a účel těchto prováděcích právních předpisů.</w:t>
      </w:r>
    </w:p>
    <w:p w14:paraId="10093214" w14:textId="77777777" w:rsidR="00400665" w:rsidRPr="00400665" w:rsidRDefault="00400665" w:rsidP="00400665">
      <w:pPr>
        <w:pStyle w:val="-wm-msonormal"/>
        <w:spacing w:before="120" w:beforeAutospacing="0" w:after="0" w:afterAutospacing="0"/>
        <w:jc w:val="both"/>
        <w:rPr>
          <w:rFonts w:ascii="Arial" w:hAnsi="Arial" w:cs="Arial"/>
          <w:sz w:val="22"/>
          <w:szCs w:val="22"/>
        </w:rPr>
      </w:pPr>
      <w:r w:rsidRPr="00400665">
        <w:rPr>
          <w:rFonts w:ascii="Arial" w:hAnsi="Arial" w:cs="Arial"/>
          <w:sz w:val="22"/>
          <w:szCs w:val="22"/>
        </w:rPr>
        <w:t>Dokumentace musí být zpracovaná v souladu s c</w:t>
      </w:r>
      <w:r w:rsidRPr="00400665">
        <w:rPr>
          <w:rFonts w:ascii="Arial" w:hAnsi="Arial" w:cs="Arial" w:hint="eastAsia"/>
          <w:sz w:val="22"/>
          <w:szCs w:val="22"/>
        </w:rPr>
        <w:t>í</w:t>
      </w:r>
      <w:r w:rsidRPr="00400665">
        <w:rPr>
          <w:rFonts w:ascii="Arial" w:hAnsi="Arial" w:cs="Arial"/>
          <w:sz w:val="22"/>
          <w:szCs w:val="22"/>
        </w:rPr>
        <w:t>li a z</w:t>
      </w:r>
      <w:r w:rsidRPr="00400665">
        <w:rPr>
          <w:rFonts w:ascii="Arial" w:hAnsi="Arial" w:cs="Arial" w:hint="eastAsia"/>
          <w:sz w:val="22"/>
          <w:szCs w:val="22"/>
        </w:rPr>
        <w:t>á</w:t>
      </w:r>
      <w:r w:rsidRPr="00400665">
        <w:rPr>
          <w:rFonts w:ascii="Arial" w:hAnsi="Arial" w:cs="Arial"/>
          <w:sz w:val="22"/>
          <w:szCs w:val="22"/>
        </w:rPr>
        <w:t>sadami udr</w:t>
      </w:r>
      <w:r w:rsidRPr="00400665">
        <w:rPr>
          <w:rFonts w:ascii="Arial" w:hAnsi="Arial" w:cs="Arial" w:hint="eastAsia"/>
          <w:sz w:val="22"/>
          <w:szCs w:val="22"/>
        </w:rPr>
        <w:t>ž</w:t>
      </w:r>
      <w:r w:rsidRPr="00400665">
        <w:rPr>
          <w:rFonts w:ascii="Arial" w:hAnsi="Arial" w:cs="Arial"/>
          <w:sz w:val="22"/>
          <w:szCs w:val="22"/>
        </w:rPr>
        <w:t>iteln</w:t>
      </w:r>
      <w:r w:rsidRPr="00400665">
        <w:rPr>
          <w:rFonts w:ascii="Arial" w:hAnsi="Arial" w:cs="Arial" w:hint="eastAsia"/>
          <w:sz w:val="22"/>
          <w:szCs w:val="22"/>
        </w:rPr>
        <w:t>é</w:t>
      </w:r>
      <w:r w:rsidRPr="00400665">
        <w:rPr>
          <w:rFonts w:ascii="Arial" w:hAnsi="Arial" w:cs="Arial"/>
          <w:sz w:val="22"/>
          <w:szCs w:val="22"/>
        </w:rPr>
        <w:t>ho rozvoje a z</w:t>
      </w:r>
      <w:r w:rsidRPr="00400665">
        <w:rPr>
          <w:rFonts w:ascii="Arial" w:hAnsi="Arial" w:cs="Arial" w:hint="eastAsia"/>
          <w:sz w:val="22"/>
          <w:szCs w:val="22"/>
        </w:rPr>
        <w:t>á</w:t>
      </w:r>
      <w:r w:rsidRPr="00400665">
        <w:rPr>
          <w:rFonts w:ascii="Arial" w:hAnsi="Arial" w:cs="Arial"/>
          <w:sz w:val="22"/>
          <w:szCs w:val="22"/>
        </w:rPr>
        <w:t xml:space="preserve">sady </w:t>
      </w:r>
      <w:r w:rsidRPr="00400665">
        <w:rPr>
          <w:rFonts w:ascii="Arial" w:hAnsi="Arial" w:cs="Arial" w:hint="eastAsia"/>
          <w:sz w:val="22"/>
          <w:szCs w:val="22"/>
        </w:rPr>
        <w:t>„</w:t>
      </w:r>
      <w:r w:rsidRPr="00400665">
        <w:rPr>
          <w:rFonts w:ascii="Arial" w:hAnsi="Arial" w:cs="Arial"/>
          <w:sz w:val="22"/>
          <w:szCs w:val="22"/>
        </w:rPr>
        <w:t>v</w:t>
      </w:r>
      <w:r w:rsidRPr="00400665">
        <w:rPr>
          <w:rFonts w:ascii="Arial" w:hAnsi="Arial" w:cs="Arial" w:hint="eastAsia"/>
          <w:sz w:val="22"/>
          <w:szCs w:val="22"/>
        </w:rPr>
        <w:t>ý</w:t>
      </w:r>
      <w:r w:rsidRPr="00400665">
        <w:rPr>
          <w:rFonts w:ascii="Arial" w:hAnsi="Arial" w:cs="Arial"/>
          <w:sz w:val="22"/>
          <w:szCs w:val="22"/>
        </w:rPr>
        <w:t>znamn</w:t>
      </w:r>
      <w:r w:rsidRPr="00400665">
        <w:rPr>
          <w:rFonts w:ascii="Arial" w:hAnsi="Arial" w:cs="Arial" w:hint="eastAsia"/>
          <w:sz w:val="22"/>
          <w:szCs w:val="22"/>
        </w:rPr>
        <w:t>ě</w:t>
      </w:r>
      <w:r w:rsidRPr="00400665">
        <w:rPr>
          <w:rFonts w:ascii="Arial" w:hAnsi="Arial" w:cs="Arial"/>
          <w:sz w:val="22"/>
          <w:szCs w:val="22"/>
        </w:rPr>
        <w:t xml:space="preserve"> nepo</w:t>
      </w:r>
      <w:r w:rsidRPr="00400665">
        <w:rPr>
          <w:rFonts w:ascii="Arial" w:hAnsi="Arial" w:cs="Arial" w:hint="eastAsia"/>
          <w:sz w:val="22"/>
          <w:szCs w:val="22"/>
        </w:rPr>
        <w:t>š</w:t>
      </w:r>
      <w:r w:rsidRPr="00400665">
        <w:rPr>
          <w:rFonts w:ascii="Arial" w:hAnsi="Arial" w:cs="Arial"/>
          <w:sz w:val="22"/>
          <w:szCs w:val="22"/>
        </w:rPr>
        <w:t>kozovat</w:t>
      </w:r>
      <w:r w:rsidRPr="00400665">
        <w:rPr>
          <w:rFonts w:ascii="Arial" w:hAnsi="Arial" w:cs="Arial" w:hint="eastAsia"/>
          <w:sz w:val="22"/>
          <w:szCs w:val="22"/>
        </w:rPr>
        <w:t>“</w:t>
      </w:r>
      <w:r w:rsidRPr="00400665">
        <w:rPr>
          <w:rFonts w:ascii="Arial" w:hAnsi="Arial" w:cs="Arial"/>
          <w:sz w:val="22"/>
          <w:szCs w:val="22"/>
        </w:rPr>
        <w:t xml:space="preserve"> (d</w:t>
      </w:r>
      <w:r w:rsidRPr="00400665">
        <w:rPr>
          <w:rFonts w:ascii="Arial" w:hAnsi="Arial" w:cs="Arial" w:hint="eastAsia"/>
          <w:sz w:val="22"/>
          <w:szCs w:val="22"/>
        </w:rPr>
        <w:t>á</w:t>
      </w:r>
      <w:r w:rsidRPr="00400665">
        <w:rPr>
          <w:rFonts w:ascii="Arial" w:hAnsi="Arial" w:cs="Arial"/>
          <w:sz w:val="22"/>
          <w:szCs w:val="22"/>
        </w:rPr>
        <w:t>le jen „DNSH</w:t>
      </w:r>
      <w:r w:rsidRPr="00400665">
        <w:rPr>
          <w:rFonts w:ascii="Arial" w:hAnsi="Arial" w:cs="Arial" w:hint="eastAsia"/>
          <w:sz w:val="22"/>
          <w:szCs w:val="22"/>
        </w:rPr>
        <w:t>“</w:t>
      </w:r>
      <w:r w:rsidRPr="00400665">
        <w:rPr>
          <w:rFonts w:ascii="Arial" w:hAnsi="Arial" w:cs="Arial"/>
          <w:sz w:val="22"/>
          <w:szCs w:val="22"/>
        </w:rPr>
        <w:t xml:space="preserve">) v oblasti </w:t>
      </w:r>
      <w:r w:rsidRPr="00400665">
        <w:rPr>
          <w:rFonts w:ascii="Arial" w:hAnsi="Arial" w:cs="Arial" w:hint="eastAsia"/>
          <w:sz w:val="22"/>
          <w:szCs w:val="22"/>
        </w:rPr>
        <w:t>ž</w:t>
      </w:r>
      <w:r w:rsidRPr="00400665">
        <w:rPr>
          <w:rFonts w:ascii="Arial" w:hAnsi="Arial" w:cs="Arial"/>
          <w:sz w:val="22"/>
          <w:szCs w:val="22"/>
        </w:rPr>
        <w:t>ivotn</w:t>
      </w:r>
      <w:r w:rsidRPr="00400665">
        <w:rPr>
          <w:rFonts w:ascii="Arial" w:hAnsi="Arial" w:cs="Arial" w:hint="eastAsia"/>
          <w:sz w:val="22"/>
          <w:szCs w:val="22"/>
        </w:rPr>
        <w:t>í</w:t>
      </w:r>
      <w:r w:rsidRPr="00400665">
        <w:rPr>
          <w:rFonts w:ascii="Arial" w:hAnsi="Arial" w:cs="Arial"/>
          <w:sz w:val="22"/>
          <w:szCs w:val="22"/>
        </w:rPr>
        <w:t>ho prost</w:t>
      </w:r>
      <w:r w:rsidRPr="00400665">
        <w:rPr>
          <w:rFonts w:ascii="Arial" w:hAnsi="Arial" w:cs="Arial" w:hint="eastAsia"/>
          <w:sz w:val="22"/>
          <w:szCs w:val="22"/>
        </w:rPr>
        <w:t>ř</w:t>
      </w:r>
      <w:r w:rsidRPr="00400665">
        <w:rPr>
          <w:rFonts w:ascii="Arial" w:hAnsi="Arial" w:cs="Arial"/>
          <w:sz w:val="22"/>
          <w:szCs w:val="22"/>
        </w:rPr>
        <w:t>ed</w:t>
      </w:r>
      <w:r w:rsidRPr="00400665">
        <w:rPr>
          <w:rFonts w:ascii="Arial" w:hAnsi="Arial" w:cs="Arial" w:hint="eastAsia"/>
          <w:sz w:val="22"/>
          <w:szCs w:val="22"/>
        </w:rPr>
        <w:t>í</w:t>
      </w:r>
      <w:r w:rsidRPr="00400665">
        <w:rPr>
          <w:rFonts w:ascii="Arial" w:hAnsi="Arial" w:cs="Arial"/>
          <w:sz w:val="22"/>
          <w:szCs w:val="22"/>
        </w:rPr>
        <w:t>. Zhotovitel tedy zajistí, aby dokumentace splňovala podmínky DNSH.</w:t>
      </w:r>
    </w:p>
    <w:p w14:paraId="4BD2D938" w14:textId="77777777" w:rsidR="00400665" w:rsidRPr="00400665" w:rsidRDefault="00400665" w:rsidP="00400665">
      <w:pPr>
        <w:pStyle w:val="normln0"/>
        <w:tabs>
          <w:tab w:val="left" w:pos="397"/>
        </w:tabs>
        <w:spacing w:before="120"/>
        <w:rPr>
          <w:sz w:val="22"/>
          <w:szCs w:val="22"/>
        </w:rPr>
      </w:pPr>
      <w:bookmarkStart w:id="12" w:name="_Hlk145417740"/>
      <w:r w:rsidRPr="00400665">
        <w:rPr>
          <w:sz w:val="22"/>
          <w:szCs w:val="22"/>
        </w:rPr>
        <w:t>Především bude nutné dodržet n</w:t>
      </w:r>
      <w:r w:rsidRPr="00400665">
        <w:rPr>
          <w:rFonts w:hint="eastAsia"/>
          <w:sz w:val="22"/>
          <w:szCs w:val="22"/>
        </w:rPr>
        <w:t>á</w:t>
      </w:r>
      <w:r w:rsidRPr="00400665">
        <w:rPr>
          <w:sz w:val="22"/>
          <w:szCs w:val="22"/>
        </w:rPr>
        <w:t>sleduj</w:t>
      </w:r>
      <w:r w:rsidRPr="00400665">
        <w:rPr>
          <w:rFonts w:hint="eastAsia"/>
          <w:sz w:val="22"/>
          <w:szCs w:val="22"/>
        </w:rPr>
        <w:t>í</w:t>
      </w:r>
      <w:r w:rsidRPr="00400665">
        <w:rPr>
          <w:sz w:val="22"/>
          <w:szCs w:val="22"/>
        </w:rPr>
        <w:t>c</w:t>
      </w:r>
      <w:r w:rsidRPr="00400665">
        <w:rPr>
          <w:rFonts w:hint="eastAsia"/>
          <w:sz w:val="22"/>
          <w:szCs w:val="22"/>
        </w:rPr>
        <w:t>í</w:t>
      </w:r>
      <w:r w:rsidRPr="00400665">
        <w:rPr>
          <w:sz w:val="22"/>
          <w:szCs w:val="22"/>
        </w:rPr>
        <w:t xml:space="preserve"> parametry, pokud jsou pro projekt relevantn</w:t>
      </w:r>
      <w:r w:rsidRPr="00400665">
        <w:rPr>
          <w:rFonts w:hint="eastAsia"/>
          <w:sz w:val="22"/>
          <w:szCs w:val="22"/>
        </w:rPr>
        <w:t>í</w:t>
      </w:r>
      <w:r w:rsidRPr="00400665">
        <w:rPr>
          <w:sz w:val="22"/>
          <w:szCs w:val="22"/>
        </w:rPr>
        <w:t>:</w:t>
      </w:r>
    </w:p>
    <w:p w14:paraId="72E41CC5" w14:textId="77777777" w:rsidR="00400665" w:rsidRPr="00400665" w:rsidRDefault="00400665" w:rsidP="00400665">
      <w:pPr>
        <w:pStyle w:val="normln0"/>
        <w:tabs>
          <w:tab w:val="left" w:pos="397"/>
        </w:tabs>
        <w:spacing w:before="120"/>
        <w:rPr>
          <w:sz w:val="22"/>
          <w:szCs w:val="22"/>
          <w:u w:val="single"/>
        </w:rPr>
      </w:pPr>
      <w:r w:rsidRPr="00400665">
        <w:rPr>
          <w:sz w:val="22"/>
          <w:szCs w:val="22"/>
          <w:u w:val="single"/>
        </w:rPr>
        <w:t>Udr</w:t>
      </w:r>
      <w:r w:rsidRPr="00400665">
        <w:rPr>
          <w:rFonts w:hint="eastAsia"/>
          <w:sz w:val="22"/>
          <w:szCs w:val="22"/>
          <w:u w:val="single"/>
        </w:rPr>
        <w:t>ž</w:t>
      </w:r>
      <w:r w:rsidRPr="00400665">
        <w:rPr>
          <w:sz w:val="22"/>
          <w:szCs w:val="22"/>
          <w:u w:val="single"/>
        </w:rPr>
        <w:t>iteln</w:t>
      </w:r>
      <w:r w:rsidRPr="00400665">
        <w:rPr>
          <w:rFonts w:hint="eastAsia"/>
          <w:sz w:val="22"/>
          <w:szCs w:val="22"/>
          <w:u w:val="single"/>
        </w:rPr>
        <w:t>é</w:t>
      </w:r>
      <w:r w:rsidRPr="00400665">
        <w:rPr>
          <w:sz w:val="22"/>
          <w:szCs w:val="22"/>
          <w:u w:val="single"/>
        </w:rPr>
        <w:t xml:space="preserve"> vyu</w:t>
      </w:r>
      <w:r w:rsidRPr="00400665">
        <w:rPr>
          <w:rFonts w:hint="eastAsia"/>
          <w:sz w:val="22"/>
          <w:szCs w:val="22"/>
          <w:u w:val="single"/>
        </w:rPr>
        <w:t>ží</w:t>
      </w:r>
      <w:r w:rsidRPr="00400665">
        <w:rPr>
          <w:sz w:val="22"/>
          <w:szCs w:val="22"/>
          <w:u w:val="single"/>
        </w:rPr>
        <w:t>v</w:t>
      </w:r>
      <w:r w:rsidRPr="00400665">
        <w:rPr>
          <w:rFonts w:hint="eastAsia"/>
          <w:sz w:val="22"/>
          <w:szCs w:val="22"/>
          <w:u w:val="single"/>
        </w:rPr>
        <w:t>á</w:t>
      </w:r>
      <w:r w:rsidRPr="00400665">
        <w:rPr>
          <w:sz w:val="22"/>
          <w:szCs w:val="22"/>
          <w:u w:val="single"/>
        </w:rPr>
        <w:t>n</w:t>
      </w:r>
      <w:r w:rsidRPr="00400665">
        <w:rPr>
          <w:rFonts w:hint="eastAsia"/>
          <w:sz w:val="22"/>
          <w:szCs w:val="22"/>
          <w:u w:val="single"/>
        </w:rPr>
        <w:t>í</w:t>
      </w:r>
      <w:r w:rsidRPr="00400665">
        <w:rPr>
          <w:sz w:val="22"/>
          <w:szCs w:val="22"/>
          <w:u w:val="single"/>
        </w:rPr>
        <w:t xml:space="preserve"> a ochrana vodn</w:t>
      </w:r>
      <w:r w:rsidRPr="00400665">
        <w:rPr>
          <w:rFonts w:hint="eastAsia"/>
          <w:sz w:val="22"/>
          <w:szCs w:val="22"/>
          <w:u w:val="single"/>
        </w:rPr>
        <w:t>í</w:t>
      </w:r>
      <w:r w:rsidRPr="00400665">
        <w:rPr>
          <w:sz w:val="22"/>
          <w:szCs w:val="22"/>
          <w:u w:val="single"/>
        </w:rPr>
        <w:t>ch zdroj</w:t>
      </w:r>
      <w:r w:rsidRPr="00400665">
        <w:rPr>
          <w:rFonts w:hint="eastAsia"/>
          <w:sz w:val="22"/>
          <w:szCs w:val="22"/>
          <w:u w:val="single"/>
        </w:rPr>
        <w:t>ů</w:t>
      </w:r>
      <w:r w:rsidRPr="00400665">
        <w:rPr>
          <w:sz w:val="22"/>
          <w:szCs w:val="22"/>
          <w:u w:val="single"/>
        </w:rPr>
        <w:t>:</w:t>
      </w:r>
    </w:p>
    <w:p w14:paraId="3430B332" w14:textId="77777777" w:rsidR="00400665" w:rsidRPr="00400665" w:rsidRDefault="00400665" w:rsidP="00400665">
      <w:pPr>
        <w:pStyle w:val="normln0"/>
        <w:tabs>
          <w:tab w:val="left" w:pos="397"/>
        </w:tabs>
        <w:spacing w:before="120"/>
        <w:rPr>
          <w:sz w:val="22"/>
          <w:szCs w:val="22"/>
        </w:rPr>
      </w:pPr>
      <w:r w:rsidRPr="00400665">
        <w:rPr>
          <w:sz w:val="22"/>
          <w:szCs w:val="22"/>
        </w:rPr>
        <w:t>Budou-li instalov</w:t>
      </w:r>
      <w:r w:rsidRPr="00400665">
        <w:rPr>
          <w:rFonts w:hint="eastAsia"/>
          <w:sz w:val="22"/>
          <w:szCs w:val="22"/>
        </w:rPr>
        <w:t>á</w:t>
      </w:r>
      <w:r w:rsidRPr="00400665">
        <w:rPr>
          <w:sz w:val="22"/>
          <w:szCs w:val="22"/>
        </w:rPr>
        <w:t>na tato za</w:t>
      </w:r>
      <w:r w:rsidRPr="00400665">
        <w:rPr>
          <w:rFonts w:hint="eastAsia"/>
          <w:sz w:val="22"/>
          <w:szCs w:val="22"/>
        </w:rPr>
        <w:t>ří</w:t>
      </w:r>
      <w:r w:rsidRPr="00400665">
        <w:rPr>
          <w:sz w:val="22"/>
          <w:szCs w:val="22"/>
        </w:rPr>
        <w:t>zen</w:t>
      </w:r>
      <w:r w:rsidRPr="00400665">
        <w:rPr>
          <w:rFonts w:hint="eastAsia"/>
          <w:sz w:val="22"/>
          <w:szCs w:val="22"/>
        </w:rPr>
        <w:t>í</w:t>
      </w:r>
      <w:r w:rsidRPr="00400665">
        <w:rPr>
          <w:sz w:val="22"/>
          <w:szCs w:val="22"/>
        </w:rPr>
        <w:t xml:space="preserve"> k vyu</w:t>
      </w:r>
      <w:r w:rsidRPr="00400665">
        <w:rPr>
          <w:rFonts w:hint="eastAsia"/>
          <w:sz w:val="22"/>
          <w:szCs w:val="22"/>
        </w:rPr>
        <w:t>ží</w:t>
      </w:r>
      <w:r w:rsidRPr="00400665">
        <w:rPr>
          <w:sz w:val="22"/>
          <w:szCs w:val="22"/>
        </w:rPr>
        <w:t>v</w:t>
      </w:r>
      <w:r w:rsidRPr="00400665">
        <w:rPr>
          <w:rFonts w:hint="eastAsia"/>
          <w:sz w:val="22"/>
          <w:szCs w:val="22"/>
        </w:rPr>
        <w:t>á</w:t>
      </w:r>
      <w:r w:rsidRPr="00400665">
        <w:rPr>
          <w:sz w:val="22"/>
          <w:szCs w:val="22"/>
        </w:rPr>
        <w:t>n</w:t>
      </w:r>
      <w:r w:rsidRPr="00400665">
        <w:rPr>
          <w:rFonts w:hint="eastAsia"/>
          <w:sz w:val="22"/>
          <w:szCs w:val="22"/>
        </w:rPr>
        <w:t>í</w:t>
      </w:r>
      <w:r w:rsidRPr="00400665">
        <w:rPr>
          <w:sz w:val="22"/>
          <w:szCs w:val="22"/>
        </w:rPr>
        <w:t xml:space="preserve"> vody, je pro n</w:t>
      </w:r>
      <w:r w:rsidRPr="00400665">
        <w:rPr>
          <w:rFonts w:hint="eastAsia"/>
          <w:sz w:val="22"/>
          <w:szCs w:val="22"/>
        </w:rPr>
        <w:t>ě</w:t>
      </w:r>
      <w:r w:rsidRPr="00400665">
        <w:rPr>
          <w:sz w:val="22"/>
          <w:szCs w:val="22"/>
        </w:rPr>
        <w:t xml:space="preserve"> uveden</w:t>
      </w:r>
      <w:r w:rsidRPr="00400665">
        <w:rPr>
          <w:rFonts w:hint="eastAsia"/>
          <w:sz w:val="22"/>
          <w:szCs w:val="22"/>
        </w:rPr>
        <w:t>á</w:t>
      </w:r>
      <w:r w:rsidRPr="00400665">
        <w:rPr>
          <w:sz w:val="22"/>
          <w:szCs w:val="22"/>
        </w:rPr>
        <w:t xml:space="preserve"> spot</w:t>
      </w:r>
      <w:r w:rsidRPr="00400665">
        <w:rPr>
          <w:rFonts w:hint="eastAsia"/>
          <w:sz w:val="22"/>
          <w:szCs w:val="22"/>
        </w:rPr>
        <w:t>ř</w:t>
      </w:r>
      <w:r w:rsidRPr="00400665">
        <w:rPr>
          <w:sz w:val="22"/>
          <w:szCs w:val="22"/>
        </w:rPr>
        <w:t>eba vody dolo</w:t>
      </w:r>
      <w:r w:rsidRPr="00400665">
        <w:rPr>
          <w:rFonts w:hint="eastAsia"/>
          <w:sz w:val="22"/>
          <w:szCs w:val="22"/>
        </w:rPr>
        <w:t>ž</w:t>
      </w:r>
      <w:r w:rsidRPr="00400665">
        <w:rPr>
          <w:sz w:val="22"/>
          <w:szCs w:val="22"/>
        </w:rPr>
        <w:t>ena technick</w:t>
      </w:r>
      <w:r w:rsidRPr="00400665">
        <w:rPr>
          <w:rFonts w:hint="eastAsia"/>
          <w:sz w:val="22"/>
          <w:szCs w:val="22"/>
        </w:rPr>
        <w:t>ý</w:t>
      </w:r>
      <w:r w:rsidRPr="00400665">
        <w:rPr>
          <w:sz w:val="22"/>
          <w:szCs w:val="22"/>
        </w:rPr>
        <w:t>mi listy v</w:t>
      </w:r>
      <w:r w:rsidRPr="00400665">
        <w:rPr>
          <w:rFonts w:hint="eastAsia"/>
          <w:sz w:val="22"/>
          <w:szCs w:val="22"/>
        </w:rPr>
        <w:t>ý</w:t>
      </w:r>
      <w:r w:rsidRPr="00400665">
        <w:rPr>
          <w:sz w:val="22"/>
          <w:szCs w:val="22"/>
        </w:rPr>
        <w:t>robku, stavebn</w:t>
      </w:r>
      <w:r w:rsidRPr="00400665">
        <w:rPr>
          <w:rFonts w:hint="eastAsia"/>
          <w:sz w:val="22"/>
          <w:szCs w:val="22"/>
        </w:rPr>
        <w:t>í</w:t>
      </w:r>
      <w:r w:rsidRPr="00400665">
        <w:rPr>
          <w:sz w:val="22"/>
          <w:szCs w:val="22"/>
        </w:rPr>
        <w:t xml:space="preserve"> certifikac</w:t>
      </w:r>
      <w:r w:rsidRPr="00400665">
        <w:rPr>
          <w:rFonts w:hint="eastAsia"/>
          <w:sz w:val="22"/>
          <w:szCs w:val="22"/>
        </w:rPr>
        <w:t>í</w:t>
      </w:r>
      <w:r w:rsidRPr="00400665">
        <w:rPr>
          <w:sz w:val="22"/>
          <w:szCs w:val="22"/>
        </w:rPr>
        <w:t xml:space="preserve"> nebo st</w:t>
      </w:r>
      <w:r w:rsidRPr="00400665">
        <w:rPr>
          <w:rFonts w:hint="eastAsia"/>
          <w:sz w:val="22"/>
          <w:szCs w:val="22"/>
        </w:rPr>
        <w:t>á</w:t>
      </w:r>
      <w:r w:rsidRPr="00400665">
        <w:rPr>
          <w:sz w:val="22"/>
          <w:szCs w:val="22"/>
        </w:rPr>
        <w:t>vaj</w:t>
      </w:r>
      <w:r w:rsidRPr="00400665">
        <w:rPr>
          <w:rFonts w:hint="eastAsia"/>
          <w:sz w:val="22"/>
          <w:szCs w:val="22"/>
        </w:rPr>
        <w:t>í</w:t>
      </w:r>
      <w:r w:rsidRPr="00400665">
        <w:rPr>
          <w:sz w:val="22"/>
          <w:szCs w:val="22"/>
        </w:rPr>
        <w:t>c</w:t>
      </w:r>
      <w:r w:rsidRPr="00400665">
        <w:rPr>
          <w:rFonts w:hint="eastAsia"/>
          <w:sz w:val="22"/>
          <w:szCs w:val="22"/>
        </w:rPr>
        <w:t>í</w:t>
      </w:r>
      <w:r w:rsidRPr="00400665">
        <w:rPr>
          <w:sz w:val="22"/>
          <w:szCs w:val="22"/>
        </w:rPr>
        <w:t xml:space="preserve">m </w:t>
      </w:r>
      <w:r w:rsidRPr="00400665">
        <w:rPr>
          <w:rFonts w:hint="eastAsia"/>
          <w:sz w:val="22"/>
          <w:szCs w:val="22"/>
        </w:rPr>
        <w:t>š</w:t>
      </w:r>
      <w:r w:rsidRPr="00400665">
        <w:rPr>
          <w:sz w:val="22"/>
          <w:szCs w:val="22"/>
        </w:rPr>
        <w:t>t</w:t>
      </w:r>
      <w:r w:rsidRPr="00400665">
        <w:rPr>
          <w:rFonts w:hint="eastAsia"/>
          <w:sz w:val="22"/>
          <w:szCs w:val="22"/>
        </w:rPr>
        <w:t>í</w:t>
      </w:r>
      <w:r w:rsidRPr="00400665">
        <w:rPr>
          <w:sz w:val="22"/>
          <w:szCs w:val="22"/>
        </w:rPr>
        <w:t>tkem v</w:t>
      </w:r>
      <w:r w:rsidRPr="00400665">
        <w:rPr>
          <w:rFonts w:hint="eastAsia"/>
          <w:sz w:val="22"/>
          <w:szCs w:val="22"/>
        </w:rPr>
        <w:t>ý</w:t>
      </w:r>
      <w:r w:rsidRPr="00400665">
        <w:rPr>
          <w:sz w:val="22"/>
          <w:szCs w:val="22"/>
        </w:rPr>
        <w:t>robku v EU:</w:t>
      </w:r>
    </w:p>
    <w:p w14:paraId="4B5741EE" w14:textId="77777777" w:rsidR="00400665" w:rsidRPr="00400665" w:rsidRDefault="00400665" w:rsidP="00400665">
      <w:pPr>
        <w:pStyle w:val="normln0"/>
        <w:numPr>
          <w:ilvl w:val="0"/>
          <w:numId w:val="44"/>
        </w:numPr>
        <w:tabs>
          <w:tab w:val="left" w:pos="284"/>
        </w:tabs>
        <w:spacing w:before="120"/>
        <w:ind w:left="284" w:hanging="284"/>
        <w:rPr>
          <w:sz w:val="22"/>
          <w:szCs w:val="22"/>
        </w:rPr>
      </w:pPr>
      <w:r w:rsidRPr="00400665">
        <w:rPr>
          <w:sz w:val="22"/>
          <w:szCs w:val="22"/>
        </w:rPr>
        <w:t>umyvadlov</w:t>
      </w:r>
      <w:r w:rsidRPr="00400665">
        <w:rPr>
          <w:rFonts w:hint="eastAsia"/>
          <w:sz w:val="22"/>
          <w:szCs w:val="22"/>
        </w:rPr>
        <w:t>é</w:t>
      </w:r>
      <w:r w:rsidRPr="00400665">
        <w:rPr>
          <w:sz w:val="22"/>
          <w:szCs w:val="22"/>
        </w:rPr>
        <w:t xml:space="preserve"> baterie a kuchy</w:t>
      </w:r>
      <w:r w:rsidRPr="00400665">
        <w:rPr>
          <w:rFonts w:hint="eastAsia"/>
          <w:sz w:val="22"/>
          <w:szCs w:val="22"/>
        </w:rPr>
        <w:t>ň</w:t>
      </w:r>
      <w:r w:rsidRPr="00400665">
        <w:rPr>
          <w:sz w:val="22"/>
          <w:szCs w:val="22"/>
        </w:rPr>
        <w:t>sk</w:t>
      </w:r>
      <w:r w:rsidRPr="00400665">
        <w:rPr>
          <w:rFonts w:hint="eastAsia"/>
          <w:sz w:val="22"/>
          <w:szCs w:val="22"/>
        </w:rPr>
        <w:t>é</w:t>
      </w:r>
      <w:r w:rsidRPr="00400665">
        <w:rPr>
          <w:sz w:val="22"/>
          <w:szCs w:val="22"/>
        </w:rPr>
        <w:t xml:space="preserve"> baterie maj</w:t>
      </w:r>
      <w:r w:rsidRPr="00400665">
        <w:rPr>
          <w:rFonts w:hint="eastAsia"/>
          <w:sz w:val="22"/>
          <w:szCs w:val="22"/>
        </w:rPr>
        <w:t>í</w:t>
      </w:r>
      <w:r w:rsidRPr="00400665">
        <w:rPr>
          <w:sz w:val="22"/>
          <w:szCs w:val="22"/>
        </w:rPr>
        <w:t xml:space="preserve"> maxim</w:t>
      </w:r>
      <w:r w:rsidRPr="00400665">
        <w:rPr>
          <w:rFonts w:hint="eastAsia"/>
          <w:sz w:val="22"/>
          <w:szCs w:val="22"/>
        </w:rPr>
        <w:t>á</w:t>
      </w:r>
      <w:r w:rsidRPr="00400665">
        <w:rPr>
          <w:sz w:val="22"/>
          <w:szCs w:val="22"/>
        </w:rPr>
        <w:t>ln</w:t>
      </w:r>
      <w:r w:rsidRPr="00400665">
        <w:rPr>
          <w:rFonts w:hint="eastAsia"/>
          <w:sz w:val="22"/>
          <w:szCs w:val="22"/>
        </w:rPr>
        <w:t>í</w:t>
      </w:r>
      <w:r w:rsidRPr="00400665">
        <w:rPr>
          <w:sz w:val="22"/>
          <w:szCs w:val="22"/>
        </w:rPr>
        <w:t xml:space="preserve"> pr</w:t>
      </w:r>
      <w:r w:rsidRPr="00400665">
        <w:rPr>
          <w:rFonts w:hint="eastAsia"/>
          <w:sz w:val="22"/>
          <w:szCs w:val="22"/>
        </w:rPr>
        <w:t>ů</w:t>
      </w:r>
      <w:r w:rsidRPr="00400665">
        <w:rPr>
          <w:sz w:val="22"/>
          <w:szCs w:val="22"/>
        </w:rPr>
        <w:t>tok vody 6 litr</w:t>
      </w:r>
      <w:r w:rsidRPr="00400665">
        <w:rPr>
          <w:rFonts w:hint="eastAsia"/>
          <w:sz w:val="22"/>
          <w:szCs w:val="22"/>
        </w:rPr>
        <w:t>ů</w:t>
      </w:r>
      <w:r w:rsidRPr="00400665">
        <w:rPr>
          <w:sz w:val="22"/>
          <w:szCs w:val="22"/>
        </w:rPr>
        <w:t>/min;</w:t>
      </w:r>
    </w:p>
    <w:p w14:paraId="6D892D36" w14:textId="77777777" w:rsidR="00400665" w:rsidRPr="00400665" w:rsidRDefault="00400665" w:rsidP="00400665">
      <w:pPr>
        <w:pStyle w:val="normln0"/>
        <w:numPr>
          <w:ilvl w:val="0"/>
          <w:numId w:val="44"/>
        </w:numPr>
        <w:tabs>
          <w:tab w:val="left" w:pos="284"/>
        </w:tabs>
        <w:spacing w:before="120"/>
        <w:ind w:left="284" w:hanging="284"/>
        <w:rPr>
          <w:sz w:val="22"/>
          <w:szCs w:val="22"/>
        </w:rPr>
      </w:pPr>
      <w:r w:rsidRPr="00400665">
        <w:rPr>
          <w:sz w:val="22"/>
          <w:szCs w:val="22"/>
        </w:rPr>
        <w:t>sprchy maj</w:t>
      </w:r>
      <w:r w:rsidRPr="00400665">
        <w:rPr>
          <w:rFonts w:hint="eastAsia"/>
          <w:sz w:val="22"/>
          <w:szCs w:val="22"/>
        </w:rPr>
        <w:t>í</w:t>
      </w:r>
      <w:r w:rsidRPr="00400665">
        <w:rPr>
          <w:sz w:val="22"/>
          <w:szCs w:val="22"/>
        </w:rPr>
        <w:t xml:space="preserve"> maxim</w:t>
      </w:r>
      <w:r w:rsidRPr="00400665">
        <w:rPr>
          <w:rFonts w:hint="eastAsia"/>
          <w:sz w:val="22"/>
          <w:szCs w:val="22"/>
        </w:rPr>
        <w:t>á</w:t>
      </w:r>
      <w:r w:rsidRPr="00400665">
        <w:rPr>
          <w:sz w:val="22"/>
          <w:szCs w:val="22"/>
        </w:rPr>
        <w:t>ln</w:t>
      </w:r>
      <w:r w:rsidRPr="00400665">
        <w:rPr>
          <w:rFonts w:hint="eastAsia"/>
          <w:sz w:val="22"/>
          <w:szCs w:val="22"/>
        </w:rPr>
        <w:t>í</w:t>
      </w:r>
      <w:r w:rsidRPr="00400665">
        <w:rPr>
          <w:sz w:val="22"/>
          <w:szCs w:val="22"/>
        </w:rPr>
        <w:t xml:space="preserve"> pr</w:t>
      </w:r>
      <w:r w:rsidRPr="00400665">
        <w:rPr>
          <w:rFonts w:hint="eastAsia"/>
          <w:sz w:val="22"/>
          <w:szCs w:val="22"/>
        </w:rPr>
        <w:t>ů</w:t>
      </w:r>
      <w:r w:rsidRPr="00400665">
        <w:rPr>
          <w:sz w:val="22"/>
          <w:szCs w:val="22"/>
        </w:rPr>
        <w:t>tok vody 8 litr</w:t>
      </w:r>
      <w:r w:rsidRPr="00400665">
        <w:rPr>
          <w:rFonts w:hint="eastAsia"/>
          <w:sz w:val="22"/>
          <w:szCs w:val="22"/>
        </w:rPr>
        <w:t>ů</w:t>
      </w:r>
      <w:r w:rsidRPr="00400665">
        <w:rPr>
          <w:sz w:val="22"/>
          <w:szCs w:val="22"/>
        </w:rPr>
        <w:t>/min;</w:t>
      </w:r>
    </w:p>
    <w:p w14:paraId="42986415" w14:textId="77777777" w:rsidR="00400665" w:rsidRPr="00400665" w:rsidRDefault="00400665" w:rsidP="00400665">
      <w:pPr>
        <w:pStyle w:val="normln0"/>
        <w:numPr>
          <w:ilvl w:val="0"/>
          <w:numId w:val="44"/>
        </w:numPr>
        <w:tabs>
          <w:tab w:val="left" w:pos="284"/>
        </w:tabs>
        <w:spacing w:before="120"/>
        <w:ind w:left="284" w:hanging="284"/>
        <w:rPr>
          <w:sz w:val="22"/>
          <w:szCs w:val="22"/>
        </w:rPr>
      </w:pPr>
      <w:r w:rsidRPr="00400665">
        <w:rPr>
          <w:sz w:val="22"/>
          <w:szCs w:val="22"/>
        </w:rPr>
        <w:t>WC, zahrnuj</w:t>
      </w:r>
      <w:r w:rsidRPr="00400665">
        <w:rPr>
          <w:rFonts w:hint="eastAsia"/>
          <w:sz w:val="22"/>
          <w:szCs w:val="22"/>
        </w:rPr>
        <w:t>í</w:t>
      </w:r>
      <w:r w:rsidRPr="00400665">
        <w:rPr>
          <w:sz w:val="22"/>
          <w:szCs w:val="22"/>
        </w:rPr>
        <w:t>c</w:t>
      </w:r>
      <w:r w:rsidRPr="00400665">
        <w:rPr>
          <w:rFonts w:hint="eastAsia"/>
          <w:sz w:val="22"/>
          <w:szCs w:val="22"/>
        </w:rPr>
        <w:t>í</w:t>
      </w:r>
      <w:r w:rsidRPr="00400665">
        <w:rPr>
          <w:sz w:val="22"/>
          <w:szCs w:val="22"/>
        </w:rPr>
        <w:t xml:space="preserve"> soupravy, m</w:t>
      </w:r>
      <w:r w:rsidRPr="00400665">
        <w:rPr>
          <w:rFonts w:hint="eastAsia"/>
          <w:sz w:val="22"/>
          <w:szCs w:val="22"/>
        </w:rPr>
        <w:t>í</w:t>
      </w:r>
      <w:r w:rsidRPr="00400665">
        <w:rPr>
          <w:sz w:val="22"/>
          <w:szCs w:val="22"/>
        </w:rPr>
        <w:t>sy a splachovac</w:t>
      </w:r>
      <w:r w:rsidRPr="00400665">
        <w:rPr>
          <w:rFonts w:hint="eastAsia"/>
          <w:sz w:val="22"/>
          <w:szCs w:val="22"/>
        </w:rPr>
        <w:t>í</w:t>
      </w:r>
      <w:r w:rsidRPr="00400665">
        <w:rPr>
          <w:sz w:val="22"/>
          <w:szCs w:val="22"/>
        </w:rPr>
        <w:t xml:space="preserve"> n</w:t>
      </w:r>
      <w:r w:rsidRPr="00400665">
        <w:rPr>
          <w:rFonts w:hint="eastAsia"/>
          <w:sz w:val="22"/>
          <w:szCs w:val="22"/>
        </w:rPr>
        <w:t>á</w:t>
      </w:r>
      <w:r w:rsidRPr="00400665">
        <w:rPr>
          <w:sz w:val="22"/>
          <w:szCs w:val="22"/>
        </w:rPr>
        <w:t>dr</w:t>
      </w:r>
      <w:r w:rsidRPr="00400665">
        <w:rPr>
          <w:rFonts w:hint="eastAsia"/>
          <w:sz w:val="22"/>
          <w:szCs w:val="22"/>
        </w:rPr>
        <w:t>ž</w:t>
      </w:r>
      <w:r w:rsidRPr="00400665">
        <w:rPr>
          <w:sz w:val="22"/>
          <w:szCs w:val="22"/>
        </w:rPr>
        <w:t>e, maj</w:t>
      </w:r>
      <w:r w:rsidRPr="00400665">
        <w:rPr>
          <w:rFonts w:hint="eastAsia"/>
          <w:sz w:val="22"/>
          <w:szCs w:val="22"/>
        </w:rPr>
        <w:t>í</w:t>
      </w:r>
      <w:r w:rsidRPr="00400665">
        <w:rPr>
          <w:sz w:val="22"/>
          <w:szCs w:val="22"/>
        </w:rPr>
        <w:t xml:space="preserve"> </w:t>
      </w:r>
      <w:r w:rsidRPr="00400665">
        <w:rPr>
          <w:rFonts w:hint="eastAsia"/>
          <w:sz w:val="22"/>
          <w:szCs w:val="22"/>
        </w:rPr>
        <w:t>ú</w:t>
      </w:r>
      <w:r w:rsidRPr="00400665">
        <w:rPr>
          <w:sz w:val="22"/>
          <w:szCs w:val="22"/>
        </w:rPr>
        <w:t>pln</w:t>
      </w:r>
      <w:r w:rsidRPr="00400665">
        <w:rPr>
          <w:rFonts w:hint="eastAsia"/>
          <w:sz w:val="22"/>
          <w:szCs w:val="22"/>
        </w:rPr>
        <w:t>ý</w:t>
      </w:r>
      <w:r w:rsidRPr="00400665">
        <w:rPr>
          <w:sz w:val="22"/>
          <w:szCs w:val="22"/>
        </w:rPr>
        <w:t xml:space="preserve"> objem splachovac</w:t>
      </w:r>
      <w:r w:rsidRPr="00400665">
        <w:rPr>
          <w:rFonts w:hint="eastAsia"/>
          <w:sz w:val="22"/>
          <w:szCs w:val="22"/>
        </w:rPr>
        <w:t>í</w:t>
      </w:r>
      <w:r w:rsidRPr="00400665">
        <w:rPr>
          <w:sz w:val="22"/>
          <w:szCs w:val="22"/>
        </w:rPr>
        <w:t xml:space="preserve"> vody maxim</w:t>
      </w:r>
      <w:r w:rsidRPr="00400665">
        <w:rPr>
          <w:rFonts w:hint="eastAsia"/>
          <w:sz w:val="22"/>
          <w:szCs w:val="22"/>
        </w:rPr>
        <w:t>á</w:t>
      </w:r>
      <w:r w:rsidRPr="00400665">
        <w:rPr>
          <w:sz w:val="22"/>
          <w:szCs w:val="22"/>
        </w:rPr>
        <w:t>ln</w:t>
      </w:r>
      <w:r w:rsidRPr="00400665">
        <w:rPr>
          <w:rFonts w:hint="eastAsia"/>
          <w:sz w:val="22"/>
          <w:szCs w:val="22"/>
        </w:rPr>
        <w:t>ě</w:t>
      </w:r>
      <w:r w:rsidRPr="00400665">
        <w:rPr>
          <w:sz w:val="22"/>
          <w:szCs w:val="22"/>
        </w:rPr>
        <w:t xml:space="preserve"> 6 litr</w:t>
      </w:r>
      <w:r w:rsidRPr="00400665">
        <w:rPr>
          <w:rFonts w:hint="eastAsia"/>
          <w:sz w:val="22"/>
          <w:szCs w:val="22"/>
        </w:rPr>
        <w:t>ů</w:t>
      </w:r>
      <w:r w:rsidRPr="00400665">
        <w:rPr>
          <w:sz w:val="22"/>
          <w:szCs w:val="22"/>
        </w:rPr>
        <w:t xml:space="preserve"> a maxim</w:t>
      </w:r>
      <w:r w:rsidRPr="00400665">
        <w:rPr>
          <w:rFonts w:hint="eastAsia"/>
          <w:sz w:val="22"/>
          <w:szCs w:val="22"/>
        </w:rPr>
        <w:t>á</w:t>
      </w:r>
      <w:r w:rsidRPr="00400665">
        <w:rPr>
          <w:sz w:val="22"/>
          <w:szCs w:val="22"/>
        </w:rPr>
        <w:t>ln</w:t>
      </w:r>
      <w:r w:rsidRPr="00400665">
        <w:rPr>
          <w:rFonts w:hint="eastAsia"/>
          <w:sz w:val="22"/>
          <w:szCs w:val="22"/>
        </w:rPr>
        <w:t>í</w:t>
      </w:r>
      <w:r w:rsidRPr="00400665">
        <w:rPr>
          <w:sz w:val="22"/>
          <w:szCs w:val="22"/>
        </w:rPr>
        <w:t xml:space="preserve"> pr</w:t>
      </w:r>
      <w:r w:rsidRPr="00400665">
        <w:rPr>
          <w:rFonts w:hint="eastAsia"/>
          <w:sz w:val="22"/>
          <w:szCs w:val="22"/>
        </w:rPr>
        <w:t>ů</w:t>
      </w:r>
      <w:r w:rsidRPr="00400665">
        <w:rPr>
          <w:sz w:val="22"/>
          <w:szCs w:val="22"/>
        </w:rPr>
        <w:t>m</w:t>
      </w:r>
      <w:r w:rsidRPr="00400665">
        <w:rPr>
          <w:rFonts w:hint="eastAsia"/>
          <w:sz w:val="22"/>
          <w:szCs w:val="22"/>
        </w:rPr>
        <w:t>ě</w:t>
      </w:r>
      <w:r w:rsidRPr="00400665">
        <w:rPr>
          <w:sz w:val="22"/>
          <w:szCs w:val="22"/>
        </w:rPr>
        <w:t>rn</w:t>
      </w:r>
      <w:r w:rsidRPr="00400665">
        <w:rPr>
          <w:rFonts w:hint="eastAsia"/>
          <w:sz w:val="22"/>
          <w:szCs w:val="22"/>
        </w:rPr>
        <w:t>ý</w:t>
      </w:r>
      <w:r w:rsidRPr="00400665">
        <w:rPr>
          <w:sz w:val="22"/>
          <w:szCs w:val="22"/>
        </w:rPr>
        <w:t xml:space="preserve"> objem splachovac</w:t>
      </w:r>
      <w:r w:rsidRPr="00400665">
        <w:rPr>
          <w:rFonts w:hint="eastAsia"/>
          <w:sz w:val="22"/>
          <w:szCs w:val="22"/>
        </w:rPr>
        <w:t>í</w:t>
      </w:r>
      <w:r w:rsidRPr="00400665">
        <w:rPr>
          <w:sz w:val="22"/>
          <w:szCs w:val="22"/>
        </w:rPr>
        <w:t xml:space="preserve"> vody 3,75 litru (vypočteno dle vzorce Va</w:t>
      </w:r>
      <w:r w:rsidRPr="00400665">
        <w:rPr>
          <w:sz w:val="22"/>
          <w:szCs w:val="22"/>
          <w:vertAlign w:val="superscript"/>
        </w:rPr>
        <w:t>3</w:t>
      </w:r>
      <w:r w:rsidRPr="00400665">
        <w:rPr>
          <w:sz w:val="22"/>
          <w:szCs w:val="22"/>
        </w:rPr>
        <w:t xml:space="preserve"> = (Vf</w:t>
      </w:r>
      <w:r w:rsidRPr="00400665">
        <w:rPr>
          <w:sz w:val="22"/>
          <w:szCs w:val="22"/>
          <w:vertAlign w:val="superscript"/>
        </w:rPr>
        <w:t>4</w:t>
      </w:r>
      <w:r w:rsidRPr="00400665">
        <w:rPr>
          <w:sz w:val="22"/>
          <w:szCs w:val="22"/>
        </w:rPr>
        <w:t xml:space="preserve"> + (3 x Vr</w:t>
      </w:r>
      <w:r w:rsidRPr="00400665">
        <w:rPr>
          <w:sz w:val="22"/>
          <w:szCs w:val="22"/>
          <w:vertAlign w:val="superscript"/>
        </w:rPr>
        <w:t>5</w:t>
      </w:r>
      <w:r w:rsidRPr="00400665">
        <w:rPr>
          <w:sz w:val="22"/>
          <w:szCs w:val="22"/>
        </w:rPr>
        <w:t>)) / 4);</w:t>
      </w:r>
    </w:p>
    <w:p w14:paraId="6B445005" w14:textId="77777777" w:rsidR="00400665" w:rsidRPr="00400665" w:rsidRDefault="00400665" w:rsidP="00400665">
      <w:pPr>
        <w:pStyle w:val="normln0"/>
        <w:tabs>
          <w:tab w:val="left" w:pos="284"/>
        </w:tabs>
        <w:spacing w:before="120"/>
        <w:ind w:left="284"/>
        <w:rPr>
          <w:sz w:val="18"/>
          <w:szCs w:val="18"/>
        </w:rPr>
      </w:pPr>
      <w:r w:rsidRPr="00400665">
        <w:rPr>
          <w:sz w:val="18"/>
          <w:szCs w:val="18"/>
        </w:rPr>
        <w:t>Va = průměrný objem</w:t>
      </w:r>
    </w:p>
    <w:p w14:paraId="36BEBA37" w14:textId="77777777" w:rsidR="00400665" w:rsidRPr="00400665" w:rsidRDefault="00400665" w:rsidP="00400665">
      <w:pPr>
        <w:pStyle w:val="normln0"/>
        <w:tabs>
          <w:tab w:val="left" w:pos="284"/>
        </w:tabs>
        <w:spacing w:before="120"/>
        <w:ind w:left="284"/>
        <w:rPr>
          <w:sz w:val="18"/>
          <w:szCs w:val="18"/>
        </w:rPr>
      </w:pPr>
      <w:r w:rsidRPr="00400665">
        <w:rPr>
          <w:sz w:val="18"/>
          <w:szCs w:val="18"/>
        </w:rPr>
        <w:t>Vf = úplné (velké) spláchnutí, 6 litrů</w:t>
      </w:r>
    </w:p>
    <w:p w14:paraId="4DFAA71F" w14:textId="77777777" w:rsidR="00400665" w:rsidRPr="00400665" w:rsidRDefault="00400665" w:rsidP="00400665">
      <w:pPr>
        <w:pStyle w:val="normln0"/>
        <w:tabs>
          <w:tab w:val="left" w:pos="284"/>
        </w:tabs>
        <w:spacing w:before="120"/>
        <w:ind w:left="284"/>
        <w:rPr>
          <w:sz w:val="18"/>
          <w:szCs w:val="18"/>
        </w:rPr>
      </w:pPr>
      <w:r w:rsidRPr="00400665">
        <w:rPr>
          <w:sz w:val="18"/>
          <w:szCs w:val="18"/>
        </w:rPr>
        <w:t>Vr = redukované (malé) spláchnutí, 3 litry</w:t>
      </w:r>
    </w:p>
    <w:p w14:paraId="23EA339E" w14:textId="77777777" w:rsidR="00400665" w:rsidRPr="00400665" w:rsidRDefault="00400665" w:rsidP="00400665">
      <w:pPr>
        <w:pStyle w:val="normln0"/>
        <w:numPr>
          <w:ilvl w:val="0"/>
          <w:numId w:val="44"/>
        </w:numPr>
        <w:tabs>
          <w:tab w:val="left" w:pos="284"/>
        </w:tabs>
        <w:spacing w:before="120"/>
        <w:ind w:left="284" w:hanging="284"/>
        <w:rPr>
          <w:sz w:val="22"/>
          <w:szCs w:val="22"/>
        </w:rPr>
      </w:pPr>
      <w:r w:rsidRPr="00400665">
        <w:rPr>
          <w:sz w:val="22"/>
          <w:szCs w:val="22"/>
        </w:rPr>
        <w:t>piso</w:t>
      </w:r>
      <w:r w:rsidRPr="00400665">
        <w:rPr>
          <w:rFonts w:hint="eastAsia"/>
          <w:sz w:val="22"/>
          <w:szCs w:val="22"/>
        </w:rPr>
        <w:t>á</w:t>
      </w:r>
      <w:r w:rsidRPr="00400665">
        <w:rPr>
          <w:sz w:val="22"/>
          <w:szCs w:val="22"/>
        </w:rPr>
        <w:t>ry spot</w:t>
      </w:r>
      <w:r w:rsidRPr="00400665">
        <w:rPr>
          <w:rFonts w:hint="eastAsia"/>
          <w:sz w:val="22"/>
          <w:szCs w:val="22"/>
        </w:rPr>
        <w:t>ř</w:t>
      </w:r>
      <w:r w:rsidRPr="00400665">
        <w:rPr>
          <w:sz w:val="22"/>
          <w:szCs w:val="22"/>
        </w:rPr>
        <w:t>ebuj</w:t>
      </w:r>
      <w:r w:rsidRPr="00400665">
        <w:rPr>
          <w:rFonts w:hint="eastAsia"/>
          <w:sz w:val="22"/>
          <w:szCs w:val="22"/>
        </w:rPr>
        <w:t>í</w:t>
      </w:r>
      <w:r w:rsidRPr="00400665">
        <w:rPr>
          <w:sz w:val="22"/>
          <w:szCs w:val="22"/>
        </w:rPr>
        <w:t xml:space="preserve"> maxim</w:t>
      </w:r>
      <w:r w:rsidRPr="00400665">
        <w:rPr>
          <w:rFonts w:hint="eastAsia"/>
          <w:sz w:val="22"/>
          <w:szCs w:val="22"/>
        </w:rPr>
        <w:t>á</w:t>
      </w:r>
      <w:r w:rsidRPr="00400665">
        <w:rPr>
          <w:sz w:val="22"/>
          <w:szCs w:val="22"/>
        </w:rPr>
        <w:t>ln</w:t>
      </w:r>
      <w:r w:rsidRPr="00400665">
        <w:rPr>
          <w:rFonts w:hint="eastAsia"/>
          <w:sz w:val="22"/>
          <w:szCs w:val="22"/>
        </w:rPr>
        <w:t>ě</w:t>
      </w:r>
      <w:r w:rsidRPr="00400665">
        <w:rPr>
          <w:sz w:val="22"/>
          <w:szCs w:val="22"/>
        </w:rPr>
        <w:t xml:space="preserve"> 2 litry/m</w:t>
      </w:r>
      <w:r w:rsidRPr="00400665">
        <w:rPr>
          <w:rFonts w:hint="eastAsia"/>
          <w:sz w:val="22"/>
          <w:szCs w:val="22"/>
        </w:rPr>
        <w:t>í</w:t>
      </w:r>
      <w:r w:rsidRPr="00400665">
        <w:rPr>
          <w:sz w:val="22"/>
          <w:szCs w:val="22"/>
        </w:rPr>
        <w:t>su/hodinu. Splachovac</w:t>
      </w:r>
      <w:r w:rsidRPr="00400665">
        <w:rPr>
          <w:rFonts w:hint="eastAsia"/>
          <w:sz w:val="22"/>
          <w:szCs w:val="22"/>
        </w:rPr>
        <w:t>í</w:t>
      </w:r>
      <w:r w:rsidRPr="00400665">
        <w:rPr>
          <w:sz w:val="22"/>
          <w:szCs w:val="22"/>
        </w:rPr>
        <w:t xml:space="preserve"> piso</w:t>
      </w:r>
      <w:r w:rsidRPr="00400665">
        <w:rPr>
          <w:rFonts w:hint="eastAsia"/>
          <w:sz w:val="22"/>
          <w:szCs w:val="22"/>
        </w:rPr>
        <w:t>á</w:t>
      </w:r>
      <w:r w:rsidRPr="00400665">
        <w:rPr>
          <w:sz w:val="22"/>
          <w:szCs w:val="22"/>
        </w:rPr>
        <w:t>ry maj</w:t>
      </w:r>
      <w:r w:rsidRPr="00400665">
        <w:rPr>
          <w:rFonts w:hint="eastAsia"/>
          <w:sz w:val="22"/>
          <w:szCs w:val="22"/>
        </w:rPr>
        <w:t>í</w:t>
      </w:r>
      <w:r w:rsidRPr="00400665">
        <w:rPr>
          <w:sz w:val="22"/>
          <w:szCs w:val="22"/>
        </w:rPr>
        <w:t xml:space="preserve"> maxim</w:t>
      </w:r>
      <w:r w:rsidRPr="00400665">
        <w:rPr>
          <w:rFonts w:hint="eastAsia"/>
          <w:sz w:val="22"/>
          <w:szCs w:val="22"/>
        </w:rPr>
        <w:t>á</w:t>
      </w:r>
      <w:r w:rsidRPr="00400665">
        <w:rPr>
          <w:sz w:val="22"/>
          <w:szCs w:val="22"/>
        </w:rPr>
        <w:t>ln</w:t>
      </w:r>
      <w:r w:rsidRPr="00400665">
        <w:rPr>
          <w:rFonts w:hint="eastAsia"/>
          <w:sz w:val="22"/>
          <w:szCs w:val="22"/>
        </w:rPr>
        <w:t>í</w:t>
      </w:r>
      <w:r w:rsidRPr="00400665">
        <w:rPr>
          <w:sz w:val="22"/>
          <w:szCs w:val="22"/>
        </w:rPr>
        <w:t xml:space="preserve"> </w:t>
      </w:r>
      <w:r w:rsidRPr="00400665">
        <w:rPr>
          <w:rFonts w:hint="eastAsia"/>
          <w:sz w:val="22"/>
          <w:szCs w:val="22"/>
        </w:rPr>
        <w:t>ú</w:t>
      </w:r>
      <w:r w:rsidRPr="00400665">
        <w:rPr>
          <w:sz w:val="22"/>
          <w:szCs w:val="22"/>
        </w:rPr>
        <w:t>pln</w:t>
      </w:r>
      <w:r w:rsidRPr="00400665">
        <w:rPr>
          <w:rFonts w:hint="eastAsia"/>
          <w:sz w:val="22"/>
          <w:szCs w:val="22"/>
        </w:rPr>
        <w:t>ý</w:t>
      </w:r>
      <w:r w:rsidRPr="00400665">
        <w:rPr>
          <w:sz w:val="22"/>
          <w:szCs w:val="22"/>
        </w:rPr>
        <w:t xml:space="preserve"> objem splachovac</w:t>
      </w:r>
      <w:r w:rsidRPr="00400665">
        <w:rPr>
          <w:rFonts w:hint="eastAsia"/>
          <w:sz w:val="22"/>
          <w:szCs w:val="22"/>
        </w:rPr>
        <w:t>í</w:t>
      </w:r>
      <w:r w:rsidRPr="00400665">
        <w:rPr>
          <w:sz w:val="22"/>
          <w:szCs w:val="22"/>
        </w:rPr>
        <w:t xml:space="preserve"> vody 1 litr.</w:t>
      </w:r>
    </w:p>
    <w:p w14:paraId="6ACB08B1" w14:textId="77777777" w:rsidR="00400665" w:rsidRPr="00400665" w:rsidRDefault="00400665" w:rsidP="00400665">
      <w:pPr>
        <w:pStyle w:val="-wm-msonormal"/>
        <w:spacing w:before="120" w:beforeAutospacing="0" w:after="0" w:afterAutospacing="0"/>
        <w:jc w:val="both"/>
        <w:rPr>
          <w:rFonts w:ascii="Arial" w:hAnsi="Arial" w:cs="Arial"/>
          <w:sz w:val="22"/>
          <w:szCs w:val="22"/>
        </w:rPr>
      </w:pPr>
      <w:r w:rsidRPr="00400665">
        <w:rPr>
          <w:rFonts w:ascii="Arial" w:hAnsi="Arial" w:cs="Arial"/>
          <w:sz w:val="22"/>
          <w:szCs w:val="22"/>
        </w:rPr>
        <w:t>Způsob prokázání:</w:t>
      </w:r>
    </w:p>
    <w:p w14:paraId="0A195568" w14:textId="77777777" w:rsidR="00400665" w:rsidRPr="00400665" w:rsidRDefault="00400665" w:rsidP="00400665">
      <w:pPr>
        <w:pStyle w:val="-wm-msonormal"/>
        <w:spacing w:before="120" w:beforeAutospacing="0" w:after="0" w:afterAutospacing="0"/>
        <w:jc w:val="both"/>
        <w:rPr>
          <w:rFonts w:ascii="Arial" w:hAnsi="Arial" w:cs="Arial"/>
          <w:sz w:val="22"/>
          <w:szCs w:val="22"/>
        </w:rPr>
      </w:pPr>
      <w:r w:rsidRPr="00400665">
        <w:rPr>
          <w:rFonts w:ascii="Arial" w:hAnsi="Arial" w:cs="Arial"/>
          <w:sz w:val="22"/>
          <w:szCs w:val="22"/>
        </w:rPr>
        <w:t xml:space="preserve">Budou-li v rámci realizace zakázky realizovány položky uvedené výše (zařízení k využívání vody), účastník je v rámci realizace zakázky instalovat pouze taková zařízení, která naplní požadavky uvedené výše. </w:t>
      </w:r>
    </w:p>
    <w:p w14:paraId="08EE27DD" w14:textId="77777777" w:rsidR="00400665" w:rsidRPr="00400665" w:rsidRDefault="00400665" w:rsidP="00400665">
      <w:pPr>
        <w:pStyle w:val="normln0"/>
        <w:keepNext/>
        <w:tabs>
          <w:tab w:val="left" w:pos="397"/>
        </w:tabs>
        <w:spacing w:before="120"/>
        <w:rPr>
          <w:rFonts w:cs="Arial"/>
          <w:sz w:val="22"/>
          <w:szCs w:val="22"/>
          <w:u w:val="single"/>
        </w:rPr>
      </w:pPr>
      <w:r w:rsidRPr="00400665">
        <w:rPr>
          <w:rFonts w:cs="Arial"/>
          <w:sz w:val="22"/>
          <w:szCs w:val="22"/>
          <w:u w:val="single"/>
        </w:rPr>
        <w:t>Přechod na oběhové hospodářství:</w:t>
      </w:r>
    </w:p>
    <w:p w14:paraId="337BFBCA" w14:textId="77777777" w:rsidR="00400665" w:rsidRPr="00400665" w:rsidRDefault="00400665" w:rsidP="00400665">
      <w:pPr>
        <w:pStyle w:val="normln0"/>
        <w:tabs>
          <w:tab w:val="left" w:pos="397"/>
        </w:tabs>
        <w:spacing w:before="120"/>
        <w:rPr>
          <w:sz w:val="22"/>
          <w:szCs w:val="22"/>
        </w:rPr>
      </w:pPr>
      <w:r w:rsidRPr="00400665">
        <w:rPr>
          <w:rFonts w:cs="Arial"/>
          <w:sz w:val="22"/>
          <w:szCs w:val="22"/>
        </w:rPr>
        <w:t>Nejméně 70 % (hmotnostních) stavebního a demoličního odpadu neklasifikovaného jako</w:t>
      </w:r>
      <w:r w:rsidRPr="00400665">
        <w:rPr>
          <w:sz w:val="22"/>
          <w:szCs w:val="22"/>
        </w:rPr>
        <w:t xml:space="preserve"> nebezpe</w:t>
      </w:r>
      <w:r w:rsidRPr="00400665">
        <w:rPr>
          <w:rFonts w:hint="eastAsia"/>
          <w:sz w:val="22"/>
          <w:szCs w:val="22"/>
        </w:rPr>
        <w:t>č</w:t>
      </w:r>
      <w:r w:rsidRPr="00400665">
        <w:rPr>
          <w:sz w:val="22"/>
          <w:szCs w:val="22"/>
        </w:rPr>
        <w:t>n</w:t>
      </w:r>
      <w:r w:rsidRPr="00400665">
        <w:rPr>
          <w:rFonts w:hint="eastAsia"/>
          <w:sz w:val="22"/>
          <w:szCs w:val="22"/>
        </w:rPr>
        <w:t>ý</w:t>
      </w:r>
      <w:r w:rsidRPr="00400665">
        <w:rPr>
          <w:sz w:val="22"/>
          <w:szCs w:val="22"/>
        </w:rPr>
        <w:t xml:space="preserve"> (s v</w:t>
      </w:r>
      <w:r w:rsidRPr="00400665">
        <w:rPr>
          <w:rFonts w:hint="eastAsia"/>
          <w:sz w:val="22"/>
          <w:szCs w:val="22"/>
        </w:rPr>
        <w:t>ý</w:t>
      </w:r>
      <w:r w:rsidRPr="00400665">
        <w:rPr>
          <w:sz w:val="22"/>
          <w:szCs w:val="22"/>
        </w:rPr>
        <w:t>jimkou v p</w:t>
      </w:r>
      <w:r w:rsidRPr="00400665">
        <w:rPr>
          <w:rFonts w:hint="eastAsia"/>
          <w:sz w:val="22"/>
          <w:szCs w:val="22"/>
        </w:rPr>
        <w:t>ří</w:t>
      </w:r>
      <w:r w:rsidRPr="00400665">
        <w:rPr>
          <w:sz w:val="22"/>
          <w:szCs w:val="22"/>
        </w:rPr>
        <w:t>rod</w:t>
      </w:r>
      <w:r w:rsidRPr="00400665">
        <w:rPr>
          <w:rFonts w:hint="eastAsia"/>
          <w:sz w:val="22"/>
          <w:szCs w:val="22"/>
        </w:rPr>
        <w:t>ě</w:t>
      </w:r>
      <w:r w:rsidRPr="00400665">
        <w:rPr>
          <w:sz w:val="22"/>
          <w:szCs w:val="22"/>
        </w:rPr>
        <w:t xml:space="preserve"> se vyskytuj</w:t>
      </w:r>
      <w:r w:rsidRPr="00400665">
        <w:rPr>
          <w:rFonts w:hint="eastAsia"/>
          <w:sz w:val="22"/>
          <w:szCs w:val="22"/>
        </w:rPr>
        <w:t>í</w:t>
      </w:r>
      <w:r w:rsidRPr="00400665">
        <w:rPr>
          <w:sz w:val="22"/>
          <w:szCs w:val="22"/>
        </w:rPr>
        <w:t>c</w:t>
      </w:r>
      <w:r w:rsidRPr="00400665">
        <w:rPr>
          <w:rFonts w:hint="eastAsia"/>
          <w:sz w:val="22"/>
          <w:szCs w:val="22"/>
        </w:rPr>
        <w:t>í</w:t>
      </w:r>
      <w:r w:rsidRPr="00400665">
        <w:rPr>
          <w:sz w:val="22"/>
          <w:szCs w:val="22"/>
        </w:rPr>
        <w:t>ch materi</w:t>
      </w:r>
      <w:r w:rsidRPr="00400665">
        <w:rPr>
          <w:rFonts w:hint="eastAsia"/>
          <w:sz w:val="22"/>
          <w:szCs w:val="22"/>
        </w:rPr>
        <w:t>á</w:t>
      </w:r>
      <w:r w:rsidRPr="00400665">
        <w:rPr>
          <w:sz w:val="22"/>
          <w:szCs w:val="22"/>
        </w:rPr>
        <w:t>l</w:t>
      </w:r>
      <w:r w:rsidRPr="00400665">
        <w:rPr>
          <w:rFonts w:hint="eastAsia"/>
          <w:sz w:val="22"/>
          <w:szCs w:val="22"/>
        </w:rPr>
        <w:t>ů</w:t>
      </w:r>
      <w:r w:rsidRPr="00400665">
        <w:rPr>
          <w:sz w:val="22"/>
          <w:szCs w:val="22"/>
        </w:rPr>
        <w:t xml:space="preserve"> uveden</w:t>
      </w:r>
      <w:r w:rsidRPr="00400665">
        <w:rPr>
          <w:rFonts w:hint="eastAsia"/>
          <w:sz w:val="22"/>
          <w:szCs w:val="22"/>
        </w:rPr>
        <w:t>ý</w:t>
      </w:r>
      <w:r w:rsidRPr="00400665">
        <w:rPr>
          <w:sz w:val="22"/>
          <w:szCs w:val="22"/>
        </w:rPr>
        <w:t>ch v kategorii 17 05 04 v Evropsk</w:t>
      </w:r>
      <w:r w:rsidRPr="00400665">
        <w:rPr>
          <w:rFonts w:hint="eastAsia"/>
          <w:sz w:val="22"/>
          <w:szCs w:val="22"/>
        </w:rPr>
        <w:t>é</w:t>
      </w:r>
      <w:r w:rsidRPr="00400665">
        <w:rPr>
          <w:sz w:val="22"/>
          <w:szCs w:val="22"/>
        </w:rPr>
        <w:t>m seznamu odpad</w:t>
      </w:r>
      <w:r w:rsidRPr="00400665">
        <w:rPr>
          <w:rFonts w:hint="eastAsia"/>
          <w:sz w:val="22"/>
          <w:szCs w:val="22"/>
        </w:rPr>
        <w:t>ů</w:t>
      </w:r>
      <w:r w:rsidRPr="00400665">
        <w:rPr>
          <w:sz w:val="22"/>
          <w:szCs w:val="22"/>
        </w:rPr>
        <w:t xml:space="preserve"> stanoven</w:t>
      </w:r>
      <w:r w:rsidRPr="00400665">
        <w:rPr>
          <w:rFonts w:hint="eastAsia"/>
          <w:sz w:val="22"/>
          <w:szCs w:val="22"/>
        </w:rPr>
        <w:t>é</w:t>
      </w:r>
      <w:r w:rsidRPr="00400665">
        <w:rPr>
          <w:sz w:val="22"/>
          <w:szCs w:val="22"/>
        </w:rPr>
        <w:t>m rozhodnut</w:t>
      </w:r>
      <w:r w:rsidRPr="00400665">
        <w:rPr>
          <w:rFonts w:hint="eastAsia"/>
          <w:sz w:val="22"/>
          <w:szCs w:val="22"/>
        </w:rPr>
        <w:t>í</w:t>
      </w:r>
      <w:r w:rsidRPr="00400665">
        <w:rPr>
          <w:sz w:val="22"/>
          <w:szCs w:val="22"/>
        </w:rPr>
        <w:t>m 2000/532/ES) vznikl</w:t>
      </w:r>
      <w:r w:rsidRPr="00400665">
        <w:rPr>
          <w:rFonts w:hint="eastAsia"/>
          <w:sz w:val="22"/>
          <w:szCs w:val="22"/>
        </w:rPr>
        <w:t>é</w:t>
      </w:r>
      <w:r w:rsidRPr="00400665">
        <w:rPr>
          <w:sz w:val="22"/>
          <w:szCs w:val="22"/>
        </w:rPr>
        <w:t>ho na staveni</w:t>
      </w:r>
      <w:r w:rsidRPr="00400665">
        <w:rPr>
          <w:rFonts w:hint="eastAsia"/>
          <w:sz w:val="22"/>
          <w:szCs w:val="22"/>
        </w:rPr>
        <w:t>š</w:t>
      </w:r>
      <w:r w:rsidRPr="00400665">
        <w:rPr>
          <w:sz w:val="22"/>
          <w:szCs w:val="22"/>
        </w:rPr>
        <w:t>ti mus</w:t>
      </w:r>
      <w:r w:rsidRPr="00400665">
        <w:rPr>
          <w:rFonts w:hint="eastAsia"/>
          <w:sz w:val="22"/>
          <w:szCs w:val="22"/>
        </w:rPr>
        <w:t>í</w:t>
      </w:r>
      <w:r w:rsidRPr="00400665">
        <w:rPr>
          <w:sz w:val="22"/>
          <w:szCs w:val="22"/>
        </w:rPr>
        <w:t xml:space="preserve"> b</w:t>
      </w:r>
      <w:r w:rsidRPr="00400665">
        <w:rPr>
          <w:rFonts w:hint="eastAsia"/>
          <w:sz w:val="22"/>
          <w:szCs w:val="22"/>
        </w:rPr>
        <w:t>ý</w:t>
      </w:r>
      <w:r w:rsidRPr="00400665">
        <w:rPr>
          <w:sz w:val="22"/>
          <w:szCs w:val="22"/>
        </w:rPr>
        <w:t>t p</w:t>
      </w:r>
      <w:r w:rsidRPr="00400665">
        <w:rPr>
          <w:rFonts w:hint="eastAsia"/>
          <w:sz w:val="22"/>
          <w:szCs w:val="22"/>
        </w:rPr>
        <w:t>ř</w:t>
      </w:r>
      <w:r w:rsidRPr="00400665">
        <w:rPr>
          <w:sz w:val="22"/>
          <w:szCs w:val="22"/>
        </w:rPr>
        <w:t>ipraveno k op</w:t>
      </w:r>
      <w:r w:rsidRPr="00400665">
        <w:rPr>
          <w:rFonts w:hint="eastAsia"/>
          <w:sz w:val="22"/>
          <w:szCs w:val="22"/>
        </w:rPr>
        <w:t>ě</w:t>
      </w:r>
      <w:r w:rsidRPr="00400665">
        <w:rPr>
          <w:sz w:val="22"/>
          <w:szCs w:val="22"/>
        </w:rPr>
        <w:t>tovn</w:t>
      </w:r>
      <w:r w:rsidRPr="00400665">
        <w:rPr>
          <w:rFonts w:hint="eastAsia"/>
          <w:sz w:val="22"/>
          <w:szCs w:val="22"/>
        </w:rPr>
        <w:t>é</w:t>
      </w:r>
      <w:r w:rsidRPr="00400665">
        <w:rPr>
          <w:sz w:val="22"/>
          <w:szCs w:val="22"/>
        </w:rPr>
        <w:t>mu pou</w:t>
      </w:r>
      <w:r w:rsidRPr="00400665">
        <w:rPr>
          <w:rFonts w:hint="eastAsia"/>
          <w:sz w:val="22"/>
          <w:szCs w:val="22"/>
        </w:rPr>
        <w:t>ž</w:t>
      </w:r>
      <w:r w:rsidRPr="00400665">
        <w:rPr>
          <w:sz w:val="22"/>
          <w:szCs w:val="22"/>
        </w:rPr>
        <w:t>it</w:t>
      </w:r>
      <w:r w:rsidRPr="00400665">
        <w:rPr>
          <w:rFonts w:hint="eastAsia"/>
          <w:sz w:val="22"/>
          <w:szCs w:val="22"/>
        </w:rPr>
        <w:t>í</w:t>
      </w:r>
      <w:r w:rsidRPr="00400665">
        <w:rPr>
          <w:sz w:val="22"/>
          <w:szCs w:val="22"/>
        </w:rPr>
        <w:t>, recyklaci a k jin</w:t>
      </w:r>
      <w:r w:rsidRPr="00400665">
        <w:rPr>
          <w:rFonts w:hint="eastAsia"/>
          <w:sz w:val="22"/>
          <w:szCs w:val="22"/>
        </w:rPr>
        <w:t>ý</w:t>
      </w:r>
      <w:r w:rsidRPr="00400665">
        <w:rPr>
          <w:sz w:val="22"/>
          <w:szCs w:val="22"/>
        </w:rPr>
        <w:t>m druh</w:t>
      </w:r>
      <w:r w:rsidRPr="00400665">
        <w:rPr>
          <w:rFonts w:hint="eastAsia"/>
          <w:sz w:val="22"/>
          <w:szCs w:val="22"/>
        </w:rPr>
        <w:t>ů</w:t>
      </w:r>
      <w:r w:rsidRPr="00400665">
        <w:rPr>
          <w:sz w:val="22"/>
          <w:szCs w:val="22"/>
        </w:rPr>
        <w:t>m materi</w:t>
      </w:r>
      <w:r w:rsidRPr="00400665">
        <w:rPr>
          <w:rFonts w:hint="eastAsia"/>
          <w:sz w:val="22"/>
          <w:szCs w:val="22"/>
        </w:rPr>
        <w:t>á</w:t>
      </w:r>
      <w:r w:rsidRPr="00400665">
        <w:rPr>
          <w:sz w:val="22"/>
          <w:szCs w:val="22"/>
        </w:rPr>
        <w:t>lov</w:t>
      </w:r>
      <w:r w:rsidRPr="00400665">
        <w:rPr>
          <w:rFonts w:hint="eastAsia"/>
          <w:sz w:val="22"/>
          <w:szCs w:val="22"/>
        </w:rPr>
        <w:t>é</w:t>
      </w:r>
      <w:r w:rsidRPr="00400665">
        <w:rPr>
          <w:sz w:val="22"/>
          <w:szCs w:val="22"/>
        </w:rPr>
        <w:t>ho vyu</w:t>
      </w:r>
      <w:r w:rsidRPr="00400665">
        <w:rPr>
          <w:rFonts w:hint="eastAsia"/>
          <w:sz w:val="22"/>
          <w:szCs w:val="22"/>
        </w:rPr>
        <w:t>ž</w:t>
      </w:r>
      <w:r w:rsidRPr="00400665">
        <w:rPr>
          <w:sz w:val="22"/>
          <w:szCs w:val="22"/>
        </w:rPr>
        <w:t>it</w:t>
      </w:r>
      <w:r w:rsidRPr="00400665">
        <w:rPr>
          <w:rFonts w:hint="eastAsia"/>
          <w:sz w:val="22"/>
          <w:szCs w:val="22"/>
        </w:rPr>
        <w:t>í</w:t>
      </w:r>
      <w:r w:rsidRPr="00400665">
        <w:rPr>
          <w:sz w:val="22"/>
          <w:szCs w:val="22"/>
        </w:rPr>
        <w:t>, v</w:t>
      </w:r>
      <w:r w:rsidRPr="00400665">
        <w:rPr>
          <w:rFonts w:hint="eastAsia"/>
          <w:sz w:val="22"/>
          <w:szCs w:val="22"/>
        </w:rPr>
        <w:t>č</w:t>
      </w:r>
      <w:r w:rsidRPr="00400665">
        <w:rPr>
          <w:sz w:val="22"/>
          <w:szCs w:val="22"/>
        </w:rPr>
        <w:t>etn</w:t>
      </w:r>
      <w:r w:rsidRPr="00400665">
        <w:rPr>
          <w:rFonts w:hint="eastAsia"/>
          <w:sz w:val="22"/>
          <w:szCs w:val="22"/>
        </w:rPr>
        <w:t>ě</w:t>
      </w:r>
      <w:r w:rsidRPr="00400665">
        <w:rPr>
          <w:sz w:val="22"/>
          <w:szCs w:val="22"/>
        </w:rPr>
        <w:t xml:space="preserve"> z</w:t>
      </w:r>
      <w:r w:rsidRPr="00400665">
        <w:rPr>
          <w:rFonts w:hint="eastAsia"/>
          <w:sz w:val="22"/>
          <w:szCs w:val="22"/>
        </w:rPr>
        <w:t>á</w:t>
      </w:r>
      <w:r w:rsidRPr="00400665">
        <w:rPr>
          <w:sz w:val="22"/>
          <w:szCs w:val="22"/>
        </w:rPr>
        <w:t>syp</w:t>
      </w:r>
      <w:r w:rsidRPr="00400665">
        <w:rPr>
          <w:rFonts w:hint="eastAsia"/>
          <w:sz w:val="22"/>
          <w:szCs w:val="22"/>
        </w:rPr>
        <w:t>ů</w:t>
      </w:r>
      <w:r w:rsidRPr="00400665">
        <w:rPr>
          <w:sz w:val="22"/>
          <w:szCs w:val="22"/>
        </w:rPr>
        <w:t>, p</w:t>
      </w:r>
      <w:r w:rsidRPr="00400665">
        <w:rPr>
          <w:rFonts w:hint="eastAsia"/>
          <w:sz w:val="22"/>
          <w:szCs w:val="22"/>
        </w:rPr>
        <w:t>ř</w:t>
      </w:r>
      <w:r w:rsidRPr="00400665">
        <w:rPr>
          <w:sz w:val="22"/>
          <w:szCs w:val="22"/>
        </w:rPr>
        <w:t>i nich</w:t>
      </w:r>
      <w:r w:rsidRPr="00400665">
        <w:rPr>
          <w:rFonts w:hint="eastAsia"/>
          <w:sz w:val="22"/>
          <w:szCs w:val="22"/>
        </w:rPr>
        <w:t>ž</w:t>
      </w:r>
      <w:r w:rsidRPr="00400665">
        <w:rPr>
          <w:sz w:val="22"/>
          <w:szCs w:val="22"/>
        </w:rPr>
        <w:t xml:space="preserve"> jsou jin</w:t>
      </w:r>
      <w:r w:rsidRPr="00400665">
        <w:rPr>
          <w:rFonts w:hint="eastAsia"/>
          <w:sz w:val="22"/>
          <w:szCs w:val="22"/>
        </w:rPr>
        <w:t>é</w:t>
      </w:r>
      <w:r w:rsidRPr="00400665">
        <w:rPr>
          <w:sz w:val="22"/>
          <w:szCs w:val="22"/>
        </w:rPr>
        <w:t xml:space="preserve"> materi</w:t>
      </w:r>
      <w:r w:rsidRPr="00400665">
        <w:rPr>
          <w:rFonts w:hint="eastAsia"/>
          <w:sz w:val="22"/>
          <w:szCs w:val="22"/>
        </w:rPr>
        <w:t>á</w:t>
      </w:r>
      <w:r w:rsidRPr="00400665">
        <w:rPr>
          <w:sz w:val="22"/>
          <w:szCs w:val="22"/>
        </w:rPr>
        <w:t>ly nahrazeny odpadem, v souladu s hierarchi</w:t>
      </w:r>
      <w:r w:rsidRPr="00400665">
        <w:rPr>
          <w:rFonts w:hint="eastAsia"/>
          <w:sz w:val="22"/>
          <w:szCs w:val="22"/>
        </w:rPr>
        <w:t>í</w:t>
      </w:r>
      <w:r w:rsidRPr="00400665">
        <w:rPr>
          <w:sz w:val="22"/>
          <w:szCs w:val="22"/>
        </w:rPr>
        <w:t xml:space="preserve"> zp</w:t>
      </w:r>
      <w:r w:rsidRPr="00400665">
        <w:rPr>
          <w:rFonts w:hint="eastAsia"/>
          <w:sz w:val="22"/>
          <w:szCs w:val="22"/>
        </w:rPr>
        <w:t>ů</w:t>
      </w:r>
      <w:r w:rsidRPr="00400665">
        <w:rPr>
          <w:sz w:val="22"/>
          <w:szCs w:val="22"/>
        </w:rPr>
        <w:t>sob</w:t>
      </w:r>
      <w:r w:rsidRPr="00400665">
        <w:rPr>
          <w:rFonts w:hint="eastAsia"/>
          <w:sz w:val="22"/>
          <w:szCs w:val="22"/>
        </w:rPr>
        <w:t>ů</w:t>
      </w:r>
      <w:r w:rsidRPr="00400665">
        <w:rPr>
          <w:sz w:val="22"/>
          <w:szCs w:val="22"/>
        </w:rPr>
        <w:t xml:space="preserve"> nakl</w:t>
      </w:r>
      <w:r w:rsidRPr="00400665">
        <w:rPr>
          <w:rFonts w:hint="eastAsia"/>
          <w:sz w:val="22"/>
          <w:szCs w:val="22"/>
        </w:rPr>
        <w:t>á</w:t>
      </w:r>
      <w:r w:rsidRPr="00400665">
        <w:rPr>
          <w:sz w:val="22"/>
          <w:szCs w:val="22"/>
        </w:rPr>
        <w:t>d</w:t>
      </w:r>
      <w:r w:rsidRPr="00400665">
        <w:rPr>
          <w:rFonts w:hint="eastAsia"/>
          <w:sz w:val="22"/>
          <w:szCs w:val="22"/>
        </w:rPr>
        <w:t>á</w:t>
      </w:r>
      <w:r w:rsidRPr="00400665">
        <w:rPr>
          <w:sz w:val="22"/>
          <w:szCs w:val="22"/>
        </w:rPr>
        <w:t>n</w:t>
      </w:r>
      <w:r w:rsidRPr="00400665">
        <w:rPr>
          <w:rFonts w:hint="eastAsia"/>
          <w:sz w:val="22"/>
          <w:szCs w:val="22"/>
        </w:rPr>
        <w:t>í</w:t>
      </w:r>
      <w:r w:rsidRPr="00400665">
        <w:rPr>
          <w:sz w:val="22"/>
          <w:szCs w:val="22"/>
        </w:rPr>
        <w:t xml:space="preserve"> s odpady a protokolem EU pro nakl</w:t>
      </w:r>
      <w:r w:rsidRPr="00400665">
        <w:rPr>
          <w:rFonts w:hint="eastAsia"/>
          <w:sz w:val="22"/>
          <w:szCs w:val="22"/>
        </w:rPr>
        <w:t>á</w:t>
      </w:r>
      <w:r w:rsidRPr="00400665">
        <w:rPr>
          <w:sz w:val="22"/>
          <w:szCs w:val="22"/>
        </w:rPr>
        <w:t>d</w:t>
      </w:r>
      <w:r w:rsidRPr="00400665">
        <w:rPr>
          <w:rFonts w:hint="eastAsia"/>
          <w:sz w:val="22"/>
          <w:szCs w:val="22"/>
        </w:rPr>
        <w:t>á</w:t>
      </w:r>
      <w:r w:rsidRPr="00400665">
        <w:rPr>
          <w:sz w:val="22"/>
          <w:szCs w:val="22"/>
        </w:rPr>
        <w:t>n</w:t>
      </w:r>
      <w:r w:rsidRPr="00400665">
        <w:rPr>
          <w:rFonts w:hint="eastAsia"/>
          <w:sz w:val="22"/>
          <w:szCs w:val="22"/>
        </w:rPr>
        <w:t>í</w:t>
      </w:r>
      <w:r w:rsidRPr="00400665">
        <w:rPr>
          <w:sz w:val="22"/>
          <w:szCs w:val="22"/>
        </w:rPr>
        <w:t xml:space="preserve"> se stavebn</w:t>
      </w:r>
      <w:r w:rsidRPr="00400665">
        <w:rPr>
          <w:rFonts w:hint="eastAsia"/>
          <w:sz w:val="22"/>
          <w:szCs w:val="22"/>
        </w:rPr>
        <w:t>í</w:t>
      </w:r>
      <w:r w:rsidRPr="00400665">
        <w:rPr>
          <w:sz w:val="22"/>
          <w:szCs w:val="22"/>
        </w:rPr>
        <w:t>m a demoli</w:t>
      </w:r>
      <w:r w:rsidRPr="00400665">
        <w:rPr>
          <w:rFonts w:hint="eastAsia"/>
          <w:sz w:val="22"/>
          <w:szCs w:val="22"/>
        </w:rPr>
        <w:t>č</w:t>
      </w:r>
      <w:r w:rsidRPr="00400665">
        <w:rPr>
          <w:sz w:val="22"/>
          <w:szCs w:val="22"/>
        </w:rPr>
        <w:t>n</w:t>
      </w:r>
      <w:r w:rsidRPr="00400665">
        <w:rPr>
          <w:rFonts w:hint="eastAsia"/>
          <w:sz w:val="22"/>
          <w:szCs w:val="22"/>
        </w:rPr>
        <w:t>í</w:t>
      </w:r>
      <w:r w:rsidRPr="00400665">
        <w:rPr>
          <w:sz w:val="22"/>
          <w:szCs w:val="22"/>
        </w:rPr>
        <w:t>m odpadem.</w:t>
      </w:r>
    </w:p>
    <w:p w14:paraId="36773832" w14:textId="77777777" w:rsidR="00400665" w:rsidRPr="00400665" w:rsidRDefault="00400665" w:rsidP="00400665">
      <w:pPr>
        <w:pStyle w:val="normln0"/>
        <w:keepNext/>
        <w:tabs>
          <w:tab w:val="left" w:pos="397"/>
        </w:tabs>
        <w:spacing w:before="120"/>
        <w:rPr>
          <w:sz w:val="22"/>
          <w:szCs w:val="22"/>
        </w:rPr>
      </w:pPr>
      <w:r w:rsidRPr="00400665">
        <w:rPr>
          <w:sz w:val="22"/>
          <w:szCs w:val="22"/>
        </w:rPr>
        <w:t>Pro plnění podmínky DNSH není nutné splnit definici odpadu dle zákona č. 541/2020 Sb., o odpadech – lze započítat i další druhy materiálů, které jsou ihned využity na staveništi a které se formálně nestanou odpadem dle zákona.</w:t>
      </w:r>
    </w:p>
    <w:p w14:paraId="16B39867" w14:textId="77777777" w:rsidR="00400665" w:rsidRPr="00400665" w:rsidRDefault="00400665" w:rsidP="00400665">
      <w:pPr>
        <w:pStyle w:val="normln0"/>
        <w:keepNext/>
        <w:tabs>
          <w:tab w:val="left" w:pos="397"/>
        </w:tabs>
        <w:spacing w:before="120"/>
        <w:rPr>
          <w:sz w:val="22"/>
          <w:szCs w:val="22"/>
          <w:u w:val="single"/>
        </w:rPr>
      </w:pPr>
      <w:bookmarkStart w:id="13" w:name="_Hlk166748772"/>
      <w:r w:rsidRPr="00400665">
        <w:rPr>
          <w:sz w:val="22"/>
          <w:szCs w:val="22"/>
          <w:u w:val="single"/>
        </w:rPr>
        <w:t>Použití dřeva z trvale obhospodařených lesů:</w:t>
      </w:r>
    </w:p>
    <w:p w14:paraId="02EA70C7" w14:textId="77777777" w:rsidR="00400665" w:rsidRPr="00400665" w:rsidRDefault="00400665" w:rsidP="00400665">
      <w:pPr>
        <w:pStyle w:val="-wm-msonormal"/>
        <w:spacing w:before="120" w:beforeAutospacing="0" w:after="0" w:afterAutospacing="0"/>
        <w:jc w:val="both"/>
        <w:rPr>
          <w:rFonts w:ascii="Arial" w:hAnsi="Arial" w:cs="Arial"/>
          <w:sz w:val="22"/>
          <w:szCs w:val="22"/>
        </w:rPr>
      </w:pPr>
      <w:r w:rsidRPr="00400665">
        <w:rPr>
          <w:rFonts w:ascii="Arial" w:hAnsi="Arial" w:cs="Arial"/>
          <w:sz w:val="22"/>
          <w:szCs w:val="22"/>
        </w:rPr>
        <w:t xml:space="preserve">Dřevo používané na stavbě musí pocházet z trvale obhospodařovaných lesů. </w:t>
      </w:r>
    </w:p>
    <w:bookmarkEnd w:id="13"/>
    <w:p w14:paraId="76F52F19" w14:textId="77777777" w:rsidR="00400665" w:rsidRPr="00400665" w:rsidRDefault="00400665" w:rsidP="00400665">
      <w:pPr>
        <w:pStyle w:val="normln0"/>
        <w:keepNext/>
        <w:tabs>
          <w:tab w:val="left" w:pos="397"/>
        </w:tabs>
        <w:spacing w:before="120"/>
        <w:rPr>
          <w:sz w:val="22"/>
          <w:szCs w:val="22"/>
          <w:u w:val="single"/>
        </w:rPr>
      </w:pPr>
      <w:r w:rsidRPr="00400665">
        <w:rPr>
          <w:sz w:val="22"/>
          <w:szCs w:val="22"/>
          <w:u w:val="single"/>
        </w:rPr>
        <w:t>Prevence a omezov</w:t>
      </w:r>
      <w:r w:rsidRPr="00400665">
        <w:rPr>
          <w:rFonts w:hint="eastAsia"/>
          <w:sz w:val="22"/>
          <w:szCs w:val="22"/>
          <w:u w:val="single"/>
        </w:rPr>
        <w:t>á</w:t>
      </w:r>
      <w:r w:rsidRPr="00400665">
        <w:rPr>
          <w:sz w:val="22"/>
          <w:szCs w:val="22"/>
          <w:u w:val="single"/>
        </w:rPr>
        <w:t>n</w:t>
      </w:r>
      <w:r w:rsidRPr="00400665">
        <w:rPr>
          <w:rFonts w:hint="eastAsia"/>
          <w:sz w:val="22"/>
          <w:szCs w:val="22"/>
          <w:u w:val="single"/>
        </w:rPr>
        <w:t>í</w:t>
      </w:r>
      <w:r w:rsidRPr="00400665">
        <w:rPr>
          <w:sz w:val="22"/>
          <w:szCs w:val="22"/>
          <w:u w:val="single"/>
        </w:rPr>
        <w:t xml:space="preserve"> zne</w:t>
      </w:r>
      <w:r w:rsidRPr="00400665">
        <w:rPr>
          <w:rFonts w:hint="eastAsia"/>
          <w:sz w:val="22"/>
          <w:szCs w:val="22"/>
          <w:u w:val="single"/>
        </w:rPr>
        <w:t>č</w:t>
      </w:r>
      <w:r w:rsidRPr="00400665">
        <w:rPr>
          <w:sz w:val="22"/>
          <w:szCs w:val="22"/>
          <w:u w:val="single"/>
        </w:rPr>
        <w:t>i</w:t>
      </w:r>
      <w:r w:rsidRPr="00400665">
        <w:rPr>
          <w:rFonts w:hint="eastAsia"/>
          <w:sz w:val="22"/>
          <w:szCs w:val="22"/>
          <w:u w:val="single"/>
        </w:rPr>
        <w:t>š</w:t>
      </w:r>
      <w:r w:rsidRPr="00400665">
        <w:rPr>
          <w:sz w:val="22"/>
          <w:szCs w:val="22"/>
          <w:u w:val="single"/>
        </w:rPr>
        <w:t>t</w:t>
      </w:r>
      <w:r w:rsidRPr="00400665">
        <w:rPr>
          <w:rFonts w:hint="eastAsia"/>
          <w:sz w:val="22"/>
          <w:szCs w:val="22"/>
          <w:u w:val="single"/>
        </w:rPr>
        <w:t>ě</w:t>
      </w:r>
      <w:r w:rsidRPr="00400665">
        <w:rPr>
          <w:sz w:val="22"/>
          <w:szCs w:val="22"/>
          <w:u w:val="single"/>
        </w:rPr>
        <w:t>n</w:t>
      </w:r>
      <w:r w:rsidRPr="00400665">
        <w:rPr>
          <w:rFonts w:hint="eastAsia"/>
          <w:sz w:val="22"/>
          <w:szCs w:val="22"/>
          <w:u w:val="single"/>
        </w:rPr>
        <w:t>í</w:t>
      </w:r>
      <w:r w:rsidRPr="00400665">
        <w:rPr>
          <w:sz w:val="22"/>
          <w:szCs w:val="22"/>
          <w:u w:val="single"/>
        </w:rPr>
        <w:t>:</w:t>
      </w:r>
    </w:p>
    <w:p w14:paraId="371CC3C0" w14:textId="77777777" w:rsidR="00400665" w:rsidRPr="00400665" w:rsidRDefault="00400665" w:rsidP="00400665">
      <w:pPr>
        <w:pStyle w:val="normln0"/>
        <w:tabs>
          <w:tab w:val="left" w:pos="397"/>
        </w:tabs>
        <w:spacing w:before="120"/>
        <w:rPr>
          <w:sz w:val="22"/>
          <w:szCs w:val="22"/>
        </w:rPr>
      </w:pPr>
      <w:r w:rsidRPr="00400665">
        <w:rPr>
          <w:sz w:val="22"/>
          <w:szCs w:val="22"/>
        </w:rPr>
        <w:t>Ze stavebn</w:t>
      </w:r>
      <w:r w:rsidRPr="00400665">
        <w:rPr>
          <w:rFonts w:hint="eastAsia"/>
          <w:sz w:val="22"/>
          <w:szCs w:val="22"/>
        </w:rPr>
        <w:t>í</w:t>
      </w:r>
      <w:r w:rsidRPr="00400665">
        <w:rPr>
          <w:sz w:val="22"/>
          <w:szCs w:val="22"/>
        </w:rPr>
        <w:t>ch prvk</w:t>
      </w:r>
      <w:r w:rsidRPr="00400665">
        <w:rPr>
          <w:rFonts w:hint="eastAsia"/>
          <w:sz w:val="22"/>
          <w:szCs w:val="22"/>
        </w:rPr>
        <w:t>ů</w:t>
      </w:r>
      <w:r w:rsidRPr="00400665">
        <w:rPr>
          <w:sz w:val="22"/>
          <w:szCs w:val="22"/>
        </w:rPr>
        <w:t xml:space="preserve"> a materi</w:t>
      </w:r>
      <w:r w:rsidRPr="00400665">
        <w:rPr>
          <w:rFonts w:hint="eastAsia"/>
          <w:sz w:val="22"/>
          <w:szCs w:val="22"/>
        </w:rPr>
        <w:t>á</w:t>
      </w:r>
      <w:r w:rsidRPr="00400665">
        <w:rPr>
          <w:sz w:val="22"/>
          <w:szCs w:val="22"/>
        </w:rPr>
        <w:t>l</w:t>
      </w:r>
      <w:r w:rsidRPr="00400665">
        <w:rPr>
          <w:rFonts w:hint="eastAsia"/>
          <w:sz w:val="22"/>
          <w:szCs w:val="22"/>
        </w:rPr>
        <w:t>ů</w:t>
      </w:r>
      <w:r w:rsidRPr="00400665">
        <w:rPr>
          <w:sz w:val="22"/>
          <w:szCs w:val="22"/>
        </w:rPr>
        <w:t xml:space="preserve"> pou</w:t>
      </w:r>
      <w:r w:rsidRPr="00400665">
        <w:rPr>
          <w:rFonts w:hint="eastAsia"/>
          <w:sz w:val="22"/>
          <w:szCs w:val="22"/>
        </w:rPr>
        <w:t>ž</w:t>
      </w:r>
      <w:r w:rsidRPr="00400665">
        <w:rPr>
          <w:sz w:val="22"/>
          <w:szCs w:val="22"/>
        </w:rPr>
        <w:t>it</w:t>
      </w:r>
      <w:r w:rsidRPr="00400665">
        <w:rPr>
          <w:rFonts w:hint="eastAsia"/>
          <w:sz w:val="22"/>
          <w:szCs w:val="22"/>
        </w:rPr>
        <w:t>ý</w:t>
      </w:r>
      <w:r w:rsidRPr="00400665">
        <w:rPr>
          <w:sz w:val="22"/>
          <w:szCs w:val="22"/>
        </w:rPr>
        <w:t>ch p</w:t>
      </w:r>
      <w:r w:rsidRPr="00400665">
        <w:rPr>
          <w:rFonts w:hint="eastAsia"/>
          <w:sz w:val="22"/>
          <w:szCs w:val="22"/>
        </w:rPr>
        <w:t>ř</w:t>
      </w:r>
      <w:r w:rsidRPr="00400665">
        <w:rPr>
          <w:sz w:val="22"/>
          <w:szCs w:val="22"/>
        </w:rPr>
        <w:t>i stavb</w:t>
      </w:r>
      <w:r w:rsidRPr="00400665">
        <w:rPr>
          <w:rFonts w:hint="eastAsia"/>
          <w:sz w:val="22"/>
          <w:szCs w:val="22"/>
        </w:rPr>
        <w:t>ě</w:t>
      </w:r>
      <w:r w:rsidRPr="00400665">
        <w:rPr>
          <w:sz w:val="22"/>
          <w:szCs w:val="22"/>
        </w:rPr>
        <w:t>, kter</w:t>
      </w:r>
      <w:r w:rsidRPr="00400665">
        <w:rPr>
          <w:rFonts w:hint="eastAsia"/>
          <w:sz w:val="22"/>
          <w:szCs w:val="22"/>
        </w:rPr>
        <w:t>é</w:t>
      </w:r>
      <w:r w:rsidRPr="00400665">
        <w:rPr>
          <w:sz w:val="22"/>
          <w:szCs w:val="22"/>
        </w:rPr>
        <w:t xml:space="preserve"> mohou p</w:t>
      </w:r>
      <w:r w:rsidRPr="00400665">
        <w:rPr>
          <w:rFonts w:hint="eastAsia"/>
          <w:sz w:val="22"/>
          <w:szCs w:val="22"/>
        </w:rPr>
        <w:t>ř</w:t>
      </w:r>
      <w:r w:rsidRPr="00400665">
        <w:rPr>
          <w:sz w:val="22"/>
          <w:szCs w:val="22"/>
        </w:rPr>
        <w:t>ij</w:t>
      </w:r>
      <w:r w:rsidRPr="00400665">
        <w:rPr>
          <w:rFonts w:hint="eastAsia"/>
          <w:sz w:val="22"/>
          <w:szCs w:val="22"/>
        </w:rPr>
        <w:t>í</w:t>
      </w:r>
      <w:r w:rsidRPr="00400665">
        <w:rPr>
          <w:sz w:val="22"/>
          <w:szCs w:val="22"/>
        </w:rPr>
        <w:t>t do styku s u</w:t>
      </w:r>
      <w:r w:rsidRPr="00400665">
        <w:rPr>
          <w:rFonts w:hint="eastAsia"/>
          <w:sz w:val="22"/>
          <w:szCs w:val="22"/>
        </w:rPr>
        <w:t>ž</w:t>
      </w:r>
      <w:r w:rsidRPr="00400665">
        <w:rPr>
          <w:sz w:val="22"/>
          <w:szCs w:val="22"/>
        </w:rPr>
        <w:t>ivateli, se p</w:t>
      </w:r>
      <w:r w:rsidRPr="00400665">
        <w:rPr>
          <w:rFonts w:hint="eastAsia"/>
          <w:sz w:val="22"/>
          <w:szCs w:val="22"/>
        </w:rPr>
        <w:t>ř</w:t>
      </w:r>
      <w:r w:rsidRPr="00400665">
        <w:rPr>
          <w:sz w:val="22"/>
          <w:szCs w:val="22"/>
        </w:rPr>
        <w:t>i zkou</w:t>
      </w:r>
      <w:r w:rsidRPr="00400665">
        <w:rPr>
          <w:rFonts w:hint="eastAsia"/>
          <w:sz w:val="22"/>
          <w:szCs w:val="22"/>
        </w:rPr>
        <w:t>š</w:t>
      </w:r>
      <w:r w:rsidRPr="00400665">
        <w:rPr>
          <w:sz w:val="22"/>
          <w:szCs w:val="22"/>
        </w:rPr>
        <w:t>k</w:t>
      </w:r>
      <w:r w:rsidRPr="00400665">
        <w:rPr>
          <w:rFonts w:hint="eastAsia"/>
          <w:sz w:val="22"/>
          <w:szCs w:val="22"/>
        </w:rPr>
        <w:t>á</w:t>
      </w:r>
      <w:r w:rsidRPr="00400665">
        <w:rPr>
          <w:sz w:val="22"/>
          <w:szCs w:val="22"/>
        </w:rPr>
        <w:t>ch v souladu s podm</w:t>
      </w:r>
      <w:r w:rsidRPr="00400665">
        <w:rPr>
          <w:rFonts w:hint="eastAsia"/>
          <w:sz w:val="22"/>
          <w:szCs w:val="22"/>
        </w:rPr>
        <w:t>í</w:t>
      </w:r>
      <w:r w:rsidRPr="00400665">
        <w:rPr>
          <w:sz w:val="22"/>
          <w:szCs w:val="22"/>
        </w:rPr>
        <w:t>nkami uveden</w:t>
      </w:r>
      <w:r w:rsidRPr="00400665">
        <w:rPr>
          <w:rFonts w:hint="eastAsia"/>
          <w:sz w:val="22"/>
          <w:szCs w:val="22"/>
        </w:rPr>
        <w:t>ý</w:t>
      </w:r>
      <w:r w:rsidRPr="00400665">
        <w:rPr>
          <w:sz w:val="22"/>
          <w:szCs w:val="22"/>
        </w:rPr>
        <w:t>mi v p</w:t>
      </w:r>
      <w:r w:rsidRPr="00400665">
        <w:rPr>
          <w:rFonts w:hint="eastAsia"/>
          <w:sz w:val="22"/>
          <w:szCs w:val="22"/>
        </w:rPr>
        <w:t>ří</w:t>
      </w:r>
      <w:r w:rsidRPr="00400665">
        <w:rPr>
          <w:sz w:val="22"/>
          <w:szCs w:val="22"/>
        </w:rPr>
        <w:t>loze XVII na</w:t>
      </w:r>
      <w:r w:rsidRPr="00400665">
        <w:rPr>
          <w:rFonts w:hint="eastAsia"/>
          <w:sz w:val="22"/>
          <w:szCs w:val="22"/>
        </w:rPr>
        <w:t>ří</w:t>
      </w:r>
      <w:r w:rsidRPr="00400665">
        <w:rPr>
          <w:sz w:val="22"/>
          <w:szCs w:val="22"/>
        </w:rPr>
        <w:t>zen</w:t>
      </w:r>
      <w:r w:rsidRPr="00400665">
        <w:rPr>
          <w:rFonts w:hint="eastAsia"/>
          <w:sz w:val="22"/>
          <w:szCs w:val="22"/>
        </w:rPr>
        <w:t>í</w:t>
      </w:r>
      <w:r w:rsidRPr="00400665">
        <w:rPr>
          <w:sz w:val="22"/>
          <w:szCs w:val="22"/>
        </w:rPr>
        <w:t xml:space="preserve"> Evropsk</w:t>
      </w:r>
      <w:r w:rsidRPr="00400665">
        <w:rPr>
          <w:rFonts w:hint="eastAsia"/>
          <w:sz w:val="22"/>
          <w:szCs w:val="22"/>
        </w:rPr>
        <w:t>é</w:t>
      </w:r>
      <w:r w:rsidRPr="00400665">
        <w:rPr>
          <w:sz w:val="22"/>
          <w:szCs w:val="22"/>
        </w:rPr>
        <w:t xml:space="preserve">ho parlamentu a Rady (ES) </w:t>
      </w:r>
      <w:r w:rsidRPr="00400665">
        <w:rPr>
          <w:rFonts w:hint="eastAsia"/>
          <w:sz w:val="22"/>
          <w:szCs w:val="22"/>
        </w:rPr>
        <w:t>č</w:t>
      </w:r>
      <w:r w:rsidRPr="00400665">
        <w:rPr>
          <w:sz w:val="22"/>
          <w:szCs w:val="22"/>
        </w:rPr>
        <w:t>. 1907/2006 uvol</w:t>
      </w:r>
      <w:r w:rsidRPr="00400665">
        <w:rPr>
          <w:rFonts w:hint="eastAsia"/>
          <w:sz w:val="22"/>
          <w:szCs w:val="22"/>
        </w:rPr>
        <w:t>ň</w:t>
      </w:r>
      <w:r w:rsidRPr="00400665">
        <w:rPr>
          <w:sz w:val="22"/>
          <w:szCs w:val="22"/>
        </w:rPr>
        <w:t>uje m</w:t>
      </w:r>
      <w:r w:rsidRPr="00400665">
        <w:rPr>
          <w:rFonts w:hint="eastAsia"/>
          <w:sz w:val="22"/>
          <w:szCs w:val="22"/>
        </w:rPr>
        <w:t>é</w:t>
      </w:r>
      <w:r w:rsidRPr="00400665">
        <w:rPr>
          <w:sz w:val="22"/>
          <w:szCs w:val="22"/>
        </w:rPr>
        <w:t>n</w:t>
      </w:r>
      <w:r w:rsidRPr="00400665">
        <w:rPr>
          <w:rFonts w:hint="eastAsia"/>
          <w:sz w:val="22"/>
          <w:szCs w:val="22"/>
        </w:rPr>
        <w:t>ě</w:t>
      </w:r>
      <w:r w:rsidRPr="00400665">
        <w:rPr>
          <w:sz w:val="22"/>
          <w:szCs w:val="22"/>
        </w:rPr>
        <w:t xml:space="preserve"> ne</w:t>
      </w:r>
      <w:r w:rsidRPr="00400665">
        <w:rPr>
          <w:rFonts w:hint="eastAsia"/>
          <w:sz w:val="22"/>
          <w:szCs w:val="22"/>
        </w:rPr>
        <w:t>ž</w:t>
      </w:r>
      <w:r w:rsidRPr="00400665">
        <w:rPr>
          <w:sz w:val="22"/>
          <w:szCs w:val="22"/>
        </w:rPr>
        <w:t xml:space="preserve"> 0,06 mg formaldehydu na m</w:t>
      </w:r>
      <w:r w:rsidRPr="00400665">
        <w:rPr>
          <w:rFonts w:hint="eastAsia"/>
          <w:sz w:val="22"/>
          <w:szCs w:val="22"/>
        </w:rPr>
        <w:t>³</w:t>
      </w:r>
      <w:r w:rsidRPr="00400665">
        <w:rPr>
          <w:sz w:val="22"/>
          <w:szCs w:val="22"/>
        </w:rPr>
        <w:t xml:space="preserve"> materi</w:t>
      </w:r>
      <w:r w:rsidRPr="00400665">
        <w:rPr>
          <w:rFonts w:hint="eastAsia"/>
          <w:sz w:val="22"/>
          <w:szCs w:val="22"/>
        </w:rPr>
        <w:t>á</w:t>
      </w:r>
      <w:r w:rsidRPr="00400665">
        <w:rPr>
          <w:sz w:val="22"/>
          <w:szCs w:val="22"/>
        </w:rPr>
        <w:t>lu nebo prvku a p</w:t>
      </w:r>
      <w:r w:rsidRPr="00400665">
        <w:rPr>
          <w:rFonts w:hint="eastAsia"/>
          <w:sz w:val="22"/>
          <w:szCs w:val="22"/>
        </w:rPr>
        <w:t>ř</w:t>
      </w:r>
      <w:r w:rsidRPr="00400665">
        <w:rPr>
          <w:sz w:val="22"/>
          <w:szCs w:val="22"/>
        </w:rPr>
        <w:t>i zkou</w:t>
      </w:r>
      <w:r w:rsidRPr="00400665">
        <w:rPr>
          <w:rFonts w:hint="eastAsia"/>
          <w:sz w:val="22"/>
          <w:szCs w:val="22"/>
        </w:rPr>
        <w:t>š</w:t>
      </w:r>
      <w:r w:rsidRPr="00400665">
        <w:rPr>
          <w:sz w:val="22"/>
          <w:szCs w:val="22"/>
        </w:rPr>
        <w:t>k</w:t>
      </w:r>
      <w:r w:rsidRPr="00400665">
        <w:rPr>
          <w:rFonts w:hint="eastAsia"/>
          <w:sz w:val="22"/>
          <w:szCs w:val="22"/>
        </w:rPr>
        <w:t>á</w:t>
      </w:r>
      <w:r w:rsidRPr="00400665">
        <w:rPr>
          <w:sz w:val="22"/>
          <w:szCs w:val="22"/>
        </w:rPr>
        <w:t>ch podle normy CEN/EN 16516 a ISO 16000-3:2011 nebo jin</w:t>
      </w:r>
      <w:r w:rsidRPr="00400665">
        <w:rPr>
          <w:rFonts w:hint="eastAsia"/>
          <w:sz w:val="22"/>
          <w:szCs w:val="22"/>
        </w:rPr>
        <w:t>ý</w:t>
      </w:r>
      <w:r w:rsidRPr="00400665">
        <w:rPr>
          <w:sz w:val="22"/>
          <w:szCs w:val="22"/>
        </w:rPr>
        <w:t>ch srovnateln</w:t>
      </w:r>
      <w:r w:rsidRPr="00400665">
        <w:rPr>
          <w:rFonts w:hint="eastAsia"/>
          <w:sz w:val="22"/>
          <w:szCs w:val="22"/>
        </w:rPr>
        <w:t>ý</w:t>
      </w:r>
      <w:r w:rsidRPr="00400665">
        <w:rPr>
          <w:sz w:val="22"/>
          <w:szCs w:val="22"/>
        </w:rPr>
        <w:t>ch standardizovan</w:t>
      </w:r>
      <w:r w:rsidRPr="00400665">
        <w:rPr>
          <w:rFonts w:hint="eastAsia"/>
          <w:sz w:val="22"/>
          <w:szCs w:val="22"/>
        </w:rPr>
        <w:t>ý</w:t>
      </w:r>
      <w:r w:rsidRPr="00400665">
        <w:rPr>
          <w:sz w:val="22"/>
          <w:szCs w:val="22"/>
        </w:rPr>
        <w:t>ch zku</w:t>
      </w:r>
      <w:r w:rsidRPr="00400665">
        <w:rPr>
          <w:rFonts w:hint="eastAsia"/>
          <w:sz w:val="22"/>
          <w:szCs w:val="22"/>
        </w:rPr>
        <w:t>š</w:t>
      </w:r>
      <w:r w:rsidRPr="00400665">
        <w:rPr>
          <w:sz w:val="22"/>
          <w:szCs w:val="22"/>
        </w:rPr>
        <w:t>ebn</w:t>
      </w:r>
      <w:r w:rsidRPr="00400665">
        <w:rPr>
          <w:rFonts w:hint="eastAsia"/>
          <w:sz w:val="22"/>
          <w:szCs w:val="22"/>
        </w:rPr>
        <w:t>í</w:t>
      </w:r>
      <w:r w:rsidRPr="00400665">
        <w:rPr>
          <w:sz w:val="22"/>
          <w:szCs w:val="22"/>
        </w:rPr>
        <w:t>ch podm</w:t>
      </w:r>
      <w:r w:rsidRPr="00400665">
        <w:rPr>
          <w:rFonts w:hint="eastAsia"/>
          <w:sz w:val="22"/>
          <w:szCs w:val="22"/>
        </w:rPr>
        <w:t>í</w:t>
      </w:r>
      <w:r w:rsidRPr="00400665">
        <w:rPr>
          <w:sz w:val="22"/>
          <w:szCs w:val="22"/>
        </w:rPr>
        <w:t>nek a metod stanoven</w:t>
      </w:r>
      <w:r w:rsidRPr="00400665">
        <w:rPr>
          <w:rFonts w:hint="eastAsia"/>
          <w:sz w:val="22"/>
          <w:szCs w:val="22"/>
        </w:rPr>
        <w:t>í</w:t>
      </w:r>
      <w:r w:rsidRPr="00400665">
        <w:rPr>
          <w:sz w:val="22"/>
          <w:szCs w:val="22"/>
        </w:rPr>
        <w:t xml:space="preserve"> m</w:t>
      </w:r>
      <w:r w:rsidRPr="00400665">
        <w:rPr>
          <w:rFonts w:hint="eastAsia"/>
          <w:sz w:val="22"/>
          <w:szCs w:val="22"/>
        </w:rPr>
        <w:t>é</w:t>
      </w:r>
      <w:r w:rsidRPr="00400665">
        <w:rPr>
          <w:sz w:val="22"/>
          <w:szCs w:val="22"/>
        </w:rPr>
        <w:t>n</w:t>
      </w:r>
      <w:r w:rsidRPr="00400665">
        <w:rPr>
          <w:rFonts w:hint="eastAsia"/>
          <w:sz w:val="22"/>
          <w:szCs w:val="22"/>
        </w:rPr>
        <w:t>ě</w:t>
      </w:r>
      <w:r w:rsidRPr="00400665">
        <w:rPr>
          <w:sz w:val="22"/>
          <w:szCs w:val="22"/>
        </w:rPr>
        <w:t xml:space="preserve"> ne</w:t>
      </w:r>
      <w:r w:rsidRPr="00400665">
        <w:rPr>
          <w:rFonts w:hint="eastAsia"/>
          <w:sz w:val="22"/>
          <w:szCs w:val="22"/>
        </w:rPr>
        <w:t>ž</w:t>
      </w:r>
      <w:r w:rsidRPr="00400665">
        <w:rPr>
          <w:sz w:val="22"/>
          <w:szCs w:val="22"/>
        </w:rPr>
        <w:t xml:space="preserve"> 0,001 mg jin</w:t>
      </w:r>
      <w:r w:rsidRPr="00400665">
        <w:rPr>
          <w:rFonts w:hint="eastAsia"/>
          <w:sz w:val="22"/>
          <w:szCs w:val="22"/>
        </w:rPr>
        <w:t>ý</w:t>
      </w:r>
      <w:r w:rsidRPr="00400665">
        <w:rPr>
          <w:sz w:val="22"/>
          <w:szCs w:val="22"/>
        </w:rPr>
        <w:t>ch karcinogenn</w:t>
      </w:r>
      <w:r w:rsidRPr="00400665">
        <w:rPr>
          <w:rFonts w:hint="eastAsia"/>
          <w:sz w:val="22"/>
          <w:szCs w:val="22"/>
        </w:rPr>
        <w:t>í</w:t>
      </w:r>
      <w:r w:rsidRPr="00400665">
        <w:rPr>
          <w:sz w:val="22"/>
          <w:szCs w:val="22"/>
        </w:rPr>
        <w:t>ch t</w:t>
      </w:r>
      <w:r w:rsidRPr="00400665">
        <w:rPr>
          <w:rFonts w:hint="eastAsia"/>
          <w:sz w:val="22"/>
          <w:szCs w:val="22"/>
        </w:rPr>
        <w:t>ě</w:t>
      </w:r>
      <w:r w:rsidRPr="00400665">
        <w:rPr>
          <w:sz w:val="22"/>
          <w:szCs w:val="22"/>
        </w:rPr>
        <w:t>kav</w:t>
      </w:r>
      <w:r w:rsidRPr="00400665">
        <w:rPr>
          <w:rFonts w:hint="eastAsia"/>
          <w:sz w:val="22"/>
          <w:szCs w:val="22"/>
        </w:rPr>
        <w:t>ý</w:t>
      </w:r>
      <w:r w:rsidRPr="00400665">
        <w:rPr>
          <w:sz w:val="22"/>
          <w:szCs w:val="22"/>
        </w:rPr>
        <w:t>ch organick</w:t>
      </w:r>
      <w:r w:rsidRPr="00400665">
        <w:rPr>
          <w:rFonts w:hint="eastAsia"/>
          <w:sz w:val="22"/>
          <w:szCs w:val="22"/>
        </w:rPr>
        <w:t>ý</w:t>
      </w:r>
      <w:r w:rsidRPr="00400665">
        <w:rPr>
          <w:sz w:val="22"/>
          <w:szCs w:val="22"/>
        </w:rPr>
        <w:t>ch slou</w:t>
      </w:r>
      <w:r w:rsidRPr="00400665">
        <w:rPr>
          <w:rFonts w:hint="eastAsia"/>
          <w:sz w:val="22"/>
          <w:szCs w:val="22"/>
        </w:rPr>
        <w:t>č</w:t>
      </w:r>
      <w:r w:rsidRPr="00400665">
        <w:rPr>
          <w:sz w:val="22"/>
          <w:szCs w:val="22"/>
        </w:rPr>
        <w:t>enin kategorie 1A a 1B na m</w:t>
      </w:r>
      <w:r w:rsidRPr="00400665">
        <w:rPr>
          <w:rFonts w:hint="eastAsia"/>
          <w:sz w:val="22"/>
          <w:szCs w:val="22"/>
        </w:rPr>
        <w:t>³</w:t>
      </w:r>
      <w:r w:rsidRPr="00400665">
        <w:rPr>
          <w:sz w:val="22"/>
          <w:szCs w:val="22"/>
        </w:rPr>
        <w:t xml:space="preserve"> materi</w:t>
      </w:r>
      <w:r w:rsidRPr="00400665">
        <w:rPr>
          <w:rFonts w:hint="eastAsia"/>
          <w:sz w:val="22"/>
          <w:szCs w:val="22"/>
        </w:rPr>
        <w:t>á</w:t>
      </w:r>
      <w:r w:rsidRPr="00400665">
        <w:rPr>
          <w:sz w:val="22"/>
          <w:szCs w:val="22"/>
        </w:rPr>
        <w:t>lu nebo prvku.</w:t>
      </w:r>
    </w:p>
    <w:p w14:paraId="658E7C48" w14:textId="77777777" w:rsidR="00400665" w:rsidRPr="00400665" w:rsidRDefault="00400665" w:rsidP="00400665">
      <w:pPr>
        <w:pStyle w:val="normln0"/>
        <w:tabs>
          <w:tab w:val="left" w:pos="397"/>
        </w:tabs>
        <w:spacing w:before="120"/>
        <w:rPr>
          <w:sz w:val="22"/>
          <w:szCs w:val="22"/>
        </w:rPr>
      </w:pPr>
      <w:r w:rsidRPr="00400665">
        <w:rPr>
          <w:sz w:val="22"/>
          <w:szCs w:val="22"/>
        </w:rPr>
        <w:t>Pokud je nov</w:t>
      </w:r>
      <w:r w:rsidRPr="00400665">
        <w:rPr>
          <w:rFonts w:hint="eastAsia"/>
          <w:sz w:val="22"/>
          <w:szCs w:val="22"/>
        </w:rPr>
        <w:t>á</w:t>
      </w:r>
      <w:r w:rsidRPr="00400665">
        <w:rPr>
          <w:sz w:val="22"/>
          <w:szCs w:val="22"/>
        </w:rPr>
        <w:t xml:space="preserve"> stavba um</w:t>
      </w:r>
      <w:r w:rsidRPr="00400665">
        <w:rPr>
          <w:rFonts w:hint="eastAsia"/>
          <w:sz w:val="22"/>
          <w:szCs w:val="22"/>
        </w:rPr>
        <w:t>í</w:t>
      </w:r>
      <w:r w:rsidRPr="00400665">
        <w:rPr>
          <w:sz w:val="22"/>
          <w:szCs w:val="22"/>
        </w:rPr>
        <w:t>st</w:t>
      </w:r>
      <w:r w:rsidRPr="00400665">
        <w:rPr>
          <w:rFonts w:hint="eastAsia"/>
          <w:sz w:val="22"/>
          <w:szCs w:val="22"/>
        </w:rPr>
        <w:t>ě</w:t>
      </w:r>
      <w:r w:rsidRPr="00400665">
        <w:rPr>
          <w:sz w:val="22"/>
          <w:szCs w:val="22"/>
        </w:rPr>
        <w:t>na na potenci</w:t>
      </w:r>
      <w:r w:rsidRPr="00400665">
        <w:rPr>
          <w:rFonts w:hint="eastAsia"/>
          <w:sz w:val="22"/>
          <w:szCs w:val="22"/>
        </w:rPr>
        <w:t>á</w:t>
      </w:r>
      <w:r w:rsidRPr="00400665">
        <w:rPr>
          <w:sz w:val="22"/>
          <w:szCs w:val="22"/>
        </w:rPr>
        <w:t>ln</w:t>
      </w:r>
      <w:r w:rsidRPr="00400665">
        <w:rPr>
          <w:rFonts w:hint="eastAsia"/>
          <w:sz w:val="22"/>
          <w:szCs w:val="22"/>
        </w:rPr>
        <w:t>ě</w:t>
      </w:r>
      <w:r w:rsidRPr="00400665">
        <w:rPr>
          <w:sz w:val="22"/>
          <w:szCs w:val="22"/>
        </w:rPr>
        <w:t xml:space="preserve"> kontaminovan</w:t>
      </w:r>
      <w:r w:rsidRPr="00400665">
        <w:rPr>
          <w:rFonts w:hint="eastAsia"/>
          <w:sz w:val="22"/>
          <w:szCs w:val="22"/>
        </w:rPr>
        <w:t>é</w:t>
      </w:r>
      <w:r w:rsidRPr="00400665">
        <w:rPr>
          <w:sz w:val="22"/>
          <w:szCs w:val="22"/>
        </w:rPr>
        <w:t>m m</w:t>
      </w:r>
      <w:r w:rsidRPr="00400665">
        <w:rPr>
          <w:rFonts w:hint="eastAsia"/>
          <w:sz w:val="22"/>
          <w:szCs w:val="22"/>
        </w:rPr>
        <w:t>í</w:t>
      </w:r>
      <w:r w:rsidRPr="00400665">
        <w:rPr>
          <w:sz w:val="22"/>
          <w:szCs w:val="22"/>
        </w:rPr>
        <w:t>st</w:t>
      </w:r>
      <w:r w:rsidRPr="00400665">
        <w:rPr>
          <w:rFonts w:hint="eastAsia"/>
          <w:sz w:val="22"/>
          <w:szCs w:val="22"/>
        </w:rPr>
        <w:t>ě</w:t>
      </w:r>
      <w:r w:rsidRPr="00400665">
        <w:rPr>
          <w:sz w:val="22"/>
          <w:szCs w:val="22"/>
        </w:rPr>
        <w:t xml:space="preserve"> (brownfield), bude na místě stavby provedeno </w:t>
      </w:r>
      <w:r w:rsidRPr="00400665">
        <w:rPr>
          <w:rFonts w:hint="eastAsia"/>
          <w:sz w:val="22"/>
          <w:szCs w:val="22"/>
        </w:rPr>
        <w:t>š</w:t>
      </w:r>
      <w:r w:rsidRPr="00400665">
        <w:rPr>
          <w:sz w:val="22"/>
          <w:szCs w:val="22"/>
        </w:rPr>
        <w:t>et</w:t>
      </w:r>
      <w:r w:rsidRPr="00400665">
        <w:rPr>
          <w:rFonts w:hint="eastAsia"/>
          <w:sz w:val="22"/>
          <w:szCs w:val="22"/>
        </w:rPr>
        <w:t>ř</w:t>
      </w:r>
      <w:r w:rsidRPr="00400665">
        <w:rPr>
          <w:sz w:val="22"/>
          <w:szCs w:val="22"/>
        </w:rPr>
        <w:t>en</w:t>
      </w:r>
      <w:r w:rsidRPr="00400665">
        <w:rPr>
          <w:rFonts w:hint="eastAsia"/>
          <w:sz w:val="22"/>
          <w:szCs w:val="22"/>
        </w:rPr>
        <w:t>í</w:t>
      </w:r>
      <w:r w:rsidRPr="00400665">
        <w:rPr>
          <w:sz w:val="22"/>
          <w:szCs w:val="22"/>
        </w:rPr>
        <w:t xml:space="preserve"> na potenci</w:t>
      </w:r>
      <w:r w:rsidRPr="00400665">
        <w:rPr>
          <w:rFonts w:hint="eastAsia"/>
          <w:sz w:val="22"/>
          <w:szCs w:val="22"/>
        </w:rPr>
        <w:t>á</w:t>
      </w:r>
      <w:r w:rsidRPr="00400665">
        <w:rPr>
          <w:sz w:val="22"/>
          <w:szCs w:val="22"/>
        </w:rPr>
        <w:t>ln</w:t>
      </w:r>
      <w:r w:rsidRPr="00400665">
        <w:rPr>
          <w:rFonts w:hint="eastAsia"/>
          <w:sz w:val="22"/>
          <w:szCs w:val="22"/>
        </w:rPr>
        <w:t>í</w:t>
      </w:r>
      <w:r w:rsidRPr="00400665">
        <w:rPr>
          <w:sz w:val="22"/>
          <w:szCs w:val="22"/>
        </w:rPr>
        <w:t xml:space="preserve"> kontaminuj</w:t>
      </w:r>
      <w:r w:rsidRPr="00400665">
        <w:rPr>
          <w:rFonts w:hint="eastAsia"/>
          <w:sz w:val="22"/>
          <w:szCs w:val="22"/>
        </w:rPr>
        <w:t>í</w:t>
      </w:r>
      <w:r w:rsidRPr="00400665">
        <w:rPr>
          <w:sz w:val="22"/>
          <w:szCs w:val="22"/>
        </w:rPr>
        <w:t>c</w:t>
      </w:r>
      <w:r w:rsidRPr="00400665">
        <w:rPr>
          <w:rFonts w:hint="eastAsia"/>
          <w:sz w:val="22"/>
          <w:szCs w:val="22"/>
        </w:rPr>
        <w:t>í</w:t>
      </w:r>
      <w:r w:rsidRPr="00400665">
        <w:rPr>
          <w:sz w:val="22"/>
          <w:szCs w:val="22"/>
        </w:rPr>
        <w:t xml:space="preserve"> l</w:t>
      </w:r>
      <w:r w:rsidRPr="00400665">
        <w:rPr>
          <w:rFonts w:hint="eastAsia"/>
          <w:sz w:val="22"/>
          <w:szCs w:val="22"/>
        </w:rPr>
        <w:t>á</w:t>
      </w:r>
      <w:r w:rsidRPr="00400665">
        <w:rPr>
          <w:sz w:val="22"/>
          <w:szCs w:val="22"/>
        </w:rPr>
        <w:t>tky, nap</w:t>
      </w:r>
      <w:r w:rsidRPr="00400665">
        <w:rPr>
          <w:rFonts w:hint="eastAsia"/>
          <w:sz w:val="22"/>
          <w:szCs w:val="22"/>
        </w:rPr>
        <w:t>ří</w:t>
      </w:r>
      <w:r w:rsidRPr="00400665">
        <w:rPr>
          <w:sz w:val="22"/>
          <w:szCs w:val="22"/>
        </w:rPr>
        <w:t>klad podle normy ISO 18400.</w:t>
      </w:r>
    </w:p>
    <w:p w14:paraId="2642C6B3" w14:textId="77777777" w:rsidR="00400665" w:rsidRPr="00400665" w:rsidRDefault="00400665" w:rsidP="00400665">
      <w:pPr>
        <w:pStyle w:val="normln0"/>
        <w:numPr>
          <w:ilvl w:val="4"/>
          <w:numId w:val="45"/>
        </w:numPr>
        <w:tabs>
          <w:tab w:val="left" w:pos="284"/>
        </w:tabs>
        <w:spacing w:before="120"/>
        <w:ind w:left="284" w:hanging="284"/>
        <w:rPr>
          <w:sz w:val="22"/>
          <w:szCs w:val="22"/>
        </w:rPr>
      </w:pPr>
      <w:r w:rsidRPr="00400665">
        <w:rPr>
          <w:sz w:val="22"/>
          <w:szCs w:val="22"/>
        </w:rPr>
        <w:t>Při realizaci stavby nebudou moci být využívány stavební prvky a materiály, které jsou v rozporu s výše uvedenými podmínkami.</w:t>
      </w:r>
    </w:p>
    <w:p w14:paraId="6ACD941F" w14:textId="77777777" w:rsidR="00400665" w:rsidRPr="00400665" w:rsidRDefault="00400665" w:rsidP="00400665">
      <w:pPr>
        <w:pStyle w:val="normln0"/>
        <w:tabs>
          <w:tab w:val="left" w:pos="397"/>
        </w:tabs>
        <w:spacing w:before="120"/>
        <w:rPr>
          <w:sz w:val="22"/>
          <w:szCs w:val="22"/>
        </w:rPr>
      </w:pPr>
      <w:r w:rsidRPr="00400665">
        <w:rPr>
          <w:sz w:val="22"/>
          <w:szCs w:val="22"/>
        </w:rPr>
        <w:t>Při realizaci stavby budou muset být přijaty opatření ke snížení hluku, prachu a emisí znečišťujících látek při stavebních nebo údržbářských pracích.</w:t>
      </w:r>
    </w:p>
    <w:p w14:paraId="6BB853F5" w14:textId="77777777" w:rsidR="00400665" w:rsidRPr="00400665" w:rsidRDefault="00400665" w:rsidP="00400665">
      <w:pPr>
        <w:pStyle w:val="normln0"/>
        <w:numPr>
          <w:ilvl w:val="4"/>
          <w:numId w:val="45"/>
        </w:numPr>
        <w:tabs>
          <w:tab w:val="left" w:pos="284"/>
        </w:tabs>
        <w:spacing w:before="120"/>
        <w:ind w:left="284" w:hanging="284"/>
        <w:rPr>
          <w:sz w:val="22"/>
          <w:szCs w:val="22"/>
        </w:rPr>
      </w:pPr>
      <w:r w:rsidRPr="00400665">
        <w:rPr>
          <w:sz w:val="22"/>
          <w:szCs w:val="22"/>
        </w:rPr>
        <w:t>Při realizaci stavby budou muset být přijaty taková opatření, která povedou ke snížení hluku, prachu a emisí znečišťujících látek při realizaci díla v souladu s relevantními normami a vyhláškami.</w:t>
      </w:r>
    </w:p>
    <w:bookmarkEnd w:id="12"/>
    <w:p w14:paraId="766680A2" w14:textId="5BD2414F" w:rsidR="003444E9" w:rsidRPr="003444E9"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bCs/>
          <w:sz w:val="22"/>
          <w:szCs w:val="22"/>
        </w:rPr>
      </w:pPr>
      <w:r w:rsidRPr="003444E9">
        <w:rPr>
          <w:rFonts w:cs="Arial"/>
          <w:bCs/>
          <w:sz w:val="22"/>
          <w:szCs w:val="22"/>
        </w:rPr>
        <w:t xml:space="preserve">Nestanoví-li tato smlouva jinak, nebo pokud není uvedeno výše, jsou součástí předmětu plnění zhotovitele mimo jiné tyto činnosti: </w:t>
      </w:r>
    </w:p>
    <w:p w14:paraId="126CA9EB" w14:textId="77777777" w:rsidR="003444E9" w:rsidRPr="003444E9" w:rsidRDefault="003444E9" w:rsidP="003444E9">
      <w:pPr>
        <w:pStyle w:val="normln0"/>
        <w:numPr>
          <w:ilvl w:val="1"/>
          <w:numId w:val="31"/>
        </w:numPr>
        <w:tabs>
          <w:tab w:val="left" w:pos="993"/>
        </w:tabs>
        <w:spacing w:before="120"/>
        <w:ind w:left="993" w:hanging="284"/>
        <w:rPr>
          <w:rFonts w:cs="Arial"/>
          <w:sz w:val="22"/>
        </w:rPr>
      </w:pPr>
      <w:r w:rsidRPr="003444E9">
        <w:rPr>
          <w:rFonts w:cs="Arial"/>
          <w:sz w:val="22"/>
        </w:rPr>
        <w:t xml:space="preserve">zpracování a předání dílenské a výrobní dokumentace, bude-li v konkrétním případě třeba nebo bude-li objednatelem, případně TDS, požadována, </w:t>
      </w:r>
    </w:p>
    <w:p w14:paraId="6160F2BE" w14:textId="77777777" w:rsidR="003444E9" w:rsidRPr="003444E9" w:rsidRDefault="003444E9" w:rsidP="003444E9">
      <w:pPr>
        <w:pStyle w:val="normln0"/>
        <w:numPr>
          <w:ilvl w:val="1"/>
          <w:numId w:val="31"/>
        </w:numPr>
        <w:tabs>
          <w:tab w:val="left" w:pos="993"/>
        </w:tabs>
        <w:spacing w:before="120"/>
        <w:ind w:left="993" w:hanging="284"/>
        <w:rPr>
          <w:rFonts w:cs="Arial"/>
          <w:sz w:val="22"/>
        </w:rPr>
      </w:pPr>
      <w:r w:rsidRPr="003444E9">
        <w:rPr>
          <w:rFonts w:cs="Arial"/>
          <w:sz w:val="22"/>
        </w:rPr>
        <w:t>zajištění vydání potřebných dopravně inženýrských opatření,</w:t>
      </w:r>
    </w:p>
    <w:p w14:paraId="5F4D4028" w14:textId="77777777" w:rsidR="003444E9" w:rsidRPr="003444E9" w:rsidRDefault="003444E9" w:rsidP="003444E9">
      <w:pPr>
        <w:pStyle w:val="normln0"/>
        <w:numPr>
          <w:ilvl w:val="1"/>
          <w:numId w:val="31"/>
        </w:numPr>
        <w:tabs>
          <w:tab w:val="left" w:pos="993"/>
        </w:tabs>
        <w:spacing w:before="120"/>
        <w:ind w:left="993" w:hanging="284"/>
        <w:rPr>
          <w:rFonts w:cs="Arial"/>
          <w:sz w:val="22"/>
        </w:rPr>
      </w:pPr>
      <w:r w:rsidRPr="003444E9">
        <w:rPr>
          <w:rFonts w:cs="Arial"/>
          <w:sz w:val="22"/>
        </w:rPr>
        <w:t>předání veškerých dokumentů vyžadovaných příslušnými právními předpisy, touto smlouvou nebo orgány veřejné moci,</w:t>
      </w:r>
    </w:p>
    <w:p w14:paraId="31A33645" w14:textId="77777777" w:rsidR="003444E9" w:rsidRPr="003444E9" w:rsidRDefault="003444E9" w:rsidP="003444E9">
      <w:pPr>
        <w:pStyle w:val="normln0"/>
        <w:numPr>
          <w:ilvl w:val="1"/>
          <w:numId w:val="31"/>
        </w:numPr>
        <w:tabs>
          <w:tab w:val="left" w:pos="993"/>
        </w:tabs>
        <w:spacing w:before="120"/>
        <w:ind w:left="993" w:hanging="284"/>
        <w:rPr>
          <w:rFonts w:cs="Arial"/>
          <w:sz w:val="22"/>
        </w:rPr>
      </w:pPr>
      <w:r w:rsidRPr="003444E9">
        <w:rPr>
          <w:rFonts w:cs="Arial"/>
          <w:sz w:val="22"/>
        </w:rPr>
        <w:t xml:space="preserve">zpracování a předání provozní dokumentace týkající se následného provozu, obsluhy a údržby díla, </w:t>
      </w:r>
    </w:p>
    <w:p w14:paraId="2180DCD7" w14:textId="77777777" w:rsidR="003444E9" w:rsidRPr="003444E9" w:rsidRDefault="003444E9" w:rsidP="003444E9">
      <w:pPr>
        <w:pStyle w:val="normln0"/>
        <w:numPr>
          <w:ilvl w:val="1"/>
          <w:numId w:val="31"/>
        </w:numPr>
        <w:tabs>
          <w:tab w:val="left" w:pos="993"/>
        </w:tabs>
        <w:spacing w:before="120"/>
        <w:ind w:left="993" w:hanging="284"/>
        <w:rPr>
          <w:rFonts w:cs="Arial"/>
          <w:sz w:val="22"/>
        </w:rPr>
      </w:pPr>
      <w:r w:rsidRPr="003444E9">
        <w:rPr>
          <w:rFonts w:cs="Arial"/>
          <w:sz w:val="22"/>
        </w:rPr>
        <w:t xml:space="preserve">předání dokladů o provedených zkouškách a revizích a jiných nezbytných souvisejících dokumentů, </w:t>
      </w:r>
    </w:p>
    <w:p w14:paraId="67A4EE5B" w14:textId="77777777" w:rsidR="003444E9" w:rsidRPr="003444E9" w:rsidRDefault="003444E9" w:rsidP="003444E9">
      <w:pPr>
        <w:pStyle w:val="normln0"/>
        <w:numPr>
          <w:ilvl w:val="1"/>
          <w:numId w:val="31"/>
        </w:numPr>
        <w:tabs>
          <w:tab w:val="left" w:pos="993"/>
        </w:tabs>
        <w:spacing w:before="120"/>
        <w:ind w:left="993" w:hanging="284"/>
        <w:rPr>
          <w:rFonts w:cs="Arial"/>
          <w:sz w:val="22"/>
        </w:rPr>
      </w:pPr>
      <w:r w:rsidRPr="003444E9">
        <w:rPr>
          <w:rFonts w:cs="Arial"/>
          <w:sz w:val="22"/>
        </w:rPr>
        <w:t xml:space="preserve">předání všech dokladů nezbytných k předání a převzetí díla a k provedení úspěšné kolaudace díla, jakož i provedení prací a činností, které případně vyplynou z požadavků uplatněných v rámci předávacího řízení díla a z kolaudace díla. </w:t>
      </w:r>
    </w:p>
    <w:bookmarkEnd w:id="11"/>
    <w:p w14:paraId="158A99BD" w14:textId="77777777" w:rsidR="003444E9" w:rsidRPr="0079277A"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79277A">
        <w:rPr>
          <w:rFonts w:cs="Arial"/>
          <w:sz w:val="22"/>
          <w:szCs w:val="22"/>
        </w:rPr>
        <w:t>Zhotovitel je povinen</w:t>
      </w:r>
      <w:r>
        <w:rPr>
          <w:rFonts w:cs="Arial"/>
          <w:sz w:val="22"/>
          <w:szCs w:val="22"/>
          <w:lang w:val="cs-CZ"/>
        </w:rPr>
        <w:t xml:space="preserve"> si</w:t>
      </w:r>
      <w:r w:rsidRPr="0079277A">
        <w:rPr>
          <w:rFonts w:cs="Arial"/>
          <w:sz w:val="22"/>
          <w:szCs w:val="22"/>
        </w:rPr>
        <w:t xml:space="preserve"> </w:t>
      </w:r>
      <w:r>
        <w:rPr>
          <w:rFonts w:cs="Arial"/>
          <w:sz w:val="22"/>
          <w:szCs w:val="22"/>
          <w:lang w:val="cs-CZ"/>
        </w:rPr>
        <w:t xml:space="preserve">je </w:t>
      </w:r>
      <w:r w:rsidRPr="0079277A">
        <w:rPr>
          <w:rFonts w:cs="Arial"/>
          <w:sz w:val="22"/>
          <w:szCs w:val="22"/>
        </w:rPr>
        <w:t xml:space="preserve">při </w:t>
      </w:r>
      <w:r>
        <w:rPr>
          <w:rFonts w:cs="Arial"/>
          <w:sz w:val="22"/>
          <w:szCs w:val="22"/>
          <w:lang w:val="cs-CZ"/>
        </w:rPr>
        <w:t>zpracování</w:t>
      </w:r>
      <w:r w:rsidRPr="0079277A">
        <w:rPr>
          <w:rFonts w:cs="Arial"/>
          <w:sz w:val="22"/>
          <w:szCs w:val="22"/>
        </w:rPr>
        <w:t xml:space="preserve"> </w:t>
      </w:r>
      <w:r>
        <w:rPr>
          <w:rFonts w:cs="Arial"/>
          <w:sz w:val="22"/>
          <w:szCs w:val="22"/>
          <w:lang w:val="cs-CZ"/>
        </w:rPr>
        <w:t>p</w:t>
      </w:r>
      <w:r w:rsidRPr="0079277A">
        <w:rPr>
          <w:rFonts w:cs="Arial"/>
          <w:sz w:val="22"/>
          <w:szCs w:val="22"/>
        </w:rPr>
        <w:t xml:space="preserve">rojektové dokumentace obstarat </w:t>
      </w:r>
      <w:r>
        <w:rPr>
          <w:rFonts w:cs="Arial"/>
          <w:sz w:val="22"/>
          <w:szCs w:val="22"/>
          <w:lang w:val="cs-CZ"/>
        </w:rPr>
        <w:t xml:space="preserve">veškeré </w:t>
      </w:r>
      <w:r w:rsidRPr="0079277A">
        <w:rPr>
          <w:rFonts w:cs="Arial"/>
          <w:sz w:val="22"/>
          <w:szCs w:val="22"/>
        </w:rPr>
        <w:t>technické podklady, vzorky materiálů, výrobní dokumentac</w:t>
      </w:r>
      <w:r>
        <w:rPr>
          <w:rFonts w:cs="Arial"/>
          <w:sz w:val="22"/>
          <w:szCs w:val="22"/>
          <w:lang w:val="cs-CZ"/>
        </w:rPr>
        <w:t>i</w:t>
      </w:r>
      <w:r w:rsidRPr="0079277A">
        <w:rPr>
          <w:rFonts w:cs="Arial"/>
          <w:sz w:val="22"/>
          <w:szCs w:val="22"/>
        </w:rPr>
        <w:t xml:space="preserve"> apod. a to na základě vyžádání objednatele pro účely učinění rozhodnutí objednatele o použití materiálu, prací a dodávek jednoznačně nespecifikovaných v zadání nebo materiálu, které navrhne zhotovitel v dokumentaci pro provádění stavby. Takové rozhodnutí bude učiněno v souladu s příslušnými právními předpisy.</w:t>
      </w:r>
      <w:r>
        <w:rPr>
          <w:rFonts w:cs="Arial"/>
          <w:sz w:val="22"/>
          <w:szCs w:val="22"/>
          <w:lang w:val="cs-CZ"/>
        </w:rPr>
        <w:t xml:space="preserve"> </w:t>
      </w:r>
    </w:p>
    <w:p w14:paraId="0138B06B" w14:textId="77777777" w:rsidR="003444E9" w:rsidRPr="00091BE5"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091BE5">
        <w:rPr>
          <w:rFonts w:cs="Arial"/>
          <w:sz w:val="22"/>
          <w:szCs w:val="22"/>
        </w:rPr>
        <w:t xml:space="preserve">Zhotovitel </w:t>
      </w:r>
      <w:r>
        <w:rPr>
          <w:rFonts w:cs="Arial"/>
          <w:sz w:val="22"/>
          <w:szCs w:val="22"/>
          <w:lang w:val="cs-CZ"/>
        </w:rPr>
        <w:t xml:space="preserve">si </w:t>
      </w:r>
      <w:r w:rsidRPr="00091BE5">
        <w:rPr>
          <w:rFonts w:cs="Arial"/>
          <w:sz w:val="22"/>
          <w:szCs w:val="22"/>
        </w:rPr>
        <w:t>je povinen obstarat si veškeré potřebné průzkumy v odpovídajícím rozsahu a podrobnosti.</w:t>
      </w:r>
    </w:p>
    <w:p w14:paraId="2B42F919" w14:textId="4092DDFC" w:rsidR="00AC5126" w:rsidRPr="00AC5126" w:rsidRDefault="00AC5126" w:rsidP="00C33C96">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AC5126">
        <w:rPr>
          <w:rFonts w:cs="Arial"/>
          <w:sz w:val="22"/>
          <w:szCs w:val="22"/>
        </w:rPr>
        <w:t>Jednotlivé stupně projektové dokumentace budou odevzdány vždy v požadovaném počtu tištěných paré a v otevřené elektronické podobě na nosiči CD (DVD) ve formátu AutoCAD (*.dwg a *.pdf), texty a tabulky MS Word a Excel (*.doc; *.xls a *.pdf).</w:t>
      </w:r>
      <w:r w:rsidRPr="00AC5126">
        <w:rPr>
          <w:rFonts w:cs="Arial"/>
          <w:sz w:val="22"/>
          <w:szCs w:val="22"/>
          <w:lang w:val="cs-CZ"/>
        </w:rPr>
        <w:t xml:space="preserve"> D</w:t>
      </w:r>
      <w:r w:rsidRPr="00AC5126">
        <w:rPr>
          <w:rFonts w:cs="Arial"/>
          <w:sz w:val="22"/>
          <w:szCs w:val="22"/>
        </w:rPr>
        <w:t>okumentace bude předaná v počtu 4x tištěná paré a 1x DVD (digitálně bude předáno ve formátu *.pdf).</w:t>
      </w:r>
      <w:r>
        <w:rPr>
          <w:rFonts w:cs="Arial"/>
          <w:sz w:val="22"/>
          <w:szCs w:val="22"/>
          <w:lang w:val="cs-CZ"/>
        </w:rPr>
        <w:t xml:space="preserve"> D</w:t>
      </w:r>
      <w:r w:rsidRPr="00AC5126">
        <w:rPr>
          <w:rFonts w:cs="Arial"/>
          <w:sz w:val="22"/>
          <w:szCs w:val="22"/>
        </w:rPr>
        <w:t>igitální forma projektové dokumentace bude setříděna ve stejném členění jako tištěná forma s dodržením názvu a číslováním výkresů. Výkresová část bude zpracována v editovatelném formátu *.dwg a formátu *.pdf, textové části budou zpracovány ve formátu *.doc nebo *.docx a současně *.pdf, tabulkové části ve formátu *.xls nebo *.xlsx a současně *.pdf.</w:t>
      </w:r>
    </w:p>
    <w:p w14:paraId="3FFDA07C" w14:textId="0EBC64BB" w:rsidR="003444E9" w:rsidRPr="00A04491"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A04491">
        <w:rPr>
          <w:rFonts w:cs="Arial"/>
          <w:sz w:val="22"/>
          <w:szCs w:val="22"/>
        </w:rPr>
        <w:t xml:space="preserve">V průběhu zpracování DPS a soupisu prací, dodávek a služeb s výkazem výměr budou organizovány pravidelné kontrolní dny 1 x za </w:t>
      </w:r>
      <w:r w:rsidR="009346D7">
        <w:rPr>
          <w:rFonts w:cs="Arial"/>
          <w:sz w:val="22"/>
          <w:szCs w:val="22"/>
          <w:lang w:val="cs-CZ"/>
        </w:rPr>
        <w:t>7</w:t>
      </w:r>
      <w:r w:rsidRPr="00A04491">
        <w:rPr>
          <w:rFonts w:cs="Arial"/>
          <w:sz w:val="22"/>
          <w:szCs w:val="22"/>
        </w:rPr>
        <w:t xml:space="preserve"> dní, které budou sloužit kromě jiného k případným připomínkám objednatele a kontrole zapracování změn dle předchozích požadavků objednatele.</w:t>
      </w:r>
    </w:p>
    <w:p w14:paraId="00028407" w14:textId="77777777" w:rsidR="003444E9" w:rsidRPr="00A04491"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A04491">
        <w:rPr>
          <w:rFonts w:cs="Arial"/>
          <w:sz w:val="22"/>
          <w:szCs w:val="22"/>
        </w:rPr>
        <w:t>Každá část projektové dokumentace se považuje za dokončenou akceptací podle následujících pravidel: zhotovitel se zavazuje předložit příslušnou projektovou dokumentaci objednateli k akceptaci, tj. vyjádření a vydání souhlasu v dostatečném předstihu před příslušným termínem finálního odevzdání takové části projektové dokumentace tak, aby objednatel mohl posoudit předmětnou projektovou dokumentaci. Objednatel vydá k předložené projektové dokumentaci souhlas nebo stanovisko s výhradami, a to ve lhůtě 15 dnů od předložení projektové dokumentace objednateli.</w:t>
      </w:r>
    </w:p>
    <w:p w14:paraId="7B8F9EE3" w14:textId="77777777" w:rsidR="003444E9"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2A3D0D">
        <w:rPr>
          <w:rFonts w:cs="Arial"/>
          <w:sz w:val="22"/>
          <w:szCs w:val="22"/>
        </w:rPr>
        <w:t xml:space="preserve">Absence připomínek ze strany objednatele k projektové dokumentaci nebo odsouhlasení objednatele k projektové dokumentaci neznamená zproštění odpovědnosti zhotovitele za řádné a funkční provedení díla dle podmínek této smlouvy. Zhotovitel je bez ohledu na jakékoliv vyjádření objednatele nadále osobou odborně způsobilou, a tedy plně odpovědnou za řádné a funkční provedení díla dle podmínek této smlouvy. Objednatel v rámci </w:t>
      </w:r>
      <w:r w:rsidRPr="00A04491">
        <w:rPr>
          <w:rFonts w:cs="Arial"/>
          <w:sz w:val="22"/>
          <w:szCs w:val="22"/>
        </w:rPr>
        <w:t>akceptac</w:t>
      </w:r>
      <w:r w:rsidRPr="002A3D0D">
        <w:rPr>
          <w:rFonts w:cs="Arial"/>
          <w:sz w:val="22"/>
          <w:szCs w:val="22"/>
        </w:rPr>
        <w:t>e provede formální ověření, zda předané dokumentace nemají zřejmé vady a nedodělky. Objednatel není povinen přezkoumávat výpočty, nebo takové výpočty provádět, zkoumat technická řešení a ani za ně neručí.</w:t>
      </w:r>
      <w:r w:rsidRPr="00FA0271">
        <w:rPr>
          <w:rFonts w:cs="Arial"/>
          <w:sz w:val="22"/>
          <w:szCs w:val="22"/>
          <w:lang w:val="cs-CZ"/>
        </w:rPr>
        <w:t xml:space="preserve"> </w:t>
      </w:r>
      <w:r>
        <w:rPr>
          <w:rFonts w:cs="Arial"/>
          <w:sz w:val="22"/>
          <w:szCs w:val="22"/>
          <w:lang w:val="cs-CZ"/>
        </w:rPr>
        <w:t xml:space="preserve">Chybně nebo nedostatečně zpracovaná technická dokumentace, která je předmětem </w:t>
      </w:r>
      <w:r w:rsidRPr="00276BEB">
        <w:rPr>
          <w:rFonts w:cs="Arial"/>
          <w:sz w:val="22"/>
          <w:szCs w:val="22"/>
        </w:rPr>
        <w:t>projekčních činností</w:t>
      </w:r>
      <w:r>
        <w:rPr>
          <w:rFonts w:cs="Arial"/>
          <w:sz w:val="22"/>
          <w:szCs w:val="22"/>
          <w:lang w:val="cs-CZ"/>
        </w:rPr>
        <w:t xml:space="preserve"> specifikovaných v této smlouvě nezakládá právo zhotovitele na zvýšení ceny díla.</w:t>
      </w:r>
    </w:p>
    <w:p w14:paraId="00C4F678" w14:textId="77777777" w:rsidR="003444E9" w:rsidRPr="002A3D0D"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1E4485">
        <w:rPr>
          <w:rFonts w:cs="Arial"/>
          <w:sz w:val="22"/>
          <w:szCs w:val="22"/>
        </w:rPr>
        <w:t>Zhotovitel předá objednateli všechna získaná stanoviska, povolení a vyjádření v originále a v elektronické podobě.</w:t>
      </w:r>
    </w:p>
    <w:p w14:paraId="1F2FFB64" w14:textId="77777777" w:rsidR="003444E9"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5815CB">
        <w:rPr>
          <w:rFonts w:cs="Arial"/>
          <w:sz w:val="22"/>
          <w:szCs w:val="22"/>
        </w:rPr>
        <w:t>Objednatel očekává, že zhotovitel bude přistupovat iniciativním a tvůrčím způsobem ke zpracování p</w:t>
      </w:r>
      <w:r w:rsidRPr="002A3D0D">
        <w:rPr>
          <w:rFonts w:cs="Arial"/>
          <w:sz w:val="22"/>
          <w:szCs w:val="22"/>
        </w:rPr>
        <w:t>ředmětu plnění</w:t>
      </w:r>
      <w:r w:rsidRPr="005815CB">
        <w:rPr>
          <w:rFonts w:cs="Arial"/>
          <w:sz w:val="22"/>
          <w:szCs w:val="22"/>
        </w:rPr>
        <w:t xml:space="preserve"> a následně požadovaných projektov</w:t>
      </w:r>
      <w:r w:rsidRPr="002A3D0D">
        <w:rPr>
          <w:rFonts w:cs="Arial"/>
          <w:sz w:val="22"/>
          <w:szCs w:val="22"/>
        </w:rPr>
        <w:t>ých</w:t>
      </w:r>
      <w:r w:rsidRPr="005815CB">
        <w:rPr>
          <w:rFonts w:cs="Arial"/>
          <w:sz w:val="22"/>
          <w:szCs w:val="22"/>
        </w:rPr>
        <w:t xml:space="preserve"> dokumentac</w:t>
      </w:r>
      <w:r w:rsidRPr="002A3D0D">
        <w:rPr>
          <w:rFonts w:cs="Arial"/>
          <w:sz w:val="22"/>
          <w:szCs w:val="22"/>
        </w:rPr>
        <w:t>í</w:t>
      </w:r>
      <w:r w:rsidRPr="005815CB">
        <w:rPr>
          <w:rFonts w:cs="Arial"/>
          <w:sz w:val="22"/>
          <w:szCs w:val="22"/>
        </w:rPr>
        <w:t xml:space="preserve"> vždy ve snaze o co nejefektivnější řešení za dodržení tzv. „principu 3E“ – dodržení hospodárnosti, účelnosti a efektivnosti.</w:t>
      </w:r>
    </w:p>
    <w:p w14:paraId="0ECBDBBC" w14:textId="77777777" w:rsidR="003444E9"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2A3D0D">
        <w:rPr>
          <w:rFonts w:cs="Arial"/>
          <w:sz w:val="22"/>
          <w:szCs w:val="22"/>
        </w:rPr>
        <w:t>Zhotovitel se zavazuje v průběhu trvání této smlouvy aktualizovat jakoukoliv část projektové dokumentace v souladu s pokyny objednatele nebo z vlastní iniciativy, vyplyne-li tato potřeba, např. z důvodu změn stavby, aktualizace či změny jiné části projektové dokumentace apod. Jakákoliv aktualizace projektové dokumentace musí být předána objednateli k předběžnému odsouhlasení. Aktualizace projektové dokumentace je zahrnuta v ceně díla s výjimkou těch aktualizací, které jsou vyvolány objednatelem.</w:t>
      </w:r>
    </w:p>
    <w:p w14:paraId="3DB98750" w14:textId="77777777" w:rsidR="003444E9" w:rsidRPr="008D2463" w:rsidRDefault="003444E9" w:rsidP="003444E9">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Pr>
          <w:rFonts w:cs="Arial"/>
          <w:sz w:val="26"/>
          <w:szCs w:val="26"/>
        </w:rPr>
        <w:t>Předmět plnění – stavební práce</w:t>
      </w:r>
    </w:p>
    <w:p w14:paraId="1188D940" w14:textId="0C91BED8" w:rsidR="003444E9" w:rsidRPr="00492644" w:rsidRDefault="003444E9" w:rsidP="003444E9">
      <w:pPr>
        <w:pStyle w:val="Zkladntext"/>
        <w:numPr>
          <w:ilvl w:val="1"/>
          <w:numId w:val="14"/>
        </w:numPr>
        <w:tabs>
          <w:tab w:val="clear" w:pos="567"/>
          <w:tab w:val="clear" w:pos="648"/>
          <w:tab w:val="clear" w:pos="1560"/>
          <w:tab w:val="clear" w:pos="5670"/>
          <w:tab w:val="num" w:pos="1216"/>
        </w:tabs>
        <w:spacing w:beforeLines="100" w:before="240"/>
        <w:ind w:left="709" w:hanging="709"/>
        <w:rPr>
          <w:rFonts w:cs="Arial"/>
          <w:sz w:val="22"/>
          <w:szCs w:val="22"/>
        </w:rPr>
      </w:pPr>
      <w:r w:rsidRPr="00492644">
        <w:rPr>
          <w:rFonts w:cs="Arial"/>
          <w:sz w:val="22"/>
          <w:szCs w:val="22"/>
        </w:rPr>
        <w:t xml:space="preserve">Stavební práce budou provedeny na základě </w:t>
      </w:r>
      <w:r w:rsidR="006B3729">
        <w:rPr>
          <w:rFonts w:cs="Arial"/>
          <w:sz w:val="22"/>
          <w:szCs w:val="22"/>
          <w:lang w:val="cs-CZ"/>
        </w:rPr>
        <w:t>zhotovitelem zpracované a objednatelem odsouhlasené dokumentace, tj.</w:t>
      </w:r>
      <w:r>
        <w:rPr>
          <w:rFonts w:cs="Arial"/>
          <w:sz w:val="22"/>
          <w:szCs w:val="22"/>
        </w:rPr>
        <w:t xml:space="preserve"> dokumentac</w:t>
      </w:r>
      <w:r w:rsidR="006B3729">
        <w:rPr>
          <w:rFonts w:cs="Arial"/>
          <w:sz w:val="22"/>
          <w:szCs w:val="22"/>
          <w:lang w:val="cs-CZ"/>
        </w:rPr>
        <w:t>e</w:t>
      </w:r>
      <w:r>
        <w:rPr>
          <w:rFonts w:cs="Arial"/>
          <w:sz w:val="22"/>
          <w:szCs w:val="22"/>
        </w:rPr>
        <w:t>, na kterou byla objednatelem vydaná akceptace dle čl. III.</w:t>
      </w:r>
      <w:r w:rsidR="00176E81">
        <w:rPr>
          <w:rFonts w:cs="Arial"/>
          <w:sz w:val="22"/>
          <w:szCs w:val="22"/>
          <w:lang w:val="cs-CZ"/>
        </w:rPr>
        <w:t>8 této</w:t>
      </w:r>
      <w:r>
        <w:rPr>
          <w:rFonts w:cs="Arial"/>
          <w:sz w:val="22"/>
          <w:szCs w:val="22"/>
        </w:rPr>
        <w:t xml:space="preserve"> smlouvy o dílo</w:t>
      </w:r>
      <w:r w:rsidRPr="00492644">
        <w:rPr>
          <w:rFonts w:cs="Arial"/>
          <w:sz w:val="22"/>
          <w:szCs w:val="22"/>
        </w:rPr>
        <w:t>.</w:t>
      </w:r>
    </w:p>
    <w:p w14:paraId="4A032B7D" w14:textId="77777777" w:rsidR="003444E9" w:rsidRPr="00492644"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492644">
        <w:rPr>
          <w:rFonts w:cs="Arial"/>
          <w:sz w:val="22"/>
          <w:szCs w:val="22"/>
        </w:rPr>
        <w:t xml:space="preserve">Zhotovitel je povinen v rámci plnění předmětu díla zajistit veškeré činnosti související s realizací stavebních prací, tj. provádět veškeré níže uvedené činnosti související s realizací stavebních prací, které jsou zahrnuty v ceně </w:t>
      </w:r>
      <w:r w:rsidRPr="00940575">
        <w:rPr>
          <w:rFonts w:cs="Arial"/>
          <w:sz w:val="22"/>
          <w:szCs w:val="22"/>
        </w:rPr>
        <w:t>díla dle čl. VI. této</w:t>
      </w:r>
      <w:r w:rsidRPr="00492644">
        <w:rPr>
          <w:rFonts w:cs="Arial"/>
          <w:sz w:val="22"/>
          <w:szCs w:val="22"/>
        </w:rPr>
        <w:t xml:space="preserve"> smlouvy, a to zejména:</w:t>
      </w:r>
    </w:p>
    <w:p w14:paraId="76A83FEF" w14:textId="77777777" w:rsidR="003444E9" w:rsidRPr="00492644"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492644">
        <w:rPr>
          <w:rFonts w:ascii="Arial" w:hAnsi="Arial" w:cs="Arial"/>
          <w:sz w:val="22"/>
          <w:szCs w:val="22"/>
        </w:rPr>
        <w:t>zajistit a provést všechna opatření organizačního a stavebně technologického charakteru k řádnému provedení předmětu díla;</w:t>
      </w:r>
    </w:p>
    <w:p w14:paraId="2FA9B8C0" w14:textId="77777777" w:rsidR="003444E9" w:rsidRPr="00492644"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492644">
        <w:rPr>
          <w:rFonts w:ascii="Arial" w:hAnsi="Arial" w:cs="Arial"/>
          <w:sz w:val="22"/>
          <w:szCs w:val="22"/>
        </w:rPr>
        <w:t>zajistit po celou dobu realizace stavby funkci odpovědného stavbyvedoucího</w:t>
      </w:r>
      <w:r>
        <w:rPr>
          <w:rFonts w:ascii="Arial" w:hAnsi="Arial" w:cs="Arial"/>
          <w:sz w:val="22"/>
          <w:szCs w:val="22"/>
        </w:rPr>
        <w:t>, který</w:t>
      </w:r>
      <w:r w:rsidRPr="00492644">
        <w:rPr>
          <w:rFonts w:ascii="Arial" w:hAnsi="Arial" w:cs="Arial"/>
          <w:sz w:val="22"/>
          <w:szCs w:val="22"/>
        </w:rPr>
        <w:t xml:space="preserve"> bude odborně řídit provádění prací na stavbě v takovém rozsahu, aby byly splněny úkoly v odst. 1 a 2 § 153 zákona č. 183/2006 Sb., zákona o územním plánování a stavebním řádu (stavebního zákona). Stavbyvedoucím </w:t>
      </w:r>
      <w:r>
        <w:rPr>
          <w:rFonts w:ascii="Arial" w:hAnsi="Arial" w:cs="Arial"/>
          <w:sz w:val="22"/>
          <w:szCs w:val="22"/>
        </w:rPr>
        <w:t>bude</w:t>
      </w:r>
      <w:r w:rsidRPr="00492644">
        <w:rPr>
          <w:rFonts w:ascii="Arial" w:hAnsi="Arial" w:cs="Arial"/>
          <w:sz w:val="22"/>
          <w:szCs w:val="22"/>
        </w:rPr>
        <w:t xml:space="preserve"> osoba, která získala oprávnění k své činnosti podle zvláštního právního předpisu, tedy </w:t>
      </w:r>
      <w:r>
        <w:rPr>
          <w:rFonts w:ascii="Arial" w:hAnsi="Arial" w:cs="Arial"/>
          <w:sz w:val="22"/>
          <w:szCs w:val="22"/>
        </w:rPr>
        <w:t>se bude jednat o osobu autorizovanou</w:t>
      </w:r>
      <w:r w:rsidRPr="00492644">
        <w:rPr>
          <w:rFonts w:ascii="Arial" w:hAnsi="Arial" w:cs="Arial"/>
          <w:sz w:val="22"/>
          <w:szCs w:val="22"/>
        </w:rPr>
        <w:t>;</w:t>
      </w:r>
    </w:p>
    <w:p w14:paraId="1D215A38"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492644">
        <w:rPr>
          <w:rFonts w:ascii="Arial" w:hAnsi="Arial" w:cs="Arial"/>
          <w:sz w:val="22"/>
          <w:szCs w:val="22"/>
        </w:rPr>
        <w:t xml:space="preserve">zajistit v rámci zařízení staveniště odpovídající a přiměřené podmínky pro výkon funkce autorského dozoru </w:t>
      </w:r>
      <w:r w:rsidRPr="00940575">
        <w:rPr>
          <w:rFonts w:ascii="Arial" w:hAnsi="Arial" w:cs="Arial"/>
          <w:sz w:val="22"/>
          <w:szCs w:val="22"/>
        </w:rPr>
        <w:t>projektanta a technického dozoru stavebníka a pro činnost koordinátora bezpečnosti a ochrany zdraví při práci na staveništi;</w:t>
      </w:r>
    </w:p>
    <w:p w14:paraId="238EE03A"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940575">
        <w:rPr>
          <w:rFonts w:ascii="Arial" w:hAnsi="Arial" w:cs="Arial"/>
          <w:sz w:val="22"/>
          <w:szCs w:val="22"/>
        </w:rPr>
        <w:t>zajistit zařízení staveniště a jeho provoz v souladu s platnými právními předpisy;</w:t>
      </w:r>
    </w:p>
    <w:p w14:paraId="3B3CC84B"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940575">
        <w:rPr>
          <w:rFonts w:ascii="Arial" w:hAnsi="Arial" w:cs="Arial"/>
          <w:sz w:val="22"/>
          <w:szCs w:val="22"/>
        </w:rPr>
        <w:t>zabezpečit souhlas (rozhodnutí) ke zvláštnímu užívání veřejného prostranství a komunikací dle zvláštních právních předpisů;</w:t>
      </w:r>
    </w:p>
    <w:p w14:paraId="25DCBA11"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940575">
        <w:rPr>
          <w:rFonts w:ascii="Arial" w:hAnsi="Arial" w:cs="Arial"/>
          <w:sz w:val="22"/>
          <w:szCs w:val="22"/>
        </w:rPr>
        <w:t xml:space="preserve">zajistit případné přechodné dopravní značení dle zvláštních právních předpisů </w:t>
      </w:r>
    </w:p>
    <w:p w14:paraId="1FDAE955"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940575">
        <w:rPr>
          <w:rFonts w:ascii="Arial" w:hAnsi="Arial" w:cs="Arial"/>
          <w:sz w:val="22"/>
          <w:szCs w:val="22"/>
        </w:rPr>
        <w:t>zajistit úklid stavby a odstranit zařízení staveniště ke dni předání a převzetí díla objednatelem;</w:t>
      </w:r>
    </w:p>
    <w:p w14:paraId="2C361C79"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940575">
        <w:rPr>
          <w:rFonts w:ascii="Arial" w:hAnsi="Arial" w:cs="Arial"/>
          <w:sz w:val="22"/>
          <w:szCs w:val="22"/>
        </w:rPr>
        <w:t>zajistit čistotu v místě realizace předmětu plnění a v jeho okolí;</w:t>
      </w:r>
    </w:p>
    <w:p w14:paraId="32EF2972"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940575">
        <w:rPr>
          <w:rFonts w:ascii="Arial" w:hAnsi="Arial" w:cs="Arial"/>
          <w:sz w:val="22"/>
          <w:szCs w:val="22"/>
        </w:rPr>
        <w:t>zajistit bezpečnou manipulaci s odpady;</w:t>
      </w:r>
    </w:p>
    <w:p w14:paraId="1C15CBF0"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940575">
        <w:rPr>
          <w:rFonts w:ascii="Arial" w:hAnsi="Arial" w:cs="Arial"/>
          <w:sz w:val="22"/>
          <w:szCs w:val="22"/>
        </w:rPr>
        <w:t>zajistit odvoz, uložení a likvidaci odpadů v souladu s příslušnými právními předpisy;</w:t>
      </w:r>
    </w:p>
    <w:p w14:paraId="0B3D81A5"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940575">
        <w:rPr>
          <w:rFonts w:ascii="Arial" w:hAnsi="Arial" w:cs="Arial"/>
          <w:sz w:val="22"/>
          <w:szCs w:val="22"/>
        </w:rPr>
        <w:t>zajistit zhotovení průběžné fotodokumentace provádění díla – zhotovitel zajistí a předá objednateli průběžnou fotodokumentaci realizace díla v 1x digitálním vyhotovení;</w:t>
      </w:r>
    </w:p>
    <w:p w14:paraId="51A3470B"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940575">
        <w:rPr>
          <w:rFonts w:ascii="Arial" w:hAnsi="Arial" w:cs="Arial"/>
          <w:sz w:val="22"/>
          <w:szCs w:val="22"/>
        </w:rPr>
        <w:t>přijmout veškerá opatření k zajištění bezpečnosti lidí a majetku, požární ochrany a ochrany životního prostředí;</w:t>
      </w:r>
    </w:p>
    <w:p w14:paraId="7FE9625C"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940575">
        <w:rPr>
          <w:rFonts w:ascii="Arial" w:hAnsi="Arial" w:cs="Arial"/>
          <w:sz w:val="22"/>
          <w:szCs w:val="22"/>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p>
    <w:p w14:paraId="376F5CCE"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940575">
        <w:rPr>
          <w:rFonts w:ascii="Arial" w:hAnsi="Arial" w:cs="Arial"/>
          <w:sz w:val="22"/>
          <w:szCs w:val="22"/>
        </w:rPr>
        <w:t>zpracovat či jinak zajistit zkušební protokoly, revizní zprávy, atesty, prohlášení o shodě a jiné doklady dle zákona č. 22/1997 Sb., o technických požadavcích na výrobky, ve znění pozdějších předpisů, a tyto doklady předat objednateli.</w:t>
      </w:r>
    </w:p>
    <w:p w14:paraId="46482E91" w14:textId="445BC057" w:rsidR="003444E9" w:rsidRPr="00940575"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940575">
        <w:rPr>
          <w:rFonts w:cs="Arial"/>
          <w:sz w:val="22"/>
          <w:szCs w:val="22"/>
        </w:rPr>
        <w:t xml:space="preserve">Předmětem díla této smlouvy jsou dále následující činnosti, které jsou zahrnuty v ceně díla dle čl. </w:t>
      </w:r>
      <w:r w:rsidRPr="00940575">
        <w:rPr>
          <w:rFonts w:cs="Arial"/>
          <w:sz w:val="22"/>
          <w:szCs w:val="22"/>
        </w:rPr>
        <w:fldChar w:fldCharType="begin"/>
      </w:r>
      <w:r w:rsidRPr="00940575">
        <w:rPr>
          <w:rFonts w:cs="Arial"/>
          <w:sz w:val="22"/>
          <w:szCs w:val="22"/>
        </w:rPr>
        <w:instrText xml:space="preserve"> REF _Ref374528434 \w \h  \* MERGEFORMAT </w:instrText>
      </w:r>
      <w:r w:rsidRPr="00940575">
        <w:rPr>
          <w:rFonts w:cs="Arial"/>
          <w:sz w:val="22"/>
          <w:szCs w:val="22"/>
        </w:rPr>
      </w:r>
      <w:r w:rsidRPr="00940575">
        <w:rPr>
          <w:rFonts w:cs="Arial"/>
          <w:sz w:val="22"/>
          <w:szCs w:val="22"/>
        </w:rPr>
        <w:fldChar w:fldCharType="separate"/>
      </w:r>
      <w:r w:rsidR="0068655E">
        <w:rPr>
          <w:rFonts w:cs="Arial"/>
          <w:b/>
          <w:bCs/>
          <w:sz w:val="22"/>
          <w:szCs w:val="22"/>
          <w:lang w:val="cs-CZ"/>
        </w:rPr>
        <w:t>Chyba! Nenalezen zdroj odkazů.</w:t>
      </w:r>
      <w:r w:rsidRPr="00940575">
        <w:rPr>
          <w:rFonts w:cs="Arial"/>
          <w:sz w:val="22"/>
          <w:szCs w:val="22"/>
        </w:rPr>
        <w:fldChar w:fldCharType="end"/>
      </w:r>
      <w:r w:rsidRPr="00940575">
        <w:rPr>
          <w:rFonts w:cs="Arial"/>
          <w:sz w:val="22"/>
          <w:szCs w:val="22"/>
        </w:rPr>
        <w:t>. této smlouvy:</w:t>
      </w:r>
    </w:p>
    <w:p w14:paraId="5A2F4172" w14:textId="77777777" w:rsidR="003444E9" w:rsidRPr="0068048B"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Pr>
          <w:rFonts w:ascii="Arial" w:hAnsi="Arial" w:cs="Arial"/>
          <w:sz w:val="22"/>
          <w:szCs w:val="22"/>
        </w:rPr>
        <w:t>z</w:t>
      </w:r>
      <w:r w:rsidRPr="0068048B">
        <w:rPr>
          <w:rFonts w:ascii="Arial" w:hAnsi="Arial" w:cs="Arial"/>
          <w:sz w:val="22"/>
          <w:szCs w:val="22"/>
        </w:rPr>
        <w:t>ajištění úkonů vedoucích ke kolaudaci všech zhotovitelem realizovaných stavebních prací v</w:t>
      </w:r>
      <w:r>
        <w:rPr>
          <w:rFonts w:ascii="Arial" w:hAnsi="Arial" w:cs="Arial"/>
          <w:sz w:val="22"/>
          <w:szCs w:val="22"/>
        </w:rPr>
        <w:t> </w:t>
      </w:r>
      <w:r w:rsidRPr="0068048B">
        <w:rPr>
          <w:rFonts w:ascii="Arial" w:hAnsi="Arial" w:cs="Arial"/>
          <w:sz w:val="22"/>
          <w:szCs w:val="22"/>
        </w:rPr>
        <w:t>budovách</w:t>
      </w:r>
      <w:r>
        <w:rPr>
          <w:rFonts w:ascii="Arial" w:hAnsi="Arial" w:cs="Arial"/>
          <w:sz w:val="22"/>
          <w:szCs w:val="22"/>
        </w:rPr>
        <w:t>;</w:t>
      </w:r>
      <w:r w:rsidRPr="0068048B">
        <w:rPr>
          <w:rFonts w:ascii="Arial" w:hAnsi="Arial" w:cs="Arial"/>
          <w:sz w:val="22"/>
          <w:szCs w:val="22"/>
        </w:rPr>
        <w:t xml:space="preserve"> </w:t>
      </w:r>
    </w:p>
    <w:p w14:paraId="61EEAB46" w14:textId="77777777" w:rsidR="003444E9" w:rsidRPr="0068048B"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Pr>
          <w:rFonts w:ascii="Arial" w:hAnsi="Arial" w:cs="Arial"/>
          <w:sz w:val="22"/>
          <w:szCs w:val="22"/>
        </w:rPr>
        <w:t>p</w:t>
      </w:r>
      <w:r w:rsidRPr="0068048B">
        <w:rPr>
          <w:rFonts w:ascii="Arial" w:hAnsi="Arial" w:cs="Arial"/>
          <w:sz w:val="22"/>
          <w:szCs w:val="22"/>
        </w:rPr>
        <w:t>rovedení předepsaných zkoušek, vyhotovení, resp. zajištění dokumentů požadovaných touto smlouvou a obecně závaznými předpisy. Zhotovitel se zavazuje uvést do původního stavu jím užívané veřejné pozemky (komunikace) resp. dotčené pozemky třetích osob. Uvedení do původního stavu doloží zhotovitel zápisem (protokolem) s vlastníkem (správcem) pozemků</w:t>
      </w:r>
      <w:r>
        <w:rPr>
          <w:rFonts w:ascii="Arial" w:hAnsi="Arial" w:cs="Arial"/>
          <w:sz w:val="22"/>
          <w:szCs w:val="22"/>
        </w:rPr>
        <w:t>;</w:t>
      </w:r>
    </w:p>
    <w:p w14:paraId="1C2D75BF" w14:textId="77777777" w:rsidR="003444E9" w:rsidRPr="0068048B"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Pr>
          <w:rFonts w:ascii="Arial" w:hAnsi="Arial" w:cs="Arial"/>
          <w:sz w:val="22"/>
          <w:szCs w:val="22"/>
        </w:rPr>
        <w:t>p</w:t>
      </w:r>
      <w:r w:rsidRPr="0068048B">
        <w:rPr>
          <w:rFonts w:ascii="Arial" w:hAnsi="Arial" w:cs="Arial"/>
          <w:sz w:val="22"/>
          <w:szCs w:val="22"/>
        </w:rPr>
        <w:t>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428B3FDF" w14:textId="77777777" w:rsidR="006B3729" w:rsidRPr="00096A4D" w:rsidRDefault="006B3729" w:rsidP="006B3729">
      <w:pPr>
        <w:pStyle w:val="Zkladntext"/>
        <w:keepNext/>
        <w:numPr>
          <w:ilvl w:val="1"/>
          <w:numId w:val="14"/>
        </w:numPr>
        <w:tabs>
          <w:tab w:val="clear" w:pos="567"/>
          <w:tab w:val="clear" w:pos="648"/>
          <w:tab w:val="clear" w:pos="1560"/>
          <w:tab w:val="clear" w:pos="5670"/>
          <w:tab w:val="num" w:pos="709"/>
        </w:tabs>
        <w:spacing w:beforeLines="50" w:before="120"/>
        <w:ind w:left="709" w:hanging="709"/>
        <w:rPr>
          <w:bCs/>
          <w:sz w:val="22"/>
          <w:szCs w:val="22"/>
          <w:lang w:eastAsia="ar-SA"/>
        </w:rPr>
      </w:pPr>
      <w:r w:rsidRPr="00096A4D">
        <w:rPr>
          <w:bCs/>
          <w:sz w:val="22"/>
          <w:szCs w:val="22"/>
          <w:lang w:eastAsia="ar-SA"/>
        </w:rPr>
        <w:t xml:space="preserve">Nestanoví-li tato smlouva jinak, nebo pokud není uvedeno výše, jsou součástí předmětu plnění zhotovitele mimo jiné tyto činnosti: </w:t>
      </w:r>
    </w:p>
    <w:p w14:paraId="731E30D7" w14:textId="77777777" w:rsidR="006B3729" w:rsidRPr="00096A4D" w:rsidRDefault="006B3729" w:rsidP="006B3729">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bookmarkStart w:id="14" w:name="_Hlk153188670"/>
      <w:r w:rsidRPr="00096A4D">
        <w:rPr>
          <w:rFonts w:ascii="Arial" w:hAnsi="Arial" w:cs="Arial"/>
          <w:bCs/>
          <w:sz w:val="22"/>
          <w:szCs w:val="22"/>
        </w:rPr>
        <w:t xml:space="preserve">obstarání potřebných materiálů, věcí, strojů, nástrojů, přístrojů a zařízení, jakož i dostatečného počtu pracovních sil určených k provedení díla, energií a dalších potřebných médií, </w:t>
      </w:r>
    </w:p>
    <w:p w14:paraId="68449859" w14:textId="77777777" w:rsidR="006B3729" w:rsidRPr="00096A4D" w:rsidRDefault="006B3729" w:rsidP="006B3729">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provedení všech prací nutných k provedení díla, montáží, prací a dodávek, všech přípravných, demoličních, výkopových, instalačních prací, všech pomocných a přidružených činností (např. zajištění atestů, zkoušek, revizních zpráv, dalších potřebných dokladů apod.), včetně úhrady nákladů za jejich provedení,</w:t>
      </w:r>
    </w:p>
    <w:p w14:paraId="2A956C12" w14:textId="77777777" w:rsidR="006B3729" w:rsidRPr="00096A4D" w:rsidRDefault="006B3729" w:rsidP="006B3729">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provedení opatření nezbytných k ochraně stávajících i nově budovaných inženýrských sítí, které by mohly být poškozeny prováděním díla; zhotovitel zároveň bere na vědomí, že údaje předané objednatelem ohledně stávajících inženýrských sítí uvedené v podkladech a pokynech správců sítí nemusí být přesné, zhotovitel je proto povinen před zahájením prací provést průzkum a zaměření všech dotčených inženýrských sítí; v případě porušení této povinnosti nese zhotovitel odpovědnost za škody, které v souvislosti s porušením této povinnosti vzniknou, </w:t>
      </w:r>
    </w:p>
    <w:p w14:paraId="415FAAEE" w14:textId="77777777" w:rsidR="006B3729" w:rsidRPr="00096A4D" w:rsidRDefault="006B3729" w:rsidP="006B3729">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náklady na odstranění případných škod nebo znečištění komunikací v souvislosti s prováděním díla apod., </w:t>
      </w:r>
    </w:p>
    <w:p w14:paraId="7C3EEF00" w14:textId="77777777" w:rsidR="006B3729" w:rsidRPr="00096A4D" w:rsidRDefault="006B3729" w:rsidP="006B3729">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průběžné pořizování a předávání fotodokumentace stavby (s popisy fotografií) objednateli a její uložení na datovém nosiči (včetně fotodokumentace zakrytých konstrukcí), </w:t>
      </w:r>
    </w:p>
    <w:p w14:paraId="42CCD6E8" w14:textId="77777777" w:rsidR="006B3729" w:rsidRPr="00096A4D" w:rsidRDefault="006B3729" w:rsidP="006B3729">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jde-li o dodávky zařízení, tak jejich seřízení, uvedení do provozu a zajištění testovacího provozu za účasti kompetentní osoby, včetně zaškolení obsluhy, </w:t>
      </w:r>
    </w:p>
    <w:p w14:paraId="654B7A9B" w14:textId="77777777" w:rsidR="00EF5370" w:rsidRDefault="006B3729" w:rsidP="006B3729">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předání dokladů o provedených zkouškách a revizích a jiných nezbytných souvisejících dokumentů</w:t>
      </w:r>
    </w:p>
    <w:p w14:paraId="475D65C9" w14:textId="1BAB6DDE" w:rsidR="006B3729" w:rsidRPr="00096A4D" w:rsidRDefault="00EF5370" w:rsidP="006B3729">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Pr>
          <w:rFonts w:ascii="Arial" w:hAnsi="Arial" w:cs="Arial"/>
          <w:bCs/>
          <w:sz w:val="22"/>
          <w:szCs w:val="22"/>
        </w:rPr>
        <w:t>aktivní účast na uvádění díla do zkušebního provozu</w:t>
      </w:r>
      <w:r w:rsidR="00AC5126">
        <w:rPr>
          <w:rFonts w:ascii="Arial" w:hAnsi="Arial" w:cs="Arial"/>
          <w:bCs/>
          <w:sz w:val="22"/>
          <w:szCs w:val="22"/>
        </w:rPr>
        <w:t>.</w:t>
      </w:r>
      <w:r w:rsidR="006B3729" w:rsidRPr="00096A4D">
        <w:rPr>
          <w:rFonts w:ascii="Arial" w:hAnsi="Arial" w:cs="Arial"/>
          <w:bCs/>
          <w:sz w:val="22"/>
          <w:szCs w:val="22"/>
        </w:rPr>
        <w:t xml:space="preserve"> </w:t>
      </w:r>
    </w:p>
    <w:p w14:paraId="32C1201C" w14:textId="77777777" w:rsidR="006B3729" w:rsidRPr="00096A4D" w:rsidRDefault="006B3729" w:rsidP="006B3729">
      <w:pPr>
        <w:pStyle w:val="Zkladntext"/>
        <w:keepNext/>
        <w:tabs>
          <w:tab w:val="clear" w:pos="567"/>
          <w:tab w:val="clear" w:pos="1560"/>
          <w:tab w:val="clear" w:pos="5670"/>
        </w:tabs>
        <w:spacing w:beforeLines="50" w:before="120"/>
        <w:ind w:left="709"/>
        <w:rPr>
          <w:bCs/>
          <w:sz w:val="22"/>
          <w:szCs w:val="22"/>
          <w:lang w:eastAsia="ar-SA"/>
        </w:rPr>
      </w:pPr>
      <w:r w:rsidRPr="00096A4D">
        <w:rPr>
          <w:bCs/>
          <w:sz w:val="22"/>
          <w:szCs w:val="22"/>
          <w:lang w:eastAsia="ar-SA"/>
        </w:rPr>
        <w:t>Zhotovitel je povinen kromě výše uvedeného provést též veškeré potřebné vedlejší, pomocné a dodatečné činnosti, které jsou nezbytné pro úplné věcné a odborné provedení díla.</w:t>
      </w:r>
    </w:p>
    <w:bookmarkEnd w:id="14"/>
    <w:p w14:paraId="170AE7A5" w14:textId="6934A489" w:rsidR="003444E9" w:rsidRPr="00174DC1"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174DC1">
        <w:rPr>
          <w:rFonts w:cs="Arial"/>
          <w:sz w:val="22"/>
          <w:szCs w:val="22"/>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v platném znění, a bezpečnostní listy dle a zákona č. 350/2011 Sb. o chemických látkách a chemických směsích a o změně některých zákonů, v platném znění) je zhotovitel povinen předložit objednateli v okamžiku dodání na místo plnění.</w:t>
      </w:r>
    </w:p>
    <w:p w14:paraId="186574D1" w14:textId="77777777" w:rsidR="003444E9" w:rsidRPr="00174DC1"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174DC1">
        <w:rPr>
          <w:rFonts w:cs="Arial"/>
          <w:sz w:val="22"/>
          <w:szCs w:val="22"/>
        </w:rPr>
        <w:t>Veškeré změny oproti projektové dokumentaci je zhotovitel oprávněn provést pouze po jejich předchozím písemném odsouhlasení zástupcem objednatele ve věcech technických.</w:t>
      </w:r>
    </w:p>
    <w:p w14:paraId="073F4188" w14:textId="77777777" w:rsidR="003444E9" w:rsidRPr="00174DC1"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174DC1">
        <w:rPr>
          <w:rFonts w:cs="Arial"/>
          <w:sz w:val="22"/>
          <w:szCs w:val="22"/>
        </w:rPr>
        <w:t>Zhotovitel a objednatel se zavazují uzavřít dodatek k této smlouvě na základě schválených změnových listů, a to vždy k poslednímu pracovnímu dni příslušného měsíce, pokud nebude dohodnuto jinak. V tomto dodatku budou zohledněny dopady schválených změnových listů do ceny díla a termínu dokončení díla.</w:t>
      </w:r>
    </w:p>
    <w:p w14:paraId="20C1BC73" w14:textId="77777777" w:rsidR="003444E9"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174DC1">
        <w:rPr>
          <w:rFonts w:cs="Arial"/>
          <w:sz w:val="22"/>
          <w:szCs w:val="22"/>
        </w:rPr>
        <w:t>Předmět díla zahrnuje všechny činnosti, práce a dodávky, jež jsou obsaženy v této smlouvě. Dílo též zahrnuje všechna ostatní související plnění a práce podmiňující řádné dokončení díla, tzn. veškeré činnosti zhotovitele provedené za účelem zajištění plné funkčnosti díla, kolaudace díla a parametrů díla stanovených Projektovou dokumentací, to vše na náklad a nebezpečí zhotovitele.</w:t>
      </w:r>
    </w:p>
    <w:p w14:paraId="5DAA8336" w14:textId="71788621" w:rsidR="001203CA" w:rsidRDefault="001203CA"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bookmarkStart w:id="15" w:name="_Hlk146017200"/>
      <w:r w:rsidRPr="00F37EB7">
        <w:rPr>
          <w:sz w:val="22"/>
          <w:szCs w:val="22"/>
        </w:rPr>
        <w:t>Předmětem plnění je provedení úplného, bezvadného a kompletního díla, tj. provedení všech stavebních a montážních prací a konstrukcí vč. dodávek potřebných materiálů, zařízení nezbytných pro řádné dokončení provozuschopného díla a dále provedení všech činností souvisejících s dodávkou stavebních a montážních prací a konstrukcí, jejichž provedení je</w:t>
      </w:r>
      <w:r w:rsidRPr="000B35DD">
        <w:rPr>
          <w:sz w:val="22"/>
          <w:szCs w:val="22"/>
        </w:rPr>
        <w:t xml:space="preserve"> pro řádné dokončení díla nezbytné </w:t>
      </w:r>
      <w:bookmarkStart w:id="16" w:name="_Hlk149116384"/>
      <w:r w:rsidRPr="000B35DD">
        <w:rPr>
          <w:sz w:val="22"/>
          <w:szCs w:val="22"/>
        </w:rPr>
        <w:t>(např. zařízení staveniště, bezpečností opatření</w:t>
      </w:r>
      <w:r>
        <w:rPr>
          <w:sz w:val="22"/>
          <w:szCs w:val="22"/>
        </w:rPr>
        <w:t>, geodetické práce, mimostaveništní dopravu, opatření BOZP, revize a zkoušky</w:t>
      </w:r>
      <w:r w:rsidRPr="000B35DD">
        <w:rPr>
          <w:sz w:val="22"/>
          <w:szCs w:val="22"/>
        </w:rPr>
        <w:t xml:space="preserve"> apod</w:t>
      </w:r>
      <w:bookmarkEnd w:id="16"/>
      <w:r w:rsidRPr="000B35DD">
        <w:rPr>
          <w:sz w:val="22"/>
          <w:szCs w:val="22"/>
        </w:rPr>
        <w:t>.).</w:t>
      </w:r>
      <w:bookmarkEnd w:id="15"/>
    </w:p>
    <w:p w14:paraId="063C3333" w14:textId="77777777" w:rsidR="005762E7" w:rsidRPr="008D2463" w:rsidRDefault="005762E7" w:rsidP="0082125C">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8D2463">
        <w:rPr>
          <w:rFonts w:cs="Arial"/>
          <w:sz w:val="26"/>
          <w:szCs w:val="26"/>
        </w:rPr>
        <w:t>Doba plnění</w:t>
      </w:r>
    </w:p>
    <w:p w14:paraId="2C677E02" w14:textId="3DA6305E" w:rsidR="00185749" w:rsidRDefault="00185749" w:rsidP="00CB65F9">
      <w:pPr>
        <w:pStyle w:val="Zkladntext"/>
        <w:numPr>
          <w:ilvl w:val="1"/>
          <w:numId w:val="14"/>
        </w:numPr>
        <w:tabs>
          <w:tab w:val="clear" w:pos="567"/>
          <w:tab w:val="clear" w:pos="648"/>
          <w:tab w:val="clear" w:pos="1560"/>
          <w:tab w:val="clear" w:pos="5670"/>
          <w:tab w:val="num" w:pos="932"/>
          <w:tab w:val="num" w:pos="1216"/>
        </w:tabs>
        <w:spacing w:beforeLines="100" w:before="240" w:after="120"/>
        <w:ind w:left="709" w:hanging="709"/>
        <w:rPr>
          <w:rFonts w:cs="Arial"/>
          <w:sz w:val="22"/>
          <w:szCs w:val="22"/>
        </w:rPr>
      </w:pPr>
      <w:r w:rsidRPr="00173726">
        <w:rPr>
          <w:rFonts w:cs="Arial"/>
          <w:sz w:val="22"/>
          <w:szCs w:val="22"/>
        </w:rPr>
        <w:t>Zhotovitel se zavazuje provést dílo v </w:t>
      </w:r>
      <w:r w:rsidR="00CB65F9">
        <w:rPr>
          <w:sz w:val="22"/>
          <w:szCs w:val="22"/>
        </w:rPr>
        <w:t xml:space="preserve"> následujících lhůtách dle níže uvedených výkonových fází</w:t>
      </w:r>
      <w:r w:rsidRPr="00173726">
        <w:rPr>
          <w:rFonts w:cs="Arial"/>
          <w:sz w:val="22"/>
          <w:szCs w:val="22"/>
        </w:rPr>
        <w:t xml:space="preserve">: </w:t>
      </w:r>
    </w:p>
    <w:tbl>
      <w:tblPr>
        <w:tblW w:w="5000" w:type="pct"/>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28" w:type="dxa"/>
          <w:right w:w="28" w:type="dxa"/>
        </w:tblCellMar>
        <w:tblLook w:val="04A0" w:firstRow="1" w:lastRow="0" w:firstColumn="1" w:lastColumn="0" w:noHBand="0" w:noVBand="1"/>
      </w:tblPr>
      <w:tblGrid>
        <w:gridCol w:w="896"/>
        <w:gridCol w:w="5628"/>
        <w:gridCol w:w="2757"/>
      </w:tblGrid>
      <w:tr w:rsidR="00E172F7" w:rsidRPr="00945F14" w14:paraId="774CECD9" w14:textId="77777777" w:rsidTr="003D1F09">
        <w:trPr>
          <w:trHeight w:val="429"/>
          <w:jc w:val="center"/>
        </w:trPr>
        <w:tc>
          <w:tcPr>
            <w:tcW w:w="881" w:type="dxa"/>
            <w:tcBorders>
              <w:bottom w:val="double" w:sz="12" w:space="0" w:color="D9D9D9"/>
            </w:tcBorders>
            <w:vAlign w:val="center"/>
            <w:hideMark/>
          </w:tcPr>
          <w:p w14:paraId="430E73C9" w14:textId="77777777" w:rsidR="00E172F7" w:rsidRPr="00114253" w:rsidRDefault="00E172F7" w:rsidP="003D1F09">
            <w:pPr>
              <w:pStyle w:val="NormlnIMP"/>
              <w:keepNext/>
              <w:suppressAutoHyphens w:val="0"/>
              <w:spacing w:before="20" w:after="20" w:line="240" w:lineRule="auto"/>
              <w:ind w:left="57"/>
              <w:rPr>
                <w:rFonts w:ascii="Arial" w:hAnsi="Arial" w:cs="Arial"/>
                <w:spacing w:val="-20"/>
              </w:rPr>
            </w:pPr>
            <w:bookmarkStart w:id="17" w:name="_Hlk157769057"/>
            <w:r w:rsidRPr="00114253">
              <w:rPr>
                <w:rFonts w:ascii="Arial" w:hAnsi="Arial" w:cs="Arial"/>
                <w:spacing w:val="-20"/>
              </w:rPr>
              <w:t>Označení výkonové fáze</w:t>
            </w:r>
          </w:p>
        </w:tc>
        <w:tc>
          <w:tcPr>
            <w:tcW w:w="5535" w:type="dxa"/>
            <w:tcBorders>
              <w:bottom w:val="double" w:sz="12" w:space="0" w:color="D9D9D9"/>
            </w:tcBorders>
            <w:vAlign w:val="center"/>
          </w:tcPr>
          <w:p w14:paraId="1C7CCEC6" w14:textId="77777777" w:rsidR="00E172F7" w:rsidRPr="005264E0" w:rsidRDefault="00E172F7" w:rsidP="003D1F09">
            <w:pPr>
              <w:pStyle w:val="NormlnIMP"/>
              <w:keepNext/>
              <w:suppressAutoHyphens w:val="0"/>
              <w:spacing w:before="20" w:after="20" w:line="240" w:lineRule="auto"/>
              <w:ind w:left="0"/>
              <w:jc w:val="center"/>
              <w:rPr>
                <w:rFonts w:ascii="Arial" w:hAnsi="Arial" w:cs="Arial"/>
                <w:sz w:val="22"/>
                <w:szCs w:val="22"/>
              </w:rPr>
            </w:pPr>
            <w:r w:rsidRPr="005264E0">
              <w:rPr>
                <w:rFonts w:ascii="Arial" w:hAnsi="Arial" w:cs="Arial"/>
                <w:sz w:val="22"/>
                <w:szCs w:val="22"/>
              </w:rPr>
              <w:t>Obsah výkonové fáze</w:t>
            </w:r>
          </w:p>
        </w:tc>
        <w:tc>
          <w:tcPr>
            <w:tcW w:w="2711" w:type="dxa"/>
            <w:tcBorders>
              <w:bottom w:val="double" w:sz="12" w:space="0" w:color="D9D9D9"/>
            </w:tcBorders>
            <w:vAlign w:val="center"/>
            <w:hideMark/>
          </w:tcPr>
          <w:p w14:paraId="7B1532DB" w14:textId="77777777" w:rsidR="00E172F7" w:rsidRPr="005264E0" w:rsidRDefault="00E172F7" w:rsidP="003D1F09">
            <w:pPr>
              <w:pStyle w:val="NormlnIMP"/>
              <w:keepNext/>
              <w:suppressAutoHyphens w:val="0"/>
              <w:spacing w:before="20" w:after="20" w:line="240" w:lineRule="auto"/>
              <w:ind w:left="0"/>
              <w:jc w:val="center"/>
              <w:rPr>
                <w:rFonts w:ascii="Arial" w:hAnsi="Arial" w:cs="Arial"/>
                <w:sz w:val="22"/>
                <w:szCs w:val="22"/>
              </w:rPr>
            </w:pPr>
            <w:r w:rsidRPr="005264E0">
              <w:rPr>
                <w:rFonts w:ascii="Arial" w:hAnsi="Arial" w:cs="Arial"/>
                <w:sz w:val="22"/>
                <w:szCs w:val="22"/>
              </w:rPr>
              <w:t>Lhůta realizace výkonové fáze</w:t>
            </w:r>
          </w:p>
        </w:tc>
      </w:tr>
      <w:tr w:rsidR="00E172F7" w:rsidRPr="00564F5D" w14:paraId="68984D5B" w14:textId="77777777" w:rsidTr="003D1F09">
        <w:trPr>
          <w:jc w:val="center"/>
        </w:trPr>
        <w:tc>
          <w:tcPr>
            <w:tcW w:w="881" w:type="dxa"/>
          </w:tcPr>
          <w:p w14:paraId="5D27333F" w14:textId="77777777" w:rsidR="00E172F7" w:rsidRPr="002A491E" w:rsidRDefault="00E172F7" w:rsidP="003D1F09">
            <w:pPr>
              <w:spacing w:before="60" w:line="280" w:lineRule="atLeast"/>
              <w:ind w:left="57" w:right="170"/>
              <w:jc w:val="both"/>
              <w:rPr>
                <w:rFonts w:ascii="Arial" w:hAnsi="Arial" w:cs="Arial"/>
                <w:b/>
                <w:sz w:val="22"/>
                <w:szCs w:val="22"/>
              </w:rPr>
            </w:pPr>
            <w:r>
              <w:rPr>
                <w:rFonts w:ascii="Arial" w:hAnsi="Arial" w:cs="Arial"/>
                <w:b/>
                <w:sz w:val="22"/>
                <w:szCs w:val="22"/>
              </w:rPr>
              <w:t>A0</w:t>
            </w:r>
          </w:p>
        </w:tc>
        <w:tc>
          <w:tcPr>
            <w:tcW w:w="5535" w:type="dxa"/>
          </w:tcPr>
          <w:p w14:paraId="43E5DFD0" w14:textId="77777777" w:rsidR="00E172F7" w:rsidRPr="005264E0" w:rsidRDefault="00E172F7" w:rsidP="003D1F09">
            <w:pPr>
              <w:spacing w:before="60"/>
              <w:ind w:left="57" w:right="57"/>
              <w:jc w:val="both"/>
              <w:rPr>
                <w:rFonts w:ascii="Arial" w:hAnsi="Arial" w:cs="Arial"/>
                <w:b/>
                <w:sz w:val="22"/>
                <w:szCs w:val="22"/>
              </w:rPr>
            </w:pPr>
            <w:r w:rsidRPr="005264E0">
              <w:rPr>
                <w:rFonts w:ascii="Arial" w:hAnsi="Arial"/>
                <w:sz w:val="22"/>
              </w:rPr>
              <w:t xml:space="preserve">Předání </w:t>
            </w:r>
            <w:r w:rsidRPr="005264E0">
              <w:rPr>
                <w:rFonts w:ascii="Arial" w:hAnsi="Arial" w:cs="Arial"/>
                <w:sz w:val="22"/>
                <w:szCs w:val="22"/>
              </w:rPr>
              <w:t xml:space="preserve">projektové dokumentace ve stupni </w:t>
            </w:r>
            <w:hyperlink r:id="rId13" w:anchor="p3" w:tooltip="§ 3 - Projektová dokumentace pro provádění stavby" w:history="1">
              <w:r w:rsidRPr="005264E0">
                <w:rPr>
                  <w:rFonts w:ascii="Arial" w:hAnsi="Arial" w:cs="Arial"/>
                  <w:sz w:val="22"/>
                  <w:szCs w:val="22"/>
                </w:rPr>
                <w:t>pro provádění stavby</w:t>
              </w:r>
            </w:hyperlink>
            <w:r>
              <w:rPr>
                <w:rFonts w:ascii="Arial" w:hAnsi="Arial" w:cs="Arial"/>
                <w:sz w:val="22"/>
                <w:szCs w:val="22"/>
              </w:rPr>
              <w:t xml:space="preserve"> </w:t>
            </w:r>
            <w:r w:rsidRPr="005264E0">
              <w:rPr>
                <w:rFonts w:ascii="Arial" w:hAnsi="Arial" w:cs="Arial"/>
                <w:sz w:val="22"/>
                <w:szCs w:val="22"/>
              </w:rPr>
              <w:t xml:space="preserve">včetně </w:t>
            </w:r>
            <w:r>
              <w:rPr>
                <w:rFonts w:ascii="Arial" w:hAnsi="Arial" w:cs="Arial"/>
                <w:sz w:val="22"/>
                <w:szCs w:val="22"/>
              </w:rPr>
              <w:t>oceněného</w:t>
            </w:r>
            <w:r w:rsidRPr="005264E0">
              <w:rPr>
                <w:rFonts w:ascii="Arial" w:hAnsi="Arial" w:cs="Arial"/>
                <w:sz w:val="22"/>
                <w:szCs w:val="22"/>
              </w:rPr>
              <w:t xml:space="preserve"> soupisu prací, dodávek a služeb</w:t>
            </w:r>
            <w:r>
              <w:rPr>
                <w:rFonts w:ascii="Arial" w:hAnsi="Arial" w:cs="Arial"/>
                <w:sz w:val="22"/>
                <w:szCs w:val="22"/>
              </w:rPr>
              <w:t xml:space="preserve"> s výkazem výměr, </w:t>
            </w:r>
            <w:r w:rsidRPr="005264E0">
              <w:rPr>
                <w:rFonts w:ascii="Arial" w:hAnsi="Arial" w:cs="Arial"/>
                <w:sz w:val="22"/>
                <w:szCs w:val="22"/>
              </w:rPr>
              <w:t>koordinačního plánu bezpečnosti a ochrany zdraví při práci objednateli</w:t>
            </w:r>
            <w:r w:rsidRPr="006354E8">
              <w:rPr>
                <w:rFonts w:ascii="Arial" w:hAnsi="Arial"/>
                <w:sz w:val="22"/>
              </w:rPr>
              <w:t xml:space="preserve"> a </w:t>
            </w:r>
            <w:r w:rsidRPr="006354E8">
              <w:rPr>
                <w:rFonts w:ascii="Arial" w:hAnsi="Arial" w:cs="Arial"/>
                <w:sz w:val="22"/>
                <w:szCs w:val="22"/>
              </w:rPr>
              <w:t>geodetické zaměření dotčeného prostoru pro budoucí staveniště a jeho okolí</w:t>
            </w:r>
          </w:p>
        </w:tc>
        <w:tc>
          <w:tcPr>
            <w:tcW w:w="2711" w:type="dxa"/>
          </w:tcPr>
          <w:p w14:paraId="64C805ED" w14:textId="4845677A" w:rsidR="00E172F7" w:rsidRPr="005264E0" w:rsidRDefault="00E172F7" w:rsidP="003D1F09">
            <w:pPr>
              <w:spacing w:before="60"/>
              <w:ind w:left="57" w:right="57"/>
              <w:jc w:val="both"/>
              <w:rPr>
                <w:rFonts w:ascii="Arial" w:hAnsi="Arial" w:cs="Arial"/>
                <w:b/>
                <w:sz w:val="22"/>
                <w:szCs w:val="22"/>
              </w:rPr>
            </w:pPr>
            <w:r>
              <w:rPr>
                <w:rFonts w:ascii="Arial" w:hAnsi="Arial" w:cs="Arial"/>
                <w:b/>
                <w:sz w:val="22"/>
                <w:szCs w:val="22"/>
              </w:rPr>
              <w:t>A</w:t>
            </w:r>
            <w:r w:rsidRPr="005264E0">
              <w:rPr>
                <w:rFonts w:ascii="Arial" w:hAnsi="Arial" w:cs="Arial"/>
                <w:b/>
                <w:sz w:val="22"/>
                <w:szCs w:val="22"/>
              </w:rPr>
              <w:t xml:space="preserve">0 + </w:t>
            </w:r>
            <w:r w:rsidR="00644926">
              <w:rPr>
                <w:rFonts w:ascii="Arial" w:hAnsi="Arial" w:cs="Arial"/>
                <w:b/>
                <w:sz w:val="22"/>
                <w:szCs w:val="22"/>
              </w:rPr>
              <w:t>6</w:t>
            </w:r>
            <w:r>
              <w:rPr>
                <w:rFonts w:ascii="Arial" w:hAnsi="Arial" w:cs="Arial"/>
                <w:b/>
                <w:sz w:val="22"/>
                <w:szCs w:val="22"/>
              </w:rPr>
              <w:t>0</w:t>
            </w:r>
            <w:r w:rsidRPr="005264E0">
              <w:rPr>
                <w:rFonts w:ascii="Arial" w:hAnsi="Arial" w:cs="Arial"/>
                <w:b/>
                <w:sz w:val="22"/>
                <w:szCs w:val="22"/>
              </w:rPr>
              <w:t xml:space="preserve"> kalendářních dnů</w:t>
            </w:r>
          </w:p>
        </w:tc>
      </w:tr>
      <w:tr w:rsidR="00E172F7" w:rsidRPr="004B640E" w14:paraId="188AC073" w14:textId="77777777" w:rsidTr="003D1F09">
        <w:trPr>
          <w:jc w:val="center"/>
        </w:trPr>
        <w:tc>
          <w:tcPr>
            <w:tcW w:w="881" w:type="dxa"/>
          </w:tcPr>
          <w:p w14:paraId="35DC8A5B" w14:textId="77777777" w:rsidR="00E172F7" w:rsidRPr="002A491E" w:rsidRDefault="00E172F7" w:rsidP="003D1F09">
            <w:pPr>
              <w:spacing w:before="60" w:line="280" w:lineRule="atLeast"/>
              <w:ind w:left="57" w:right="170"/>
              <w:jc w:val="both"/>
              <w:rPr>
                <w:rFonts w:ascii="Arial" w:hAnsi="Arial" w:cs="Arial"/>
                <w:sz w:val="22"/>
                <w:szCs w:val="22"/>
              </w:rPr>
            </w:pPr>
            <w:r w:rsidRPr="001130BA">
              <w:rPr>
                <w:rFonts w:ascii="Arial" w:hAnsi="Arial" w:cs="Arial"/>
                <w:b/>
                <w:sz w:val="22"/>
                <w:szCs w:val="22"/>
              </w:rPr>
              <w:t>B1</w:t>
            </w:r>
          </w:p>
        </w:tc>
        <w:tc>
          <w:tcPr>
            <w:tcW w:w="5535" w:type="dxa"/>
          </w:tcPr>
          <w:p w14:paraId="68B486EB" w14:textId="77777777" w:rsidR="00E172F7" w:rsidRPr="00034E61" w:rsidRDefault="00E172F7" w:rsidP="003D1F09">
            <w:pPr>
              <w:spacing w:before="60"/>
              <w:ind w:left="57" w:right="57"/>
              <w:jc w:val="both"/>
              <w:rPr>
                <w:rFonts w:ascii="Arial" w:hAnsi="Arial" w:cs="Arial"/>
              </w:rPr>
            </w:pPr>
            <w:r w:rsidRPr="00034E61">
              <w:rPr>
                <w:rFonts w:ascii="Arial" w:hAnsi="Arial" w:cs="Arial"/>
                <w:sz w:val="22"/>
                <w:szCs w:val="22"/>
              </w:rPr>
              <w:t>Zahájení realizace díla  – protokolární předání staveniště</w:t>
            </w:r>
          </w:p>
        </w:tc>
        <w:tc>
          <w:tcPr>
            <w:tcW w:w="2711" w:type="dxa"/>
          </w:tcPr>
          <w:p w14:paraId="70A8D89C" w14:textId="77777777" w:rsidR="00E172F7" w:rsidRPr="00034E61" w:rsidRDefault="00E172F7" w:rsidP="003D1F09">
            <w:pPr>
              <w:spacing w:before="60"/>
              <w:ind w:left="57" w:right="57"/>
              <w:jc w:val="both"/>
              <w:rPr>
                <w:rFonts w:ascii="Arial" w:hAnsi="Arial" w:cs="Arial"/>
              </w:rPr>
            </w:pPr>
            <w:r w:rsidRPr="00034E61">
              <w:rPr>
                <w:rFonts w:ascii="Arial" w:hAnsi="Arial" w:cs="Arial"/>
                <w:b/>
                <w:sz w:val="22"/>
                <w:szCs w:val="22"/>
              </w:rPr>
              <w:t xml:space="preserve">do 15 kalendářních dnů od vydání akceptace objednatelem na fázi A0 </w:t>
            </w:r>
            <w:r w:rsidRPr="00034E61">
              <w:rPr>
                <w:rFonts w:cs="Arial"/>
                <w:b/>
                <w:bCs/>
                <w:sz w:val="28"/>
                <w:szCs w:val="28"/>
              </w:rPr>
              <w:t>*</w:t>
            </w:r>
          </w:p>
        </w:tc>
      </w:tr>
      <w:tr w:rsidR="00E172F7" w:rsidRPr="001130BA" w14:paraId="256B8B7C" w14:textId="77777777" w:rsidTr="003D1F09">
        <w:trPr>
          <w:jc w:val="center"/>
        </w:trPr>
        <w:tc>
          <w:tcPr>
            <w:tcW w:w="881" w:type="dxa"/>
          </w:tcPr>
          <w:p w14:paraId="1E05C549" w14:textId="77777777" w:rsidR="00E172F7" w:rsidRPr="001130BA" w:rsidRDefault="00E172F7" w:rsidP="003D1F09">
            <w:pPr>
              <w:spacing w:before="60" w:line="280" w:lineRule="atLeast"/>
              <w:ind w:left="57" w:right="170"/>
              <w:jc w:val="both"/>
              <w:rPr>
                <w:rFonts w:ascii="Arial" w:hAnsi="Arial" w:cs="Arial"/>
                <w:b/>
                <w:sz w:val="22"/>
                <w:szCs w:val="22"/>
              </w:rPr>
            </w:pPr>
            <w:r>
              <w:rPr>
                <w:rFonts w:ascii="Arial" w:hAnsi="Arial" w:cs="Arial"/>
                <w:b/>
                <w:sz w:val="22"/>
                <w:szCs w:val="22"/>
              </w:rPr>
              <w:t>B2</w:t>
            </w:r>
          </w:p>
        </w:tc>
        <w:tc>
          <w:tcPr>
            <w:tcW w:w="5535" w:type="dxa"/>
          </w:tcPr>
          <w:p w14:paraId="5E6E3C43" w14:textId="77777777" w:rsidR="00E172F7" w:rsidRPr="00034E61" w:rsidRDefault="00E172F7" w:rsidP="003D1F09">
            <w:pPr>
              <w:spacing w:before="60"/>
              <w:ind w:left="57" w:right="57"/>
              <w:jc w:val="both"/>
              <w:rPr>
                <w:rFonts w:ascii="Arial" w:hAnsi="Arial" w:cs="Arial"/>
                <w:sz w:val="22"/>
                <w:szCs w:val="22"/>
              </w:rPr>
            </w:pPr>
            <w:r w:rsidRPr="00034E61">
              <w:rPr>
                <w:rFonts w:ascii="Arial" w:hAnsi="Arial" w:cs="Arial"/>
                <w:sz w:val="22"/>
                <w:szCs w:val="22"/>
              </w:rPr>
              <w:t xml:space="preserve">Dokončení a předání díla „Přístavba městské sportovní haly, Jindřichův Hradec“ bez vad a nedodělků bránících užívání díla </w:t>
            </w:r>
          </w:p>
        </w:tc>
        <w:tc>
          <w:tcPr>
            <w:tcW w:w="2711" w:type="dxa"/>
          </w:tcPr>
          <w:p w14:paraId="460ABFC4" w14:textId="77777777" w:rsidR="00E172F7" w:rsidRPr="00034E61" w:rsidRDefault="00E172F7" w:rsidP="003D1F09">
            <w:pPr>
              <w:spacing w:before="60"/>
              <w:ind w:left="57" w:right="57"/>
              <w:jc w:val="both"/>
              <w:rPr>
                <w:rFonts w:ascii="Arial" w:hAnsi="Arial" w:cs="Arial"/>
                <w:b/>
                <w:sz w:val="22"/>
                <w:szCs w:val="22"/>
              </w:rPr>
            </w:pPr>
            <w:r w:rsidRPr="00034E61">
              <w:rPr>
                <w:rFonts w:ascii="Arial" w:hAnsi="Arial" w:cs="Arial"/>
                <w:b/>
                <w:sz w:val="22"/>
                <w:szCs w:val="22"/>
              </w:rPr>
              <w:t>B1 + 412 kalendářních dnů</w:t>
            </w:r>
          </w:p>
        </w:tc>
      </w:tr>
      <w:tr w:rsidR="00E172F7" w14:paraId="4EFD3421" w14:textId="77777777" w:rsidTr="003D1F09">
        <w:trPr>
          <w:jc w:val="center"/>
        </w:trPr>
        <w:tc>
          <w:tcPr>
            <w:tcW w:w="881" w:type="dxa"/>
          </w:tcPr>
          <w:p w14:paraId="29D2E040" w14:textId="77777777" w:rsidR="00E172F7" w:rsidRDefault="00E172F7" w:rsidP="003D1F09">
            <w:pPr>
              <w:spacing w:before="60" w:line="280" w:lineRule="atLeast"/>
              <w:ind w:left="57" w:right="170"/>
              <w:jc w:val="both"/>
              <w:rPr>
                <w:rFonts w:ascii="Arial" w:hAnsi="Arial" w:cs="Arial"/>
                <w:b/>
                <w:sz w:val="22"/>
                <w:szCs w:val="22"/>
              </w:rPr>
            </w:pPr>
            <w:r>
              <w:rPr>
                <w:rFonts w:ascii="Arial" w:hAnsi="Arial" w:cs="Arial"/>
                <w:b/>
                <w:sz w:val="22"/>
                <w:szCs w:val="22"/>
              </w:rPr>
              <w:t>B3</w:t>
            </w:r>
          </w:p>
        </w:tc>
        <w:tc>
          <w:tcPr>
            <w:tcW w:w="5535" w:type="dxa"/>
          </w:tcPr>
          <w:p w14:paraId="19F1C6AD" w14:textId="63A6E9A5" w:rsidR="00E172F7" w:rsidRPr="001C27CF" w:rsidRDefault="00E172F7" w:rsidP="003D1F09">
            <w:pPr>
              <w:spacing w:before="60"/>
              <w:ind w:left="57" w:right="57"/>
              <w:jc w:val="both"/>
              <w:rPr>
                <w:rFonts w:ascii="Arial" w:hAnsi="Arial" w:cs="Arial"/>
                <w:sz w:val="22"/>
                <w:szCs w:val="22"/>
              </w:rPr>
            </w:pPr>
            <w:r w:rsidRPr="001C27CF">
              <w:rPr>
                <w:rFonts w:ascii="Arial" w:hAnsi="Arial" w:cs="Arial"/>
                <w:sz w:val="22"/>
                <w:szCs w:val="22"/>
              </w:rPr>
              <w:t xml:space="preserve">Předání </w:t>
            </w:r>
            <w:r w:rsidRPr="004E53AA">
              <w:rPr>
                <w:rFonts w:ascii="Arial" w:hAnsi="Arial" w:cs="Arial"/>
                <w:sz w:val="22"/>
                <w:szCs w:val="22"/>
              </w:rPr>
              <w:t xml:space="preserve">dokumentace </w:t>
            </w:r>
            <w:r w:rsidR="004E53AA" w:rsidRPr="004E53AA">
              <w:rPr>
                <w:rFonts w:ascii="Arial" w:hAnsi="Arial" w:cs="Arial"/>
                <w:sz w:val="22"/>
                <w:szCs w:val="22"/>
              </w:rPr>
              <w:t xml:space="preserve">pasportu stavby v rozsahu přílohy č. 11 vyhlášky č. 131/2024 </w:t>
            </w:r>
            <w:r w:rsidRPr="004E53AA">
              <w:rPr>
                <w:rFonts w:ascii="Arial" w:hAnsi="Arial" w:cs="Arial"/>
                <w:sz w:val="22"/>
                <w:szCs w:val="22"/>
              </w:rPr>
              <w:t>Sb., o dokumentaci</w:t>
            </w:r>
            <w:r w:rsidRPr="001C27CF">
              <w:rPr>
                <w:rFonts w:ascii="Arial" w:hAnsi="Arial" w:cs="Arial"/>
                <w:sz w:val="22"/>
                <w:szCs w:val="22"/>
              </w:rPr>
              <w:t xml:space="preserve"> staveb, ve znění pozdějších předpisů objednateli; předání geodetické části dokumentace skutečného provedení stavby nebo geodetického podkladu pro vedení Digitální technické mapy Jihočeského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w:t>
            </w:r>
            <w:r>
              <w:rPr>
                <w:rFonts w:ascii="Arial" w:hAnsi="Arial" w:cs="Arial"/>
                <w:sz w:val="22"/>
                <w:szCs w:val="22"/>
              </w:rPr>
              <w:t xml:space="preserve"> a další dokumentace</w:t>
            </w:r>
          </w:p>
        </w:tc>
        <w:tc>
          <w:tcPr>
            <w:tcW w:w="2711" w:type="dxa"/>
          </w:tcPr>
          <w:p w14:paraId="6B5FA300" w14:textId="77777777" w:rsidR="00E172F7" w:rsidRPr="005264E0" w:rsidRDefault="00E172F7" w:rsidP="003D1F09">
            <w:pPr>
              <w:spacing w:before="60"/>
              <w:ind w:right="57"/>
              <w:jc w:val="both"/>
              <w:rPr>
                <w:rFonts w:ascii="Arial" w:hAnsi="Arial" w:cs="Arial"/>
                <w:b/>
                <w:sz w:val="22"/>
                <w:szCs w:val="22"/>
              </w:rPr>
            </w:pPr>
            <w:r w:rsidRPr="005264E0">
              <w:rPr>
                <w:rFonts w:ascii="Arial" w:hAnsi="Arial" w:cs="Arial"/>
                <w:b/>
                <w:sz w:val="22"/>
                <w:szCs w:val="22"/>
              </w:rPr>
              <w:t xml:space="preserve">B2 + </w:t>
            </w:r>
            <w:r>
              <w:rPr>
                <w:rFonts w:ascii="Arial" w:hAnsi="Arial" w:cs="Arial"/>
                <w:b/>
                <w:sz w:val="22"/>
                <w:szCs w:val="22"/>
              </w:rPr>
              <w:t>20</w:t>
            </w:r>
            <w:r w:rsidRPr="005264E0">
              <w:rPr>
                <w:rFonts w:ascii="Arial" w:hAnsi="Arial" w:cs="Arial"/>
                <w:b/>
                <w:sz w:val="22"/>
                <w:szCs w:val="22"/>
              </w:rPr>
              <w:t xml:space="preserve"> kalendářních dnů</w:t>
            </w:r>
          </w:p>
        </w:tc>
      </w:tr>
      <w:tr w:rsidR="00E172F7" w14:paraId="17E56BCE" w14:textId="77777777" w:rsidTr="003D1F09">
        <w:trPr>
          <w:jc w:val="center"/>
        </w:trPr>
        <w:tc>
          <w:tcPr>
            <w:tcW w:w="881" w:type="dxa"/>
          </w:tcPr>
          <w:p w14:paraId="62C5BD03" w14:textId="77777777" w:rsidR="00E172F7" w:rsidRDefault="00E172F7" w:rsidP="003D1F09">
            <w:pPr>
              <w:spacing w:before="60" w:line="280" w:lineRule="atLeast"/>
              <w:ind w:left="57" w:right="170"/>
              <w:jc w:val="both"/>
              <w:rPr>
                <w:rFonts w:ascii="Arial" w:hAnsi="Arial" w:cs="Arial"/>
                <w:b/>
                <w:sz w:val="22"/>
                <w:szCs w:val="22"/>
              </w:rPr>
            </w:pPr>
            <w:r>
              <w:rPr>
                <w:rFonts w:ascii="Arial" w:hAnsi="Arial" w:cs="Arial"/>
                <w:b/>
                <w:sz w:val="22"/>
                <w:szCs w:val="22"/>
              </w:rPr>
              <w:t>B4</w:t>
            </w:r>
          </w:p>
        </w:tc>
        <w:tc>
          <w:tcPr>
            <w:tcW w:w="5535" w:type="dxa"/>
          </w:tcPr>
          <w:p w14:paraId="56F112ED" w14:textId="77777777" w:rsidR="00E172F7" w:rsidRPr="005264E0" w:rsidRDefault="00E172F7" w:rsidP="003D1F09">
            <w:pPr>
              <w:spacing w:before="60"/>
              <w:ind w:left="57" w:right="57"/>
              <w:jc w:val="both"/>
              <w:rPr>
                <w:rFonts w:ascii="Arial" w:hAnsi="Arial" w:cs="Arial"/>
                <w:sz w:val="22"/>
                <w:szCs w:val="22"/>
              </w:rPr>
            </w:pPr>
            <w:r w:rsidRPr="005264E0">
              <w:rPr>
                <w:rFonts w:ascii="Arial" w:hAnsi="Arial" w:cs="Arial"/>
                <w:sz w:val="22"/>
                <w:szCs w:val="22"/>
              </w:rPr>
              <w:t xml:space="preserve">Zajištění kolaudace stavby včetně vydání pravomocného kolaudačního </w:t>
            </w:r>
            <w:r>
              <w:rPr>
                <w:rFonts w:ascii="Arial" w:hAnsi="Arial" w:cs="Arial"/>
                <w:sz w:val="22"/>
                <w:szCs w:val="22"/>
              </w:rPr>
              <w:t>rozhodnutí</w:t>
            </w:r>
            <w:r w:rsidRPr="005264E0">
              <w:rPr>
                <w:rFonts w:ascii="Arial" w:hAnsi="Arial" w:cs="Arial"/>
                <w:sz w:val="22"/>
                <w:szCs w:val="22"/>
              </w:rPr>
              <w:t xml:space="preserve"> </w:t>
            </w:r>
          </w:p>
        </w:tc>
        <w:tc>
          <w:tcPr>
            <w:tcW w:w="2711" w:type="dxa"/>
          </w:tcPr>
          <w:p w14:paraId="796FEB15" w14:textId="77777777" w:rsidR="00E172F7" w:rsidRDefault="00E172F7" w:rsidP="00E172F7">
            <w:pPr>
              <w:pStyle w:val="Odstavecseseznamem"/>
              <w:numPr>
                <w:ilvl w:val="0"/>
                <w:numId w:val="47"/>
              </w:numPr>
              <w:spacing w:before="60"/>
              <w:ind w:left="202" w:right="113" w:hanging="142"/>
              <w:jc w:val="both"/>
              <w:rPr>
                <w:rFonts w:ascii="Arial" w:hAnsi="Arial" w:cs="Arial"/>
              </w:rPr>
            </w:pPr>
            <w:r w:rsidRPr="003E5434">
              <w:rPr>
                <w:rFonts w:ascii="Arial" w:hAnsi="Arial" w:cs="Arial"/>
              </w:rPr>
              <w:t xml:space="preserve">zhotovitel </w:t>
            </w:r>
            <w:r>
              <w:rPr>
                <w:rFonts w:ascii="Arial" w:hAnsi="Arial" w:cs="Arial"/>
              </w:rPr>
              <w:t xml:space="preserve">doručí žádost o vydání kolaudačního rozhodnutí </w:t>
            </w:r>
            <w:r w:rsidRPr="00454268">
              <w:rPr>
                <w:rFonts w:ascii="Arial" w:hAnsi="Arial" w:cs="Arial"/>
              </w:rPr>
              <w:t xml:space="preserve">příslušnému stavebnímu úřadu </w:t>
            </w:r>
            <w:r>
              <w:rPr>
                <w:rFonts w:ascii="Arial" w:hAnsi="Arial" w:cs="Arial"/>
              </w:rPr>
              <w:t xml:space="preserve">ve lhůtě </w:t>
            </w:r>
            <w:r w:rsidRPr="00034E61">
              <w:rPr>
                <w:rFonts w:ascii="Arial" w:hAnsi="Arial" w:cs="Arial"/>
                <w:b/>
                <w:bCs/>
              </w:rPr>
              <w:t>B3 + 7 kalendářních dnů</w:t>
            </w:r>
            <w:r w:rsidRPr="003E5434">
              <w:rPr>
                <w:rFonts w:ascii="Arial" w:hAnsi="Arial" w:cs="Arial"/>
              </w:rPr>
              <w:t xml:space="preserve"> </w:t>
            </w:r>
          </w:p>
          <w:p w14:paraId="559A6E6D" w14:textId="77777777" w:rsidR="00E172F7" w:rsidRPr="00D620A4" w:rsidRDefault="00E172F7" w:rsidP="00E172F7">
            <w:pPr>
              <w:pStyle w:val="Odstavecseseznamem"/>
              <w:numPr>
                <w:ilvl w:val="0"/>
                <w:numId w:val="47"/>
              </w:numPr>
              <w:spacing w:before="60"/>
              <w:ind w:left="202" w:right="113" w:hanging="142"/>
              <w:jc w:val="both"/>
              <w:rPr>
                <w:rFonts w:ascii="Arial" w:hAnsi="Arial" w:cs="Arial"/>
                <w:b/>
                <w:bCs/>
              </w:rPr>
            </w:pPr>
            <w:r w:rsidRPr="00D620A4">
              <w:rPr>
                <w:rFonts w:ascii="Arial" w:hAnsi="Arial" w:cs="Arial"/>
              </w:rPr>
              <w:t>kolaudační rozhodnutí</w:t>
            </w:r>
            <w:r>
              <w:rPr>
                <w:rFonts w:ascii="Arial" w:hAnsi="Arial" w:cs="Arial"/>
              </w:rPr>
              <w:t xml:space="preserve"> bude </w:t>
            </w:r>
            <w:r w:rsidRPr="00D620A4">
              <w:rPr>
                <w:rFonts w:ascii="Arial" w:hAnsi="Arial" w:cs="Arial"/>
                <w:b/>
                <w:bCs/>
              </w:rPr>
              <w:t xml:space="preserve">vydáno příslušným stavebním úřadem ve správních lhůtách </w:t>
            </w:r>
          </w:p>
          <w:p w14:paraId="208B37B9" w14:textId="77777777" w:rsidR="00E172F7" w:rsidRPr="005264E0" w:rsidRDefault="00E172F7" w:rsidP="00E172F7">
            <w:pPr>
              <w:pStyle w:val="Odstavecseseznamem"/>
              <w:numPr>
                <w:ilvl w:val="0"/>
                <w:numId w:val="47"/>
              </w:numPr>
              <w:spacing w:before="60"/>
              <w:ind w:left="202" w:right="113" w:hanging="142"/>
              <w:jc w:val="both"/>
              <w:rPr>
                <w:rFonts w:ascii="Arial" w:hAnsi="Arial" w:cs="Arial"/>
                <w:b/>
              </w:rPr>
            </w:pPr>
            <w:r w:rsidRPr="00D620A4">
              <w:rPr>
                <w:rFonts w:ascii="Arial" w:hAnsi="Arial" w:cs="Arial"/>
              </w:rPr>
              <w:t xml:space="preserve">zhotovitel předá objednateli kolaudační rozhodnutí </w:t>
            </w:r>
            <w:r w:rsidRPr="00D620A4">
              <w:rPr>
                <w:rFonts w:ascii="Arial" w:hAnsi="Arial" w:cs="Arial"/>
                <w:b/>
                <w:bCs/>
              </w:rPr>
              <w:t>do 7 kalendářních dnů ode dne nabytí právní moci kolaudačního rozhodnutí</w:t>
            </w:r>
          </w:p>
        </w:tc>
      </w:tr>
    </w:tbl>
    <w:p w14:paraId="57658F22" w14:textId="77777777" w:rsidR="00E172F7" w:rsidRDefault="00E172F7" w:rsidP="00E172F7">
      <w:pPr>
        <w:pStyle w:val="normln0"/>
        <w:spacing w:before="240"/>
        <w:rPr>
          <w:rFonts w:cs="Arial"/>
          <w:b/>
          <w:bCs/>
          <w:sz w:val="22"/>
        </w:rPr>
      </w:pPr>
      <w:bookmarkStart w:id="18" w:name="_Hlk159309833"/>
      <w:bookmarkStart w:id="19" w:name="_Hlk153873526"/>
      <w:bookmarkEnd w:id="17"/>
      <w:r w:rsidRPr="00B457E7">
        <w:rPr>
          <w:rFonts w:cs="Arial"/>
          <w:b/>
          <w:bCs/>
          <w:sz w:val="28"/>
          <w:szCs w:val="28"/>
        </w:rPr>
        <w:t xml:space="preserve">* </w:t>
      </w:r>
      <w:bookmarkStart w:id="20" w:name="_Hlk159309904"/>
      <w:r w:rsidRPr="00B457E7">
        <w:rPr>
          <w:rFonts w:cs="Arial"/>
          <w:b/>
          <w:bCs/>
          <w:sz w:val="22"/>
        </w:rPr>
        <w:t xml:space="preserve">Zhotovitel bude oprávněn po dohodě s objednatelem zahájit realizaci díla bezodkladně po prokazatelném doručení písemného pokynu objednatele zhotoviteli k zahájení prací na fázi A0 na těch částech díla, které nepodléhají </w:t>
      </w:r>
      <w:r>
        <w:rPr>
          <w:rFonts w:cs="Arial"/>
          <w:b/>
          <w:bCs/>
          <w:sz w:val="22"/>
        </w:rPr>
        <w:t xml:space="preserve">úpravám či </w:t>
      </w:r>
      <w:r w:rsidRPr="00B457E7">
        <w:rPr>
          <w:rFonts w:cs="Arial"/>
          <w:b/>
          <w:bCs/>
          <w:sz w:val="22"/>
        </w:rPr>
        <w:t xml:space="preserve">přepracování projektové dokumentace ve stupni </w:t>
      </w:r>
      <w:hyperlink r:id="rId14" w:anchor="p3" w:tooltip="§ 3 - Projektová dokumentace pro provádění stavby" w:history="1">
        <w:r>
          <w:rPr>
            <w:rFonts w:cs="Arial"/>
            <w:b/>
            <w:bCs/>
            <w:sz w:val="22"/>
          </w:rPr>
          <w:t>pro</w:t>
        </w:r>
      </w:hyperlink>
      <w:r>
        <w:rPr>
          <w:rFonts w:cs="Arial"/>
          <w:b/>
          <w:bCs/>
          <w:sz w:val="22"/>
        </w:rPr>
        <w:t xml:space="preserve"> povolení stavby</w:t>
      </w:r>
      <w:r w:rsidRPr="00B457E7">
        <w:rPr>
          <w:rFonts w:cs="Arial"/>
          <w:b/>
          <w:bCs/>
          <w:sz w:val="22"/>
        </w:rPr>
        <w:t>.</w:t>
      </w:r>
      <w:bookmarkEnd w:id="20"/>
    </w:p>
    <w:bookmarkEnd w:id="18"/>
    <w:p w14:paraId="6E30E843" w14:textId="77777777" w:rsidR="00E172F7" w:rsidRPr="00B762A8" w:rsidRDefault="00E172F7" w:rsidP="00E172F7">
      <w:pPr>
        <w:pStyle w:val="normln0"/>
        <w:spacing w:before="240"/>
        <w:rPr>
          <w:rFonts w:cs="Arial"/>
          <w:b/>
          <w:bCs/>
          <w:sz w:val="22"/>
        </w:rPr>
      </w:pPr>
      <w:r w:rsidRPr="00B762A8">
        <w:rPr>
          <w:rFonts w:cs="Arial"/>
          <w:b/>
          <w:bCs/>
          <w:sz w:val="22"/>
        </w:rPr>
        <w:t xml:space="preserve">Práce na výkonové fázi A0 budou zahájeny na základě písemného pokynu objednatele. </w:t>
      </w:r>
    </w:p>
    <w:p w14:paraId="654B352B" w14:textId="77777777" w:rsidR="00E172F7" w:rsidRDefault="00E172F7" w:rsidP="00E172F7">
      <w:pPr>
        <w:pStyle w:val="normln0"/>
        <w:spacing w:before="120"/>
        <w:rPr>
          <w:rFonts w:cs="Arial"/>
          <w:b/>
          <w:bCs/>
          <w:sz w:val="22"/>
        </w:rPr>
      </w:pPr>
      <w:r w:rsidRPr="00B762A8">
        <w:rPr>
          <w:rFonts w:cs="Arial"/>
          <w:b/>
          <w:bCs/>
          <w:sz w:val="22"/>
        </w:rPr>
        <w:t xml:space="preserve">0 = prokazatelné doručení písemného pokynu objednatele zhotoviteli k zahájení prací na fázi A0. </w:t>
      </w:r>
    </w:p>
    <w:p w14:paraId="1143A2F1" w14:textId="77777777" w:rsidR="00E172F7" w:rsidRPr="00B762A8" w:rsidRDefault="00E172F7" w:rsidP="00E172F7">
      <w:pPr>
        <w:pStyle w:val="normln0"/>
        <w:spacing w:before="120"/>
        <w:rPr>
          <w:rFonts w:cs="Arial"/>
          <w:b/>
          <w:bCs/>
          <w:sz w:val="22"/>
        </w:rPr>
      </w:pPr>
      <w:r>
        <w:rPr>
          <w:rFonts w:cs="Arial"/>
          <w:b/>
          <w:bCs/>
          <w:sz w:val="22"/>
        </w:rPr>
        <w:t xml:space="preserve">Zhotovitel není oprávněn zahájit práce na díle bez </w:t>
      </w:r>
      <w:r w:rsidRPr="00B762A8">
        <w:rPr>
          <w:rFonts w:cs="Arial"/>
          <w:b/>
          <w:bCs/>
          <w:sz w:val="22"/>
        </w:rPr>
        <w:t>písemného pokynu objednatele.</w:t>
      </w:r>
    </w:p>
    <w:p w14:paraId="6ACEB5BD" w14:textId="77777777" w:rsidR="00E172F7" w:rsidRPr="0018277E" w:rsidRDefault="00E172F7" w:rsidP="00E172F7">
      <w:pPr>
        <w:pStyle w:val="normln0"/>
        <w:spacing w:before="240"/>
        <w:rPr>
          <w:sz w:val="22"/>
          <w:szCs w:val="22"/>
        </w:rPr>
      </w:pPr>
      <w:r w:rsidRPr="001702E2">
        <w:rPr>
          <w:sz w:val="22"/>
          <w:szCs w:val="22"/>
          <w:u w:val="single"/>
        </w:rPr>
        <w:t>Pozn.:</w:t>
      </w:r>
      <w:r w:rsidRPr="001702E2">
        <w:rPr>
          <w:sz w:val="22"/>
          <w:szCs w:val="22"/>
        </w:rPr>
        <w:t xml:space="preserve"> ostatní práce, dodávky a služby, které nejsou výslovně uvedeny ve výše uvedené tabulce jednotlivých výkonových fází díla a které jsou předmětem plnění této veřejné zakázky</w:t>
      </w:r>
      <w:r w:rsidRPr="0018277E">
        <w:rPr>
          <w:sz w:val="22"/>
          <w:szCs w:val="22"/>
        </w:rPr>
        <w:t>, budou provedeny buďto ve lhůtách příslušných výkonových fází díla přiléhajících k době provedení těchto prací, dodávek a služeb nebo budou provedeny nejpozději ve lhůtě dle výkonové fáze B3.</w:t>
      </w:r>
    </w:p>
    <w:p w14:paraId="171F0AB9" w14:textId="77777777" w:rsidR="00E172F7" w:rsidRDefault="00E172F7" w:rsidP="00E172F7">
      <w:pPr>
        <w:pStyle w:val="normln0"/>
        <w:spacing w:before="120"/>
        <w:rPr>
          <w:sz w:val="22"/>
          <w:szCs w:val="22"/>
        </w:rPr>
      </w:pPr>
      <w:r w:rsidRPr="0018277E">
        <w:rPr>
          <w:sz w:val="22"/>
          <w:szCs w:val="22"/>
        </w:rPr>
        <w:t>Lhůty uvedené ve výše uvedené</w:t>
      </w:r>
      <w:r w:rsidRPr="001702E2">
        <w:rPr>
          <w:sz w:val="22"/>
          <w:szCs w:val="22"/>
        </w:rPr>
        <w:t xml:space="preserve"> tabulce jednotlivých výkonových fází díla se prodlužují o dobu, po kterou byly dotčené orgány, jejichž závazná stanoviska je vybraný zhotovitel v rámci příslušné Výkonové fáze povinen opatřit, nečinné. Nečinností se pro účely tohoto ustanovení rozumí nedodržení lhůt stanovených pro vydání příslušného závazného stanoviska právními předpisy. Vybraný zhotovitel je povinen objednatele o prodloužení lhůty z důvodu nečinnosti dotčených orgánů informovat bez zbytečného odkladu poté, kdy se o této skutečnosti dozví.</w:t>
      </w:r>
    </w:p>
    <w:bookmarkEnd w:id="19"/>
    <w:p w14:paraId="01E73BF1" w14:textId="77777777" w:rsidR="00E97126" w:rsidRPr="00E97126" w:rsidRDefault="00E97126" w:rsidP="00E97126">
      <w:pPr>
        <w:pStyle w:val="Zkladntext"/>
        <w:numPr>
          <w:ilvl w:val="1"/>
          <w:numId w:val="14"/>
        </w:numPr>
        <w:tabs>
          <w:tab w:val="clear" w:pos="567"/>
          <w:tab w:val="clear" w:pos="648"/>
          <w:tab w:val="clear" w:pos="1560"/>
          <w:tab w:val="clear" w:pos="5670"/>
          <w:tab w:val="num" w:pos="709"/>
        </w:tabs>
        <w:spacing w:beforeLines="50" w:before="120"/>
        <w:ind w:left="709" w:hanging="709"/>
        <w:rPr>
          <w:rFonts w:cs="Arial"/>
          <w:sz w:val="22"/>
          <w:szCs w:val="22"/>
        </w:rPr>
      </w:pPr>
      <w:r w:rsidRPr="00E97126">
        <w:rPr>
          <w:rFonts w:cs="Arial"/>
          <w:sz w:val="22"/>
          <w:szCs w:val="22"/>
        </w:rPr>
        <w:t>Ke změně doby plnění může dojít pouze z důvodu:</w:t>
      </w:r>
    </w:p>
    <w:p w14:paraId="1EF34EA4" w14:textId="77777777" w:rsidR="00E97126" w:rsidRPr="00E97126" w:rsidRDefault="00E97126" w:rsidP="00E97126">
      <w:pPr>
        <w:numPr>
          <w:ilvl w:val="0"/>
          <w:numId w:val="32"/>
        </w:numPr>
        <w:tabs>
          <w:tab w:val="right" w:pos="284"/>
          <w:tab w:val="left" w:pos="3686"/>
        </w:tabs>
        <w:spacing w:before="120"/>
        <w:ind w:left="1134"/>
        <w:jc w:val="both"/>
        <w:rPr>
          <w:rFonts w:ascii="Arial" w:hAnsi="Arial" w:cs="Arial"/>
          <w:bCs/>
          <w:sz w:val="22"/>
          <w:szCs w:val="22"/>
        </w:rPr>
      </w:pPr>
      <w:r w:rsidRPr="00E97126">
        <w:rPr>
          <w:rFonts w:ascii="Arial" w:hAnsi="Arial" w:cs="Arial"/>
          <w:bCs/>
          <w:sz w:val="22"/>
          <w:szCs w:val="22"/>
        </w:rPr>
        <w:t>vyšší moci,</w:t>
      </w:r>
    </w:p>
    <w:p w14:paraId="1B4B83A7" w14:textId="5E8B8014" w:rsidR="00E97126" w:rsidRPr="00770843" w:rsidRDefault="00E97126" w:rsidP="00E97126">
      <w:pPr>
        <w:numPr>
          <w:ilvl w:val="0"/>
          <w:numId w:val="32"/>
        </w:numPr>
        <w:tabs>
          <w:tab w:val="right" w:pos="284"/>
          <w:tab w:val="left" w:pos="3686"/>
        </w:tabs>
        <w:spacing w:before="120"/>
        <w:ind w:left="1134"/>
        <w:jc w:val="both"/>
        <w:rPr>
          <w:rFonts w:ascii="Arial" w:hAnsi="Arial" w:cs="Arial"/>
          <w:bCs/>
          <w:sz w:val="22"/>
          <w:szCs w:val="22"/>
        </w:rPr>
      </w:pPr>
      <w:r w:rsidRPr="00770843">
        <w:rPr>
          <w:rFonts w:ascii="Arial" w:hAnsi="Arial" w:cs="Arial"/>
          <w:bCs/>
          <w:sz w:val="22"/>
          <w:szCs w:val="22"/>
        </w:rPr>
        <w:t>nevhodných klimatických podmínek (tj. teplota pod 5° C, sníh, mráz, trvalý déšť, vichřice, apod.</w:t>
      </w:r>
      <w:r w:rsidR="00770843" w:rsidRPr="00770843">
        <w:rPr>
          <w:rFonts w:ascii="Arial" w:hAnsi="Arial" w:cs="Arial"/>
          <w:bCs/>
          <w:sz w:val="22"/>
          <w:szCs w:val="22"/>
        </w:rPr>
        <w:t xml:space="preserve"> </w:t>
      </w:r>
      <w:r w:rsidR="00770843" w:rsidRPr="00770843">
        <w:rPr>
          <w:rFonts w:ascii="Arial" w:hAnsi="Arial" w:cs="Arial"/>
          <w:sz w:val="22"/>
          <w:szCs w:val="22"/>
        </w:rPr>
        <w:t>a to více než 5 pracovních dnů po sobě navazujících</w:t>
      </w:r>
      <w:r w:rsidRPr="00770843">
        <w:rPr>
          <w:rFonts w:ascii="Arial" w:hAnsi="Arial" w:cs="Arial"/>
          <w:bCs/>
          <w:sz w:val="22"/>
          <w:szCs w:val="22"/>
        </w:rPr>
        <w:t>), které jsou v rozporu s předepsanými technologickými postupy prováděných prací,</w:t>
      </w:r>
    </w:p>
    <w:p w14:paraId="3B064EAC" w14:textId="146EC9D6" w:rsidR="00E97126" w:rsidRPr="00E97126" w:rsidRDefault="00E97126" w:rsidP="00E97126">
      <w:pPr>
        <w:numPr>
          <w:ilvl w:val="0"/>
          <w:numId w:val="32"/>
        </w:numPr>
        <w:tabs>
          <w:tab w:val="right" w:pos="284"/>
          <w:tab w:val="left" w:pos="3686"/>
        </w:tabs>
        <w:spacing w:before="120"/>
        <w:ind w:left="1134"/>
        <w:jc w:val="both"/>
        <w:rPr>
          <w:rFonts w:ascii="Arial" w:hAnsi="Arial" w:cs="Arial"/>
          <w:bCs/>
          <w:sz w:val="22"/>
          <w:szCs w:val="22"/>
        </w:rPr>
      </w:pPr>
      <w:r w:rsidRPr="00770843">
        <w:rPr>
          <w:rFonts w:ascii="Arial" w:hAnsi="Arial" w:cs="Arial"/>
          <w:bCs/>
          <w:sz w:val="22"/>
          <w:szCs w:val="22"/>
        </w:rPr>
        <w:t>průtahů a zdržení ze strany orgánů veřejné moci, popřípadě třetích osob, včetně</w:t>
      </w:r>
      <w:r w:rsidRPr="00E97126">
        <w:rPr>
          <w:rFonts w:ascii="Arial" w:hAnsi="Arial" w:cs="Arial"/>
          <w:bCs/>
          <w:sz w:val="22"/>
          <w:szCs w:val="22"/>
        </w:rPr>
        <w:t xml:space="preserve"> průtahů v rámci konaného správního či obdobného řízení, </w:t>
      </w:r>
    </w:p>
    <w:p w14:paraId="6439ED88" w14:textId="6930EB8D" w:rsidR="00E97126" w:rsidRPr="00E97126" w:rsidRDefault="00E97126" w:rsidP="00E97126">
      <w:pPr>
        <w:numPr>
          <w:ilvl w:val="0"/>
          <w:numId w:val="32"/>
        </w:numPr>
        <w:tabs>
          <w:tab w:val="right" w:pos="284"/>
          <w:tab w:val="left" w:pos="3686"/>
        </w:tabs>
        <w:spacing w:before="120"/>
        <w:ind w:left="1134"/>
        <w:jc w:val="both"/>
        <w:rPr>
          <w:rFonts w:ascii="Arial" w:hAnsi="Arial" w:cs="Arial"/>
          <w:bCs/>
          <w:sz w:val="22"/>
          <w:szCs w:val="22"/>
        </w:rPr>
      </w:pPr>
      <w:r w:rsidRPr="00E97126">
        <w:rPr>
          <w:rFonts w:ascii="Arial" w:hAnsi="Arial" w:cs="Arial"/>
          <w:bCs/>
          <w:sz w:val="22"/>
          <w:szCs w:val="22"/>
        </w:rPr>
        <w:t>prodlení ležícího výhradně na straně objednatele,</w:t>
      </w:r>
    </w:p>
    <w:p w14:paraId="1D5A62A2" w14:textId="77777777" w:rsidR="00E97126" w:rsidRPr="00E97126" w:rsidRDefault="00E97126" w:rsidP="00E97126">
      <w:pPr>
        <w:numPr>
          <w:ilvl w:val="0"/>
          <w:numId w:val="32"/>
        </w:numPr>
        <w:tabs>
          <w:tab w:val="right" w:pos="284"/>
          <w:tab w:val="left" w:pos="3686"/>
        </w:tabs>
        <w:spacing w:before="120"/>
        <w:ind w:left="1134"/>
        <w:jc w:val="both"/>
        <w:rPr>
          <w:rFonts w:ascii="Arial" w:hAnsi="Arial" w:cs="Arial"/>
          <w:bCs/>
          <w:sz w:val="22"/>
          <w:szCs w:val="22"/>
        </w:rPr>
      </w:pPr>
      <w:r w:rsidRPr="00E97126">
        <w:rPr>
          <w:rFonts w:ascii="Arial" w:hAnsi="Arial" w:cs="Arial"/>
          <w:bCs/>
          <w:sz w:val="22"/>
          <w:szCs w:val="22"/>
        </w:rPr>
        <w:t>změny právní úpravy či technických norem, jež si vyžádá změnu v provádění díla,</w:t>
      </w:r>
    </w:p>
    <w:p w14:paraId="2F86ADBB" w14:textId="793770EB" w:rsidR="00E97126" w:rsidRPr="00E97126" w:rsidRDefault="00E97126" w:rsidP="00E97126">
      <w:pPr>
        <w:numPr>
          <w:ilvl w:val="0"/>
          <w:numId w:val="32"/>
        </w:numPr>
        <w:tabs>
          <w:tab w:val="right" w:pos="284"/>
          <w:tab w:val="left" w:pos="3686"/>
        </w:tabs>
        <w:spacing w:before="120"/>
        <w:ind w:left="1134"/>
        <w:jc w:val="both"/>
        <w:rPr>
          <w:rFonts w:ascii="Arial" w:hAnsi="Arial" w:cs="Arial"/>
          <w:bCs/>
          <w:sz w:val="22"/>
          <w:szCs w:val="22"/>
        </w:rPr>
      </w:pPr>
      <w:r w:rsidRPr="00E97126">
        <w:rPr>
          <w:rFonts w:ascii="Arial" w:hAnsi="Arial" w:cs="Arial"/>
          <w:bCs/>
          <w:sz w:val="22"/>
          <w:szCs w:val="22"/>
        </w:rPr>
        <w:t>archeologických a jiných nálezů.</w:t>
      </w:r>
    </w:p>
    <w:p w14:paraId="293CF157" w14:textId="2F694999" w:rsidR="00DB4164" w:rsidRPr="00CB65F9" w:rsidRDefault="00DB4164" w:rsidP="004F3FA7">
      <w:pPr>
        <w:pStyle w:val="Zkladntext"/>
        <w:numPr>
          <w:ilvl w:val="1"/>
          <w:numId w:val="14"/>
        </w:numPr>
        <w:tabs>
          <w:tab w:val="clear" w:pos="567"/>
          <w:tab w:val="clear" w:pos="648"/>
          <w:tab w:val="clear" w:pos="1560"/>
          <w:tab w:val="clear" w:pos="5670"/>
          <w:tab w:val="num" w:pos="709"/>
        </w:tabs>
        <w:spacing w:beforeLines="50" w:before="120"/>
        <w:ind w:left="709" w:hanging="709"/>
        <w:rPr>
          <w:rFonts w:cs="Arial"/>
          <w:sz w:val="22"/>
          <w:szCs w:val="22"/>
        </w:rPr>
      </w:pPr>
      <w:r w:rsidRPr="00CB65F9">
        <w:rPr>
          <w:rFonts w:cs="Arial"/>
          <w:sz w:val="22"/>
          <w:szCs w:val="22"/>
        </w:rPr>
        <w:t>Prodlení zhotovitele oproti termínům provádění díla ujednaným v</w:t>
      </w:r>
      <w:r w:rsidR="00CB65F9" w:rsidRPr="00CB65F9">
        <w:rPr>
          <w:rFonts w:cs="Arial"/>
          <w:sz w:val="22"/>
          <w:szCs w:val="22"/>
        </w:rPr>
        <w:t> </w:t>
      </w:r>
      <w:r w:rsidR="00CB65F9" w:rsidRPr="00CB65F9">
        <w:rPr>
          <w:rFonts w:cs="Arial"/>
          <w:sz w:val="22"/>
          <w:szCs w:val="22"/>
          <w:lang w:val="cs-CZ"/>
        </w:rPr>
        <w:t>čl. V.1 této smlouvy</w:t>
      </w:r>
      <w:r w:rsidRPr="00CB65F9">
        <w:rPr>
          <w:rFonts w:cs="Arial"/>
          <w:sz w:val="22"/>
          <w:szCs w:val="22"/>
        </w:rPr>
        <w:t xml:space="preserve">, delší než </w:t>
      </w:r>
      <w:r w:rsidR="00086C12">
        <w:rPr>
          <w:rFonts w:cs="Arial"/>
          <w:sz w:val="22"/>
          <w:szCs w:val="22"/>
          <w:lang w:val="cs-CZ"/>
        </w:rPr>
        <w:t>3</w:t>
      </w:r>
      <w:r w:rsidR="00FB7F48" w:rsidRPr="00CB65F9">
        <w:rPr>
          <w:rFonts w:cs="Arial"/>
          <w:sz w:val="22"/>
          <w:szCs w:val="22"/>
        </w:rPr>
        <w:t>0 kalendářních</w:t>
      </w:r>
      <w:r w:rsidRPr="00CB65F9">
        <w:rPr>
          <w:rFonts w:cs="Arial"/>
          <w:sz w:val="22"/>
          <w:szCs w:val="22"/>
        </w:rPr>
        <w:t xml:space="preserve"> dnů, je podle výslovného ujednání stran podstatným prodlením a současně zvlášť závažným a podstatným porušením povinností zhotovitele, které zakládá právo objednatele od této smlouvy odstoupit, přičemž právo na ujednanou smluvní pokutu a i náhradu vzniklé škody odstoupením není dotčeno.</w:t>
      </w:r>
      <w:r w:rsidR="0089244D" w:rsidRPr="00CB65F9">
        <w:rPr>
          <w:rFonts w:cs="Arial"/>
          <w:sz w:val="22"/>
          <w:szCs w:val="22"/>
        </w:rPr>
        <w:t xml:space="preserve"> Za prodlení zhotovitele dle tohoto článku se nepovažují skutečnosti uvedené v čl. </w:t>
      </w:r>
      <w:r w:rsidR="00BF3371" w:rsidRPr="00CB65F9">
        <w:rPr>
          <w:rFonts w:cs="Arial"/>
          <w:sz w:val="22"/>
          <w:szCs w:val="22"/>
        </w:rPr>
        <w:t xml:space="preserve">V.2 </w:t>
      </w:r>
      <w:r w:rsidR="0089244D" w:rsidRPr="00CB65F9">
        <w:rPr>
          <w:rFonts w:cs="Arial"/>
          <w:sz w:val="22"/>
          <w:szCs w:val="22"/>
        </w:rPr>
        <w:t>této smlouvy a dále  se za pak za prodlení zhotovitele dle tohoto článku se nepovažují skutečnosti, kdy k prodlení s termínem provádění díla došlo z důvodu neposkytnutí nutné součinnosti ze strany objednatele.</w:t>
      </w:r>
    </w:p>
    <w:p w14:paraId="2203595E" w14:textId="77777777" w:rsidR="005762E7" w:rsidRPr="00CB65F9" w:rsidRDefault="005762E7" w:rsidP="00990B84">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CB65F9">
        <w:rPr>
          <w:rFonts w:cs="Arial"/>
          <w:sz w:val="26"/>
          <w:szCs w:val="26"/>
        </w:rPr>
        <w:t>Cena díla</w:t>
      </w:r>
    </w:p>
    <w:p w14:paraId="3C2E8CFC" w14:textId="080EE0E1" w:rsidR="00185749" w:rsidRPr="00B06FBE" w:rsidRDefault="00185749" w:rsidP="00B06FBE">
      <w:pPr>
        <w:pStyle w:val="Zkladntext"/>
        <w:numPr>
          <w:ilvl w:val="1"/>
          <w:numId w:val="14"/>
        </w:numPr>
        <w:tabs>
          <w:tab w:val="clear" w:pos="567"/>
          <w:tab w:val="clear" w:pos="648"/>
          <w:tab w:val="clear" w:pos="1560"/>
          <w:tab w:val="clear" w:pos="5670"/>
          <w:tab w:val="num" w:pos="1216"/>
        </w:tabs>
        <w:spacing w:beforeLines="100" w:before="240"/>
        <w:ind w:left="709" w:hanging="709"/>
        <w:rPr>
          <w:rFonts w:cs="Arial"/>
          <w:sz w:val="22"/>
          <w:szCs w:val="22"/>
        </w:rPr>
      </w:pPr>
      <w:r w:rsidRPr="00195805">
        <w:rPr>
          <w:sz w:val="22"/>
          <w:szCs w:val="22"/>
        </w:rPr>
        <w:t xml:space="preserve">Cena díla je sjednaná na rozsah daný zadávací dokumentací veřejné zakázky </w:t>
      </w:r>
      <w:r>
        <w:rPr>
          <w:sz w:val="22"/>
          <w:szCs w:val="22"/>
          <w:lang w:val="cs-CZ"/>
        </w:rPr>
        <w:t>je stanovena</w:t>
      </w:r>
      <w:r w:rsidRPr="00195805">
        <w:rPr>
          <w:sz w:val="22"/>
          <w:szCs w:val="22"/>
        </w:rPr>
        <w:t xml:space="preserve"> jako cena nejvýše přípustná, platná po celou dobu </w:t>
      </w:r>
      <w:r>
        <w:rPr>
          <w:sz w:val="22"/>
          <w:szCs w:val="22"/>
          <w:lang w:val="cs-CZ"/>
        </w:rPr>
        <w:t>realizace díla</w:t>
      </w:r>
      <w:r w:rsidRPr="00195805">
        <w:rPr>
          <w:sz w:val="22"/>
          <w:szCs w:val="22"/>
        </w:rPr>
        <w:t xml:space="preserve"> s výjimkou případů stanovených v této smlouvě. Jsou v ní zahrnuty veškeré práce, dodávky, služby, výkony a zisk zhotovitele, které vyplývají z vymezení plnění díla, ve smyslu této smlouvy a zadávací dokumentace.</w:t>
      </w:r>
    </w:p>
    <w:p w14:paraId="74243871" w14:textId="451697BB" w:rsidR="00B94FB8" w:rsidRPr="003C08D7" w:rsidRDefault="00B94FB8" w:rsidP="00B94FB8">
      <w:pPr>
        <w:pStyle w:val="normln0"/>
        <w:tabs>
          <w:tab w:val="num" w:pos="709"/>
          <w:tab w:val="right" w:pos="6300"/>
          <w:tab w:val="right" w:leader="dot" w:pos="9240"/>
        </w:tabs>
        <w:spacing w:before="120" w:after="120"/>
        <w:ind w:leftChars="354" w:left="1309" w:hanging="601"/>
        <w:rPr>
          <w:rFonts w:cs="Arial"/>
          <w:sz w:val="22"/>
        </w:rPr>
      </w:pPr>
      <w:r>
        <w:rPr>
          <w:rFonts w:cs="Arial"/>
          <w:sz w:val="22"/>
          <w:szCs w:val="22"/>
        </w:rPr>
        <w:t>C</w:t>
      </w:r>
      <w:r w:rsidRPr="00BE2A83">
        <w:rPr>
          <w:rFonts w:cs="Arial"/>
          <w:sz w:val="22"/>
          <w:szCs w:val="22"/>
        </w:rPr>
        <w:t>ena za dílo celkem včetně DPH</w:t>
      </w:r>
      <w:r w:rsidRPr="00BE2A83">
        <w:rPr>
          <w:rFonts w:cs="Arial"/>
          <w:sz w:val="22"/>
          <w:szCs w:val="22"/>
        </w:rPr>
        <w:tab/>
      </w:r>
      <w:r w:rsidR="003078E9">
        <w:rPr>
          <w:rFonts w:cs="Arial"/>
          <w:sz w:val="22"/>
          <w:szCs w:val="22"/>
        </w:rPr>
        <w:t xml:space="preserve">                   </w:t>
      </w:r>
      <w:r w:rsidR="003078E9">
        <w:rPr>
          <w:rFonts w:cs="Arial"/>
          <w:sz w:val="22"/>
          <w:szCs w:val="22"/>
        </w:rPr>
        <w:tab/>
      </w:r>
      <w:r w:rsidR="003078E9">
        <w:rPr>
          <w:rFonts w:cs="Arial"/>
          <w:sz w:val="22"/>
        </w:rPr>
        <w:t>186.</w:t>
      </w:r>
      <w:r w:rsidR="0068655E">
        <w:rPr>
          <w:rFonts w:cs="Arial"/>
          <w:sz w:val="22"/>
        </w:rPr>
        <w:t>060</w:t>
      </w:r>
      <w:r w:rsidR="003078E9">
        <w:rPr>
          <w:rFonts w:cs="Arial"/>
          <w:sz w:val="22"/>
        </w:rPr>
        <w:t>.</w:t>
      </w:r>
      <w:r w:rsidR="0068655E">
        <w:rPr>
          <w:rFonts w:cs="Arial"/>
          <w:sz w:val="22"/>
        </w:rPr>
        <w:t>744</w:t>
      </w:r>
      <w:r w:rsidRPr="003C08D7">
        <w:rPr>
          <w:rFonts w:cs="Arial"/>
          <w:sz w:val="22"/>
        </w:rPr>
        <w:t>,-- Kč</w:t>
      </w:r>
    </w:p>
    <w:p w14:paraId="10392DB6" w14:textId="0E19A486" w:rsidR="00185749" w:rsidRDefault="00185749" w:rsidP="00B94FB8">
      <w:pPr>
        <w:pStyle w:val="normln0"/>
        <w:tabs>
          <w:tab w:val="num" w:pos="709"/>
          <w:tab w:val="right" w:pos="6300"/>
          <w:tab w:val="right" w:leader="dot" w:pos="9240"/>
        </w:tabs>
        <w:spacing w:before="120"/>
        <w:ind w:leftChars="354" w:left="1309" w:hanging="601"/>
        <w:rPr>
          <w:rFonts w:cs="Arial"/>
          <w:color w:val="FF0000"/>
          <w:sz w:val="22"/>
        </w:rPr>
      </w:pPr>
      <w:r w:rsidRPr="00BE2A83">
        <w:rPr>
          <w:rFonts w:cs="Arial"/>
          <w:sz w:val="22"/>
          <w:szCs w:val="22"/>
        </w:rPr>
        <w:t>DPH</w:t>
      </w:r>
      <w:r>
        <w:rPr>
          <w:rFonts w:cs="Arial"/>
          <w:sz w:val="22"/>
          <w:szCs w:val="22"/>
        </w:rPr>
        <w:tab/>
      </w:r>
      <w:r w:rsidRPr="00BE2A83">
        <w:rPr>
          <w:rFonts w:cs="Arial"/>
          <w:sz w:val="22"/>
          <w:szCs w:val="22"/>
        </w:rPr>
        <w:tab/>
      </w:r>
      <w:r w:rsidR="00816730" w:rsidRPr="00816730">
        <w:rPr>
          <w:rFonts w:cs="Arial"/>
          <w:sz w:val="22"/>
          <w:szCs w:val="22"/>
        </w:rPr>
        <w:t xml:space="preserve">                     </w:t>
      </w:r>
      <w:r w:rsidR="00816730" w:rsidRPr="00816730">
        <w:rPr>
          <w:rFonts w:cs="Arial"/>
          <w:sz w:val="22"/>
          <w:szCs w:val="22"/>
        </w:rPr>
        <w:tab/>
      </w:r>
      <w:r w:rsidR="00816730" w:rsidRPr="00816730">
        <w:rPr>
          <w:rFonts w:cs="Arial"/>
          <w:sz w:val="22"/>
        </w:rPr>
        <w:t>32.291.534</w:t>
      </w:r>
      <w:r w:rsidRPr="00816730">
        <w:rPr>
          <w:rFonts w:cs="Arial"/>
          <w:sz w:val="22"/>
        </w:rPr>
        <w:t>,-- Kč</w:t>
      </w:r>
    </w:p>
    <w:p w14:paraId="6B9055FE" w14:textId="526CD1E0" w:rsidR="00B94FB8" w:rsidRPr="00806BCE" w:rsidRDefault="00B94FB8" w:rsidP="00017C4F">
      <w:pPr>
        <w:pStyle w:val="normln0"/>
        <w:pBdr>
          <w:bottom w:val="thinThickSmallGap" w:sz="24" w:space="1" w:color="A6A6A6" w:themeColor="background1" w:themeShade="A6"/>
        </w:pBdr>
        <w:tabs>
          <w:tab w:val="num" w:pos="709"/>
          <w:tab w:val="left" w:pos="6210"/>
          <w:tab w:val="right" w:pos="6300"/>
          <w:tab w:val="right" w:leader="dot" w:pos="9240"/>
        </w:tabs>
        <w:spacing w:before="120"/>
        <w:ind w:leftChars="354" w:left="1308" w:hanging="600"/>
        <w:rPr>
          <w:rFonts w:cs="Arial"/>
          <w:b/>
          <w:color w:val="FF0000"/>
          <w:sz w:val="22"/>
        </w:rPr>
      </w:pPr>
      <w:r>
        <w:rPr>
          <w:rFonts w:cs="Arial"/>
          <w:b/>
          <w:sz w:val="22"/>
          <w:szCs w:val="22"/>
        </w:rPr>
        <w:t>C</w:t>
      </w:r>
      <w:r w:rsidRPr="00806BCE">
        <w:rPr>
          <w:rFonts w:cs="Arial"/>
          <w:b/>
          <w:sz w:val="22"/>
          <w:szCs w:val="22"/>
        </w:rPr>
        <w:t>ena za dílo celkem bez DPH</w:t>
      </w:r>
      <w:r w:rsidRPr="00806BCE">
        <w:rPr>
          <w:rFonts w:cs="Arial"/>
          <w:b/>
          <w:sz w:val="22"/>
        </w:rPr>
        <w:tab/>
      </w:r>
      <w:r w:rsidR="003078E9">
        <w:rPr>
          <w:rFonts w:cs="Arial"/>
          <w:b/>
          <w:sz w:val="22"/>
        </w:rPr>
        <w:t xml:space="preserve">                     153.769.210</w:t>
      </w:r>
      <w:r w:rsidRPr="00017C4F">
        <w:rPr>
          <w:rFonts w:cs="Arial"/>
          <w:b/>
          <w:sz w:val="22"/>
        </w:rPr>
        <w:t>,-- Kč</w:t>
      </w:r>
    </w:p>
    <w:p w14:paraId="668ADE47" w14:textId="5EC1594E" w:rsidR="00CB65F9" w:rsidRDefault="00CB65F9" w:rsidP="00CB65F9">
      <w:pPr>
        <w:pStyle w:val="normln0"/>
        <w:tabs>
          <w:tab w:val="num" w:pos="709"/>
          <w:tab w:val="right" w:pos="6300"/>
          <w:tab w:val="right" w:leader="dot" w:pos="9240"/>
        </w:tabs>
        <w:spacing w:before="120" w:after="120"/>
        <w:ind w:leftChars="354" w:left="1309" w:hanging="601"/>
        <w:rPr>
          <w:rFonts w:cs="Arial"/>
          <w:b/>
          <w:bCs/>
          <w:sz w:val="22"/>
          <w:szCs w:val="22"/>
        </w:rPr>
      </w:pPr>
      <w:r>
        <w:rPr>
          <w:rFonts w:cs="Arial"/>
          <w:b/>
          <w:bCs/>
          <w:sz w:val="22"/>
          <w:szCs w:val="22"/>
        </w:rPr>
        <w:t>z toho</w:t>
      </w:r>
      <w:r w:rsidRPr="00CB65F9">
        <w:rPr>
          <w:rFonts w:cs="Arial"/>
          <w:b/>
          <w:bCs/>
          <w:sz w:val="22"/>
          <w:szCs w:val="22"/>
        </w:rPr>
        <w:t>:</w:t>
      </w:r>
    </w:p>
    <w:tbl>
      <w:tblPr>
        <w:tblW w:w="5000" w:type="pct"/>
        <w:jc w:val="center"/>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28" w:type="dxa"/>
          <w:right w:w="28" w:type="dxa"/>
        </w:tblCellMar>
        <w:tblLook w:val="04A0" w:firstRow="1" w:lastRow="0" w:firstColumn="1" w:lastColumn="0" w:noHBand="0" w:noVBand="1"/>
      </w:tblPr>
      <w:tblGrid>
        <w:gridCol w:w="894"/>
        <w:gridCol w:w="5630"/>
        <w:gridCol w:w="2757"/>
      </w:tblGrid>
      <w:tr w:rsidR="00CB65F9" w:rsidRPr="00945F14" w14:paraId="72E3308B" w14:textId="77777777" w:rsidTr="00CB65F9">
        <w:trPr>
          <w:trHeight w:val="429"/>
          <w:jc w:val="center"/>
        </w:trPr>
        <w:tc>
          <w:tcPr>
            <w:tcW w:w="901" w:type="dxa"/>
            <w:tcBorders>
              <w:bottom w:val="double" w:sz="12" w:space="0" w:color="D9D9D9" w:themeColor="background1" w:themeShade="D9"/>
            </w:tcBorders>
            <w:vAlign w:val="center"/>
            <w:hideMark/>
          </w:tcPr>
          <w:p w14:paraId="4C4EE3F8" w14:textId="77777777" w:rsidR="00CB65F9" w:rsidRPr="00114253" w:rsidRDefault="00CB65F9" w:rsidP="00006593">
            <w:pPr>
              <w:pStyle w:val="NormlnIMP"/>
              <w:suppressAutoHyphens w:val="0"/>
              <w:spacing w:before="20" w:after="20" w:line="240" w:lineRule="auto"/>
              <w:ind w:left="57"/>
              <w:rPr>
                <w:rFonts w:ascii="Arial" w:hAnsi="Arial" w:cs="Arial"/>
                <w:spacing w:val="-20"/>
              </w:rPr>
            </w:pPr>
            <w:r w:rsidRPr="00114253">
              <w:rPr>
                <w:rFonts w:ascii="Arial" w:hAnsi="Arial" w:cs="Arial"/>
                <w:spacing w:val="-20"/>
              </w:rPr>
              <w:t>Označení výkonové fáze</w:t>
            </w:r>
          </w:p>
        </w:tc>
        <w:tc>
          <w:tcPr>
            <w:tcW w:w="5674" w:type="dxa"/>
            <w:tcBorders>
              <w:bottom w:val="double" w:sz="12" w:space="0" w:color="D9D9D9" w:themeColor="background1" w:themeShade="D9"/>
            </w:tcBorders>
            <w:vAlign w:val="center"/>
          </w:tcPr>
          <w:p w14:paraId="098C8534" w14:textId="77777777" w:rsidR="00CB65F9" w:rsidRPr="00945F14" w:rsidRDefault="00CB65F9" w:rsidP="00006593">
            <w:pPr>
              <w:pStyle w:val="NormlnIMP"/>
              <w:suppressAutoHyphens w:val="0"/>
              <w:spacing w:before="20" w:after="20" w:line="240" w:lineRule="auto"/>
              <w:ind w:left="0"/>
              <w:jc w:val="center"/>
              <w:rPr>
                <w:rFonts w:ascii="Arial" w:hAnsi="Arial" w:cs="Arial"/>
                <w:sz w:val="22"/>
                <w:szCs w:val="22"/>
              </w:rPr>
            </w:pPr>
            <w:r>
              <w:rPr>
                <w:rFonts w:ascii="Arial" w:hAnsi="Arial" w:cs="Arial"/>
                <w:sz w:val="22"/>
                <w:szCs w:val="22"/>
              </w:rPr>
              <w:t>Obsah výkonové fáze</w:t>
            </w:r>
          </w:p>
        </w:tc>
        <w:tc>
          <w:tcPr>
            <w:tcW w:w="2778" w:type="dxa"/>
            <w:tcBorders>
              <w:bottom w:val="double" w:sz="12" w:space="0" w:color="D9D9D9" w:themeColor="background1" w:themeShade="D9"/>
            </w:tcBorders>
            <w:vAlign w:val="center"/>
            <w:hideMark/>
          </w:tcPr>
          <w:p w14:paraId="6EDEC2C7" w14:textId="056BBA08" w:rsidR="00CB65F9" w:rsidRPr="00945F14" w:rsidRDefault="00CB65F9" w:rsidP="00006593">
            <w:pPr>
              <w:pStyle w:val="NormlnIMP"/>
              <w:suppressAutoHyphens w:val="0"/>
              <w:spacing w:before="20" w:after="20" w:line="240" w:lineRule="auto"/>
              <w:ind w:left="0"/>
              <w:jc w:val="center"/>
              <w:rPr>
                <w:rFonts w:ascii="Arial" w:hAnsi="Arial" w:cs="Arial"/>
                <w:sz w:val="22"/>
                <w:szCs w:val="22"/>
              </w:rPr>
            </w:pPr>
            <w:r>
              <w:rPr>
                <w:rFonts w:ascii="Arial" w:hAnsi="Arial" w:cs="Arial"/>
                <w:sz w:val="22"/>
                <w:szCs w:val="22"/>
              </w:rPr>
              <w:t>Cena za výkonovou fázi bez DPH</w:t>
            </w:r>
          </w:p>
        </w:tc>
      </w:tr>
      <w:tr w:rsidR="00770843" w:rsidRPr="002A491E" w14:paraId="6392190A" w14:textId="77777777" w:rsidTr="00CB65F9">
        <w:trPr>
          <w:jc w:val="center"/>
        </w:trPr>
        <w:tc>
          <w:tcPr>
            <w:tcW w:w="901" w:type="dxa"/>
            <w:tcBorders>
              <w:top w:val="double" w:sz="12" w:space="0" w:color="D9D9D9" w:themeColor="background1" w:themeShade="D9"/>
            </w:tcBorders>
          </w:tcPr>
          <w:p w14:paraId="10CA4633" w14:textId="0B7071E7" w:rsidR="00770843" w:rsidRPr="00114253" w:rsidRDefault="00770843" w:rsidP="00770843">
            <w:pPr>
              <w:spacing w:before="60" w:line="280" w:lineRule="atLeast"/>
              <w:ind w:left="57" w:right="170"/>
              <w:jc w:val="both"/>
              <w:rPr>
                <w:rFonts w:ascii="Arial" w:hAnsi="Arial" w:cs="Arial"/>
                <w:b/>
                <w:bCs/>
                <w:sz w:val="22"/>
                <w:szCs w:val="22"/>
              </w:rPr>
            </w:pPr>
            <w:r>
              <w:rPr>
                <w:rFonts w:ascii="Arial" w:hAnsi="Arial" w:cs="Arial"/>
                <w:b/>
                <w:sz w:val="22"/>
                <w:szCs w:val="22"/>
              </w:rPr>
              <w:t>A0</w:t>
            </w:r>
          </w:p>
        </w:tc>
        <w:tc>
          <w:tcPr>
            <w:tcW w:w="5674" w:type="dxa"/>
            <w:tcBorders>
              <w:top w:val="double" w:sz="12" w:space="0" w:color="D9D9D9" w:themeColor="background1" w:themeShade="D9"/>
            </w:tcBorders>
          </w:tcPr>
          <w:p w14:paraId="3AF3D630" w14:textId="6E0E2A82" w:rsidR="00770843" w:rsidRPr="00114253" w:rsidRDefault="00E172F7" w:rsidP="00770843">
            <w:pPr>
              <w:spacing w:before="60"/>
              <w:ind w:left="57" w:right="57"/>
              <w:jc w:val="both"/>
              <w:rPr>
                <w:rFonts w:ascii="Arial" w:hAnsi="Arial" w:cs="Arial"/>
                <w:b/>
                <w:sz w:val="22"/>
                <w:szCs w:val="22"/>
              </w:rPr>
            </w:pPr>
            <w:r>
              <w:rPr>
                <w:rFonts w:ascii="Arial" w:hAnsi="Arial" w:cs="Arial"/>
                <w:sz w:val="22"/>
                <w:szCs w:val="22"/>
              </w:rPr>
              <w:t>P</w:t>
            </w:r>
            <w:r w:rsidRPr="005264E0">
              <w:rPr>
                <w:rFonts w:ascii="Arial" w:hAnsi="Arial" w:cs="Arial"/>
                <w:sz w:val="22"/>
                <w:szCs w:val="22"/>
              </w:rPr>
              <w:t>rojektov</w:t>
            </w:r>
            <w:r>
              <w:rPr>
                <w:rFonts w:ascii="Arial" w:hAnsi="Arial" w:cs="Arial"/>
                <w:sz w:val="22"/>
                <w:szCs w:val="22"/>
              </w:rPr>
              <w:t>á</w:t>
            </w:r>
            <w:r w:rsidRPr="005264E0">
              <w:rPr>
                <w:rFonts w:ascii="Arial" w:hAnsi="Arial" w:cs="Arial"/>
                <w:sz w:val="22"/>
                <w:szCs w:val="22"/>
              </w:rPr>
              <w:t xml:space="preserve"> dokumentace ve stupni </w:t>
            </w:r>
            <w:hyperlink r:id="rId15" w:anchor="p3" w:tooltip="§ 3 - Projektová dokumentace pro provádění stavby" w:history="1">
              <w:r w:rsidRPr="005264E0">
                <w:rPr>
                  <w:rFonts w:ascii="Arial" w:hAnsi="Arial" w:cs="Arial"/>
                  <w:sz w:val="22"/>
                  <w:szCs w:val="22"/>
                </w:rPr>
                <w:t>pro provádění stavby</w:t>
              </w:r>
            </w:hyperlink>
            <w:r>
              <w:rPr>
                <w:rFonts w:ascii="Arial" w:hAnsi="Arial" w:cs="Arial"/>
                <w:sz w:val="22"/>
                <w:szCs w:val="22"/>
              </w:rPr>
              <w:t xml:space="preserve"> </w:t>
            </w:r>
            <w:r w:rsidRPr="005264E0">
              <w:rPr>
                <w:rFonts w:ascii="Arial" w:hAnsi="Arial" w:cs="Arial"/>
                <w:sz w:val="22"/>
                <w:szCs w:val="22"/>
              </w:rPr>
              <w:t xml:space="preserve">včetně </w:t>
            </w:r>
            <w:r>
              <w:rPr>
                <w:rFonts w:ascii="Arial" w:hAnsi="Arial" w:cs="Arial"/>
                <w:sz w:val="22"/>
                <w:szCs w:val="22"/>
              </w:rPr>
              <w:t>oceněného</w:t>
            </w:r>
            <w:r w:rsidRPr="005264E0">
              <w:rPr>
                <w:rFonts w:ascii="Arial" w:hAnsi="Arial" w:cs="Arial"/>
                <w:sz w:val="22"/>
                <w:szCs w:val="22"/>
              </w:rPr>
              <w:t xml:space="preserve"> soupisu prací, dodávek a služeb</w:t>
            </w:r>
            <w:r>
              <w:rPr>
                <w:rFonts w:ascii="Arial" w:hAnsi="Arial" w:cs="Arial"/>
                <w:sz w:val="22"/>
                <w:szCs w:val="22"/>
              </w:rPr>
              <w:t xml:space="preserve"> s výkazem výměr, </w:t>
            </w:r>
            <w:r w:rsidRPr="005264E0">
              <w:rPr>
                <w:rFonts w:ascii="Arial" w:hAnsi="Arial" w:cs="Arial"/>
                <w:sz w:val="22"/>
                <w:szCs w:val="22"/>
              </w:rPr>
              <w:t>koordinačního plánu bezpečnosti a ochrany zdraví při práci objednateli</w:t>
            </w:r>
            <w:r w:rsidRPr="006354E8">
              <w:rPr>
                <w:rFonts w:ascii="Arial" w:hAnsi="Arial"/>
                <w:sz w:val="22"/>
              </w:rPr>
              <w:t xml:space="preserve"> a </w:t>
            </w:r>
            <w:r w:rsidRPr="006354E8">
              <w:rPr>
                <w:rFonts w:ascii="Arial" w:hAnsi="Arial" w:cs="Arial"/>
                <w:sz w:val="22"/>
                <w:szCs w:val="22"/>
              </w:rPr>
              <w:t>geodetické zaměření dotčeného prostoru pro budoucí staveniště a jeho okolí</w:t>
            </w:r>
          </w:p>
        </w:tc>
        <w:tc>
          <w:tcPr>
            <w:tcW w:w="2778" w:type="dxa"/>
            <w:tcBorders>
              <w:top w:val="double" w:sz="12" w:space="0" w:color="D9D9D9" w:themeColor="background1" w:themeShade="D9"/>
            </w:tcBorders>
            <w:vAlign w:val="center"/>
          </w:tcPr>
          <w:p w14:paraId="376CCA1A" w14:textId="38D6D1A2" w:rsidR="00770843" w:rsidRPr="00086C12" w:rsidRDefault="00770843" w:rsidP="00770843">
            <w:pPr>
              <w:spacing w:before="60"/>
              <w:ind w:left="57" w:right="57"/>
              <w:jc w:val="right"/>
              <w:rPr>
                <w:rFonts w:ascii="Arial" w:hAnsi="Arial" w:cs="Arial"/>
                <w:b/>
                <w:bCs/>
                <w:color w:val="FF0000"/>
                <w:sz w:val="22"/>
                <w:szCs w:val="22"/>
              </w:rPr>
            </w:pPr>
            <w:r w:rsidRPr="00F172B7">
              <w:rPr>
                <w:rFonts w:cs="Arial"/>
                <w:b/>
                <w:bCs/>
                <w:color w:val="FF0000"/>
                <w:sz w:val="22"/>
                <w:szCs w:val="22"/>
              </w:rPr>
              <w:tab/>
            </w:r>
            <w:r w:rsidR="00D903BF" w:rsidRPr="00D903BF">
              <w:rPr>
                <w:rFonts w:ascii="Arial" w:hAnsi="Arial" w:cs="Arial"/>
                <w:b/>
                <w:bCs/>
                <w:sz w:val="22"/>
                <w:szCs w:val="22"/>
              </w:rPr>
              <w:t>7.900.000</w:t>
            </w:r>
            <w:r w:rsidRPr="00D903BF">
              <w:rPr>
                <w:rFonts w:ascii="Arial" w:hAnsi="Arial" w:cs="Arial"/>
                <w:b/>
                <w:bCs/>
                <w:sz w:val="22"/>
                <w:szCs w:val="22"/>
              </w:rPr>
              <w:t>,-- Kč</w:t>
            </w:r>
          </w:p>
        </w:tc>
      </w:tr>
      <w:tr w:rsidR="00770843" w:rsidRPr="002A491E" w14:paraId="0732CD9E" w14:textId="77777777" w:rsidTr="00CB65F9">
        <w:trPr>
          <w:jc w:val="center"/>
        </w:trPr>
        <w:tc>
          <w:tcPr>
            <w:tcW w:w="901" w:type="dxa"/>
          </w:tcPr>
          <w:p w14:paraId="570A0BC5" w14:textId="2E0698BC" w:rsidR="00770843" w:rsidRPr="002A491E" w:rsidRDefault="00770843" w:rsidP="00770843">
            <w:pPr>
              <w:spacing w:before="60" w:line="280" w:lineRule="atLeast"/>
              <w:ind w:left="57" w:right="170"/>
              <w:jc w:val="both"/>
              <w:rPr>
                <w:rFonts w:ascii="Arial" w:hAnsi="Arial" w:cs="Arial"/>
                <w:b/>
                <w:sz w:val="22"/>
                <w:szCs w:val="22"/>
              </w:rPr>
            </w:pPr>
            <w:r w:rsidRPr="001130BA">
              <w:rPr>
                <w:rFonts w:ascii="Arial" w:hAnsi="Arial" w:cs="Arial"/>
                <w:b/>
                <w:sz w:val="22"/>
                <w:szCs w:val="22"/>
              </w:rPr>
              <w:t>B1</w:t>
            </w:r>
          </w:p>
        </w:tc>
        <w:tc>
          <w:tcPr>
            <w:tcW w:w="5674" w:type="dxa"/>
          </w:tcPr>
          <w:p w14:paraId="37725797" w14:textId="56C3ECA1" w:rsidR="00770843" w:rsidRPr="002A491E" w:rsidRDefault="00770843" w:rsidP="00770843">
            <w:pPr>
              <w:spacing w:before="60"/>
              <w:ind w:left="57" w:right="57"/>
              <w:jc w:val="both"/>
              <w:rPr>
                <w:rFonts w:ascii="Arial" w:hAnsi="Arial" w:cs="Arial"/>
                <w:b/>
                <w:sz w:val="22"/>
                <w:szCs w:val="22"/>
              </w:rPr>
            </w:pPr>
            <w:r w:rsidRPr="005264E0">
              <w:rPr>
                <w:rFonts w:ascii="Arial" w:hAnsi="Arial" w:cs="Arial"/>
                <w:sz w:val="22"/>
                <w:szCs w:val="22"/>
              </w:rPr>
              <w:t xml:space="preserve">Zahájení realizace </w:t>
            </w:r>
            <w:r w:rsidR="004E53AA">
              <w:rPr>
                <w:rFonts w:ascii="Arial" w:hAnsi="Arial" w:cs="Arial"/>
                <w:sz w:val="22"/>
                <w:szCs w:val="22"/>
              </w:rPr>
              <w:t xml:space="preserve">stavební části </w:t>
            </w:r>
            <w:r w:rsidRPr="005264E0">
              <w:rPr>
                <w:rFonts w:ascii="Arial" w:hAnsi="Arial" w:cs="Arial"/>
                <w:sz w:val="22"/>
                <w:szCs w:val="22"/>
              </w:rPr>
              <w:t>díla</w:t>
            </w:r>
            <w:r>
              <w:rPr>
                <w:rFonts w:ascii="Arial" w:hAnsi="Arial" w:cs="Arial"/>
                <w:sz w:val="22"/>
                <w:szCs w:val="22"/>
              </w:rPr>
              <w:t xml:space="preserve"> </w:t>
            </w:r>
            <w:r w:rsidRPr="005264E0">
              <w:rPr>
                <w:rFonts w:ascii="Arial" w:hAnsi="Arial" w:cs="Arial"/>
                <w:sz w:val="22"/>
                <w:szCs w:val="22"/>
              </w:rPr>
              <w:t xml:space="preserve"> – protokolární předání staveniště</w:t>
            </w:r>
          </w:p>
        </w:tc>
        <w:tc>
          <w:tcPr>
            <w:tcW w:w="2778" w:type="dxa"/>
          </w:tcPr>
          <w:p w14:paraId="165648C8" w14:textId="4B37C653" w:rsidR="00770843" w:rsidRPr="002A491E" w:rsidRDefault="00D903BF" w:rsidP="00770843">
            <w:pPr>
              <w:spacing w:before="60"/>
              <w:ind w:left="57" w:right="57"/>
              <w:jc w:val="right"/>
              <w:rPr>
                <w:rFonts w:ascii="Arial" w:hAnsi="Arial" w:cs="Arial"/>
                <w:b/>
                <w:sz w:val="22"/>
                <w:szCs w:val="22"/>
              </w:rPr>
            </w:pPr>
            <w:r w:rsidRPr="00D903BF">
              <w:rPr>
                <w:rFonts w:ascii="Arial" w:hAnsi="Arial" w:cs="Arial"/>
                <w:b/>
                <w:bCs/>
                <w:sz w:val="22"/>
                <w:szCs w:val="22"/>
              </w:rPr>
              <w:t>850.000</w:t>
            </w:r>
            <w:r w:rsidR="00770843" w:rsidRPr="00D903BF">
              <w:rPr>
                <w:rFonts w:ascii="Arial" w:hAnsi="Arial" w:cs="Arial"/>
                <w:b/>
                <w:bCs/>
                <w:sz w:val="22"/>
                <w:szCs w:val="22"/>
              </w:rPr>
              <w:t>,-- Kč</w:t>
            </w:r>
          </w:p>
        </w:tc>
      </w:tr>
      <w:tr w:rsidR="00770843" w:rsidRPr="002A491E" w14:paraId="4A61402A" w14:textId="77777777" w:rsidTr="00CB65F9">
        <w:trPr>
          <w:jc w:val="center"/>
        </w:trPr>
        <w:tc>
          <w:tcPr>
            <w:tcW w:w="901" w:type="dxa"/>
          </w:tcPr>
          <w:p w14:paraId="0D5B97CB" w14:textId="543C423F" w:rsidR="00770843" w:rsidRDefault="00770843" w:rsidP="00770843">
            <w:pPr>
              <w:spacing w:before="60" w:line="280" w:lineRule="atLeast"/>
              <w:ind w:left="57" w:right="170"/>
              <w:jc w:val="both"/>
              <w:rPr>
                <w:rFonts w:ascii="Arial" w:hAnsi="Arial" w:cs="Arial"/>
                <w:b/>
                <w:sz w:val="22"/>
                <w:szCs w:val="22"/>
              </w:rPr>
            </w:pPr>
            <w:r>
              <w:rPr>
                <w:rFonts w:ascii="Arial" w:hAnsi="Arial" w:cs="Arial"/>
                <w:b/>
                <w:sz w:val="22"/>
                <w:szCs w:val="22"/>
              </w:rPr>
              <w:t>B2</w:t>
            </w:r>
          </w:p>
        </w:tc>
        <w:tc>
          <w:tcPr>
            <w:tcW w:w="5674" w:type="dxa"/>
          </w:tcPr>
          <w:p w14:paraId="0DDB02C4" w14:textId="51398C81" w:rsidR="00770843" w:rsidRPr="008B3DDC" w:rsidRDefault="00770843" w:rsidP="00770843">
            <w:pPr>
              <w:spacing w:before="60"/>
              <w:ind w:left="57" w:right="57"/>
              <w:jc w:val="both"/>
              <w:rPr>
                <w:rFonts w:ascii="Arial" w:hAnsi="Arial" w:cs="Arial"/>
                <w:sz w:val="22"/>
                <w:szCs w:val="22"/>
              </w:rPr>
            </w:pPr>
            <w:r>
              <w:rPr>
                <w:rFonts w:ascii="Arial" w:hAnsi="Arial" w:cs="Arial"/>
                <w:sz w:val="22"/>
                <w:szCs w:val="22"/>
              </w:rPr>
              <w:t>Provedení</w:t>
            </w:r>
            <w:r w:rsidRPr="001C27CF">
              <w:rPr>
                <w:rFonts w:ascii="Arial" w:hAnsi="Arial" w:cs="Arial"/>
                <w:sz w:val="22"/>
                <w:szCs w:val="22"/>
              </w:rPr>
              <w:t xml:space="preserve"> díla „</w:t>
            </w:r>
            <w:r w:rsidR="00E172F7" w:rsidRPr="00034E61">
              <w:rPr>
                <w:rFonts w:ascii="Arial" w:hAnsi="Arial" w:cs="Arial"/>
                <w:sz w:val="22"/>
                <w:szCs w:val="22"/>
              </w:rPr>
              <w:t>Přístavba městské sportovní haly, Jindřichův Hradec“ bez vad a nedodělků bránících užívání díla</w:t>
            </w:r>
          </w:p>
        </w:tc>
        <w:tc>
          <w:tcPr>
            <w:tcW w:w="2778" w:type="dxa"/>
          </w:tcPr>
          <w:p w14:paraId="2605DFA3" w14:textId="59A2D7BA" w:rsidR="00770843" w:rsidRPr="00CB65F9" w:rsidRDefault="00D903BF" w:rsidP="00770843">
            <w:pPr>
              <w:spacing w:before="60"/>
              <w:ind w:left="57" w:right="57"/>
              <w:jc w:val="right"/>
              <w:rPr>
                <w:rFonts w:ascii="Arial" w:hAnsi="Arial" w:cs="Arial"/>
                <w:b/>
                <w:bCs/>
                <w:color w:val="FF0000"/>
                <w:sz w:val="22"/>
                <w:szCs w:val="22"/>
              </w:rPr>
            </w:pPr>
            <w:r w:rsidRPr="00D903BF">
              <w:rPr>
                <w:rFonts w:ascii="Arial" w:hAnsi="Arial" w:cs="Arial"/>
                <w:b/>
                <w:bCs/>
                <w:sz w:val="22"/>
                <w:szCs w:val="22"/>
              </w:rPr>
              <w:t>144.769.210</w:t>
            </w:r>
            <w:r>
              <w:rPr>
                <w:rFonts w:ascii="Arial" w:hAnsi="Arial" w:cs="Arial"/>
                <w:b/>
                <w:bCs/>
                <w:sz w:val="22"/>
                <w:szCs w:val="22"/>
              </w:rPr>
              <w:t>,</w:t>
            </w:r>
            <w:r w:rsidR="00770843" w:rsidRPr="00D903BF">
              <w:rPr>
                <w:rFonts w:ascii="Arial" w:hAnsi="Arial" w:cs="Arial"/>
                <w:b/>
                <w:bCs/>
                <w:sz w:val="22"/>
                <w:szCs w:val="22"/>
              </w:rPr>
              <w:t>-- Kč</w:t>
            </w:r>
          </w:p>
        </w:tc>
      </w:tr>
      <w:tr w:rsidR="00770843" w:rsidRPr="002A491E" w14:paraId="78C3FB6D" w14:textId="77777777" w:rsidTr="00CB65F9">
        <w:trPr>
          <w:jc w:val="center"/>
        </w:trPr>
        <w:tc>
          <w:tcPr>
            <w:tcW w:w="901" w:type="dxa"/>
          </w:tcPr>
          <w:p w14:paraId="4306D946" w14:textId="1045E5BA" w:rsidR="00770843" w:rsidRPr="002A491E" w:rsidRDefault="00770843" w:rsidP="00770843">
            <w:pPr>
              <w:spacing w:before="60" w:line="280" w:lineRule="atLeast"/>
              <w:ind w:left="57" w:right="170"/>
              <w:jc w:val="both"/>
              <w:rPr>
                <w:rFonts w:ascii="Arial" w:hAnsi="Arial" w:cs="Arial"/>
                <w:sz w:val="22"/>
                <w:szCs w:val="22"/>
              </w:rPr>
            </w:pPr>
            <w:r>
              <w:rPr>
                <w:rFonts w:ascii="Arial" w:hAnsi="Arial" w:cs="Arial"/>
                <w:b/>
                <w:sz w:val="22"/>
                <w:szCs w:val="22"/>
              </w:rPr>
              <w:t>B3</w:t>
            </w:r>
          </w:p>
        </w:tc>
        <w:tc>
          <w:tcPr>
            <w:tcW w:w="5674" w:type="dxa"/>
          </w:tcPr>
          <w:p w14:paraId="78CA3914" w14:textId="72700216" w:rsidR="00770843" w:rsidRPr="002A491E" w:rsidRDefault="00E172F7" w:rsidP="00770843">
            <w:pPr>
              <w:spacing w:before="60"/>
              <w:ind w:left="57" w:right="57"/>
              <w:jc w:val="both"/>
              <w:rPr>
                <w:rFonts w:ascii="Arial" w:hAnsi="Arial" w:cs="Arial"/>
                <w:sz w:val="22"/>
                <w:szCs w:val="22"/>
              </w:rPr>
            </w:pPr>
            <w:r w:rsidRPr="004E53AA">
              <w:rPr>
                <w:rFonts w:ascii="Arial" w:hAnsi="Arial" w:cs="Arial"/>
                <w:sz w:val="22"/>
                <w:szCs w:val="22"/>
              </w:rPr>
              <w:t xml:space="preserve">Dokumentace </w:t>
            </w:r>
            <w:r w:rsidR="004E53AA" w:rsidRPr="004E53AA">
              <w:rPr>
                <w:rFonts w:ascii="Arial" w:hAnsi="Arial" w:cs="Arial"/>
                <w:sz w:val="22"/>
                <w:szCs w:val="22"/>
              </w:rPr>
              <w:t xml:space="preserve">pasportu stavby v rozsahu přílohy č. 11 vyhlášky č. 131/2024 </w:t>
            </w:r>
            <w:r w:rsidRPr="004E53AA">
              <w:rPr>
                <w:rFonts w:ascii="Arial" w:hAnsi="Arial" w:cs="Arial"/>
                <w:sz w:val="22"/>
                <w:szCs w:val="22"/>
              </w:rPr>
              <w:t xml:space="preserve">Sb., o dokumentaci </w:t>
            </w:r>
            <w:r w:rsidRPr="001C27CF">
              <w:rPr>
                <w:rFonts w:ascii="Arial" w:hAnsi="Arial" w:cs="Arial"/>
                <w:sz w:val="22"/>
                <w:szCs w:val="22"/>
              </w:rPr>
              <w:t>staveb, ve znění pozdějších předpisů objednateli; geodetick</w:t>
            </w:r>
            <w:r>
              <w:rPr>
                <w:rFonts w:ascii="Arial" w:hAnsi="Arial" w:cs="Arial"/>
                <w:sz w:val="22"/>
                <w:szCs w:val="22"/>
              </w:rPr>
              <w:t>á</w:t>
            </w:r>
            <w:r w:rsidRPr="001C27CF">
              <w:rPr>
                <w:rFonts w:ascii="Arial" w:hAnsi="Arial" w:cs="Arial"/>
                <w:sz w:val="22"/>
                <w:szCs w:val="22"/>
              </w:rPr>
              <w:t xml:space="preserve"> část dokumentace skutečného provedení stavby nebo geodetického podkladu pro vedení Digitální technické mapy Jihočeského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w:t>
            </w:r>
            <w:r>
              <w:rPr>
                <w:rFonts w:ascii="Arial" w:hAnsi="Arial" w:cs="Arial"/>
                <w:sz w:val="22"/>
                <w:szCs w:val="22"/>
              </w:rPr>
              <w:t xml:space="preserve"> a další dokumentace</w:t>
            </w:r>
          </w:p>
        </w:tc>
        <w:tc>
          <w:tcPr>
            <w:tcW w:w="2778" w:type="dxa"/>
          </w:tcPr>
          <w:p w14:paraId="00FCAEA1" w14:textId="62D9D9CE" w:rsidR="00770843" w:rsidRPr="002A491E" w:rsidRDefault="00B06FBE" w:rsidP="00770843">
            <w:pPr>
              <w:spacing w:before="60"/>
              <w:ind w:left="57" w:right="57"/>
              <w:jc w:val="right"/>
              <w:rPr>
                <w:rFonts w:ascii="Arial" w:hAnsi="Arial" w:cs="Arial"/>
                <w:sz w:val="22"/>
                <w:szCs w:val="22"/>
              </w:rPr>
            </w:pPr>
            <w:r w:rsidRPr="00B06FBE">
              <w:rPr>
                <w:rFonts w:ascii="Arial" w:hAnsi="Arial" w:cs="Arial"/>
                <w:b/>
                <w:bCs/>
                <w:sz w:val="22"/>
                <w:szCs w:val="22"/>
              </w:rPr>
              <w:t>150.000</w:t>
            </w:r>
            <w:r w:rsidR="00770843" w:rsidRPr="00B06FBE">
              <w:rPr>
                <w:rFonts w:ascii="Arial" w:hAnsi="Arial" w:cs="Arial"/>
                <w:b/>
                <w:bCs/>
                <w:sz w:val="22"/>
                <w:szCs w:val="22"/>
              </w:rPr>
              <w:t>,-- Kč</w:t>
            </w:r>
          </w:p>
        </w:tc>
      </w:tr>
      <w:tr w:rsidR="00B06FBE" w:rsidRPr="00B06FBE" w14:paraId="4B3B4FED" w14:textId="77777777" w:rsidTr="00CB65F9">
        <w:trPr>
          <w:jc w:val="center"/>
        </w:trPr>
        <w:tc>
          <w:tcPr>
            <w:tcW w:w="901" w:type="dxa"/>
          </w:tcPr>
          <w:p w14:paraId="1191737F" w14:textId="60A86884" w:rsidR="00770843" w:rsidRPr="002A491E" w:rsidRDefault="00770843" w:rsidP="00770843">
            <w:pPr>
              <w:spacing w:before="60" w:line="280" w:lineRule="atLeast"/>
              <w:ind w:left="57" w:right="170"/>
              <w:jc w:val="both"/>
              <w:rPr>
                <w:rFonts w:ascii="Arial" w:hAnsi="Arial" w:cs="Arial"/>
                <w:sz w:val="22"/>
                <w:szCs w:val="22"/>
              </w:rPr>
            </w:pPr>
            <w:r>
              <w:rPr>
                <w:rFonts w:ascii="Arial" w:hAnsi="Arial" w:cs="Arial"/>
                <w:b/>
                <w:sz w:val="22"/>
                <w:szCs w:val="22"/>
              </w:rPr>
              <w:t>B4</w:t>
            </w:r>
          </w:p>
        </w:tc>
        <w:tc>
          <w:tcPr>
            <w:tcW w:w="5674" w:type="dxa"/>
          </w:tcPr>
          <w:p w14:paraId="14088790" w14:textId="5BF3AC01" w:rsidR="00770843" w:rsidRPr="004B640E" w:rsidRDefault="00DE15B5" w:rsidP="00770843">
            <w:pPr>
              <w:spacing w:before="60"/>
              <w:ind w:left="57" w:right="57"/>
              <w:jc w:val="both"/>
              <w:rPr>
                <w:rFonts w:ascii="Arial" w:hAnsi="Arial" w:cs="Arial"/>
              </w:rPr>
            </w:pPr>
            <w:r>
              <w:rPr>
                <w:rFonts w:ascii="Arial" w:hAnsi="Arial" w:cs="Arial"/>
                <w:sz w:val="22"/>
                <w:szCs w:val="22"/>
              </w:rPr>
              <w:t>K</w:t>
            </w:r>
            <w:r w:rsidR="00770843" w:rsidRPr="005264E0">
              <w:rPr>
                <w:rFonts w:ascii="Arial" w:hAnsi="Arial" w:cs="Arial"/>
                <w:sz w:val="22"/>
                <w:szCs w:val="22"/>
              </w:rPr>
              <w:t xml:space="preserve">olaudace stavby včetně </w:t>
            </w:r>
            <w:r w:rsidR="00E172F7" w:rsidRPr="005264E0">
              <w:rPr>
                <w:rFonts w:ascii="Arial" w:hAnsi="Arial" w:cs="Arial"/>
                <w:sz w:val="22"/>
                <w:szCs w:val="22"/>
              </w:rPr>
              <w:t xml:space="preserve">vydání pravomocného kolaudačního </w:t>
            </w:r>
            <w:r w:rsidR="00E172F7">
              <w:rPr>
                <w:rFonts w:ascii="Arial" w:hAnsi="Arial" w:cs="Arial"/>
                <w:sz w:val="22"/>
                <w:szCs w:val="22"/>
              </w:rPr>
              <w:t>rozhodnutí</w:t>
            </w:r>
          </w:p>
        </w:tc>
        <w:tc>
          <w:tcPr>
            <w:tcW w:w="2778" w:type="dxa"/>
          </w:tcPr>
          <w:p w14:paraId="26454A2C" w14:textId="1EB4BFB9" w:rsidR="00770843" w:rsidRPr="00B06FBE" w:rsidRDefault="00B06FBE" w:rsidP="00770843">
            <w:pPr>
              <w:spacing w:before="60"/>
              <w:ind w:left="57" w:right="57"/>
              <w:jc w:val="right"/>
              <w:rPr>
                <w:rFonts w:ascii="Arial" w:hAnsi="Arial" w:cs="Arial"/>
              </w:rPr>
            </w:pPr>
            <w:r w:rsidRPr="00B06FBE">
              <w:rPr>
                <w:rFonts w:ascii="Arial" w:hAnsi="Arial" w:cs="Arial"/>
                <w:b/>
                <w:bCs/>
                <w:sz w:val="22"/>
                <w:szCs w:val="22"/>
              </w:rPr>
              <w:t>100.000</w:t>
            </w:r>
            <w:r w:rsidR="007D7E58">
              <w:rPr>
                <w:rFonts w:ascii="Arial" w:hAnsi="Arial" w:cs="Arial"/>
                <w:b/>
                <w:bCs/>
                <w:sz w:val="22"/>
                <w:szCs w:val="22"/>
              </w:rPr>
              <w:t>,</w:t>
            </w:r>
            <w:r w:rsidR="00770843" w:rsidRPr="00B06FBE">
              <w:rPr>
                <w:rFonts w:ascii="Arial" w:hAnsi="Arial" w:cs="Arial"/>
                <w:b/>
                <w:bCs/>
                <w:sz w:val="22"/>
                <w:szCs w:val="22"/>
              </w:rPr>
              <w:t>-- Kč</w:t>
            </w:r>
          </w:p>
        </w:tc>
      </w:tr>
    </w:tbl>
    <w:p w14:paraId="38C175EE" w14:textId="77777777" w:rsidR="00185749" w:rsidRPr="005720F2" w:rsidRDefault="00185749" w:rsidP="00185749">
      <w:pPr>
        <w:pStyle w:val="Zkladntext"/>
        <w:numPr>
          <w:ilvl w:val="1"/>
          <w:numId w:val="14"/>
        </w:numPr>
        <w:tabs>
          <w:tab w:val="clear" w:pos="567"/>
          <w:tab w:val="clear" w:pos="648"/>
          <w:tab w:val="clear" w:pos="1560"/>
          <w:tab w:val="clear" w:pos="5670"/>
          <w:tab w:val="num" w:pos="1216"/>
        </w:tabs>
        <w:spacing w:beforeLines="100" w:before="240"/>
        <w:ind w:left="709" w:hanging="709"/>
        <w:rPr>
          <w:rFonts w:cs="Arial"/>
          <w:sz w:val="22"/>
          <w:szCs w:val="22"/>
        </w:rPr>
      </w:pPr>
      <w:r w:rsidRPr="003440D5">
        <w:rPr>
          <w:rFonts w:cs="Arial"/>
          <w:sz w:val="22"/>
          <w:szCs w:val="22"/>
        </w:rPr>
        <w:t>Cena díla je oběma smluvními stranami sjednána v souladu s ustanovením § 2 zákona č. 526/1990 Sb., o cenách a je dohodnuta bez daně z přidané hodnoty (DPH). DPH bude účtována podle sazeb platných v době vzniku zdanitelného plnění.</w:t>
      </w:r>
    </w:p>
    <w:p w14:paraId="70D5F5DD" w14:textId="4182CCE4" w:rsidR="00185749" w:rsidRDefault="00185749" w:rsidP="0018574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D35081">
        <w:rPr>
          <w:rFonts w:cs="Arial"/>
          <w:sz w:val="22"/>
          <w:szCs w:val="22"/>
        </w:rPr>
        <w:t xml:space="preserve">Cena díla je deklarována jako cena nejvýše přípustná a lze ji měnit pouze písemným dodatkem k této smlouvě. </w:t>
      </w:r>
      <w:r>
        <w:rPr>
          <w:rFonts w:cs="Arial"/>
          <w:sz w:val="22"/>
          <w:szCs w:val="22"/>
        </w:rPr>
        <w:t>Zhotovitel podpisem této smlouvy přebírá nebezpečí změny okolností ve smyslu § 2620 odst. 2 Občanského zákoníku.</w:t>
      </w:r>
      <w:r w:rsidRPr="00D35081">
        <w:rPr>
          <w:rFonts w:cs="Arial"/>
          <w:sz w:val="22"/>
          <w:szCs w:val="22"/>
        </w:rPr>
        <w:t xml:space="preserve"> </w:t>
      </w:r>
      <w:r>
        <w:rPr>
          <w:rFonts w:cs="Arial"/>
          <w:sz w:val="22"/>
          <w:szCs w:val="22"/>
          <w:lang w:val="cs-CZ"/>
        </w:rPr>
        <w:t>Chybně nebo nedostatečně zpracovaná technick</w:t>
      </w:r>
      <w:r w:rsidR="00AB385E">
        <w:rPr>
          <w:rFonts w:cs="Arial"/>
          <w:sz w:val="22"/>
          <w:szCs w:val="22"/>
          <w:lang w:val="cs-CZ"/>
        </w:rPr>
        <w:t>á</w:t>
      </w:r>
      <w:r>
        <w:rPr>
          <w:rFonts w:cs="Arial"/>
          <w:sz w:val="22"/>
          <w:szCs w:val="22"/>
          <w:lang w:val="cs-CZ"/>
        </w:rPr>
        <w:t xml:space="preserve"> dokumentac</w:t>
      </w:r>
      <w:r w:rsidR="00AB385E">
        <w:rPr>
          <w:rFonts w:cs="Arial"/>
          <w:sz w:val="22"/>
          <w:szCs w:val="22"/>
          <w:lang w:val="cs-CZ"/>
        </w:rPr>
        <w:t>e</w:t>
      </w:r>
      <w:r>
        <w:rPr>
          <w:rFonts w:cs="Arial"/>
          <w:sz w:val="22"/>
          <w:szCs w:val="22"/>
          <w:lang w:val="cs-CZ"/>
        </w:rPr>
        <w:t xml:space="preserve">, která je předmětem </w:t>
      </w:r>
      <w:r w:rsidRPr="00276BEB">
        <w:rPr>
          <w:rFonts w:cs="Arial"/>
          <w:sz w:val="22"/>
          <w:szCs w:val="22"/>
        </w:rPr>
        <w:t>projekčních činností</w:t>
      </w:r>
      <w:r>
        <w:rPr>
          <w:rFonts w:cs="Arial"/>
          <w:sz w:val="22"/>
          <w:szCs w:val="22"/>
          <w:lang w:val="cs-CZ"/>
        </w:rPr>
        <w:t xml:space="preserve"> specifikovaných v této smlouvě nezakládá právo zhotovitele na zvýšení ceny díla.</w:t>
      </w:r>
    </w:p>
    <w:p w14:paraId="5B460749" w14:textId="77777777" w:rsidR="00185749" w:rsidRPr="00785C8B" w:rsidRDefault="00185749" w:rsidP="0018574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B1597F">
        <w:rPr>
          <w:rFonts w:cs="Arial"/>
          <w:sz w:val="22"/>
          <w:szCs w:val="22"/>
        </w:rPr>
        <w:t>Celková cena díla obsahuje veškeré náklady a zisk zhotovitele nezbytné k řádnému a včasnému provedení díla. Cena díla v sobě zahrnuje veškeré práce, dodávky a služby či jiné výkony nutné k realizaci kompletního díla, vč. činností souvisejících s realizací díla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14:paraId="52DDB092" w14:textId="77777777" w:rsidR="001470AC" w:rsidRPr="009A7EC1" w:rsidRDefault="001470AC" w:rsidP="00990B84">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F61D5A">
        <w:rPr>
          <w:rFonts w:cs="Arial"/>
          <w:sz w:val="26"/>
          <w:szCs w:val="26"/>
        </w:rPr>
        <w:t>Fakturace a plnění</w:t>
      </w:r>
    </w:p>
    <w:p w14:paraId="5530695A" w14:textId="45464594" w:rsidR="00185749" w:rsidRPr="00A13F19" w:rsidRDefault="00185749" w:rsidP="00185749">
      <w:pPr>
        <w:pStyle w:val="Zkladntext"/>
        <w:numPr>
          <w:ilvl w:val="1"/>
          <w:numId w:val="14"/>
        </w:numPr>
        <w:tabs>
          <w:tab w:val="clear" w:pos="567"/>
          <w:tab w:val="clear" w:pos="648"/>
          <w:tab w:val="clear" w:pos="1560"/>
          <w:tab w:val="clear" w:pos="5670"/>
          <w:tab w:val="num" w:pos="709"/>
        </w:tabs>
        <w:spacing w:beforeLines="100" w:before="240"/>
        <w:ind w:left="709" w:hanging="709"/>
        <w:rPr>
          <w:rFonts w:cs="Arial"/>
          <w:sz w:val="22"/>
          <w:szCs w:val="22"/>
        </w:rPr>
      </w:pPr>
      <w:bookmarkStart w:id="21" w:name="_Hlk146182797"/>
      <w:bookmarkStart w:id="22" w:name="_Hlk149111966"/>
      <w:r w:rsidRPr="00A13F19">
        <w:rPr>
          <w:rFonts w:cs="Arial"/>
          <w:sz w:val="22"/>
          <w:szCs w:val="22"/>
        </w:rPr>
        <w:t xml:space="preserve">Objednatel zaplatí dohodnutou cenu </w:t>
      </w:r>
      <w:r w:rsidRPr="00A13F19">
        <w:rPr>
          <w:rFonts w:cs="Arial"/>
          <w:sz w:val="22"/>
          <w:szCs w:val="22"/>
          <w:u w:val="single"/>
          <w:lang w:val="cs-CZ"/>
        </w:rPr>
        <w:t>za projekční práce</w:t>
      </w:r>
      <w:r w:rsidR="00CB65F9" w:rsidRPr="00A13F19">
        <w:rPr>
          <w:rFonts w:cs="Arial"/>
          <w:sz w:val="22"/>
          <w:szCs w:val="22"/>
          <w:u w:val="single"/>
        </w:rPr>
        <w:t xml:space="preserve"> a případné ostatní náklady přiléhající k provedení projekčních prací</w:t>
      </w:r>
      <w:r w:rsidRPr="00A13F19">
        <w:rPr>
          <w:rFonts w:cs="Arial"/>
          <w:sz w:val="22"/>
          <w:szCs w:val="22"/>
          <w:lang w:val="cs-CZ"/>
        </w:rPr>
        <w:t xml:space="preserve"> uvedenou </w:t>
      </w:r>
      <w:r w:rsidRPr="00A13F19">
        <w:rPr>
          <w:rFonts w:cs="Arial"/>
          <w:sz w:val="22"/>
          <w:szCs w:val="22"/>
        </w:rPr>
        <w:t>v článku V</w:t>
      </w:r>
      <w:r w:rsidRPr="00A13F19">
        <w:rPr>
          <w:rFonts w:cs="Arial"/>
          <w:sz w:val="22"/>
          <w:szCs w:val="22"/>
          <w:lang w:val="cs-CZ"/>
        </w:rPr>
        <w:t>I</w:t>
      </w:r>
      <w:r w:rsidRPr="00A13F19">
        <w:rPr>
          <w:rFonts w:cs="Arial"/>
          <w:sz w:val="22"/>
          <w:szCs w:val="22"/>
        </w:rPr>
        <w:t>.1.</w:t>
      </w:r>
      <w:r w:rsidRPr="00A13F19">
        <w:rPr>
          <w:rFonts w:cs="Arial"/>
          <w:sz w:val="22"/>
          <w:szCs w:val="22"/>
          <w:lang w:val="cs-CZ"/>
        </w:rPr>
        <w:t xml:space="preserve"> po částech takto:</w:t>
      </w:r>
    </w:p>
    <w:p w14:paraId="6B78E40C" w14:textId="77777777" w:rsidR="00DF7DF0" w:rsidRPr="00844428" w:rsidRDefault="00DF7DF0" w:rsidP="00DF7DF0">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bookmarkStart w:id="23" w:name="_Hlk153874042"/>
      <w:r w:rsidRPr="00DF7DF0">
        <w:rPr>
          <w:rFonts w:ascii="Arial" w:hAnsi="Arial" w:cs="Arial"/>
          <w:bCs/>
          <w:sz w:val="22"/>
          <w:szCs w:val="22"/>
        </w:rPr>
        <w:t xml:space="preserve">předání </w:t>
      </w:r>
      <w:r w:rsidRPr="00844428">
        <w:rPr>
          <w:rFonts w:ascii="Arial" w:hAnsi="Arial" w:cs="Arial"/>
          <w:bCs/>
          <w:sz w:val="22"/>
          <w:szCs w:val="22"/>
        </w:rPr>
        <w:t>výkonové fáze A0</w:t>
      </w:r>
      <w:r>
        <w:rPr>
          <w:rFonts w:ascii="Arial" w:hAnsi="Arial" w:cs="Arial"/>
          <w:bCs/>
          <w:sz w:val="22"/>
          <w:szCs w:val="22"/>
        </w:rPr>
        <w:t xml:space="preserve"> objednateli </w:t>
      </w:r>
      <w:r w:rsidRPr="00844428">
        <w:rPr>
          <w:rFonts w:ascii="Arial" w:hAnsi="Arial" w:cs="Arial"/>
          <w:bCs/>
          <w:sz w:val="22"/>
          <w:szCs w:val="22"/>
        </w:rPr>
        <w:t xml:space="preserve">– 20 % z ceny díla bez DPH za výkonovou fázi A0 </w:t>
      </w:r>
    </w:p>
    <w:p w14:paraId="17D184D7" w14:textId="77777777" w:rsidR="00DF7DF0" w:rsidRPr="00844428" w:rsidRDefault="00DF7DF0" w:rsidP="00DF7DF0">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Pr>
          <w:rFonts w:ascii="Arial" w:hAnsi="Arial" w:cs="Arial"/>
          <w:bCs/>
          <w:sz w:val="22"/>
          <w:szCs w:val="22"/>
        </w:rPr>
        <w:t xml:space="preserve">akceptace </w:t>
      </w:r>
      <w:r w:rsidRPr="00844428">
        <w:rPr>
          <w:rFonts w:ascii="Arial" w:hAnsi="Arial" w:cs="Arial"/>
          <w:bCs/>
          <w:sz w:val="22"/>
          <w:szCs w:val="22"/>
        </w:rPr>
        <w:t>A</w:t>
      </w:r>
      <w:r>
        <w:rPr>
          <w:rFonts w:ascii="Arial" w:hAnsi="Arial" w:cs="Arial"/>
          <w:bCs/>
          <w:sz w:val="22"/>
          <w:szCs w:val="22"/>
        </w:rPr>
        <w:t>0 objednatelem dle podmínek uvedených v čl. III. smlouvy o dílo</w:t>
      </w:r>
      <w:r w:rsidRPr="00844428">
        <w:rPr>
          <w:rFonts w:ascii="Arial" w:hAnsi="Arial" w:cs="Arial"/>
          <w:bCs/>
          <w:sz w:val="22"/>
          <w:szCs w:val="22"/>
        </w:rPr>
        <w:t xml:space="preserve"> – 80 % z ceny díla bez DPH za výkonovou fázi A</w:t>
      </w:r>
      <w:r>
        <w:rPr>
          <w:rFonts w:ascii="Arial" w:hAnsi="Arial" w:cs="Arial"/>
          <w:bCs/>
          <w:sz w:val="22"/>
          <w:szCs w:val="22"/>
        </w:rPr>
        <w:t>0</w:t>
      </w:r>
    </w:p>
    <w:bookmarkEnd w:id="23"/>
    <w:p w14:paraId="21967220" w14:textId="3B48AEDB" w:rsidR="00185749" w:rsidRPr="00A13F19" w:rsidRDefault="00185749" w:rsidP="00185749">
      <w:pPr>
        <w:pStyle w:val="Zkladntext"/>
        <w:numPr>
          <w:ilvl w:val="1"/>
          <w:numId w:val="14"/>
        </w:numPr>
        <w:tabs>
          <w:tab w:val="clear" w:pos="567"/>
          <w:tab w:val="clear" w:pos="648"/>
          <w:tab w:val="clear" w:pos="1560"/>
          <w:tab w:val="clear" w:pos="5670"/>
          <w:tab w:val="num" w:pos="709"/>
        </w:tabs>
        <w:spacing w:before="120"/>
        <w:ind w:left="709" w:hanging="709"/>
        <w:rPr>
          <w:rFonts w:cs="Arial"/>
          <w:sz w:val="22"/>
          <w:szCs w:val="22"/>
        </w:rPr>
      </w:pPr>
      <w:r w:rsidRPr="00A13F19">
        <w:rPr>
          <w:rFonts w:cs="Arial"/>
          <w:sz w:val="22"/>
          <w:szCs w:val="22"/>
        </w:rPr>
        <w:t xml:space="preserve">Objednatel zaplatí dohodnutou cenu </w:t>
      </w:r>
      <w:r w:rsidRPr="00A13F19">
        <w:rPr>
          <w:rFonts w:cs="Arial"/>
          <w:sz w:val="22"/>
          <w:szCs w:val="22"/>
          <w:u w:val="single"/>
          <w:lang w:val="cs-CZ"/>
        </w:rPr>
        <w:t xml:space="preserve">za stavební práce </w:t>
      </w:r>
      <w:r w:rsidR="00CB65F9" w:rsidRPr="00A13F19">
        <w:rPr>
          <w:rFonts w:cs="Arial"/>
          <w:sz w:val="22"/>
          <w:szCs w:val="22"/>
          <w:u w:val="single"/>
        </w:rPr>
        <w:t>a případné ostatní náklady přiléhající k provedení stavebních prací</w:t>
      </w:r>
      <w:r w:rsidR="00CB65F9" w:rsidRPr="00A13F19">
        <w:rPr>
          <w:rFonts w:cs="Arial"/>
          <w:sz w:val="22"/>
          <w:szCs w:val="22"/>
        </w:rPr>
        <w:t xml:space="preserve"> </w:t>
      </w:r>
      <w:r w:rsidRPr="00A13F19">
        <w:rPr>
          <w:rFonts w:cs="Arial"/>
          <w:sz w:val="22"/>
          <w:szCs w:val="22"/>
          <w:lang w:val="cs-CZ"/>
        </w:rPr>
        <w:t xml:space="preserve">uvedenou </w:t>
      </w:r>
      <w:r w:rsidRPr="00A13F19">
        <w:rPr>
          <w:rFonts w:cs="Arial"/>
          <w:sz w:val="22"/>
          <w:szCs w:val="22"/>
        </w:rPr>
        <w:t>v článku V</w:t>
      </w:r>
      <w:r w:rsidRPr="00A13F19">
        <w:rPr>
          <w:rFonts w:cs="Arial"/>
          <w:sz w:val="22"/>
          <w:szCs w:val="22"/>
          <w:lang w:val="cs-CZ"/>
        </w:rPr>
        <w:t>I</w:t>
      </w:r>
      <w:r w:rsidRPr="00A13F19">
        <w:rPr>
          <w:rFonts w:cs="Arial"/>
          <w:sz w:val="22"/>
          <w:szCs w:val="22"/>
        </w:rPr>
        <w:t>.1. po částech takto:</w:t>
      </w:r>
    </w:p>
    <w:bookmarkEnd w:id="21"/>
    <w:bookmarkEnd w:id="22"/>
    <w:p w14:paraId="24780EFF" w14:textId="03A8867D" w:rsidR="00CB65F9" w:rsidRPr="00A13F19" w:rsidRDefault="00CB65F9" w:rsidP="00CB65F9">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A13F19">
        <w:rPr>
          <w:rFonts w:ascii="Arial" w:hAnsi="Arial" w:cs="Arial"/>
          <w:bCs/>
          <w:sz w:val="22"/>
          <w:szCs w:val="22"/>
        </w:rPr>
        <w:t xml:space="preserve">úhradou splatných částek do výše 90 % </w:t>
      </w:r>
      <w:bookmarkStart w:id="24" w:name="_Hlk144463707"/>
      <w:r w:rsidRPr="00A13F19">
        <w:rPr>
          <w:rFonts w:ascii="Arial" w:hAnsi="Arial" w:cs="Arial"/>
          <w:bCs/>
          <w:sz w:val="22"/>
          <w:szCs w:val="22"/>
        </w:rPr>
        <w:t>z ceny za stavební práce a případné ostatní náklady celkem bez DPH</w:t>
      </w:r>
      <w:bookmarkEnd w:id="24"/>
      <w:r w:rsidRPr="00A13F19">
        <w:rPr>
          <w:rFonts w:ascii="Arial" w:hAnsi="Arial" w:cs="Arial"/>
          <w:bCs/>
          <w:sz w:val="22"/>
          <w:szCs w:val="22"/>
        </w:rPr>
        <w:t>, tj. z ceny výkonové fáze B1 až B</w:t>
      </w:r>
      <w:r w:rsidR="004901D8">
        <w:rPr>
          <w:rFonts w:ascii="Arial" w:hAnsi="Arial" w:cs="Arial"/>
          <w:bCs/>
          <w:sz w:val="22"/>
          <w:szCs w:val="22"/>
        </w:rPr>
        <w:t>4</w:t>
      </w:r>
    </w:p>
    <w:p w14:paraId="2CE41611" w14:textId="77777777" w:rsidR="00CB65F9" w:rsidRPr="00A13F19" w:rsidRDefault="00CB65F9" w:rsidP="00CB65F9">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A13F19">
        <w:rPr>
          <w:rFonts w:ascii="Arial" w:hAnsi="Arial" w:cs="Arial"/>
          <w:bCs/>
          <w:sz w:val="22"/>
          <w:szCs w:val="22"/>
        </w:rPr>
        <w:t xml:space="preserve">10 % ceny díla včetně DPH vyplacením pozastávky, která bude uvolněna po odstranění vad a nedodělků z předání a převzetí díla objednatelem. </w:t>
      </w:r>
    </w:p>
    <w:p w14:paraId="452F6451" w14:textId="6529F6C1" w:rsidR="00CB65F9" w:rsidRPr="00CB65F9" w:rsidRDefault="00DF7DF0" w:rsidP="00CB65F9">
      <w:pPr>
        <w:pStyle w:val="Zkladntext"/>
        <w:tabs>
          <w:tab w:val="clear" w:pos="567"/>
          <w:tab w:val="clear" w:pos="1560"/>
          <w:tab w:val="clear" w:pos="5670"/>
        </w:tabs>
        <w:spacing w:before="120"/>
        <w:ind w:left="709"/>
        <w:rPr>
          <w:rFonts w:cs="Arial"/>
          <w:sz w:val="22"/>
          <w:szCs w:val="22"/>
        </w:rPr>
      </w:pPr>
      <w:r w:rsidRPr="00844428">
        <w:rPr>
          <w:rFonts w:cs="Arial"/>
          <w:iCs/>
          <w:sz w:val="22"/>
          <w:szCs w:val="22"/>
        </w:rPr>
        <w:t xml:space="preserve">Pozastávka se vytvoří pozastavením 10 % z celkové hodnoty díla bez DPH poté, kdy před dokončením díla dosáhne úhrnná hodnota splatných částek 90 % celkové hodnoty </w:t>
      </w:r>
      <w:r w:rsidRPr="00844428">
        <w:rPr>
          <w:rFonts w:cs="Arial"/>
          <w:bCs/>
          <w:sz w:val="22"/>
          <w:szCs w:val="22"/>
        </w:rPr>
        <w:t>stavebních prací a případných ostatních nákladů celkem bez DPH, tj. z celkové ceny výkonových fází B1 až B</w:t>
      </w:r>
      <w:r w:rsidR="004901D8">
        <w:rPr>
          <w:rFonts w:cs="Arial"/>
          <w:bCs/>
          <w:sz w:val="22"/>
          <w:szCs w:val="22"/>
          <w:lang w:val="cs-CZ"/>
        </w:rPr>
        <w:t>4</w:t>
      </w:r>
      <w:r w:rsidRPr="00844428">
        <w:rPr>
          <w:rFonts w:cs="Arial"/>
          <w:iCs/>
          <w:sz w:val="22"/>
          <w:szCs w:val="22"/>
        </w:rPr>
        <w:t xml:space="preserve"> bez DPH</w:t>
      </w:r>
      <w:r w:rsidR="00CB65F9" w:rsidRPr="00CB65F9">
        <w:rPr>
          <w:rFonts w:cs="Arial"/>
          <w:sz w:val="22"/>
          <w:szCs w:val="22"/>
        </w:rPr>
        <w:t>.</w:t>
      </w:r>
    </w:p>
    <w:p w14:paraId="46283E9C" w14:textId="77777777" w:rsidR="00CB65F9" w:rsidRPr="00CB65F9" w:rsidRDefault="00CB65F9" w:rsidP="00CB65F9">
      <w:pPr>
        <w:pStyle w:val="Zkladntext"/>
        <w:numPr>
          <w:ilvl w:val="1"/>
          <w:numId w:val="14"/>
        </w:numPr>
        <w:tabs>
          <w:tab w:val="clear" w:pos="567"/>
          <w:tab w:val="clear" w:pos="648"/>
          <w:tab w:val="clear" w:pos="1560"/>
          <w:tab w:val="clear" w:pos="5670"/>
          <w:tab w:val="num" w:pos="709"/>
        </w:tabs>
        <w:spacing w:before="120"/>
        <w:ind w:left="709" w:hanging="709"/>
        <w:rPr>
          <w:rFonts w:cs="Arial"/>
          <w:sz w:val="22"/>
          <w:szCs w:val="22"/>
        </w:rPr>
      </w:pPr>
      <w:r w:rsidRPr="00CB65F9">
        <w:rPr>
          <w:rFonts w:cs="Arial"/>
          <w:sz w:val="22"/>
          <w:szCs w:val="22"/>
        </w:rPr>
        <w:t xml:space="preserve">Dílčí fakturu vystaví zhotovitel měsíčně. Právo vystavit dílčí fakturu vzniká podpisem zjišťovacího protokolu objednatelem, respektive jeho pověřeným zástupcem, na základě soupisu provedených prací, dodávek a služeb (příloha zjišťovacího protokolu). </w:t>
      </w:r>
    </w:p>
    <w:p w14:paraId="3D45AEB4" w14:textId="77777777" w:rsidR="00185749" w:rsidRPr="003440D5" w:rsidRDefault="00185749" w:rsidP="00185749">
      <w:pPr>
        <w:pStyle w:val="Zkladntext"/>
        <w:numPr>
          <w:ilvl w:val="1"/>
          <w:numId w:val="14"/>
        </w:numPr>
        <w:tabs>
          <w:tab w:val="clear" w:pos="567"/>
          <w:tab w:val="clear" w:pos="648"/>
          <w:tab w:val="clear" w:pos="1560"/>
          <w:tab w:val="clear" w:pos="5670"/>
          <w:tab w:val="num" w:pos="709"/>
        </w:tabs>
        <w:spacing w:before="120"/>
        <w:ind w:left="709" w:hanging="709"/>
        <w:rPr>
          <w:rFonts w:cs="Arial"/>
          <w:sz w:val="22"/>
          <w:szCs w:val="22"/>
        </w:rPr>
      </w:pPr>
      <w:r w:rsidRPr="003440D5">
        <w:rPr>
          <w:rFonts w:cs="Arial"/>
          <w:sz w:val="22"/>
          <w:szCs w:val="22"/>
        </w:rPr>
        <w:t xml:space="preserve">Nedojde-li mezi oběma stranami k dohodě při odsouhlasení množství nebo druhu provedených prací a dodávek, je zhotovitel oprávněn fakturovat pouze ty práce, u kterých nedošlo k rozporu. Pokud bude faktura – daňový doklad zhotovitele obsahovat i ty práce, které nebyly objednatelem nebo jeho zástupcem ve věcech technických odsouhlaseny, je objednatel oprávněn fakturu odmítnout a požadovat opravu fakturované částky. Nově vystavená opravená faktura bude mít splatnost rovněž </w:t>
      </w:r>
      <w:r w:rsidRPr="00185749">
        <w:rPr>
          <w:rFonts w:cs="Arial"/>
          <w:sz w:val="22"/>
          <w:szCs w:val="22"/>
        </w:rPr>
        <w:t xml:space="preserve">min. </w:t>
      </w:r>
      <w:r w:rsidRPr="003440D5">
        <w:rPr>
          <w:rFonts w:cs="Arial"/>
          <w:sz w:val="22"/>
          <w:szCs w:val="22"/>
        </w:rPr>
        <w:t>30 dnů od data doručení objednateli. Zhotovitel není oprávněn na takto odmítnutou fakturu zahrnující neodsouhlasené práce a dodávky uplatňovat žádné majetkové sankce.</w:t>
      </w:r>
    </w:p>
    <w:p w14:paraId="354C106C" w14:textId="4F856E75" w:rsidR="00185749" w:rsidRPr="00A448BB" w:rsidRDefault="00185749" w:rsidP="00185749">
      <w:pPr>
        <w:pStyle w:val="Zkladntext"/>
        <w:numPr>
          <w:ilvl w:val="1"/>
          <w:numId w:val="14"/>
        </w:numPr>
        <w:tabs>
          <w:tab w:val="clear" w:pos="567"/>
          <w:tab w:val="clear" w:pos="648"/>
          <w:tab w:val="clear" w:pos="1560"/>
          <w:tab w:val="clear" w:pos="5670"/>
          <w:tab w:val="num" w:pos="709"/>
        </w:tabs>
        <w:spacing w:before="120"/>
        <w:ind w:left="709" w:hanging="709"/>
        <w:rPr>
          <w:rFonts w:cs="Arial"/>
          <w:sz w:val="22"/>
          <w:szCs w:val="22"/>
        </w:rPr>
      </w:pPr>
      <w:bookmarkStart w:id="25" w:name="_Hlk158205329"/>
      <w:bookmarkStart w:id="26" w:name="_Hlk158209520"/>
      <w:r w:rsidRPr="00A448BB">
        <w:rPr>
          <w:rFonts w:cs="Arial"/>
          <w:sz w:val="22"/>
          <w:szCs w:val="22"/>
        </w:rPr>
        <w:t>Daňový doklad musí obsahovat všechny povinné náležitosti definované zejména v § 28, odst. 2, zákona č. 235/2004 Sb., o dani z přidané hodnoty, v platném znění a zákona č.</w:t>
      </w:r>
      <w:r w:rsidR="0097651D" w:rsidRPr="00090E36">
        <w:rPr>
          <w:rFonts w:cs="Arial"/>
          <w:sz w:val="22"/>
          <w:szCs w:val="22"/>
        </w:rPr>
        <w:t> </w:t>
      </w:r>
      <w:r w:rsidRPr="00A448BB">
        <w:rPr>
          <w:rFonts w:cs="Arial"/>
          <w:sz w:val="22"/>
          <w:szCs w:val="22"/>
        </w:rPr>
        <w:t xml:space="preserve">563/1991 Sb., o účetnictví, v platném znění. </w:t>
      </w:r>
      <w:r w:rsidR="00090E36" w:rsidRPr="00090E36">
        <w:rPr>
          <w:rFonts w:cs="Arial"/>
          <w:sz w:val="22"/>
          <w:szCs w:val="22"/>
        </w:rPr>
        <w:t>Kromě náležitostí stanovených platnými právními předpisy pro daňový doklad je zhotovitel povinen ke konečné faktuře</w:t>
      </w:r>
      <w:r w:rsidR="00090E36">
        <w:rPr>
          <w:rFonts w:cs="Arial"/>
          <w:sz w:val="22"/>
          <w:szCs w:val="22"/>
          <w:lang w:val="cs-CZ"/>
        </w:rPr>
        <w:t xml:space="preserve"> –</w:t>
      </w:r>
      <w:r w:rsidR="00090E36" w:rsidRPr="00090E36">
        <w:rPr>
          <w:rFonts w:cs="Arial"/>
          <w:sz w:val="22"/>
          <w:szCs w:val="22"/>
        </w:rPr>
        <w:t>daňovému dokladu přidat i klasifikaci díla dle Standardní klasifikace produkce CZ CPA a klasifikace stavebních děl (CZ-CC) nezbytnou pro zatřídění majetku dle zákona č.</w:t>
      </w:r>
      <w:r w:rsidR="00090E36">
        <w:rPr>
          <w:rFonts w:cs="Arial"/>
          <w:sz w:val="22"/>
          <w:szCs w:val="22"/>
          <w:lang w:val="cs-CZ"/>
        </w:rPr>
        <w:t> </w:t>
      </w:r>
      <w:r w:rsidR="00090E36" w:rsidRPr="00090E36">
        <w:rPr>
          <w:rFonts w:cs="Arial"/>
          <w:sz w:val="22"/>
          <w:szCs w:val="22"/>
        </w:rPr>
        <w:t>586/1992 Sb</w:t>
      </w:r>
      <w:r w:rsidR="00A448BB" w:rsidRPr="00090E36">
        <w:rPr>
          <w:rFonts w:cs="Arial"/>
          <w:sz w:val="22"/>
          <w:szCs w:val="22"/>
        </w:rPr>
        <w:t>.</w:t>
      </w:r>
      <w:bookmarkEnd w:id="25"/>
      <w:r w:rsidR="00090E36" w:rsidRPr="00090E36">
        <w:rPr>
          <w:rFonts w:cs="Arial"/>
          <w:sz w:val="22"/>
          <w:szCs w:val="22"/>
        </w:rPr>
        <w:t>, o daních z příjmů</w:t>
      </w:r>
      <w:bookmarkEnd w:id="26"/>
      <w:r w:rsidR="00090E36" w:rsidRPr="00090E36">
        <w:rPr>
          <w:rFonts w:cs="Arial"/>
          <w:sz w:val="22"/>
          <w:szCs w:val="22"/>
        </w:rPr>
        <w:t>.</w:t>
      </w:r>
      <w:r w:rsidR="00FC3B04" w:rsidRPr="00FC3B04">
        <w:rPr>
          <w:rFonts w:cs="Arial"/>
          <w:sz w:val="22"/>
          <w:szCs w:val="22"/>
        </w:rPr>
        <w:t xml:space="preserve"> </w:t>
      </w:r>
    </w:p>
    <w:p w14:paraId="421EE1B1" w14:textId="77777777" w:rsidR="00185749" w:rsidRPr="003440D5" w:rsidRDefault="00185749" w:rsidP="00185749">
      <w:pPr>
        <w:pStyle w:val="Zkladntext"/>
        <w:numPr>
          <w:ilvl w:val="1"/>
          <w:numId w:val="14"/>
        </w:numPr>
        <w:tabs>
          <w:tab w:val="clear" w:pos="567"/>
          <w:tab w:val="clear" w:pos="648"/>
          <w:tab w:val="clear" w:pos="1560"/>
          <w:tab w:val="clear" w:pos="5670"/>
          <w:tab w:val="num" w:pos="709"/>
        </w:tabs>
        <w:spacing w:before="120"/>
        <w:ind w:left="709" w:hanging="709"/>
        <w:rPr>
          <w:rFonts w:cs="Arial"/>
          <w:sz w:val="22"/>
          <w:szCs w:val="22"/>
        </w:rPr>
      </w:pPr>
      <w:r w:rsidRPr="003440D5">
        <w:rPr>
          <w:rFonts w:cs="Arial"/>
          <w:sz w:val="22"/>
          <w:szCs w:val="22"/>
        </w:rPr>
        <w:t xml:space="preserve">Objednatel může vrátit daňový doklad v případě, kdy daňový doklad vykazuje formální nedostatky nebo nevzniklo právo na vystavení takového daňového dokladu na příslušnou částku. V případě, že daňový doklad (faktura) nebude mít odpovídající náležitosti, je objednatel oprávněn zaslat ho ve lhůtě splatnosti zpět zhotoviteli k doplnění či úpravě, aniž se tak dostane do prodlení se splatností, lhůta splatnosti počíná běžet znovu od opětovného prokazatelného doručení náležitě doplněného či opraveného dokladu. </w:t>
      </w:r>
    </w:p>
    <w:p w14:paraId="35C510B4" w14:textId="77777777" w:rsidR="00185749" w:rsidRDefault="00185749" w:rsidP="00185749">
      <w:pPr>
        <w:pStyle w:val="Zkladntext"/>
        <w:numPr>
          <w:ilvl w:val="1"/>
          <w:numId w:val="14"/>
        </w:numPr>
        <w:tabs>
          <w:tab w:val="clear" w:pos="567"/>
          <w:tab w:val="clear" w:pos="648"/>
          <w:tab w:val="clear" w:pos="1560"/>
          <w:tab w:val="clear" w:pos="5670"/>
          <w:tab w:val="num" w:pos="709"/>
        </w:tabs>
        <w:spacing w:before="120"/>
        <w:ind w:left="709" w:hanging="709"/>
        <w:rPr>
          <w:rFonts w:cs="Arial"/>
          <w:sz w:val="22"/>
          <w:szCs w:val="22"/>
        </w:rPr>
      </w:pPr>
      <w:r w:rsidRPr="00A01502">
        <w:rPr>
          <w:rFonts w:cs="Arial"/>
          <w:sz w:val="22"/>
          <w:szCs w:val="22"/>
        </w:rPr>
        <w:t xml:space="preserve">Splatnost dílčí </w:t>
      </w:r>
      <w:r w:rsidRPr="00706B8A">
        <w:rPr>
          <w:rFonts w:cs="Arial"/>
          <w:sz w:val="22"/>
          <w:szCs w:val="22"/>
        </w:rPr>
        <w:t xml:space="preserve">faktury je </w:t>
      </w:r>
      <w:r>
        <w:rPr>
          <w:rFonts w:cs="Arial"/>
          <w:sz w:val="22"/>
          <w:szCs w:val="22"/>
        </w:rPr>
        <w:t>3</w:t>
      </w:r>
      <w:r w:rsidRPr="00706B8A">
        <w:rPr>
          <w:rFonts w:cs="Arial"/>
          <w:sz w:val="22"/>
          <w:szCs w:val="22"/>
        </w:rPr>
        <w:t>0 kalendářních dnů od data doručení.</w:t>
      </w:r>
    </w:p>
    <w:p w14:paraId="641E9537" w14:textId="72145BB9" w:rsidR="00185749" w:rsidRPr="003440D5" w:rsidRDefault="00185749" w:rsidP="00185749">
      <w:pPr>
        <w:pStyle w:val="Zkladntext"/>
        <w:numPr>
          <w:ilvl w:val="1"/>
          <w:numId w:val="14"/>
        </w:numPr>
        <w:tabs>
          <w:tab w:val="clear" w:pos="567"/>
          <w:tab w:val="clear" w:pos="648"/>
          <w:tab w:val="clear" w:pos="1560"/>
          <w:tab w:val="clear" w:pos="5670"/>
          <w:tab w:val="num" w:pos="709"/>
        </w:tabs>
        <w:spacing w:before="120"/>
        <w:ind w:left="709" w:hanging="709"/>
        <w:rPr>
          <w:rFonts w:cs="Arial"/>
          <w:sz w:val="22"/>
          <w:szCs w:val="22"/>
        </w:rPr>
      </w:pPr>
      <w:r w:rsidRPr="003440D5">
        <w:rPr>
          <w:rFonts w:cs="Arial"/>
          <w:sz w:val="22"/>
          <w:szCs w:val="22"/>
        </w:rPr>
        <w:t xml:space="preserve">Konečnou fakturu </w:t>
      </w:r>
      <w:r w:rsidR="00EF5370" w:rsidRPr="00844428">
        <w:rPr>
          <w:rFonts w:cs="Arial"/>
          <w:bCs/>
          <w:sz w:val="22"/>
          <w:szCs w:val="22"/>
        </w:rPr>
        <w:t xml:space="preserve">za stavební práce a případné ostatní náklady celkem bez DPH, tj. </w:t>
      </w:r>
      <w:r w:rsidR="00EF5370">
        <w:rPr>
          <w:rFonts w:cs="Arial"/>
          <w:bCs/>
          <w:sz w:val="22"/>
          <w:szCs w:val="22"/>
          <w:lang w:val="cs-CZ"/>
        </w:rPr>
        <w:t xml:space="preserve">konečnou fakturu za </w:t>
      </w:r>
      <w:r w:rsidR="00EF5370" w:rsidRPr="00844428">
        <w:rPr>
          <w:rFonts w:cs="Arial"/>
          <w:bCs/>
          <w:sz w:val="22"/>
          <w:szCs w:val="22"/>
        </w:rPr>
        <w:t>výkonové fáze B1 a</w:t>
      </w:r>
      <w:r w:rsidR="001C5803">
        <w:rPr>
          <w:rFonts w:cs="Arial"/>
          <w:bCs/>
          <w:sz w:val="22"/>
          <w:szCs w:val="22"/>
          <w:lang w:val="cs-CZ"/>
        </w:rPr>
        <w:t>ž</w:t>
      </w:r>
      <w:r w:rsidR="00EF5370" w:rsidRPr="00844428">
        <w:rPr>
          <w:rFonts w:cs="Arial"/>
          <w:bCs/>
          <w:sz w:val="22"/>
          <w:szCs w:val="22"/>
        </w:rPr>
        <w:t xml:space="preserve"> B</w:t>
      </w:r>
      <w:r w:rsidR="001C5803">
        <w:rPr>
          <w:rFonts w:cs="Arial"/>
          <w:bCs/>
          <w:sz w:val="22"/>
          <w:szCs w:val="22"/>
          <w:lang w:val="cs-CZ"/>
        </w:rPr>
        <w:t>4</w:t>
      </w:r>
      <w:r w:rsidR="00EF5370">
        <w:rPr>
          <w:rFonts w:cs="Arial"/>
          <w:bCs/>
          <w:sz w:val="22"/>
          <w:szCs w:val="22"/>
          <w:lang w:val="cs-CZ"/>
        </w:rPr>
        <w:t xml:space="preserve"> </w:t>
      </w:r>
      <w:r w:rsidRPr="003440D5">
        <w:rPr>
          <w:rFonts w:cs="Arial"/>
          <w:sz w:val="22"/>
          <w:szCs w:val="22"/>
        </w:rPr>
        <w:t xml:space="preserve">– daňový doklad vystaví zhotovitel po řádném dokončení </w:t>
      </w:r>
      <w:r w:rsidRPr="00185749">
        <w:rPr>
          <w:rFonts w:cs="Arial"/>
          <w:sz w:val="22"/>
          <w:szCs w:val="22"/>
        </w:rPr>
        <w:t>díla</w:t>
      </w:r>
      <w:r w:rsidRPr="00F172B7">
        <w:rPr>
          <w:rFonts w:cs="Arial"/>
          <w:sz w:val="22"/>
          <w:szCs w:val="22"/>
        </w:rPr>
        <w:t xml:space="preserve"> </w:t>
      </w:r>
      <w:r w:rsidRPr="00687C80">
        <w:rPr>
          <w:rFonts w:cs="Arial"/>
          <w:sz w:val="22"/>
          <w:szCs w:val="22"/>
        </w:rPr>
        <w:t xml:space="preserve">zajištění </w:t>
      </w:r>
      <w:r w:rsidRPr="00185749">
        <w:rPr>
          <w:rFonts w:cs="Arial"/>
          <w:sz w:val="22"/>
          <w:szCs w:val="22"/>
        </w:rPr>
        <w:t xml:space="preserve">po </w:t>
      </w:r>
      <w:r w:rsidRPr="00687C80">
        <w:rPr>
          <w:rFonts w:cs="Arial"/>
          <w:sz w:val="22"/>
          <w:szCs w:val="22"/>
        </w:rPr>
        <w:t>kolaudac</w:t>
      </w:r>
      <w:r w:rsidRPr="00185749">
        <w:rPr>
          <w:rFonts w:cs="Arial"/>
          <w:sz w:val="22"/>
          <w:szCs w:val="22"/>
        </w:rPr>
        <w:t>i</w:t>
      </w:r>
      <w:r w:rsidRPr="00687C80">
        <w:rPr>
          <w:rFonts w:cs="Arial"/>
          <w:sz w:val="22"/>
          <w:szCs w:val="22"/>
        </w:rPr>
        <w:t xml:space="preserve"> stavby </w:t>
      </w:r>
      <w:r w:rsidRPr="00185749">
        <w:rPr>
          <w:rFonts w:cs="Arial"/>
          <w:sz w:val="22"/>
          <w:szCs w:val="22"/>
        </w:rPr>
        <w:t>a</w:t>
      </w:r>
      <w:r w:rsidRPr="00687C80">
        <w:rPr>
          <w:rFonts w:cs="Arial"/>
          <w:sz w:val="22"/>
          <w:szCs w:val="22"/>
        </w:rPr>
        <w:t xml:space="preserve"> vydání pravomocného kolaudačního souhlasu</w:t>
      </w:r>
      <w:r w:rsidR="00EF5370">
        <w:rPr>
          <w:rFonts w:cs="Arial"/>
          <w:sz w:val="22"/>
          <w:szCs w:val="22"/>
          <w:lang w:val="cs-CZ"/>
        </w:rPr>
        <w:t>, tj. po dokončení výkonové fáze B</w:t>
      </w:r>
      <w:r w:rsidR="001C5803">
        <w:rPr>
          <w:rFonts w:cs="Arial"/>
          <w:sz w:val="22"/>
          <w:szCs w:val="22"/>
          <w:lang w:val="cs-CZ"/>
        </w:rPr>
        <w:t>4</w:t>
      </w:r>
      <w:r w:rsidRPr="003440D5">
        <w:rPr>
          <w:rFonts w:cs="Arial"/>
          <w:sz w:val="22"/>
          <w:szCs w:val="22"/>
        </w:rPr>
        <w:t>. Právo vystavit konečnou fakturu – daňový doklad vzniká podpisem závěrečného zjišťovacího protokolu, na základě soupisu skutečně a řádně provedených prací (příloha zjišťovacího protokolu) a zápisem o předání a převzetí díla</w:t>
      </w:r>
      <w:r w:rsidRPr="00185749">
        <w:rPr>
          <w:rFonts w:cs="Arial"/>
          <w:sz w:val="22"/>
          <w:szCs w:val="22"/>
        </w:rPr>
        <w:t xml:space="preserve"> a po </w:t>
      </w:r>
      <w:r w:rsidRPr="00687C80">
        <w:rPr>
          <w:rFonts w:cs="Arial"/>
          <w:sz w:val="22"/>
          <w:szCs w:val="22"/>
        </w:rPr>
        <w:t>kolaudac</w:t>
      </w:r>
      <w:r w:rsidRPr="00185749">
        <w:rPr>
          <w:rFonts w:cs="Arial"/>
          <w:sz w:val="22"/>
          <w:szCs w:val="22"/>
        </w:rPr>
        <w:t>i</w:t>
      </w:r>
      <w:r w:rsidRPr="00687C80">
        <w:rPr>
          <w:rFonts w:cs="Arial"/>
          <w:sz w:val="22"/>
          <w:szCs w:val="22"/>
        </w:rPr>
        <w:t xml:space="preserve"> stavby </w:t>
      </w:r>
      <w:r w:rsidRPr="00185749">
        <w:rPr>
          <w:rFonts w:cs="Arial"/>
          <w:sz w:val="22"/>
          <w:szCs w:val="22"/>
        </w:rPr>
        <w:t>a</w:t>
      </w:r>
      <w:r w:rsidRPr="00687C80">
        <w:rPr>
          <w:rFonts w:cs="Arial"/>
          <w:sz w:val="22"/>
          <w:szCs w:val="22"/>
        </w:rPr>
        <w:t xml:space="preserve"> vydání pravomocného kolaudačního souhlasu</w:t>
      </w:r>
      <w:r w:rsidRPr="003440D5">
        <w:rPr>
          <w:rFonts w:cs="Arial"/>
          <w:sz w:val="22"/>
          <w:szCs w:val="22"/>
        </w:rPr>
        <w:t>.</w:t>
      </w:r>
    </w:p>
    <w:p w14:paraId="044F584B" w14:textId="77777777" w:rsidR="00185749" w:rsidRPr="003440D5" w:rsidRDefault="00185749" w:rsidP="00185749">
      <w:pPr>
        <w:pStyle w:val="Zkladntext"/>
        <w:tabs>
          <w:tab w:val="clear" w:pos="567"/>
          <w:tab w:val="clear" w:pos="1560"/>
          <w:tab w:val="clear" w:pos="5670"/>
          <w:tab w:val="left" w:pos="709"/>
        </w:tabs>
        <w:spacing w:beforeLines="50" w:before="120"/>
        <w:ind w:left="709" w:hanging="709"/>
        <w:rPr>
          <w:rFonts w:cs="Arial"/>
          <w:sz w:val="22"/>
          <w:szCs w:val="22"/>
        </w:rPr>
      </w:pPr>
      <w:r w:rsidRPr="003440D5">
        <w:rPr>
          <w:rFonts w:cs="Arial"/>
          <w:sz w:val="22"/>
          <w:szCs w:val="22"/>
        </w:rPr>
        <w:t xml:space="preserve"> </w:t>
      </w:r>
      <w:r w:rsidRPr="003440D5">
        <w:rPr>
          <w:rFonts w:cs="Arial"/>
          <w:sz w:val="22"/>
          <w:szCs w:val="22"/>
        </w:rPr>
        <w:tab/>
        <w:t xml:space="preserve">Splatnost konečné faktury – daňového dokladu je </w:t>
      </w:r>
      <w:r w:rsidRPr="003440D5">
        <w:rPr>
          <w:rFonts w:cs="Arial"/>
          <w:sz w:val="22"/>
          <w:szCs w:val="22"/>
          <w:lang w:val="cs-CZ"/>
        </w:rPr>
        <w:t xml:space="preserve">min. </w:t>
      </w:r>
      <w:r w:rsidRPr="003440D5">
        <w:rPr>
          <w:rFonts w:cs="Arial"/>
          <w:sz w:val="22"/>
          <w:szCs w:val="22"/>
        </w:rPr>
        <w:t xml:space="preserve">30 kalendářních dnů od data </w:t>
      </w:r>
      <w:r w:rsidRPr="003440D5">
        <w:rPr>
          <w:sz w:val="22"/>
        </w:rPr>
        <w:t>doručení bezvadného účetního dokladu objednateli</w:t>
      </w:r>
      <w:r w:rsidRPr="003440D5">
        <w:rPr>
          <w:rFonts w:cs="Arial"/>
          <w:sz w:val="22"/>
          <w:szCs w:val="22"/>
        </w:rPr>
        <w:t>.</w:t>
      </w:r>
    </w:p>
    <w:p w14:paraId="72FAEBA4" w14:textId="77777777" w:rsidR="00185749" w:rsidRPr="003440D5" w:rsidRDefault="00185749" w:rsidP="00185749">
      <w:pPr>
        <w:pStyle w:val="Zkladntext"/>
        <w:numPr>
          <w:ilvl w:val="1"/>
          <w:numId w:val="14"/>
        </w:numPr>
        <w:tabs>
          <w:tab w:val="clear" w:pos="567"/>
          <w:tab w:val="clear" w:pos="648"/>
          <w:tab w:val="clear" w:pos="1560"/>
          <w:tab w:val="clear" w:pos="5670"/>
          <w:tab w:val="num" w:pos="709"/>
        </w:tabs>
        <w:spacing w:before="120"/>
        <w:ind w:left="709" w:hanging="709"/>
        <w:rPr>
          <w:rFonts w:cs="Arial"/>
          <w:sz w:val="22"/>
          <w:szCs w:val="22"/>
        </w:rPr>
      </w:pPr>
      <w:r w:rsidRPr="003440D5">
        <w:rPr>
          <w:rFonts w:cs="Arial"/>
          <w:sz w:val="22"/>
          <w:szCs w:val="22"/>
        </w:rPr>
        <w:t>Je-li objednatel v prodlení s placením splatné částky nebo její části delším 60 kalendářních dnů, může zhotovitel přerušit práce. Přitom je povinen práce znovu zahájit do 7 kalendářních dnů poté, kdy objednatel uhradil dlužnou částku. O dobu přerušení prací se potom prodlužuje lhůta pro dokončení díla. Kromě toho se objednatel zavazuje uhradit prokazatelné náklady, které vzniknou přerušením prací. Tuto skutečnost je povinen uvést do stavebního deníku.</w:t>
      </w:r>
    </w:p>
    <w:p w14:paraId="1F2EEDD6" w14:textId="77777777" w:rsidR="00185749" w:rsidRPr="003440D5" w:rsidRDefault="00185749" w:rsidP="00185749">
      <w:pPr>
        <w:pStyle w:val="Zkladntext"/>
        <w:numPr>
          <w:ilvl w:val="1"/>
          <w:numId w:val="14"/>
        </w:numPr>
        <w:tabs>
          <w:tab w:val="clear" w:pos="567"/>
          <w:tab w:val="clear" w:pos="648"/>
          <w:tab w:val="clear" w:pos="1560"/>
          <w:tab w:val="clear" w:pos="5670"/>
          <w:tab w:val="num" w:pos="709"/>
        </w:tabs>
        <w:spacing w:before="120"/>
        <w:ind w:left="709" w:hanging="709"/>
        <w:rPr>
          <w:rFonts w:cs="Arial"/>
          <w:sz w:val="22"/>
          <w:szCs w:val="22"/>
        </w:rPr>
      </w:pPr>
      <w:r w:rsidRPr="003440D5">
        <w:rPr>
          <w:rFonts w:cs="Arial"/>
          <w:sz w:val="22"/>
          <w:szCs w:val="22"/>
        </w:rPr>
        <w:t>Je-li objednatel v prodlení s placením splatné částky delším 90 kalendářních dnů, může zhotovitel odstoupit od smlouvy, avšak teprve poté, kdy na tuto možnost objednatele předem písemně upozornil a poskytl odpovídající lhůtu k nápravě.</w:t>
      </w:r>
    </w:p>
    <w:p w14:paraId="6666FCF0" w14:textId="77777777" w:rsidR="00185749" w:rsidRPr="003440D5" w:rsidRDefault="00185749" w:rsidP="00185749">
      <w:pPr>
        <w:pStyle w:val="Zkladntext"/>
        <w:numPr>
          <w:ilvl w:val="1"/>
          <w:numId w:val="14"/>
        </w:numPr>
        <w:tabs>
          <w:tab w:val="clear" w:pos="567"/>
          <w:tab w:val="clear" w:pos="648"/>
          <w:tab w:val="clear" w:pos="1560"/>
          <w:tab w:val="clear" w:pos="5670"/>
          <w:tab w:val="num" w:pos="709"/>
        </w:tabs>
        <w:spacing w:before="120"/>
        <w:ind w:left="709" w:hanging="709"/>
        <w:rPr>
          <w:rFonts w:cs="Arial"/>
          <w:sz w:val="22"/>
          <w:szCs w:val="22"/>
        </w:rPr>
      </w:pPr>
      <w:r w:rsidRPr="00185749">
        <w:rPr>
          <w:rFonts w:cs="Arial"/>
          <w:sz w:val="22"/>
          <w:szCs w:val="22"/>
        </w:rPr>
        <w:t>Smluvní strany se dále dohodly, že v případě, že se zhotovitel stane ve smyslu ust.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180266FF" w14:textId="77777777" w:rsidR="00185749" w:rsidRPr="003440D5" w:rsidRDefault="00185749" w:rsidP="00185749">
      <w:pPr>
        <w:pStyle w:val="Zkladntext"/>
        <w:numPr>
          <w:ilvl w:val="1"/>
          <w:numId w:val="14"/>
        </w:numPr>
        <w:tabs>
          <w:tab w:val="clear" w:pos="567"/>
          <w:tab w:val="clear" w:pos="648"/>
          <w:tab w:val="clear" w:pos="1560"/>
          <w:tab w:val="clear" w:pos="5670"/>
          <w:tab w:val="num" w:pos="709"/>
        </w:tabs>
        <w:spacing w:before="120"/>
        <w:ind w:left="709" w:hanging="709"/>
        <w:rPr>
          <w:rFonts w:cs="Arial"/>
          <w:sz w:val="22"/>
          <w:szCs w:val="22"/>
        </w:rPr>
      </w:pPr>
      <w:r w:rsidRPr="00185749">
        <w:rPr>
          <w:rFonts w:cs="Arial"/>
          <w:sz w:val="22"/>
          <w:szCs w:val="22"/>
        </w:rPr>
        <w:t>Objednatel je oprávněn započíst vůči pohledávkám zhotovitele i svou doposud nesplatnou pohledávku.</w:t>
      </w:r>
    </w:p>
    <w:p w14:paraId="5F701781" w14:textId="77777777" w:rsidR="005762E7" w:rsidRPr="00D35081" w:rsidRDefault="005762E7" w:rsidP="00990B84">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D35081">
        <w:rPr>
          <w:rFonts w:cs="Arial"/>
          <w:sz w:val="26"/>
          <w:szCs w:val="26"/>
        </w:rPr>
        <w:t>Provádění díla</w:t>
      </w:r>
    </w:p>
    <w:p w14:paraId="7831B48D" w14:textId="77777777" w:rsidR="00D2568A" w:rsidRPr="00D2568A" w:rsidRDefault="004D5322" w:rsidP="00D2568A">
      <w:pPr>
        <w:pStyle w:val="Zkladntext"/>
        <w:numPr>
          <w:ilvl w:val="1"/>
          <w:numId w:val="14"/>
        </w:numPr>
        <w:tabs>
          <w:tab w:val="clear" w:pos="648"/>
          <w:tab w:val="left" w:pos="709"/>
          <w:tab w:val="num" w:pos="1216"/>
        </w:tabs>
        <w:spacing w:beforeLines="100" w:before="240"/>
        <w:ind w:left="709" w:hanging="709"/>
        <w:rPr>
          <w:sz w:val="22"/>
          <w:szCs w:val="22"/>
          <w:lang w:val="cs-CZ"/>
        </w:rPr>
      </w:pPr>
      <w:r w:rsidRPr="004F37F1">
        <w:rPr>
          <w:sz w:val="22"/>
          <w:szCs w:val="22"/>
        </w:rPr>
        <w:t xml:space="preserve">O podstatných záležitostech v průběhu provádění díla je zhotovitel povinen vést </w:t>
      </w:r>
      <w:r w:rsidR="004A1D69">
        <w:rPr>
          <w:sz w:val="22"/>
          <w:szCs w:val="22"/>
        </w:rPr>
        <w:t xml:space="preserve">elektronický </w:t>
      </w:r>
      <w:r w:rsidRPr="004F37F1">
        <w:rPr>
          <w:sz w:val="22"/>
          <w:szCs w:val="22"/>
        </w:rPr>
        <w:t xml:space="preserve">stavební deník dle § 163 odst. 2 písm. d) a § 166 zákona č. 283/2021 Sb., stavebního zákona, ve znění pozdějších předpisů. </w:t>
      </w:r>
    </w:p>
    <w:p w14:paraId="25E882CE" w14:textId="6C1D877F" w:rsidR="00D2568A" w:rsidRPr="00D2568A" w:rsidRDefault="00D2568A" w:rsidP="00D2568A">
      <w:pPr>
        <w:pStyle w:val="Zkladntext"/>
        <w:numPr>
          <w:ilvl w:val="1"/>
          <w:numId w:val="14"/>
        </w:numPr>
        <w:tabs>
          <w:tab w:val="clear" w:pos="567"/>
          <w:tab w:val="clear" w:pos="648"/>
          <w:tab w:val="clear" w:pos="1560"/>
          <w:tab w:val="clear" w:pos="5670"/>
          <w:tab w:val="left" w:pos="709"/>
          <w:tab w:val="num" w:pos="1216"/>
        </w:tabs>
        <w:spacing w:before="120"/>
        <w:ind w:left="709" w:hanging="709"/>
        <w:rPr>
          <w:rFonts w:cs="Arial"/>
          <w:sz w:val="22"/>
          <w:szCs w:val="22"/>
        </w:rPr>
      </w:pPr>
      <w:r w:rsidRPr="00D2568A">
        <w:rPr>
          <w:rFonts w:cs="Arial"/>
          <w:sz w:val="22"/>
          <w:szCs w:val="22"/>
        </w:rPr>
        <w:t xml:space="preserve">Objednatel ode dne převzetí staveniště zajistí zhotoviteli a všem oprávněným osobám přístup do příslušné aplikace, kde bude veden elektronický stavební deník. Oprávněné osoby budou mít objednatelem zajištěný takový přístup, který jejich funkce vyžaduje. </w:t>
      </w:r>
    </w:p>
    <w:p w14:paraId="2EB66131" w14:textId="43E4142A" w:rsidR="00D2568A" w:rsidRPr="00D2568A" w:rsidRDefault="00D2568A" w:rsidP="00D2568A">
      <w:pPr>
        <w:pStyle w:val="Zkladntext"/>
        <w:numPr>
          <w:ilvl w:val="1"/>
          <w:numId w:val="14"/>
        </w:numPr>
        <w:tabs>
          <w:tab w:val="clear" w:pos="567"/>
          <w:tab w:val="clear" w:pos="648"/>
          <w:tab w:val="clear" w:pos="1560"/>
          <w:tab w:val="clear" w:pos="5670"/>
          <w:tab w:val="left" w:pos="709"/>
          <w:tab w:val="num" w:pos="1216"/>
        </w:tabs>
        <w:spacing w:before="120"/>
        <w:ind w:left="709" w:hanging="709"/>
        <w:rPr>
          <w:rFonts w:cs="Arial"/>
          <w:sz w:val="22"/>
          <w:szCs w:val="22"/>
        </w:rPr>
      </w:pPr>
      <w:r w:rsidRPr="00D2568A">
        <w:rPr>
          <w:rFonts w:cs="Arial"/>
          <w:sz w:val="22"/>
          <w:szCs w:val="22"/>
        </w:rPr>
        <w:t xml:space="preserve">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 </w:t>
      </w:r>
    </w:p>
    <w:p w14:paraId="25BB5A7C" w14:textId="1FE66102" w:rsidR="00D2568A" w:rsidRPr="00D2568A" w:rsidRDefault="00D2568A" w:rsidP="00D2568A">
      <w:pPr>
        <w:pStyle w:val="Zkladntext"/>
        <w:numPr>
          <w:ilvl w:val="1"/>
          <w:numId w:val="14"/>
        </w:numPr>
        <w:tabs>
          <w:tab w:val="clear" w:pos="567"/>
          <w:tab w:val="clear" w:pos="648"/>
          <w:tab w:val="clear" w:pos="1560"/>
          <w:tab w:val="clear" w:pos="5670"/>
          <w:tab w:val="left" w:pos="709"/>
          <w:tab w:val="num" w:pos="1216"/>
        </w:tabs>
        <w:spacing w:before="120"/>
        <w:ind w:left="709" w:hanging="709"/>
        <w:rPr>
          <w:rFonts w:cs="Arial"/>
          <w:sz w:val="22"/>
          <w:szCs w:val="22"/>
        </w:rPr>
      </w:pPr>
      <w:r w:rsidRPr="00D2568A">
        <w:rPr>
          <w:rFonts w:cs="Arial"/>
          <w:sz w:val="22"/>
          <w:szCs w:val="22"/>
        </w:rPr>
        <w:t xml:space="preserve">Zápisy do elektronického stavebního deníku zapisuje a podepisuje stavbyvedoucí vždy ten den, kdy byly práce provedeny nebo kdy nastaly okolnosti, které jsou předmětem zápisu. Zápisy provádí vždy jen osoba oprávněná. </w:t>
      </w:r>
    </w:p>
    <w:p w14:paraId="1F8B1E0A" w14:textId="642443B8" w:rsidR="00D2568A" w:rsidRPr="00D2568A" w:rsidRDefault="00D2568A" w:rsidP="00D2568A">
      <w:pPr>
        <w:pStyle w:val="Zkladntext"/>
        <w:numPr>
          <w:ilvl w:val="1"/>
          <w:numId w:val="14"/>
        </w:numPr>
        <w:tabs>
          <w:tab w:val="clear" w:pos="567"/>
          <w:tab w:val="clear" w:pos="648"/>
          <w:tab w:val="clear" w:pos="1560"/>
          <w:tab w:val="clear" w:pos="5670"/>
          <w:tab w:val="left" w:pos="709"/>
          <w:tab w:val="num" w:pos="1216"/>
        </w:tabs>
        <w:spacing w:before="120"/>
        <w:ind w:left="709" w:hanging="709"/>
        <w:rPr>
          <w:rFonts w:cs="Arial"/>
          <w:sz w:val="22"/>
          <w:szCs w:val="22"/>
        </w:rPr>
      </w:pPr>
      <w:r w:rsidRPr="00D2568A">
        <w:rPr>
          <w:rFonts w:cs="Arial"/>
          <w:sz w:val="22"/>
          <w:szCs w:val="22"/>
        </w:rPr>
        <w:t xml:space="preserve">Nesouhlasí-li stavbyvedoucí se zápisem do elektronického stavebního deníku, který učinil objednatel nebo jím pověřený zástupce, musí k tomuto zápisu připojit svoje stanovisko nejpozději do tří pracovních dnů, jinak se má za to, že s uvedeným zápisem souhlasí. </w:t>
      </w:r>
    </w:p>
    <w:p w14:paraId="370C3B0D" w14:textId="5E46DA4F" w:rsidR="00D2568A" w:rsidRPr="00D2568A" w:rsidRDefault="00D2568A" w:rsidP="00D2568A">
      <w:pPr>
        <w:pStyle w:val="Zkladntext"/>
        <w:numPr>
          <w:ilvl w:val="1"/>
          <w:numId w:val="14"/>
        </w:numPr>
        <w:tabs>
          <w:tab w:val="clear" w:pos="567"/>
          <w:tab w:val="clear" w:pos="648"/>
          <w:tab w:val="clear" w:pos="1560"/>
          <w:tab w:val="clear" w:pos="5670"/>
          <w:tab w:val="left" w:pos="709"/>
          <w:tab w:val="num" w:pos="1216"/>
        </w:tabs>
        <w:spacing w:before="120"/>
        <w:ind w:left="709" w:hanging="709"/>
        <w:rPr>
          <w:rFonts w:cs="Arial"/>
          <w:sz w:val="22"/>
          <w:szCs w:val="22"/>
        </w:rPr>
      </w:pPr>
      <w:r w:rsidRPr="00D2568A">
        <w:rPr>
          <w:rFonts w:cs="Arial"/>
          <w:sz w:val="22"/>
          <w:szCs w:val="22"/>
        </w:rPr>
        <w:t xml:space="preserve">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 </w:t>
      </w:r>
    </w:p>
    <w:p w14:paraId="6B423E42" w14:textId="5F31FB30" w:rsidR="00D2568A" w:rsidRPr="00D2568A" w:rsidRDefault="00D2568A" w:rsidP="00D2568A">
      <w:pPr>
        <w:pStyle w:val="Zkladntext"/>
        <w:numPr>
          <w:ilvl w:val="1"/>
          <w:numId w:val="14"/>
        </w:numPr>
        <w:tabs>
          <w:tab w:val="clear" w:pos="567"/>
          <w:tab w:val="clear" w:pos="648"/>
          <w:tab w:val="clear" w:pos="1560"/>
          <w:tab w:val="clear" w:pos="5670"/>
          <w:tab w:val="left" w:pos="709"/>
          <w:tab w:val="num" w:pos="1216"/>
        </w:tabs>
        <w:spacing w:before="120"/>
        <w:ind w:left="709" w:hanging="709"/>
        <w:rPr>
          <w:rFonts w:cs="Arial"/>
          <w:sz w:val="22"/>
          <w:szCs w:val="22"/>
        </w:rPr>
      </w:pPr>
      <w:r w:rsidRPr="00D2568A">
        <w:rPr>
          <w:rFonts w:cs="Arial"/>
          <w:sz w:val="22"/>
          <w:szCs w:val="22"/>
        </w:rPr>
        <w:t xml:space="preserve">Zápisy v elektronickém stavebním deníku se nepovažují za změnu smlouvy, ale slouží jako podklad pro možné vypracování písemných dodatků smlouvy o dílo. </w:t>
      </w:r>
    </w:p>
    <w:p w14:paraId="675B5054" w14:textId="1B7E4F42" w:rsidR="00D2568A" w:rsidRPr="00D2568A" w:rsidRDefault="00D2568A" w:rsidP="00D2568A">
      <w:pPr>
        <w:pStyle w:val="Zkladntext"/>
        <w:numPr>
          <w:ilvl w:val="1"/>
          <w:numId w:val="14"/>
        </w:numPr>
        <w:tabs>
          <w:tab w:val="clear" w:pos="567"/>
          <w:tab w:val="clear" w:pos="648"/>
          <w:tab w:val="clear" w:pos="1560"/>
          <w:tab w:val="clear" w:pos="5670"/>
          <w:tab w:val="left" w:pos="709"/>
          <w:tab w:val="num" w:pos="1216"/>
        </w:tabs>
        <w:spacing w:before="120"/>
        <w:ind w:left="709" w:hanging="709"/>
        <w:rPr>
          <w:rFonts w:cs="Arial"/>
          <w:sz w:val="22"/>
          <w:szCs w:val="22"/>
        </w:rPr>
      </w:pPr>
      <w:r w:rsidRPr="00D2568A">
        <w:rPr>
          <w:rFonts w:cs="Arial"/>
          <w:sz w:val="22"/>
          <w:szCs w:val="22"/>
        </w:rPr>
        <w:t xml:space="preserve">Elektronický stavební deník je zhotovitel povinen vést až do odstranění poslední vady a nedodělku z protokolu o předání a převzetí díla. </w:t>
      </w:r>
    </w:p>
    <w:p w14:paraId="35258527" w14:textId="57B36341" w:rsidR="00D2568A" w:rsidRPr="00D2568A" w:rsidRDefault="00D2568A" w:rsidP="00D2568A">
      <w:pPr>
        <w:pStyle w:val="Zkladntext"/>
        <w:numPr>
          <w:ilvl w:val="1"/>
          <w:numId w:val="14"/>
        </w:numPr>
        <w:tabs>
          <w:tab w:val="clear" w:pos="567"/>
          <w:tab w:val="clear" w:pos="648"/>
          <w:tab w:val="clear" w:pos="1560"/>
          <w:tab w:val="clear" w:pos="5670"/>
          <w:tab w:val="left" w:pos="709"/>
          <w:tab w:val="num" w:pos="1216"/>
        </w:tabs>
        <w:spacing w:before="120"/>
        <w:ind w:left="709" w:hanging="709"/>
        <w:rPr>
          <w:rFonts w:cs="Arial"/>
          <w:sz w:val="22"/>
          <w:szCs w:val="22"/>
        </w:rPr>
      </w:pPr>
      <w:r w:rsidRPr="00D2568A">
        <w:rPr>
          <w:rFonts w:cs="Arial"/>
          <w:sz w:val="22"/>
          <w:szCs w:val="22"/>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7B71EC73" w14:textId="17F38B02" w:rsidR="00D2568A" w:rsidRPr="00D2568A" w:rsidRDefault="00D2568A" w:rsidP="00D2568A">
      <w:pPr>
        <w:pStyle w:val="Zkladntext"/>
        <w:numPr>
          <w:ilvl w:val="1"/>
          <w:numId w:val="14"/>
        </w:numPr>
        <w:tabs>
          <w:tab w:val="clear" w:pos="567"/>
          <w:tab w:val="clear" w:pos="648"/>
          <w:tab w:val="clear" w:pos="1560"/>
          <w:tab w:val="clear" w:pos="5670"/>
          <w:tab w:val="left" w:pos="709"/>
          <w:tab w:val="num" w:pos="1216"/>
        </w:tabs>
        <w:spacing w:before="120"/>
        <w:ind w:left="709" w:hanging="709"/>
        <w:rPr>
          <w:rFonts w:cs="Arial"/>
          <w:sz w:val="22"/>
          <w:szCs w:val="22"/>
        </w:rPr>
      </w:pPr>
      <w:r w:rsidRPr="00D2568A">
        <w:rPr>
          <w:rFonts w:cs="Arial"/>
          <w:sz w:val="22"/>
          <w:szCs w:val="22"/>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5C88FC53" w14:textId="75288FC2" w:rsidR="00D2568A" w:rsidRPr="00D2568A" w:rsidRDefault="00D2568A" w:rsidP="00D2568A">
      <w:pPr>
        <w:pStyle w:val="Zkladntext"/>
        <w:numPr>
          <w:ilvl w:val="1"/>
          <w:numId w:val="14"/>
        </w:numPr>
        <w:tabs>
          <w:tab w:val="clear" w:pos="567"/>
          <w:tab w:val="clear" w:pos="648"/>
          <w:tab w:val="clear" w:pos="1560"/>
          <w:tab w:val="clear" w:pos="5670"/>
          <w:tab w:val="left" w:pos="709"/>
          <w:tab w:val="num" w:pos="1216"/>
        </w:tabs>
        <w:spacing w:before="120"/>
        <w:ind w:left="709" w:hanging="709"/>
        <w:rPr>
          <w:rFonts w:cs="Arial"/>
          <w:sz w:val="22"/>
          <w:szCs w:val="22"/>
        </w:rPr>
      </w:pPr>
      <w:r w:rsidRPr="00D2568A">
        <w:rPr>
          <w:rFonts w:cs="Arial"/>
          <w:sz w:val="22"/>
          <w:szCs w:val="22"/>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0E44E26F" w14:textId="302002FC" w:rsidR="00D2568A" w:rsidRPr="00D2568A" w:rsidRDefault="00D2568A" w:rsidP="00D2568A">
      <w:pPr>
        <w:pStyle w:val="Zkladntext"/>
        <w:numPr>
          <w:ilvl w:val="1"/>
          <w:numId w:val="14"/>
        </w:numPr>
        <w:tabs>
          <w:tab w:val="clear" w:pos="567"/>
          <w:tab w:val="clear" w:pos="648"/>
          <w:tab w:val="clear" w:pos="1560"/>
          <w:tab w:val="clear" w:pos="5670"/>
          <w:tab w:val="left" w:pos="709"/>
          <w:tab w:val="num" w:pos="1216"/>
        </w:tabs>
        <w:spacing w:before="120"/>
        <w:ind w:left="709" w:hanging="709"/>
        <w:rPr>
          <w:rFonts w:cs="Arial"/>
          <w:sz w:val="22"/>
          <w:szCs w:val="22"/>
        </w:rPr>
      </w:pPr>
      <w:r w:rsidRPr="00D2568A">
        <w:rPr>
          <w:rFonts w:cs="Arial"/>
          <w:sz w:val="22"/>
          <w:szCs w:val="22"/>
        </w:rPr>
        <w:t xml:space="preserve">Zápisy v elektronickém stavebním deníku musí splňovat veškeré požadavky příslušných právních předpisů, zejména starého stavebního zákona, popř. s ohledem na přechodná ustanovení dle nového stavebního zákona. </w:t>
      </w:r>
    </w:p>
    <w:p w14:paraId="03AF6D7B" w14:textId="6FD06377" w:rsidR="00D2568A" w:rsidRPr="00D2568A" w:rsidRDefault="00D2568A" w:rsidP="00D2568A">
      <w:pPr>
        <w:pStyle w:val="Zkladntext"/>
        <w:numPr>
          <w:ilvl w:val="1"/>
          <w:numId w:val="14"/>
        </w:numPr>
        <w:tabs>
          <w:tab w:val="clear" w:pos="567"/>
          <w:tab w:val="clear" w:pos="648"/>
          <w:tab w:val="clear" w:pos="1560"/>
          <w:tab w:val="clear" w:pos="5670"/>
          <w:tab w:val="left" w:pos="709"/>
          <w:tab w:val="num" w:pos="1216"/>
        </w:tabs>
        <w:spacing w:before="120"/>
        <w:ind w:left="709" w:hanging="709"/>
        <w:rPr>
          <w:rFonts w:cs="Arial"/>
          <w:sz w:val="22"/>
          <w:szCs w:val="22"/>
        </w:rPr>
      </w:pPr>
      <w:r w:rsidRPr="00D2568A">
        <w:rPr>
          <w:rFonts w:cs="Arial"/>
          <w:sz w:val="22"/>
          <w:szCs w:val="22"/>
        </w:rPr>
        <w:t xml:space="preserve">Po dokončení nebo odstranění stavby předá zhotovitel stavební deník ve strojově čitelném formátu nebo je uchová a zajistí k nim stavebníkovi a jím určeným osobám přístup po dobu 10 let od právní moci kolaudačního rozhodnutí. </w:t>
      </w:r>
    </w:p>
    <w:p w14:paraId="40079451" w14:textId="7C07C126" w:rsidR="00185749" w:rsidRPr="00B36E01" w:rsidRDefault="00185749" w:rsidP="00D2568A">
      <w:pPr>
        <w:pStyle w:val="Zkladntext"/>
        <w:numPr>
          <w:ilvl w:val="1"/>
          <w:numId w:val="14"/>
        </w:numPr>
        <w:tabs>
          <w:tab w:val="clear" w:pos="567"/>
          <w:tab w:val="clear" w:pos="648"/>
          <w:tab w:val="clear" w:pos="1560"/>
          <w:tab w:val="clear" w:pos="5670"/>
          <w:tab w:val="left" w:pos="709"/>
          <w:tab w:val="num" w:pos="1216"/>
        </w:tabs>
        <w:spacing w:before="120"/>
        <w:ind w:left="709" w:hanging="709"/>
        <w:rPr>
          <w:rFonts w:cs="Arial"/>
          <w:sz w:val="22"/>
          <w:szCs w:val="22"/>
        </w:rPr>
      </w:pPr>
      <w:r w:rsidRPr="00B36E01">
        <w:rPr>
          <w:rFonts w:cs="Arial"/>
          <w:sz w:val="22"/>
          <w:szCs w:val="22"/>
        </w:rPr>
        <w:t xml:space="preserve">K projednání podstatných skutečností plnění této smlouvy, celkového postupu stavby a postupu stavebních prací, dále také k projednání pro splnění zakázky potřebné spolupráce mezi zhotovitelem a objednatelem, se uskuteční pravidelné kontrolní dny. Kontrolní dny se budou konat v souladu s komplexností práce v termínu stanoveném </w:t>
      </w:r>
      <w:r>
        <w:rPr>
          <w:rFonts w:cs="Arial"/>
          <w:sz w:val="22"/>
          <w:szCs w:val="22"/>
          <w:lang w:val="cs-CZ"/>
        </w:rPr>
        <w:t>technickým dozorem stavebníka (dále jen „</w:t>
      </w:r>
      <w:r w:rsidRPr="00B36E01">
        <w:rPr>
          <w:rFonts w:cs="Arial"/>
          <w:sz w:val="22"/>
          <w:szCs w:val="22"/>
        </w:rPr>
        <w:t>TD</w:t>
      </w:r>
      <w:r w:rsidRPr="00B36E01">
        <w:rPr>
          <w:rFonts w:cs="Arial"/>
          <w:sz w:val="22"/>
          <w:szCs w:val="22"/>
          <w:lang w:val="cs-CZ"/>
        </w:rPr>
        <w:t>S</w:t>
      </w:r>
      <w:r>
        <w:rPr>
          <w:rFonts w:cs="Arial"/>
          <w:sz w:val="22"/>
          <w:szCs w:val="22"/>
          <w:lang w:val="cs-CZ"/>
        </w:rPr>
        <w:t>“)</w:t>
      </w:r>
      <w:r w:rsidRPr="00B36E01">
        <w:rPr>
          <w:rFonts w:cs="Arial"/>
          <w:sz w:val="22"/>
          <w:szCs w:val="22"/>
        </w:rPr>
        <w:t xml:space="preserve"> (předpoklad 1x týdně; k datumovému upřesnění dojde po vzájemné dohodě). Obě smluvní strany mají právo svolat kontrolní den vždy v případě potřeby. První kontrolní den svolá TD</w:t>
      </w:r>
      <w:r w:rsidRPr="00B36E01">
        <w:rPr>
          <w:rFonts w:cs="Arial"/>
          <w:sz w:val="22"/>
          <w:szCs w:val="22"/>
          <w:lang w:val="cs-CZ"/>
        </w:rPr>
        <w:t>S</w:t>
      </w:r>
      <w:r w:rsidRPr="00B36E01">
        <w:rPr>
          <w:rFonts w:cs="Arial"/>
          <w:sz w:val="22"/>
          <w:szCs w:val="22"/>
        </w:rPr>
        <w:t xml:space="preserve"> dle předchozí dohody s dodavatelem stavebních prací a investorem (příp. dalšími zainteresovanými osobami).  </w:t>
      </w:r>
    </w:p>
    <w:p w14:paraId="7DD1AD1B" w14:textId="77777777" w:rsidR="00185749" w:rsidRPr="004C7AA7" w:rsidRDefault="00185749" w:rsidP="00D2568A">
      <w:pPr>
        <w:pStyle w:val="Zkladntext"/>
        <w:numPr>
          <w:ilvl w:val="1"/>
          <w:numId w:val="14"/>
        </w:numPr>
        <w:tabs>
          <w:tab w:val="clear" w:pos="567"/>
          <w:tab w:val="clear" w:pos="648"/>
          <w:tab w:val="clear" w:pos="1560"/>
          <w:tab w:val="clear" w:pos="5670"/>
          <w:tab w:val="left" w:pos="709"/>
          <w:tab w:val="num" w:pos="1216"/>
        </w:tabs>
        <w:spacing w:before="120"/>
        <w:ind w:left="709" w:hanging="709"/>
        <w:rPr>
          <w:rFonts w:cs="Arial"/>
          <w:sz w:val="22"/>
          <w:szCs w:val="22"/>
        </w:rPr>
      </w:pPr>
      <w:r w:rsidRPr="004C7AA7">
        <w:rPr>
          <w:rFonts w:cs="Arial"/>
          <w:sz w:val="22"/>
          <w:szCs w:val="22"/>
          <w:lang w:val="cs-CZ"/>
        </w:rPr>
        <w:t>Z kontrolního dne se pořizuje písemný zápis, který je odsouhlasen podpisem zástupců obou stran (dodavatel, objednatel, TDS, projektant</w:t>
      </w:r>
      <w:r>
        <w:rPr>
          <w:rFonts w:cs="Arial"/>
          <w:sz w:val="22"/>
          <w:szCs w:val="22"/>
          <w:lang w:val="cs-CZ"/>
        </w:rPr>
        <w:t xml:space="preserve"> atd.</w:t>
      </w:r>
      <w:r w:rsidRPr="004C7AA7">
        <w:rPr>
          <w:rFonts w:cs="Arial"/>
          <w:sz w:val="22"/>
          <w:szCs w:val="22"/>
          <w:lang w:val="cs-CZ"/>
        </w:rPr>
        <w:t>).</w:t>
      </w:r>
    </w:p>
    <w:p w14:paraId="6FEAE229" w14:textId="77777777" w:rsidR="00185749" w:rsidRPr="0027682D" w:rsidRDefault="00185749" w:rsidP="00D2568A">
      <w:pPr>
        <w:pStyle w:val="Zkladntext"/>
        <w:numPr>
          <w:ilvl w:val="1"/>
          <w:numId w:val="14"/>
        </w:numPr>
        <w:tabs>
          <w:tab w:val="clear" w:pos="567"/>
          <w:tab w:val="clear" w:pos="648"/>
          <w:tab w:val="clear" w:pos="1560"/>
          <w:tab w:val="clear" w:pos="5670"/>
          <w:tab w:val="left" w:pos="709"/>
          <w:tab w:val="num" w:pos="1216"/>
        </w:tabs>
        <w:spacing w:before="120"/>
        <w:ind w:left="709" w:hanging="709"/>
        <w:rPr>
          <w:rFonts w:cs="Arial"/>
          <w:sz w:val="22"/>
          <w:szCs w:val="22"/>
        </w:rPr>
      </w:pPr>
      <w:r w:rsidRPr="0027682D">
        <w:rPr>
          <w:rFonts w:cs="Arial"/>
          <w:sz w:val="22"/>
          <w:szCs w:val="22"/>
        </w:rPr>
        <w:t>Technický dozor u téže stavby nesmí provádět zhotovitel ani osoba s ním propojená. To neplatí, pokud stavební dozor provádí sám objednatel.</w:t>
      </w:r>
    </w:p>
    <w:p w14:paraId="20F33AC1" w14:textId="77777777" w:rsidR="00185749" w:rsidRPr="0027682D"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bookmarkStart w:id="27" w:name="_Ref375159877"/>
      <w:r w:rsidRPr="0027682D">
        <w:rPr>
          <w:sz w:val="22"/>
          <w:szCs w:val="22"/>
        </w:rPr>
        <w:t>Technický dozor objednatele nad zhotovováním díla provádí fyzická či právnická osoba, kterou objednatel touto činností pověří a za tímto účelem ji zmocní (je-li takové osoby). O pověření a zmocnění osoby technickým dozorem díla informuje objednatel bez zbytečného odkladu zhotovitele a ozřejmí mu rozsah oprávnění a zmocnění této osoby. Zhotovitel je povinen v rozsahu oprávnění a zmocnění TD</w:t>
      </w:r>
      <w:r w:rsidRPr="0027682D">
        <w:rPr>
          <w:sz w:val="22"/>
          <w:szCs w:val="22"/>
          <w:lang w:val="cs-CZ"/>
        </w:rPr>
        <w:t>S</w:t>
      </w:r>
      <w:r w:rsidRPr="0027682D">
        <w:rPr>
          <w:sz w:val="22"/>
          <w:szCs w:val="22"/>
        </w:rPr>
        <w:t xml:space="preserve"> jednat s TD</w:t>
      </w:r>
      <w:r w:rsidRPr="0027682D">
        <w:rPr>
          <w:sz w:val="22"/>
          <w:szCs w:val="22"/>
          <w:lang w:val="cs-CZ"/>
        </w:rPr>
        <w:t>S</w:t>
      </w:r>
      <w:r w:rsidRPr="0027682D">
        <w:rPr>
          <w:sz w:val="22"/>
          <w:szCs w:val="22"/>
        </w:rPr>
        <w:t xml:space="preserve"> namísto objednatele ve všech záležitostech souvisejících s touto smlouvou a zhotovováním díla a případně se řídit pokyny TD</w:t>
      </w:r>
      <w:r w:rsidRPr="0027682D">
        <w:rPr>
          <w:sz w:val="22"/>
          <w:szCs w:val="22"/>
          <w:lang w:val="cs-CZ"/>
        </w:rPr>
        <w:t>S</w:t>
      </w:r>
      <w:r w:rsidRPr="0027682D">
        <w:rPr>
          <w:sz w:val="22"/>
          <w:szCs w:val="22"/>
        </w:rPr>
        <w:t>.</w:t>
      </w:r>
      <w:bookmarkEnd w:id="27"/>
    </w:p>
    <w:p w14:paraId="2E21BB55" w14:textId="77777777" w:rsidR="00185749" w:rsidRPr="0027682D"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27682D">
        <w:rPr>
          <w:sz w:val="22"/>
          <w:szCs w:val="22"/>
        </w:rPr>
        <w:t>Objednatel může kdykoliv během plnění této smlouvy delegovat kteroukoliv ze svých kontrolních pravomocí na TD</w:t>
      </w:r>
      <w:r w:rsidRPr="0027682D">
        <w:rPr>
          <w:sz w:val="22"/>
          <w:szCs w:val="22"/>
          <w:lang w:val="cs-CZ"/>
        </w:rPr>
        <w:t>S</w:t>
      </w:r>
      <w:r w:rsidRPr="0027682D">
        <w:rPr>
          <w:sz w:val="22"/>
          <w:szCs w:val="22"/>
        </w:rPr>
        <w:t xml:space="preserve"> a takovou delegaci pravomoci může také kdykoliv zrušit. O delegaci či zrušení delegace pravomocí je objednatel povinen bez zbytečného odkladu vyrozumět zhotovitele.</w:t>
      </w:r>
    </w:p>
    <w:p w14:paraId="5F1C6EB7" w14:textId="25899A36" w:rsidR="00185749" w:rsidRPr="0027682D"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27682D">
        <w:rPr>
          <w:sz w:val="22"/>
          <w:szCs w:val="22"/>
        </w:rPr>
        <w:t>Není-li rozsah oprávnění TD</w:t>
      </w:r>
      <w:r w:rsidRPr="0027682D">
        <w:rPr>
          <w:sz w:val="22"/>
          <w:szCs w:val="22"/>
          <w:lang w:val="cs-CZ"/>
        </w:rPr>
        <w:t>S</w:t>
      </w:r>
      <w:r w:rsidRPr="0027682D">
        <w:rPr>
          <w:sz w:val="22"/>
          <w:szCs w:val="22"/>
        </w:rPr>
        <w:t xml:space="preserve"> objednatelem stanoven a oznámen zhotoviteli podle čl. V</w:t>
      </w:r>
      <w:r>
        <w:rPr>
          <w:sz w:val="22"/>
          <w:szCs w:val="22"/>
          <w:lang w:val="cs-CZ"/>
        </w:rPr>
        <w:t>II</w:t>
      </w:r>
      <w:r w:rsidRPr="0027682D">
        <w:rPr>
          <w:sz w:val="22"/>
          <w:szCs w:val="22"/>
        </w:rPr>
        <w:t>I.</w:t>
      </w:r>
      <w:r w:rsidR="00D2568A">
        <w:rPr>
          <w:sz w:val="22"/>
          <w:szCs w:val="22"/>
          <w:lang w:val="cs-CZ"/>
        </w:rPr>
        <w:t>17</w:t>
      </w:r>
      <w:r w:rsidRPr="0027682D">
        <w:rPr>
          <w:sz w:val="22"/>
          <w:szCs w:val="22"/>
        </w:rPr>
        <w:t xml:space="preserve"> má se za to, že TD</w:t>
      </w:r>
      <w:r w:rsidRPr="0027682D">
        <w:rPr>
          <w:sz w:val="22"/>
          <w:szCs w:val="22"/>
          <w:lang w:val="cs-CZ"/>
        </w:rPr>
        <w:t>S</w:t>
      </w:r>
      <w:r w:rsidRPr="0027682D">
        <w:rPr>
          <w:sz w:val="22"/>
          <w:szCs w:val="22"/>
        </w:rPr>
        <w:t xml:space="preserve"> je oprávněn ke všem právním jednáním, které je oprávněn činit na základě smlouvy objednatel, pokud ze zmocnění uděleného mu objednatelem nevyplývá, že musí takový krok s objednatelem předem projednat. Pokud není takové omezení výslovně dáno, má se za to, že TD</w:t>
      </w:r>
      <w:r w:rsidRPr="0027682D">
        <w:rPr>
          <w:sz w:val="22"/>
          <w:szCs w:val="22"/>
          <w:lang w:val="cs-CZ"/>
        </w:rPr>
        <w:t>S</w:t>
      </w:r>
      <w:r w:rsidRPr="0027682D">
        <w:rPr>
          <w:sz w:val="22"/>
          <w:szCs w:val="22"/>
        </w:rPr>
        <w:t xml:space="preserve"> je zmocněn ke všem jednáním nutným k výkonu práv a povinností objednatele z této smlouvy bez jakýchkoliv omezení, není-li dále v této smlouvě stanoveno jinak.</w:t>
      </w:r>
    </w:p>
    <w:p w14:paraId="60D03D38" w14:textId="77777777" w:rsidR="00185749" w:rsidRPr="00D82344"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D82344">
        <w:rPr>
          <w:sz w:val="22"/>
          <w:szCs w:val="22"/>
        </w:rPr>
        <w:t>TD</w:t>
      </w:r>
      <w:r w:rsidRPr="00D82344">
        <w:rPr>
          <w:sz w:val="22"/>
          <w:szCs w:val="22"/>
          <w:lang w:val="cs-CZ"/>
        </w:rPr>
        <w:t>S</w:t>
      </w:r>
      <w:r w:rsidRPr="00D82344">
        <w:rPr>
          <w:sz w:val="22"/>
          <w:szCs w:val="22"/>
        </w:rPr>
        <w:t xml:space="preserve"> má právo požadovat na zhotoviteli, aby z účasti na provádění díla okamžitě vyloučil pracovníka zhotovitele, který se podle názoru TD</w:t>
      </w:r>
      <w:r w:rsidRPr="00D82344">
        <w:rPr>
          <w:sz w:val="22"/>
          <w:szCs w:val="22"/>
          <w:lang w:val="cs-CZ"/>
        </w:rPr>
        <w:t>S</w:t>
      </w:r>
      <w:r w:rsidRPr="00D82344">
        <w:rPr>
          <w:sz w:val="22"/>
          <w:szCs w:val="22"/>
        </w:rPr>
        <w:t xml:space="preserve"> nechová řádně, je nekompetentní nebo nedbalý, neplní řádně své povinnosti, nebo jehož přítomnost je z jiných důvodů dle názoru TD</w:t>
      </w:r>
      <w:r w:rsidRPr="00D82344">
        <w:rPr>
          <w:sz w:val="22"/>
          <w:szCs w:val="22"/>
          <w:lang w:val="cs-CZ"/>
        </w:rPr>
        <w:t>S</w:t>
      </w:r>
      <w:r w:rsidRPr="00D82344">
        <w:rPr>
          <w:sz w:val="22"/>
          <w:szCs w:val="22"/>
        </w:rPr>
        <w:t xml:space="preserve"> nežádoucí. Osoba takto označená nesmí být připuštěna k účasti na provádění díla bez souhlasu TD</w:t>
      </w:r>
      <w:r w:rsidRPr="00D82344">
        <w:rPr>
          <w:sz w:val="22"/>
          <w:szCs w:val="22"/>
          <w:lang w:val="cs-CZ"/>
        </w:rPr>
        <w:t>S</w:t>
      </w:r>
      <w:r w:rsidRPr="00D82344">
        <w:rPr>
          <w:sz w:val="22"/>
          <w:szCs w:val="22"/>
        </w:rPr>
        <w:t>. Jakákoliv osoba vyloučená z účasti na provádění díla musí být zhotovitelem nahrazena v co nejkratším termínu.</w:t>
      </w:r>
    </w:p>
    <w:p w14:paraId="2FC965E9" w14:textId="77777777" w:rsidR="00185749" w:rsidRPr="00D82344"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7B61D5">
        <w:rPr>
          <w:sz w:val="22"/>
          <w:szCs w:val="22"/>
        </w:rPr>
        <w:t xml:space="preserve">Provedení technické kontroly provádění díla objednatelem, </w:t>
      </w:r>
      <w:r w:rsidRPr="00D82344">
        <w:rPr>
          <w:sz w:val="22"/>
          <w:szCs w:val="22"/>
        </w:rPr>
        <w:t>respektive TD</w:t>
      </w:r>
      <w:r w:rsidRPr="00D82344">
        <w:rPr>
          <w:sz w:val="22"/>
          <w:szCs w:val="22"/>
          <w:lang w:val="cs-CZ"/>
        </w:rPr>
        <w:t>S</w:t>
      </w:r>
      <w:r w:rsidRPr="00D82344">
        <w:rPr>
          <w:sz w:val="22"/>
          <w:szCs w:val="22"/>
        </w:rPr>
        <w:t>, nezprošťuje zhotovitele odpovědnosti za řádné a kvalitní provedení díla.</w:t>
      </w:r>
    </w:p>
    <w:p w14:paraId="5C5769F1" w14:textId="77777777" w:rsidR="00185749" w:rsidRPr="00E265DA"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7B61D5">
        <w:rPr>
          <w:sz w:val="22"/>
          <w:szCs w:val="22"/>
        </w:rPr>
        <w:t xml:space="preserve">Právo objednatele písemně zmocnit k jednání v jakýchkoliv věcech týkajících se této smlouvy třetí osobu </w:t>
      </w:r>
      <w:r w:rsidRPr="005A4445">
        <w:rPr>
          <w:sz w:val="22"/>
          <w:szCs w:val="22"/>
        </w:rPr>
        <w:t>včetně TD</w:t>
      </w:r>
      <w:r w:rsidRPr="005A4445">
        <w:rPr>
          <w:sz w:val="22"/>
          <w:szCs w:val="22"/>
          <w:lang w:val="cs-CZ"/>
        </w:rPr>
        <w:t>S</w:t>
      </w:r>
      <w:r w:rsidRPr="005A4445">
        <w:rPr>
          <w:sz w:val="22"/>
          <w:szCs w:val="22"/>
        </w:rPr>
        <w:t xml:space="preserve"> není dotčeno</w:t>
      </w:r>
      <w:r w:rsidRPr="007B61D5">
        <w:rPr>
          <w:sz w:val="22"/>
          <w:szCs w:val="22"/>
        </w:rPr>
        <w:t>.</w:t>
      </w:r>
    </w:p>
    <w:p w14:paraId="20883BA3" w14:textId="77777777" w:rsidR="00185749" w:rsidRPr="00833C8B"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sz w:val="22"/>
          <w:szCs w:val="22"/>
        </w:rPr>
      </w:pPr>
      <w:r w:rsidRPr="00833C8B">
        <w:rPr>
          <w:sz w:val="22"/>
          <w:szCs w:val="22"/>
        </w:rPr>
        <w:t xml:space="preserve">Při provádění díla postupuje zhotovitel samostatně. Zhotovitel je vázán příkazy objednatele ohledně způsobu provádění díla ve smyslu ust. § 2592, Sb., občanského zákoníku. Zhotovitel se zavazuje respektovat veškeré pokyny objednatele, respektive TDS a koordinátora BOZP, týkající se realizace předmětného díla a upozorňující na možné porušování smluvních povinností zhotovitele. </w:t>
      </w:r>
      <w:r>
        <w:rPr>
          <w:sz w:val="22"/>
          <w:szCs w:val="22"/>
          <w:lang w:val="cs-CZ"/>
        </w:rPr>
        <w:t>Tím není dotčena zákonná povinnost zhotovitele upozornit objednatele na nevhodnost jeho pokynu v souladu s ustanovením § 2594 občanského zákoníku.</w:t>
      </w:r>
    </w:p>
    <w:p w14:paraId="2564A413" w14:textId="6DE4DE9B" w:rsidR="00185749" w:rsidRPr="003440D5"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sz w:val="22"/>
          <w:szCs w:val="22"/>
        </w:rPr>
      </w:pPr>
      <w:r w:rsidRPr="00EB1D0C">
        <w:rPr>
          <w:sz w:val="22"/>
          <w:szCs w:val="22"/>
        </w:rPr>
        <w:t>Zhotovitel stavby se zavazuje ke spolupráci s koordinátorem BOZP po celou dobu realizace stavby (v souladu s požadavky §</w:t>
      </w:r>
      <w:r w:rsidR="004D5322">
        <w:rPr>
          <w:sz w:val="22"/>
          <w:szCs w:val="22"/>
        </w:rPr>
        <w:t xml:space="preserve"> </w:t>
      </w:r>
      <w:r w:rsidRPr="00EB1D0C">
        <w:rPr>
          <w:sz w:val="22"/>
          <w:szCs w:val="22"/>
        </w:rPr>
        <w:t>16 zákona č.</w:t>
      </w:r>
      <w:r>
        <w:rPr>
          <w:sz w:val="22"/>
          <w:szCs w:val="22"/>
          <w:lang w:val="cs-CZ"/>
        </w:rPr>
        <w:t xml:space="preserve"> </w:t>
      </w:r>
      <w:r w:rsidRPr="00EB1D0C">
        <w:rPr>
          <w:sz w:val="22"/>
          <w:szCs w:val="22"/>
        </w:rPr>
        <w:t>309/2006 Sb.) a dále se zavazuje smluvně zavázat ke spolupráci s ním po celou dobu realizace i všechny své poddodavatele a jiné osoby, které budou zhotovitelem, nebo poddodavatelem pověřeny provedením díla nebo jeho části. Nebudou-li na staveništi dodržovány zásady bezpečnosti práce a bezpečnost práce bude opakovaně porušována, může koordinátor BOZP vydat zákaz provádět práce, event. vykázat osoby porušující bezpečnost práce ze staveniště, dále pak může zadavateli stavby navrhovat udělení sankcí za porušování předpisů BOZP pro jednotlivé zhotovitele</w:t>
      </w:r>
      <w:r w:rsidRPr="00833C8B">
        <w:rPr>
          <w:sz w:val="22"/>
          <w:szCs w:val="22"/>
        </w:rPr>
        <w:t>.</w:t>
      </w:r>
    </w:p>
    <w:p w14:paraId="20F727CC" w14:textId="35A0725C" w:rsidR="00185749" w:rsidRPr="00EB1D0C"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sz w:val="22"/>
          <w:szCs w:val="22"/>
        </w:rPr>
      </w:pPr>
      <w:r w:rsidRPr="00EB1D0C">
        <w:rPr>
          <w:sz w:val="22"/>
          <w:szCs w:val="22"/>
        </w:rPr>
        <w:t xml:space="preserve">Pokud zhotovitel závažným způsobem poruší předpisy bezpečnosti a ochrany zdraví při práci, je povinen uhradit </w:t>
      </w:r>
      <w:r w:rsidR="00AB385E">
        <w:rPr>
          <w:sz w:val="22"/>
          <w:szCs w:val="22"/>
          <w:lang w:val="cs-CZ"/>
        </w:rPr>
        <w:t>objednateli</w:t>
      </w:r>
      <w:r w:rsidRPr="00EB1D0C">
        <w:rPr>
          <w:sz w:val="22"/>
          <w:szCs w:val="22"/>
        </w:rPr>
        <w:t xml:space="preserve"> smluvní pokutu:</w:t>
      </w:r>
    </w:p>
    <w:p w14:paraId="44BE8E1B" w14:textId="77777777" w:rsidR="00185749" w:rsidRPr="00EB1D0C" w:rsidRDefault="00185749" w:rsidP="00185749">
      <w:pPr>
        <w:pStyle w:val="Zkladntext"/>
        <w:numPr>
          <w:ilvl w:val="0"/>
          <w:numId w:val="34"/>
        </w:numPr>
        <w:tabs>
          <w:tab w:val="clear" w:pos="480"/>
          <w:tab w:val="clear" w:pos="567"/>
          <w:tab w:val="clear" w:pos="1560"/>
          <w:tab w:val="clear" w:pos="5670"/>
          <w:tab w:val="left" w:pos="993"/>
        </w:tabs>
        <w:spacing w:before="60"/>
        <w:ind w:left="993" w:hanging="142"/>
        <w:rPr>
          <w:sz w:val="22"/>
          <w:szCs w:val="22"/>
        </w:rPr>
      </w:pPr>
      <w:r w:rsidRPr="00EB1D0C">
        <w:rPr>
          <w:sz w:val="22"/>
          <w:szCs w:val="22"/>
        </w:rPr>
        <w:t>ve výši 10 000,-- Kč, za každé zastavení provádění díla z důvodu přímého ohrožení života pracovníků provádějících dílo nebo pokud zhotovitel poškozuje zařízení sloužící k zajištění bezpečnosti (odstranění zábradlí, krytů apod.)</w:t>
      </w:r>
    </w:p>
    <w:p w14:paraId="5D5E8935" w14:textId="77777777" w:rsidR="00185749" w:rsidRPr="00EB1D0C" w:rsidRDefault="00185749" w:rsidP="00185749">
      <w:pPr>
        <w:pStyle w:val="Zkladntext"/>
        <w:numPr>
          <w:ilvl w:val="0"/>
          <w:numId w:val="34"/>
        </w:numPr>
        <w:tabs>
          <w:tab w:val="clear" w:pos="480"/>
          <w:tab w:val="clear" w:pos="567"/>
          <w:tab w:val="clear" w:pos="1560"/>
          <w:tab w:val="clear" w:pos="5670"/>
          <w:tab w:val="left" w:pos="993"/>
        </w:tabs>
        <w:spacing w:before="60"/>
        <w:ind w:left="993" w:hanging="142"/>
        <w:rPr>
          <w:sz w:val="22"/>
          <w:szCs w:val="22"/>
        </w:rPr>
      </w:pPr>
      <w:r w:rsidRPr="00EB1D0C">
        <w:rPr>
          <w:sz w:val="22"/>
          <w:szCs w:val="22"/>
        </w:rPr>
        <w:t>ve výši 5 000,-- Kč, za každé porušení předpisů bezpečnosti a ochrany zdraví při práci, které bylo možno odstranit bez zastavení provádění díla okamžitě nebo ve stanoveném termínu</w:t>
      </w:r>
    </w:p>
    <w:p w14:paraId="0EC2A992" w14:textId="77777777" w:rsidR="00185749" w:rsidRPr="00EB1D0C" w:rsidRDefault="00185749" w:rsidP="00185749">
      <w:pPr>
        <w:pStyle w:val="Zkladntext"/>
        <w:numPr>
          <w:ilvl w:val="0"/>
          <w:numId w:val="34"/>
        </w:numPr>
        <w:tabs>
          <w:tab w:val="clear" w:pos="480"/>
          <w:tab w:val="clear" w:pos="567"/>
          <w:tab w:val="clear" w:pos="1560"/>
          <w:tab w:val="clear" w:pos="5670"/>
          <w:tab w:val="left" w:pos="993"/>
        </w:tabs>
        <w:spacing w:before="60"/>
        <w:ind w:left="993" w:hanging="142"/>
        <w:rPr>
          <w:sz w:val="22"/>
          <w:szCs w:val="22"/>
        </w:rPr>
      </w:pPr>
      <w:r w:rsidRPr="00EB1D0C">
        <w:rPr>
          <w:sz w:val="22"/>
          <w:szCs w:val="22"/>
        </w:rPr>
        <w:t>ve výši 500,-- Kč za každé jednotlivé porušení předpisů bezpečnosti a ochrany zdraví při práci pracovníkem zhotovitele (např. nepoužívání předepsaných osobních ochranných prostředků apod.)</w:t>
      </w:r>
    </w:p>
    <w:p w14:paraId="5CF00E6B" w14:textId="77777777" w:rsidR="00185749" w:rsidRPr="00EB1D0C" w:rsidRDefault="00185749" w:rsidP="00185749">
      <w:pPr>
        <w:pStyle w:val="Zkladntext"/>
        <w:numPr>
          <w:ilvl w:val="0"/>
          <w:numId w:val="34"/>
        </w:numPr>
        <w:tabs>
          <w:tab w:val="clear" w:pos="480"/>
          <w:tab w:val="clear" w:pos="567"/>
          <w:tab w:val="clear" w:pos="1560"/>
          <w:tab w:val="clear" w:pos="5670"/>
          <w:tab w:val="left" w:pos="993"/>
        </w:tabs>
        <w:spacing w:before="60"/>
        <w:ind w:left="993" w:hanging="142"/>
        <w:rPr>
          <w:sz w:val="22"/>
          <w:szCs w:val="22"/>
        </w:rPr>
      </w:pPr>
      <w:r w:rsidRPr="00EB1D0C">
        <w:rPr>
          <w:sz w:val="22"/>
          <w:szCs w:val="22"/>
        </w:rPr>
        <w:t>Ve výši 50 000,-- Kč nebo ve výši případné sankce uložené zadavateli kontrolními orgány za nezajištění spolupráce s koordinátorem u všech poddodavatelů a jiných osob, které se budou se souhlasem zhotovitele pohybovat na staveništi.</w:t>
      </w:r>
    </w:p>
    <w:p w14:paraId="00660A8C" w14:textId="77777777" w:rsidR="00185749" w:rsidRPr="00A00357"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7B61D5">
        <w:rPr>
          <w:sz w:val="22"/>
          <w:szCs w:val="22"/>
        </w:rPr>
        <w:t>Zhotovitel je povinen zajistit kvalitní řízení a dohled nad provedením díla, nezbytnou kontrolu prováděných prací (nezávisle na kontrole prováděné objednatelem).</w:t>
      </w:r>
    </w:p>
    <w:p w14:paraId="65AF5102" w14:textId="77777777" w:rsidR="00185749" w:rsidRPr="007820DB"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BE61D7">
        <w:rPr>
          <w:rFonts w:cs="Arial"/>
          <w:sz w:val="22"/>
          <w:szCs w:val="22"/>
        </w:rPr>
        <w:t xml:space="preserve">Zařízení staveniště je povinen zabezpečit zhotovitel, a to v souladu s jeho potřebami, v </w:t>
      </w:r>
      <w:r w:rsidRPr="007820DB">
        <w:rPr>
          <w:rFonts w:cs="Arial"/>
          <w:sz w:val="22"/>
          <w:szCs w:val="22"/>
        </w:rPr>
        <w:t>souladu s dokumentací předanou objednatelem a v souladu s dalšími požadavky objednatele.</w:t>
      </w:r>
    </w:p>
    <w:p w14:paraId="11C3A3C1" w14:textId="77777777" w:rsidR="00185749" w:rsidRPr="007820DB"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7820DB">
        <w:rPr>
          <w:rFonts w:cs="Arial"/>
          <w:sz w:val="22"/>
          <w:szCs w:val="22"/>
        </w:rPr>
        <w:t>Zhotovitel se zavazuje staveniště vyklidit ve lhůtě 5 dnů ode dne úplného dokončení díla. Vyklizení staveniště smluvní strany potvrdí protokolem o převzetí staveniště.</w:t>
      </w:r>
    </w:p>
    <w:p w14:paraId="196DE5CD" w14:textId="77777777" w:rsidR="00185749" w:rsidRPr="00657542"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4306A8">
        <w:rPr>
          <w:sz w:val="22"/>
          <w:szCs w:val="22"/>
        </w:rPr>
        <w:t xml:space="preserve">Zhotovitel je povinen předložit objednavateli </w:t>
      </w:r>
      <w:r>
        <w:rPr>
          <w:sz w:val="22"/>
          <w:szCs w:val="22"/>
          <w:lang w:val="cs-CZ"/>
        </w:rPr>
        <w:t xml:space="preserve">nejpozději do 10 dnů od zahájení díla </w:t>
      </w:r>
      <w:r w:rsidRPr="004306A8">
        <w:rPr>
          <w:sz w:val="22"/>
          <w:szCs w:val="22"/>
        </w:rPr>
        <w:t>písemný seznam všech svých</w:t>
      </w:r>
      <w:r w:rsidRPr="00D51C2A">
        <w:rPr>
          <w:sz w:val="22"/>
          <w:szCs w:val="22"/>
        </w:rPr>
        <w:t xml:space="preserve"> předpokládaných </w:t>
      </w:r>
      <w:r>
        <w:rPr>
          <w:sz w:val="22"/>
          <w:szCs w:val="22"/>
        </w:rPr>
        <w:t>pod</w:t>
      </w:r>
      <w:r w:rsidRPr="00D51C2A">
        <w:rPr>
          <w:sz w:val="22"/>
          <w:szCs w:val="22"/>
        </w:rPr>
        <w:t xml:space="preserve">dodavatelů. Ke změně </w:t>
      </w:r>
      <w:r>
        <w:rPr>
          <w:sz w:val="22"/>
          <w:szCs w:val="22"/>
        </w:rPr>
        <w:t>pod</w:t>
      </w:r>
      <w:r w:rsidRPr="00D51C2A">
        <w:rPr>
          <w:sz w:val="22"/>
          <w:szCs w:val="22"/>
        </w:rPr>
        <w:t xml:space="preserve">dodavatele může dojít pouze se souhlasem objednatele. Pokud dojde ke změně </w:t>
      </w:r>
      <w:r>
        <w:rPr>
          <w:sz w:val="22"/>
          <w:szCs w:val="22"/>
        </w:rPr>
        <w:t>pod</w:t>
      </w:r>
      <w:r w:rsidRPr="00D51C2A">
        <w:rPr>
          <w:sz w:val="22"/>
          <w:szCs w:val="22"/>
        </w:rPr>
        <w:t xml:space="preserve">dodavatele, musí zhotovitel prokázat, že se jedná o </w:t>
      </w:r>
      <w:r>
        <w:rPr>
          <w:sz w:val="22"/>
          <w:szCs w:val="22"/>
        </w:rPr>
        <w:t>pod</w:t>
      </w:r>
      <w:r w:rsidRPr="00D51C2A">
        <w:rPr>
          <w:sz w:val="22"/>
          <w:szCs w:val="22"/>
        </w:rPr>
        <w:t xml:space="preserve">dodavatele stejně kvalifikovaného a předložit objednateli příslušné doklady prokazující splnění kvalifikace. Změna </w:t>
      </w:r>
      <w:r>
        <w:rPr>
          <w:sz w:val="22"/>
          <w:szCs w:val="22"/>
        </w:rPr>
        <w:t>pod</w:t>
      </w:r>
      <w:r w:rsidRPr="00D51C2A">
        <w:rPr>
          <w:sz w:val="22"/>
          <w:szCs w:val="22"/>
        </w:rPr>
        <w:t xml:space="preserve">dodavatele musí být schválena vždy před jejím provedením. Pokud se jedná o výměnu </w:t>
      </w:r>
      <w:r>
        <w:rPr>
          <w:sz w:val="22"/>
          <w:szCs w:val="22"/>
        </w:rPr>
        <w:t>pod</w:t>
      </w:r>
      <w:r w:rsidRPr="00D51C2A">
        <w:rPr>
          <w:sz w:val="22"/>
          <w:szCs w:val="22"/>
        </w:rPr>
        <w:t xml:space="preserve">dodavatele, prostřednictvím kterého byla prokazována kvalifikace, musí být změna tohoto </w:t>
      </w:r>
      <w:r>
        <w:rPr>
          <w:sz w:val="22"/>
          <w:szCs w:val="22"/>
        </w:rPr>
        <w:t>pod</w:t>
      </w:r>
      <w:r w:rsidRPr="00D51C2A">
        <w:rPr>
          <w:sz w:val="22"/>
          <w:szCs w:val="22"/>
        </w:rPr>
        <w:t xml:space="preserve">dodavatele schválena před jejím provedením a nový </w:t>
      </w:r>
      <w:r>
        <w:rPr>
          <w:sz w:val="22"/>
          <w:szCs w:val="22"/>
        </w:rPr>
        <w:t>pod</w:t>
      </w:r>
      <w:r w:rsidRPr="00D51C2A">
        <w:rPr>
          <w:sz w:val="22"/>
          <w:szCs w:val="22"/>
        </w:rPr>
        <w:t xml:space="preserve">dodavatel musí splňovat stejné (původní) požadavky na takového </w:t>
      </w:r>
      <w:r>
        <w:rPr>
          <w:sz w:val="22"/>
          <w:szCs w:val="22"/>
        </w:rPr>
        <w:t>pod</w:t>
      </w:r>
      <w:r w:rsidRPr="00D51C2A">
        <w:rPr>
          <w:sz w:val="22"/>
          <w:szCs w:val="22"/>
        </w:rPr>
        <w:t xml:space="preserve">dodavatele. Zhotovitel se zavazuje průběžně aktualizovat seznam všech </w:t>
      </w:r>
      <w:r>
        <w:rPr>
          <w:sz w:val="22"/>
          <w:szCs w:val="22"/>
        </w:rPr>
        <w:t>pod</w:t>
      </w:r>
      <w:r w:rsidRPr="00D51C2A">
        <w:rPr>
          <w:sz w:val="22"/>
          <w:szCs w:val="22"/>
        </w:rPr>
        <w:t>dodavatelů včetně jejich podílu na akci.</w:t>
      </w:r>
      <w:r w:rsidRPr="00FE6C9B">
        <w:rPr>
          <w:sz w:val="22"/>
          <w:szCs w:val="22"/>
        </w:rPr>
        <w:t xml:space="preserve"> </w:t>
      </w:r>
      <w:r w:rsidRPr="007E6A95">
        <w:rPr>
          <w:sz w:val="22"/>
          <w:szCs w:val="22"/>
        </w:rPr>
        <w:t xml:space="preserve">Zhotovitel se zavazuje pro případ porušení povinností dle tohoto ustanovení uhradit objednateli smluvní pokutu ve výši </w:t>
      </w:r>
      <w:r>
        <w:rPr>
          <w:sz w:val="22"/>
          <w:szCs w:val="22"/>
          <w:lang w:val="cs-CZ"/>
        </w:rPr>
        <w:t>5</w:t>
      </w:r>
      <w:r w:rsidRPr="007E6A95">
        <w:rPr>
          <w:sz w:val="22"/>
          <w:szCs w:val="22"/>
        </w:rPr>
        <w:t xml:space="preserve"> 000,-- Kč</w:t>
      </w:r>
      <w:r>
        <w:rPr>
          <w:sz w:val="22"/>
          <w:szCs w:val="22"/>
          <w:lang w:val="cs-CZ"/>
        </w:rPr>
        <w:t xml:space="preserve"> za každý </w:t>
      </w:r>
      <w:r w:rsidRPr="004306A8">
        <w:rPr>
          <w:rFonts w:cs="Arial"/>
          <w:sz w:val="22"/>
          <w:szCs w:val="22"/>
        </w:rPr>
        <w:t>i započatý kalendářní den prodlení</w:t>
      </w:r>
      <w:r w:rsidRPr="007E6A95">
        <w:rPr>
          <w:sz w:val="22"/>
          <w:szCs w:val="22"/>
        </w:rPr>
        <w:t>.</w:t>
      </w:r>
    </w:p>
    <w:p w14:paraId="2815B647" w14:textId="77777777" w:rsidR="00185749" w:rsidRDefault="00185749" w:rsidP="00185749">
      <w:pPr>
        <w:pStyle w:val="Zkladntext"/>
        <w:tabs>
          <w:tab w:val="clear" w:pos="567"/>
          <w:tab w:val="clear" w:pos="1560"/>
          <w:tab w:val="clear" w:pos="5670"/>
          <w:tab w:val="left" w:pos="709"/>
        </w:tabs>
        <w:spacing w:beforeLines="50" w:before="120"/>
        <w:ind w:left="709"/>
        <w:rPr>
          <w:sz w:val="22"/>
          <w:szCs w:val="22"/>
          <w:lang w:val="cs-CZ"/>
        </w:rPr>
      </w:pPr>
      <w:r>
        <w:rPr>
          <w:sz w:val="22"/>
          <w:szCs w:val="22"/>
        </w:rPr>
        <w:t>Zhotovitel je povinen předložit objednavateli před dodáv</w:t>
      </w:r>
      <w:r>
        <w:rPr>
          <w:sz w:val="22"/>
          <w:szCs w:val="22"/>
          <w:lang w:val="cs-CZ"/>
        </w:rPr>
        <w:t>kou</w:t>
      </w:r>
      <w:r>
        <w:rPr>
          <w:sz w:val="22"/>
          <w:szCs w:val="22"/>
        </w:rPr>
        <w:t xml:space="preserve"> technologických částí díla k odsouhlasení podrobnou technickou specifikaci technologických prvků díla.</w:t>
      </w:r>
    </w:p>
    <w:p w14:paraId="63FE7C3C" w14:textId="77777777" w:rsidR="00185749" w:rsidRPr="004D56CB"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4D56CB">
        <w:rPr>
          <w:rFonts w:cs="Arial"/>
          <w:sz w:val="22"/>
          <w:szCs w:val="22"/>
        </w:rPr>
        <w:t>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34F0FDB6" w14:textId="77777777" w:rsidR="00185749" w:rsidRPr="004D56CB" w:rsidRDefault="00185749" w:rsidP="00185749">
      <w:pPr>
        <w:pStyle w:val="Zkladntext"/>
        <w:tabs>
          <w:tab w:val="clear" w:pos="567"/>
          <w:tab w:val="clear" w:pos="1560"/>
          <w:tab w:val="clear" w:pos="5670"/>
          <w:tab w:val="left" w:pos="709"/>
        </w:tabs>
        <w:spacing w:before="120"/>
        <w:ind w:left="709" w:hanging="143"/>
        <w:rPr>
          <w:rFonts w:cs="Arial"/>
          <w:sz w:val="22"/>
          <w:szCs w:val="22"/>
        </w:rPr>
      </w:pPr>
      <w:r w:rsidRPr="004D56CB">
        <w:rPr>
          <w:rFonts w:cs="Arial"/>
          <w:sz w:val="22"/>
          <w:szCs w:val="22"/>
        </w:rPr>
        <w:tab/>
        <w:t>Vyšší moc může zahrnovat, avšak neomezuje se pouze na ně, následující události nebo okolnosti, zejména:</w:t>
      </w:r>
    </w:p>
    <w:p w14:paraId="1C4208E2" w14:textId="77777777" w:rsidR="00185749" w:rsidRPr="004D56CB" w:rsidRDefault="00185749" w:rsidP="00185749">
      <w:pPr>
        <w:pStyle w:val="Zkladntext"/>
        <w:tabs>
          <w:tab w:val="clear" w:pos="567"/>
          <w:tab w:val="clear" w:pos="1560"/>
          <w:tab w:val="clear" w:pos="5670"/>
          <w:tab w:val="left" w:pos="993"/>
        </w:tabs>
        <w:spacing w:before="60"/>
        <w:ind w:left="993" w:hanging="284"/>
        <w:rPr>
          <w:rFonts w:cs="Arial"/>
          <w:sz w:val="22"/>
          <w:szCs w:val="22"/>
        </w:rPr>
      </w:pPr>
      <w:r w:rsidRPr="004D56CB">
        <w:rPr>
          <w:rFonts w:cs="Arial"/>
          <w:sz w:val="22"/>
          <w:szCs w:val="22"/>
        </w:rPr>
        <w:t>a)</w:t>
      </w:r>
      <w:r>
        <w:rPr>
          <w:rFonts w:cs="Arial"/>
          <w:sz w:val="22"/>
          <w:szCs w:val="22"/>
        </w:rPr>
        <w:tab/>
      </w:r>
      <w:r w:rsidRPr="004D56CB">
        <w:rPr>
          <w:rFonts w:cs="Arial"/>
          <w:sz w:val="22"/>
          <w:szCs w:val="22"/>
        </w:rPr>
        <w:t>válka, konflikty (ať byla válka vyhlášena nebo ne), invaze, akty nepřátelství ze zahraničí,</w:t>
      </w:r>
    </w:p>
    <w:p w14:paraId="2C5B90CE" w14:textId="77777777" w:rsidR="00185749" w:rsidRPr="004D56CB" w:rsidRDefault="00185749" w:rsidP="00185749">
      <w:pPr>
        <w:pStyle w:val="Zkladntext"/>
        <w:tabs>
          <w:tab w:val="clear" w:pos="567"/>
          <w:tab w:val="clear" w:pos="1560"/>
          <w:tab w:val="clear" w:pos="5670"/>
          <w:tab w:val="left" w:pos="993"/>
        </w:tabs>
        <w:spacing w:before="60"/>
        <w:ind w:left="993" w:hanging="284"/>
        <w:rPr>
          <w:rFonts w:cs="Arial"/>
          <w:sz w:val="22"/>
          <w:szCs w:val="22"/>
        </w:rPr>
      </w:pPr>
      <w:r w:rsidRPr="004D56CB">
        <w:rPr>
          <w:rFonts w:cs="Arial"/>
          <w:sz w:val="22"/>
          <w:szCs w:val="22"/>
        </w:rPr>
        <w:t>b)</w:t>
      </w:r>
      <w:r>
        <w:rPr>
          <w:rFonts w:cs="Arial"/>
          <w:sz w:val="22"/>
          <w:szCs w:val="22"/>
        </w:rPr>
        <w:tab/>
      </w:r>
      <w:r w:rsidRPr="004D56CB">
        <w:rPr>
          <w:rFonts w:cs="Arial"/>
          <w:sz w:val="22"/>
          <w:szCs w:val="22"/>
        </w:rPr>
        <w:t>rebelie, terorismus, revoluce, povstání, vojenský převrat nebo uchopení moci, nebo občanská válka,</w:t>
      </w:r>
    </w:p>
    <w:p w14:paraId="4FCF0C59" w14:textId="77777777" w:rsidR="00185749" w:rsidRPr="004D56CB" w:rsidRDefault="00185749" w:rsidP="00185749">
      <w:pPr>
        <w:pStyle w:val="Zkladntext"/>
        <w:tabs>
          <w:tab w:val="clear" w:pos="567"/>
          <w:tab w:val="clear" w:pos="1560"/>
          <w:tab w:val="clear" w:pos="5670"/>
          <w:tab w:val="left" w:pos="993"/>
        </w:tabs>
        <w:spacing w:before="60"/>
        <w:ind w:left="993" w:hanging="284"/>
        <w:rPr>
          <w:rFonts w:cs="Arial"/>
          <w:sz w:val="22"/>
          <w:szCs w:val="22"/>
        </w:rPr>
      </w:pPr>
      <w:r w:rsidRPr="004D56CB">
        <w:rPr>
          <w:rFonts w:cs="Arial"/>
          <w:sz w:val="22"/>
          <w:szCs w:val="22"/>
        </w:rPr>
        <w:t>c)</w:t>
      </w:r>
      <w:r>
        <w:rPr>
          <w:rFonts w:cs="Arial"/>
          <w:sz w:val="22"/>
          <w:szCs w:val="22"/>
        </w:rPr>
        <w:tab/>
      </w:r>
      <w:r w:rsidRPr="004D56CB">
        <w:rPr>
          <w:rFonts w:cs="Arial"/>
          <w:sz w:val="22"/>
          <w:szCs w:val="22"/>
        </w:rPr>
        <w:t>výtržnost, vzpoura, nepokoje, stávka nebo výluka vyvolaná jinými osobami než je personál zhotovitele a jiní zaměstnanci zhotovitele a podzhotovitelů,</w:t>
      </w:r>
    </w:p>
    <w:p w14:paraId="5519802E" w14:textId="77777777" w:rsidR="00185749" w:rsidRPr="004D56CB" w:rsidRDefault="00185749" w:rsidP="00185749">
      <w:pPr>
        <w:pStyle w:val="Zkladntext"/>
        <w:tabs>
          <w:tab w:val="clear" w:pos="567"/>
          <w:tab w:val="clear" w:pos="1560"/>
          <w:tab w:val="clear" w:pos="5670"/>
          <w:tab w:val="left" w:pos="993"/>
        </w:tabs>
        <w:spacing w:before="60"/>
        <w:ind w:left="993" w:hanging="284"/>
        <w:rPr>
          <w:rFonts w:cs="Arial"/>
          <w:sz w:val="22"/>
          <w:szCs w:val="22"/>
        </w:rPr>
      </w:pPr>
      <w:r w:rsidRPr="004D56CB">
        <w:rPr>
          <w:rFonts w:cs="Arial"/>
          <w:sz w:val="22"/>
          <w:szCs w:val="22"/>
        </w:rPr>
        <w:t>d)</w:t>
      </w:r>
      <w:r>
        <w:rPr>
          <w:rFonts w:cs="Arial"/>
          <w:sz w:val="22"/>
          <w:szCs w:val="22"/>
        </w:rPr>
        <w:tab/>
      </w:r>
      <w:r w:rsidRPr="004D56CB">
        <w:rPr>
          <w:rFonts w:cs="Arial"/>
          <w:sz w:val="22"/>
          <w:szCs w:val="22"/>
        </w:rPr>
        <w:t>válečná munice, výbušniny, ionizující záření nebo kontaminace radioaktivitou, pokud nebyla způsobena tím, že tuto munici, výbušniny, ionizující záření nebo radioaktivitu použil zhotovitel,</w:t>
      </w:r>
    </w:p>
    <w:p w14:paraId="4E575A59" w14:textId="77777777" w:rsidR="00185749" w:rsidRPr="004D56CB" w:rsidRDefault="00185749" w:rsidP="00185749">
      <w:pPr>
        <w:pStyle w:val="Zkladntext"/>
        <w:tabs>
          <w:tab w:val="clear" w:pos="567"/>
          <w:tab w:val="clear" w:pos="1560"/>
          <w:tab w:val="clear" w:pos="5670"/>
          <w:tab w:val="left" w:pos="993"/>
        </w:tabs>
        <w:spacing w:before="60"/>
        <w:ind w:left="993" w:hanging="284"/>
        <w:rPr>
          <w:rFonts w:cs="Arial"/>
          <w:sz w:val="22"/>
          <w:szCs w:val="22"/>
        </w:rPr>
      </w:pPr>
      <w:r w:rsidRPr="004D56CB">
        <w:rPr>
          <w:rFonts w:cs="Arial"/>
          <w:sz w:val="22"/>
          <w:szCs w:val="22"/>
        </w:rPr>
        <w:t>e)</w:t>
      </w:r>
      <w:r>
        <w:rPr>
          <w:rFonts w:cs="Arial"/>
          <w:sz w:val="22"/>
          <w:szCs w:val="22"/>
        </w:rPr>
        <w:tab/>
      </w:r>
      <w:r w:rsidRPr="004D56CB">
        <w:rPr>
          <w:rFonts w:cs="Arial"/>
          <w:sz w:val="22"/>
          <w:szCs w:val="22"/>
        </w:rPr>
        <w:t>přírodní katastrofy jako je zemětřesení, vichřice, blesk, tajfun nebo vulkanická aktivita,</w:t>
      </w:r>
    </w:p>
    <w:p w14:paraId="0831E8EB" w14:textId="77777777" w:rsidR="00185749" w:rsidRDefault="00185749" w:rsidP="00185749">
      <w:pPr>
        <w:pStyle w:val="Zkladntext"/>
        <w:tabs>
          <w:tab w:val="clear" w:pos="567"/>
          <w:tab w:val="clear" w:pos="1560"/>
          <w:tab w:val="clear" w:pos="5670"/>
          <w:tab w:val="left" w:pos="993"/>
        </w:tabs>
        <w:spacing w:before="60"/>
        <w:ind w:left="993" w:hanging="284"/>
        <w:rPr>
          <w:rFonts w:cs="Arial"/>
          <w:sz w:val="22"/>
          <w:szCs w:val="22"/>
        </w:rPr>
      </w:pPr>
      <w:r w:rsidRPr="004D56CB">
        <w:rPr>
          <w:rFonts w:cs="Arial"/>
          <w:sz w:val="22"/>
          <w:szCs w:val="22"/>
        </w:rPr>
        <w:t>f)</w:t>
      </w:r>
      <w:r>
        <w:rPr>
          <w:rFonts w:cs="Arial"/>
          <w:sz w:val="22"/>
          <w:szCs w:val="22"/>
        </w:rPr>
        <w:tab/>
      </w:r>
      <w:r w:rsidRPr="004D56CB">
        <w:rPr>
          <w:rFonts w:cs="Arial"/>
          <w:sz w:val="22"/>
          <w:szCs w:val="22"/>
        </w:rPr>
        <w:t>nově přijatá opatření státních orgánů, způsobující nemožnost plnění smlouvy o dílo.</w:t>
      </w:r>
    </w:p>
    <w:p w14:paraId="7DC13803" w14:textId="77777777" w:rsidR="00185749" w:rsidRPr="000B07A1" w:rsidRDefault="00185749" w:rsidP="00185749">
      <w:pPr>
        <w:pStyle w:val="Zkladntext"/>
        <w:tabs>
          <w:tab w:val="clear" w:pos="567"/>
          <w:tab w:val="clear" w:pos="1560"/>
          <w:tab w:val="clear" w:pos="5670"/>
          <w:tab w:val="left" w:pos="709"/>
        </w:tabs>
        <w:spacing w:beforeLines="50" w:before="120"/>
        <w:ind w:left="709"/>
        <w:rPr>
          <w:rFonts w:cs="Arial"/>
          <w:sz w:val="22"/>
          <w:szCs w:val="22"/>
        </w:rPr>
      </w:pPr>
      <w:r w:rsidRPr="000B07A1">
        <w:rPr>
          <w:rFonts w:cs="Arial"/>
          <w:sz w:val="22"/>
          <w:szCs w:val="22"/>
        </w:rPr>
        <w:t xml:space="preserve">Vyšší mocí výslovně nejsou překážky bránící plnění povinností, které souvisejí </w:t>
      </w:r>
      <w:r>
        <w:rPr>
          <w:rFonts w:cs="Arial"/>
          <w:sz w:val="22"/>
          <w:szCs w:val="22"/>
          <w:lang w:val="cs-CZ"/>
        </w:rPr>
        <w:t>s</w:t>
      </w:r>
      <w:r w:rsidRPr="000B07A1">
        <w:rPr>
          <w:rFonts w:cs="Arial"/>
          <w:sz w:val="22"/>
          <w:szCs w:val="22"/>
        </w:rPr>
        <w:t xml:space="preserve"> výskytem nakažlivého onemocnění </w:t>
      </w:r>
      <w:r>
        <w:rPr>
          <w:rFonts w:cs="Arial"/>
          <w:sz w:val="22"/>
          <w:szCs w:val="22"/>
          <w:lang w:val="cs-CZ"/>
        </w:rPr>
        <w:t>(nevyjímaje</w:t>
      </w:r>
      <w:r w:rsidRPr="000B07A1">
        <w:rPr>
          <w:rFonts w:cs="Arial"/>
          <w:sz w:val="22"/>
          <w:szCs w:val="22"/>
        </w:rPr>
        <w:t xml:space="preserve"> Covid-19)</w:t>
      </w:r>
      <w:r>
        <w:rPr>
          <w:rFonts w:cs="Arial"/>
          <w:sz w:val="22"/>
          <w:szCs w:val="22"/>
          <w:lang w:val="cs-CZ"/>
        </w:rPr>
        <w:t>, zejména, nikoliv výlučně</w:t>
      </w:r>
      <w:r w:rsidRPr="000B07A1">
        <w:rPr>
          <w:rFonts w:cs="Arial"/>
          <w:sz w:val="22"/>
          <w:szCs w:val="22"/>
        </w:rPr>
        <w:t>:</w:t>
      </w:r>
    </w:p>
    <w:p w14:paraId="788ED794" w14:textId="77777777" w:rsidR="00185749" w:rsidRPr="00532463" w:rsidRDefault="00185749" w:rsidP="00185749">
      <w:pPr>
        <w:pStyle w:val="Zkladntext"/>
        <w:tabs>
          <w:tab w:val="clear" w:pos="567"/>
          <w:tab w:val="clear" w:pos="1560"/>
          <w:tab w:val="clear" w:pos="5670"/>
          <w:tab w:val="left" w:pos="993"/>
        </w:tabs>
        <w:spacing w:before="60"/>
        <w:ind w:left="993" w:hanging="284"/>
        <w:rPr>
          <w:rFonts w:cs="Arial"/>
          <w:sz w:val="22"/>
          <w:szCs w:val="22"/>
          <w:lang w:val="cs-CZ"/>
        </w:rPr>
      </w:pPr>
      <w:r>
        <w:rPr>
          <w:rFonts w:cs="Arial"/>
          <w:sz w:val="22"/>
          <w:szCs w:val="22"/>
          <w:lang w:val="cs-CZ"/>
        </w:rPr>
        <w:t>a)</w:t>
      </w:r>
      <w:r>
        <w:rPr>
          <w:rFonts w:cs="Arial"/>
          <w:sz w:val="22"/>
          <w:szCs w:val="22"/>
          <w:lang w:val="cs-CZ"/>
        </w:rPr>
        <w:tab/>
        <w:t>j</w:t>
      </w:r>
      <w:r w:rsidRPr="000B07A1">
        <w:rPr>
          <w:rFonts w:cs="Arial"/>
          <w:sz w:val="22"/>
          <w:szCs w:val="22"/>
        </w:rPr>
        <w:t>akékoliv opatření, rozhodnutí, či jiný individuální nebo normativní správní akt, který je vydán v souvislosti s šířením nakažlivého onemocnění a který omezí nebo zastaví (i) provoz společnosti – zhotovitele či (ii) provádění díla</w:t>
      </w:r>
      <w:r>
        <w:rPr>
          <w:rFonts w:cs="Arial"/>
          <w:sz w:val="22"/>
          <w:szCs w:val="22"/>
          <w:lang w:val="cs-CZ"/>
        </w:rPr>
        <w:t>;</w:t>
      </w:r>
    </w:p>
    <w:p w14:paraId="1AF138C9" w14:textId="77777777" w:rsidR="00185749" w:rsidRPr="000B07A1" w:rsidRDefault="00185749" w:rsidP="00185749">
      <w:pPr>
        <w:pStyle w:val="Zkladntext"/>
        <w:tabs>
          <w:tab w:val="clear" w:pos="567"/>
          <w:tab w:val="clear" w:pos="1560"/>
          <w:tab w:val="clear" w:pos="5670"/>
          <w:tab w:val="left" w:pos="993"/>
        </w:tabs>
        <w:spacing w:before="60"/>
        <w:ind w:left="993" w:hanging="284"/>
        <w:rPr>
          <w:rFonts w:cs="Arial"/>
          <w:sz w:val="22"/>
          <w:szCs w:val="22"/>
          <w:lang w:val="cs-CZ"/>
        </w:rPr>
      </w:pPr>
      <w:r>
        <w:rPr>
          <w:rFonts w:cs="Arial"/>
          <w:sz w:val="22"/>
          <w:szCs w:val="22"/>
          <w:lang w:val="cs-CZ"/>
        </w:rPr>
        <w:t>b)</w:t>
      </w:r>
      <w:r>
        <w:rPr>
          <w:rFonts w:cs="Arial"/>
          <w:sz w:val="22"/>
          <w:szCs w:val="22"/>
          <w:lang w:val="cs-CZ"/>
        </w:rPr>
        <w:tab/>
      </w:r>
      <w:r w:rsidRPr="00BE4C7F">
        <w:rPr>
          <w:rFonts w:cs="Arial"/>
          <w:sz w:val="22"/>
          <w:szCs w:val="22"/>
        </w:rPr>
        <w:t>dočasn</w:t>
      </w:r>
      <w:r>
        <w:rPr>
          <w:rFonts w:cs="Arial"/>
          <w:sz w:val="22"/>
          <w:szCs w:val="22"/>
          <w:lang w:val="cs-CZ"/>
        </w:rPr>
        <w:t>á</w:t>
      </w:r>
      <w:r w:rsidRPr="00BE4C7F">
        <w:rPr>
          <w:rFonts w:cs="Arial"/>
          <w:sz w:val="22"/>
          <w:szCs w:val="22"/>
        </w:rPr>
        <w:t xml:space="preserve"> pr</w:t>
      </w:r>
      <w:r>
        <w:rPr>
          <w:rFonts w:cs="Arial"/>
          <w:sz w:val="22"/>
          <w:szCs w:val="22"/>
          <w:lang w:val="cs-CZ"/>
        </w:rPr>
        <w:t>a</w:t>
      </w:r>
      <w:r w:rsidRPr="00BE4C7F">
        <w:rPr>
          <w:rFonts w:cs="Arial"/>
          <w:sz w:val="22"/>
          <w:szCs w:val="22"/>
        </w:rPr>
        <w:t>c</w:t>
      </w:r>
      <w:r>
        <w:rPr>
          <w:rFonts w:cs="Arial"/>
          <w:sz w:val="22"/>
          <w:szCs w:val="22"/>
          <w:lang w:val="cs-CZ"/>
        </w:rPr>
        <w:t>ovní</w:t>
      </w:r>
      <w:r w:rsidRPr="00BE4C7F">
        <w:rPr>
          <w:rFonts w:cs="Arial"/>
          <w:sz w:val="22"/>
          <w:szCs w:val="22"/>
        </w:rPr>
        <w:t xml:space="preserve"> neschopno</w:t>
      </w:r>
      <w:r>
        <w:rPr>
          <w:rFonts w:cs="Arial"/>
          <w:sz w:val="22"/>
          <w:szCs w:val="22"/>
          <w:lang w:val="cs-CZ"/>
        </w:rPr>
        <w:t>st</w:t>
      </w:r>
      <w:r w:rsidRPr="00BE4C7F">
        <w:rPr>
          <w:rFonts w:cs="Arial"/>
          <w:sz w:val="22"/>
          <w:szCs w:val="22"/>
        </w:rPr>
        <w:t>, čerp</w:t>
      </w:r>
      <w:r>
        <w:rPr>
          <w:rFonts w:cs="Arial"/>
          <w:sz w:val="22"/>
          <w:szCs w:val="22"/>
          <w:lang w:val="cs-CZ"/>
        </w:rPr>
        <w:t>ání</w:t>
      </w:r>
      <w:r w:rsidRPr="00BE4C7F">
        <w:rPr>
          <w:rFonts w:cs="Arial"/>
          <w:sz w:val="22"/>
          <w:szCs w:val="22"/>
        </w:rPr>
        <w:t xml:space="preserve"> voln</w:t>
      </w:r>
      <w:r>
        <w:rPr>
          <w:rFonts w:cs="Arial"/>
          <w:sz w:val="22"/>
          <w:szCs w:val="22"/>
          <w:lang w:val="cs-CZ"/>
        </w:rPr>
        <w:t>a</w:t>
      </w:r>
      <w:r w:rsidRPr="00BE4C7F">
        <w:rPr>
          <w:rFonts w:cs="Arial"/>
          <w:sz w:val="22"/>
          <w:szCs w:val="22"/>
        </w:rPr>
        <w:t xml:space="preserve"> na ošetřování člena rodiny či nucen</w:t>
      </w:r>
      <w:r>
        <w:rPr>
          <w:rFonts w:cs="Arial"/>
          <w:sz w:val="22"/>
          <w:szCs w:val="22"/>
          <w:lang w:val="cs-CZ"/>
        </w:rPr>
        <w:t>ý</w:t>
      </w:r>
      <w:r w:rsidRPr="00BE4C7F">
        <w:rPr>
          <w:rFonts w:cs="Arial"/>
          <w:sz w:val="22"/>
          <w:szCs w:val="22"/>
        </w:rPr>
        <w:t xml:space="preserve"> pob</w:t>
      </w:r>
      <w:r>
        <w:rPr>
          <w:rFonts w:cs="Arial"/>
          <w:sz w:val="22"/>
          <w:szCs w:val="22"/>
          <w:lang w:val="cs-CZ"/>
        </w:rPr>
        <w:t>yt</w:t>
      </w:r>
      <w:r w:rsidRPr="00BE4C7F">
        <w:rPr>
          <w:rFonts w:cs="Arial"/>
          <w:sz w:val="22"/>
          <w:szCs w:val="22"/>
        </w:rPr>
        <w:t xml:space="preserve"> v karanténě</w:t>
      </w:r>
      <w:r w:rsidRPr="000B07A1">
        <w:rPr>
          <w:rFonts w:cs="Arial"/>
          <w:sz w:val="22"/>
          <w:szCs w:val="22"/>
        </w:rPr>
        <w:t xml:space="preserve"> </w:t>
      </w:r>
      <w:r>
        <w:rPr>
          <w:rFonts w:cs="Arial"/>
          <w:sz w:val="22"/>
          <w:szCs w:val="22"/>
          <w:lang w:val="cs-CZ"/>
        </w:rPr>
        <w:t>pracovníků zhotovitele, jeho subdodavatelů a obchodních partnerů;</w:t>
      </w:r>
    </w:p>
    <w:p w14:paraId="331C3FC7" w14:textId="77777777" w:rsidR="00185749" w:rsidRPr="000B07A1" w:rsidRDefault="00185749" w:rsidP="00185749">
      <w:pPr>
        <w:pStyle w:val="Zkladntext"/>
        <w:tabs>
          <w:tab w:val="clear" w:pos="567"/>
          <w:tab w:val="clear" w:pos="1560"/>
          <w:tab w:val="clear" w:pos="5670"/>
          <w:tab w:val="left" w:pos="993"/>
        </w:tabs>
        <w:spacing w:before="60"/>
        <w:ind w:left="993" w:hanging="284"/>
        <w:rPr>
          <w:rFonts w:cs="Arial"/>
          <w:sz w:val="22"/>
          <w:szCs w:val="22"/>
        </w:rPr>
      </w:pPr>
      <w:r>
        <w:rPr>
          <w:rFonts w:cs="Arial"/>
          <w:sz w:val="22"/>
          <w:szCs w:val="22"/>
          <w:lang w:val="cs-CZ"/>
        </w:rPr>
        <w:t>c)</w:t>
      </w:r>
      <w:r>
        <w:rPr>
          <w:rFonts w:cs="Arial"/>
          <w:sz w:val="22"/>
          <w:szCs w:val="22"/>
          <w:lang w:val="cs-CZ"/>
        </w:rPr>
        <w:tab/>
      </w:r>
      <w:r w:rsidRPr="000B07A1">
        <w:rPr>
          <w:rFonts w:cs="Arial"/>
          <w:sz w:val="22"/>
          <w:szCs w:val="22"/>
        </w:rPr>
        <w:t>výpad</w:t>
      </w:r>
      <w:r>
        <w:rPr>
          <w:rFonts w:cs="Arial"/>
          <w:sz w:val="22"/>
          <w:szCs w:val="22"/>
          <w:lang w:val="cs-CZ"/>
        </w:rPr>
        <w:t>ek</w:t>
      </w:r>
      <w:r w:rsidRPr="000B07A1">
        <w:rPr>
          <w:rFonts w:cs="Arial"/>
          <w:sz w:val="22"/>
          <w:szCs w:val="22"/>
        </w:rPr>
        <w:t xml:space="preserve"> či omezení v odběratelsko-dodavatelských vztazích, které jsou potřebné k plnění povinností zhotovitele</w:t>
      </w:r>
      <w:r>
        <w:rPr>
          <w:rFonts w:cs="Arial"/>
          <w:sz w:val="22"/>
          <w:szCs w:val="22"/>
          <w:lang w:val="cs-CZ"/>
        </w:rPr>
        <w:t xml:space="preserve"> (</w:t>
      </w:r>
      <w:r w:rsidRPr="000B07A1">
        <w:rPr>
          <w:rFonts w:cs="Arial"/>
          <w:sz w:val="22"/>
          <w:szCs w:val="22"/>
        </w:rPr>
        <w:t>například přechodné výpadky v dodávkách potřebných stavebnin či nástrojů</w:t>
      </w:r>
      <w:r>
        <w:rPr>
          <w:rFonts w:cs="Arial"/>
          <w:sz w:val="22"/>
          <w:szCs w:val="22"/>
          <w:lang w:val="cs-CZ"/>
        </w:rPr>
        <w:t>)</w:t>
      </w:r>
      <w:r w:rsidRPr="000B07A1">
        <w:rPr>
          <w:rFonts w:cs="Arial"/>
          <w:sz w:val="22"/>
          <w:szCs w:val="22"/>
        </w:rPr>
        <w:t>.</w:t>
      </w:r>
    </w:p>
    <w:p w14:paraId="5DC77714" w14:textId="77777777" w:rsidR="00185749" w:rsidRPr="00F84E89"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F84E89">
        <w:rPr>
          <w:rFonts w:cs="Arial"/>
          <w:sz w:val="22"/>
          <w:szCs w:val="22"/>
        </w:rPr>
        <w:t xml:space="preserve">Zhotovitel nese od doby předání staveniště do doby jeho navrácení objednateli nebezpečí škody vzniklé na: </w:t>
      </w:r>
    </w:p>
    <w:p w14:paraId="48302689" w14:textId="77777777" w:rsidR="00185749" w:rsidRPr="00F84E89" w:rsidRDefault="00185749" w:rsidP="00185749">
      <w:pPr>
        <w:pStyle w:val="Zkladntext"/>
        <w:numPr>
          <w:ilvl w:val="0"/>
          <w:numId w:val="6"/>
        </w:numPr>
        <w:tabs>
          <w:tab w:val="clear" w:pos="567"/>
          <w:tab w:val="clear" w:pos="1560"/>
          <w:tab w:val="clear" w:pos="5670"/>
          <w:tab w:val="left" w:pos="709"/>
        </w:tabs>
        <w:spacing w:beforeLines="50" w:before="120"/>
        <w:rPr>
          <w:rFonts w:cs="Arial"/>
          <w:sz w:val="22"/>
          <w:szCs w:val="22"/>
        </w:rPr>
      </w:pPr>
      <w:r w:rsidRPr="00F84E89">
        <w:rPr>
          <w:rFonts w:cs="Arial"/>
          <w:sz w:val="22"/>
          <w:szCs w:val="22"/>
        </w:rPr>
        <w:t>díle a všech jeho zhotovovaných, upravovaných a dalších částech</w:t>
      </w:r>
      <w:r>
        <w:rPr>
          <w:rFonts w:cs="Arial"/>
          <w:sz w:val="22"/>
          <w:szCs w:val="22"/>
          <w:lang w:val="cs-CZ"/>
        </w:rPr>
        <w:t>,</w:t>
      </w:r>
    </w:p>
    <w:p w14:paraId="7A4341AA" w14:textId="77777777" w:rsidR="00185749" w:rsidRPr="00F84E89" w:rsidRDefault="00185749" w:rsidP="00185749">
      <w:pPr>
        <w:pStyle w:val="Zkladntext"/>
        <w:numPr>
          <w:ilvl w:val="0"/>
          <w:numId w:val="6"/>
        </w:numPr>
        <w:tabs>
          <w:tab w:val="clear" w:pos="567"/>
          <w:tab w:val="clear" w:pos="1560"/>
          <w:tab w:val="clear" w:pos="5670"/>
          <w:tab w:val="left" w:pos="709"/>
        </w:tabs>
        <w:spacing w:beforeLines="50" w:before="120"/>
        <w:rPr>
          <w:rFonts w:cs="Arial"/>
          <w:sz w:val="22"/>
          <w:szCs w:val="22"/>
        </w:rPr>
      </w:pPr>
      <w:r w:rsidRPr="00F84E89">
        <w:rPr>
          <w:rFonts w:cs="Arial"/>
          <w:sz w:val="22"/>
          <w:szCs w:val="22"/>
        </w:rPr>
        <w:t>plochách, inženýrských sítích a cizích zařízeních v prostorách staveniště</w:t>
      </w:r>
      <w:r>
        <w:rPr>
          <w:rFonts w:cs="Arial"/>
          <w:sz w:val="22"/>
          <w:szCs w:val="22"/>
          <w:lang w:val="cs-CZ"/>
        </w:rPr>
        <w:t>,</w:t>
      </w:r>
    </w:p>
    <w:p w14:paraId="013B062E" w14:textId="77777777" w:rsidR="00185749" w:rsidRPr="00F84E89" w:rsidRDefault="00185749" w:rsidP="00185749">
      <w:pPr>
        <w:pStyle w:val="Zkladntext"/>
        <w:numPr>
          <w:ilvl w:val="0"/>
          <w:numId w:val="6"/>
        </w:numPr>
        <w:tabs>
          <w:tab w:val="clear" w:pos="567"/>
          <w:tab w:val="clear" w:pos="1560"/>
          <w:tab w:val="clear" w:pos="5670"/>
          <w:tab w:val="left" w:pos="709"/>
        </w:tabs>
        <w:spacing w:beforeLines="50" w:before="120"/>
        <w:rPr>
          <w:rFonts w:cs="Arial"/>
          <w:sz w:val="22"/>
          <w:szCs w:val="22"/>
        </w:rPr>
      </w:pPr>
      <w:r w:rsidRPr="00F84E89">
        <w:rPr>
          <w:rFonts w:cs="Arial"/>
          <w:sz w:val="22"/>
          <w:szCs w:val="22"/>
        </w:rPr>
        <w:t>majetku, zdraví a právech třetích osob způsobené zaměstnanci nebo spolupracujícími subjekty nebo jejich zaměstnanci</w:t>
      </w:r>
      <w:r>
        <w:rPr>
          <w:rFonts w:cs="Arial"/>
          <w:sz w:val="22"/>
          <w:szCs w:val="22"/>
          <w:lang w:val="cs-CZ"/>
        </w:rPr>
        <w:t>,</w:t>
      </w:r>
    </w:p>
    <w:p w14:paraId="5068CA15" w14:textId="77777777" w:rsidR="00185749" w:rsidRPr="00F84E89" w:rsidRDefault="00185749" w:rsidP="00185749">
      <w:pPr>
        <w:pStyle w:val="Zkladntext"/>
        <w:numPr>
          <w:ilvl w:val="0"/>
          <w:numId w:val="6"/>
        </w:numPr>
        <w:tabs>
          <w:tab w:val="clear" w:pos="567"/>
          <w:tab w:val="clear" w:pos="1560"/>
          <w:tab w:val="clear" w:pos="5670"/>
          <w:tab w:val="left" w:pos="709"/>
        </w:tabs>
        <w:spacing w:beforeLines="50" w:before="120"/>
        <w:rPr>
          <w:rFonts w:cs="Arial"/>
          <w:sz w:val="22"/>
          <w:szCs w:val="22"/>
        </w:rPr>
      </w:pPr>
      <w:r w:rsidRPr="00F84E89">
        <w:rPr>
          <w:rFonts w:cs="Arial"/>
          <w:sz w:val="22"/>
          <w:szCs w:val="22"/>
        </w:rPr>
        <w:t xml:space="preserve">ostatních přilehlých pozemcích a objektech. </w:t>
      </w:r>
    </w:p>
    <w:p w14:paraId="4D31AE65" w14:textId="289FE049" w:rsidR="00816AB7" w:rsidRPr="00816AB7" w:rsidRDefault="00A34968" w:rsidP="00816AB7">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816AB7">
        <w:rPr>
          <w:rFonts w:cs="Arial"/>
          <w:sz w:val="22"/>
          <w:szCs w:val="22"/>
        </w:rPr>
        <w:t>Zhotovitel se zavazuje do 15 dní ode dne podpisu této smlouvy, nejpozději však před zahájením zhotovování díla, předložit objednateli originál listin prokazujících pojištění předmětu díla a všech jeho součástí, jakož i pojištění odpovědnosti za škodu způsobenou provozní činností (provádění staveb a jejich změn), a to s pojistným plněním rovnajícím se nejméně výši ceny díla bez DPH a s výší spoluúčasti zhotovitele nepřesahující 10 %; pojištěním musí být kryta odpovědnost za škodu, která by mohla vzniknout při provádění díla dle této smlouvy, a to i vůči třetím osobám. Pojistná smlouva bude vykazovat parametry obvyklé v obchodním styku v oboru stavebnictví při srovnatelných stavebních záměrech. Výběr pojišťovny poskytující pojištění podléhá předchozímu souhlasu objednatele; objednatel je oprávněn odmítnout zhotovitelem zvolenou pojišťovnu pouze ze závažných a odůvodněných příčin. Zhotovitel je povinen pojištění v daných parametrech řádně udržovat po celou dobu trvání smlouvy o dílo a zachovat ji nejméně do data protokolárního předání a převzetí díla bez vad a nedodělků; tuto skutečnost je zhotovitel povinen k výzvě objednatele prokázat bez zbytečného odkladu, nejpozději však do 3 dnů ode dne doručení výzvy objednatele. Zhotovitel se současně zavazuje, že případné pojistné plnění bude přednostně využito k plnění závazků zhotovitele vůči objednateli vyplývajících z této smlouvy o dílo</w:t>
      </w:r>
      <w:r w:rsidR="00185749" w:rsidRPr="00816AB7">
        <w:rPr>
          <w:rFonts w:cs="Arial"/>
          <w:sz w:val="22"/>
          <w:szCs w:val="22"/>
        </w:rPr>
        <w:t>.</w:t>
      </w:r>
      <w:r w:rsidR="00816AB7" w:rsidRPr="00816AB7">
        <w:rPr>
          <w:rFonts w:cs="Arial"/>
          <w:sz w:val="22"/>
          <w:szCs w:val="22"/>
        </w:rPr>
        <w:t xml:space="preserve"> Zhotovitel se zavazuje nahradit případné prokazatelné škody způsobené jeho činností při zhotovení díla v plném rozsahu i třetím osobám.</w:t>
      </w:r>
    </w:p>
    <w:p w14:paraId="09D6B14C" w14:textId="77777777" w:rsidR="00185749" w:rsidRPr="0042776F"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D352A3">
        <w:rPr>
          <w:rFonts w:cs="Arial"/>
          <w:sz w:val="22"/>
          <w:szCs w:val="22"/>
        </w:rPr>
        <w:t>Zhotovitel v průběhu celé stavby zajistí všechna potřebná organizační, technická event. technologická a bezpečnostní opatření pro řádné zabezpečení prací a stavby vč. míst</w:t>
      </w:r>
      <w:r w:rsidRPr="007C313C">
        <w:rPr>
          <w:rFonts w:cs="Arial"/>
          <w:sz w:val="22"/>
          <w:szCs w:val="22"/>
        </w:rPr>
        <w:t xml:space="preserve"> dotčených stavbou. Dále učiní všechny nezbytné kroky pro ochranu životního prostředí a pro zajištění a splnění podmínek vyplývajících z platného stavebního povolení nebo jiných dokladů týkajících se stavby.</w:t>
      </w:r>
    </w:p>
    <w:p w14:paraId="0C5C7459" w14:textId="79B9C5EB" w:rsidR="00185749" w:rsidRPr="00B07118"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903AD2">
        <w:rPr>
          <w:rFonts w:cs="Arial"/>
          <w:sz w:val="22"/>
          <w:szCs w:val="22"/>
        </w:rPr>
        <w:t xml:space="preserve">Zhotovitel prohlašuje a zavazuje se, že pokud k provádění díla použije osoby, které  k výkonu práce v České republice potřebují pracovní povolení, vízum, povolení k pobytu nebo oznámení úřadu práce nebo celním orgánům, bez výhrady budou všechny zákonné podmínky pro účast těchto osob na díle splněny. Pokud zhotovitel tento závazek poruší, odpovídá objednateli bez omezení, za veškerou škodu, za níž se </w:t>
      </w:r>
      <w:r w:rsidRPr="00205424">
        <w:rPr>
          <w:rFonts w:cs="Arial"/>
          <w:sz w:val="22"/>
          <w:szCs w:val="22"/>
        </w:rPr>
        <w:t xml:space="preserve">považují i sankce udělené příslušným správním orgánem.  Porušení těchto podmínek je podle ujednání stran zvlášť závažným a podstatným porušením povinností zhotovitele, </w:t>
      </w:r>
      <w:r w:rsidRPr="00B07118">
        <w:rPr>
          <w:rFonts w:cs="Arial"/>
          <w:sz w:val="22"/>
          <w:szCs w:val="22"/>
        </w:rPr>
        <w:t>které zakládá právo objednatele od této smlouvy odstoupit a právo na sjednanou smluvní pokutu</w:t>
      </w:r>
      <w:r w:rsidRPr="00B07118">
        <w:rPr>
          <w:rFonts w:cs="Arial"/>
          <w:sz w:val="22"/>
          <w:szCs w:val="22"/>
          <w:lang w:val="cs-CZ"/>
        </w:rPr>
        <w:t xml:space="preserve"> </w:t>
      </w:r>
      <w:r w:rsidRPr="00B07118">
        <w:rPr>
          <w:rFonts w:cs="Arial"/>
          <w:sz w:val="22"/>
          <w:szCs w:val="22"/>
        </w:rPr>
        <w:t xml:space="preserve">i náhradu vzniklé škody. Smluvní strany se dohodly, že zhotovitel zaplatí objednateli smluvní pokutu za </w:t>
      </w:r>
      <w:r w:rsidRPr="00B07118">
        <w:rPr>
          <w:rFonts w:cs="Arial"/>
          <w:sz w:val="22"/>
          <w:szCs w:val="22"/>
          <w:lang w:val="cs-CZ"/>
        </w:rPr>
        <w:t>porušení závazku dle čl. V</w:t>
      </w:r>
      <w:r>
        <w:rPr>
          <w:rFonts w:cs="Arial"/>
          <w:sz w:val="22"/>
          <w:szCs w:val="22"/>
          <w:lang w:val="cs-CZ"/>
        </w:rPr>
        <w:t>II</w:t>
      </w:r>
      <w:r w:rsidRPr="00B07118">
        <w:rPr>
          <w:rFonts w:cs="Arial"/>
          <w:sz w:val="22"/>
          <w:szCs w:val="22"/>
          <w:lang w:val="cs-CZ"/>
        </w:rPr>
        <w:t>I.</w:t>
      </w:r>
      <w:r w:rsidR="00D2568A">
        <w:rPr>
          <w:rFonts w:cs="Arial"/>
          <w:sz w:val="22"/>
          <w:szCs w:val="22"/>
          <w:lang w:val="cs-CZ"/>
        </w:rPr>
        <w:t>34</w:t>
      </w:r>
      <w:r w:rsidRPr="00B07118">
        <w:rPr>
          <w:rFonts w:cs="Arial"/>
          <w:sz w:val="22"/>
          <w:szCs w:val="22"/>
          <w:lang w:val="cs-CZ"/>
        </w:rPr>
        <w:t xml:space="preserve"> této smlouvy </w:t>
      </w:r>
      <w:r w:rsidRPr="00B07118">
        <w:rPr>
          <w:sz w:val="22"/>
          <w:szCs w:val="22"/>
        </w:rPr>
        <w:t xml:space="preserve">smluvní pokutu ve výši </w:t>
      </w:r>
      <w:r w:rsidRPr="00BC2612">
        <w:rPr>
          <w:rFonts w:cs="Arial"/>
          <w:sz w:val="22"/>
          <w:szCs w:val="22"/>
        </w:rPr>
        <w:t>10 000,-- Kč za každé takové prokazatelné pochybení</w:t>
      </w:r>
      <w:r w:rsidRPr="00EB1D0C">
        <w:rPr>
          <w:rFonts w:cs="Arial"/>
          <w:sz w:val="22"/>
          <w:szCs w:val="22"/>
        </w:rPr>
        <w:t>.</w:t>
      </w:r>
    </w:p>
    <w:p w14:paraId="51E83599" w14:textId="5F0ED859" w:rsidR="00185749"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B07118">
        <w:rPr>
          <w:rFonts w:cs="Arial"/>
          <w:sz w:val="22"/>
          <w:szCs w:val="22"/>
        </w:rPr>
        <w:t>Zhotovitel je povinen zajistit, aby všechny osoby činné při provádění díla, byly důkladně proškoleny o používaných systémech, technologiích, výrobcích a materiálech, i způsobu jejich montáže, aplikace a ochrany, a to ze strany výrobcem určeného, certifikovaného nebo jinak výslovně doporučeného školitele. Tuto skutečnost je zhotovitel povinen objednateli kdykoli na požádání doložit a prokázat. Nesplnění této povinnosti je podle ujednání stran zvlášť závažným a podstatným porušením povinností zhotovitele, které zakládá právo objednatele od této smlouvy odstoupit a právo na sjednanou smluvní pokutu</w:t>
      </w:r>
      <w:r w:rsidRPr="00B07118">
        <w:rPr>
          <w:rFonts w:cs="Arial"/>
          <w:sz w:val="22"/>
          <w:szCs w:val="22"/>
          <w:lang w:val="cs-CZ"/>
        </w:rPr>
        <w:t xml:space="preserve"> </w:t>
      </w:r>
      <w:r w:rsidRPr="00B07118">
        <w:rPr>
          <w:rFonts w:cs="Arial"/>
          <w:sz w:val="22"/>
          <w:szCs w:val="22"/>
        </w:rPr>
        <w:t xml:space="preserve">i náhradu vzniklé škody. Smluvní strany se dohodly, že zhotovitel zaplatí objednateli smluvní pokutu za </w:t>
      </w:r>
      <w:r w:rsidRPr="00B07118">
        <w:rPr>
          <w:rFonts w:cs="Arial"/>
          <w:sz w:val="22"/>
          <w:szCs w:val="22"/>
          <w:lang w:val="cs-CZ"/>
        </w:rPr>
        <w:t>porušení závazku dle čl. V</w:t>
      </w:r>
      <w:r>
        <w:rPr>
          <w:rFonts w:cs="Arial"/>
          <w:sz w:val="22"/>
          <w:szCs w:val="22"/>
          <w:lang w:val="cs-CZ"/>
        </w:rPr>
        <w:t>II</w:t>
      </w:r>
      <w:r w:rsidRPr="00B07118">
        <w:rPr>
          <w:rFonts w:cs="Arial"/>
          <w:sz w:val="22"/>
          <w:szCs w:val="22"/>
          <w:lang w:val="cs-CZ"/>
        </w:rPr>
        <w:t>I.</w:t>
      </w:r>
      <w:r w:rsidR="00D2568A">
        <w:rPr>
          <w:rFonts w:cs="Arial"/>
          <w:sz w:val="22"/>
          <w:szCs w:val="22"/>
          <w:lang w:val="cs-CZ"/>
        </w:rPr>
        <w:t>35</w:t>
      </w:r>
      <w:r w:rsidRPr="00B07118">
        <w:rPr>
          <w:rFonts w:cs="Arial"/>
          <w:sz w:val="22"/>
          <w:szCs w:val="22"/>
          <w:lang w:val="cs-CZ"/>
        </w:rPr>
        <w:t xml:space="preserve"> této smlouvy </w:t>
      </w:r>
      <w:r w:rsidRPr="00B07118">
        <w:rPr>
          <w:sz w:val="22"/>
          <w:szCs w:val="22"/>
        </w:rPr>
        <w:t xml:space="preserve">jednorázovou smluvní pokutu ve výši </w:t>
      </w:r>
      <w:r w:rsidRPr="00BC2612">
        <w:rPr>
          <w:rFonts w:cs="Arial"/>
          <w:sz w:val="22"/>
          <w:szCs w:val="22"/>
        </w:rPr>
        <w:t>10 000,-- Kč za každé takové prokazatelné pochybení</w:t>
      </w:r>
      <w:r w:rsidRPr="00B07118">
        <w:rPr>
          <w:rFonts w:cs="Arial"/>
          <w:sz w:val="22"/>
          <w:szCs w:val="22"/>
        </w:rPr>
        <w:t>.</w:t>
      </w:r>
    </w:p>
    <w:p w14:paraId="545D226C" w14:textId="14B17F0A" w:rsidR="00185749" w:rsidRPr="00D01D6D" w:rsidRDefault="0078576F"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843415">
        <w:rPr>
          <w:sz w:val="22"/>
          <w:szCs w:val="22"/>
        </w:rPr>
        <w:t xml:space="preserve">Zhotovitel se zavazuje, že </w:t>
      </w:r>
      <w:r w:rsidR="00FF2B39" w:rsidRPr="00FF2B39">
        <w:rPr>
          <w:sz w:val="22"/>
          <w:szCs w:val="22"/>
        </w:rPr>
        <w:t>stavbyvedoucí nebo zástupce stavbyvedoucího</w:t>
      </w:r>
      <w:r w:rsidRPr="00BC2612">
        <w:rPr>
          <w:sz w:val="22"/>
          <w:szCs w:val="22"/>
        </w:rPr>
        <w:t xml:space="preserve">, kterým prokázal splnění technické kvalifikace podle § 79 odst. 2 písm. c) zákona č. 134/2016 Sb., o zadávání veřejných zakázek </w:t>
      </w:r>
      <w:bookmarkStart w:id="28" w:name="_Hlk158643962"/>
      <w:r w:rsidRPr="00301F4E">
        <w:rPr>
          <w:sz w:val="22"/>
          <w:szCs w:val="22"/>
        </w:rPr>
        <w:t>bude odborně řídit provádění prací na stavbě v takovém rozsahu, aby byly splněny úkoly v odst. 1 a 2 § 153 zákona č. 183/2006 Sb., zákona o územním plánování a stavebním řádu (stavebního zákona)</w:t>
      </w:r>
      <w:bookmarkEnd w:id="28"/>
      <w:r w:rsidRPr="00BC2612">
        <w:rPr>
          <w:sz w:val="22"/>
          <w:szCs w:val="22"/>
        </w:rPr>
        <w:t xml:space="preserve">. Pokud dojde ke změně osob uvedených ve výše uvedeném </w:t>
      </w:r>
      <w:r w:rsidR="00FF2B39" w:rsidRPr="00FF2B39">
        <w:rPr>
          <w:sz w:val="22"/>
          <w:szCs w:val="22"/>
        </w:rPr>
        <w:t>ve výše uvedeném realizačním týmu</w:t>
      </w:r>
      <w:r w:rsidRPr="00BC2612">
        <w:rPr>
          <w:sz w:val="22"/>
          <w:szCs w:val="22"/>
        </w:rPr>
        <w:t xml:space="preserve">, které se budou podílet na plnění veřejné zakázky, prostřednictvím nichž zhotovitel prokázal splnění technické kvalifikace, musí zhotovitel prokázat, že se jedná o osobu stejně kvalifikovanou. Změna takovéto osoby musí být schválena objednatelem vždy před jejím provedením, a to po předložení dokladů v rozsahu požadavku zadavatele, resp. objednatele na prokázání splnění technické kvalifikace podle § 79 odst. 2 písm. c) zákona č. 134/2016 Sb., o zadávání veřejných zakázek uvedených v čl. 5.4 </w:t>
      </w:r>
      <w:r>
        <w:rPr>
          <w:sz w:val="22"/>
          <w:szCs w:val="22"/>
          <w:lang w:val="cs-CZ"/>
        </w:rPr>
        <w:t>Kvalifikační</w:t>
      </w:r>
      <w:r w:rsidRPr="00BC2612">
        <w:rPr>
          <w:sz w:val="22"/>
          <w:szCs w:val="22"/>
        </w:rPr>
        <w:t xml:space="preserve"> dokumentace (požadavky k § 79 odst. 2 písm. c)</w:t>
      </w:r>
      <w:r w:rsidRPr="007E6A95">
        <w:rPr>
          <w:sz w:val="22"/>
          <w:szCs w:val="22"/>
        </w:rPr>
        <w:t>. Zhotovitel se zavazuje pro případ porušení povinností dle tohoto ustanovení uhradit objednateli jednorázovou smluvní pokutu ve výši 100 000,-- Kč</w:t>
      </w:r>
      <w:r w:rsidR="00185749" w:rsidRPr="00D01D6D">
        <w:rPr>
          <w:sz w:val="22"/>
          <w:szCs w:val="22"/>
        </w:rPr>
        <w:t>.</w:t>
      </w:r>
    </w:p>
    <w:p w14:paraId="13FE5C08" w14:textId="77777777" w:rsidR="00185749" w:rsidRPr="004C0AE9"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D01D6D">
        <w:rPr>
          <w:sz w:val="22"/>
          <w:szCs w:val="22"/>
        </w:rPr>
        <w:t>Zhotovitel je povinen předložit objednavateli písemný seznam všech svých předpokládaných poddodavatelů. Ke změně poddodavatele může dojít pouze se souhlasem objednatele. Pokud dojde ke změně poddodavatele, musí zhotovitel prokázat, že se jedná o poddodavatele stejně kvalifikovaného a předložit objednateli příslušné doklady prokazující splnění kvalifikace. Změna poddodavatele musí být schválena vždy před jejím provedením. Pokud se jedná o výměnu poddodavatele, prostřednictvím kterého byla prokazována kvalifikace, musí být změna tohoto poddodavatele schválena před jejím provedením a nový poddodavatel musí splňovat stejné (původní) požadavky na takového poddodavatele. Zhotovitel se zavazuje průběžně aktualizovat seznam všech poddodavatelů včetně jejich podílu na akci.</w:t>
      </w:r>
      <w:r w:rsidRPr="00D01D6D">
        <w:rPr>
          <w:sz w:val="22"/>
          <w:szCs w:val="22"/>
          <w:lang w:val="cs-CZ"/>
        </w:rPr>
        <w:t xml:space="preserve"> </w:t>
      </w:r>
      <w:r w:rsidRPr="00D01D6D">
        <w:rPr>
          <w:sz w:val="22"/>
          <w:szCs w:val="22"/>
        </w:rPr>
        <w:t>Zhotovitel se zavazuje pro případ porušení povinností dle tohoto ustanovení uhradit objednateli jednorázovou smluvní pokutu ve výši 100 000,-- Kč.</w:t>
      </w:r>
    </w:p>
    <w:p w14:paraId="1416DCA4" w14:textId="5F463FA3" w:rsidR="004C0AE9" w:rsidRDefault="004C0AE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B07118">
        <w:rPr>
          <w:rFonts w:cs="Arial"/>
          <w:sz w:val="22"/>
          <w:szCs w:val="22"/>
        </w:rPr>
        <w:t xml:space="preserve">Pracovníci zhotovitele nesmí na pracovišti </w:t>
      </w:r>
      <w:r w:rsidRPr="00B07118">
        <w:rPr>
          <w:rFonts w:cs="Arial"/>
          <w:sz w:val="22"/>
          <w:szCs w:val="22"/>
          <w:lang w:val="cs-CZ"/>
        </w:rPr>
        <w:t xml:space="preserve">(v celém areálu) </w:t>
      </w:r>
      <w:r w:rsidRPr="00B07118">
        <w:rPr>
          <w:rFonts w:cs="Arial"/>
          <w:sz w:val="22"/>
          <w:szCs w:val="22"/>
        </w:rPr>
        <w:t xml:space="preserve">používat rozhlasové přijímače ani </w:t>
      </w:r>
      <w:r w:rsidRPr="00BC2612">
        <w:rPr>
          <w:rFonts w:cs="Arial"/>
          <w:sz w:val="22"/>
          <w:szCs w:val="22"/>
          <w:lang w:val="cs-CZ"/>
        </w:rPr>
        <w:t>jiná obdobná zařízení.</w:t>
      </w:r>
      <w:r w:rsidRPr="00B07118">
        <w:rPr>
          <w:rFonts w:cs="Arial"/>
          <w:sz w:val="22"/>
          <w:szCs w:val="22"/>
          <w:lang w:val="cs-CZ"/>
        </w:rPr>
        <w:t xml:space="preserve"> </w:t>
      </w:r>
      <w:r w:rsidRPr="00BC2612">
        <w:rPr>
          <w:rFonts w:cs="Arial"/>
          <w:sz w:val="22"/>
          <w:szCs w:val="22"/>
          <w:lang w:val="cs-CZ"/>
        </w:rPr>
        <w:t>Pracovníci zhotovitele nesmí na pracovišti</w:t>
      </w:r>
      <w:r w:rsidRPr="00B07118">
        <w:rPr>
          <w:rFonts w:cs="Arial"/>
          <w:sz w:val="22"/>
          <w:szCs w:val="22"/>
          <w:lang w:val="cs-CZ"/>
        </w:rPr>
        <w:t xml:space="preserve"> (v celém areálu) kouřit. </w:t>
      </w:r>
      <w:r w:rsidRPr="00BC2612">
        <w:rPr>
          <w:rFonts w:cs="Arial"/>
          <w:sz w:val="22"/>
          <w:szCs w:val="22"/>
          <w:lang w:val="cs-CZ"/>
        </w:rPr>
        <w:t xml:space="preserve">Smluvní strany se dohodly, že zhotovitel zaplatí objednateli smluvní pokutu za </w:t>
      </w:r>
      <w:r w:rsidRPr="00BC2612">
        <w:rPr>
          <w:rFonts w:cs="Arial"/>
          <w:sz w:val="22"/>
          <w:szCs w:val="22"/>
        </w:rPr>
        <w:t>porušení závazku dle čl. VII.</w:t>
      </w:r>
      <w:r w:rsidR="00D2568A">
        <w:rPr>
          <w:rFonts w:cs="Arial"/>
          <w:sz w:val="22"/>
          <w:szCs w:val="22"/>
        </w:rPr>
        <w:t>38</w:t>
      </w:r>
      <w:r w:rsidRPr="00BC2612">
        <w:rPr>
          <w:rFonts w:cs="Arial"/>
          <w:sz w:val="22"/>
          <w:szCs w:val="22"/>
        </w:rPr>
        <w:t xml:space="preserve"> této smlouvy smluvní pokutu ve výši 5 000,-- Kč za každé </w:t>
      </w:r>
      <w:r w:rsidRPr="00A77AAB">
        <w:rPr>
          <w:rFonts w:cs="Arial"/>
          <w:sz w:val="22"/>
          <w:szCs w:val="22"/>
        </w:rPr>
        <w:t>takové prokazatelné pochybení.</w:t>
      </w:r>
    </w:p>
    <w:p w14:paraId="201D6DBC" w14:textId="77777777" w:rsidR="00185749" w:rsidRPr="0078576F"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D01D6D">
        <w:rPr>
          <w:snapToGrid w:val="0"/>
          <w:sz w:val="22"/>
          <w:szCs w:val="22"/>
        </w:rPr>
        <w:t>Práce, které budou v dalším postupu prací zakryty nebo se stanou nepřístupnými, je objednatel povi</w:t>
      </w:r>
      <w:r w:rsidRPr="00D01D6D">
        <w:rPr>
          <w:snapToGrid w:val="0"/>
          <w:sz w:val="22"/>
          <w:szCs w:val="22"/>
        </w:rPr>
        <w:softHyphen/>
        <w:t xml:space="preserve">nen včas prověřit. Toto prověření provede do </w:t>
      </w:r>
      <w:r w:rsidRPr="00D01D6D">
        <w:rPr>
          <w:snapToGrid w:val="0"/>
          <w:sz w:val="22"/>
          <w:szCs w:val="22"/>
          <w:lang w:val="cs-CZ"/>
        </w:rPr>
        <w:t>5</w:t>
      </w:r>
      <w:r w:rsidRPr="00D01D6D">
        <w:rPr>
          <w:snapToGrid w:val="0"/>
          <w:sz w:val="22"/>
          <w:szCs w:val="22"/>
        </w:rPr>
        <w:t xml:space="preserve"> pracovních dnů po</w:t>
      </w:r>
      <w:r w:rsidRPr="00A1458F">
        <w:rPr>
          <w:snapToGrid w:val="0"/>
          <w:sz w:val="22"/>
          <w:szCs w:val="22"/>
        </w:rPr>
        <w:t xml:space="preserve"> obdržení výzvy zhotovitele, přičemž tato výzva musí být provedena zápisem ve stavebním deníku a současně o této výzvě uvědomí zhotovitel technický dozor objednatele e-mailem na adresu uvedenou objednatelem ve stavebním deníku. </w:t>
      </w:r>
      <w:r w:rsidRPr="00A1458F">
        <w:rPr>
          <w:sz w:val="22"/>
          <w:szCs w:val="22"/>
        </w:rPr>
        <w:t>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w:t>
      </w:r>
    </w:p>
    <w:p w14:paraId="1132D162" w14:textId="77777777" w:rsidR="0078576F" w:rsidRPr="000A0FFE" w:rsidRDefault="0078576F" w:rsidP="0078576F">
      <w:pPr>
        <w:pStyle w:val="Zkladntext"/>
        <w:numPr>
          <w:ilvl w:val="1"/>
          <w:numId w:val="14"/>
        </w:numPr>
        <w:tabs>
          <w:tab w:val="clear" w:pos="567"/>
          <w:tab w:val="clear" w:pos="648"/>
          <w:tab w:val="clear" w:pos="1560"/>
          <w:tab w:val="clear" w:pos="5670"/>
          <w:tab w:val="left" w:pos="709"/>
          <w:tab w:val="num" w:pos="1216"/>
        </w:tabs>
        <w:autoSpaceDE w:val="0"/>
        <w:autoSpaceDN w:val="0"/>
        <w:adjustRightInd w:val="0"/>
        <w:spacing w:beforeLines="50" w:before="120"/>
        <w:ind w:left="709" w:hanging="709"/>
        <w:rPr>
          <w:rFonts w:cs="Arial"/>
          <w:sz w:val="22"/>
          <w:szCs w:val="22"/>
        </w:rPr>
      </w:pPr>
      <w:r w:rsidRPr="000A0FFE">
        <w:rPr>
          <w:rFonts w:cs="Arial"/>
          <w:sz w:val="22"/>
          <w:szCs w:val="22"/>
        </w:rPr>
        <w:t>Zhotovitel se zavazuje nakládat se stavebním a demoličním odpadem, včetně použitých obalů, podle hierarchie odpadového hospodářství, zejména ve smyslu zákona č. 541/2020 Sb., o odpadech, v platném znění, a přílohy č. 24 k vyhlášce č. 273/2021 Sb., o podrobnostech nakládání s odpady, v platném znění. Prioritou je předcházení vzniku odpadu. Podmínka významně nepoškozovat v oblasti životního prostředí jdoucí nad rámec legislativy a týkající se všech stavebních prací vyžaduje, aby zhotovitel při provádění stavebních prací zajistili, aby nejméně 70 % (hmotnostních) stavebního a demoličního odpadu neklasifikovaného jako nebezpečný (s výjimkou v přírodě se vyskytujících materiálů uvedených v kategorii 17 05 04 v Evropském seznamu odpadů stanoveném rozhodnutím 2000/532/ES) vzniklého na staveništi bylo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659753BF" w14:textId="77777777" w:rsidR="0078576F" w:rsidRPr="000A0FFE" w:rsidRDefault="0078576F" w:rsidP="0078576F">
      <w:pPr>
        <w:pStyle w:val="Zkladntext"/>
        <w:numPr>
          <w:ilvl w:val="1"/>
          <w:numId w:val="14"/>
        </w:numPr>
        <w:tabs>
          <w:tab w:val="clear" w:pos="567"/>
          <w:tab w:val="clear" w:pos="648"/>
          <w:tab w:val="clear" w:pos="1560"/>
          <w:tab w:val="clear" w:pos="5670"/>
          <w:tab w:val="left" w:pos="709"/>
          <w:tab w:val="num" w:pos="1216"/>
        </w:tabs>
        <w:autoSpaceDE w:val="0"/>
        <w:autoSpaceDN w:val="0"/>
        <w:adjustRightInd w:val="0"/>
        <w:spacing w:beforeLines="50" w:before="120"/>
        <w:ind w:left="709" w:hanging="709"/>
        <w:rPr>
          <w:rFonts w:cs="Arial"/>
          <w:sz w:val="22"/>
          <w:szCs w:val="22"/>
        </w:rPr>
      </w:pPr>
      <w:r w:rsidRPr="000A0FFE">
        <w:rPr>
          <w:rFonts w:cs="Arial"/>
          <w:sz w:val="22"/>
          <w:szCs w:val="22"/>
        </w:rPr>
        <w:t>Zhotovitel nejpozději při předání díla předá Objednateli aktualizovaný Plán nakládání s odpady dle vzoru, který doložil před podpisem smlouvy. Dále doloží způsob využití takového odpadu v souladu s podmínkami uvedenými výše a v případě využití odpadu k recyklaci na relevantní sládky oprávněné k těmto úkonům, doloží aktualizovaný Plán nakládání s odpady obsahující soupis a jeho zatřídění pod relevantní druhy a kategorie veškerého odpadu vzniklého odpadu na staveništi a způsob jeho opětovného využití. V případě předání odpadu na odpovídající skládku předloží kopií smlouvy o zajištění předání produkovaných stavebních a demoličních odpadů do zařízení určeného pro nakládání s daným druhem a kategorií odpadu dle § 15 odst. 2 písm. c) zákona č. 541/2020 Sb., o odpadech; nebo dokladem o převzetí odpadů od provozovatele zařízení dle § 17 odst. 1 písm. c) zákona č. 541/2020 Sb., o odpadech. Pro plnění podmínky DNSH není nutné splnit definici odpadu dle zákona č. 541/2020 Sb., o odpadech – lze započítat i další druhy materiálů, které jsou ihned využity na staveništi a které se formálně nestanou odpadem dle zákona.</w:t>
      </w:r>
    </w:p>
    <w:p w14:paraId="7974BA99" w14:textId="77777777" w:rsidR="0078576F" w:rsidRPr="000A0FFE" w:rsidRDefault="0078576F" w:rsidP="0078576F">
      <w:pPr>
        <w:pStyle w:val="Zkladntext"/>
        <w:numPr>
          <w:ilvl w:val="1"/>
          <w:numId w:val="14"/>
        </w:numPr>
        <w:tabs>
          <w:tab w:val="clear" w:pos="567"/>
          <w:tab w:val="clear" w:pos="648"/>
          <w:tab w:val="clear" w:pos="1560"/>
          <w:tab w:val="clear" w:pos="5670"/>
          <w:tab w:val="left" w:pos="709"/>
          <w:tab w:val="num" w:pos="1216"/>
        </w:tabs>
        <w:autoSpaceDE w:val="0"/>
        <w:autoSpaceDN w:val="0"/>
        <w:adjustRightInd w:val="0"/>
        <w:spacing w:beforeLines="50" w:before="120"/>
        <w:ind w:left="709" w:hanging="709"/>
        <w:rPr>
          <w:rFonts w:cs="Arial"/>
          <w:sz w:val="22"/>
          <w:szCs w:val="22"/>
        </w:rPr>
      </w:pPr>
      <w:r w:rsidRPr="000A0FFE">
        <w:rPr>
          <w:rFonts w:cs="Arial"/>
          <w:sz w:val="22"/>
          <w:szCs w:val="22"/>
        </w:rPr>
        <w:t xml:space="preserve">V případě instalace zařízení na využívání vody se zhotovitel zavazuje, že všechna tato zařízení budou respektovat limity níže uvedené, které budou doloženy technickými listy výrobků, stavební certifikací, či stávajícím štítkem výrobku v EU. </w:t>
      </w:r>
    </w:p>
    <w:p w14:paraId="0E277539" w14:textId="77777777" w:rsidR="0078576F" w:rsidRPr="000A0FFE" w:rsidRDefault="0078576F" w:rsidP="0078576F">
      <w:pPr>
        <w:pStyle w:val="Zkladntext"/>
        <w:numPr>
          <w:ilvl w:val="1"/>
          <w:numId w:val="42"/>
        </w:numPr>
        <w:tabs>
          <w:tab w:val="clear" w:pos="567"/>
          <w:tab w:val="clear" w:pos="1560"/>
          <w:tab w:val="clear" w:pos="5670"/>
          <w:tab w:val="left" w:pos="1134"/>
        </w:tabs>
        <w:autoSpaceDE w:val="0"/>
        <w:autoSpaceDN w:val="0"/>
        <w:adjustRightInd w:val="0"/>
        <w:spacing w:beforeLines="50" w:before="120"/>
        <w:ind w:left="1134" w:hanging="425"/>
        <w:rPr>
          <w:rFonts w:cs="Arial"/>
          <w:sz w:val="22"/>
          <w:szCs w:val="22"/>
        </w:rPr>
      </w:pPr>
      <w:r w:rsidRPr="000A0FFE">
        <w:rPr>
          <w:rFonts w:cs="Arial"/>
          <w:sz w:val="22"/>
          <w:szCs w:val="22"/>
        </w:rPr>
        <w:t>umyvadlové baterie a kuchyňské baterie mají maximální průtok vody 6 litrů/min;</w:t>
      </w:r>
    </w:p>
    <w:p w14:paraId="1AC8C614" w14:textId="77777777" w:rsidR="0078576F" w:rsidRPr="000A0FFE" w:rsidRDefault="0078576F" w:rsidP="0078576F">
      <w:pPr>
        <w:pStyle w:val="Zkladntext"/>
        <w:numPr>
          <w:ilvl w:val="1"/>
          <w:numId w:val="42"/>
        </w:numPr>
        <w:tabs>
          <w:tab w:val="clear" w:pos="567"/>
          <w:tab w:val="clear" w:pos="1560"/>
          <w:tab w:val="clear" w:pos="5670"/>
          <w:tab w:val="left" w:pos="1134"/>
        </w:tabs>
        <w:autoSpaceDE w:val="0"/>
        <w:autoSpaceDN w:val="0"/>
        <w:adjustRightInd w:val="0"/>
        <w:spacing w:beforeLines="50" w:before="120"/>
        <w:ind w:left="1134" w:hanging="425"/>
        <w:rPr>
          <w:rFonts w:cs="Arial"/>
          <w:sz w:val="22"/>
          <w:szCs w:val="22"/>
        </w:rPr>
      </w:pPr>
      <w:r w:rsidRPr="000A0FFE">
        <w:rPr>
          <w:rFonts w:cs="Arial"/>
          <w:sz w:val="22"/>
          <w:szCs w:val="22"/>
        </w:rPr>
        <w:t xml:space="preserve"> sprchy mají maximální průtok vody 8 litrů/min; </w:t>
      </w:r>
    </w:p>
    <w:p w14:paraId="2363B3DA" w14:textId="77777777" w:rsidR="0078576F" w:rsidRDefault="0078576F" w:rsidP="0078576F">
      <w:pPr>
        <w:pStyle w:val="Zkladntext"/>
        <w:numPr>
          <w:ilvl w:val="1"/>
          <w:numId w:val="42"/>
        </w:numPr>
        <w:tabs>
          <w:tab w:val="clear" w:pos="567"/>
          <w:tab w:val="clear" w:pos="1560"/>
          <w:tab w:val="clear" w:pos="5670"/>
          <w:tab w:val="left" w:pos="1134"/>
        </w:tabs>
        <w:autoSpaceDE w:val="0"/>
        <w:autoSpaceDN w:val="0"/>
        <w:adjustRightInd w:val="0"/>
        <w:spacing w:beforeLines="50" w:before="120"/>
        <w:ind w:left="1134" w:hanging="425"/>
        <w:rPr>
          <w:rFonts w:cs="Arial"/>
          <w:sz w:val="22"/>
          <w:szCs w:val="22"/>
        </w:rPr>
      </w:pPr>
      <w:r w:rsidRPr="000A0FFE">
        <w:rPr>
          <w:rFonts w:cs="Arial"/>
          <w:sz w:val="22"/>
          <w:szCs w:val="22"/>
        </w:rPr>
        <w:t>WC, zahrnující soupravy, mísy a splachovací nádrže, mají úplný objem splachovací vody maximálně 6 litrů a maximální průměrný objem splachovací vody 3,75 litru (vypočteno dle vzorce Va = (Vf + (3 × Vr)) /4) (Va=průměrný objem, Vf=úplné (velké) spláchnutí (6 l), Vr=redukované(malé)spláchnutí (3 l)</w:t>
      </w:r>
    </w:p>
    <w:p w14:paraId="42F769B8" w14:textId="77777777" w:rsidR="0078576F" w:rsidRPr="000A0FFE" w:rsidRDefault="0078576F" w:rsidP="0078576F">
      <w:pPr>
        <w:pStyle w:val="Zkladntext"/>
        <w:numPr>
          <w:ilvl w:val="1"/>
          <w:numId w:val="42"/>
        </w:numPr>
        <w:tabs>
          <w:tab w:val="clear" w:pos="567"/>
          <w:tab w:val="clear" w:pos="1560"/>
          <w:tab w:val="clear" w:pos="5670"/>
          <w:tab w:val="left" w:pos="1134"/>
        </w:tabs>
        <w:autoSpaceDE w:val="0"/>
        <w:autoSpaceDN w:val="0"/>
        <w:adjustRightInd w:val="0"/>
        <w:spacing w:beforeLines="50" w:before="120"/>
        <w:ind w:left="1134" w:hanging="425"/>
        <w:rPr>
          <w:rFonts w:cs="Arial"/>
          <w:sz w:val="22"/>
          <w:szCs w:val="22"/>
        </w:rPr>
      </w:pPr>
      <w:r w:rsidRPr="000A0FFE">
        <w:rPr>
          <w:rFonts w:cs="Arial"/>
          <w:sz w:val="22"/>
          <w:szCs w:val="22"/>
        </w:rPr>
        <w:t>pisoáry spotřebují maximálně 2 litry/mísu/hodinu. Splachovací pisoáry mají maximální úplný objem splachovací vody 1 litr.</w:t>
      </w:r>
    </w:p>
    <w:p w14:paraId="289F822D" w14:textId="77777777" w:rsidR="0078576F" w:rsidRPr="000A0FFE" w:rsidRDefault="0078576F" w:rsidP="0078576F">
      <w:pPr>
        <w:pStyle w:val="Zkladntext"/>
        <w:numPr>
          <w:ilvl w:val="1"/>
          <w:numId w:val="14"/>
        </w:numPr>
        <w:tabs>
          <w:tab w:val="clear" w:pos="567"/>
          <w:tab w:val="clear" w:pos="648"/>
          <w:tab w:val="clear" w:pos="1560"/>
          <w:tab w:val="clear" w:pos="5670"/>
          <w:tab w:val="left" w:pos="709"/>
          <w:tab w:val="num" w:pos="1216"/>
        </w:tabs>
        <w:autoSpaceDE w:val="0"/>
        <w:autoSpaceDN w:val="0"/>
        <w:adjustRightInd w:val="0"/>
        <w:spacing w:beforeLines="50" w:before="120"/>
        <w:ind w:left="709" w:hanging="709"/>
        <w:rPr>
          <w:rFonts w:cs="Arial"/>
          <w:sz w:val="22"/>
          <w:szCs w:val="22"/>
        </w:rPr>
      </w:pPr>
      <w:r w:rsidRPr="000A0FFE">
        <w:rPr>
          <w:rFonts w:cs="Arial"/>
          <w:sz w:val="22"/>
          <w:szCs w:val="22"/>
        </w:rPr>
        <w:t xml:space="preserve">Zhotovitel nejpozději při předání díla předá </w:t>
      </w:r>
      <w:r>
        <w:rPr>
          <w:rFonts w:cs="Arial"/>
          <w:sz w:val="22"/>
          <w:szCs w:val="22"/>
          <w:lang w:val="cs-CZ"/>
        </w:rPr>
        <w:t>o</w:t>
      </w:r>
      <w:r w:rsidRPr="000A0FFE">
        <w:rPr>
          <w:rFonts w:cs="Arial"/>
          <w:sz w:val="22"/>
          <w:szCs w:val="22"/>
        </w:rPr>
        <w:t>bjednateli technickými listy výrobků, stavební certifikace, či stávající štítky výrobku v EU ke každé položce, která je zařízením na využívání vody uvedené v definici výše.</w:t>
      </w:r>
    </w:p>
    <w:p w14:paraId="0A51B305" w14:textId="77777777" w:rsidR="0078576F" w:rsidRPr="000A0FFE" w:rsidRDefault="0078576F" w:rsidP="0078576F">
      <w:pPr>
        <w:pStyle w:val="Zkladntext"/>
        <w:numPr>
          <w:ilvl w:val="1"/>
          <w:numId w:val="14"/>
        </w:numPr>
        <w:tabs>
          <w:tab w:val="clear" w:pos="567"/>
          <w:tab w:val="clear" w:pos="648"/>
          <w:tab w:val="clear" w:pos="1560"/>
          <w:tab w:val="clear" w:pos="5670"/>
          <w:tab w:val="left" w:pos="709"/>
          <w:tab w:val="num" w:pos="1216"/>
        </w:tabs>
        <w:autoSpaceDE w:val="0"/>
        <w:autoSpaceDN w:val="0"/>
        <w:adjustRightInd w:val="0"/>
        <w:spacing w:beforeLines="50" w:before="120"/>
        <w:ind w:left="709" w:hanging="709"/>
        <w:rPr>
          <w:rFonts w:cs="Arial"/>
          <w:sz w:val="22"/>
          <w:szCs w:val="22"/>
        </w:rPr>
      </w:pPr>
      <w:r w:rsidRPr="000A0FFE">
        <w:rPr>
          <w:rFonts w:cs="Arial"/>
          <w:sz w:val="22"/>
          <w:szCs w:val="22"/>
        </w:rPr>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7B4D82E8" w14:textId="77777777" w:rsidR="0078576F" w:rsidRPr="000A0FFE" w:rsidRDefault="0078576F" w:rsidP="0078576F">
      <w:pPr>
        <w:pStyle w:val="Zkladntext"/>
        <w:numPr>
          <w:ilvl w:val="1"/>
          <w:numId w:val="14"/>
        </w:numPr>
        <w:tabs>
          <w:tab w:val="clear" w:pos="567"/>
          <w:tab w:val="clear" w:pos="648"/>
          <w:tab w:val="clear" w:pos="1560"/>
          <w:tab w:val="clear" w:pos="5670"/>
          <w:tab w:val="left" w:pos="709"/>
          <w:tab w:val="num" w:pos="1216"/>
        </w:tabs>
        <w:autoSpaceDE w:val="0"/>
        <w:autoSpaceDN w:val="0"/>
        <w:adjustRightInd w:val="0"/>
        <w:spacing w:beforeLines="50" w:before="120"/>
        <w:ind w:left="709" w:hanging="709"/>
        <w:rPr>
          <w:rFonts w:cs="Arial"/>
          <w:sz w:val="22"/>
          <w:szCs w:val="22"/>
        </w:rPr>
      </w:pPr>
      <w:r w:rsidRPr="000A0FFE">
        <w:rPr>
          <w:rFonts w:cs="Arial"/>
          <w:sz w:val="22"/>
          <w:szCs w:val="22"/>
        </w:rPr>
        <w:t>Zhotovitel je povinen přijímat se opatření ke snížení hluku, prachu a emisí znečišťujících látek při stavebních nebo údržbářských pracích.</w:t>
      </w:r>
    </w:p>
    <w:p w14:paraId="1D94139C" w14:textId="77777777" w:rsidR="00E97126" w:rsidRPr="00E97126" w:rsidRDefault="00E97126" w:rsidP="00E97126">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E97126">
        <w:rPr>
          <w:rFonts w:cs="Arial"/>
          <w:sz w:val="22"/>
          <w:szCs w:val="22"/>
        </w:rPr>
        <w:t>Zhotovitel je při provádění díla, mimo jiné, povinen:</w:t>
      </w:r>
    </w:p>
    <w:p w14:paraId="54C11AFE"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zajistit veškeré nezbytné průzkumy nutné pro řádné provedení díla,</w:t>
      </w:r>
    </w:p>
    <w:p w14:paraId="0F355B84"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zabezpečit dodržování podmínek stanovených správci inženýrských sítí,</w:t>
      </w:r>
    </w:p>
    <w:p w14:paraId="0D04973F"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zajistit nezbytná opatření, aby nedošlo k porušení a poškození inženýrských sítí,</w:t>
      </w:r>
    </w:p>
    <w:p w14:paraId="042AF986"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oznámit zahájení stavebních prací v souladu s pravomocnými rozhodnutími a vyjádřeními všem zúčastněným osobám, např. správcům sítí apod.,</w:t>
      </w:r>
    </w:p>
    <w:p w14:paraId="7FB32E8A"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zpracovat dílenskou a výrobní dokumentaci potřebnou pro provedení díla, bude-li objednatelem, případně TDS, požadována,</w:t>
      </w:r>
    </w:p>
    <w:p w14:paraId="180D726D"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zajistit dopravní značení k dopravním omezením, jejich údržbu a přemisťování a následné odstranění,</w:t>
      </w:r>
    </w:p>
    <w:p w14:paraId="56EB70AD"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zajistit a realizovat všechny předepsané či dohodnuté zkoušky a revize vztahující se k prováděnému dílu včetně pořízení protokolů k nim,</w:t>
      </w:r>
    </w:p>
    <w:p w14:paraId="214E75B7"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zajistit získání atestů a dokladů o požadovaných vlastnostech výrobků (prohlášení o shodě),</w:t>
      </w:r>
    </w:p>
    <w:p w14:paraId="5A06B14A"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zřídit a odstranit zařízení staveniště,</w:t>
      </w:r>
    </w:p>
    <w:p w14:paraId="4DCC4C7B"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zabezpečit odvoz, uložení a likvidaci odpadů v souladu s příslušnými právními předpisy, včetně plnění povinností vyplývajících zhotoviteli z příslušných právních předpisů jakožto původci odpadů,</w:t>
      </w:r>
    </w:p>
    <w:p w14:paraId="319EFA67" w14:textId="5AF57FE5"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uvést všechny povrchy dotčené stavbou do původního stavu,</w:t>
      </w:r>
    </w:p>
    <w:p w14:paraId="3AF91497" w14:textId="685540B6"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zajistit splnění podmínek vyplývajících z</w:t>
      </w:r>
      <w:r w:rsidR="00816AB7" w:rsidRPr="00816AB7">
        <w:rPr>
          <w:rFonts w:ascii="Arial" w:hAnsi="Arial" w:cs="Arial"/>
          <w:bCs/>
          <w:sz w:val="22"/>
          <w:szCs w:val="22"/>
        </w:rPr>
        <w:t>e</w:t>
      </w:r>
      <w:r w:rsidRPr="00816AB7">
        <w:rPr>
          <w:rFonts w:ascii="Arial" w:hAnsi="Arial" w:cs="Arial"/>
          <w:bCs/>
          <w:sz w:val="22"/>
          <w:szCs w:val="22"/>
        </w:rPr>
        <w:t xml:space="preserve"> stavebního povolení nebo jiných podkladů pro provádění díla,</w:t>
      </w:r>
    </w:p>
    <w:p w14:paraId="0097B02A"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provádět koordinační a kompletační činnost celé stavby,</w:t>
      </w:r>
    </w:p>
    <w:p w14:paraId="564DDD6D"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provádět denní úklid staveniště, průběžně odstraňovat znečištění komunikací,</w:t>
      </w:r>
    </w:p>
    <w:p w14:paraId="6B004934"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vybavit provádění stavby veškerým odpovídajícím strojním zařízením, pracovními nástroji, pomůckami, prostředky BOZP a provést označení dle ČSN (ČSN EN), a to v rozsahu nutném k provedení díla.</w:t>
      </w:r>
    </w:p>
    <w:p w14:paraId="289A2C69" w14:textId="4E7CEB15" w:rsidR="005762E7" w:rsidRPr="007C313C" w:rsidRDefault="005762E7" w:rsidP="00990B84">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7C313C">
        <w:rPr>
          <w:rFonts w:cs="Arial"/>
          <w:sz w:val="26"/>
          <w:szCs w:val="26"/>
        </w:rPr>
        <w:t>Dodání díla a přejímka</w:t>
      </w:r>
    </w:p>
    <w:p w14:paraId="152D2BD7" w14:textId="77777777" w:rsidR="00A5163B" w:rsidRDefault="00A5163B" w:rsidP="00A5163B">
      <w:pPr>
        <w:pStyle w:val="Zkladntext"/>
        <w:numPr>
          <w:ilvl w:val="1"/>
          <w:numId w:val="14"/>
        </w:numPr>
        <w:tabs>
          <w:tab w:val="clear" w:pos="567"/>
          <w:tab w:val="clear" w:pos="648"/>
          <w:tab w:val="clear" w:pos="1560"/>
          <w:tab w:val="clear" w:pos="5670"/>
          <w:tab w:val="left" w:pos="709"/>
          <w:tab w:val="num" w:pos="1216"/>
        </w:tabs>
        <w:spacing w:beforeLines="100" w:before="240"/>
        <w:ind w:left="709" w:hanging="709"/>
        <w:rPr>
          <w:rFonts w:cs="Arial"/>
          <w:sz w:val="22"/>
          <w:szCs w:val="22"/>
        </w:rPr>
      </w:pPr>
      <w:r w:rsidRPr="004D56CB">
        <w:rPr>
          <w:rFonts w:cs="Arial"/>
          <w:sz w:val="22"/>
          <w:szCs w:val="22"/>
        </w:rPr>
        <w:t xml:space="preserve">Dílo je dokončeno protokolárním předáním díla bez vad a nedodělků zhotovitelem a jeho převzetím objednatelem. Přejímka se uskuteční na písemnou výzvu zhotovitele </w:t>
      </w:r>
      <w:r w:rsidRPr="004306A8">
        <w:rPr>
          <w:rFonts w:cs="Arial"/>
          <w:sz w:val="22"/>
          <w:szCs w:val="22"/>
        </w:rPr>
        <w:t xml:space="preserve">učiněnou min. </w:t>
      </w:r>
      <w:r>
        <w:rPr>
          <w:rFonts w:cs="Arial"/>
          <w:sz w:val="22"/>
          <w:szCs w:val="22"/>
          <w:lang w:val="cs-CZ"/>
        </w:rPr>
        <w:t>1</w:t>
      </w:r>
      <w:r w:rsidRPr="004306A8">
        <w:rPr>
          <w:rFonts w:cs="Arial"/>
          <w:sz w:val="22"/>
          <w:szCs w:val="22"/>
        </w:rPr>
        <w:t>5</w:t>
      </w:r>
      <w:r w:rsidRPr="004306A8">
        <w:rPr>
          <w:rFonts w:cs="Arial"/>
          <w:sz w:val="22"/>
          <w:szCs w:val="22"/>
          <w:lang w:val="cs-CZ"/>
        </w:rPr>
        <w:t xml:space="preserve"> </w:t>
      </w:r>
      <w:r w:rsidRPr="004306A8">
        <w:rPr>
          <w:rFonts w:cs="Arial"/>
          <w:sz w:val="22"/>
          <w:szCs w:val="22"/>
        </w:rPr>
        <w:t xml:space="preserve">pracovních dnů před </w:t>
      </w:r>
      <w:r w:rsidRPr="004D56CB">
        <w:rPr>
          <w:rFonts w:cs="Arial"/>
          <w:sz w:val="22"/>
          <w:szCs w:val="22"/>
        </w:rPr>
        <w:t>zahájením přejímky. O průběhu a výsledku přejímky se pořídí zápis (předávací protokol), který podepíší zástupci objednatele a zhotovitele. Tento zápis je součástí předání a převzetí díla.</w:t>
      </w:r>
    </w:p>
    <w:p w14:paraId="00F791DA" w14:textId="77777777" w:rsidR="00A5163B" w:rsidRPr="004D56CB" w:rsidRDefault="00A5163B" w:rsidP="00A5163B">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Pr>
          <w:rFonts w:cs="Arial"/>
          <w:sz w:val="22"/>
          <w:szCs w:val="22"/>
        </w:rPr>
        <w:t>Zhotovitel odpovídá za to, že hotové dílo bude funkční a provozuschopné a bude dosahovat parametrů stanovených projektovou dokumentací. Převzetí díla jako celku je podmíněno dosažením všech předepsaných parametrů.</w:t>
      </w:r>
    </w:p>
    <w:p w14:paraId="34A31B42" w14:textId="77777777" w:rsidR="00A5163B" w:rsidRPr="009A7789" w:rsidRDefault="00A5163B" w:rsidP="00A5163B">
      <w:pPr>
        <w:pStyle w:val="Zkladntext"/>
        <w:tabs>
          <w:tab w:val="clear" w:pos="567"/>
          <w:tab w:val="clear" w:pos="1560"/>
          <w:tab w:val="clear" w:pos="5670"/>
          <w:tab w:val="left" w:pos="709"/>
        </w:tabs>
        <w:spacing w:beforeLines="50" w:before="120"/>
        <w:ind w:left="709"/>
        <w:rPr>
          <w:rFonts w:cs="Arial"/>
          <w:sz w:val="22"/>
          <w:szCs w:val="22"/>
        </w:rPr>
      </w:pPr>
      <w:r w:rsidRPr="004D56CB">
        <w:rPr>
          <w:rFonts w:cs="Arial"/>
          <w:sz w:val="22"/>
          <w:szCs w:val="22"/>
        </w:rPr>
        <w:t>Dílo s </w:t>
      </w:r>
      <w:r w:rsidRPr="000C7C98">
        <w:rPr>
          <w:rFonts w:cs="Arial"/>
          <w:sz w:val="22"/>
          <w:szCs w:val="22"/>
        </w:rPr>
        <w:t>drobnými vadami a nedodělky nebránícími užívání díla se pro účely splnění závazků považuje za dílo provedené řádně za předpokladu, že zhotovitel odstraní vždy nejpozději do 14 pracovních dnů objednatelem vytknuté vady a nedodělky, nedohodnou-li se smluvní strany v konkrétním případě jinak. V opačném případě se na dílo bude hledět, jakoby k předání/převzetí nedošlo.</w:t>
      </w:r>
    </w:p>
    <w:p w14:paraId="70597C41" w14:textId="77777777" w:rsidR="00A5163B" w:rsidRPr="00D85ABD" w:rsidRDefault="00A5163B" w:rsidP="00A5163B">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D85ABD">
        <w:rPr>
          <w:rFonts w:cs="Arial"/>
          <w:sz w:val="22"/>
          <w:szCs w:val="22"/>
        </w:rPr>
        <w:t xml:space="preserve">Zhotovitel bude aktivně spolupracovat při uvádění dokončeného </w:t>
      </w:r>
      <w:r w:rsidRPr="00D85ABD">
        <w:rPr>
          <w:rFonts w:cs="Arial"/>
          <w:sz w:val="22"/>
          <w:szCs w:val="22"/>
          <w:lang w:val="cs-CZ"/>
        </w:rPr>
        <w:t>d</w:t>
      </w:r>
      <w:r w:rsidRPr="00D85ABD">
        <w:rPr>
          <w:rFonts w:cs="Arial"/>
          <w:sz w:val="22"/>
          <w:szCs w:val="22"/>
        </w:rPr>
        <w:t xml:space="preserve">íla do provozu. Rovněž se zavazuje poskytnout bezplatně všechny informace, které se </w:t>
      </w:r>
      <w:r w:rsidRPr="00D85ABD">
        <w:rPr>
          <w:rFonts w:cs="Arial"/>
          <w:sz w:val="22"/>
          <w:szCs w:val="22"/>
          <w:lang w:val="cs-CZ"/>
        </w:rPr>
        <w:t>d</w:t>
      </w:r>
      <w:r w:rsidRPr="00D85ABD">
        <w:rPr>
          <w:rFonts w:cs="Arial"/>
          <w:sz w:val="22"/>
          <w:szCs w:val="22"/>
        </w:rPr>
        <w:t xml:space="preserve">íla týkají a zejména ty, které by mohly přispět jakkoli při uvádění </w:t>
      </w:r>
      <w:r w:rsidRPr="00D85ABD">
        <w:rPr>
          <w:rFonts w:cs="Arial"/>
          <w:sz w:val="22"/>
          <w:szCs w:val="22"/>
          <w:lang w:val="cs-CZ"/>
        </w:rPr>
        <w:t>d</w:t>
      </w:r>
      <w:r w:rsidRPr="00D85ABD">
        <w:rPr>
          <w:rFonts w:cs="Arial"/>
          <w:sz w:val="22"/>
          <w:szCs w:val="22"/>
        </w:rPr>
        <w:t xml:space="preserve">íla do provozu nebo při jeho provozování. Odpovědný zástupce </w:t>
      </w:r>
      <w:r w:rsidRPr="00D85ABD">
        <w:rPr>
          <w:rFonts w:cs="Arial"/>
          <w:sz w:val="22"/>
          <w:szCs w:val="22"/>
          <w:lang w:val="cs-CZ"/>
        </w:rPr>
        <w:t>z</w:t>
      </w:r>
      <w:r w:rsidRPr="00D85ABD">
        <w:rPr>
          <w:rFonts w:cs="Arial"/>
          <w:sz w:val="22"/>
          <w:szCs w:val="22"/>
        </w:rPr>
        <w:t xml:space="preserve">hotovitele se zúčastní všech důležitých jednání a dalších kroků, které se případně v průběhu provádění </w:t>
      </w:r>
      <w:r w:rsidRPr="00D85ABD">
        <w:rPr>
          <w:rFonts w:cs="Arial"/>
          <w:sz w:val="22"/>
          <w:szCs w:val="22"/>
          <w:lang w:val="cs-CZ"/>
        </w:rPr>
        <w:t>d</w:t>
      </w:r>
      <w:r w:rsidRPr="00D85ABD">
        <w:rPr>
          <w:rFonts w:cs="Arial"/>
          <w:sz w:val="22"/>
          <w:szCs w:val="22"/>
        </w:rPr>
        <w:t>íla uskuteční.</w:t>
      </w:r>
    </w:p>
    <w:p w14:paraId="3400C7AE" w14:textId="77777777" w:rsidR="00A5163B" w:rsidRPr="00D85ABD" w:rsidRDefault="00A5163B" w:rsidP="00A5163B">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D85ABD">
        <w:rPr>
          <w:rFonts w:cs="Arial"/>
          <w:sz w:val="22"/>
          <w:szCs w:val="22"/>
        </w:rPr>
        <w:t>Nedílnou součástí předmětu plnění je zkompletovaná dokladová dokumentace, která bude obsahovat:</w:t>
      </w:r>
    </w:p>
    <w:p w14:paraId="6F971283" w14:textId="24F935C0" w:rsidR="00D9392F" w:rsidRDefault="00D9392F" w:rsidP="00A5163B">
      <w:pPr>
        <w:pStyle w:val="Zkladntext"/>
        <w:numPr>
          <w:ilvl w:val="0"/>
          <w:numId w:val="5"/>
        </w:numPr>
        <w:tabs>
          <w:tab w:val="clear" w:pos="567"/>
          <w:tab w:val="clear" w:pos="1560"/>
          <w:tab w:val="clear" w:pos="5670"/>
          <w:tab w:val="left" w:pos="709"/>
        </w:tabs>
        <w:spacing w:beforeLines="50" w:before="120"/>
        <w:rPr>
          <w:rFonts w:cs="Arial"/>
          <w:sz w:val="22"/>
          <w:szCs w:val="22"/>
        </w:rPr>
      </w:pPr>
      <w:r w:rsidRPr="00D9392F">
        <w:rPr>
          <w:rFonts w:cs="Arial"/>
          <w:sz w:val="22"/>
          <w:szCs w:val="22"/>
          <w:lang w:val="cs-CZ"/>
        </w:rPr>
        <w:t>elektronick</w:t>
      </w:r>
      <w:r>
        <w:rPr>
          <w:rFonts w:cs="Arial"/>
          <w:sz w:val="22"/>
          <w:szCs w:val="22"/>
          <w:lang w:val="cs-CZ"/>
        </w:rPr>
        <w:t xml:space="preserve">ý stavební deník </w:t>
      </w:r>
      <w:r w:rsidRPr="00D9392F">
        <w:rPr>
          <w:rFonts w:cs="Arial"/>
          <w:sz w:val="22"/>
          <w:szCs w:val="22"/>
          <w:lang w:val="cs-CZ"/>
        </w:rPr>
        <w:t>ve strojově čitelném formátu</w:t>
      </w:r>
    </w:p>
    <w:p w14:paraId="1CF93C66" w14:textId="01FD5AF5" w:rsidR="00A5163B" w:rsidRPr="00D85ABD" w:rsidRDefault="00A5163B" w:rsidP="00A5163B">
      <w:pPr>
        <w:pStyle w:val="Zkladntext"/>
        <w:numPr>
          <w:ilvl w:val="0"/>
          <w:numId w:val="5"/>
        </w:numPr>
        <w:tabs>
          <w:tab w:val="clear" w:pos="567"/>
          <w:tab w:val="clear" w:pos="1560"/>
          <w:tab w:val="clear" w:pos="5670"/>
          <w:tab w:val="left" w:pos="709"/>
        </w:tabs>
        <w:spacing w:beforeLines="50" w:before="120"/>
        <w:rPr>
          <w:rFonts w:cs="Arial"/>
          <w:sz w:val="22"/>
          <w:szCs w:val="22"/>
        </w:rPr>
      </w:pPr>
      <w:r w:rsidRPr="00D85ABD">
        <w:rPr>
          <w:rFonts w:cs="Arial"/>
          <w:sz w:val="22"/>
          <w:szCs w:val="22"/>
        </w:rPr>
        <w:t xml:space="preserve">dokumentaci skutečného provedení díla, včetně soupisu provedených změn a odchylek od odsouhlasené </w:t>
      </w:r>
      <w:r>
        <w:rPr>
          <w:rFonts w:cs="Arial"/>
          <w:sz w:val="22"/>
          <w:szCs w:val="22"/>
          <w:lang w:val="cs-CZ"/>
        </w:rPr>
        <w:t>DPS</w:t>
      </w:r>
      <w:r w:rsidRPr="00D85ABD">
        <w:rPr>
          <w:rFonts w:cs="Arial"/>
          <w:sz w:val="22"/>
          <w:szCs w:val="22"/>
        </w:rPr>
        <w:t xml:space="preserve"> (4</w:t>
      </w:r>
      <w:r w:rsidRPr="00D85ABD">
        <w:rPr>
          <w:rFonts w:cs="Arial"/>
          <w:sz w:val="22"/>
          <w:szCs w:val="22"/>
          <w:lang w:val="cs-CZ"/>
        </w:rPr>
        <w:t xml:space="preserve"> </w:t>
      </w:r>
      <w:r w:rsidRPr="00D85ABD">
        <w:rPr>
          <w:rFonts w:cs="Arial"/>
          <w:sz w:val="22"/>
          <w:szCs w:val="22"/>
        </w:rPr>
        <w:t>paré)</w:t>
      </w:r>
    </w:p>
    <w:p w14:paraId="208ED4E5" w14:textId="77777777" w:rsidR="00A5163B" w:rsidRPr="00536B9E" w:rsidRDefault="00A5163B" w:rsidP="00A5163B">
      <w:pPr>
        <w:numPr>
          <w:ilvl w:val="0"/>
          <w:numId w:val="5"/>
        </w:numPr>
        <w:spacing w:before="60"/>
        <w:ind w:left="1066" w:hanging="357"/>
        <w:jc w:val="both"/>
        <w:rPr>
          <w:rFonts w:ascii="Arial" w:hAnsi="Arial" w:cs="Arial"/>
          <w:sz w:val="22"/>
          <w:szCs w:val="22"/>
        </w:rPr>
      </w:pPr>
      <w:r w:rsidRPr="00536B9E">
        <w:rPr>
          <w:rFonts w:ascii="Arial" w:hAnsi="Arial" w:cs="Arial"/>
          <w:sz w:val="22"/>
          <w:szCs w:val="22"/>
        </w:rPr>
        <w:t>kompletní protokoly o zkouškách a revizní zprávy</w:t>
      </w:r>
    </w:p>
    <w:p w14:paraId="228A25BE" w14:textId="77777777" w:rsidR="00A5163B" w:rsidRPr="00500E60" w:rsidRDefault="00A5163B" w:rsidP="00A5163B">
      <w:pPr>
        <w:numPr>
          <w:ilvl w:val="0"/>
          <w:numId w:val="5"/>
        </w:numPr>
        <w:spacing w:before="60"/>
        <w:ind w:left="1066" w:hanging="357"/>
        <w:jc w:val="both"/>
        <w:rPr>
          <w:rFonts w:ascii="Arial" w:hAnsi="Arial" w:cs="Arial"/>
          <w:sz w:val="22"/>
          <w:szCs w:val="22"/>
        </w:rPr>
      </w:pPr>
      <w:r w:rsidRPr="00536B9E">
        <w:rPr>
          <w:rFonts w:ascii="Arial" w:hAnsi="Arial" w:cs="Arial"/>
          <w:sz w:val="22"/>
          <w:szCs w:val="22"/>
        </w:rPr>
        <w:t xml:space="preserve">doklady prokazující splnění technických požadavků na použité materiály a výrobky dle zákona č. 22/1997 Sb., o technických požadavcích na výrobky, ve znění zákona </w:t>
      </w:r>
      <w:r w:rsidRPr="00500E60">
        <w:rPr>
          <w:rFonts w:ascii="Arial" w:hAnsi="Arial" w:cs="Arial"/>
          <w:sz w:val="22"/>
          <w:szCs w:val="22"/>
        </w:rPr>
        <w:t>č. 100/2013 Sb. a dalších právních předpisů</w:t>
      </w:r>
    </w:p>
    <w:p w14:paraId="28D6A79E" w14:textId="77777777" w:rsidR="00A5163B" w:rsidRPr="00500E60" w:rsidRDefault="00A5163B" w:rsidP="00A5163B">
      <w:pPr>
        <w:numPr>
          <w:ilvl w:val="0"/>
          <w:numId w:val="5"/>
        </w:numPr>
        <w:spacing w:before="60"/>
        <w:ind w:left="1066" w:hanging="357"/>
        <w:jc w:val="both"/>
        <w:rPr>
          <w:rFonts w:ascii="Arial" w:hAnsi="Arial" w:cs="Arial"/>
          <w:sz w:val="22"/>
          <w:szCs w:val="22"/>
        </w:rPr>
      </w:pPr>
      <w:r w:rsidRPr="00500E60">
        <w:rPr>
          <w:rFonts w:ascii="Arial" w:hAnsi="Arial" w:cs="Arial"/>
          <w:sz w:val="22"/>
          <w:szCs w:val="22"/>
        </w:rPr>
        <w:t>kopie platných záručních listů s identifikací (označení materiálů a výrobků)</w:t>
      </w:r>
    </w:p>
    <w:p w14:paraId="4DE917B6" w14:textId="77777777" w:rsidR="00A5163B" w:rsidRPr="00500E60" w:rsidRDefault="00A5163B" w:rsidP="00A5163B">
      <w:pPr>
        <w:numPr>
          <w:ilvl w:val="0"/>
          <w:numId w:val="5"/>
        </w:numPr>
        <w:spacing w:before="60"/>
        <w:ind w:left="1066" w:hanging="357"/>
        <w:jc w:val="both"/>
        <w:rPr>
          <w:rFonts w:ascii="Arial" w:hAnsi="Arial" w:cs="Arial"/>
          <w:sz w:val="22"/>
          <w:szCs w:val="22"/>
        </w:rPr>
      </w:pPr>
      <w:r w:rsidRPr="00500E60">
        <w:rPr>
          <w:rFonts w:ascii="Arial" w:hAnsi="Arial" w:cs="Arial"/>
          <w:sz w:val="22"/>
          <w:szCs w:val="22"/>
        </w:rPr>
        <w:t>fotodokumentace z průběhu realizace stavby</w:t>
      </w:r>
    </w:p>
    <w:p w14:paraId="5B289A79" w14:textId="517F0949" w:rsidR="00A5163B" w:rsidRPr="00500E60" w:rsidRDefault="00A5163B" w:rsidP="00A5163B">
      <w:pPr>
        <w:numPr>
          <w:ilvl w:val="0"/>
          <w:numId w:val="5"/>
        </w:numPr>
        <w:spacing w:before="60"/>
        <w:ind w:left="1066" w:hanging="357"/>
        <w:jc w:val="both"/>
        <w:rPr>
          <w:rFonts w:ascii="Arial" w:hAnsi="Arial" w:cs="Arial"/>
          <w:sz w:val="22"/>
          <w:szCs w:val="22"/>
        </w:rPr>
      </w:pPr>
      <w:r w:rsidRPr="00500E60">
        <w:rPr>
          <w:rFonts w:ascii="Arial" w:hAnsi="Arial" w:cs="Arial"/>
          <w:sz w:val="22"/>
          <w:szCs w:val="22"/>
        </w:rPr>
        <w:t>pravomocný kolaudační souhlas</w:t>
      </w:r>
    </w:p>
    <w:p w14:paraId="33D2016D" w14:textId="4DA9DBC8" w:rsidR="00500E60" w:rsidRPr="00500E60" w:rsidRDefault="00500E60" w:rsidP="00A5163B">
      <w:pPr>
        <w:numPr>
          <w:ilvl w:val="0"/>
          <w:numId w:val="5"/>
        </w:numPr>
        <w:spacing w:before="60"/>
        <w:ind w:left="1066" w:hanging="357"/>
        <w:jc w:val="both"/>
        <w:rPr>
          <w:rFonts w:ascii="Arial" w:hAnsi="Arial" w:cs="Arial"/>
          <w:sz w:val="22"/>
          <w:szCs w:val="22"/>
        </w:rPr>
      </w:pPr>
      <w:r w:rsidRPr="00500E60">
        <w:rPr>
          <w:rFonts w:ascii="Arial" w:hAnsi="Arial" w:cs="Arial"/>
          <w:sz w:val="22"/>
          <w:szCs w:val="22"/>
        </w:rPr>
        <w:t>změna stavby před dokončením</w:t>
      </w:r>
    </w:p>
    <w:p w14:paraId="4B9CE784" w14:textId="77777777" w:rsidR="0078576F" w:rsidRPr="00500E60" w:rsidRDefault="0078576F" w:rsidP="0078576F">
      <w:pPr>
        <w:numPr>
          <w:ilvl w:val="0"/>
          <w:numId w:val="5"/>
        </w:numPr>
        <w:spacing w:before="60"/>
        <w:ind w:left="1066" w:hanging="357"/>
        <w:jc w:val="both"/>
        <w:rPr>
          <w:rFonts w:ascii="Arial" w:hAnsi="Arial" w:cs="Arial"/>
          <w:sz w:val="22"/>
          <w:szCs w:val="22"/>
        </w:rPr>
      </w:pPr>
      <w:r w:rsidRPr="00500E60">
        <w:rPr>
          <w:rFonts w:ascii="Arial" w:hAnsi="Arial" w:cs="Arial"/>
          <w:sz w:val="22"/>
          <w:szCs w:val="22"/>
        </w:rPr>
        <w:t>skutečné zaměření stavby v otevřených formátech a ve formátu JVF (to jest ve formátu pro tuto mapu určeném) pro potřeby JDTM (jednotné digitální mapy) ČR</w:t>
      </w:r>
    </w:p>
    <w:p w14:paraId="5D6A90FD" w14:textId="77777777" w:rsidR="0078576F" w:rsidRPr="00500E60" w:rsidRDefault="0078576F" w:rsidP="0078576F">
      <w:pPr>
        <w:numPr>
          <w:ilvl w:val="0"/>
          <w:numId w:val="5"/>
        </w:numPr>
        <w:spacing w:before="60"/>
        <w:ind w:left="1066" w:hanging="357"/>
        <w:jc w:val="both"/>
        <w:rPr>
          <w:rFonts w:ascii="Arial" w:hAnsi="Arial" w:cs="Arial"/>
          <w:sz w:val="22"/>
          <w:szCs w:val="22"/>
        </w:rPr>
      </w:pPr>
      <w:r w:rsidRPr="00500E60">
        <w:rPr>
          <w:rFonts w:ascii="Arial" w:hAnsi="Arial" w:cs="Arial"/>
          <w:sz w:val="22"/>
          <w:szCs w:val="22"/>
        </w:rPr>
        <w:t>ostatní dokumenty potřebné ke kolaudaci</w:t>
      </w:r>
    </w:p>
    <w:p w14:paraId="5C49122D" w14:textId="77777777" w:rsidR="0078576F" w:rsidRPr="00500E60" w:rsidRDefault="0078576F" w:rsidP="0078576F">
      <w:pPr>
        <w:numPr>
          <w:ilvl w:val="0"/>
          <w:numId w:val="5"/>
        </w:numPr>
        <w:spacing w:before="60"/>
        <w:ind w:left="1066" w:hanging="357"/>
        <w:jc w:val="both"/>
        <w:rPr>
          <w:rFonts w:ascii="Arial" w:hAnsi="Arial" w:cs="Arial"/>
          <w:sz w:val="22"/>
          <w:szCs w:val="22"/>
        </w:rPr>
      </w:pPr>
      <w:r w:rsidRPr="00500E60">
        <w:rPr>
          <w:rFonts w:ascii="Arial" w:hAnsi="Arial" w:cs="Arial"/>
          <w:sz w:val="22"/>
          <w:szCs w:val="22"/>
        </w:rPr>
        <w:t>výkaz produkce odpadů.  Zároveň budou předány dokumenty, potvrzující, že bylo odpovídající množství odpadu připraveno k opětovnému použití, recyklaci nebo jiným druhům materiálového využití, včetně zásypů, při nichž jsou jiné materiály nahrazeny odpadem. Může jednat např. o následující dokumenty:</w:t>
      </w:r>
    </w:p>
    <w:p w14:paraId="7A4B2122" w14:textId="77777777" w:rsidR="0078576F" w:rsidRPr="00A05CF0" w:rsidRDefault="0078576F" w:rsidP="0078576F">
      <w:pPr>
        <w:numPr>
          <w:ilvl w:val="0"/>
          <w:numId w:val="43"/>
        </w:numPr>
        <w:tabs>
          <w:tab w:val="left" w:pos="284"/>
        </w:tabs>
        <w:spacing w:beforeLines="50" w:before="120"/>
        <w:ind w:left="1418"/>
        <w:jc w:val="both"/>
        <w:rPr>
          <w:rFonts w:ascii="Arial" w:hAnsi="Arial" w:cs="Arial"/>
          <w:sz w:val="22"/>
          <w:szCs w:val="22"/>
          <w:lang w:val="x-none" w:eastAsia="x-none"/>
        </w:rPr>
      </w:pPr>
      <w:r w:rsidRPr="00A05CF0">
        <w:rPr>
          <w:rFonts w:ascii="Arial" w:hAnsi="Arial" w:cs="Arial"/>
          <w:sz w:val="22"/>
          <w:szCs w:val="22"/>
          <w:lang w:val="x-none" w:eastAsia="x-none"/>
        </w:rPr>
        <w:t>kopie smlouvy o zajištění předání produkovaných stavebních a demoličních odpadů do zařízení určeného pro nakládání s daným druhem a kategorií odpadu dle § 15 odst. 2 písm. c) zákona č. 541/2020 Sb., o odpadech;</w:t>
      </w:r>
    </w:p>
    <w:p w14:paraId="2F431EEC" w14:textId="77777777" w:rsidR="0078576F" w:rsidRPr="00A05CF0" w:rsidRDefault="0078576F" w:rsidP="0078576F">
      <w:pPr>
        <w:numPr>
          <w:ilvl w:val="0"/>
          <w:numId w:val="43"/>
        </w:numPr>
        <w:tabs>
          <w:tab w:val="left" w:pos="284"/>
        </w:tabs>
        <w:spacing w:beforeLines="50" w:before="120"/>
        <w:ind w:left="1418"/>
        <w:jc w:val="both"/>
        <w:rPr>
          <w:rFonts w:ascii="Arial" w:hAnsi="Arial" w:cs="Arial"/>
          <w:sz w:val="22"/>
          <w:szCs w:val="22"/>
        </w:rPr>
      </w:pPr>
      <w:r w:rsidRPr="00A05CF0">
        <w:rPr>
          <w:rFonts w:ascii="Arial" w:hAnsi="Arial" w:cs="Arial"/>
          <w:sz w:val="22"/>
          <w:szCs w:val="22"/>
          <w:lang w:val="x-none" w:eastAsia="x-none"/>
        </w:rPr>
        <w:t>doklad</w:t>
      </w:r>
      <w:r w:rsidRPr="00A05CF0">
        <w:rPr>
          <w:rFonts w:ascii="Arial" w:hAnsi="Arial" w:cs="Arial"/>
          <w:sz w:val="22"/>
          <w:szCs w:val="22"/>
        </w:rPr>
        <w:t xml:space="preserve"> o převzetí odpadů od provozovatele zařízení dle § 17 odst. 1 písm. c) zákona č. 541/2020 Sb., o odpadech</w:t>
      </w:r>
      <w:r>
        <w:rPr>
          <w:rFonts w:ascii="Arial" w:hAnsi="Arial" w:cs="Arial"/>
          <w:sz w:val="22"/>
          <w:szCs w:val="22"/>
        </w:rPr>
        <w:t>.</w:t>
      </w:r>
    </w:p>
    <w:p w14:paraId="3FBAF704" w14:textId="77777777" w:rsidR="00A5163B" w:rsidRDefault="00A5163B" w:rsidP="00A5163B">
      <w:pPr>
        <w:pStyle w:val="Zkladntext"/>
        <w:tabs>
          <w:tab w:val="clear" w:pos="567"/>
          <w:tab w:val="clear" w:pos="1560"/>
          <w:tab w:val="clear" w:pos="5670"/>
          <w:tab w:val="left" w:pos="709"/>
        </w:tabs>
        <w:spacing w:beforeLines="50" w:before="120"/>
        <w:ind w:left="709"/>
        <w:rPr>
          <w:rFonts w:cs="Arial"/>
          <w:sz w:val="22"/>
          <w:szCs w:val="22"/>
        </w:rPr>
      </w:pPr>
      <w:r w:rsidRPr="006137CD">
        <w:rPr>
          <w:rFonts w:cs="Arial"/>
          <w:sz w:val="22"/>
          <w:szCs w:val="22"/>
        </w:rPr>
        <w:t>Tato dokladová dokumentace bude předána ve 4 kompletních složkách s podrobným soupisem zejména dokladů požadovaných stavebním úřadem, platnými zákony</w:t>
      </w:r>
      <w:r>
        <w:rPr>
          <w:rFonts w:cs="Arial"/>
          <w:sz w:val="22"/>
          <w:szCs w:val="22"/>
          <w:lang w:val="cs-CZ"/>
        </w:rPr>
        <w:t xml:space="preserve"> a</w:t>
      </w:r>
      <w:r w:rsidRPr="006137CD">
        <w:rPr>
          <w:rFonts w:cs="Arial"/>
          <w:sz w:val="22"/>
          <w:szCs w:val="22"/>
        </w:rPr>
        <w:t xml:space="preserve"> příslušnými vyhláškami. Bez předání těchto dokladů se dílo nepovažuje za řádně předané. Seznam předaných dokumentů smluvní strany bude nedílnou součástí předávacího protokolu.</w:t>
      </w:r>
    </w:p>
    <w:p w14:paraId="03BFE895" w14:textId="77777777" w:rsidR="005762E7" w:rsidRPr="004D56CB" w:rsidRDefault="005762E7" w:rsidP="00990B84">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4D56CB">
        <w:rPr>
          <w:rFonts w:cs="Arial"/>
          <w:sz w:val="26"/>
          <w:szCs w:val="26"/>
        </w:rPr>
        <w:t xml:space="preserve">Záruka na dílo </w:t>
      </w:r>
    </w:p>
    <w:p w14:paraId="744A4F87" w14:textId="75B3243F" w:rsidR="004639E8" w:rsidRPr="00194373" w:rsidRDefault="00CA2866" w:rsidP="00990B84">
      <w:pPr>
        <w:pStyle w:val="Zkladntext"/>
        <w:numPr>
          <w:ilvl w:val="1"/>
          <w:numId w:val="14"/>
        </w:numPr>
        <w:tabs>
          <w:tab w:val="clear" w:pos="567"/>
          <w:tab w:val="clear" w:pos="1560"/>
          <w:tab w:val="clear" w:pos="5670"/>
          <w:tab w:val="left" w:pos="-284"/>
        </w:tabs>
        <w:spacing w:beforeLines="100" w:before="240"/>
        <w:ind w:left="709" w:hanging="709"/>
        <w:rPr>
          <w:rFonts w:cs="Arial"/>
          <w:sz w:val="22"/>
          <w:szCs w:val="22"/>
        </w:rPr>
      </w:pPr>
      <w:r w:rsidRPr="00194373">
        <w:rPr>
          <w:rFonts w:cs="Arial"/>
          <w:sz w:val="22"/>
          <w:szCs w:val="22"/>
        </w:rPr>
        <w:t xml:space="preserve">Záruční lhůta pro uplatnění nároků ze závad vzniklých při provozu díla je mezi smluvními stranami dohodnuta na </w:t>
      </w:r>
      <w:r>
        <w:rPr>
          <w:rFonts w:cs="Arial"/>
          <w:b/>
          <w:sz w:val="22"/>
          <w:szCs w:val="22"/>
          <w:lang w:val="cs-CZ"/>
        </w:rPr>
        <w:t>36</w:t>
      </w:r>
      <w:r w:rsidRPr="00194373">
        <w:rPr>
          <w:rFonts w:cs="Arial"/>
          <w:b/>
          <w:sz w:val="22"/>
          <w:szCs w:val="22"/>
          <w:lang w:val="cs-CZ"/>
        </w:rPr>
        <w:t xml:space="preserve"> měsíců na technologickou část díla</w:t>
      </w:r>
      <w:r w:rsidRPr="00194373">
        <w:rPr>
          <w:rFonts w:cs="Arial"/>
          <w:b/>
          <w:sz w:val="22"/>
          <w:szCs w:val="22"/>
        </w:rPr>
        <w:t xml:space="preserve"> </w:t>
      </w:r>
      <w:r>
        <w:rPr>
          <w:rFonts w:cs="Arial"/>
          <w:b/>
          <w:sz w:val="22"/>
          <w:szCs w:val="22"/>
          <w:lang w:val="cs-CZ"/>
        </w:rPr>
        <w:t xml:space="preserve">a </w:t>
      </w:r>
      <w:r w:rsidRPr="00194373">
        <w:rPr>
          <w:rFonts w:cs="Arial"/>
          <w:b/>
          <w:sz w:val="22"/>
          <w:szCs w:val="22"/>
        </w:rPr>
        <w:t>60 měsíců</w:t>
      </w:r>
      <w:r w:rsidRPr="00194373">
        <w:rPr>
          <w:rFonts w:cs="Arial"/>
          <w:sz w:val="22"/>
          <w:szCs w:val="22"/>
        </w:rPr>
        <w:t xml:space="preserve"> </w:t>
      </w:r>
      <w:r w:rsidRPr="00194373">
        <w:rPr>
          <w:rFonts w:cs="Arial"/>
          <w:b/>
          <w:sz w:val="22"/>
          <w:szCs w:val="22"/>
          <w:lang w:val="cs-CZ"/>
        </w:rPr>
        <w:t xml:space="preserve">na stavební část díla a </w:t>
      </w:r>
      <w:r w:rsidRPr="002622A8">
        <w:rPr>
          <w:rFonts w:cs="Arial"/>
          <w:b/>
          <w:bCs/>
          <w:sz w:val="22"/>
          <w:szCs w:val="22"/>
        </w:rPr>
        <w:t xml:space="preserve">na </w:t>
      </w:r>
      <w:r w:rsidRPr="00DF7DF0">
        <w:rPr>
          <w:rFonts w:cs="Arial"/>
          <w:b/>
          <w:bCs/>
          <w:sz w:val="22"/>
          <w:szCs w:val="22"/>
        </w:rPr>
        <w:t>ostatní práce</w:t>
      </w:r>
      <w:r w:rsidR="0097651D" w:rsidRPr="00DF7DF0">
        <w:rPr>
          <w:rFonts w:cs="Arial"/>
          <w:b/>
          <w:bCs/>
          <w:sz w:val="22"/>
          <w:szCs w:val="22"/>
          <w:lang w:val="cs-CZ"/>
        </w:rPr>
        <w:t>,</w:t>
      </w:r>
      <w:r w:rsidRPr="00DF7DF0">
        <w:rPr>
          <w:rFonts w:cs="Arial"/>
          <w:b/>
          <w:bCs/>
          <w:sz w:val="22"/>
          <w:szCs w:val="22"/>
        </w:rPr>
        <w:t xml:space="preserve"> dodávky</w:t>
      </w:r>
      <w:r w:rsidR="0097651D" w:rsidRPr="00DF7DF0">
        <w:rPr>
          <w:rFonts w:cs="Arial"/>
          <w:b/>
          <w:bCs/>
          <w:sz w:val="22"/>
          <w:szCs w:val="22"/>
          <w:lang w:val="cs-CZ"/>
        </w:rPr>
        <w:t xml:space="preserve"> a služby</w:t>
      </w:r>
      <w:r w:rsidR="00DF7DF0" w:rsidRPr="00DF7DF0">
        <w:rPr>
          <w:rFonts w:cs="Arial"/>
          <w:b/>
          <w:bCs/>
          <w:sz w:val="22"/>
          <w:szCs w:val="22"/>
          <w:lang w:val="cs-CZ"/>
        </w:rPr>
        <w:t xml:space="preserve"> včetně</w:t>
      </w:r>
      <w:r w:rsidR="00DF7DF0" w:rsidRPr="00DF7DF0">
        <w:rPr>
          <w:rFonts w:cs="Arial"/>
          <w:b/>
          <w:bCs/>
          <w:sz w:val="22"/>
          <w:szCs w:val="22"/>
        </w:rPr>
        <w:t xml:space="preserve"> projekčních a inženýrských činností</w:t>
      </w:r>
      <w:r w:rsidR="00DF7DF0" w:rsidRPr="00DF7DF0">
        <w:rPr>
          <w:rFonts w:cs="Arial"/>
          <w:b/>
          <w:bCs/>
          <w:sz w:val="22"/>
          <w:szCs w:val="22"/>
          <w:lang w:val="cs-CZ"/>
        </w:rPr>
        <w:t xml:space="preserve"> </w:t>
      </w:r>
      <w:r w:rsidRPr="00DF7DF0">
        <w:rPr>
          <w:rFonts w:cs="Arial"/>
          <w:sz w:val="22"/>
          <w:szCs w:val="22"/>
        </w:rPr>
        <w:t xml:space="preserve"> od data </w:t>
      </w:r>
      <w:r w:rsidRPr="00DF7DF0">
        <w:rPr>
          <w:rFonts w:cs="Arial"/>
          <w:sz w:val="22"/>
          <w:szCs w:val="22"/>
          <w:lang w:val="cs-CZ"/>
        </w:rPr>
        <w:t>předání</w:t>
      </w:r>
      <w:r w:rsidRPr="00A02DAC">
        <w:rPr>
          <w:rFonts w:cs="Arial"/>
          <w:sz w:val="22"/>
          <w:szCs w:val="22"/>
          <w:lang w:val="cs-CZ"/>
        </w:rPr>
        <w:t xml:space="preserve"> a převzetí díla bez vad a nedodělků nebránících řádnému užívání díla. </w:t>
      </w:r>
      <w:r w:rsidRPr="00A02DAC">
        <w:rPr>
          <w:rFonts w:cs="Arial"/>
          <w:sz w:val="22"/>
          <w:szCs w:val="22"/>
        </w:rPr>
        <w:t xml:space="preserve">Po tuto dobu odpovídá zhotovitel za vady, které objednatel zjistil a které oznámil zhotoviteli </w:t>
      </w:r>
      <w:r w:rsidRPr="00194373">
        <w:rPr>
          <w:rFonts w:cs="Arial"/>
          <w:sz w:val="22"/>
          <w:szCs w:val="22"/>
        </w:rPr>
        <w:t>a zhotovitel je podle volby objednatele buď odstraní bezplatně na vlastní náklady a</w:t>
      </w:r>
      <w:r>
        <w:rPr>
          <w:rFonts w:cs="Arial"/>
          <w:sz w:val="22"/>
          <w:szCs w:val="22"/>
          <w:lang w:val="cs-CZ"/>
        </w:rPr>
        <w:t>nebo</w:t>
      </w:r>
      <w:r w:rsidRPr="00194373">
        <w:rPr>
          <w:rFonts w:cs="Arial"/>
          <w:sz w:val="22"/>
          <w:szCs w:val="22"/>
        </w:rPr>
        <w:t xml:space="preserve"> tak, aby dílo udržel v</w:t>
      </w:r>
      <w:r>
        <w:rPr>
          <w:rFonts w:cs="Arial"/>
          <w:sz w:val="22"/>
          <w:szCs w:val="22"/>
          <w:lang w:val="cs-CZ"/>
        </w:rPr>
        <w:t> </w:t>
      </w:r>
      <w:r w:rsidRPr="00194373">
        <w:rPr>
          <w:rFonts w:cs="Arial"/>
          <w:sz w:val="22"/>
          <w:szCs w:val="22"/>
        </w:rPr>
        <w:t>dobrém provozuschopném stavu. V případě prodlení zhotovitele s odstraněním vad (dle ustanovení X.1</w:t>
      </w:r>
      <w:r>
        <w:rPr>
          <w:rFonts w:cs="Arial"/>
          <w:sz w:val="22"/>
          <w:szCs w:val="22"/>
          <w:lang w:val="cs-CZ"/>
        </w:rPr>
        <w:t>2</w:t>
      </w:r>
      <w:r w:rsidRPr="00194373">
        <w:rPr>
          <w:rFonts w:cs="Arial"/>
          <w:sz w:val="22"/>
          <w:szCs w:val="22"/>
        </w:rPr>
        <w:t xml:space="preserve"> této smlouvy), je objednatel oprávněn zajistit odstranění vad sám či prostřednictvím jiného zhotovitele, a to na náklady zhotovitele</w:t>
      </w:r>
      <w:r w:rsidRPr="00CA2866">
        <w:rPr>
          <w:rFonts w:cs="Arial"/>
          <w:sz w:val="22"/>
          <w:szCs w:val="22"/>
        </w:rPr>
        <w:t xml:space="preserve"> a dále dle bodu IX.14. </w:t>
      </w:r>
      <w:r w:rsidRPr="00D36EAA">
        <w:rPr>
          <w:rFonts w:cs="Arial"/>
          <w:sz w:val="22"/>
          <w:szCs w:val="22"/>
        </w:rPr>
        <w:t xml:space="preserve">Zhotovitel nepřebírá zodpovědnost za vady vzniklé v záruční době </w:t>
      </w:r>
      <w:r w:rsidRPr="00CA2866">
        <w:rPr>
          <w:rFonts w:cs="Arial"/>
          <w:sz w:val="22"/>
          <w:szCs w:val="22"/>
        </w:rPr>
        <w:t>jinou</w:t>
      </w:r>
      <w:r w:rsidRPr="00D36EAA">
        <w:rPr>
          <w:rFonts w:cs="Arial"/>
          <w:sz w:val="22"/>
          <w:szCs w:val="22"/>
        </w:rPr>
        <w:t xml:space="preserve"> stavební činností objednatele nebo jím pověřené osoby (vyjma plnění práv objednatele dle této smlouvy) a poruchami inženýrských sítí nesouvisejících s předmětem plnění dle smlouvy o dílo a dále pak nesprávným užíváním díla.</w:t>
      </w:r>
      <w:r w:rsidR="004639E8" w:rsidRPr="00194373">
        <w:rPr>
          <w:rFonts w:cs="Arial"/>
          <w:sz w:val="22"/>
          <w:szCs w:val="22"/>
        </w:rPr>
        <w:t xml:space="preserve"> </w:t>
      </w:r>
    </w:p>
    <w:p w14:paraId="65C561A6" w14:textId="37F52E53" w:rsidR="00112D62" w:rsidRPr="00DF7DF0" w:rsidRDefault="004639E8" w:rsidP="00990B84">
      <w:pPr>
        <w:pStyle w:val="Zkladntext"/>
        <w:numPr>
          <w:ilvl w:val="1"/>
          <w:numId w:val="14"/>
        </w:numPr>
        <w:tabs>
          <w:tab w:val="clear" w:pos="567"/>
          <w:tab w:val="clear" w:pos="1560"/>
          <w:tab w:val="clear" w:pos="5670"/>
          <w:tab w:val="left" w:pos="-284"/>
        </w:tabs>
        <w:spacing w:beforeLines="50" w:before="120"/>
        <w:ind w:left="709" w:hanging="709"/>
        <w:rPr>
          <w:rFonts w:cs="Arial"/>
          <w:sz w:val="22"/>
          <w:szCs w:val="22"/>
        </w:rPr>
      </w:pPr>
      <w:r w:rsidRPr="004D56CB">
        <w:rPr>
          <w:rFonts w:cs="Arial"/>
          <w:sz w:val="22"/>
          <w:szCs w:val="22"/>
        </w:rPr>
        <w:t>Záruční lhůta na dodávky strojů a technologického zařízení, na něž výrobce těchto zařízení vystavuje samostatný záruční list, se sjednává v délce lhůty poskytnuté výrobcem, nejméně však v délce 24 měsíců.</w:t>
      </w:r>
      <w:r>
        <w:rPr>
          <w:rFonts w:cs="Arial"/>
          <w:sz w:val="22"/>
          <w:szCs w:val="22"/>
        </w:rPr>
        <w:t xml:space="preserve"> Zhotovitel musí při protokolárním převzetí a předání díla předat písemný seznam </w:t>
      </w:r>
      <w:r w:rsidRPr="004D56CB">
        <w:rPr>
          <w:rFonts w:cs="Arial"/>
          <w:sz w:val="22"/>
          <w:szCs w:val="22"/>
        </w:rPr>
        <w:t>dodáv</w:t>
      </w:r>
      <w:r>
        <w:rPr>
          <w:rFonts w:cs="Arial"/>
          <w:sz w:val="22"/>
          <w:szCs w:val="22"/>
        </w:rPr>
        <w:t>e</w:t>
      </w:r>
      <w:r w:rsidRPr="004D56CB">
        <w:rPr>
          <w:rFonts w:cs="Arial"/>
          <w:sz w:val="22"/>
          <w:szCs w:val="22"/>
        </w:rPr>
        <w:t>k strojů a technologického zařízení, na něž výrobce těchto zařízení vystavuje samostatný záruční list</w:t>
      </w:r>
      <w:r>
        <w:rPr>
          <w:rFonts w:cs="Arial"/>
          <w:sz w:val="22"/>
          <w:szCs w:val="22"/>
        </w:rPr>
        <w:t xml:space="preserve">, jinak se na nevyjmenované výrobky bude vztahovat záruka na </w:t>
      </w:r>
      <w:r w:rsidRPr="000A795B">
        <w:rPr>
          <w:rFonts w:cs="Arial"/>
          <w:sz w:val="22"/>
          <w:szCs w:val="22"/>
        </w:rPr>
        <w:t>stavební část díla</w:t>
      </w:r>
      <w:r>
        <w:rPr>
          <w:rFonts w:cs="Arial"/>
          <w:sz w:val="22"/>
          <w:szCs w:val="22"/>
        </w:rPr>
        <w:t xml:space="preserve"> v trvání </w:t>
      </w:r>
      <w:r w:rsidR="000A795B" w:rsidRPr="000A795B">
        <w:rPr>
          <w:rFonts w:cs="Arial"/>
          <w:sz w:val="22"/>
          <w:szCs w:val="22"/>
        </w:rPr>
        <w:t>36 měsíců na technologickou část díla</w:t>
      </w:r>
      <w:r w:rsidR="000A795B">
        <w:rPr>
          <w:rFonts w:cs="Arial"/>
          <w:sz w:val="22"/>
          <w:szCs w:val="22"/>
        </w:rPr>
        <w:t xml:space="preserve"> </w:t>
      </w:r>
      <w:r w:rsidR="000A795B" w:rsidRPr="000A795B">
        <w:rPr>
          <w:rFonts w:cs="Arial"/>
          <w:sz w:val="22"/>
          <w:szCs w:val="22"/>
        </w:rPr>
        <w:t xml:space="preserve">a </w:t>
      </w:r>
      <w:r>
        <w:rPr>
          <w:rFonts w:cs="Arial"/>
          <w:sz w:val="22"/>
          <w:szCs w:val="22"/>
        </w:rPr>
        <w:t>60 měsíců</w:t>
      </w:r>
      <w:r w:rsidRPr="000A795B">
        <w:rPr>
          <w:rFonts w:cs="Arial"/>
          <w:sz w:val="22"/>
          <w:szCs w:val="22"/>
        </w:rPr>
        <w:t xml:space="preserve"> </w:t>
      </w:r>
      <w:r w:rsidR="000A795B" w:rsidRPr="000A795B">
        <w:rPr>
          <w:rFonts w:cs="Arial"/>
          <w:sz w:val="22"/>
          <w:szCs w:val="22"/>
        </w:rPr>
        <w:t>na stavební část díla a na ostatní práce</w:t>
      </w:r>
      <w:r w:rsidR="0097651D" w:rsidRPr="00DF7DF0">
        <w:rPr>
          <w:rFonts w:cs="Arial"/>
          <w:sz w:val="22"/>
          <w:szCs w:val="22"/>
        </w:rPr>
        <w:t>,</w:t>
      </w:r>
      <w:r w:rsidR="000A795B" w:rsidRPr="000A795B">
        <w:rPr>
          <w:rFonts w:cs="Arial"/>
          <w:sz w:val="22"/>
          <w:szCs w:val="22"/>
        </w:rPr>
        <w:t xml:space="preserve"> </w:t>
      </w:r>
      <w:r w:rsidR="000A795B" w:rsidRPr="001E14D4">
        <w:rPr>
          <w:rFonts w:cs="Arial"/>
          <w:sz w:val="22"/>
          <w:szCs w:val="22"/>
        </w:rPr>
        <w:t>dodávky</w:t>
      </w:r>
      <w:r w:rsidR="0097651D" w:rsidRPr="00DF7DF0">
        <w:rPr>
          <w:rFonts w:cs="Arial"/>
          <w:sz w:val="22"/>
          <w:szCs w:val="22"/>
        </w:rPr>
        <w:t xml:space="preserve"> a služby</w:t>
      </w:r>
      <w:r w:rsidR="00DF7DF0" w:rsidRPr="00DF7DF0">
        <w:rPr>
          <w:rFonts w:cs="Arial"/>
          <w:sz w:val="22"/>
          <w:szCs w:val="22"/>
        </w:rPr>
        <w:t xml:space="preserve"> včetně projekčních a inženýrských činností</w:t>
      </w:r>
      <w:r w:rsidRPr="001E14D4">
        <w:rPr>
          <w:rFonts w:cs="Arial"/>
          <w:sz w:val="22"/>
          <w:szCs w:val="22"/>
        </w:rPr>
        <w:t>.</w:t>
      </w:r>
      <w:r w:rsidR="00DA429C" w:rsidRPr="00DF7DF0">
        <w:rPr>
          <w:rFonts w:cs="Arial"/>
          <w:sz w:val="22"/>
          <w:szCs w:val="22"/>
        </w:rPr>
        <w:t xml:space="preserve"> </w:t>
      </w:r>
    </w:p>
    <w:p w14:paraId="7BC273EB" w14:textId="205A7D39" w:rsidR="0053598A" w:rsidRPr="00847E05" w:rsidRDefault="00CA2866" w:rsidP="00847E05">
      <w:pPr>
        <w:pStyle w:val="Zkladntext"/>
        <w:numPr>
          <w:ilvl w:val="1"/>
          <w:numId w:val="14"/>
        </w:numPr>
        <w:tabs>
          <w:tab w:val="clear" w:pos="567"/>
          <w:tab w:val="clear" w:pos="1560"/>
          <w:tab w:val="clear" w:pos="5670"/>
          <w:tab w:val="left" w:pos="-284"/>
        </w:tabs>
        <w:spacing w:beforeLines="50" w:before="120"/>
        <w:ind w:left="709" w:hanging="709"/>
        <w:rPr>
          <w:rFonts w:cs="Arial"/>
          <w:strike/>
          <w:sz w:val="22"/>
          <w:szCs w:val="22"/>
        </w:rPr>
      </w:pPr>
      <w:r w:rsidRPr="00847E05">
        <w:rPr>
          <w:rFonts w:cs="Arial"/>
          <w:sz w:val="22"/>
          <w:szCs w:val="22"/>
        </w:rPr>
        <w:t xml:space="preserve">Výše uvedené záruky poskytuje zhotovitel ode dne předání a převzetí díla dle bodu </w:t>
      </w:r>
      <w:r w:rsidRPr="00CA2866">
        <w:rPr>
          <w:rFonts w:cs="Arial"/>
          <w:sz w:val="22"/>
          <w:szCs w:val="22"/>
        </w:rPr>
        <w:t>X.1</w:t>
      </w:r>
      <w:r w:rsidR="001E14D4" w:rsidRPr="00CA2866">
        <w:rPr>
          <w:rFonts w:cs="Arial"/>
          <w:sz w:val="22"/>
          <w:szCs w:val="22"/>
        </w:rPr>
        <w:t>.</w:t>
      </w:r>
      <w:r w:rsidR="002064D9" w:rsidRPr="00847E05">
        <w:rPr>
          <w:rFonts w:cs="Arial"/>
          <w:sz w:val="22"/>
          <w:szCs w:val="22"/>
        </w:rPr>
        <w:t xml:space="preserve"> </w:t>
      </w:r>
    </w:p>
    <w:p w14:paraId="7E5112C1" w14:textId="5A0AA76A" w:rsidR="005762E7" w:rsidRPr="00F4042B" w:rsidRDefault="004D56CB" w:rsidP="00990B84">
      <w:pPr>
        <w:pStyle w:val="Zkladntext"/>
        <w:numPr>
          <w:ilvl w:val="1"/>
          <w:numId w:val="14"/>
        </w:numPr>
        <w:tabs>
          <w:tab w:val="clear" w:pos="567"/>
          <w:tab w:val="clear" w:pos="1560"/>
          <w:tab w:val="clear" w:pos="5670"/>
          <w:tab w:val="left" w:pos="-284"/>
        </w:tabs>
        <w:spacing w:beforeLines="50" w:before="120"/>
        <w:ind w:left="709" w:hanging="709"/>
        <w:rPr>
          <w:rFonts w:cs="Arial"/>
          <w:sz w:val="22"/>
          <w:szCs w:val="22"/>
        </w:rPr>
      </w:pPr>
      <w:r w:rsidRPr="00483D72">
        <w:rPr>
          <w:rFonts w:cs="Arial"/>
          <w:sz w:val="22"/>
          <w:szCs w:val="22"/>
        </w:rPr>
        <w:t>Po dobu záruční doby zhotovitel garantuje, že dílo bude mít předepsané vlastnosti avšak za podmínek, že objednatel bude dílo užívat v souladu s platnými technickými normami a předpisy.</w:t>
      </w:r>
    </w:p>
    <w:p w14:paraId="0749714D" w14:textId="77777777" w:rsidR="00E80B30" w:rsidRDefault="00E80B30" w:rsidP="00990B84">
      <w:pPr>
        <w:pStyle w:val="Zkladntext"/>
        <w:numPr>
          <w:ilvl w:val="1"/>
          <w:numId w:val="14"/>
        </w:numPr>
        <w:tabs>
          <w:tab w:val="clear" w:pos="567"/>
          <w:tab w:val="clear" w:pos="1560"/>
          <w:tab w:val="clear" w:pos="5670"/>
          <w:tab w:val="left" w:pos="-284"/>
        </w:tabs>
        <w:spacing w:beforeLines="50" w:before="120"/>
        <w:ind w:left="709" w:hanging="709"/>
        <w:rPr>
          <w:rFonts w:cs="Arial"/>
          <w:sz w:val="22"/>
          <w:szCs w:val="22"/>
        </w:rPr>
      </w:pPr>
      <w:r w:rsidRPr="00E80B30">
        <w:rPr>
          <w:rFonts w:cs="Arial"/>
          <w:sz w:val="22"/>
          <w:szCs w:val="22"/>
        </w:rPr>
        <w:t>Záruka se nevztahuje na přirozené opotřebení součástí a na závady vzniklé mechanickým poškozením či neodbornou manipulací a péčí a dále na poškození živelnou událostí.</w:t>
      </w:r>
    </w:p>
    <w:p w14:paraId="278C3BC4" w14:textId="77777777" w:rsidR="00AC7B10" w:rsidRDefault="00AC7B10" w:rsidP="00990B84">
      <w:pPr>
        <w:pStyle w:val="Zkladntext"/>
        <w:numPr>
          <w:ilvl w:val="1"/>
          <w:numId w:val="14"/>
        </w:numPr>
        <w:tabs>
          <w:tab w:val="clear" w:pos="567"/>
          <w:tab w:val="clear" w:pos="1560"/>
          <w:tab w:val="clear" w:pos="5670"/>
          <w:tab w:val="left" w:pos="-284"/>
        </w:tabs>
        <w:spacing w:beforeLines="50" w:before="120"/>
        <w:ind w:left="709" w:hanging="709"/>
        <w:rPr>
          <w:rFonts w:cs="Arial"/>
          <w:sz w:val="22"/>
          <w:szCs w:val="22"/>
        </w:rPr>
      </w:pPr>
      <w:r w:rsidRPr="00AC7B10">
        <w:rPr>
          <w:rFonts w:cs="Arial"/>
          <w:sz w:val="22"/>
          <w:szCs w:val="22"/>
        </w:rPr>
        <w:t>Doba od uplatnění práva z odpovědnosti za vady až do doby odstranění vady se nepočítá do záruční doby dané části díla; po tuto dobu tedy záruční doba neběží.</w:t>
      </w:r>
    </w:p>
    <w:p w14:paraId="49DD88CC" w14:textId="71135CC2" w:rsidR="005102B8" w:rsidRPr="007C305D" w:rsidRDefault="004D56CB" w:rsidP="00990B84">
      <w:pPr>
        <w:pStyle w:val="Zkladntext"/>
        <w:numPr>
          <w:ilvl w:val="1"/>
          <w:numId w:val="14"/>
        </w:numPr>
        <w:tabs>
          <w:tab w:val="clear" w:pos="567"/>
          <w:tab w:val="clear" w:pos="1560"/>
          <w:tab w:val="clear" w:pos="5670"/>
          <w:tab w:val="left" w:pos="-284"/>
        </w:tabs>
        <w:spacing w:beforeLines="50" w:before="120"/>
        <w:ind w:left="709" w:hanging="709"/>
        <w:rPr>
          <w:rFonts w:cs="Arial"/>
          <w:sz w:val="22"/>
          <w:szCs w:val="22"/>
        </w:rPr>
      </w:pPr>
      <w:r w:rsidRPr="000C7C98">
        <w:rPr>
          <w:rFonts w:cs="Arial"/>
          <w:sz w:val="22"/>
          <w:szCs w:val="22"/>
        </w:rPr>
        <w:t>Oznámení vad musí být zasláno zhotoviteli písemně, doporučeným dopisem nebo elektronicky e-mailem bez zbytečného odkladu po jejich zjištění. V oznámení vad musí být vada popsána. Pro určení dne oznámení vad zhotoviteli platí datum odeslání zprávy, jejíž přijetí musí být potvrzeno zhotovitelem.</w:t>
      </w:r>
      <w:r w:rsidR="005102B8" w:rsidRPr="00552D12">
        <w:rPr>
          <w:rFonts w:cs="Arial"/>
          <w:sz w:val="22"/>
          <w:szCs w:val="22"/>
        </w:rPr>
        <w:t xml:space="preserve"> </w:t>
      </w:r>
      <w:r w:rsidR="005102B8" w:rsidRPr="000C7C98">
        <w:rPr>
          <w:rFonts w:cs="Arial"/>
          <w:sz w:val="22"/>
          <w:szCs w:val="22"/>
        </w:rPr>
        <w:t>Pokud se bude jednat o havárii, bude vada nahlášena objednatelem zhotoviteli e-mailem a telefonicky a zhotovitel nastoupí k odstranění vady ihned, nejpozději do 24 hodin od obdržení zprávy.</w:t>
      </w:r>
      <w:r w:rsidR="00CD358C">
        <w:rPr>
          <w:rFonts w:cs="Arial"/>
          <w:sz w:val="22"/>
          <w:szCs w:val="22"/>
          <w:lang w:val="cs-CZ"/>
        </w:rPr>
        <w:t xml:space="preserve"> V reklamaci objednatel uvede, jakým způsobem požaduje sjednat nápravu. Objednatel je oprávněn požadovat:</w:t>
      </w:r>
    </w:p>
    <w:p w14:paraId="7BEDE912" w14:textId="14E111DA" w:rsidR="00CD358C" w:rsidRDefault="005541A2" w:rsidP="007C305D">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Pr>
          <w:rFonts w:ascii="Arial" w:hAnsi="Arial" w:cs="Arial"/>
          <w:bCs/>
          <w:sz w:val="22"/>
          <w:szCs w:val="22"/>
        </w:rPr>
        <w:t>o</w:t>
      </w:r>
      <w:r w:rsidR="00CD358C">
        <w:rPr>
          <w:rFonts w:ascii="Arial" w:hAnsi="Arial" w:cs="Arial"/>
          <w:bCs/>
          <w:sz w:val="22"/>
          <w:szCs w:val="22"/>
        </w:rPr>
        <w:t>dstranění vady dodáním náhradního plnění</w:t>
      </w:r>
    </w:p>
    <w:p w14:paraId="161F751D" w14:textId="316F7EA2" w:rsidR="00CD358C" w:rsidRDefault="00CD358C" w:rsidP="007C305D">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Pr>
          <w:rFonts w:ascii="Arial" w:hAnsi="Arial" w:cs="Arial"/>
          <w:bCs/>
          <w:sz w:val="22"/>
          <w:szCs w:val="22"/>
        </w:rPr>
        <w:t>odstranění vady opravou, je-li vada opravitelná</w:t>
      </w:r>
    </w:p>
    <w:p w14:paraId="5F11301C" w14:textId="385A57ED" w:rsidR="00CD358C" w:rsidRDefault="00CD358C" w:rsidP="007C305D">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Pr>
          <w:rFonts w:ascii="Arial" w:hAnsi="Arial" w:cs="Arial"/>
          <w:bCs/>
          <w:sz w:val="22"/>
          <w:szCs w:val="22"/>
        </w:rPr>
        <w:t>př</w:t>
      </w:r>
      <w:r w:rsidR="007C305D">
        <w:rPr>
          <w:rFonts w:ascii="Arial" w:hAnsi="Arial" w:cs="Arial"/>
          <w:bCs/>
          <w:sz w:val="22"/>
          <w:szCs w:val="22"/>
        </w:rPr>
        <w:t>i</w:t>
      </w:r>
      <w:r>
        <w:rPr>
          <w:rFonts w:ascii="Arial" w:hAnsi="Arial" w:cs="Arial"/>
          <w:bCs/>
          <w:sz w:val="22"/>
          <w:szCs w:val="22"/>
        </w:rPr>
        <w:t>měřenou slevu ze sjednané ceny.</w:t>
      </w:r>
    </w:p>
    <w:p w14:paraId="1D5B2340" w14:textId="3E32B4A9" w:rsidR="007C305D" w:rsidRPr="007C305D" w:rsidRDefault="007A2B99" w:rsidP="007A2B99">
      <w:pPr>
        <w:tabs>
          <w:tab w:val="left" w:pos="709"/>
          <w:tab w:val="left" w:pos="5280"/>
        </w:tabs>
        <w:spacing w:beforeLines="25" w:before="60"/>
        <w:jc w:val="both"/>
        <w:rPr>
          <w:rFonts w:ascii="Arial" w:hAnsi="Arial" w:cs="Arial"/>
          <w:bCs/>
          <w:sz w:val="22"/>
          <w:szCs w:val="22"/>
        </w:rPr>
      </w:pPr>
      <w:r>
        <w:rPr>
          <w:rFonts w:ascii="Arial" w:hAnsi="Arial" w:cs="Arial"/>
          <w:bCs/>
          <w:sz w:val="22"/>
          <w:szCs w:val="22"/>
        </w:rPr>
        <w:tab/>
      </w:r>
      <w:r w:rsidR="007C305D">
        <w:rPr>
          <w:rFonts w:ascii="Arial" w:hAnsi="Arial" w:cs="Arial"/>
          <w:bCs/>
          <w:sz w:val="22"/>
          <w:szCs w:val="22"/>
        </w:rPr>
        <w:t>Objednatel je oprávněn vybrat si ten způsob, který mu nejlépe vyhovuje.</w:t>
      </w:r>
    </w:p>
    <w:p w14:paraId="52D5D599" w14:textId="77777777" w:rsidR="005762E7" w:rsidRPr="004D56CB" w:rsidRDefault="005762E7" w:rsidP="00990B84">
      <w:pPr>
        <w:pStyle w:val="Zkladntext"/>
        <w:numPr>
          <w:ilvl w:val="1"/>
          <w:numId w:val="14"/>
        </w:numPr>
        <w:tabs>
          <w:tab w:val="clear" w:pos="567"/>
          <w:tab w:val="clear" w:pos="1560"/>
          <w:tab w:val="clear" w:pos="5670"/>
          <w:tab w:val="left" w:pos="-284"/>
        </w:tabs>
        <w:spacing w:beforeLines="50" w:before="120"/>
        <w:ind w:left="709" w:hanging="709"/>
        <w:rPr>
          <w:rFonts w:cs="Arial"/>
          <w:sz w:val="22"/>
          <w:szCs w:val="22"/>
        </w:rPr>
      </w:pPr>
      <w:r w:rsidRPr="000C7C98">
        <w:rPr>
          <w:rFonts w:cs="Arial"/>
          <w:sz w:val="22"/>
          <w:szCs w:val="22"/>
        </w:rPr>
        <w:t>O odstranění vady bude sepsán protokol, který podepíší obě smluvní strany. Protokol</w:t>
      </w:r>
      <w:r w:rsidRPr="004D56CB">
        <w:rPr>
          <w:rFonts w:cs="Arial"/>
          <w:sz w:val="22"/>
          <w:szCs w:val="22"/>
        </w:rPr>
        <w:t xml:space="preserve"> vystaví zhotovitel a musí v něm být uvedeno:</w:t>
      </w:r>
    </w:p>
    <w:p w14:paraId="7070201A" w14:textId="77777777" w:rsidR="005762E7" w:rsidRPr="004D56CB" w:rsidRDefault="005762E7" w:rsidP="00D527EF">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4D56CB">
        <w:rPr>
          <w:rFonts w:ascii="Arial" w:hAnsi="Arial" w:cs="Arial"/>
          <w:bCs/>
          <w:sz w:val="22"/>
          <w:szCs w:val="22"/>
        </w:rPr>
        <w:t>jméno zástupců smluvních stran</w:t>
      </w:r>
    </w:p>
    <w:p w14:paraId="188C7744" w14:textId="77777777" w:rsidR="005762E7" w:rsidRPr="004D56CB" w:rsidRDefault="005762E7" w:rsidP="00D527EF">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4D56CB">
        <w:rPr>
          <w:rFonts w:ascii="Arial" w:hAnsi="Arial" w:cs="Arial"/>
          <w:bCs/>
          <w:sz w:val="22"/>
          <w:szCs w:val="22"/>
        </w:rPr>
        <w:t>číslo smlouvy o dílo</w:t>
      </w:r>
    </w:p>
    <w:p w14:paraId="5FC81BE1" w14:textId="77777777" w:rsidR="005762E7" w:rsidRPr="004D56CB" w:rsidRDefault="005762E7" w:rsidP="00D527EF">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4D56CB">
        <w:rPr>
          <w:rFonts w:ascii="Arial" w:hAnsi="Arial" w:cs="Arial"/>
          <w:bCs/>
          <w:sz w:val="22"/>
          <w:szCs w:val="22"/>
        </w:rPr>
        <w:t>datum uplatnění a číslo jednací reklamace</w:t>
      </w:r>
    </w:p>
    <w:p w14:paraId="1AE27F13" w14:textId="77777777" w:rsidR="005762E7" w:rsidRPr="004D56CB" w:rsidRDefault="005762E7" w:rsidP="00D527EF">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4D56CB">
        <w:rPr>
          <w:rFonts w:ascii="Arial" w:hAnsi="Arial" w:cs="Arial"/>
          <w:bCs/>
          <w:sz w:val="22"/>
          <w:szCs w:val="22"/>
        </w:rPr>
        <w:t>popis a rozsah vady a způsob jejího odstranění</w:t>
      </w:r>
    </w:p>
    <w:p w14:paraId="7E31CACC" w14:textId="77777777" w:rsidR="005762E7" w:rsidRPr="004D56CB" w:rsidRDefault="005762E7" w:rsidP="00D527EF">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4D56CB">
        <w:rPr>
          <w:rFonts w:ascii="Arial" w:hAnsi="Arial" w:cs="Arial"/>
          <w:bCs/>
          <w:sz w:val="22"/>
          <w:szCs w:val="22"/>
        </w:rPr>
        <w:t>datum zahájení a odstranění vady</w:t>
      </w:r>
    </w:p>
    <w:p w14:paraId="573DFE93" w14:textId="77777777" w:rsidR="005762E7" w:rsidRPr="004D56CB" w:rsidRDefault="005762E7" w:rsidP="00D527EF">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4D56CB">
        <w:rPr>
          <w:rFonts w:ascii="Arial" w:hAnsi="Arial" w:cs="Arial"/>
          <w:bCs/>
          <w:sz w:val="22"/>
          <w:szCs w:val="22"/>
        </w:rPr>
        <w:t>celková doba trvání vady od zjištění do odstranění</w:t>
      </w:r>
    </w:p>
    <w:p w14:paraId="005C4105" w14:textId="77777777" w:rsidR="005762E7" w:rsidRPr="004D56CB" w:rsidRDefault="005762E7" w:rsidP="00D527EF">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4D56CB">
        <w:rPr>
          <w:rFonts w:ascii="Arial" w:hAnsi="Arial" w:cs="Arial"/>
          <w:bCs/>
          <w:sz w:val="22"/>
          <w:szCs w:val="22"/>
        </w:rPr>
        <w:t>vyjádření, zda vada bránila řádnému užívání díla.</w:t>
      </w:r>
    </w:p>
    <w:p w14:paraId="6E371AB4" w14:textId="77777777" w:rsidR="005762E7" w:rsidRPr="004D56CB" w:rsidRDefault="005762E7" w:rsidP="00990B84">
      <w:pPr>
        <w:pStyle w:val="Zkladntext"/>
        <w:numPr>
          <w:ilvl w:val="1"/>
          <w:numId w:val="14"/>
        </w:numPr>
        <w:tabs>
          <w:tab w:val="clear" w:pos="567"/>
          <w:tab w:val="clear" w:pos="1560"/>
          <w:tab w:val="clear" w:pos="5670"/>
          <w:tab w:val="left" w:pos="-284"/>
        </w:tabs>
        <w:spacing w:beforeLines="50" w:before="120"/>
        <w:ind w:left="709" w:hanging="709"/>
        <w:rPr>
          <w:rFonts w:cs="Arial"/>
          <w:sz w:val="22"/>
          <w:szCs w:val="22"/>
        </w:rPr>
      </w:pPr>
      <w:r w:rsidRPr="004D56CB">
        <w:rPr>
          <w:rFonts w:cs="Arial"/>
          <w:sz w:val="22"/>
          <w:szCs w:val="22"/>
        </w:rPr>
        <w:t>Odstranění vady nemá vliv na nárok objednatele na náhradu škody od zhotovitele, která byla objednateli způsobena vadným plněním zhotovitele</w:t>
      </w:r>
      <w:r w:rsidR="003573E8" w:rsidRPr="004D56CB">
        <w:rPr>
          <w:rFonts w:cs="Arial"/>
          <w:sz w:val="22"/>
          <w:szCs w:val="22"/>
        </w:rPr>
        <w:t xml:space="preserve"> či vznikem vady</w:t>
      </w:r>
      <w:r w:rsidRPr="004D56CB">
        <w:rPr>
          <w:rFonts w:cs="Arial"/>
          <w:sz w:val="22"/>
          <w:szCs w:val="22"/>
        </w:rPr>
        <w:t>.</w:t>
      </w:r>
    </w:p>
    <w:p w14:paraId="53086CF1" w14:textId="77777777" w:rsidR="005762E7" w:rsidRPr="004D56CB" w:rsidRDefault="003573E8" w:rsidP="00990B84">
      <w:pPr>
        <w:pStyle w:val="Zkladntext"/>
        <w:numPr>
          <w:ilvl w:val="1"/>
          <w:numId w:val="14"/>
        </w:numPr>
        <w:tabs>
          <w:tab w:val="clear" w:pos="567"/>
          <w:tab w:val="clear" w:pos="1560"/>
          <w:tab w:val="clear" w:pos="5670"/>
          <w:tab w:val="left" w:pos="-284"/>
        </w:tabs>
        <w:spacing w:beforeLines="50" w:before="120"/>
        <w:ind w:left="709" w:hanging="709"/>
        <w:rPr>
          <w:rFonts w:cs="Arial"/>
          <w:sz w:val="22"/>
          <w:szCs w:val="22"/>
        </w:rPr>
      </w:pPr>
      <w:r w:rsidRPr="004D56CB">
        <w:rPr>
          <w:rFonts w:cs="Arial"/>
          <w:sz w:val="22"/>
          <w:szCs w:val="22"/>
        </w:rPr>
        <w:t>O odevzdání nového plnění v rámci odstranění vady a o odpovědnosti za vady tohoto plnění platí ustanovení této smlouvy, týkající se místa a způsobu plnění a uplatňování práv z odpovědnosti za vady. V případě výměny části díla z důvodu vad za část novou, počne běžet ohledně takové vyměněné části díla záruční doba opět od počátku.</w:t>
      </w:r>
    </w:p>
    <w:p w14:paraId="05484407" w14:textId="77777777" w:rsidR="005762E7" w:rsidRPr="003440D5" w:rsidRDefault="005762E7" w:rsidP="00990B84">
      <w:pPr>
        <w:pStyle w:val="Zkladntext"/>
        <w:numPr>
          <w:ilvl w:val="1"/>
          <w:numId w:val="14"/>
        </w:numPr>
        <w:tabs>
          <w:tab w:val="clear" w:pos="567"/>
          <w:tab w:val="clear" w:pos="1560"/>
          <w:tab w:val="clear" w:pos="5670"/>
          <w:tab w:val="left" w:pos="-284"/>
        </w:tabs>
        <w:spacing w:beforeLines="50" w:before="120"/>
        <w:ind w:left="709" w:hanging="709"/>
        <w:rPr>
          <w:rFonts w:cs="Arial"/>
          <w:sz w:val="22"/>
          <w:szCs w:val="22"/>
        </w:rPr>
      </w:pPr>
      <w:r w:rsidRPr="004D56CB">
        <w:rPr>
          <w:rFonts w:cs="Arial"/>
          <w:sz w:val="22"/>
          <w:szCs w:val="22"/>
        </w:rPr>
        <w:t>Zhotovitel na žádost objednatele odstraní reklamovanou závadu i v případě, že jím nebude uznána s tím, že prokáže-li reklamaci za neoprávněnou, uhradí objednatel náklady spojené s odstraněním vady včetně nákladů zhotovitele na prokázání neoprávněnosti reklamace.</w:t>
      </w:r>
    </w:p>
    <w:p w14:paraId="4066784A" w14:textId="77777777" w:rsidR="00D44751" w:rsidRPr="002622A8" w:rsidRDefault="00D44751" w:rsidP="00990B84">
      <w:pPr>
        <w:pStyle w:val="Zkladntext"/>
        <w:numPr>
          <w:ilvl w:val="1"/>
          <w:numId w:val="14"/>
        </w:numPr>
        <w:tabs>
          <w:tab w:val="clear" w:pos="567"/>
          <w:tab w:val="clear" w:pos="1560"/>
          <w:tab w:val="clear" w:pos="5670"/>
          <w:tab w:val="left" w:pos="-284"/>
        </w:tabs>
        <w:spacing w:beforeLines="50" w:before="120"/>
        <w:ind w:left="709" w:hanging="709"/>
        <w:rPr>
          <w:rFonts w:cs="Arial"/>
          <w:sz w:val="22"/>
          <w:szCs w:val="22"/>
        </w:rPr>
      </w:pPr>
      <w:r w:rsidRPr="002622A8">
        <w:rPr>
          <w:rFonts w:cs="Arial"/>
          <w:sz w:val="22"/>
          <w:szCs w:val="22"/>
        </w:rPr>
        <w:t>S odstraňováním reklamovaných vad je zhotovitel povinen započít okamžitě po zjištění závady a oznámení zhotoviteli, nejpozději do:</w:t>
      </w:r>
    </w:p>
    <w:p w14:paraId="36218E1E" w14:textId="3E1C08F1" w:rsidR="00D44751" w:rsidRPr="002622A8" w:rsidRDefault="00CA2866" w:rsidP="00D44751">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CA2866">
        <w:rPr>
          <w:rFonts w:ascii="Arial" w:hAnsi="Arial" w:cs="Arial"/>
          <w:bCs/>
          <w:sz w:val="22"/>
          <w:szCs w:val="22"/>
        </w:rPr>
        <w:t xml:space="preserve">v podobě havárie, nebo </w:t>
      </w:r>
      <w:r w:rsidRPr="002622A8">
        <w:rPr>
          <w:rFonts w:ascii="Arial" w:hAnsi="Arial" w:cs="Arial"/>
          <w:bCs/>
          <w:sz w:val="22"/>
          <w:szCs w:val="22"/>
        </w:rPr>
        <w:t xml:space="preserve">vady mající přímý vliv na funkci zařízení – nástup na odstranění do </w:t>
      </w:r>
      <w:r>
        <w:rPr>
          <w:rFonts w:ascii="Arial" w:hAnsi="Arial" w:cs="Arial"/>
          <w:bCs/>
          <w:sz w:val="22"/>
          <w:szCs w:val="22"/>
        </w:rPr>
        <w:t>24</w:t>
      </w:r>
      <w:r w:rsidRPr="002622A8">
        <w:rPr>
          <w:rFonts w:ascii="Arial" w:hAnsi="Arial" w:cs="Arial"/>
          <w:bCs/>
          <w:sz w:val="22"/>
          <w:szCs w:val="22"/>
        </w:rPr>
        <w:t xml:space="preserve"> hodin</w:t>
      </w:r>
    </w:p>
    <w:p w14:paraId="4055E991" w14:textId="77777777" w:rsidR="00D44751" w:rsidRPr="002622A8" w:rsidRDefault="00D44751" w:rsidP="00D44751">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2622A8">
        <w:rPr>
          <w:rFonts w:ascii="Arial" w:hAnsi="Arial" w:cs="Arial"/>
          <w:bCs/>
          <w:sz w:val="22"/>
          <w:szCs w:val="22"/>
        </w:rPr>
        <w:t xml:space="preserve">vady bez přímého vlivu na funkci zařízení – nástup na odstranění do 5 kalendářních dní, nedohodnou-li se obě smluvní strany v každém konkrétním případě jinak. </w:t>
      </w:r>
    </w:p>
    <w:p w14:paraId="340676FA" w14:textId="78118CFD" w:rsidR="007B45E1" w:rsidRPr="00290137" w:rsidRDefault="007B45E1" w:rsidP="00990B84">
      <w:pPr>
        <w:pStyle w:val="Zkladntext"/>
        <w:numPr>
          <w:ilvl w:val="1"/>
          <w:numId w:val="14"/>
        </w:numPr>
        <w:tabs>
          <w:tab w:val="clear" w:pos="567"/>
          <w:tab w:val="clear" w:pos="1560"/>
          <w:tab w:val="clear" w:pos="5670"/>
        </w:tabs>
        <w:spacing w:beforeLines="50" w:before="120"/>
        <w:ind w:left="598" w:hangingChars="272" w:hanging="598"/>
        <w:rPr>
          <w:rFonts w:cs="Arial"/>
          <w:sz w:val="22"/>
          <w:szCs w:val="22"/>
        </w:rPr>
      </w:pPr>
      <w:bookmarkStart w:id="29" w:name="OLE_LINK6"/>
      <w:bookmarkStart w:id="30" w:name="OLE_LINK7"/>
      <w:r>
        <w:rPr>
          <w:rFonts w:cs="Arial"/>
          <w:sz w:val="22"/>
          <w:szCs w:val="22"/>
          <w:lang w:val="cs-CZ"/>
        </w:rPr>
        <w:t xml:space="preserve">Nedohodnou-li se strany jinak, je zhotovitel povinen reklamované vady odstranit </w:t>
      </w:r>
      <w:r w:rsidRPr="00290137">
        <w:rPr>
          <w:rFonts w:cs="Arial"/>
          <w:sz w:val="22"/>
          <w:szCs w:val="22"/>
        </w:rPr>
        <w:t xml:space="preserve">nejpozději do 14 </w:t>
      </w:r>
      <w:r w:rsidRPr="00290137">
        <w:rPr>
          <w:rFonts w:cs="Arial"/>
          <w:sz w:val="22"/>
          <w:szCs w:val="22"/>
          <w:lang w:val="cs-CZ"/>
        </w:rPr>
        <w:t>kalendářních</w:t>
      </w:r>
      <w:r w:rsidRPr="00290137">
        <w:rPr>
          <w:rFonts w:cs="Arial"/>
          <w:sz w:val="22"/>
          <w:szCs w:val="22"/>
        </w:rPr>
        <w:t xml:space="preserve"> dnů </w:t>
      </w:r>
      <w:r w:rsidRPr="00290137">
        <w:rPr>
          <w:rFonts w:cs="Arial"/>
          <w:sz w:val="22"/>
          <w:szCs w:val="22"/>
          <w:lang w:val="cs-CZ"/>
        </w:rPr>
        <w:t xml:space="preserve">od dne, kdy mu byla vada vytknuta. </w:t>
      </w:r>
    </w:p>
    <w:p w14:paraId="3AEE4342" w14:textId="75AE1FCA" w:rsidR="00DF0EF1" w:rsidRPr="00290137" w:rsidRDefault="00DF0EF1" w:rsidP="00990B84">
      <w:pPr>
        <w:pStyle w:val="Zkladntext"/>
        <w:numPr>
          <w:ilvl w:val="1"/>
          <w:numId w:val="14"/>
        </w:numPr>
        <w:tabs>
          <w:tab w:val="clear" w:pos="567"/>
          <w:tab w:val="clear" w:pos="1560"/>
          <w:tab w:val="clear" w:pos="5670"/>
        </w:tabs>
        <w:spacing w:beforeLines="50" w:before="120"/>
        <w:ind w:left="598" w:hangingChars="272" w:hanging="598"/>
        <w:rPr>
          <w:rFonts w:cs="Arial"/>
          <w:sz w:val="22"/>
          <w:szCs w:val="22"/>
        </w:rPr>
      </w:pPr>
      <w:r w:rsidRPr="00290137">
        <w:rPr>
          <w:rFonts w:cs="Arial"/>
          <w:sz w:val="22"/>
          <w:szCs w:val="22"/>
        </w:rPr>
        <w:t>V případě prodlení zhotovitele s odstraněním vad díla dle této smlouvy v termínu dle této smlouvy bude objednatel oprávněn nechat takové vady odstranit prostřednictvím třetí osoby na náklady zhotovitele.</w:t>
      </w:r>
      <w:r w:rsidR="00350ECB" w:rsidRPr="00290137">
        <w:rPr>
          <w:rFonts w:cs="Arial"/>
          <w:sz w:val="22"/>
          <w:szCs w:val="22"/>
          <w:lang w:val="cs-CZ"/>
        </w:rPr>
        <w:t xml:space="preserve"> Zhotovitel je povinen tyto vynaložené náklady nahradit do 3 dnů od výzvy objednatele.</w:t>
      </w:r>
      <w:r w:rsidR="007B45E1" w:rsidRPr="00290137">
        <w:rPr>
          <w:rFonts w:cs="Arial"/>
          <w:sz w:val="22"/>
          <w:szCs w:val="22"/>
          <w:lang w:val="cs-CZ"/>
        </w:rPr>
        <w:t xml:space="preserve"> V takovémto případě se zásah třetí osoby do díla považuje z hlediska platnosti záruky za jakost díla za zásah zhotovitele.</w:t>
      </w:r>
    </w:p>
    <w:bookmarkEnd w:id="29"/>
    <w:bookmarkEnd w:id="30"/>
    <w:p w14:paraId="6A7C4DFF" w14:textId="77777777" w:rsidR="005762E7" w:rsidRPr="004D56CB" w:rsidRDefault="005762E7" w:rsidP="00990B84">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4D56CB">
        <w:rPr>
          <w:rFonts w:cs="Arial"/>
          <w:sz w:val="26"/>
          <w:szCs w:val="26"/>
        </w:rPr>
        <w:t>Smluvní pokuty</w:t>
      </w:r>
      <w:r w:rsidR="006A55AE" w:rsidRPr="006A55AE">
        <w:rPr>
          <w:rFonts w:cs="Arial"/>
          <w:sz w:val="26"/>
          <w:szCs w:val="26"/>
        </w:rPr>
        <w:t xml:space="preserve"> </w:t>
      </w:r>
      <w:r w:rsidR="006A55AE" w:rsidRPr="004306A8">
        <w:rPr>
          <w:rFonts w:cs="Arial"/>
          <w:sz w:val="26"/>
          <w:szCs w:val="26"/>
        </w:rPr>
        <w:t>a úroky z prodlení</w:t>
      </w:r>
    </w:p>
    <w:p w14:paraId="3E9651E4" w14:textId="020E1413" w:rsidR="00A5163B" w:rsidRPr="00404E19" w:rsidRDefault="00A5163B" w:rsidP="00A5163B">
      <w:pPr>
        <w:pStyle w:val="Zkladntext"/>
        <w:numPr>
          <w:ilvl w:val="1"/>
          <w:numId w:val="14"/>
        </w:numPr>
        <w:tabs>
          <w:tab w:val="clear" w:pos="567"/>
          <w:tab w:val="clear" w:pos="648"/>
          <w:tab w:val="clear" w:pos="1560"/>
          <w:tab w:val="clear" w:pos="5670"/>
          <w:tab w:val="num" w:pos="1216"/>
        </w:tabs>
        <w:spacing w:beforeLines="100" w:before="240"/>
        <w:ind w:left="709" w:hanging="709"/>
        <w:rPr>
          <w:rFonts w:cs="Arial"/>
          <w:sz w:val="22"/>
          <w:szCs w:val="22"/>
        </w:rPr>
      </w:pPr>
      <w:r w:rsidRPr="00404E19">
        <w:rPr>
          <w:rFonts w:cs="Arial"/>
          <w:sz w:val="22"/>
          <w:szCs w:val="22"/>
        </w:rPr>
        <w:t xml:space="preserve">Smluvní strany se dohodly, že zhotovitel zaplatí objednateli smluvní pokutu za prodlení s termínem provedení </w:t>
      </w:r>
      <w:r w:rsidR="00404E19" w:rsidRPr="00404E19">
        <w:rPr>
          <w:rFonts w:cs="Arial"/>
          <w:sz w:val="22"/>
          <w:szCs w:val="22"/>
          <w:lang w:val="cs-CZ"/>
        </w:rPr>
        <w:t>příslušné výkonové fáze</w:t>
      </w:r>
      <w:r w:rsidRPr="00404E19">
        <w:rPr>
          <w:rFonts w:cs="Arial"/>
          <w:sz w:val="22"/>
          <w:szCs w:val="22"/>
        </w:rPr>
        <w:t xml:space="preserve"> ve výši 0,2 % z </w:t>
      </w:r>
      <w:bookmarkStart w:id="31" w:name="_Hlk124420885"/>
      <w:r w:rsidRPr="00404E19">
        <w:rPr>
          <w:rFonts w:cs="Arial"/>
          <w:sz w:val="22"/>
          <w:szCs w:val="22"/>
        </w:rPr>
        <w:t xml:space="preserve">ceny dotčené </w:t>
      </w:r>
      <w:r w:rsidR="00404E19" w:rsidRPr="00404E19">
        <w:rPr>
          <w:rFonts w:cs="Arial"/>
          <w:sz w:val="22"/>
          <w:szCs w:val="22"/>
          <w:lang w:val="cs-CZ"/>
        </w:rPr>
        <w:t>výkonové fáze</w:t>
      </w:r>
      <w:r w:rsidRPr="00404E19">
        <w:rPr>
          <w:rFonts w:cs="Arial"/>
          <w:sz w:val="22"/>
          <w:szCs w:val="22"/>
        </w:rPr>
        <w:t xml:space="preserve"> bez DPH </w:t>
      </w:r>
      <w:bookmarkEnd w:id="31"/>
      <w:r w:rsidRPr="00404E19">
        <w:rPr>
          <w:rFonts w:cs="Arial"/>
          <w:sz w:val="22"/>
          <w:szCs w:val="22"/>
        </w:rPr>
        <w:t xml:space="preserve">za každý i započatý kalendářní den prodlení s řádným dokončením </w:t>
      </w:r>
      <w:r w:rsidR="00404E19" w:rsidRPr="00404E19">
        <w:rPr>
          <w:rFonts w:cs="Arial"/>
          <w:sz w:val="22"/>
          <w:szCs w:val="22"/>
          <w:lang w:val="cs-CZ"/>
        </w:rPr>
        <w:t>příslušné výkonové fáze</w:t>
      </w:r>
      <w:r w:rsidRPr="00404E19">
        <w:rPr>
          <w:rFonts w:cs="Arial"/>
          <w:sz w:val="22"/>
          <w:szCs w:val="22"/>
          <w:lang w:val="cs-CZ"/>
        </w:rPr>
        <w:t>.</w:t>
      </w:r>
    </w:p>
    <w:p w14:paraId="00275B82" w14:textId="77777777" w:rsidR="00A5163B" w:rsidRPr="00404E19" w:rsidRDefault="00A5163B" w:rsidP="00A5163B">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404E19">
        <w:rPr>
          <w:rFonts w:cs="Arial"/>
          <w:sz w:val="22"/>
          <w:szCs w:val="22"/>
        </w:rPr>
        <w:t>Smluvní strany se dohodly, že zhotovitel zaplatí objednateli smluvní pokutu za prodlení s vyklizením staveniště ve výši 0,05</w:t>
      </w:r>
      <w:r w:rsidRPr="00404E19">
        <w:rPr>
          <w:rFonts w:cs="Arial"/>
          <w:sz w:val="22"/>
          <w:szCs w:val="22"/>
          <w:lang w:val="cs-CZ"/>
        </w:rPr>
        <w:t xml:space="preserve"> </w:t>
      </w:r>
      <w:r w:rsidRPr="00404E19">
        <w:rPr>
          <w:rFonts w:cs="Arial"/>
          <w:sz w:val="22"/>
          <w:szCs w:val="22"/>
        </w:rPr>
        <w:t xml:space="preserve">% z ceny díla </w:t>
      </w:r>
      <w:r w:rsidRPr="00404E19">
        <w:rPr>
          <w:rFonts w:cs="Arial"/>
          <w:sz w:val="22"/>
          <w:szCs w:val="22"/>
          <w:lang w:val="cs-CZ"/>
        </w:rPr>
        <w:t>včetně</w:t>
      </w:r>
      <w:r w:rsidRPr="00404E19">
        <w:rPr>
          <w:rFonts w:cs="Arial"/>
          <w:sz w:val="22"/>
          <w:szCs w:val="22"/>
        </w:rPr>
        <w:t xml:space="preserve"> DPH za každý i započatý den prodlení </w:t>
      </w:r>
      <w:r w:rsidRPr="00404E19">
        <w:rPr>
          <w:rFonts w:cs="Arial"/>
          <w:sz w:val="22"/>
          <w:szCs w:val="22"/>
          <w:lang w:val="cs-CZ"/>
        </w:rPr>
        <w:t>s vyklizením staveniště</w:t>
      </w:r>
      <w:r w:rsidRPr="00404E19">
        <w:rPr>
          <w:rFonts w:cs="Arial"/>
          <w:sz w:val="22"/>
          <w:szCs w:val="22"/>
        </w:rPr>
        <w:t>.</w:t>
      </w:r>
    </w:p>
    <w:p w14:paraId="00EE376A" w14:textId="77777777" w:rsidR="00A5163B" w:rsidRPr="00404E19" w:rsidRDefault="00A5163B" w:rsidP="00A5163B">
      <w:pPr>
        <w:pStyle w:val="Zkladntext"/>
        <w:numPr>
          <w:ilvl w:val="1"/>
          <w:numId w:val="14"/>
        </w:numPr>
        <w:tabs>
          <w:tab w:val="clear" w:pos="567"/>
          <w:tab w:val="clear" w:pos="648"/>
          <w:tab w:val="clear" w:pos="1560"/>
          <w:tab w:val="clear" w:pos="5670"/>
          <w:tab w:val="num" w:pos="1216"/>
        </w:tabs>
        <w:spacing w:before="120"/>
        <w:ind w:left="709" w:hanging="709"/>
        <w:rPr>
          <w:rFonts w:cs="Arial"/>
          <w:sz w:val="22"/>
          <w:szCs w:val="22"/>
        </w:rPr>
      </w:pPr>
      <w:r w:rsidRPr="00404E19">
        <w:rPr>
          <w:rFonts w:cs="Arial"/>
          <w:sz w:val="22"/>
          <w:szCs w:val="22"/>
        </w:rPr>
        <w:t>Smluvní strany se dohodly, že objednatel zaplatí zhotoviteli smluvní pokutu za prodlení s </w:t>
      </w:r>
      <w:r w:rsidRPr="00404E19">
        <w:rPr>
          <w:sz w:val="22"/>
        </w:rPr>
        <w:t>termínem splatnosti faktur</w:t>
      </w:r>
      <w:r w:rsidRPr="00404E19">
        <w:rPr>
          <w:rFonts w:cs="Arial"/>
          <w:sz w:val="22"/>
          <w:szCs w:val="22"/>
        </w:rPr>
        <w:t xml:space="preserve"> ve výši 0,</w:t>
      </w:r>
      <w:r w:rsidRPr="00404E19">
        <w:rPr>
          <w:rFonts w:cs="Arial"/>
          <w:sz w:val="22"/>
          <w:szCs w:val="22"/>
          <w:lang w:val="cs-CZ"/>
        </w:rPr>
        <w:t xml:space="preserve">05 </w:t>
      </w:r>
      <w:r w:rsidRPr="00404E19">
        <w:rPr>
          <w:rFonts w:cs="Arial"/>
          <w:sz w:val="22"/>
          <w:szCs w:val="22"/>
        </w:rPr>
        <w:t xml:space="preserve">% z dlužné částky </w:t>
      </w:r>
      <w:r w:rsidRPr="00404E19">
        <w:rPr>
          <w:rFonts w:cs="Arial"/>
          <w:sz w:val="22"/>
          <w:szCs w:val="22"/>
          <w:lang w:val="cs-CZ"/>
        </w:rPr>
        <w:t>včetně</w:t>
      </w:r>
      <w:r w:rsidRPr="00404E19">
        <w:rPr>
          <w:rFonts w:cs="Arial"/>
          <w:sz w:val="22"/>
          <w:szCs w:val="22"/>
        </w:rPr>
        <w:t xml:space="preserve"> DPH za každý den prodlení. Tato smluvní pokuta v sobě obsahuje i úrok z prodlení, který nebude (nastane-li prodlení) zvlášť účtován.</w:t>
      </w:r>
    </w:p>
    <w:p w14:paraId="4DD07EED" w14:textId="77777777" w:rsidR="00A5163B" w:rsidRPr="00951775" w:rsidRDefault="00A5163B" w:rsidP="00A5163B">
      <w:pPr>
        <w:pStyle w:val="Zkladntext"/>
        <w:numPr>
          <w:ilvl w:val="1"/>
          <w:numId w:val="14"/>
        </w:numPr>
        <w:tabs>
          <w:tab w:val="clear" w:pos="567"/>
          <w:tab w:val="clear" w:pos="648"/>
          <w:tab w:val="clear" w:pos="1560"/>
          <w:tab w:val="clear" w:pos="5670"/>
          <w:tab w:val="num" w:pos="1216"/>
        </w:tabs>
        <w:spacing w:before="120"/>
        <w:ind w:left="709" w:hanging="709"/>
        <w:rPr>
          <w:rFonts w:cs="Arial"/>
          <w:sz w:val="22"/>
          <w:szCs w:val="22"/>
        </w:rPr>
      </w:pPr>
      <w:r w:rsidRPr="00404E19">
        <w:rPr>
          <w:rFonts w:cs="Arial"/>
          <w:sz w:val="22"/>
          <w:szCs w:val="22"/>
        </w:rPr>
        <w:t>Za nedodržení dohodnutého konečného termínu odstranění vad a nedodělků zjištěných při přejímacím řízení stavby se sjednává pokuta ve výši 1 000,-- Kč za každou vadu</w:t>
      </w:r>
      <w:r w:rsidRPr="00951775">
        <w:rPr>
          <w:rFonts w:cs="Arial"/>
          <w:sz w:val="22"/>
          <w:szCs w:val="22"/>
        </w:rPr>
        <w:t xml:space="preserve"> a každý i započatý kalendářní den prodlení s odstraněním těchto vad.</w:t>
      </w:r>
    </w:p>
    <w:p w14:paraId="52A232C2" w14:textId="77777777" w:rsidR="00A5163B" w:rsidRPr="00951775" w:rsidRDefault="00A5163B" w:rsidP="00A5163B">
      <w:pPr>
        <w:pStyle w:val="Zkladntext"/>
        <w:numPr>
          <w:ilvl w:val="1"/>
          <w:numId w:val="14"/>
        </w:numPr>
        <w:tabs>
          <w:tab w:val="clear" w:pos="567"/>
          <w:tab w:val="clear" w:pos="648"/>
          <w:tab w:val="clear" w:pos="1560"/>
          <w:tab w:val="clear" w:pos="5670"/>
          <w:tab w:val="num" w:pos="1216"/>
        </w:tabs>
        <w:spacing w:before="120"/>
        <w:ind w:left="709" w:hanging="709"/>
        <w:rPr>
          <w:rFonts w:cs="Arial"/>
          <w:sz w:val="22"/>
          <w:szCs w:val="22"/>
        </w:rPr>
      </w:pPr>
      <w:r w:rsidRPr="00951775">
        <w:rPr>
          <w:rFonts w:cs="Arial"/>
          <w:sz w:val="22"/>
          <w:szCs w:val="22"/>
        </w:rPr>
        <w:t xml:space="preserve">V případě nedodržení dohodnutého termínu </w:t>
      </w:r>
      <w:r w:rsidRPr="00951775">
        <w:rPr>
          <w:sz w:val="22"/>
        </w:rPr>
        <w:t>nástupu k odstranění reklamovaných vad v záruční lhůtě</w:t>
      </w:r>
      <w:r w:rsidRPr="00951775">
        <w:rPr>
          <w:rFonts w:cs="Arial"/>
          <w:sz w:val="22"/>
          <w:szCs w:val="22"/>
        </w:rPr>
        <w:t xml:space="preserve"> vzniká objednateli nárok na smluvní pokutu ve výši 1 000,-- Kč za každý i započatý kalendářní den prodlení a vadu.</w:t>
      </w:r>
      <w:r w:rsidRPr="00951775">
        <w:rPr>
          <w:rFonts w:cs="Arial"/>
          <w:sz w:val="22"/>
          <w:szCs w:val="22"/>
          <w:lang w:val="cs-CZ"/>
        </w:rPr>
        <w:t xml:space="preserve"> V případě, že se jedná o vadu, která brání řádnému užívání díla, případně hrozí nebezpečí škody velkého rozsahu (havárie)</w:t>
      </w:r>
      <w:r w:rsidRPr="00951775">
        <w:rPr>
          <w:rFonts w:cs="Arial"/>
          <w:sz w:val="22"/>
          <w:szCs w:val="22"/>
        </w:rPr>
        <w:t xml:space="preserve"> vzniká objednateli nárok na smluvní pokutu ve výši </w:t>
      </w:r>
      <w:r w:rsidRPr="00951775">
        <w:rPr>
          <w:rFonts w:cs="Arial"/>
          <w:sz w:val="22"/>
          <w:szCs w:val="22"/>
          <w:lang w:val="cs-CZ"/>
        </w:rPr>
        <w:t>50</w:t>
      </w:r>
      <w:r w:rsidRPr="00951775">
        <w:rPr>
          <w:rFonts w:cs="Arial"/>
          <w:sz w:val="22"/>
          <w:szCs w:val="22"/>
        </w:rPr>
        <w:t xml:space="preserve"> 000,-- Kč za každý i započatý kalendářní den prodlení a vadu.</w:t>
      </w:r>
      <w:r w:rsidRPr="00951775">
        <w:rPr>
          <w:rFonts w:cs="Arial"/>
          <w:sz w:val="22"/>
          <w:szCs w:val="22"/>
          <w:lang w:val="cs-CZ"/>
        </w:rPr>
        <w:t xml:space="preserve"> Vadou se pro účely této smlouvy rozumí i nedodělek. </w:t>
      </w:r>
    </w:p>
    <w:p w14:paraId="338227C6" w14:textId="77777777" w:rsidR="00A5163B" w:rsidRPr="005A29AF" w:rsidRDefault="00A5163B" w:rsidP="00A5163B">
      <w:pPr>
        <w:pStyle w:val="Zkladntext"/>
        <w:numPr>
          <w:ilvl w:val="1"/>
          <w:numId w:val="14"/>
        </w:numPr>
        <w:tabs>
          <w:tab w:val="clear" w:pos="567"/>
          <w:tab w:val="clear" w:pos="648"/>
          <w:tab w:val="clear" w:pos="1560"/>
          <w:tab w:val="clear" w:pos="5670"/>
          <w:tab w:val="num" w:pos="1216"/>
        </w:tabs>
        <w:spacing w:before="120"/>
        <w:ind w:left="709" w:hanging="709"/>
        <w:rPr>
          <w:rFonts w:cs="Arial"/>
          <w:sz w:val="22"/>
          <w:szCs w:val="22"/>
        </w:rPr>
      </w:pPr>
      <w:r w:rsidRPr="00951775">
        <w:rPr>
          <w:rFonts w:cs="Arial"/>
          <w:sz w:val="22"/>
          <w:szCs w:val="22"/>
        </w:rPr>
        <w:t xml:space="preserve">V případě nedodržení dohodnutého termínu </w:t>
      </w:r>
      <w:r w:rsidRPr="00951775">
        <w:rPr>
          <w:sz w:val="22"/>
        </w:rPr>
        <w:t>odstranění vad</w:t>
      </w:r>
      <w:r w:rsidRPr="00951775">
        <w:rPr>
          <w:sz w:val="22"/>
          <w:lang w:val="cs-CZ"/>
        </w:rPr>
        <w:t>y</w:t>
      </w:r>
      <w:r w:rsidRPr="00951775">
        <w:rPr>
          <w:sz w:val="22"/>
        </w:rPr>
        <w:t xml:space="preserve"> reklamovan</w:t>
      </w:r>
      <w:r w:rsidRPr="00951775">
        <w:rPr>
          <w:sz w:val="22"/>
          <w:lang w:val="cs-CZ"/>
        </w:rPr>
        <w:t>é</w:t>
      </w:r>
      <w:r w:rsidRPr="00951775">
        <w:rPr>
          <w:sz w:val="22"/>
        </w:rPr>
        <w:t xml:space="preserve"> v záruční lhůtě</w:t>
      </w:r>
      <w:r w:rsidRPr="00951775">
        <w:rPr>
          <w:rFonts w:cs="Arial"/>
          <w:sz w:val="22"/>
          <w:szCs w:val="22"/>
        </w:rPr>
        <w:t xml:space="preserve"> </w:t>
      </w:r>
      <w:r w:rsidRPr="00951775">
        <w:rPr>
          <w:rFonts w:cs="Arial"/>
          <w:sz w:val="22"/>
          <w:szCs w:val="22"/>
          <w:lang w:val="cs-CZ"/>
        </w:rPr>
        <w:t>(odst. X.1</w:t>
      </w:r>
      <w:r>
        <w:rPr>
          <w:rFonts w:cs="Arial"/>
          <w:sz w:val="22"/>
          <w:szCs w:val="22"/>
          <w:lang w:val="cs-CZ"/>
        </w:rPr>
        <w:t>2</w:t>
      </w:r>
      <w:r w:rsidRPr="00951775">
        <w:rPr>
          <w:rFonts w:cs="Arial"/>
          <w:sz w:val="22"/>
          <w:szCs w:val="22"/>
          <w:lang w:val="cs-CZ"/>
        </w:rPr>
        <w:t xml:space="preserve">) </w:t>
      </w:r>
      <w:r w:rsidRPr="00951775">
        <w:rPr>
          <w:rFonts w:cs="Arial"/>
          <w:sz w:val="22"/>
          <w:szCs w:val="22"/>
        </w:rPr>
        <w:t>vzniká objednateli nárok na smluvní pokutu ve výši 1 000,-- Kč za každý i započatý kalendářní den prodlení a vadu.</w:t>
      </w:r>
      <w:r w:rsidRPr="00951775">
        <w:rPr>
          <w:rFonts w:cs="Arial"/>
          <w:sz w:val="22"/>
          <w:szCs w:val="22"/>
          <w:lang w:val="cs-CZ"/>
        </w:rPr>
        <w:t xml:space="preserve"> V případě, že se jedná o vadu, která brání řádnému užívání díla, případně hrozí nebezpečí škody velkého rozsahu (havárie)</w:t>
      </w:r>
      <w:r w:rsidRPr="00951775">
        <w:rPr>
          <w:rFonts w:cs="Arial"/>
          <w:sz w:val="22"/>
          <w:szCs w:val="22"/>
        </w:rPr>
        <w:t xml:space="preserve"> vzniká objednateli nárok na smluvní pokutu ve výši </w:t>
      </w:r>
      <w:r w:rsidRPr="00951775">
        <w:rPr>
          <w:rFonts w:cs="Arial"/>
          <w:sz w:val="22"/>
          <w:szCs w:val="22"/>
          <w:lang w:val="cs-CZ"/>
        </w:rPr>
        <w:t>50</w:t>
      </w:r>
      <w:r w:rsidRPr="00951775">
        <w:rPr>
          <w:rFonts w:cs="Arial"/>
          <w:sz w:val="22"/>
          <w:szCs w:val="22"/>
        </w:rPr>
        <w:t xml:space="preserve"> 000,-- Kč za každý i započatý kalendářní den prodlení a vadu.</w:t>
      </w:r>
      <w:r w:rsidRPr="00951775">
        <w:rPr>
          <w:rFonts w:cs="Arial"/>
          <w:sz w:val="22"/>
          <w:szCs w:val="22"/>
          <w:lang w:val="cs-CZ"/>
        </w:rPr>
        <w:t xml:space="preserve"> Vadou se pro účely této smlouvy rozumí i nedodělek. </w:t>
      </w:r>
    </w:p>
    <w:p w14:paraId="233CB4F7" w14:textId="77777777" w:rsidR="00A5163B" w:rsidRPr="00951775" w:rsidRDefault="00A5163B" w:rsidP="00A5163B">
      <w:pPr>
        <w:pStyle w:val="Zkladntext"/>
        <w:numPr>
          <w:ilvl w:val="1"/>
          <w:numId w:val="14"/>
        </w:numPr>
        <w:tabs>
          <w:tab w:val="clear" w:pos="567"/>
          <w:tab w:val="clear" w:pos="648"/>
          <w:tab w:val="clear" w:pos="1560"/>
          <w:tab w:val="clear" w:pos="5670"/>
          <w:tab w:val="num" w:pos="1216"/>
        </w:tabs>
        <w:spacing w:before="120"/>
        <w:ind w:left="709" w:hanging="709"/>
        <w:rPr>
          <w:rFonts w:cs="Arial"/>
          <w:sz w:val="22"/>
          <w:szCs w:val="22"/>
        </w:rPr>
      </w:pPr>
      <w:r w:rsidRPr="00951775">
        <w:rPr>
          <w:rFonts w:cs="Arial"/>
          <w:sz w:val="22"/>
          <w:szCs w:val="22"/>
        </w:rPr>
        <w:t>Smluvní pokuty jsou splatné do 14 kalendářních dnů od vyúčtování.</w:t>
      </w:r>
      <w:r w:rsidRPr="00951775">
        <w:rPr>
          <w:rFonts w:cs="Arial"/>
          <w:sz w:val="22"/>
          <w:szCs w:val="22"/>
          <w:lang w:val="cs-CZ"/>
        </w:rPr>
        <w:t xml:space="preserve"> </w:t>
      </w:r>
    </w:p>
    <w:p w14:paraId="6AF73FFE" w14:textId="77777777" w:rsidR="00A5163B" w:rsidRPr="00951775" w:rsidRDefault="00A5163B" w:rsidP="00A5163B">
      <w:pPr>
        <w:pStyle w:val="Zkladntext"/>
        <w:numPr>
          <w:ilvl w:val="1"/>
          <w:numId w:val="14"/>
        </w:numPr>
        <w:tabs>
          <w:tab w:val="clear" w:pos="567"/>
          <w:tab w:val="clear" w:pos="648"/>
          <w:tab w:val="clear" w:pos="1560"/>
          <w:tab w:val="clear" w:pos="5670"/>
          <w:tab w:val="num" w:pos="1216"/>
        </w:tabs>
        <w:spacing w:before="120"/>
        <w:ind w:left="709" w:hanging="709"/>
        <w:rPr>
          <w:rFonts w:cs="Arial"/>
          <w:sz w:val="22"/>
          <w:szCs w:val="22"/>
        </w:rPr>
      </w:pPr>
      <w:r w:rsidRPr="00951775">
        <w:rPr>
          <w:rFonts w:cs="Arial"/>
          <w:sz w:val="22"/>
          <w:szCs w:val="22"/>
        </w:rPr>
        <w:t>Majetkové sankce jako pohledávky objednatele vůči zhotoviteli mohou být vypořádány v konečné faktuře za dílo formou odpočtu z ceny díla.</w:t>
      </w:r>
    </w:p>
    <w:p w14:paraId="2A5EF26E" w14:textId="77777777" w:rsidR="00A5163B" w:rsidRPr="00951775" w:rsidRDefault="00A5163B" w:rsidP="00A5163B">
      <w:pPr>
        <w:pStyle w:val="Zkladntext"/>
        <w:numPr>
          <w:ilvl w:val="1"/>
          <w:numId w:val="14"/>
        </w:numPr>
        <w:tabs>
          <w:tab w:val="clear" w:pos="567"/>
          <w:tab w:val="clear" w:pos="648"/>
          <w:tab w:val="clear" w:pos="1560"/>
          <w:tab w:val="clear" w:pos="5670"/>
          <w:tab w:val="num" w:pos="1216"/>
        </w:tabs>
        <w:spacing w:before="120"/>
        <w:ind w:left="709" w:hanging="709"/>
        <w:rPr>
          <w:rFonts w:cs="Arial"/>
          <w:sz w:val="22"/>
          <w:szCs w:val="22"/>
        </w:rPr>
      </w:pPr>
      <w:r w:rsidRPr="00951775">
        <w:rPr>
          <w:rFonts w:cs="Arial"/>
          <w:sz w:val="22"/>
          <w:szCs w:val="22"/>
        </w:rPr>
        <w:t xml:space="preserve">Povinností zaplatit smluvní pokuty, jak jsou specifikovány v této smlouvě, není dotčeno právo </w:t>
      </w:r>
      <w:r w:rsidRPr="00951775">
        <w:rPr>
          <w:rFonts w:cs="Arial"/>
          <w:sz w:val="22"/>
          <w:szCs w:val="22"/>
          <w:lang w:val="cs-CZ"/>
        </w:rPr>
        <w:t xml:space="preserve">poškozené strany </w:t>
      </w:r>
      <w:r w:rsidRPr="00951775">
        <w:rPr>
          <w:rFonts w:cs="Arial"/>
          <w:sz w:val="22"/>
          <w:szCs w:val="22"/>
        </w:rPr>
        <w:t>na náhradu škody, a to ani co do výše, v níž případně náhrada škody smluvní pokutu přesáhne. Povinnost zaplatit smluvní pokutu může vzniknout i opakovaně, její celková výše není omezena.</w:t>
      </w:r>
    </w:p>
    <w:p w14:paraId="178722E1" w14:textId="77777777" w:rsidR="00A5163B" w:rsidRPr="00951775" w:rsidRDefault="00A5163B" w:rsidP="00A5163B">
      <w:pPr>
        <w:pStyle w:val="Zkladntext"/>
        <w:numPr>
          <w:ilvl w:val="1"/>
          <w:numId w:val="14"/>
        </w:numPr>
        <w:tabs>
          <w:tab w:val="clear" w:pos="567"/>
          <w:tab w:val="clear" w:pos="648"/>
          <w:tab w:val="clear" w:pos="1560"/>
          <w:tab w:val="clear" w:pos="5670"/>
          <w:tab w:val="num" w:pos="1216"/>
        </w:tabs>
        <w:spacing w:before="120"/>
        <w:ind w:left="709" w:hanging="709"/>
        <w:rPr>
          <w:rFonts w:cs="Arial"/>
          <w:sz w:val="22"/>
          <w:szCs w:val="22"/>
        </w:rPr>
      </w:pPr>
      <w:r w:rsidRPr="00951775">
        <w:rPr>
          <w:rFonts w:cs="Arial"/>
          <w:sz w:val="22"/>
          <w:szCs w:val="22"/>
        </w:rPr>
        <w:t xml:space="preserve">V případě, že objednateli vznikne </w:t>
      </w:r>
      <w:r w:rsidRPr="00951775">
        <w:rPr>
          <w:rFonts w:cs="Arial"/>
          <w:sz w:val="22"/>
          <w:szCs w:val="22"/>
          <w:lang w:val="cs-CZ"/>
        </w:rPr>
        <w:t>dle</w:t>
      </w:r>
      <w:r w:rsidRPr="00951775">
        <w:rPr>
          <w:rFonts w:cs="Arial"/>
          <w:sz w:val="22"/>
          <w:szCs w:val="22"/>
        </w:rPr>
        <w:t xml:space="preserve"> této smlouvy </w:t>
      </w:r>
      <w:r w:rsidRPr="00951775">
        <w:rPr>
          <w:rFonts w:cs="Arial"/>
          <w:sz w:val="22"/>
          <w:szCs w:val="22"/>
          <w:lang w:val="cs-CZ"/>
        </w:rPr>
        <w:t xml:space="preserve">právo </w:t>
      </w:r>
      <w:r w:rsidRPr="00951775">
        <w:rPr>
          <w:rFonts w:cs="Arial"/>
          <w:sz w:val="22"/>
          <w:szCs w:val="22"/>
        </w:rPr>
        <w:t>požadovat po zhotoviteli zaplacení smluvní pokuty nebo jiné majetkové sankce, je objednatel oprávněn odečíst tuto částku z jakékoliv dosud neuhrazené faktury vystavené zhotovitelem a snížit o ni částku k úhradě</w:t>
      </w:r>
      <w:r w:rsidRPr="00951775">
        <w:rPr>
          <w:rFonts w:cs="Arial"/>
          <w:sz w:val="22"/>
          <w:szCs w:val="22"/>
          <w:lang w:val="cs-CZ"/>
        </w:rPr>
        <w:t>, nevyjímaje ponížení částky zádržného, které je určeno k výplatě zhotoviteli.</w:t>
      </w:r>
    </w:p>
    <w:p w14:paraId="3651DF11" w14:textId="77777777" w:rsidR="00A5163B" w:rsidRPr="00951775" w:rsidRDefault="00A5163B" w:rsidP="00A5163B">
      <w:pPr>
        <w:pStyle w:val="Zkladntext"/>
        <w:numPr>
          <w:ilvl w:val="1"/>
          <w:numId w:val="14"/>
        </w:numPr>
        <w:tabs>
          <w:tab w:val="clear" w:pos="567"/>
          <w:tab w:val="clear" w:pos="648"/>
          <w:tab w:val="clear" w:pos="1560"/>
          <w:tab w:val="clear" w:pos="5670"/>
          <w:tab w:val="num" w:pos="1216"/>
        </w:tabs>
        <w:spacing w:before="120"/>
        <w:ind w:left="709" w:hanging="709"/>
        <w:rPr>
          <w:rFonts w:cs="Arial"/>
          <w:sz w:val="22"/>
          <w:szCs w:val="22"/>
        </w:rPr>
      </w:pPr>
      <w:r w:rsidRPr="00951775">
        <w:rPr>
          <w:rFonts w:cs="Arial"/>
          <w:sz w:val="22"/>
          <w:szCs w:val="22"/>
        </w:rPr>
        <w:t>V případě porušení jakékoliv povinnosti zhotovitele stanovené touto smlouvou, která není výslovně zajištěna konkrétní smluvní pokutou stanovenou v této smlouvě, je zhotovitel povinen uhradit objednateli jednorázovou smluvní pokutu ve výši 10 000,-- Kč. Pokud se současně jedná o takové porušení povinnosti, v důsledku kterého objednatel oprávněně odstoupí od této smlouvy, je zhotovitel povinen uhradit objednateli smluvní pokutu ve výši 100 000,-- Kč.</w:t>
      </w:r>
    </w:p>
    <w:p w14:paraId="61A7DF45" w14:textId="77777777" w:rsidR="00156347" w:rsidRPr="00DD3DD8" w:rsidRDefault="00156347" w:rsidP="00990B84">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ind w:left="482" w:hanging="482"/>
        <w:jc w:val="center"/>
        <w:rPr>
          <w:rFonts w:cs="Arial"/>
          <w:sz w:val="26"/>
          <w:szCs w:val="26"/>
        </w:rPr>
      </w:pPr>
      <w:r w:rsidRPr="00DD3DD8">
        <w:rPr>
          <w:rFonts w:cs="Arial"/>
          <w:sz w:val="26"/>
          <w:szCs w:val="26"/>
        </w:rPr>
        <w:t>Odstoupení od smlouvy</w:t>
      </w:r>
    </w:p>
    <w:p w14:paraId="468257D1" w14:textId="77777777" w:rsidR="00A5163B" w:rsidRPr="00052D7E" w:rsidRDefault="00A5163B" w:rsidP="00A5163B">
      <w:pPr>
        <w:pStyle w:val="Zkladntext"/>
        <w:numPr>
          <w:ilvl w:val="1"/>
          <w:numId w:val="14"/>
        </w:numPr>
        <w:tabs>
          <w:tab w:val="clear" w:pos="567"/>
          <w:tab w:val="clear" w:pos="648"/>
          <w:tab w:val="clear" w:pos="1560"/>
          <w:tab w:val="clear" w:pos="5670"/>
          <w:tab w:val="num" w:pos="1216"/>
        </w:tabs>
        <w:spacing w:beforeLines="100" w:before="240"/>
        <w:ind w:left="709" w:hanging="709"/>
        <w:rPr>
          <w:rFonts w:cs="Arial"/>
          <w:sz w:val="22"/>
          <w:szCs w:val="22"/>
        </w:rPr>
      </w:pPr>
      <w:r w:rsidRPr="00052D7E">
        <w:rPr>
          <w:rFonts w:cs="Arial"/>
          <w:sz w:val="22"/>
          <w:szCs w:val="22"/>
        </w:rPr>
        <w:t xml:space="preserve">Zhotovitel i objednatel mohou odstoupit od smlouvy, pokud </w:t>
      </w:r>
      <w:r>
        <w:rPr>
          <w:rFonts w:cs="Arial"/>
          <w:sz w:val="22"/>
          <w:szCs w:val="22"/>
        </w:rPr>
        <w:t>postupují podle ustanovení § 2001 až 2005</w:t>
      </w:r>
      <w:r w:rsidRPr="00052D7E">
        <w:rPr>
          <w:rFonts w:cs="Arial"/>
          <w:sz w:val="22"/>
          <w:szCs w:val="22"/>
        </w:rPr>
        <w:t xml:space="preserve"> Ob</w:t>
      </w:r>
      <w:r>
        <w:rPr>
          <w:rFonts w:cs="Arial"/>
          <w:sz w:val="22"/>
          <w:szCs w:val="22"/>
        </w:rPr>
        <w:t>čanského</w:t>
      </w:r>
      <w:r w:rsidRPr="00052D7E">
        <w:rPr>
          <w:rFonts w:cs="Arial"/>
          <w:sz w:val="22"/>
          <w:szCs w:val="22"/>
        </w:rPr>
        <w:t xml:space="preserve"> zákoníku (z důvodu hrubého neplnění smluvních závazků druhou stranou).</w:t>
      </w:r>
    </w:p>
    <w:p w14:paraId="116FBE87" w14:textId="77777777" w:rsidR="00A5163B" w:rsidRPr="00052D7E" w:rsidRDefault="00A5163B" w:rsidP="00A5163B">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052D7E">
        <w:rPr>
          <w:rFonts w:cs="Arial"/>
          <w:sz w:val="22"/>
          <w:szCs w:val="22"/>
        </w:rPr>
        <w:t>Objednatel může odstoupit od smlouvy (z důvodu hrubého neplnění smluvních závazků zhotovitelem) především pokud:</w:t>
      </w:r>
    </w:p>
    <w:p w14:paraId="06ECED1B" w14:textId="77777777" w:rsidR="00A5163B" w:rsidRPr="00EE6F8F" w:rsidRDefault="00A5163B" w:rsidP="00A5163B">
      <w:pPr>
        <w:numPr>
          <w:ilvl w:val="0"/>
          <w:numId w:val="7"/>
        </w:numPr>
        <w:tabs>
          <w:tab w:val="clear" w:pos="480"/>
          <w:tab w:val="num" w:pos="993"/>
          <w:tab w:val="left" w:pos="5280"/>
        </w:tabs>
        <w:spacing w:beforeLines="25" w:before="60"/>
        <w:ind w:left="993" w:hanging="284"/>
        <w:jc w:val="both"/>
        <w:rPr>
          <w:rFonts w:ascii="Arial" w:hAnsi="Arial" w:cs="Arial"/>
          <w:bCs/>
          <w:sz w:val="22"/>
          <w:szCs w:val="22"/>
        </w:rPr>
      </w:pPr>
      <w:r w:rsidRPr="00EE6F8F">
        <w:rPr>
          <w:rFonts w:ascii="Arial" w:hAnsi="Arial" w:cs="Arial"/>
          <w:bCs/>
          <w:sz w:val="22"/>
          <w:szCs w:val="22"/>
        </w:rPr>
        <w:t>zhotovitel provádí dílo v prokazatelně nižším než požadovaném standardu</w:t>
      </w:r>
    </w:p>
    <w:p w14:paraId="4A50D0CB" w14:textId="77777777" w:rsidR="00A5163B" w:rsidRDefault="00A5163B" w:rsidP="00A5163B">
      <w:pPr>
        <w:numPr>
          <w:ilvl w:val="0"/>
          <w:numId w:val="7"/>
        </w:numPr>
        <w:tabs>
          <w:tab w:val="clear" w:pos="480"/>
          <w:tab w:val="num" w:pos="993"/>
          <w:tab w:val="left" w:pos="5280"/>
        </w:tabs>
        <w:spacing w:beforeLines="25" w:before="60"/>
        <w:ind w:left="993" w:hanging="284"/>
        <w:jc w:val="both"/>
        <w:rPr>
          <w:rFonts w:ascii="Arial" w:hAnsi="Arial" w:cs="Arial"/>
          <w:bCs/>
          <w:sz w:val="22"/>
          <w:szCs w:val="22"/>
        </w:rPr>
      </w:pPr>
      <w:r w:rsidRPr="00EE6F8F">
        <w:rPr>
          <w:rFonts w:ascii="Arial" w:hAnsi="Arial" w:cs="Arial"/>
          <w:bCs/>
          <w:sz w:val="22"/>
          <w:szCs w:val="22"/>
        </w:rPr>
        <w:t>zhotovitel používá při zhotovení díla materiály prokazatelně v kvalitě nižší než požadované</w:t>
      </w:r>
    </w:p>
    <w:p w14:paraId="1966C720" w14:textId="77777777" w:rsidR="00A5163B" w:rsidRDefault="00A5163B" w:rsidP="00A5163B">
      <w:pPr>
        <w:numPr>
          <w:ilvl w:val="0"/>
          <w:numId w:val="7"/>
        </w:numPr>
        <w:tabs>
          <w:tab w:val="clear" w:pos="480"/>
          <w:tab w:val="num" w:pos="993"/>
          <w:tab w:val="left" w:pos="5280"/>
        </w:tabs>
        <w:spacing w:beforeLines="25" w:before="60"/>
        <w:ind w:left="993" w:hanging="284"/>
        <w:jc w:val="both"/>
        <w:rPr>
          <w:rFonts w:ascii="Arial" w:hAnsi="Arial" w:cs="Arial"/>
          <w:bCs/>
          <w:sz w:val="22"/>
          <w:szCs w:val="22"/>
        </w:rPr>
      </w:pPr>
      <w:r w:rsidRPr="00202F65">
        <w:rPr>
          <w:rFonts w:ascii="Arial" w:hAnsi="Arial" w:cs="Arial"/>
          <w:bCs/>
          <w:sz w:val="22"/>
          <w:szCs w:val="22"/>
        </w:rPr>
        <w:t>zhotovitel nedbá pokynů objednatele pro prováděn</w:t>
      </w:r>
      <w:r>
        <w:rPr>
          <w:rFonts w:ascii="Arial" w:hAnsi="Arial" w:cs="Arial"/>
          <w:bCs/>
          <w:sz w:val="22"/>
          <w:szCs w:val="22"/>
        </w:rPr>
        <w:t>í díla ani přes upozornění</w:t>
      </w:r>
    </w:p>
    <w:p w14:paraId="16F1E620" w14:textId="77777777" w:rsidR="00A5163B" w:rsidRDefault="00A5163B" w:rsidP="00A5163B">
      <w:pPr>
        <w:numPr>
          <w:ilvl w:val="0"/>
          <w:numId w:val="7"/>
        </w:numPr>
        <w:tabs>
          <w:tab w:val="clear" w:pos="480"/>
          <w:tab w:val="num" w:pos="993"/>
          <w:tab w:val="left" w:pos="5280"/>
        </w:tabs>
        <w:spacing w:beforeLines="25" w:before="60"/>
        <w:ind w:left="993" w:hanging="284"/>
        <w:jc w:val="both"/>
        <w:rPr>
          <w:rFonts w:ascii="Arial" w:hAnsi="Arial" w:cs="Arial"/>
          <w:bCs/>
          <w:sz w:val="22"/>
          <w:szCs w:val="22"/>
        </w:rPr>
      </w:pPr>
      <w:r w:rsidRPr="00202F65">
        <w:rPr>
          <w:rFonts w:ascii="Arial" w:hAnsi="Arial" w:cs="Arial"/>
          <w:bCs/>
          <w:sz w:val="22"/>
          <w:szCs w:val="22"/>
        </w:rPr>
        <w:t>byl naplněn důvod k odstoupení objednatele výslovně ujednaný v této smlouvě</w:t>
      </w:r>
    </w:p>
    <w:p w14:paraId="591628C0" w14:textId="77777777" w:rsidR="00A5163B" w:rsidRPr="00EE6F8F" w:rsidRDefault="00A5163B" w:rsidP="00A5163B">
      <w:pPr>
        <w:numPr>
          <w:ilvl w:val="0"/>
          <w:numId w:val="7"/>
        </w:numPr>
        <w:tabs>
          <w:tab w:val="clear" w:pos="480"/>
          <w:tab w:val="num" w:pos="993"/>
          <w:tab w:val="left" w:pos="5280"/>
        </w:tabs>
        <w:spacing w:beforeLines="25" w:before="60"/>
        <w:ind w:left="993" w:hanging="284"/>
        <w:jc w:val="both"/>
        <w:rPr>
          <w:rFonts w:ascii="Arial" w:hAnsi="Arial" w:cs="Arial"/>
          <w:bCs/>
          <w:sz w:val="22"/>
          <w:szCs w:val="22"/>
        </w:rPr>
      </w:pPr>
      <w:r w:rsidRPr="00202F65">
        <w:rPr>
          <w:rFonts w:ascii="Arial" w:hAnsi="Arial" w:cs="Arial"/>
          <w:bCs/>
          <w:sz w:val="22"/>
          <w:szCs w:val="22"/>
        </w:rPr>
        <w:t>byl naplněn zákonný důvod pro odstoupení objednatele od této smlouvy pro porušení povinností zhotovitele</w:t>
      </w:r>
    </w:p>
    <w:p w14:paraId="42262065" w14:textId="77777777" w:rsidR="00A5163B" w:rsidRPr="00EE6F8F" w:rsidRDefault="00A5163B" w:rsidP="00A5163B">
      <w:pPr>
        <w:numPr>
          <w:ilvl w:val="0"/>
          <w:numId w:val="7"/>
        </w:numPr>
        <w:tabs>
          <w:tab w:val="clear" w:pos="480"/>
          <w:tab w:val="num" w:pos="993"/>
          <w:tab w:val="left" w:pos="5280"/>
        </w:tabs>
        <w:spacing w:beforeLines="25" w:before="60"/>
        <w:ind w:left="993" w:hanging="284"/>
        <w:jc w:val="both"/>
        <w:rPr>
          <w:rFonts w:ascii="Arial" w:hAnsi="Arial" w:cs="Arial"/>
          <w:bCs/>
          <w:sz w:val="22"/>
          <w:szCs w:val="22"/>
        </w:rPr>
      </w:pPr>
      <w:r w:rsidRPr="00EE6F8F">
        <w:rPr>
          <w:rFonts w:ascii="Arial" w:hAnsi="Arial"/>
          <w:sz w:val="22"/>
        </w:rPr>
        <w:t>zhotovitel provádí dílo v rozporu s projektovou dokumentací a bez předchozího souhlasu TD</w:t>
      </w:r>
      <w:r>
        <w:rPr>
          <w:rFonts w:ascii="Arial" w:hAnsi="Arial"/>
          <w:sz w:val="22"/>
        </w:rPr>
        <w:t>S</w:t>
      </w:r>
      <w:r w:rsidRPr="00EE6F8F">
        <w:rPr>
          <w:rFonts w:ascii="Arial" w:hAnsi="Arial"/>
          <w:sz w:val="22"/>
        </w:rPr>
        <w:t xml:space="preserve"> a autorského dozoru</w:t>
      </w:r>
    </w:p>
    <w:p w14:paraId="4BB5A9F1" w14:textId="77777777" w:rsidR="00A5163B" w:rsidRPr="0050202B" w:rsidRDefault="00A5163B" w:rsidP="00A5163B">
      <w:pPr>
        <w:numPr>
          <w:ilvl w:val="0"/>
          <w:numId w:val="7"/>
        </w:numPr>
        <w:tabs>
          <w:tab w:val="clear" w:pos="480"/>
          <w:tab w:val="num" w:pos="993"/>
          <w:tab w:val="left" w:pos="5280"/>
        </w:tabs>
        <w:spacing w:beforeLines="25" w:before="60"/>
        <w:ind w:left="993" w:hanging="284"/>
        <w:jc w:val="both"/>
        <w:rPr>
          <w:rFonts w:ascii="Arial" w:hAnsi="Arial" w:cs="Arial"/>
          <w:bCs/>
          <w:sz w:val="22"/>
          <w:szCs w:val="22"/>
        </w:rPr>
      </w:pPr>
      <w:r w:rsidRPr="0050202B">
        <w:rPr>
          <w:rFonts w:ascii="Arial" w:hAnsi="Arial" w:cs="Arial"/>
          <w:bCs/>
          <w:sz w:val="22"/>
          <w:szCs w:val="22"/>
        </w:rPr>
        <w:t xml:space="preserve">zhotovitel je v podstatném prodlení se zhotovením díla ve smluvních termínech, za podstatné prodlení se považuje doba delší než 30 kalendářních dnů </w:t>
      </w:r>
    </w:p>
    <w:p w14:paraId="134567EF" w14:textId="77777777" w:rsidR="00A5163B" w:rsidRPr="0050202B" w:rsidRDefault="00A5163B" w:rsidP="00A5163B">
      <w:pPr>
        <w:numPr>
          <w:ilvl w:val="0"/>
          <w:numId w:val="7"/>
        </w:numPr>
        <w:tabs>
          <w:tab w:val="clear" w:pos="480"/>
          <w:tab w:val="num" w:pos="993"/>
          <w:tab w:val="left" w:pos="5280"/>
        </w:tabs>
        <w:spacing w:beforeLines="25" w:before="60"/>
        <w:ind w:left="993" w:hanging="284"/>
        <w:jc w:val="both"/>
        <w:rPr>
          <w:rFonts w:ascii="Arial" w:hAnsi="Arial" w:cs="Arial"/>
          <w:bCs/>
          <w:sz w:val="22"/>
          <w:szCs w:val="22"/>
        </w:rPr>
      </w:pPr>
      <w:r w:rsidRPr="0050202B">
        <w:rPr>
          <w:rFonts w:ascii="Arial" w:hAnsi="Arial" w:cs="Arial"/>
          <w:bCs/>
          <w:sz w:val="22"/>
          <w:szCs w:val="22"/>
        </w:rPr>
        <w:t>bylo-li rozhodnuto o úpadku zhotovitele v insolvenčním řízení.</w:t>
      </w:r>
    </w:p>
    <w:p w14:paraId="68B0E615" w14:textId="77777777" w:rsidR="00A5163B" w:rsidRPr="0050202B" w:rsidRDefault="00A5163B" w:rsidP="00A5163B">
      <w:pPr>
        <w:numPr>
          <w:ilvl w:val="0"/>
          <w:numId w:val="7"/>
        </w:numPr>
        <w:tabs>
          <w:tab w:val="clear" w:pos="480"/>
          <w:tab w:val="num" w:pos="993"/>
          <w:tab w:val="left" w:pos="5280"/>
        </w:tabs>
        <w:spacing w:beforeLines="25" w:before="60"/>
        <w:ind w:left="993" w:hanging="284"/>
        <w:jc w:val="both"/>
        <w:rPr>
          <w:rFonts w:ascii="Arial" w:hAnsi="Arial" w:cs="Arial"/>
          <w:bCs/>
          <w:sz w:val="22"/>
          <w:szCs w:val="22"/>
        </w:rPr>
      </w:pPr>
      <w:r w:rsidRPr="0050202B">
        <w:rPr>
          <w:rFonts w:ascii="Arial" w:hAnsi="Arial" w:cs="Arial"/>
          <w:bCs/>
          <w:sz w:val="22"/>
          <w:szCs w:val="22"/>
        </w:rPr>
        <w:t>bylo-li zahájeno insolvenční řízení vůči zhotoviteli.</w:t>
      </w:r>
    </w:p>
    <w:p w14:paraId="65779E8D" w14:textId="77777777" w:rsidR="00A5163B" w:rsidRPr="0050202B" w:rsidRDefault="00A5163B" w:rsidP="00A5163B">
      <w:pPr>
        <w:pStyle w:val="Zkladntext"/>
        <w:tabs>
          <w:tab w:val="clear" w:pos="567"/>
          <w:tab w:val="clear" w:pos="1560"/>
          <w:tab w:val="clear" w:pos="5670"/>
        </w:tabs>
        <w:spacing w:beforeLines="50" w:before="120"/>
        <w:ind w:left="709"/>
        <w:rPr>
          <w:rFonts w:cs="Arial"/>
          <w:sz w:val="22"/>
          <w:szCs w:val="22"/>
          <w:lang w:val="cs-CZ"/>
        </w:rPr>
      </w:pPr>
      <w:r w:rsidRPr="0050202B">
        <w:rPr>
          <w:rFonts w:cs="Arial"/>
          <w:sz w:val="22"/>
          <w:szCs w:val="22"/>
          <w:lang w:val="cs-CZ"/>
        </w:rPr>
        <w:t xml:space="preserve">Objednatel je oprávněn od této smlouvy odstoupit též v případě, že nabyde </w:t>
      </w:r>
      <w:r w:rsidRPr="0050202B">
        <w:rPr>
          <w:rFonts w:cs="Arial"/>
          <w:sz w:val="22"/>
          <w:szCs w:val="22"/>
        </w:rPr>
        <w:t>právní moc</w:t>
      </w:r>
      <w:r w:rsidRPr="0050202B">
        <w:rPr>
          <w:rFonts w:cs="Arial"/>
          <w:sz w:val="22"/>
          <w:szCs w:val="22"/>
          <w:lang w:val="cs-CZ"/>
        </w:rPr>
        <w:t>i</w:t>
      </w:r>
      <w:r w:rsidRPr="0050202B">
        <w:rPr>
          <w:rFonts w:cs="Arial"/>
          <w:sz w:val="22"/>
          <w:szCs w:val="22"/>
        </w:rPr>
        <w:t xml:space="preserve"> rozhodnutí o úpadku zhotovitele, nebo rozhodnutí o zamítnutí insolvenčního návrhu proto, že majetek zhotovitele nepostačuje k úhradě nákladů insolven</w:t>
      </w:r>
      <w:r w:rsidRPr="0050202B">
        <w:rPr>
          <w:rFonts w:cs="Arial"/>
          <w:sz w:val="22"/>
          <w:szCs w:val="22"/>
          <w:lang w:val="cs-CZ"/>
        </w:rPr>
        <w:t>č</w:t>
      </w:r>
      <w:r w:rsidRPr="0050202B">
        <w:rPr>
          <w:rFonts w:cs="Arial"/>
          <w:sz w:val="22"/>
          <w:szCs w:val="22"/>
        </w:rPr>
        <w:t>ního řízení</w:t>
      </w:r>
      <w:r w:rsidRPr="0050202B">
        <w:rPr>
          <w:rFonts w:cs="Arial"/>
          <w:sz w:val="22"/>
          <w:szCs w:val="22"/>
          <w:lang w:val="cs-CZ"/>
        </w:rPr>
        <w:t xml:space="preserve">. </w:t>
      </w:r>
    </w:p>
    <w:p w14:paraId="390A68C8" w14:textId="77777777" w:rsidR="00A5163B" w:rsidRPr="0050202B" w:rsidRDefault="00A5163B" w:rsidP="00A5163B">
      <w:pPr>
        <w:pStyle w:val="Zkladntext"/>
        <w:tabs>
          <w:tab w:val="clear" w:pos="567"/>
          <w:tab w:val="clear" w:pos="1560"/>
          <w:tab w:val="clear" w:pos="5670"/>
        </w:tabs>
        <w:spacing w:beforeLines="50" w:before="120"/>
        <w:ind w:left="709"/>
        <w:rPr>
          <w:rFonts w:cs="Arial"/>
          <w:sz w:val="22"/>
          <w:szCs w:val="22"/>
          <w:lang w:val="cs-CZ"/>
        </w:rPr>
      </w:pPr>
      <w:r w:rsidRPr="0050202B">
        <w:rPr>
          <w:rFonts w:cs="Arial"/>
          <w:sz w:val="22"/>
          <w:szCs w:val="22"/>
          <w:lang w:val="cs-CZ"/>
        </w:rPr>
        <w:t>Pro všechny výše uvedené případy odstoupení od smlouvy si objednatel jakožto zadavatel veřejné zakázky vyhrazuje po provedení odstoupení od smlouvy dle výše uvedených ustanovení využít možnost změny dodavatele veřejné zakázky, tedy zhotovitele dle této smlouvy o dílo dle § 100 odst. 2 zákona č. 134/2016 Sb., o zadávání veřejných zakázek. Stejným způsobem může objednatel změnit zhotovitele v případě zániku či smrti původního zhotovitele dle této smlouvy. Novým zhotovitelem díla se v takovém případě stane účastník zadávacího řízení, který se v zadávacím řízení umístil v pořadí ihned za zhotovitelem jakožto vybraným dodavatelem a který bude s takovým postupem souhlasit. Takto nově získaný zhotovitel uzavře s objednatelem smlouvu na dokončení zbývající části plnění, ovšem za dodržení obchodních podmínek (vyjma níže uvedených vyhrazených změn závazku) a ceny původního zhotovitele s tím, že pro tento případ si objednatel v souladu s § 100 odst. 1 zákona č. 134/2016 Sb., o zadávání veřejných zakázek, vyhrazuje tyto eventuální změny závazku:</w:t>
      </w:r>
    </w:p>
    <w:p w14:paraId="5F62872A" w14:textId="77777777" w:rsidR="00A5163B" w:rsidRPr="0050202B" w:rsidRDefault="00A5163B" w:rsidP="00A5163B">
      <w:pPr>
        <w:pStyle w:val="Zkladntext"/>
        <w:numPr>
          <w:ilvl w:val="0"/>
          <w:numId w:val="15"/>
        </w:numPr>
        <w:tabs>
          <w:tab w:val="clear" w:pos="567"/>
          <w:tab w:val="clear" w:pos="1560"/>
          <w:tab w:val="clear" w:pos="5670"/>
        </w:tabs>
        <w:spacing w:beforeLines="50" w:before="120"/>
        <w:rPr>
          <w:rFonts w:cs="Arial"/>
          <w:sz w:val="22"/>
          <w:szCs w:val="22"/>
          <w:lang w:val="cs-CZ"/>
        </w:rPr>
      </w:pPr>
      <w:r w:rsidRPr="0050202B">
        <w:rPr>
          <w:rFonts w:cs="Arial"/>
          <w:sz w:val="22"/>
          <w:szCs w:val="22"/>
          <w:lang w:val="cs-CZ"/>
        </w:rPr>
        <w:t>úpravu rozsahu předmětu plnění/díla tak, aby odpovídal nedokončené části,</w:t>
      </w:r>
    </w:p>
    <w:p w14:paraId="61E82D2C" w14:textId="77777777" w:rsidR="00A5163B" w:rsidRPr="0050202B" w:rsidRDefault="00A5163B" w:rsidP="00A5163B">
      <w:pPr>
        <w:pStyle w:val="Zkladntext"/>
        <w:numPr>
          <w:ilvl w:val="0"/>
          <w:numId w:val="15"/>
        </w:numPr>
        <w:tabs>
          <w:tab w:val="clear" w:pos="567"/>
          <w:tab w:val="clear" w:pos="1560"/>
          <w:tab w:val="clear" w:pos="5670"/>
        </w:tabs>
        <w:spacing w:beforeLines="50" w:before="120"/>
        <w:rPr>
          <w:rFonts w:cs="Arial"/>
          <w:sz w:val="22"/>
          <w:szCs w:val="22"/>
          <w:lang w:val="cs-CZ"/>
        </w:rPr>
      </w:pPr>
      <w:r w:rsidRPr="0050202B">
        <w:rPr>
          <w:rFonts w:cs="Arial"/>
          <w:sz w:val="22"/>
          <w:szCs w:val="22"/>
          <w:lang w:val="cs-CZ"/>
        </w:rPr>
        <w:t>úpravu případných dalších smluvních ustanovení, které v důsledku předčasného ukončení původní smlouvy o dílo nejsou aktuální, tak aby v maximální možné míře odpovídaly původní smlouvě,</w:t>
      </w:r>
    </w:p>
    <w:p w14:paraId="2319E5CD" w14:textId="77777777" w:rsidR="00A5163B" w:rsidRPr="0050202B" w:rsidRDefault="00A5163B" w:rsidP="00A5163B">
      <w:pPr>
        <w:pStyle w:val="Zkladntext"/>
        <w:numPr>
          <w:ilvl w:val="0"/>
          <w:numId w:val="15"/>
        </w:numPr>
        <w:tabs>
          <w:tab w:val="clear" w:pos="567"/>
          <w:tab w:val="clear" w:pos="1560"/>
          <w:tab w:val="clear" w:pos="5670"/>
        </w:tabs>
        <w:spacing w:beforeLines="50" w:before="120"/>
        <w:rPr>
          <w:rFonts w:cs="Arial"/>
          <w:sz w:val="22"/>
          <w:szCs w:val="22"/>
          <w:lang w:val="cs-CZ"/>
        </w:rPr>
      </w:pPr>
      <w:r w:rsidRPr="0050202B">
        <w:rPr>
          <w:rFonts w:cs="Arial"/>
          <w:sz w:val="22"/>
          <w:szCs w:val="22"/>
          <w:lang w:val="cs-CZ"/>
        </w:rPr>
        <w:t>doplnění smlouvy o ustanovení týkající se předání a převzetí předmětu plnění od stávajícího zhotovitele.</w:t>
      </w:r>
    </w:p>
    <w:p w14:paraId="3391A3C5" w14:textId="77777777" w:rsidR="00A5163B" w:rsidRPr="00D35998" w:rsidRDefault="00A5163B" w:rsidP="00A5163B">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50202B">
        <w:rPr>
          <w:rFonts w:cs="Arial"/>
          <w:sz w:val="22"/>
          <w:szCs w:val="22"/>
        </w:rPr>
        <w:t>U provádění díla v nižší než požadované kvalitě a při používání materiálů nižší než</w:t>
      </w:r>
      <w:r>
        <w:rPr>
          <w:rFonts w:cs="Arial"/>
          <w:sz w:val="22"/>
          <w:szCs w:val="22"/>
        </w:rPr>
        <w:t xml:space="preserve"> požadované kvality teprve poté, kdy na hrubé neplnění smluvních závazků zhotovitele předem písemně upozornil a poskytl odpovídající lhůtu k nápravě.</w:t>
      </w:r>
    </w:p>
    <w:p w14:paraId="75447C2D" w14:textId="77777777" w:rsidR="00A5163B" w:rsidRPr="00052D7E" w:rsidRDefault="00A5163B" w:rsidP="00A5163B">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052D7E">
        <w:rPr>
          <w:rFonts w:cs="Arial"/>
          <w:sz w:val="22"/>
          <w:szCs w:val="22"/>
        </w:rPr>
        <w:t>Odstoupením od smlouvy zanikají všechna práva a povinnosti stran ze smlouvy, s výjimkou nároku na náhradu škody vzniklé porušením smlouvy a nároku na sjednané smluvní pokuty.</w:t>
      </w:r>
    </w:p>
    <w:p w14:paraId="5F5CD2B7" w14:textId="77777777" w:rsidR="00A5163B" w:rsidRPr="00534CDB" w:rsidRDefault="00A5163B" w:rsidP="00A5163B">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534CDB">
        <w:rPr>
          <w:rFonts w:cs="Arial"/>
          <w:sz w:val="22"/>
          <w:szCs w:val="22"/>
        </w:rPr>
        <w:t>V případě odstoupení od smlouvy je objednatel povinen uhradit zhotoviteli také hodnotu dosud provedených a nevyfakturovaných prací,</w:t>
      </w:r>
      <w:r w:rsidRPr="00DD3DD8">
        <w:rPr>
          <w:rFonts w:cs="Arial"/>
          <w:sz w:val="22"/>
          <w:szCs w:val="22"/>
        </w:rPr>
        <w:t xml:space="preserve"> </w:t>
      </w:r>
      <w:r w:rsidRPr="00534CDB">
        <w:rPr>
          <w:rFonts w:cs="Arial"/>
          <w:sz w:val="22"/>
          <w:szCs w:val="22"/>
        </w:rPr>
        <w:t>pokud jsou tyto práce zároveň provedeny řádně, v souladu s touto smlouvou a jsou objednatelem využitelné ve smyslu této smlouvy.</w:t>
      </w:r>
    </w:p>
    <w:p w14:paraId="070CA6CD" w14:textId="77777777" w:rsidR="00A5163B" w:rsidRDefault="00A5163B" w:rsidP="00A5163B">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052D7E">
        <w:rPr>
          <w:rFonts w:cs="Arial"/>
          <w:sz w:val="22"/>
          <w:szCs w:val="22"/>
        </w:rPr>
        <w:t>Odstoupení od smlouvy je podmíněno písemným vyrozuměním druhé strany.</w:t>
      </w:r>
      <w:r>
        <w:rPr>
          <w:rFonts w:cs="Arial"/>
          <w:sz w:val="22"/>
          <w:szCs w:val="22"/>
        </w:rPr>
        <w:t xml:space="preserve"> </w:t>
      </w:r>
      <w:r w:rsidRPr="00C12A99">
        <w:rPr>
          <w:rFonts w:cs="Arial"/>
          <w:sz w:val="22"/>
          <w:szCs w:val="22"/>
        </w:rPr>
        <w:t>Právní účinky odstoupení nastávají dnem, kdy bude písemné odstoupení druhé straně doručeno</w:t>
      </w:r>
      <w:r w:rsidRPr="00534CDB">
        <w:rPr>
          <w:rFonts w:cs="Arial"/>
          <w:sz w:val="22"/>
          <w:szCs w:val="22"/>
        </w:rPr>
        <w:t>.</w:t>
      </w:r>
    </w:p>
    <w:p w14:paraId="0B67C4AB" w14:textId="77777777" w:rsidR="00A5163B" w:rsidRPr="00DD3DD8" w:rsidRDefault="00A5163B" w:rsidP="00A5163B">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921B95">
        <w:rPr>
          <w:rFonts w:cs="Arial"/>
          <w:sz w:val="22"/>
          <w:szCs w:val="22"/>
        </w:rPr>
        <w:t>V případě, kdy objednatel oprávněně smlouvu o dílo vypoví nebo od smlouvy odstoupí, vzniká objednateli nárok na náhradu veškerých škod vyvolaných tímto vynuceným vypovězením nebo odstoupením od smlouvy.</w:t>
      </w:r>
    </w:p>
    <w:p w14:paraId="5E62F142" w14:textId="77777777" w:rsidR="00A5163B" w:rsidRPr="008D2463" w:rsidRDefault="00A5163B" w:rsidP="00A5163B">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567"/>
        </w:tabs>
        <w:spacing w:beforeLines="200" w:before="480"/>
        <w:jc w:val="center"/>
        <w:rPr>
          <w:rFonts w:cs="Arial"/>
          <w:sz w:val="26"/>
          <w:szCs w:val="26"/>
        </w:rPr>
      </w:pPr>
      <w:r>
        <w:rPr>
          <w:rFonts w:cs="Arial"/>
          <w:sz w:val="26"/>
          <w:szCs w:val="26"/>
        </w:rPr>
        <w:t>Prohlášení zhotovitele</w:t>
      </w:r>
    </w:p>
    <w:p w14:paraId="14CE5CBA" w14:textId="77777777" w:rsidR="00A5163B" w:rsidRPr="00174DC1" w:rsidRDefault="00A5163B" w:rsidP="00A5163B">
      <w:pPr>
        <w:pStyle w:val="Zkladntext"/>
        <w:numPr>
          <w:ilvl w:val="1"/>
          <w:numId w:val="14"/>
        </w:numPr>
        <w:tabs>
          <w:tab w:val="clear" w:pos="567"/>
          <w:tab w:val="clear" w:pos="648"/>
          <w:tab w:val="clear" w:pos="1560"/>
          <w:tab w:val="clear" w:pos="5670"/>
          <w:tab w:val="num" w:pos="1216"/>
        </w:tabs>
        <w:spacing w:beforeLines="100" w:before="240"/>
        <w:ind w:left="709" w:hanging="709"/>
        <w:rPr>
          <w:rFonts w:cs="Arial"/>
          <w:sz w:val="22"/>
          <w:szCs w:val="22"/>
        </w:rPr>
      </w:pPr>
      <w:r w:rsidRPr="00174DC1">
        <w:rPr>
          <w:rFonts w:cs="Arial"/>
          <w:sz w:val="22"/>
          <w:szCs w:val="22"/>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za dohodnutou maximální cenu uvedenou v čl. VI. této smlouvy a ve sjednaném termínu dle této smlouvy. </w:t>
      </w:r>
    </w:p>
    <w:p w14:paraId="4BC806B0" w14:textId="77777777" w:rsidR="00A5163B" w:rsidRPr="00174DC1" w:rsidRDefault="00A5163B" w:rsidP="00A5163B">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174DC1">
        <w:rPr>
          <w:rFonts w:cs="Arial"/>
          <w:sz w:val="22"/>
          <w:szCs w:val="22"/>
        </w:rPr>
        <w:t xml:space="preserve">Zhotovitel prohlašuje, že se před podpisem této smlouvy podrobně seznámil s obsahem této smlouvy a se všemi dokumenty tvořícími </w:t>
      </w:r>
      <w:r>
        <w:rPr>
          <w:rFonts w:cs="Arial"/>
          <w:sz w:val="22"/>
          <w:szCs w:val="22"/>
          <w:lang w:val="cs-CZ"/>
        </w:rPr>
        <w:t>zadávací dokumentaci veřejné zakázky</w:t>
      </w:r>
      <w:r w:rsidRPr="00174DC1">
        <w:rPr>
          <w:rFonts w:cs="Arial"/>
          <w:sz w:val="22"/>
          <w:szCs w:val="22"/>
        </w:rPr>
        <w:t xml:space="preserve">. Současně zhotovitel prohlašuje, že správně vyhodnotil a ocenil veškeré práce trvalého či dočasného charakteru včetně materiálu, které jsou obsaženy v předaných podkladech. </w:t>
      </w:r>
    </w:p>
    <w:p w14:paraId="53B573D7" w14:textId="77777777" w:rsidR="00A5163B" w:rsidRPr="00940575" w:rsidRDefault="00A5163B" w:rsidP="00A5163B">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940575">
        <w:rPr>
          <w:rFonts w:cs="Arial"/>
          <w:sz w:val="22"/>
          <w:szCs w:val="22"/>
        </w:rPr>
        <w:t>Zhotovitel dále prohlašuje, že v ceně díla dle čl. VI. této smlouvy jsou zahrnuty veškeré práce a materiál, které jsou nutné k řádnému provedení díla.</w:t>
      </w:r>
    </w:p>
    <w:p w14:paraId="7329DA24" w14:textId="77777777" w:rsidR="00A5163B" w:rsidRPr="00174DC1" w:rsidRDefault="00A5163B" w:rsidP="00A5163B">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174DC1">
        <w:rPr>
          <w:rFonts w:cs="Arial"/>
          <w:sz w:val="22"/>
          <w:szCs w:val="22"/>
        </w:rPr>
        <w:t>Zhotovitel prohlašuje, že se seznámil se skutečným stavem staveniště a inženýrských sítí. Zhotovitel rovněž prohlašuje, že je mu znám časový průběh a věcný, resp. technický postup potřebných prací a vzájemné vazby jeho činností. Zhotovitel se zavazuje, že po vzájemné dohodě upraví, případně přizpůsobí pracovní postup na dodávaných pracích.</w:t>
      </w:r>
    </w:p>
    <w:p w14:paraId="37AA0D99" w14:textId="77777777" w:rsidR="00156347" w:rsidRPr="00DD3DD8" w:rsidRDefault="00156347" w:rsidP="00990B84">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DD3DD8">
        <w:rPr>
          <w:rFonts w:cs="Arial"/>
          <w:sz w:val="26"/>
          <w:szCs w:val="26"/>
        </w:rPr>
        <w:t>Závěrečná ustanovení</w:t>
      </w:r>
    </w:p>
    <w:p w14:paraId="11D87137" w14:textId="7D3BA8E3" w:rsidR="0072443D" w:rsidRPr="008C23A4" w:rsidRDefault="0072443D" w:rsidP="00990B84">
      <w:pPr>
        <w:pStyle w:val="Zkladntext"/>
        <w:numPr>
          <w:ilvl w:val="1"/>
          <w:numId w:val="14"/>
        </w:numPr>
        <w:tabs>
          <w:tab w:val="clear" w:pos="567"/>
          <w:tab w:val="clear" w:pos="1560"/>
          <w:tab w:val="clear" w:pos="5670"/>
        </w:tabs>
        <w:spacing w:beforeLines="100" w:before="240"/>
        <w:rPr>
          <w:rFonts w:cs="Arial"/>
          <w:sz w:val="22"/>
          <w:szCs w:val="22"/>
        </w:rPr>
      </w:pPr>
      <w:r w:rsidRPr="007209E8">
        <w:rPr>
          <w:rFonts w:cs="Arial"/>
          <w:sz w:val="22"/>
          <w:szCs w:val="22"/>
        </w:rPr>
        <w:t xml:space="preserve">Otázky výslovně touto smlouvou neupravené se řídí českým právním řádem, zejména </w:t>
      </w:r>
      <w:r w:rsidRPr="008C23A4">
        <w:rPr>
          <w:rFonts w:cs="Arial"/>
          <w:sz w:val="22"/>
          <w:szCs w:val="22"/>
        </w:rPr>
        <w:t>ustanoveními Ob</w:t>
      </w:r>
      <w:r>
        <w:rPr>
          <w:rFonts w:cs="Arial"/>
          <w:sz w:val="22"/>
          <w:szCs w:val="22"/>
        </w:rPr>
        <w:t>čanského</w:t>
      </w:r>
      <w:r w:rsidRPr="008C23A4">
        <w:rPr>
          <w:rFonts w:cs="Arial"/>
          <w:sz w:val="22"/>
          <w:szCs w:val="22"/>
        </w:rPr>
        <w:t xml:space="preserve"> zákoníku. </w:t>
      </w:r>
    </w:p>
    <w:p w14:paraId="383B19CB" w14:textId="77777777" w:rsidR="00D661EC" w:rsidRPr="005074D1" w:rsidRDefault="00D661EC" w:rsidP="00D661EC">
      <w:pPr>
        <w:pStyle w:val="Zkladntext"/>
        <w:numPr>
          <w:ilvl w:val="1"/>
          <w:numId w:val="14"/>
        </w:numPr>
        <w:tabs>
          <w:tab w:val="clear" w:pos="567"/>
          <w:tab w:val="clear" w:pos="1560"/>
          <w:tab w:val="clear" w:pos="5670"/>
        </w:tabs>
        <w:spacing w:beforeLines="50" w:before="120"/>
        <w:ind w:left="646" w:hanging="646"/>
        <w:rPr>
          <w:rFonts w:cs="Arial"/>
          <w:sz w:val="22"/>
          <w:szCs w:val="22"/>
        </w:rPr>
      </w:pPr>
      <w:r w:rsidRPr="005074D1">
        <w:rPr>
          <w:rFonts w:cs="Arial"/>
          <w:sz w:val="22"/>
          <w:szCs w:val="22"/>
        </w:rPr>
        <w:t xml:space="preserve">Zhotovitel se zavazuje zajistit po celou dobu plnění veřejné zakázky: </w:t>
      </w:r>
    </w:p>
    <w:p w14:paraId="4E59423C" w14:textId="77777777" w:rsidR="00D661EC" w:rsidRPr="005074D1" w:rsidRDefault="00D661EC" w:rsidP="00D661EC">
      <w:pPr>
        <w:pStyle w:val="Zkladntext"/>
        <w:numPr>
          <w:ilvl w:val="0"/>
          <w:numId w:val="25"/>
        </w:numPr>
        <w:tabs>
          <w:tab w:val="clear" w:pos="567"/>
          <w:tab w:val="clear" w:pos="1560"/>
          <w:tab w:val="clear" w:pos="5670"/>
        </w:tabs>
        <w:spacing w:beforeLines="50" w:before="120"/>
        <w:ind w:left="993" w:hanging="284"/>
        <w:rPr>
          <w:rFonts w:cs="Arial"/>
          <w:sz w:val="22"/>
          <w:szCs w:val="22"/>
        </w:rPr>
      </w:pPr>
      <w:r w:rsidRPr="005074D1">
        <w:rPr>
          <w:rFonts w:cs="Arial"/>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514ED3A9" w14:textId="77777777" w:rsidR="00D661EC" w:rsidRPr="005074D1" w:rsidRDefault="00D661EC" w:rsidP="00D661EC">
      <w:pPr>
        <w:pStyle w:val="Zkladntext"/>
        <w:numPr>
          <w:ilvl w:val="0"/>
          <w:numId w:val="25"/>
        </w:numPr>
        <w:tabs>
          <w:tab w:val="clear" w:pos="567"/>
          <w:tab w:val="clear" w:pos="1560"/>
          <w:tab w:val="clear" w:pos="5670"/>
        </w:tabs>
        <w:spacing w:beforeLines="50" w:before="120"/>
        <w:ind w:left="993" w:hanging="284"/>
        <w:rPr>
          <w:rFonts w:cs="Arial"/>
          <w:sz w:val="22"/>
          <w:szCs w:val="22"/>
        </w:rPr>
      </w:pPr>
      <w:r w:rsidRPr="005074D1">
        <w:rPr>
          <w:rFonts w:cs="Arial"/>
          <w:sz w:val="22"/>
          <w:szCs w:val="22"/>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 </w:t>
      </w:r>
    </w:p>
    <w:p w14:paraId="581AC865" w14:textId="77777777" w:rsidR="00D661EC" w:rsidRPr="005074D1" w:rsidRDefault="00D661EC" w:rsidP="00D661EC">
      <w:pPr>
        <w:pStyle w:val="Zkladntext"/>
        <w:numPr>
          <w:ilvl w:val="0"/>
          <w:numId w:val="25"/>
        </w:numPr>
        <w:tabs>
          <w:tab w:val="clear" w:pos="567"/>
          <w:tab w:val="clear" w:pos="1560"/>
          <w:tab w:val="clear" w:pos="5670"/>
        </w:tabs>
        <w:spacing w:beforeLines="50" w:before="120"/>
        <w:ind w:left="993" w:hanging="284"/>
        <w:rPr>
          <w:rFonts w:cs="Arial"/>
          <w:sz w:val="22"/>
          <w:szCs w:val="22"/>
        </w:rPr>
      </w:pPr>
      <w:r w:rsidRPr="005074D1">
        <w:rPr>
          <w:rFonts w:cs="Arial"/>
          <w:sz w:val="22"/>
          <w:szCs w:val="22"/>
        </w:rPr>
        <w:t xml:space="preserve">řádné a včasné plnění finančních závazků svým poddodavatelům, kdy za řádné a včasné plnění se považuje plné uhrazení poddodavatelem vystavených faktur za plnění poskytnutá k plnění veřejné zakázky, a to vždy do </w:t>
      </w:r>
      <w:r>
        <w:rPr>
          <w:rFonts w:cs="Arial"/>
          <w:sz w:val="22"/>
          <w:szCs w:val="22"/>
          <w:lang w:val="cs-CZ"/>
        </w:rPr>
        <w:t>3</w:t>
      </w:r>
      <w:r w:rsidRPr="005074D1">
        <w:rPr>
          <w:rFonts w:cs="Arial"/>
          <w:sz w:val="22"/>
          <w:szCs w:val="22"/>
        </w:rPr>
        <w:t xml:space="preserve">0 </w:t>
      </w:r>
      <w:r>
        <w:rPr>
          <w:rFonts w:cs="Arial"/>
          <w:sz w:val="22"/>
          <w:szCs w:val="22"/>
          <w:lang w:val="cs-CZ"/>
        </w:rPr>
        <w:t>kalendářních</w:t>
      </w:r>
      <w:r w:rsidRPr="005074D1">
        <w:rPr>
          <w:rFonts w:cs="Arial"/>
          <w:sz w:val="22"/>
          <w:szCs w:val="22"/>
        </w:rPr>
        <w:t xml:space="preserve"> dnů od obdržení platby ze strany zadavatele za konkrétní plnění.</w:t>
      </w:r>
    </w:p>
    <w:p w14:paraId="1686A7E8" w14:textId="77777777" w:rsidR="00D661EC" w:rsidRPr="005074D1" w:rsidRDefault="00D661EC" w:rsidP="00D661EC">
      <w:pPr>
        <w:pStyle w:val="Zkladntext"/>
        <w:tabs>
          <w:tab w:val="clear" w:pos="567"/>
          <w:tab w:val="clear" w:pos="1560"/>
          <w:tab w:val="clear" w:pos="5670"/>
          <w:tab w:val="num" w:pos="1216"/>
        </w:tabs>
        <w:spacing w:beforeLines="50" w:before="120"/>
        <w:ind w:left="646"/>
        <w:rPr>
          <w:rFonts w:cs="Arial"/>
          <w:sz w:val="22"/>
          <w:szCs w:val="22"/>
          <w:lang w:val="cs-CZ"/>
        </w:rPr>
      </w:pPr>
      <w:r w:rsidRPr="005074D1">
        <w:rPr>
          <w:rFonts w:cs="Arial"/>
          <w:sz w:val="22"/>
          <w:szCs w:val="22"/>
        </w:rPr>
        <w:t xml:space="preserve">Objednatel je oprávněn plnění povinností vyplývajících z výše uvedeného ustanovení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stavebního deníku. </w:t>
      </w:r>
    </w:p>
    <w:p w14:paraId="46E42142" w14:textId="63EADCFC" w:rsidR="00D661EC" w:rsidRPr="005074D1" w:rsidRDefault="00D661EC" w:rsidP="00D661EC">
      <w:pPr>
        <w:pStyle w:val="Zkladntext"/>
        <w:tabs>
          <w:tab w:val="clear" w:pos="567"/>
          <w:tab w:val="clear" w:pos="1560"/>
          <w:tab w:val="clear" w:pos="5670"/>
          <w:tab w:val="num" w:pos="1216"/>
        </w:tabs>
        <w:spacing w:beforeLines="50" w:before="120"/>
        <w:ind w:left="646"/>
        <w:rPr>
          <w:rFonts w:cs="Arial"/>
          <w:sz w:val="22"/>
          <w:szCs w:val="22"/>
          <w:lang w:val="cs-CZ"/>
        </w:rPr>
      </w:pPr>
      <w:r w:rsidRPr="005074D1">
        <w:rPr>
          <w:sz w:val="22"/>
          <w:szCs w:val="22"/>
        </w:rPr>
        <w:t xml:space="preserve">Zjistí-li objednatel porušení kterékoliv povinnosti vyplývající z výše uvedeného ustanovení </w:t>
      </w:r>
      <w:r w:rsidRPr="005074D1">
        <w:rPr>
          <w:sz w:val="22"/>
          <w:szCs w:val="22"/>
          <w:lang w:val="cs-CZ"/>
        </w:rPr>
        <w:t>čl. X</w:t>
      </w:r>
      <w:r w:rsidR="00FF2B39">
        <w:rPr>
          <w:sz w:val="22"/>
          <w:szCs w:val="22"/>
          <w:lang w:val="cs-CZ"/>
        </w:rPr>
        <w:t>I</w:t>
      </w:r>
      <w:r w:rsidR="00976A57">
        <w:rPr>
          <w:sz w:val="22"/>
          <w:szCs w:val="22"/>
          <w:lang w:val="cs-CZ"/>
        </w:rPr>
        <w:t>V</w:t>
      </w:r>
      <w:r w:rsidRPr="005074D1">
        <w:rPr>
          <w:sz w:val="22"/>
          <w:szCs w:val="22"/>
          <w:lang w:val="cs-CZ"/>
        </w:rPr>
        <w:t xml:space="preserve">.2 </w:t>
      </w:r>
      <w:r w:rsidRPr="00F043FD">
        <w:rPr>
          <w:sz w:val="22"/>
          <w:szCs w:val="22"/>
        </w:rPr>
        <w:t>této smlouvy</w:t>
      </w:r>
      <w:r w:rsidRPr="005074D1">
        <w:rPr>
          <w:sz w:val="22"/>
          <w:szCs w:val="22"/>
        </w:rPr>
        <w:t xml:space="preserve">, je oprávněn po zhotoviteli požadovat a zhotovitel je povinen uhradit smluvní pokutu ve výši </w:t>
      </w:r>
      <w:r w:rsidRPr="00F043FD">
        <w:rPr>
          <w:sz w:val="22"/>
          <w:szCs w:val="22"/>
        </w:rPr>
        <w:t>5 000,-- Kč</w:t>
      </w:r>
      <w:r w:rsidRPr="005074D1">
        <w:rPr>
          <w:sz w:val="22"/>
          <w:szCs w:val="22"/>
        </w:rPr>
        <w:t xml:space="preserve"> za každý zjištěný případ.</w:t>
      </w:r>
    </w:p>
    <w:p w14:paraId="5E9C18BC" w14:textId="77777777" w:rsidR="005E797A" w:rsidRPr="00A53817" w:rsidRDefault="005E797A" w:rsidP="005E797A">
      <w:pPr>
        <w:pStyle w:val="Zkladntext"/>
        <w:numPr>
          <w:ilvl w:val="1"/>
          <w:numId w:val="14"/>
        </w:numPr>
        <w:tabs>
          <w:tab w:val="clear" w:pos="567"/>
          <w:tab w:val="clear" w:pos="1560"/>
          <w:tab w:val="clear" w:pos="5670"/>
        </w:tabs>
        <w:spacing w:beforeLines="50" w:before="120"/>
        <w:ind w:left="646" w:hanging="646"/>
        <w:rPr>
          <w:rFonts w:cs="Arial"/>
          <w:sz w:val="22"/>
          <w:szCs w:val="22"/>
        </w:rPr>
      </w:pPr>
      <w:r w:rsidRPr="00A53817">
        <w:rPr>
          <w:rFonts w:cs="Arial"/>
          <w:sz w:val="22"/>
          <w:szCs w:val="22"/>
        </w:rPr>
        <w:t>Tato smlouva je platná i pro případné právní nástupce smluvních stran.</w:t>
      </w:r>
    </w:p>
    <w:p w14:paraId="256DC688" w14:textId="2A605B57" w:rsidR="005E797A" w:rsidRPr="00A829A3" w:rsidRDefault="0030115D" w:rsidP="005E797A">
      <w:pPr>
        <w:pStyle w:val="Zkladntext"/>
        <w:numPr>
          <w:ilvl w:val="1"/>
          <w:numId w:val="14"/>
        </w:numPr>
        <w:tabs>
          <w:tab w:val="clear" w:pos="567"/>
          <w:tab w:val="clear" w:pos="1560"/>
          <w:tab w:val="clear" w:pos="5670"/>
        </w:tabs>
        <w:spacing w:beforeLines="50" w:before="120"/>
        <w:ind w:left="646" w:hanging="646"/>
        <w:rPr>
          <w:rFonts w:cs="Arial"/>
          <w:sz w:val="22"/>
          <w:szCs w:val="22"/>
        </w:rPr>
      </w:pPr>
      <w:r w:rsidRPr="00A53817">
        <w:rPr>
          <w:rFonts w:cs="Arial"/>
          <w:sz w:val="22"/>
          <w:szCs w:val="22"/>
        </w:rPr>
        <w:t>Účastníci prohlašují, že tato smlouva byla sepsána podle jejich pravé a svobodné vůle, nikoli v tísni nebo za jinak jednostranně nevýhodných podmínek. Smlouvu si přečetli, souhlasí bez výhrad s jejím obsahem a na důkaz toho připojují své podpisy.</w:t>
      </w:r>
      <w:r w:rsidRPr="00F80065">
        <w:rPr>
          <w:rFonts w:cs="Arial"/>
          <w:sz w:val="22"/>
          <w:szCs w:val="22"/>
        </w:rPr>
        <w:t xml:space="preserve"> Smlouva nabývá platnosti dnem podpisu oprávněných zástupců obou smluvních stran</w:t>
      </w:r>
      <w:r>
        <w:rPr>
          <w:rFonts w:cs="Arial"/>
          <w:sz w:val="22"/>
          <w:szCs w:val="22"/>
        </w:rPr>
        <w:t xml:space="preserve"> a účinnosti zveřejněním v registru smluv</w:t>
      </w:r>
      <w:r w:rsidR="005E797A" w:rsidRPr="00F80065">
        <w:rPr>
          <w:rFonts w:cs="Arial"/>
          <w:sz w:val="22"/>
          <w:szCs w:val="22"/>
        </w:rPr>
        <w:t>.</w:t>
      </w:r>
    </w:p>
    <w:p w14:paraId="7F6607E6" w14:textId="77777777" w:rsidR="005E797A" w:rsidRPr="005E797A" w:rsidRDefault="005E797A" w:rsidP="005E797A">
      <w:pPr>
        <w:pStyle w:val="Zkladntext"/>
        <w:numPr>
          <w:ilvl w:val="1"/>
          <w:numId w:val="14"/>
        </w:numPr>
        <w:tabs>
          <w:tab w:val="clear" w:pos="567"/>
          <w:tab w:val="clear" w:pos="1560"/>
          <w:tab w:val="clear" w:pos="5670"/>
        </w:tabs>
        <w:spacing w:beforeLines="50" w:before="120"/>
        <w:ind w:left="646" w:hanging="646"/>
        <w:rPr>
          <w:rFonts w:cs="Arial"/>
          <w:sz w:val="22"/>
          <w:szCs w:val="22"/>
        </w:rPr>
      </w:pPr>
      <w:r w:rsidRPr="005E797A">
        <w:rPr>
          <w:rFonts w:cs="Arial"/>
          <w:sz w:val="22"/>
          <w:szCs w:val="22"/>
        </w:rPr>
        <w:t xml:space="preserve">Zhotovitel si je vědom a respektuje skutečnost, že je ve smyslu zákona č. 320/2001 Sb., o finanční kontrole ve veřejné správě, povinen spolupůsobit při výkonu finanční kontroly. </w:t>
      </w:r>
    </w:p>
    <w:p w14:paraId="084A011D" w14:textId="2FB87563" w:rsidR="005E797A" w:rsidRPr="005E797A" w:rsidRDefault="00904F47" w:rsidP="0030115D">
      <w:pPr>
        <w:pStyle w:val="Zkladntext"/>
        <w:numPr>
          <w:ilvl w:val="1"/>
          <w:numId w:val="14"/>
        </w:numPr>
        <w:tabs>
          <w:tab w:val="clear" w:pos="567"/>
          <w:tab w:val="clear" w:pos="1560"/>
          <w:tab w:val="clear" w:pos="5670"/>
        </w:tabs>
        <w:spacing w:beforeLines="50" w:before="120"/>
        <w:ind w:left="646" w:hanging="646"/>
        <w:rPr>
          <w:rFonts w:cs="Arial"/>
          <w:sz w:val="22"/>
          <w:szCs w:val="22"/>
        </w:rPr>
      </w:pPr>
      <w:r w:rsidRPr="00CD35E9">
        <w:rPr>
          <w:rFonts w:cs="Arial"/>
          <w:sz w:val="22"/>
          <w:szCs w:val="22"/>
        </w:rPr>
        <w:t xml:space="preserve">Plnění povinností vyplývajících z této smlouvy bude zahájeno na základě písemného pokynu objednatele. </w:t>
      </w:r>
      <w:r w:rsidRPr="009D2C85">
        <w:rPr>
          <w:rFonts w:cs="Arial"/>
          <w:sz w:val="22"/>
          <w:szCs w:val="22"/>
        </w:rPr>
        <w:t>Smluvní strany sjednávají rozvazovací podmínku účinnosti smlouvy spočívající v tom, že v případě nepřidělení či zkrácení dotačních finančních prostředků určených pro účely úhrady ceny díla ve smyslu této smlouvy příslušnými orgány rozhodujícími o dotaci, tato smlouva bez dalšího pozbývá účinnosti a smluvní strany jí nejsou dále vázány, aniž by si byly povin</w:t>
      </w:r>
      <w:r>
        <w:rPr>
          <w:rFonts w:cs="Arial"/>
          <w:sz w:val="22"/>
          <w:szCs w:val="22"/>
        </w:rPr>
        <w:t>ny navzájem cokoli kompenzovat</w:t>
      </w:r>
      <w:r w:rsidRPr="00CD35E9">
        <w:rPr>
          <w:rFonts w:cs="Arial"/>
          <w:sz w:val="22"/>
          <w:szCs w:val="22"/>
        </w:rPr>
        <w:t xml:space="preserve"> v případě, že ještě nedošlo k zahájení realizace díla. Pokud již k zahájení realizace díla došlo, budou objednatelem zhotoviteli uhrazeny veškeré prokazatelně vynaložené finanční prostředky spojené s realizací díla, pokud se smluvní strany nedohodnou jinak</w:t>
      </w:r>
      <w:r w:rsidRPr="009D2C85">
        <w:rPr>
          <w:rFonts w:cs="Arial"/>
          <w:sz w:val="22"/>
          <w:szCs w:val="22"/>
        </w:rPr>
        <w:t>. O této skutečnosti, jakož i o skutečnosti přidělení/nepřidělení dotačních prostředků, je objednatel povinen bez zbytečného odkladu informovat zhotovitele.</w:t>
      </w:r>
    </w:p>
    <w:p w14:paraId="5AADB778" w14:textId="359E45D3" w:rsidR="005E797A" w:rsidRDefault="005E797A" w:rsidP="0030115D">
      <w:pPr>
        <w:pStyle w:val="Zkladntext"/>
        <w:numPr>
          <w:ilvl w:val="1"/>
          <w:numId w:val="14"/>
        </w:numPr>
        <w:tabs>
          <w:tab w:val="clear" w:pos="567"/>
          <w:tab w:val="clear" w:pos="1560"/>
          <w:tab w:val="clear" w:pos="5670"/>
        </w:tabs>
        <w:spacing w:beforeLines="50" w:before="120"/>
        <w:ind w:left="646" w:hanging="646"/>
        <w:rPr>
          <w:rFonts w:cs="Arial"/>
          <w:sz w:val="22"/>
          <w:szCs w:val="22"/>
        </w:rPr>
      </w:pPr>
      <w:r w:rsidRPr="005E797A">
        <w:rPr>
          <w:rFonts w:cs="Arial"/>
          <w:sz w:val="22"/>
          <w:szCs w:val="22"/>
        </w:rPr>
        <w:t>Zhotovitel prohlašuje, že byl informován o tom, že objednatel jako povinný subjekt ve smyslu § 2 odst. 1 zákona č. 340/2015</w:t>
      </w:r>
      <w:r w:rsidR="00E872C3">
        <w:rPr>
          <w:rFonts w:cs="Arial"/>
          <w:sz w:val="22"/>
          <w:szCs w:val="22"/>
          <w:lang w:val="cs-CZ"/>
        </w:rPr>
        <w:t xml:space="preserve"> </w:t>
      </w:r>
      <w:r w:rsidRPr="005E797A">
        <w:rPr>
          <w:rFonts w:cs="Arial"/>
          <w:sz w:val="22"/>
          <w:szCs w:val="22"/>
        </w:rPr>
        <w:t>Sb.</w:t>
      </w:r>
      <w:r w:rsidR="00E872C3">
        <w:rPr>
          <w:rFonts w:cs="Arial"/>
          <w:sz w:val="22"/>
          <w:szCs w:val="22"/>
          <w:lang w:val="cs-CZ"/>
        </w:rPr>
        <w:t>,</w:t>
      </w:r>
      <w:r w:rsidRPr="005E797A">
        <w:rPr>
          <w:rFonts w:cs="Arial"/>
          <w:sz w:val="22"/>
          <w:szCs w:val="22"/>
        </w:rPr>
        <w:t xml:space="preserve"> o registru smluv, a že zašle správci registru smluv k uveřejnění v registru smluv tuto smlouvu, a to bez zbytečného odkladu, nejpozději do 30 dnů ode dne uzavření této smlouvy.</w:t>
      </w:r>
    </w:p>
    <w:p w14:paraId="01318C70" w14:textId="38BDB89B" w:rsidR="0030115D" w:rsidRPr="0030115D" w:rsidRDefault="0030115D" w:rsidP="0030115D">
      <w:pPr>
        <w:pStyle w:val="Zkladntext"/>
        <w:numPr>
          <w:ilvl w:val="1"/>
          <w:numId w:val="14"/>
        </w:numPr>
        <w:tabs>
          <w:tab w:val="clear" w:pos="567"/>
          <w:tab w:val="clear" w:pos="1560"/>
          <w:tab w:val="clear" w:pos="5670"/>
        </w:tabs>
        <w:spacing w:beforeLines="50" w:before="120"/>
        <w:ind w:left="646" w:hanging="646"/>
        <w:rPr>
          <w:rFonts w:cs="Arial"/>
          <w:sz w:val="22"/>
          <w:szCs w:val="22"/>
        </w:rPr>
      </w:pPr>
      <w:r>
        <w:rPr>
          <w:rFonts w:cs="Arial"/>
          <w:sz w:val="22"/>
          <w:szCs w:val="22"/>
        </w:rPr>
        <w:t xml:space="preserve">Tato smlouva </w:t>
      </w:r>
      <w:r w:rsidRPr="00632655">
        <w:rPr>
          <w:rFonts w:cs="Arial"/>
          <w:sz w:val="22"/>
          <w:szCs w:val="22"/>
          <w:lang w:val="cs-CZ"/>
        </w:rPr>
        <w:t>je vyhotovena a uzavřena v elektronické podobě</w:t>
      </w:r>
      <w:r>
        <w:rPr>
          <w:rFonts w:cs="Arial"/>
          <w:sz w:val="22"/>
          <w:szCs w:val="22"/>
          <w:lang w:val="cs-CZ"/>
        </w:rPr>
        <w:t>.</w:t>
      </w:r>
    </w:p>
    <w:p w14:paraId="484F41C3" w14:textId="48C74A56" w:rsidR="0030115D" w:rsidRPr="00A74264" w:rsidRDefault="0030115D" w:rsidP="0030115D">
      <w:pPr>
        <w:pStyle w:val="Zkladntext"/>
        <w:numPr>
          <w:ilvl w:val="1"/>
          <w:numId w:val="14"/>
        </w:numPr>
        <w:tabs>
          <w:tab w:val="clear" w:pos="567"/>
          <w:tab w:val="clear" w:pos="1560"/>
          <w:tab w:val="clear" w:pos="5670"/>
        </w:tabs>
        <w:spacing w:beforeLines="50" w:before="120" w:after="360"/>
        <w:ind w:left="646" w:hanging="646"/>
        <w:rPr>
          <w:rFonts w:cs="Arial"/>
          <w:sz w:val="22"/>
          <w:szCs w:val="22"/>
        </w:rPr>
      </w:pPr>
      <w:r w:rsidRPr="00A74264">
        <w:rPr>
          <w:rFonts w:cs="Arial"/>
          <w:sz w:val="22"/>
          <w:szCs w:val="22"/>
          <w:lang w:val="cs-CZ"/>
        </w:rPr>
        <w:t xml:space="preserve">Zadání zakázky a uzavření smlouvy o dílo bylo schváleno usnesením RMě č. </w:t>
      </w:r>
      <w:r w:rsidR="00A74264" w:rsidRPr="00A74264">
        <w:rPr>
          <w:rFonts w:cs="Arial"/>
          <w:sz w:val="22"/>
          <w:szCs w:val="22"/>
          <w:lang w:val="cs-CZ"/>
        </w:rPr>
        <w:t>1048/38R/2024</w:t>
      </w:r>
      <w:r w:rsidRPr="00A74264">
        <w:rPr>
          <w:rFonts w:cs="Arial"/>
          <w:sz w:val="22"/>
          <w:szCs w:val="22"/>
          <w:lang w:val="cs-CZ"/>
        </w:rPr>
        <w:t xml:space="preserve"> ze dne </w:t>
      </w:r>
      <w:r w:rsidR="00A74264" w:rsidRPr="00A74264">
        <w:rPr>
          <w:rFonts w:cs="Arial"/>
          <w:sz w:val="22"/>
          <w:szCs w:val="22"/>
          <w:lang w:val="cs-CZ"/>
        </w:rPr>
        <w:t>18. 12. 2024</w:t>
      </w:r>
      <w:r w:rsidRPr="00A74264">
        <w:rPr>
          <w:rFonts w:cs="Arial"/>
          <w:sz w:val="22"/>
          <w:szCs w:val="22"/>
          <w:lang w:val="cs-CZ"/>
        </w:rPr>
        <w:t>.</w:t>
      </w:r>
    </w:p>
    <w:p w14:paraId="44BB3823" w14:textId="77777777" w:rsidR="00A74264" w:rsidRPr="00A74264" w:rsidRDefault="00A74264" w:rsidP="00A74264">
      <w:pPr>
        <w:pStyle w:val="Zkladntext"/>
        <w:tabs>
          <w:tab w:val="clear" w:pos="567"/>
          <w:tab w:val="clear" w:pos="1560"/>
          <w:tab w:val="clear" w:pos="5670"/>
        </w:tabs>
        <w:spacing w:beforeLines="50" w:before="120" w:after="360"/>
        <w:ind w:left="646"/>
        <w:rPr>
          <w:rFonts w:cs="Arial"/>
          <w:sz w:val="22"/>
          <w:szCs w:val="22"/>
        </w:rPr>
      </w:pPr>
    </w:p>
    <w:tbl>
      <w:tblPr>
        <w:tblW w:w="5000" w:type="pct"/>
        <w:jc w:val="center"/>
        <w:tblLook w:val="00A0" w:firstRow="1" w:lastRow="0" w:firstColumn="1" w:lastColumn="0" w:noHBand="0" w:noVBand="0"/>
      </w:tblPr>
      <w:tblGrid>
        <w:gridCol w:w="4401"/>
        <w:gridCol w:w="554"/>
        <w:gridCol w:w="4342"/>
      </w:tblGrid>
      <w:tr w:rsidR="004639E8" w:rsidRPr="00DD3DD8" w14:paraId="18CB5323" w14:textId="77777777" w:rsidTr="00321003">
        <w:trPr>
          <w:jc w:val="center"/>
        </w:trPr>
        <w:tc>
          <w:tcPr>
            <w:tcW w:w="2367" w:type="pct"/>
            <w:tcMar>
              <w:top w:w="20" w:type="dxa"/>
              <w:bottom w:w="20" w:type="dxa"/>
            </w:tcMar>
          </w:tcPr>
          <w:p w14:paraId="344B2CB7" w14:textId="33769A7F" w:rsidR="004639E8" w:rsidRPr="00B35A5D" w:rsidRDefault="004639E8" w:rsidP="00154D8D">
            <w:pPr>
              <w:pStyle w:val="Zkladntext"/>
              <w:tabs>
                <w:tab w:val="clear" w:pos="567"/>
                <w:tab w:val="clear" w:pos="1560"/>
                <w:tab w:val="clear" w:pos="5670"/>
              </w:tabs>
              <w:jc w:val="left"/>
              <w:rPr>
                <w:rFonts w:cs="Arial"/>
                <w:sz w:val="22"/>
                <w:szCs w:val="22"/>
                <w:lang w:val="cs-CZ" w:eastAsia="cs-CZ"/>
              </w:rPr>
            </w:pPr>
            <w:r w:rsidRPr="00B35A5D">
              <w:rPr>
                <w:sz w:val="22"/>
                <w:szCs w:val="22"/>
                <w:lang w:val="cs-CZ" w:eastAsia="cs-CZ"/>
              </w:rPr>
              <w:t>V</w:t>
            </w:r>
            <w:r w:rsidR="00FF2B39">
              <w:rPr>
                <w:sz w:val="22"/>
                <w:szCs w:val="22"/>
                <w:lang w:val="cs-CZ" w:eastAsia="cs-CZ"/>
              </w:rPr>
              <w:t> Jindřichově Hradci</w:t>
            </w:r>
            <w:r w:rsidR="00F043FD">
              <w:rPr>
                <w:sz w:val="22"/>
                <w:szCs w:val="22"/>
                <w:lang w:val="cs-CZ" w:eastAsia="cs-CZ"/>
              </w:rPr>
              <w:t>:</w:t>
            </w:r>
            <w:r w:rsidR="00A74264">
              <w:rPr>
                <w:sz w:val="22"/>
                <w:szCs w:val="22"/>
                <w:lang w:val="cs-CZ" w:eastAsia="cs-CZ"/>
              </w:rPr>
              <w:t xml:space="preserve"> 23.12. 2024</w:t>
            </w:r>
          </w:p>
        </w:tc>
        <w:tc>
          <w:tcPr>
            <w:tcW w:w="298" w:type="pct"/>
            <w:tcMar>
              <w:top w:w="20" w:type="dxa"/>
              <w:bottom w:w="20" w:type="dxa"/>
            </w:tcMar>
          </w:tcPr>
          <w:p w14:paraId="42FF4684" w14:textId="77777777" w:rsidR="004639E8" w:rsidRPr="00D00E7C" w:rsidRDefault="004639E8" w:rsidP="00321003">
            <w:pPr>
              <w:pStyle w:val="Zkladntext"/>
              <w:tabs>
                <w:tab w:val="clear" w:pos="567"/>
                <w:tab w:val="clear" w:pos="1560"/>
                <w:tab w:val="clear" w:pos="5670"/>
              </w:tabs>
              <w:jc w:val="left"/>
              <w:rPr>
                <w:rFonts w:cs="Arial"/>
                <w:sz w:val="22"/>
                <w:szCs w:val="22"/>
                <w:lang w:val="cs-CZ" w:eastAsia="cs-CZ"/>
              </w:rPr>
            </w:pPr>
          </w:p>
        </w:tc>
        <w:tc>
          <w:tcPr>
            <w:tcW w:w="2335" w:type="pct"/>
            <w:tcMar>
              <w:top w:w="20" w:type="dxa"/>
              <w:bottom w:w="20" w:type="dxa"/>
            </w:tcMar>
          </w:tcPr>
          <w:p w14:paraId="56410E38" w14:textId="319A5B59" w:rsidR="004639E8" w:rsidRPr="00D00E7C" w:rsidRDefault="004639E8" w:rsidP="00154D8D">
            <w:pPr>
              <w:pStyle w:val="Zkladntext"/>
              <w:tabs>
                <w:tab w:val="clear" w:pos="567"/>
                <w:tab w:val="clear" w:pos="1560"/>
                <w:tab w:val="clear" w:pos="5670"/>
              </w:tabs>
              <w:jc w:val="left"/>
              <w:rPr>
                <w:rFonts w:cs="Arial"/>
                <w:sz w:val="22"/>
                <w:szCs w:val="22"/>
                <w:lang w:val="cs-CZ" w:eastAsia="cs-CZ"/>
              </w:rPr>
            </w:pPr>
            <w:r>
              <w:rPr>
                <w:rFonts w:cs="Arial"/>
                <w:sz w:val="22"/>
                <w:szCs w:val="22"/>
                <w:lang w:val="cs-CZ" w:eastAsia="cs-CZ"/>
              </w:rPr>
              <w:t xml:space="preserve">V </w:t>
            </w:r>
            <w:r w:rsidR="00683AAF" w:rsidRPr="00683AAF">
              <w:rPr>
                <w:rFonts w:cs="Arial"/>
                <w:sz w:val="22"/>
                <w:szCs w:val="22"/>
                <w:lang w:val="cs-CZ" w:eastAsia="cs-CZ"/>
              </w:rPr>
              <w:t>Českých Budějovicích</w:t>
            </w:r>
            <w:r w:rsidR="00A74264">
              <w:rPr>
                <w:rFonts w:cs="Arial"/>
                <w:sz w:val="22"/>
                <w:szCs w:val="22"/>
                <w:lang w:val="cs-CZ" w:eastAsia="cs-CZ"/>
              </w:rPr>
              <w:t xml:space="preserve"> 20. 12. 2024</w:t>
            </w:r>
          </w:p>
        </w:tc>
      </w:tr>
      <w:tr w:rsidR="004639E8" w:rsidRPr="00DD3DD8" w14:paraId="55C72AE7" w14:textId="77777777" w:rsidTr="00321003">
        <w:trPr>
          <w:jc w:val="center"/>
        </w:trPr>
        <w:tc>
          <w:tcPr>
            <w:tcW w:w="2367" w:type="pct"/>
            <w:tcMar>
              <w:top w:w="20" w:type="dxa"/>
              <w:bottom w:w="20" w:type="dxa"/>
            </w:tcMar>
          </w:tcPr>
          <w:p w14:paraId="18C6BBD0" w14:textId="77777777" w:rsidR="00A74264" w:rsidRDefault="00A74264" w:rsidP="00154D8D">
            <w:pPr>
              <w:pStyle w:val="Zkladntext"/>
              <w:tabs>
                <w:tab w:val="clear" w:pos="567"/>
                <w:tab w:val="clear" w:pos="1560"/>
                <w:tab w:val="clear" w:pos="5670"/>
              </w:tabs>
              <w:spacing w:beforeLines="100" w:before="240"/>
              <w:jc w:val="left"/>
              <w:rPr>
                <w:rFonts w:cs="Arial"/>
                <w:sz w:val="22"/>
                <w:szCs w:val="22"/>
                <w:lang w:val="cs-CZ" w:eastAsia="cs-CZ"/>
              </w:rPr>
            </w:pPr>
          </w:p>
          <w:p w14:paraId="2D21F376" w14:textId="77777777" w:rsidR="00A74264" w:rsidRDefault="00A74264" w:rsidP="00154D8D">
            <w:pPr>
              <w:pStyle w:val="Zkladntext"/>
              <w:tabs>
                <w:tab w:val="clear" w:pos="567"/>
                <w:tab w:val="clear" w:pos="1560"/>
                <w:tab w:val="clear" w:pos="5670"/>
              </w:tabs>
              <w:spacing w:beforeLines="100" w:before="240"/>
              <w:jc w:val="left"/>
              <w:rPr>
                <w:rFonts w:cs="Arial"/>
                <w:sz w:val="22"/>
                <w:szCs w:val="22"/>
                <w:lang w:val="cs-CZ" w:eastAsia="cs-CZ"/>
              </w:rPr>
            </w:pPr>
          </w:p>
          <w:p w14:paraId="4B41228E" w14:textId="1B1FC6FF" w:rsidR="004639E8" w:rsidRPr="00D00E7C" w:rsidRDefault="004639E8" w:rsidP="00154D8D">
            <w:pPr>
              <w:pStyle w:val="Zkladntext"/>
              <w:tabs>
                <w:tab w:val="clear" w:pos="567"/>
                <w:tab w:val="clear" w:pos="1560"/>
                <w:tab w:val="clear" w:pos="5670"/>
              </w:tabs>
              <w:spacing w:beforeLines="100" w:before="240"/>
              <w:jc w:val="left"/>
              <w:rPr>
                <w:rFonts w:cs="Arial"/>
                <w:sz w:val="22"/>
                <w:szCs w:val="22"/>
                <w:lang w:val="cs-CZ" w:eastAsia="cs-CZ"/>
              </w:rPr>
            </w:pPr>
            <w:r w:rsidRPr="00D00E7C">
              <w:rPr>
                <w:rFonts w:cs="Arial"/>
                <w:sz w:val="22"/>
                <w:szCs w:val="22"/>
                <w:lang w:val="cs-CZ" w:eastAsia="cs-CZ"/>
              </w:rPr>
              <w:t>Za objednatele:</w:t>
            </w:r>
          </w:p>
        </w:tc>
        <w:tc>
          <w:tcPr>
            <w:tcW w:w="298" w:type="pct"/>
            <w:tcMar>
              <w:top w:w="20" w:type="dxa"/>
              <w:bottom w:w="20" w:type="dxa"/>
            </w:tcMar>
          </w:tcPr>
          <w:p w14:paraId="1CD78E4F" w14:textId="77777777" w:rsidR="004639E8" w:rsidRPr="00D00E7C" w:rsidRDefault="004639E8" w:rsidP="00321003">
            <w:pPr>
              <w:pStyle w:val="Zkladntext"/>
              <w:tabs>
                <w:tab w:val="clear" w:pos="567"/>
                <w:tab w:val="clear" w:pos="1560"/>
                <w:tab w:val="clear" w:pos="5670"/>
              </w:tabs>
              <w:spacing w:beforeLines="100" w:before="240"/>
              <w:jc w:val="left"/>
              <w:rPr>
                <w:rFonts w:cs="Arial"/>
                <w:sz w:val="22"/>
                <w:szCs w:val="22"/>
                <w:lang w:val="cs-CZ" w:eastAsia="cs-CZ"/>
              </w:rPr>
            </w:pPr>
          </w:p>
        </w:tc>
        <w:tc>
          <w:tcPr>
            <w:tcW w:w="2335" w:type="pct"/>
            <w:tcMar>
              <w:top w:w="20" w:type="dxa"/>
              <w:bottom w:w="20" w:type="dxa"/>
            </w:tcMar>
          </w:tcPr>
          <w:p w14:paraId="4AFC9EBC" w14:textId="77777777" w:rsidR="00A74264" w:rsidRDefault="00A74264" w:rsidP="00321003">
            <w:pPr>
              <w:pStyle w:val="Zkladntext"/>
              <w:tabs>
                <w:tab w:val="clear" w:pos="567"/>
                <w:tab w:val="clear" w:pos="1560"/>
                <w:tab w:val="clear" w:pos="5670"/>
              </w:tabs>
              <w:spacing w:beforeLines="100" w:before="240"/>
              <w:jc w:val="left"/>
              <w:rPr>
                <w:rFonts w:cs="Arial"/>
                <w:sz w:val="22"/>
                <w:szCs w:val="22"/>
                <w:lang w:val="cs-CZ" w:eastAsia="cs-CZ"/>
              </w:rPr>
            </w:pPr>
          </w:p>
          <w:p w14:paraId="545C7B0E" w14:textId="77777777" w:rsidR="00A74264" w:rsidRDefault="00A74264" w:rsidP="00321003">
            <w:pPr>
              <w:pStyle w:val="Zkladntext"/>
              <w:tabs>
                <w:tab w:val="clear" w:pos="567"/>
                <w:tab w:val="clear" w:pos="1560"/>
                <w:tab w:val="clear" w:pos="5670"/>
              </w:tabs>
              <w:spacing w:beforeLines="100" w:before="240"/>
              <w:jc w:val="left"/>
              <w:rPr>
                <w:rFonts w:cs="Arial"/>
                <w:sz w:val="22"/>
                <w:szCs w:val="22"/>
                <w:lang w:val="cs-CZ" w:eastAsia="cs-CZ"/>
              </w:rPr>
            </w:pPr>
          </w:p>
          <w:p w14:paraId="147B35AF" w14:textId="5862762D" w:rsidR="004639E8" w:rsidRPr="00D00E7C" w:rsidRDefault="004639E8" w:rsidP="00321003">
            <w:pPr>
              <w:pStyle w:val="Zkladntext"/>
              <w:tabs>
                <w:tab w:val="clear" w:pos="567"/>
                <w:tab w:val="clear" w:pos="1560"/>
                <w:tab w:val="clear" w:pos="5670"/>
              </w:tabs>
              <w:spacing w:beforeLines="100" w:before="240"/>
              <w:jc w:val="left"/>
              <w:rPr>
                <w:rFonts w:cs="Arial"/>
                <w:sz w:val="22"/>
                <w:szCs w:val="22"/>
                <w:lang w:val="cs-CZ" w:eastAsia="cs-CZ"/>
              </w:rPr>
            </w:pPr>
            <w:r w:rsidRPr="00D00E7C">
              <w:rPr>
                <w:rFonts w:cs="Arial"/>
                <w:sz w:val="22"/>
                <w:szCs w:val="22"/>
                <w:lang w:val="cs-CZ" w:eastAsia="cs-CZ"/>
              </w:rPr>
              <w:t>Za zhotovitele:</w:t>
            </w:r>
          </w:p>
        </w:tc>
      </w:tr>
      <w:tr w:rsidR="004639E8" w:rsidRPr="00DD3DD8" w14:paraId="5AFCBCCC" w14:textId="77777777" w:rsidTr="00321003">
        <w:trPr>
          <w:trHeight w:val="1257"/>
          <w:jc w:val="center"/>
        </w:trPr>
        <w:tc>
          <w:tcPr>
            <w:tcW w:w="2367" w:type="pct"/>
            <w:tcBorders>
              <w:bottom w:val="dotted" w:sz="4" w:space="0" w:color="auto"/>
            </w:tcBorders>
            <w:tcMar>
              <w:top w:w="20" w:type="dxa"/>
              <w:bottom w:w="20" w:type="dxa"/>
            </w:tcMar>
          </w:tcPr>
          <w:p w14:paraId="54C5BFD3" w14:textId="77777777" w:rsidR="004639E8" w:rsidRPr="00D00E7C" w:rsidRDefault="004639E8" w:rsidP="00321003">
            <w:pPr>
              <w:pStyle w:val="Zkladntext"/>
              <w:tabs>
                <w:tab w:val="clear" w:pos="567"/>
                <w:tab w:val="clear" w:pos="1560"/>
                <w:tab w:val="clear" w:pos="5670"/>
              </w:tabs>
              <w:spacing w:beforeLines="100" w:before="240"/>
              <w:jc w:val="left"/>
              <w:rPr>
                <w:rFonts w:cs="Arial"/>
                <w:sz w:val="22"/>
                <w:szCs w:val="22"/>
                <w:lang w:val="cs-CZ" w:eastAsia="cs-CZ"/>
              </w:rPr>
            </w:pPr>
          </w:p>
          <w:p w14:paraId="415CEEAC" w14:textId="77777777" w:rsidR="004639E8" w:rsidRPr="00D00E7C" w:rsidRDefault="004639E8" w:rsidP="00321003">
            <w:pPr>
              <w:pStyle w:val="Zkladntext"/>
              <w:tabs>
                <w:tab w:val="clear" w:pos="567"/>
                <w:tab w:val="clear" w:pos="1560"/>
                <w:tab w:val="clear" w:pos="5670"/>
              </w:tabs>
              <w:spacing w:beforeLines="100" w:before="240"/>
              <w:jc w:val="left"/>
              <w:rPr>
                <w:rFonts w:cs="Arial"/>
                <w:sz w:val="22"/>
                <w:szCs w:val="22"/>
                <w:lang w:val="cs-CZ" w:eastAsia="cs-CZ"/>
              </w:rPr>
            </w:pPr>
          </w:p>
          <w:p w14:paraId="253D2157" w14:textId="77777777" w:rsidR="004639E8" w:rsidRPr="00D00E7C" w:rsidRDefault="004639E8" w:rsidP="00321003">
            <w:pPr>
              <w:pStyle w:val="Zkladntext"/>
              <w:tabs>
                <w:tab w:val="clear" w:pos="567"/>
                <w:tab w:val="clear" w:pos="1560"/>
                <w:tab w:val="clear" w:pos="5670"/>
              </w:tabs>
              <w:spacing w:beforeLines="100" w:before="240"/>
              <w:jc w:val="left"/>
              <w:rPr>
                <w:rFonts w:cs="Arial"/>
                <w:sz w:val="22"/>
                <w:szCs w:val="22"/>
                <w:lang w:val="cs-CZ" w:eastAsia="cs-CZ"/>
              </w:rPr>
            </w:pPr>
          </w:p>
          <w:p w14:paraId="3534CCD0" w14:textId="77777777" w:rsidR="004639E8" w:rsidRPr="00D00E7C" w:rsidRDefault="004639E8" w:rsidP="00321003">
            <w:pPr>
              <w:pStyle w:val="Zkladntext"/>
              <w:tabs>
                <w:tab w:val="clear" w:pos="567"/>
                <w:tab w:val="clear" w:pos="1560"/>
                <w:tab w:val="clear" w:pos="5670"/>
              </w:tabs>
              <w:spacing w:beforeLines="100" w:before="240"/>
              <w:jc w:val="left"/>
              <w:rPr>
                <w:rFonts w:cs="Arial"/>
                <w:sz w:val="22"/>
                <w:szCs w:val="22"/>
                <w:lang w:val="cs-CZ" w:eastAsia="cs-CZ"/>
              </w:rPr>
            </w:pPr>
          </w:p>
        </w:tc>
        <w:tc>
          <w:tcPr>
            <w:tcW w:w="298" w:type="pct"/>
            <w:tcMar>
              <w:top w:w="20" w:type="dxa"/>
              <w:bottom w:w="20" w:type="dxa"/>
            </w:tcMar>
          </w:tcPr>
          <w:p w14:paraId="45A228F8" w14:textId="77777777" w:rsidR="004639E8" w:rsidRPr="00D00E7C" w:rsidRDefault="004639E8" w:rsidP="00321003">
            <w:pPr>
              <w:pStyle w:val="Zkladntext"/>
              <w:tabs>
                <w:tab w:val="clear" w:pos="567"/>
                <w:tab w:val="clear" w:pos="1560"/>
                <w:tab w:val="clear" w:pos="5670"/>
              </w:tabs>
              <w:spacing w:beforeLines="100" w:before="240"/>
              <w:jc w:val="left"/>
              <w:rPr>
                <w:rFonts w:cs="Arial"/>
                <w:sz w:val="22"/>
                <w:szCs w:val="22"/>
                <w:lang w:val="cs-CZ" w:eastAsia="cs-CZ"/>
              </w:rPr>
            </w:pPr>
          </w:p>
          <w:p w14:paraId="790A9106" w14:textId="77777777" w:rsidR="004639E8" w:rsidRPr="00D00E7C" w:rsidRDefault="004639E8" w:rsidP="00321003">
            <w:pPr>
              <w:pStyle w:val="Zkladntext"/>
              <w:tabs>
                <w:tab w:val="clear" w:pos="567"/>
                <w:tab w:val="clear" w:pos="1560"/>
                <w:tab w:val="clear" w:pos="5670"/>
              </w:tabs>
              <w:spacing w:beforeLines="100" w:before="240"/>
              <w:jc w:val="left"/>
              <w:rPr>
                <w:rFonts w:cs="Arial"/>
                <w:sz w:val="22"/>
                <w:szCs w:val="22"/>
                <w:lang w:val="cs-CZ" w:eastAsia="cs-CZ"/>
              </w:rPr>
            </w:pPr>
          </w:p>
          <w:p w14:paraId="256A98B4" w14:textId="77777777" w:rsidR="004639E8" w:rsidRPr="00D00E7C" w:rsidRDefault="004639E8" w:rsidP="00321003">
            <w:pPr>
              <w:pStyle w:val="Zkladntext"/>
              <w:tabs>
                <w:tab w:val="clear" w:pos="567"/>
                <w:tab w:val="clear" w:pos="1560"/>
                <w:tab w:val="clear" w:pos="5670"/>
              </w:tabs>
              <w:spacing w:beforeLines="100" w:before="240"/>
              <w:jc w:val="left"/>
              <w:rPr>
                <w:rFonts w:cs="Arial"/>
                <w:sz w:val="22"/>
                <w:szCs w:val="22"/>
                <w:lang w:val="cs-CZ" w:eastAsia="cs-CZ"/>
              </w:rPr>
            </w:pPr>
          </w:p>
        </w:tc>
        <w:tc>
          <w:tcPr>
            <w:tcW w:w="2335" w:type="pct"/>
            <w:tcBorders>
              <w:bottom w:val="dotted" w:sz="4" w:space="0" w:color="auto"/>
            </w:tcBorders>
            <w:tcMar>
              <w:top w:w="20" w:type="dxa"/>
              <w:bottom w:w="20" w:type="dxa"/>
            </w:tcMar>
          </w:tcPr>
          <w:p w14:paraId="0570FF3F" w14:textId="77777777" w:rsidR="004639E8" w:rsidRPr="00D00E7C" w:rsidRDefault="004639E8" w:rsidP="00321003">
            <w:pPr>
              <w:pStyle w:val="Zkladntext"/>
              <w:tabs>
                <w:tab w:val="clear" w:pos="567"/>
                <w:tab w:val="clear" w:pos="1560"/>
                <w:tab w:val="clear" w:pos="5670"/>
              </w:tabs>
              <w:spacing w:beforeLines="100" w:before="240"/>
              <w:jc w:val="left"/>
              <w:rPr>
                <w:rFonts w:cs="Arial"/>
                <w:sz w:val="22"/>
                <w:szCs w:val="22"/>
                <w:lang w:val="cs-CZ" w:eastAsia="cs-CZ"/>
              </w:rPr>
            </w:pPr>
          </w:p>
        </w:tc>
      </w:tr>
      <w:tr w:rsidR="004639E8" w:rsidRPr="00137EB5" w14:paraId="5566FA4A" w14:textId="77777777" w:rsidTr="00321003">
        <w:trPr>
          <w:jc w:val="center"/>
        </w:trPr>
        <w:tc>
          <w:tcPr>
            <w:tcW w:w="2367" w:type="pct"/>
            <w:tcBorders>
              <w:top w:val="dotted" w:sz="4" w:space="0" w:color="auto"/>
            </w:tcBorders>
            <w:tcMar>
              <w:top w:w="20" w:type="dxa"/>
              <w:bottom w:w="20" w:type="dxa"/>
            </w:tcMar>
            <w:vAlign w:val="center"/>
          </w:tcPr>
          <w:p w14:paraId="2CE3BEB2" w14:textId="162B6C77" w:rsidR="004639E8" w:rsidRPr="00DD3B95" w:rsidRDefault="00FF2B39" w:rsidP="00321003">
            <w:pPr>
              <w:pStyle w:val="Zkladntext"/>
              <w:tabs>
                <w:tab w:val="clear" w:pos="567"/>
                <w:tab w:val="clear" w:pos="1560"/>
                <w:tab w:val="clear" w:pos="5670"/>
              </w:tabs>
              <w:jc w:val="center"/>
              <w:rPr>
                <w:rFonts w:cs="Arial"/>
                <w:bCs/>
                <w:sz w:val="22"/>
                <w:lang w:val="cs-CZ"/>
              </w:rPr>
            </w:pPr>
            <w:r>
              <w:rPr>
                <w:rFonts w:cs="Arial"/>
                <w:sz w:val="22"/>
                <w:szCs w:val="22"/>
              </w:rPr>
              <w:t>Mgr. Ing. Michal Kozár, MBA</w:t>
            </w:r>
          </w:p>
          <w:p w14:paraId="38176B50" w14:textId="541A5824" w:rsidR="004639E8" w:rsidRPr="00156E19" w:rsidRDefault="00096783" w:rsidP="00DD3B95">
            <w:pPr>
              <w:pStyle w:val="Zkladntext"/>
              <w:tabs>
                <w:tab w:val="clear" w:pos="567"/>
                <w:tab w:val="clear" w:pos="1560"/>
                <w:tab w:val="clear" w:pos="5670"/>
              </w:tabs>
              <w:jc w:val="center"/>
              <w:rPr>
                <w:rFonts w:cs="Arial"/>
                <w:bCs/>
                <w:sz w:val="22"/>
                <w:lang w:val="cs-CZ"/>
              </w:rPr>
            </w:pPr>
            <w:r>
              <w:rPr>
                <w:rFonts w:cs="Arial"/>
                <w:bCs/>
                <w:sz w:val="22"/>
                <w:lang w:val="cs-CZ"/>
              </w:rPr>
              <w:t>starosta města</w:t>
            </w:r>
          </w:p>
        </w:tc>
        <w:tc>
          <w:tcPr>
            <w:tcW w:w="298" w:type="pct"/>
            <w:tcMar>
              <w:top w:w="20" w:type="dxa"/>
              <w:bottom w:w="20" w:type="dxa"/>
            </w:tcMar>
            <w:vAlign w:val="center"/>
          </w:tcPr>
          <w:p w14:paraId="757C9BD3" w14:textId="77777777" w:rsidR="004639E8" w:rsidRPr="00D00E7C" w:rsidRDefault="004639E8" w:rsidP="00321003">
            <w:pPr>
              <w:pStyle w:val="Zkladntext"/>
              <w:tabs>
                <w:tab w:val="clear" w:pos="567"/>
                <w:tab w:val="clear" w:pos="1560"/>
                <w:tab w:val="clear" w:pos="5670"/>
              </w:tabs>
              <w:jc w:val="center"/>
              <w:rPr>
                <w:rFonts w:cs="Arial"/>
                <w:sz w:val="22"/>
                <w:szCs w:val="22"/>
                <w:lang w:val="cs-CZ" w:eastAsia="cs-CZ"/>
              </w:rPr>
            </w:pPr>
          </w:p>
        </w:tc>
        <w:tc>
          <w:tcPr>
            <w:tcW w:w="2335" w:type="pct"/>
            <w:tcBorders>
              <w:top w:val="dotted" w:sz="4" w:space="0" w:color="auto"/>
            </w:tcBorders>
            <w:tcMar>
              <w:top w:w="20" w:type="dxa"/>
              <w:bottom w:w="20" w:type="dxa"/>
            </w:tcMar>
            <w:vAlign w:val="center"/>
          </w:tcPr>
          <w:p w14:paraId="74CBBA86" w14:textId="306B2C1E" w:rsidR="004639E8" w:rsidRPr="00683AAF" w:rsidRDefault="00683AAF" w:rsidP="00321003">
            <w:pPr>
              <w:pStyle w:val="Zkladntext"/>
              <w:tabs>
                <w:tab w:val="clear" w:pos="567"/>
                <w:tab w:val="clear" w:pos="1560"/>
                <w:tab w:val="clear" w:pos="5670"/>
              </w:tabs>
              <w:jc w:val="center"/>
              <w:rPr>
                <w:rFonts w:cs="Arial"/>
                <w:sz w:val="22"/>
                <w:szCs w:val="22"/>
                <w:lang w:val="cs-CZ" w:eastAsia="cs-CZ"/>
              </w:rPr>
            </w:pPr>
            <w:r w:rsidRPr="00683AAF">
              <w:rPr>
                <w:rFonts w:cs="Arial"/>
                <w:sz w:val="22"/>
                <w:szCs w:val="22"/>
                <w:lang w:val="cs-CZ" w:eastAsia="cs-CZ"/>
              </w:rPr>
              <w:t xml:space="preserve">Ing. </w:t>
            </w:r>
            <w:r w:rsidR="00A74264">
              <w:rPr>
                <w:rFonts w:cs="Arial"/>
                <w:sz w:val="22"/>
                <w:szCs w:val="22"/>
                <w:lang w:val="cs-CZ" w:eastAsia="cs-CZ"/>
              </w:rPr>
              <w:t>Karel Volf</w:t>
            </w:r>
            <w:r w:rsidRPr="00683AAF">
              <w:rPr>
                <w:rFonts w:cs="Arial"/>
                <w:sz w:val="22"/>
                <w:szCs w:val="22"/>
                <w:lang w:val="cs-CZ" w:eastAsia="cs-CZ"/>
              </w:rPr>
              <w:t xml:space="preserve"> </w:t>
            </w:r>
          </w:p>
          <w:p w14:paraId="79ABF871" w14:textId="17D06A90" w:rsidR="00A74264" w:rsidRPr="00D00E7C" w:rsidRDefault="00A74264" w:rsidP="00A74264">
            <w:pPr>
              <w:pStyle w:val="Zkladntext"/>
              <w:tabs>
                <w:tab w:val="clear" w:pos="567"/>
                <w:tab w:val="clear" w:pos="1560"/>
                <w:tab w:val="clear" w:pos="5670"/>
              </w:tabs>
              <w:jc w:val="center"/>
              <w:rPr>
                <w:rFonts w:cs="Arial"/>
                <w:sz w:val="22"/>
                <w:szCs w:val="22"/>
                <w:lang w:val="cs-CZ" w:eastAsia="cs-CZ"/>
              </w:rPr>
            </w:pPr>
            <w:r>
              <w:rPr>
                <w:rFonts w:cs="Arial"/>
                <w:sz w:val="22"/>
                <w:szCs w:val="22"/>
                <w:lang w:val="cs-CZ" w:eastAsia="cs-CZ"/>
              </w:rPr>
              <w:t>Předseda sboru jednatelů</w:t>
            </w:r>
            <w:r w:rsidR="00683AAF" w:rsidRPr="00683AAF">
              <w:rPr>
                <w:rFonts w:cs="Arial"/>
                <w:sz w:val="22"/>
                <w:szCs w:val="22"/>
                <w:lang w:val="cs-CZ" w:eastAsia="cs-CZ"/>
              </w:rPr>
              <w:t xml:space="preserve"> </w:t>
            </w:r>
          </w:p>
        </w:tc>
      </w:tr>
    </w:tbl>
    <w:p w14:paraId="1D036C91" w14:textId="77777777" w:rsidR="005762E7" w:rsidRDefault="005762E7" w:rsidP="0059156A">
      <w:pPr>
        <w:tabs>
          <w:tab w:val="left" w:pos="6804"/>
        </w:tabs>
      </w:pPr>
    </w:p>
    <w:p w14:paraId="387D88F9" w14:textId="77777777" w:rsidR="00A74264" w:rsidRDefault="00A74264" w:rsidP="0059156A">
      <w:pPr>
        <w:tabs>
          <w:tab w:val="left" w:pos="6804"/>
        </w:tabs>
      </w:pPr>
    </w:p>
    <w:p w14:paraId="2F605935" w14:textId="6EE7BE42" w:rsidR="00A74264" w:rsidRDefault="00A74264" w:rsidP="0059156A">
      <w:pPr>
        <w:tabs>
          <w:tab w:val="left" w:pos="6804"/>
        </w:tabs>
      </w:pPr>
    </w:p>
    <w:p w14:paraId="184BEAD3" w14:textId="263A000C" w:rsidR="00A74264" w:rsidRDefault="00A74264" w:rsidP="00A74264">
      <w:pPr>
        <w:tabs>
          <w:tab w:val="left" w:pos="5103"/>
        </w:tabs>
      </w:pPr>
      <w:r>
        <w:tab/>
        <w:t>……………………………………………………...</w:t>
      </w:r>
    </w:p>
    <w:p w14:paraId="218D96D4" w14:textId="77777777" w:rsidR="00A74264" w:rsidRDefault="00A74264" w:rsidP="00A74264">
      <w:pPr>
        <w:pStyle w:val="Zkladntext"/>
        <w:tabs>
          <w:tab w:val="clear" w:pos="567"/>
          <w:tab w:val="clear" w:pos="1560"/>
          <w:tab w:val="clear" w:pos="5670"/>
        </w:tabs>
        <w:jc w:val="center"/>
        <w:rPr>
          <w:rFonts w:cs="Arial"/>
          <w:sz w:val="22"/>
          <w:szCs w:val="22"/>
          <w:lang w:val="cs-CZ" w:eastAsia="cs-CZ"/>
        </w:rPr>
      </w:pPr>
      <w:r>
        <w:tab/>
      </w:r>
      <w:r>
        <w:tab/>
      </w:r>
      <w:r>
        <w:tab/>
      </w:r>
      <w:r>
        <w:tab/>
      </w:r>
      <w:r>
        <w:tab/>
      </w:r>
      <w:r>
        <w:tab/>
      </w:r>
      <w:r>
        <w:tab/>
      </w:r>
      <w:r w:rsidRPr="00683AAF">
        <w:rPr>
          <w:rFonts w:cs="Arial"/>
          <w:sz w:val="22"/>
          <w:szCs w:val="22"/>
          <w:lang w:val="cs-CZ" w:eastAsia="cs-CZ"/>
        </w:rPr>
        <w:t xml:space="preserve">Ing. </w:t>
      </w:r>
      <w:r>
        <w:rPr>
          <w:rFonts w:cs="Arial"/>
          <w:sz w:val="22"/>
          <w:szCs w:val="22"/>
          <w:lang w:val="cs-CZ" w:eastAsia="cs-CZ"/>
        </w:rPr>
        <w:t>Tomáš Erhard</w:t>
      </w:r>
    </w:p>
    <w:p w14:paraId="7632195A" w14:textId="376ED54A" w:rsidR="00A74264" w:rsidRPr="00683AAF" w:rsidRDefault="00A74264" w:rsidP="00A74264">
      <w:pPr>
        <w:pStyle w:val="Zkladntext"/>
        <w:tabs>
          <w:tab w:val="clear" w:pos="567"/>
          <w:tab w:val="clear" w:pos="1560"/>
          <w:tab w:val="clear" w:pos="5670"/>
        </w:tabs>
        <w:jc w:val="center"/>
        <w:rPr>
          <w:rFonts w:cs="Arial"/>
          <w:sz w:val="22"/>
          <w:szCs w:val="22"/>
          <w:lang w:val="cs-CZ" w:eastAsia="cs-CZ"/>
        </w:rPr>
      </w:pPr>
      <w:r>
        <w:rPr>
          <w:rFonts w:cs="Arial"/>
          <w:sz w:val="22"/>
          <w:szCs w:val="22"/>
          <w:lang w:val="cs-CZ" w:eastAsia="cs-CZ"/>
        </w:rPr>
        <w:tab/>
      </w:r>
      <w:r>
        <w:rPr>
          <w:rFonts w:cs="Arial"/>
          <w:sz w:val="22"/>
          <w:szCs w:val="22"/>
          <w:lang w:val="cs-CZ" w:eastAsia="cs-CZ"/>
        </w:rPr>
        <w:tab/>
      </w:r>
      <w:r>
        <w:rPr>
          <w:rFonts w:cs="Arial"/>
          <w:sz w:val="22"/>
          <w:szCs w:val="22"/>
          <w:lang w:val="cs-CZ" w:eastAsia="cs-CZ"/>
        </w:rPr>
        <w:tab/>
      </w:r>
      <w:r>
        <w:rPr>
          <w:rFonts w:cs="Arial"/>
          <w:sz w:val="22"/>
          <w:szCs w:val="22"/>
          <w:lang w:val="cs-CZ" w:eastAsia="cs-CZ"/>
        </w:rPr>
        <w:tab/>
      </w:r>
      <w:r>
        <w:rPr>
          <w:rFonts w:cs="Arial"/>
          <w:sz w:val="22"/>
          <w:szCs w:val="22"/>
          <w:lang w:val="cs-CZ" w:eastAsia="cs-CZ"/>
        </w:rPr>
        <w:tab/>
        <w:t xml:space="preserve">   </w:t>
      </w:r>
      <w:r>
        <w:rPr>
          <w:rFonts w:cs="Arial"/>
          <w:sz w:val="22"/>
          <w:szCs w:val="22"/>
          <w:lang w:val="cs-CZ" w:eastAsia="cs-CZ"/>
        </w:rPr>
        <w:tab/>
      </w:r>
      <w:r>
        <w:rPr>
          <w:rFonts w:cs="Arial"/>
          <w:sz w:val="22"/>
          <w:szCs w:val="22"/>
          <w:lang w:val="cs-CZ" w:eastAsia="cs-CZ"/>
        </w:rPr>
        <w:tab/>
        <w:t>jednatel</w:t>
      </w:r>
      <w:r w:rsidRPr="00683AAF">
        <w:rPr>
          <w:rFonts w:cs="Arial"/>
          <w:sz w:val="22"/>
          <w:szCs w:val="22"/>
          <w:lang w:val="cs-CZ" w:eastAsia="cs-CZ"/>
        </w:rPr>
        <w:t xml:space="preserve"> </w:t>
      </w:r>
    </w:p>
    <w:p w14:paraId="7FCEE17E" w14:textId="7B0397F7" w:rsidR="00A74264" w:rsidRPr="00137EB5" w:rsidRDefault="00A74264" w:rsidP="00A74264">
      <w:pPr>
        <w:tabs>
          <w:tab w:val="left" w:pos="5103"/>
        </w:tabs>
      </w:pPr>
    </w:p>
    <w:sectPr w:rsidR="00A74264" w:rsidRPr="00137EB5" w:rsidSect="00D9392F">
      <w:headerReference w:type="default" r:id="rId16"/>
      <w:footerReference w:type="even" r:id="rId17"/>
      <w:footerReference w:type="default" r:id="rId18"/>
      <w:pgSz w:w="11906" w:h="16838" w:code="9"/>
      <w:pgMar w:top="1560" w:right="1191" w:bottom="1135" w:left="1418" w:header="709" w:footer="6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92A1C" w14:textId="77777777" w:rsidR="00E929FC" w:rsidRDefault="00E929FC">
      <w:r>
        <w:separator/>
      </w:r>
    </w:p>
  </w:endnote>
  <w:endnote w:type="continuationSeparator" w:id="0">
    <w:p w14:paraId="78A0F1D6" w14:textId="77777777" w:rsidR="00E929FC" w:rsidRDefault="00E9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DD268" w14:textId="77777777" w:rsidR="00E929FC" w:rsidRDefault="00E929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5F4DD771" w14:textId="77777777" w:rsidR="00E929FC" w:rsidRDefault="00E929F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F4E33" w14:textId="4DB3ADB8" w:rsidR="00E929FC" w:rsidRDefault="00E929FC">
    <w:pPr>
      <w:pStyle w:val="Zpat"/>
      <w:pBdr>
        <w:top w:val="single" w:sz="4" w:space="3" w:color="808080"/>
      </w:pBdr>
      <w:tabs>
        <w:tab w:val="clear" w:pos="9072"/>
        <w:tab w:val="right" w:pos="9360"/>
      </w:tabs>
      <w:ind w:right="57"/>
      <w:jc w:val="right"/>
      <w:rPr>
        <w:rFonts w:ascii="Arial" w:hAnsi="Arial" w:cs="Arial"/>
        <w:color w:val="808080"/>
      </w:rPr>
    </w:pPr>
    <w:r>
      <w:rPr>
        <w:rFonts w:ascii="Arial" w:hAnsi="Arial" w:cs="Arial"/>
        <w:color w:val="808080"/>
      </w:rPr>
      <w:t xml:space="preserve">strana </w:t>
    </w:r>
    <w:r>
      <w:rPr>
        <w:rStyle w:val="slostrnky"/>
        <w:rFonts w:ascii="Arial" w:hAnsi="Arial" w:cs="Arial"/>
        <w:color w:val="808080"/>
      </w:rPr>
      <w:fldChar w:fldCharType="begin"/>
    </w:r>
    <w:r>
      <w:rPr>
        <w:rStyle w:val="slostrnky"/>
        <w:rFonts w:ascii="Arial" w:hAnsi="Arial" w:cs="Arial"/>
        <w:color w:val="808080"/>
      </w:rPr>
      <w:instrText xml:space="preserve"> PAGE </w:instrText>
    </w:r>
    <w:r>
      <w:rPr>
        <w:rStyle w:val="slostrnky"/>
        <w:rFonts w:ascii="Arial" w:hAnsi="Arial" w:cs="Arial"/>
        <w:color w:val="808080"/>
      </w:rPr>
      <w:fldChar w:fldCharType="separate"/>
    </w:r>
    <w:r w:rsidR="004073E5">
      <w:rPr>
        <w:rStyle w:val="slostrnky"/>
        <w:rFonts w:ascii="Arial" w:hAnsi="Arial" w:cs="Arial"/>
        <w:noProof/>
        <w:color w:val="808080"/>
      </w:rPr>
      <w:t>5</w:t>
    </w:r>
    <w:r>
      <w:rPr>
        <w:rStyle w:val="slostrnky"/>
        <w:rFonts w:ascii="Arial" w:hAnsi="Arial" w:cs="Arial"/>
        <w:color w:val="808080"/>
      </w:rPr>
      <w:fldChar w:fldCharType="end"/>
    </w:r>
    <w:r>
      <w:rPr>
        <w:rStyle w:val="slostrnky"/>
        <w:rFonts w:ascii="Arial" w:hAnsi="Arial" w:cs="Arial"/>
        <w:color w:val="808080"/>
      </w:rPr>
      <w:t xml:space="preserve"> / celkem </w:t>
    </w:r>
    <w:r>
      <w:rPr>
        <w:rStyle w:val="slostrnky"/>
        <w:rFonts w:ascii="Arial" w:hAnsi="Arial" w:cs="Arial"/>
        <w:color w:val="808080"/>
      </w:rPr>
      <w:fldChar w:fldCharType="begin"/>
    </w:r>
    <w:r>
      <w:rPr>
        <w:rStyle w:val="slostrnky"/>
        <w:rFonts w:ascii="Arial" w:hAnsi="Arial" w:cs="Arial"/>
        <w:color w:val="808080"/>
      </w:rPr>
      <w:instrText xml:space="preserve"> NUMPAGES </w:instrText>
    </w:r>
    <w:r>
      <w:rPr>
        <w:rStyle w:val="slostrnky"/>
        <w:rFonts w:ascii="Arial" w:hAnsi="Arial" w:cs="Arial"/>
        <w:color w:val="808080"/>
      </w:rPr>
      <w:fldChar w:fldCharType="separate"/>
    </w:r>
    <w:r w:rsidR="004073E5">
      <w:rPr>
        <w:rStyle w:val="slostrnky"/>
        <w:rFonts w:ascii="Arial" w:hAnsi="Arial" w:cs="Arial"/>
        <w:noProof/>
        <w:color w:val="808080"/>
      </w:rPr>
      <w:t>25</w:t>
    </w:r>
    <w:r>
      <w:rPr>
        <w:rStyle w:val="slostrnky"/>
        <w:rFonts w:ascii="Arial" w:hAnsi="Arial" w:cs="Arial"/>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5DD60" w14:textId="77777777" w:rsidR="00E929FC" w:rsidRDefault="00E929FC">
      <w:r>
        <w:separator/>
      </w:r>
    </w:p>
  </w:footnote>
  <w:footnote w:type="continuationSeparator" w:id="0">
    <w:p w14:paraId="23A568D1" w14:textId="77777777" w:rsidR="00E929FC" w:rsidRDefault="00E92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435B4" w14:textId="77777777" w:rsidR="00400665" w:rsidRDefault="00400665" w:rsidP="00400665">
    <w:pPr>
      <w:pStyle w:val="Zhlav"/>
      <w:pBdr>
        <w:bottom w:val="single" w:sz="6" w:space="6" w:color="999999"/>
      </w:pBdr>
      <w:tabs>
        <w:tab w:val="left" w:pos="6120"/>
        <w:tab w:val="left" w:pos="6840"/>
      </w:tabs>
      <w:spacing w:before="60"/>
      <w:jc w:val="center"/>
      <w:rPr>
        <w:rFonts w:ascii="Arial" w:hAnsi="Arial" w:cs="Arial"/>
        <w:b/>
        <w:bCs/>
        <w:smallCaps/>
        <w:color w:val="808080"/>
      </w:rPr>
    </w:pPr>
    <w:bookmarkStart w:id="32" w:name="_Hlk157060571"/>
    <w:r>
      <w:rPr>
        <w:rFonts w:ascii="Arial" w:hAnsi="Arial" w:cs="Arial"/>
        <w:b/>
        <w:bCs/>
        <w:smallCaps/>
        <w:color w:val="808080"/>
      </w:rPr>
      <w:t xml:space="preserve">Přístavba městské sportovní haly, Jindřichův Hradec </w:t>
    </w:r>
  </w:p>
  <w:p w14:paraId="4207D1B1" w14:textId="47AD1B6C" w:rsidR="00E929FC" w:rsidRPr="00496CC9" w:rsidRDefault="00400665" w:rsidP="00400665">
    <w:pPr>
      <w:pStyle w:val="Zhlav"/>
      <w:pBdr>
        <w:bottom w:val="single" w:sz="6" w:space="6" w:color="999999"/>
      </w:pBdr>
      <w:tabs>
        <w:tab w:val="left" w:pos="6120"/>
        <w:tab w:val="left" w:pos="6840"/>
      </w:tabs>
      <w:spacing w:before="60"/>
      <w:jc w:val="center"/>
      <w:rPr>
        <w:rFonts w:ascii="Arial" w:hAnsi="Arial" w:cs="Arial"/>
        <w:b/>
        <w:bCs/>
        <w:smallCaps/>
        <w:color w:val="808080"/>
        <w:sz w:val="22"/>
      </w:rPr>
    </w:pPr>
    <w:r w:rsidRPr="007178E3">
      <w:rPr>
        <w:rFonts w:ascii="Arial" w:hAnsi="Arial" w:cs="Arial"/>
        <w:b/>
        <w:bCs/>
        <w:smallCaps/>
        <w:color w:val="808080"/>
      </w:rPr>
      <w:t>DESIGN &amp; BUILD</w:t>
    </w:r>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E"/>
    <w:multiLevelType w:val="multilevel"/>
    <w:tmpl w:val="0000000E"/>
    <w:lvl w:ilvl="0">
      <w:start w:val="9"/>
      <w:numFmt w:val="upperRoman"/>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2504DB"/>
    <w:multiLevelType w:val="hybridMultilevel"/>
    <w:tmpl w:val="E3A48AC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86183B"/>
    <w:multiLevelType w:val="multilevel"/>
    <w:tmpl w:val="5F62BCEE"/>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strike w:val="0"/>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7796952"/>
    <w:multiLevelType w:val="hybridMultilevel"/>
    <w:tmpl w:val="399A4B24"/>
    <w:lvl w:ilvl="0" w:tplc="A0A08AD6">
      <w:start w:val="1"/>
      <w:numFmt w:val="bullet"/>
      <w:lvlText w:val=""/>
      <w:lvlJc w:val="left"/>
      <w:pPr>
        <w:ind w:left="720" w:hanging="360"/>
      </w:pPr>
      <w:rPr>
        <w:rFonts w:ascii="Wingdings" w:hAnsi="Wingdings" w:hint="default"/>
      </w:rPr>
    </w:lvl>
    <w:lvl w:ilvl="1" w:tplc="F65CC010">
      <w:numFmt w:val="bullet"/>
      <w:lvlText w:val=""/>
      <w:lvlJc w:val="left"/>
      <w:pPr>
        <w:ind w:left="1440" w:hanging="360"/>
      </w:pPr>
      <w:rPr>
        <w:rFonts w:ascii="Symbol" w:eastAsia="Times New Roman" w:hAnsi="Symbo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FA715F"/>
    <w:multiLevelType w:val="hybridMultilevel"/>
    <w:tmpl w:val="1E40BFDC"/>
    <w:lvl w:ilvl="0" w:tplc="33E07FF2">
      <w:start w:val="1"/>
      <w:numFmt w:val="bullet"/>
      <w:lvlText w:val=""/>
      <w:lvlJc w:val="left"/>
      <w:pPr>
        <w:ind w:left="1428" w:hanging="360"/>
      </w:pPr>
      <w:rPr>
        <w:rFonts w:ascii="Wingdings" w:hAnsi="Wingdings" w:hint="default"/>
        <w:sz w:val="24"/>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18A072B"/>
    <w:multiLevelType w:val="hybridMultilevel"/>
    <w:tmpl w:val="4DEE29E4"/>
    <w:lvl w:ilvl="0" w:tplc="F4C48638">
      <w:start w:val="1"/>
      <w:numFmt w:val="bullet"/>
      <w:lvlText w:val=""/>
      <w:lvlJc w:val="left"/>
      <w:pPr>
        <w:tabs>
          <w:tab w:val="num" w:pos="936"/>
        </w:tabs>
        <w:ind w:left="936" w:hanging="288"/>
      </w:pPr>
      <w:rPr>
        <w:rFonts w:ascii="Wingdings 2" w:hAnsi="Wingdings 2" w:hint="default"/>
        <w:sz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6313D"/>
    <w:multiLevelType w:val="hybridMultilevel"/>
    <w:tmpl w:val="4D9857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251C47"/>
    <w:multiLevelType w:val="hybridMultilevel"/>
    <w:tmpl w:val="C4D84266"/>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1B49731A"/>
    <w:multiLevelType w:val="hybridMultilevel"/>
    <w:tmpl w:val="DAFCAA6E"/>
    <w:lvl w:ilvl="0" w:tplc="BD10C2DE">
      <w:start w:val="1"/>
      <w:numFmt w:val="bullet"/>
      <w:lvlText w:val=""/>
      <w:lvlJc w:val="left"/>
      <w:pPr>
        <w:tabs>
          <w:tab w:val="num" w:pos="345"/>
        </w:tabs>
        <w:ind w:left="345" w:hanging="288"/>
      </w:pPr>
      <w:rPr>
        <w:rFonts w:ascii="Wingdings" w:hAnsi="Wingdings" w:hint="default"/>
        <w:spacing w:val="0"/>
        <w:w w:val="100"/>
        <w:kern w:val="0"/>
        <w:position w:val="0"/>
        <w:sz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56732C"/>
    <w:multiLevelType w:val="hybridMultilevel"/>
    <w:tmpl w:val="57D28440"/>
    <w:lvl w:ilvl="0" w:tplc="53AEA362">
      <w:start w:val="1"/>
      <w:numFmt w:val="bullet"/>
      <w:lvlText w:val=""/>
      <w:lvlJc w:val="left"/>
      <w:pPr>
        <w:ind w:left="1146" w:hanging="360"/>
      </w:pPr>
      <w:rPr>
        <w:rFonts w:ascii="Wingdings 2" w:hAnsi="Wingdings 2" w:hint="default"/>
        <w:b/>
        <w:color w:val="auto"/>
        <w:sz w:val="24"/>
        <w:szCs w:val="22"/>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1DF1241"/>
    <w:multiLevelType w:val="hybridMultilevel"/>
    <w:tmpl w:val="48D8DC70"/>
    <w:lvl w:ilvl="0" w:tplc="E124E7D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961DC4"/>
    <w:multiLevelType w:val="hybridMultilevel"/>
    <w:tmpl w:val="782CD34E"/>
    <w:lvl w:ilvl="0" w:tplc="F912F346">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230478BD"/>
    <w:multiLevelType w:val="hybridMultilevel"/>
    <w:tmpl w:val="9214ABA6"/>
    <w:lvl w:ilvl="0" w:tplc="0BDC58CA">
      <w:start w:val="1"/>
      <w:numFmt w:val="lowerLetter"/>
      <w:lvlText w:val="%1)"/>
      <w:lvlJc w:val="left"/>
      <w:pPr>
        <w:ind w:left="720" w:hanging="360"/>
      </w:pPr>
      <w:rPr>
        <w:rFonts w:ascii="Arial" w:hAnsi="Arial" w:cs="Calibri"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342639"/>
    <w:multiLevelType w:val="hybridMultilevel"/>
    <w:tmpl w:val="48D8DC70"/>
    <w:lvl w:ilvl="0" w:tplc="E124E7D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0E44EC"/>
    <w:multiLevelType w:val="hybridMultilevel"/>
    <w:tmpl w:val="8B722E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A145844"/>
    <w:multiLevelType w:val="multilevel"/>
    <w:tmpl w:val="2A3CAEDC"/>
    <w:lvl w:ilvl="0">
      <w:start w:val="1"/>
      <w:numFmt w:val="upperRoman"/>
      <w:lvlText w:val="%1."/>
      <w:lvlJc w:val="right"/>
      <w:pPr>
        <w:tabs>
          <w:tab w:val="num" w:pos="480"/>
        </w:tabs>
        <w:ind w:left="480" w:hanging="480"/>
      </w:pPr>
      <w:rPr>
        <w:rFonts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BD05E76"/>
    <w:multiLevelType w:val="hybridMultilevel"/>
    <w:tmpl w:val="32925EC0"/>
    <w:lvl w:ilvl="0" w:tplc="04050005">
      <w:start w:val="1"/>
      <w:numFmt w:val="bullet"/>
      <w:lvlText w:val=""/>
      <w:lvlJc w:val="left"/>
      <w:pPr>
        <w:ind w:left="1069" w:hanging="360"/>
      </w:pPr>
      <w:rPr>
        <w:rFonts w:ascii="Wingdings" w:hAnsi="Wingdings" w:hint="default"/>
        <w:color w:val="auto"/>
        <w:sz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3CB12416"/>
    <w:multiLevelType w:val="hybridMultilevel"/>
    <w:tmpl w:val="0FDA8EBC"/>
    <w:lvl w:ilvl="0" w:tplc="BF663FF2">
      <w:start w:val="1"/>
      <w:numFmt w:val="bullet"/>
      <w:lvlText w:val=""/>
      <w:lvlJc w:val="left"/>
      <w:pPr>
        <w:tabs>
          <w:tab w:val="num" w:pos="504"/>
        </w:tabs>
        <w:ind w:left="504" w:hanging="216"/>
      </w:pPr>
      <w:rPr>
        <w:rFonts w:ascii="Wingdings 2" w:hAnsi="Wingdings 2" w:hint="default"/>
        <w:sz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FC1BDC"/>
    <w:multiLevelType w:val="hybridMultilevel"/>
    <w:tmpl w:val="9A4614DC"/>
    <w:lvl w:ilvl="0" w:tplc="9676C386">
      <w:start w:val="5"/>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41454708"/>
    <w:multiLevelType w:val="hybridMultilevel"/>
    <w:tmpl w:val="A20AEB4A"/>
    <w:lvl w:ilvl="0" w:tplc="60A63456">
      <w:start w:val="1"/>
      <w:numFmt w:val="lowerLetter"/>
      <w:lvlText w:val="%1)"/>
      <w:lvlJc w:val="left"/>
      <w:pPr>
        <w:ind w:left="720" w:hanging="360"/>
      </w:pPr>
      <w:rPr>
        <w:rFonts w:ascii="Arial" w:hAnsi="Arial" w:cs="Times New Roman" w:hint="default"/>
        <w:caps w:val="0"/>
        <w:vanish w:val="0"/>
        <w:color w:val="000000"/>
        <w:sz w:val="22"/>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A83FC6"/>
    <w:multiLevelType w:val="multilevel"/>
    <w:tmpl w:val="AFC82028"/>
    <w:lvl w:ilvl="0">
      <w:start w:val="1"/>
      <w:numFmt w:val="decimal"/>
      <w:pStyle w:val="Styl1"/>
      <w:lvlText w:val="%1."/>
      <w:lvlJc w:val="left"/>
      <w:pPr>
        <w:ind w:left="360" w:hanging="360"/>
      </w:pPr>
      <w:rPr>
        <w:rFonts w:ascii="Times New Roman" w:hAnsi="Times New Roman" w:hint="default"/>
      </w:rPr>
    </w:lvl>
    <w:lvl w:ilvl="1">
      <w:start w:val="1"/>
      <w:numFmt w:val="decimal"/>
      <w:lvlText w:val="%1.%2."/>
      <w:lvlJc w:val="left"/>
      <w:pPr>
        <w:ind w:left="792" w:hanging="432"/>
      </w:pPr>
      <w:rPr>
        <w:rFonts w:ascii="Times New Roman" w:hAnsi="Times New Roman" w:hint="default"/>
      </w:rPr>
    </w:lvl>
    <w:lvl w:ilvl="2">
      <w:start w:val="1"/>
      <w:numFmt w:val="decimal"/>
      <w:lvlText w:val="%1.%2.%3."/>
      <w:lvlJc w:val="left"/>
      <w:pPr>
        <w:ind w:left="1224" w:hanging="504"/>
      </w:pPr>
      <w:rPr>
        <w:rFonts w:ascii="Times New Roman" w:hAnsi="Times New Roman" w:hint="default"/>
      </w:rPr>
    </w:lvl>
    <w:lvl w:ilvl="3">
      <w:start w:val="1"/>
      <w:numFmt w:val="decimal"/>
      <w:lvlText w:val="%1.%2.%3.%4."/>
      <w:lvlJc w:val="left"/>
      <w:pPr>
        <w:ind w:left="1728" w:hanging="648"/>
      </w:pPr>
      <w:rPr>
        <w:rFonts w:ascii="Times New Roman" w:hAnsi="Times New Roman" w:hint="default"/>
      </w:rPr>
    </w:lvl>
    <w:lvl w:ilvl="4">
      <w:start w:val="1"/>
      <w:numFmt w:val="decimal"/>
      <w:lvlText w:val="%1.%2.%3.%4.%5."/>
      <w:lvlJc w:val="left"/>
      <w:pPr>
        <w:ind w:left="2232" w:hanging="792"/>
      </w:pPr>
      <w:rPr>
        <w:rFonts w:ascii="Times New Roman" w:hAnsi="Times New Roman" w:hint="default"/>
      </w:rPr>
    </w:lvl>
    <w:lvl w:ilvl="5">
      <w:start w:val="1"/>
      <w:numFmt w:val="decimal"/>
      <w:lvlText w:val="%1.%2.%3.%4.%5.%6."/>
      <w:lvlJc w:val="left"/>
      <w:pPr>
        <w:ind w:left="2736" w:hanging="936"/>
      </w:pPr>
      <w:rPr>
        <w:rFonts w:ascii="Times New Roman" w:hAnsi="Times New Roman" w:hint="default"/>
      </w:rPr>
    </w:lvl>
    <w:lvl w:ilvl="6">
      <w:start w:val="1"/>
      <w:numFmt w:val="decimal"/>
      <w:lvlText w:val="%1.%2.%3.%4.%5.%6.%7."/>
      <w:lvlJc w:val="left"/>
      <w:pPr>
        <w:ind w:left="3240" w:hanging="1080"/>
      </w:pPr>
      <w:rPr>
        <w:rFonts w:ascii="Times New Roman" w:hAnsi="Times New Roman" w:hint="default"/>
      </w:rPr>
    </w:lvl>
    <w:lvl w:ilvl="7">
      <w:start w:val="1"/>
      <w:numFmt w:val="decimal"/>
      <w:lvlText w:val="%1.%2.%3.%4.%5.%6.%7.%8."/>
      <w:lvlJc w:val="left"/>
      <w:pPr>
        <w:ind w:left="3744" w:hanging="1224"/>
      </w:pPr>
      <w:rPr>
        <w:rFonts w:ascii="Times New Roman" w:hAnsi="Times New Roman" w:hint="default"/>
      </w:rPr>
    </w:lvl>
    <w:lvl w:ilvl="8">
      <w:start w:val="1"/>
      <w:numFmt w:val="decimal"/>
      <w:lvlText w:val="%1.%2.%3.%4.%5.%6.%7.%8.%9."/>
      <w:lvlJc w:val="left"/>
      <w:pPr>
        <w:ind w:left="4320" w:hanging="1440"/>
      </w:pPr>
      <w:rPr>
        <w:rFonts w:ascii="Times New Roman" w:hAnsi="Times New Roman" w:hint="default"/>
      </w:rPr>
    </w:lvl>
  </w:abstractNum>
  <w:abstractNum w:abstractNumId="21" w15:restartNumberingAfterBreak="0">
    <w:nsid w:val="48E52CCF"/>
    <w:multiLevelType w:val="hybridMultilevel"/>
    <w:tmpl w:val="9E107854"/>
    <w:lvl w:ilvl="0" w:tplc="04050005">
      <w:start w:val="1"/>
      <w:numFmt w:val="bullet"/>
      <w:lvlText w:val=""/>
      <w:lvlJc w:val="left"/>
      <w:pPr>
        <w:tabs>
          <w:tab w:val="num" w:pos="1800"/>
        </w:tabs>
        <w:ind w:left="1800" w:hanging="360"/>
      </w:pPr>
      <w:rPr>
        <w:rFonts w:ascii="Wingdings" w:hAnsi="Wingdings" w:hint="default"/>
      </w:rPr>
    </w:lvl>
    <w:lvl w:ilvl="1" w:tplc="04050003">
      <w:start w:val="1"/>
      <w:numFmt w:val="bullet"/>
      <w:lvlText w:val="o"/>
      <w:lvlJc w:val="left"/>
      <w:pPr>
        <w:tabs>
          <w:tab w:val="num" w:pos="2520"/>
        </w:tabs>
        <w:ind w:left="2520" w:hanging="360"/>
      </w:pPr>
      <w:rPr>
        <w:rFonts w:ascii="Courier New" w:hAnsi="Courier New" w:cs="Courier New"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start w:val="1"/>
      <w:numFmt w:val="bullet"/>
      <w:lvlText w:val="o"/>
      <w:lvlJc w:val="left"/>
      <w:pPr>
        <w:tabs>
          <w:tab w:val="num" w:pos="4680"/>
        </w:tabs>
        <w:ind w:left="4680" w:hanging="360"/>
      </w:pPr>
      <w:rPr>
        <w:rFonts w:ascii="Courier New" w:hAnsi="Courier New" w:cs="Courier New" w:hint="default"/>
      </w:rPr>
    </w:lvl>
    <w:lvl w:ilvl="5" w:tplc="04050005">
      <w:start w:val="1"/>
      <w:numFmt w:val="bullet"/>
      <w:lvlText w:val=""/>
      <w:lvlJc w:val="left"/>
      <w:pPr>
        <w:tabs>
          <w:tab w:val="num" w:pos="5400"/>
        </w:tabs>
        <w:ind w:left="5400" w:hanging="360"/>
      </w:pPr>
      <w:rPr>
        <w:rFonts w:ascii="Wingdings" w:hAnsi="Wingdings" w:hint="default"/>
      </w:rPr>
    </w:lvl>
    <w:lvl w:ilvl="6" w:tplc="04050001">
      <w:start w:val="1"/>
      <w:numFmt w:val="bullet"/>
      <w:lvlText w:val=""/>
      <w:lvlJc w:val="left"/>
      <w:pPr>
        <w:tabs>
          <w:tab w:val="num" w:pos="6120"/>
        </w:tabs>
        <w:ind w:left="6120" w:hanging="360"/>
      </w:pPr>
      <w:rPr>
        <w:rFonts w:ascii="Symbol" w:hAnsi="Symbol" w:hint="default"/>
      </w:rPr>
    </w:lvl>
    <w:lvl w:ilvl="7" w:tplc="04050003">
      <w:start w:val="1"/>
      <w:numFmt w:val="bullet"/>
      <w:lvlText w:val="o"/>
      <w:lvlJc w:val="left"/>
      <w:pPr>
        <w:tabs>
          <w:tab w:val="num" w:pos="6840"/>
        </w:tabs>
        <w:ind w:left="6840" w:hanging="360"/>
      </w:pPr>
      <w:rPr>
        <w:rFonts w:ascii="Courier New" w:hAnsi="Courier New" w:cs="Courier New" w:hint="default"/>
      </w:rPr>
    </w:lvl>
    <w:lvl w:ilvl="8" w:tplc="04050005">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93537E7"/>
    <w:multiLevelType w:val="hybridMultilevel"/>
    <w:tmpl w:val="C4D8426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4F867B44"/>
    <w:multiLevelType w:val="multilevel"/>
    <w:tmpl w:val="76003A22"/>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932"/>
        </w:tabs>
        <w:ind w:left="932" w:hanging="648"/>
      </w:pPr>
      <w:rPr>
        <w:rFonts w:hint="default"/>
      </w:rPr>
    </w:lvl>
    <w:lvl w:ilvl="2">
      <w:start w:val="1"/>
      <w:numFmt w:val="bullet"/>
      <w:lvlText w:val="▪"/>
      <w:lvlJc w:val="left"/>
      <w:pPr>
        <w:tabs>
          <w:tab w:val="num" w:pos="2160"/>
        </w:tabs>
        <w:ind w:left="2160" w:hanging="180"/>
      </w:pPr>
      <w:rPr>
        <w:rFonts w:ascii="Arial" w:hAnsi="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079729B"/>
    <w:multiLevelType w:val="hybridMultilevel"/>
    <w:tmpl w:val="097C2FB4"/>
    <w:lvl w:ilvl="0" w:tplc="E990D55A">
      <w:start w:val="1"/>
      <w:numFmt w:val="bullet"/>
      <w:lvlText w:val=""/>
      <w:lvlJc w:val="left"/>
      <w:pPr>
        <w:tabs>
          <w:tab w:val="num" w:pos="360"/>
        </w:tabs>
        <w:ind w:left="360" w:hanging="360"/>
      </w:pPr>
      <w:rPr>
        <w:rFonts w:ascii="Webdings" w:hAnsi="Webdings" w:hint="default"/>
      </w:rPr>
    </w:lvl>
    <w:lvl w:ilvl="1" w:tplc="4BB0253A">
      <w:start w:val="1"/>
      <w:numFmt w:val="bullet"/>
      <w:lvlText w:val=""/>
      <w:lvlJc w:val="left"/>
      <w:pPr>
        <w:tabs>
          <w:tab w:val="num" w:pos="1440"/>
        </w:tabs>
        <w:ind w:left="1440" w:hanging="360"/>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116BB0"/>
    <w:multiLevelType w:val="hybridMultilevel"/>
    <w:tmpl w:val="FDAA1568"/>
    <w:lvl w:ilvl="0" w:tplc="FD147874">
      <w:start w:val="1"/>
      <w:numFmt w:val="decimal"/>
      <w:lvlText w:val="%1."/>
      <w:lvlJc w:val="left"/>
      <w:pPr>
        <w:ind w:left="1287" w:hanging="360"/>
      </w:pPr>
      <w:rPr>
        <w:rFonts w:ascii="Arial" w:hAnsi="Arial" w:hint="default"/>
        <w:b w:val="0"/>
        <w:i w:val="0"/>
        <w:caps w:val="0"/>
        <w:vanish w:val="0"/>
        <w:sz w:val="22"/>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54896226"/>
    <w:multiLevelType w:val="multilevel"/>
    <w:tmpl w:val="2F808A7C"/>
    <w:lvl w:ilvl="0">
      <w:start w:val="1"/>
      <w:numFmt w:val="bullet"/>
      <w:lvlText w:val=""/>
      <w:lvlJc w:val="left"/>
      <w:rPr>
        <w:rFonts w:ascii="Wingdings" w:hAnsi="Wingdings" w:hint="default"/>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7" w15:restartNumberingAfterBreak="0">
    <w:nsid w:val="58E632F2"/>
    <w:multiLevelType w:val="multilevel"/>
    <w:tmpl w:val="62282B08"/>
    <w:lvl w:ilvl="0">
      <w:start w:val="1"/>
      <w:numFmt w:val="bullet"/>
      <w:lvlText w:val=""/>
      <w:lvlJc w:val="left"/>
      <w:pPr>
        <w:tabs>
          <w:tab w:val="num" w:pos="480"/>
        </w:tabs>
        <w:ind w:left="480" w:hanging="480"/>
      </w:pPr>
      <w:rPr>
        <w:rFonts w:ascii="Wingdings" w:hAnsi="Wingdings"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B115335"/>
    <w:multiLevelType w:val="hybridMultilevel"/>
    <w:tmpl w:val="48D8DC70"/>
    <w:lvl w:ilvl="0" w:tplc="E124E7D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156BA4"/>
    <w:multiLevelType w:val="multilevel"/>
    <w:tmpl w:val="5094C52A"/>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C6A10EC"/>
    <w:multiLevelType w:val="hybridMultilevel"/>
    <w:tmpl w:val="27DEB4FC"/>
    <w:lvl w:ilvl="0" w:tplc="72D4942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5FD40E84"/>
    <w:multiLevelType w:val="hybridMultilevel"/>
    <w:tmpl w:val="8D848DB8"/>
    <w:lvl w:ilvl="0" w:tplc="04050005">
      <w:start w:val="1"/>
      <w:numFmt w:val="bullet"/>
      <w:lvlText w:val=""/>
      <w:lvlJc w:val="left"/>
      <w:pPr>
        <w:ind w:left="720" w:hanging="360"/>
      </w:pPr>
      <w:rPr>
        <w:rFonts w:ascii="Wingdings" w:hAnsi="Wingdings" w:hint="default"/>
      </w:rPr>
    </w:lvl>
    <w:lvl w:ilvl="1" w:tplc="59965FC0">
      <w:numFmt w:val="bullet"/>
      <w:lvlText w:val=""/>
      <w:lvlJc w:val="left"/>
      <w:pPr>
        <w:ind w:left="1440" w:hanging="360"/>
      </w:pPr>
      <w:rPr>
        <w:rFonts w:ascii="Symbol" w:eastAsia="Times New Roman" w:hAnsi="Symbo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2C45669"/>
    <w:multiLevelType w:val="hybridMultilevel"/>
    <w:tmpl w:val="8934125A"/>
    <w:lvl w:ilvl="0" w:tplc="C172DDE0">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62DD166C"/>
    <w:multiLevelType w:val="multilevel"/>
    <w:tmpl w:val="F3F6E5C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63417C2B"/>
    <w:multiLevelType w:val="hybridMultilevel"/>
    <w:tmpl w:val="6E82F248"/>
    <w:lvl w:ilvl="0" w:tplc="AF168A78">
      <w:start w:val="1"/>
      <w:numFmt w:val="decimal"/>
      <w:lvlText w:val="%1."/>
      <w:lvlJc w:val="left"/>
      <w:pPr>
        <w:tabs>
          <w:tab w:val="num" w:pos="720"/>
        </w:tabs>
        <w:ind w:left="720" w:hanging="360"/>
      </w:pPr>
      <w:rPr>
        <w:rFonts w:hint="default"/>
      </w:rPr>
    </w:lvl>
    <w:lvl w:ilvl="1" w:tplc="E124E7D2">
      <w:start w:val="1"/>
      <w:numFmt w:val="lowerLetter"/>
      <w:lvlText w:val="%2)"/>
      <w:lvlJc w:val="left"/>
      <w:pPr>
        <w:tabs>
          <w:tab w:val="num" w:pos="1440"/>
        </w:tabs>
        <w:ind w:left="1440" w:hanging="360"/>
      </w:pPr>
      <w:rPr>
        <w:rFonts w:hint="default"/>
      </w:rPr>
    </w:lvl>
    <w:lvl w:ilvl="2" w:tplc="B8AAD5CA">
      <w:start w:val="1"/>
      <w:numFmt w:val="bullet"/>
      <w:lvlText w:val="–"/>
      <w:lvlJc w:val="left"/>
      <w:pPr>
        <w:tabs>
          <w:tab w:val="num" w:pos="2340"/>
        </w:tabs>
        <w:ind w:left="2340" w:hanging="360"/>
      </w:pPr>
      <w:rPr>
        <w:rFonts w:ascii="Vrinda" w:hAnsi="Vrinda"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71D1CC3"/>
    <w:multiLevelType w:val="multilevel"/>
    <w:tmpl w:val="192C2626"/>
    <w:lvl w:ilvl="0">
      <w:start w:val="1"/>
      <w:numFmt w:val="bullet"/>
      <w:lvlText w:val=""/>
      <w:lvlJc w:val="left"/>
      <w:pPr>
        <w:tabs>
          <w:tab w:val="num" w:pos="480"/>
        </w:tabs>
        <w:ind w:left="480" w:hanging="480"/>
      </w:pPr>
      <w:rPr>
        <w:rFonts w:ascii="Wingdings" w:hAnsi="Wingdings"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69094896"/>
    <w:multiLevelType w:val="hybridMultilevel"/>
    <w:tmpl w:val="5038D6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6078D"/>
    <w:multiLevelType w:val="hybridMultilevel"/>
    <w:tmpl w:val="D2A0C81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9">
      <w:start w:val="1"/>
      <w:numFmt w:val="lowerLetter"/>
      <w:lvlText w:val="%3."/>
      <w:lvlJc w:val="lef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BB55E0B"/>
    <w:multiLevelType w:val="hybridMultilevel"/>
    <w:tmpl w:val="15FA58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D4D0AB46">
      <w:start w:val="1"/>
      <w:numFmt w:val="lowerLetter"/>
      <w:lvlText w:val="%3)"/>
      <w:lvlJc w:val="left"/>
      <w:pPr>
        <w:ind w:left="2835" w:hanging="855"/>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701110F3"/>
    <w:multiLevelType w:val="multilevel"/>
    <w:tmpl w:val="FF748B98"/>
    <w:lvl w:ilvl="0">
      <w:start w:val="1"/>
      <w:numFmt w:val="bullet"/>
      <w:lvlText w:val="▪"/>
      <w:lvlJc w:val="left"/>
      <w:pPr>
        <w:tabs>
          <w:tab w:val="num" w:pos="480"/>
        </w:tabs>
        <w:ind w:left="480" w:hanging="480"/>
      </w:pPr>
      <w:rPr>
        <w:rFonts w:ascii="Arial" w:hAnsi="Arial"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19D55B7"/>
    <w:multiLevelType w:val="hybridMultilevel"/>
    <w:tmpl w:val="10CA6368"/>
    <w:lvl w:ilvl="0" w:tplc="9DD43850">
      <w:start w:val="1"/>
      <w:numFmt w:val="lowerLetter"/>
      <w:lvlText w:val="4.2.1.1%1)"/>
      <w:lvlJc w:val="left"/>
      <w:pPr>
        <w:tabs>
          <w:tab w:val="num" w:pos="3060"/>
        </w:tabs>
        <w:ind w:left="2337" w:hanging="357"/>
      </w:pPr>
      <w:rPr>
        <w:rFonts w:hint="default"/>
        <w:b w:val="0"/>
        <w:i w:val="0"/>
      </w:rPr>
    </w:lvl>
    <w:lvl w:ilvl="1" w:tplc="2E68B47A">
      <w:start w:val="1"/>
      <w:numFmt w:val="lowerLetter"/>
      <w:lvlText w:val="ZP 4.2.1.1%2)"/>
      <w:lvlJc w:val="left"/>
      <w:pPr>
        <w:tabs>
          <w:tab w:val="num" w:pos="2520"/>
        </w:tabs>
        <w:ind w:left="1437" w:hanging="357"/>
      </w:pPr>
      <w:rPr>
        <w:rFonts w:hint="default"/>
        <w:b w:val="0"/>
        <w:i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5C6BE9"/>
    <w:multiLevelType w:val="hybridMultilevel"/>
    <w:tmpl w:val="53F41BFA"/>
    <w:lvl w:ilvl="0" w:tplc="04050001">
      <w:start w:val="1"/>
      <w:numFmt w:val="bullet"/>
      <w:lvlText w:val=""/>
      <w:lvlJc w:val="left"/>
      <w:pPr>
        <w:ind w:left="833" w:hanging="360"/>
      </w:pPr>
      <w:rPr>
        <w:rFonts w:ascii="Symbol" w:hAnsi="Symbol"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42" w15:restartNumberingAfterBreak="0">
    <w:nsid w:val="74E309E3"/>
    <w:multiLevelType w:val="multilevel"/>
    <w:tmpl w:val="E37CA8C4"/>
    <w:lvl w:ilvl="0">
      <w:start w:val="1"/>
      <w:numFmt w:val="bullet"/>
      <w:lvlText w:val=""/>
      <w:lvlJc w:val="left"/>
      <w:pPr>
        <w:tabs>
          <w:tab w:val="num" w:pos="480"/>
        </w:tabs>
        <w:ind w:left="480" w:hanging="480"/>
      </w:pPr>
      <w:rPr>
        <w:rFonts w:ascii="Wingdings" w:hAnsi="Wingdings"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74D21C4"/>
    <w:multiLevelType w:val="multilevel"/>
    <w:tmpl w:val="C8A8799E"/>
    <w:lvl w:ilvl="0">
      <w:start w:val="1"/>
      <w:numFmt w:val="upperRoman"/>
      <w:lvlText w:val="%1."/>
      <w:lvlJc w:val="left"/>
      <w:pPr>
        <w:tabs>
          <w:tab w:val="num" w:pos="480"/>
        </w:tabs>
        <w:ind w:left="480" w:hanging="480"/>
      </w:pPr>
      <w:rPr>
        <w:rFonts w:hint="default"/>
      </w:rPr>
    </w:lvl>
    <w:lvl w:ilvl="1">
      <w:start w:val="1"/>
      <w:numFmt w:val="lowerLetter"/>
      <w:lvlText w:val="%2)"/>
      <w:lvlJc w:val="left"/>
      <w:pPr>
        <w:ind w:left="928" w:hanging="360"/>
      </w:pPr>
      <w:rPr>
        <w:rFonts w:ascii="Arial" w:hAnsi="Arial" w:cs="Calibri"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7681D5E"/>
    <w:multiLevelType w:val="hybridMultilevel"/>
    <w:tmpl w:val="3832423C"/>
    <w:lvl w:ilvl="0" w:tplc="463265AC">
      <w:start w:val="1"/>
      <w:numFmt w:val="lowerLetter"/>
      <w:lvlText w:val="%1)"/>
      <w:lvlJc w:val="left"/>
      <w:pPr>
        <w:ind w:left="947" w:hanging="360"/>
      </w:pPr>
      <w:rPr>
        <w:rFonts w:ascii="Arial" w:hAnsi="Arial" w:hint="default"/>
        <w:b w:val="0"/>
        <w:i/>
        <w:caps w:val="0"/>
        <w:vanish w:val="0"/>
        <w:color w:val="auto"/>
        <w:sz w:val="2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667" w:hanging="360"/>
      </w:pPr>
    </w:lvl>
    <w:lvl w:ilvl="2" w:tplc="0405001B" w:tentative="1">
      <w:start w:val="1"/>
      <w:numFmt w:val="lowerRoman"/>
      <w:lvlText w:val="%3."/>
      <w:lvlJc w:val="right"/>
      <w:pPr>
        <w:ind w:left="2387" w:hanging="180"/>
      </w:pPr>
    </w:lvl>
    <w:lvl w:ilvl="3" w:tplc="6E7E651C">
      <w:start w:val="1"/>
      <w:numFmt w:val="lowerLetter"/>
      <w:lvlText w:val="%4)"/>
      <w:lvlJc w:val="left"/>
      <w:pPr>
        <w:ind w:left="3107" w:hanging="360"/>
      </w:pPr>
      <w:rPr>
        <w:rFonts w:ascii="Arial" w:hAnsi="Arial" w:hint="default"/>
        <w:b w:val="0"/>
        <w:i w:val="0"/>
        <w:caps w:val="0"/>
        <w:vanish w:val="0"/>
        <w:color w:val="000000"/>
        <w:sz w:val="22"/>
        <w14:shadow w14:blurRad="0" w14:dist="0" w14:dir="0" w14:sx="0" w14:sy="0" w14:kx="0" w14:ky="0" w14:algn="none">
          <w14:srgbClr w14:val="000000"/>
        </w14:shadow>
        <w14:textOutline w14:w="0" w14:cap="rnd" w14:cmpd="sng" w14:algn="ctr">
          <w14:noFill/>
          <w14:prstDash w14:val="solid"/>
          <w14:bevel/>
        </w14:textOutline>
      </w:rPr>
    </w:lvl>
    <w:lvl w:ilvl="4" w:tplc="04050019" w:tentative="1">
      <w:start w:val="1"/>
      <w:numFmt w:val="lowerLetter"/>
      <w:lvlText w:val="%5."/>
      <w:lvlJc w:val="left"/>
      <w:pPr>
        <w:ind w:left="3827" w:hanging="360"/>
      </w:pPr>
    </w:lvl>
    <w:lvl w:ilvl="5" w:tplc="0405001B" w:tentative="1">
      <w:start w:val="1"/>
      <w:numFmt w:val="lowerRoman"/>
      <w:lvlText w:val="%6."/>
      <w:lvlJc w:val="right"/>
      <w:pPr>
        <w:ind w:left="4547" w:hanging="180"/>
      </w:pPr>
    </w:lvl>
    <w:lvl w:ilvl="6" w:tplc="0405000F" w:tentative="1">
      <w:start w:val="1"/>
      <w:numFmt w:val="decimal"/>
      <w:lvlText w:val="%7."/>
      <w:lvlJc w:val="left"/>
      <w:pPr>
        <w:ind w:left="5267" w:hanging="360"/>
      </w:pPr>
    </w:lvl>
    <w:lvl w:ilvl="7" w:tplc="04050019" w:tentative="1">
      <w:start w:val="1"/>
      <w:numFmt w:val="lowerLetter"/>
      <w:lvlText w:val="%8."/>
      <w:lvlJc w:val="left"/>
      <w:pPr>
        <w:ind w:left="5987" w:hanging="360"/>
      </w:pPr>
    </w:lvl>
    <w:lvl w:ilvl="8" w:tplc="0405001B" w:tentative="1">
      <w:start w:val="1"/>
      <w:numFmt w:val="lowerRoman"/>
      <w:lvlText w:val="%9."/>
      <w:lvlJc w:val="right"/>
      <w:pPr>
        <w:ind w:left="6707" w:hanging="180"/>
      </w:pPr>
    </w:lvl>
  </w:abstractNum>
  <w:abstractNum w:abstractNumId="45" w15:restartNumberingAfterBreak="0">
    <w:nsid w:val="7AE44B0A"/>
    <w:multiLevelType w:val="multilevel"/>
    <w:tmpl w:val="24D68598"/>
    <w:lvl w:ilvl="0">
      <w:start w:val="1"/>
      <w:numFmt w:val="decimal"/>
      <w:lvlText w:val="%1."/>
      <w:lvlJc w:val="left"/>
      <w:pPr>
        <w:ind w:left="720" w:hanging="360"/>
      </w:pPr>
      <w:rPr>
        <w:rFonts w:hint="default"/>
      </w:rPr>
    </w:lvl>
    <w:lvl w:ilvl="1">
      <w:start w:val="1"/>
      <w:numFmt w:val="bullet"/>
      <w:lvlText w:val=""/>
      <w:lvlJc w:val="left"/>
      <w:pPr>
        <w:ind w:left="927" w:hanging="360"/>
      </w:pPr>
      <w:rPr>
        <w:rFonts w:ascii="Wingdings" w:hAnsi="Wingding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6" w15:restartNumberingAfterBreak="0">
    <w:nsid w:val="7CDD762A"/>
    <w:multiLevelType w:val="hybridMultilevel"/>
    <w:tmpl w:val="0D7A58A2"/>
    <w:lvl w:ilvl="0" w:tplc="D6368B10">
      <w:start w:val="2"/>
      <w:numFmt w:val="bullet"/>
      <w:lvlText w:val="-"/>
      <w:lvlJc w:val="left"/>
      <w:pPr>
        <w:tabs>
          <w:tab w:val="num" w:pos="1440"/>
        </w:tabs>
        <w:ind w:left="1440" w:hanging="360"/>
      </w:pPr>
      <w:rPr>
        <w:rFonts w:ascii="Arial" w:eastAsia="Times New Roman" w:hAnsi="Arial" w:cs="Arial" w:hint="default"/>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3822753">
    <w:abstractNumId w:val="17"/>
  </w:num>
  <w:num w:numId="2" w16cid:durableId="1519076602">
    <w:abstractNumId w:val="5"/>
  </w:num>
  <w:num w:numId="3" w16cid:durableId="129130175">
    <w:abstractNumId w:val="20"/>
  </w:num>
  <w:num w:numId="4" w16cid:durableId="869145866">
    <w:abstractNumId w:val="23"/>
  </w:num>
  <w:num w:numId="5" w16cid:durableId="1364553819">
    <w:abstractNumId w:val="32"/>
  </w:num>
  <w:num w:numId="6" w16cid:durableId="2040936705">
    <w:abstractNumId w:val="11"/>
  </w:num>
  <w:num w:numId="7" w16cid:durableId="2127381637">
    <w:abstractNumId w:val="39"/>
  </w:num>
  <w:num w:numId="8" w16cid:durableId="1266570460">
    <w:abstractNumId w:val="35"/>
  </w:num>
  <w:num w:numId="9" w16cid:durableId="2004776375">
    <w:abstractNumId w:val="34"/>
  </w:num>
  <w:num w:numId="10" w16cid:durableId="1164930698">
    <w:abstractNumId w:val="13"/>
  </w:num>
  <w:num w:numId="11" w16cid:durableId="1261915274">
    <w:abstractNumId w:val="10"/>
  </w:num>
  <w:num w:numId="12" w16cid:durableId="532033616">
    <w:abstractNumId w:val="27"/>
  </w:num>
  <w:num w:numId="13" w16cid:durableId="435441443">
    <w:abstractNumId w:val="4"/>
  </w:num>
  <w:num w:numId="14" w16cid:durableId="1114792492">
    <w:abstractNumId w:val="2"/>
  </w:num>
  <w:num w:numId="15" w16cid:durableId="1235434399">
    <w:abstractNumId w:val="18"/>
  </w:num>
  <w:num w:numId="16" w16cid:durableId="635181344">
    <w:abstractNumId w:val="29"/>
  </w:num>
  <w:num w:numId="17" w16cid:durableId="460155158">
    <w:abstractNumId w:val="40"/>
  </w:num>
  <w:num w:numId="18" w16cid:durableId="1665548030">
    <w:abstractNumId w:val="24"/>
  </w:num>
  <w:num w:numId="19" w16cid:durableId="1476869041">
    <w:abstractNumId w:val="26"/>
  </w:num>
  <w:num w:numId="20" w16cid:durableId="470294061">
    <w:abstractNumId w:val="42"/>
  </w:num>
  <w:num w:numId="21" w16cid:durableId="1222718272">
    <w:abstractNumId w:val="0"/>
  </w:num>
  <w:num w:numId="22" w16cid:durableId="1588726754">
    <w:abstractNumId w:val="30"/>
  </w:num>
  <w:num w:numId="23" w16cid:durableId="502086664">
    <w:abstractNumId w:val="28"/>
  </w:num>
  <w:num w:numId="24" w16cid:durableId="197814361">
    <w:abstractNumId w:val="46"/>
  </w:num>
  <w:num w:numId="25" w16cid:durableId="1360005292">
    <w:abstractNumId w:val="22"/>
  </w:num>
  <w:num w:numId="26" w16cid:durableId="2129004596">
    <w:abstractNumId w:val="33"/>
  </w:num>
  <w:num w:numId="27" w16cid:durableId="1439565146">
    <w:abstractNumId w:val="1"/>
  </w:num>
  <w:num w:numId="28" w16cid:durableId="2404843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382550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9610988">
    <w:abstractNumId w:val="25"/>
  </w:num>
  <w:num w:numId="31" w16cid:durableId="24915247">
    <w:abstractNumId w:val="45"/>
  </w:num>
  <w:num w:numId="32" w16cid:durableId="1435437592">
    <w:abstractNumId w:val="31"/>
  </w:num>
  <w:num w:numId="33" w16cid:durableId="384989689">
    <w:abstractNumId w:val="3"/>
  </w:num>
  <w:num w:numId="34" w16cid:durableId="2067869852">
    <w:abstractNumId w:val="15"/>
  </w:num>
  <w:num w:numId="35" w16cid:durableId="61951371">
    <w:abstractNumId w:val="21"/>
  </w:num>
  <w:num w:numId="36" w16cid:durableId="564529740">
    <w:abstractNumId w:val="9"/>
  </w:num>
  <w:num w:numId="37" w16cid:durableId="1011761107">
    <w:abstractNumId w:val="37"/>
  </w:num>
  <w:num w:numId="38" w16cid:durableId="734594330">
    <w:abstractNumId w:val="36"/>
  </w:num>
  <w:num w:numId="39" w16cid:durableId="45682947">
    <w:abstractNumId w:val="6"/>
  </w:num>
  <w:num w:numId="40" w16cid:durableId="277571137">
    <w:abstractNumId w:val="7"/>
  </w:num>
  <w:num w:numId="41" w16cid:durableId="740907497">
    <w:abstractNumId w:val="8"/>
  </w:num>
  <w:num w:numId="42" w16cid:durableId="568466455">
    <w:abstractNumId w:val="43"/>
  </w:num>
  <w:num w:numId="43" w16cid:durableId="1044407512">
    <w:abstractNumId w:val="16"/>
  </w:num>
  <w:num w:numId="44" w16cid:durableId="961568791">
    <w:abstractNumId w:val="19"/>
  </w:num>
  <w:num w:numId="45" w16cid:durableId="1935244898">
    <w:abstractNumId w:val="12"/>
  </w:num>
  <w:num w:numId="46" w16cid:durableId="1419786618">
    <w:abstractNumId w:val="44"/>
  </w:num>
  <w:num w:numId="47" w16cid:durableId="1768696115">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49"/>
    <w:rsid w:val="0000019C"/>
    <w:rsid w:val="00000B49"/>
    <w:rsid w:val="00003116"/>
    <w:rsid w:val="000035BB"/>
    <w:rsid w:val="000038DD"/>
    <w:rsid w:val="00003D7B"/>
    <w:rsid w:val="00004E85"/>
    <w:rsid w:val="00004E96"/>
    <w:rsid w:val="000072D9"/>
    <w:rsid w:val="00010954"/>
    <w:rsid w:val="00010C4B"/>
    <w:rsid w:val="000114EB"/>
    <w:rsid w:val="00011D32"/>
    <w:rsid w:val="0001365F"/>
    <w:rsid w:val="00013F2F"/>
    <w:rsid w:val="0001485E"/>
    <w:rsid w:val="00017C4F"/>
    <w:rsid w:val="0002086D"/>
    <w:rsid w:val="00022B71"/>
    <w:rsid w:val="00023513"/>
    <w:rsid w:val="000263DB"/>
    <w:rsid w:val="000301A0"/>
    <w:rsid w:val="000316D0"/>
    <w:rsid w:val="00034B87"/>
    <w:rsid w:val="000351CA"/>
    <w:rsid w:val="0003594D"/>
    <w:rsid w:val="00037B74"/>
    <w:rsid w:val="00041457"/>
    <w:rsid w:val="00042198"/>
    <w:rsid w:val="0004370F"/>
    <w:rsid w:val="00043E5A"/>
    <w:rsid w:val="00044A54"/>
    <w:rsid w:val="000469AF"/>
    <w:rsid w:val="00047579"/>
    <w:rsid w:val="00047B65"/>
    <w:rsid w:val="00051615"/>
    <w:rsid w:val="00051D45"/>
    <w:rsid w:val="00053BF8"/>
    <w:rsid w:val="0005429E"/>
    <w:rsid w:val="00055379"/>
    <w:rsid w:val="00055587"/>
    <w:rsid w:val="00055B42"/>
    <w:rsid w:val="00055BD8"/>
    <w:rsid w:val="0005602F"/>
    <w:rsid w:val="00056082"/>
    <w:rsid w:val="000560CC"/>
    <w:rsid w:val="000576D7"/>
    <w:rsid w:val="00057AE0"/>
    <w:rsid w:val="000607D7"/>
    <w:rsid w:val="00062A69"/>
    <w:rsid w:val="00063D0F"/>
    <w:rsid w:val="00063F09"/>
    <w:rsid w:val="00064659"/>
    <w:rsid w:val="000650DE"/>
    <w:rsid w:val="000654B0"/>
    <w:rsid w:val="00066544"/>
    <w:rsid w:val="00066C22"/>
    <w:rsid w:val="00070233"/>
    <w:rsid w:val="00070328"/>
    <w:rsid w:val="00072387"/>
    <w:rsid w:val="000728FE"/>
    <w:rsid w:val="00073026"/>
    <w:rsid w:val="0007318A"/>
    <w:rsid w:val="000734B5"/>
    <w:rsid w:val="000740F7"/>
    <w:rsid w:val="000745A8"/>
    <w:rsid w:val="000752D8"/>
    <w:rsid w:val="00077B48"/>
    <w:rsid w:val="00077CAD"/>
    <w:rsid w:val="00080050"/>
    <w:rsid w:val="000818B6"/>
    <w:rsid w:val="00083BED"/>
    <w:rsid w:val="000850FD"/>
    <w:rsid w:val="00086AA0"/>
    <w:rsid w:val="00086C12"/>
    <w:rsid w:val="00087F87"/>
    <w:rsid w:val="00090072"/>
    <w:rsid w:val="0009077E"/>
    <w:rsid w:val="00090C04"/>
    <w:rsid w:val="00090E36"/>
    <w:rsid w:val="0009187B"/>
    <w:rsid w:val="00091C41"/>
    <w:rsid w:val="00091C80"/>
    <w:rsid w:val="0009233C"/>
    <w:rsid w:val="0009255B"/>
    <w:rsid w:val="00093610"/>
    <w:rsid w:val="00093C4E"/>
    <w:rsid w:val="00096783"/>
    <w:rsid w:val="00096A4D"/>
    <w:rsid w:val="000A00AC"/>
    <w:rsid w:val="000A2197"/>
    <w:rsid w:val="000A2897"/>
    <w:rsid w:val="000A2AC4"/>
    <w:rsid w:val="000A2CAA"/>
    <w:rsid w:val="000A3CA4"/>
    <w:rsid w:val="000A404F"/>
    <w:rsid w:val="000A47F7"/>
    <w:rsid w:val="000A5942"/>
    <w:rsid w:val="000A795B"/>
    <w:rsid w:val="000B1419"/>
    <w:rsid w:val="000B1E13"/>
    <w:rsid w:val="000B20D3"/>
    <w:rsid w:val="000B2666"/>
    <w:rsid w:val="000B4B5D"/>
    <w:rsid w:val="000B4C60"/>
    <w:rsid w:val="000B52E8"/>
    <w:rsid w:val="000B663B"/>
    <w:rsid w:val="000C08DE"/>
    <w:rsid w:val="000C09CB"/>
    <w:rsid w:val="000C0EB9"/>
    <w:rsid w:val="000C16C9"/>
    <w:rsid w:val="000C176F"/>
    <w:rsid w:val="000C2491"/>
    <w:rsid w:val="000C33DD"/>
    <w:rsid w:val="000C46FE"/>
    <w:rsid w:val="000C5E15"/>
    <w:rsid w:val="000C60E7"/>
    <w:rsid w:val="000C7C98"/>
    <w:rsid w:val="000C7F56"/>
    <w:rsid w:val="000D205C"/>
    <w:rsid w:val="000D2214"/>
    <w:rsid w:val="000D232E"/>
    <w:rsid w:val="000D2F6F"/>
    <w:rsid w:val="000D4338"/>
    <w:rsid w:val="000D4F66"/>
    <w:rsid w:val="000D5CB8"/>
    <w:rsid w:val="000D5DAD"/>
    <w:rsid w:val="000D73DE"/>
    <w:rsid w:val="000E0E25"/>
    <w:rsid w:val="000E10E4"/>
    <w:rsid w:val="000E381E"/>
    <w:rsid w:val="000E4157"/>
    <w:rsid w:val="000E5B1B"/>
    <w:rsid w:val="000E60B8"/>
    <w:rsid w:val="000E60D8"/>
    <w:rsid w:val="000E668D"/>
    <w:rsid w:val="000E69B9"/>
    <w:rsid w:val="000F0265"/>
    <w:rsid w:val="000F1180"/>
    <w:rsid w:val="000F127F"/>
    <w:rsid w:val="000F3CA3"/>
    <w:rsid w:val="000F3DCD"/>
    <w:rsid w:val="000F43EF"/>
    <w:rsid w:val="000F46AB"/>
    <w:rsid w:val="000F5386"/>
    <w:rsid w:val="000F607F"/>
    <w:rsid w:val="000F633F"/>
    <w:rsid w:val="000F7431"/>
    <w:rsid w:val="000F7637"/>
    <w:rsid w:val="000F7AEC"/>
    <w:rsid w:val="00100841"/>
    <w:rsid w:val="00100D47"/>
    <w:rsid w:val="00102C28"/>
    <w:rsid w:val="00103DE7"/>
    <w:rsid w:val="00104C6F"/>
    <w:rsid w:val="00106097"/>
    <w:rsid w:val="001067D4"/>
    <w:rsid w:val="00107B2E"/>
    <w:rsid w:val="001101C8"/>
    <w:rsid w:val="00110846"/>
    <w:rsid w:val="00112D62"/>
    <w:rsid w:val="00114BDE"/>
    <w:rsid w:val="00114E19"/>
    <w:rsid w:val="00115265"/>
    <w:rsid w:val="00116EB7"/>
    <w:rsid w:val="001173B5"/>
    <w:rsid w:val="00117D3A"/>
    <w:rsid w:val="001203CA"/>
    <w:rsid w:val="00121BB1"/>
    <w:rsid w:val="001220B6"/>
    <w:rsid w:val="00122EB5"/>
    <w:rsid w:val="00122FD9"/>
    <w:rsid w:val="00123FAA"/>
    <w:rsid w:val="00125BC6"/>
    <w:rsid w:val="00125C95"/>
    <w:rsid w:val="00126520"/>
    <w:rsid w:val="00130146"/>
    <w:rsid w:val="00130346"/>
    <w:rsid w:val="0013275B"/>
    <w:rsid w:val="001328EE"/>
    <w:rsid w:val="00132C66"/>
    <w:rsid w:val="00134A49"/>
    <w:rsid w:val="00135C77"/>
    <w:rsid w:val="0013774A"/>
    <w:rsid w:val="00137EB5"/>
    <w:rsid w:val="00140E9E"/>
    <w:rsid w:val="001427D6"/>
    <w:rsid w:val="00143BD9"/>
    <w:rsid w:val="00143CE7"/>
    <w:rsid w:val="001446C7"/>
    <w:rsid w:val="0014497C"/>
    <w:rsid w:val="00144C05"/>
    <w:rsid w:val="00145AB2"/>
    <w:rsid w:val="00145EF1"/>
    <w:rsid w:val="00146273"/>
    <w:rsid w:val="00146BE0"/>
    <w:rsid w:val="001470AC"/>
    <w:rsid w:val="00147121"/>
    <w:rsid w:val="00147460"/>
    <w:rsid w:val="001504EF"/>
    <w:rsid w:val="001514BC"/>
    <w:rsid w:val="001526B1"/>
    <w:rsid w:val="00152E16"/>
    <w:rsid w:val="001545BA"/>
    <w:rsid w:val="00154D8D"/>
    <w:rsid w:val="00155F80"/>
    <w:rsid w:val="00156347"/>
    <w:rsid w:val="00156E19"/>
    <w:rsid w:val="00157465"/>
    <w:rsid w:val="00160917"/>
    <w:rsid w:val="00160D56"/>
    <w:rsid w:val="00161472"/>
    <w:rsid w:val="0016214A"/>
    <w:rsid w:val="0016577C"/>
    <w:rsid w:val="00166293"/>
    <w:rsid w:val="0016665A"/>
    <w:rsid w:val="00166867"/>
    <w:rsid w:val="00166D1B"/>
    <w:rsid w:val="00167147"/>
    <w:rsid w:val="00167469"/>
    <w:rsid w:val="001714D7"/>
    <w:rsid w:val="001717AE"/>
    <w:rsid w:val="0017180B"/>
    <w:rsid w:val="00173726"/>
    <w:rsid w:val="00173F88"/>
    <w:rsid w:val="00174214"/>
    <w:rsid w:val="001742D0"/>
    <w:rsid w:val="00174AC2"/>
    <w:rsid w:val="001755DE"/>
    <w:rsid w:val="00176E81"/>
    <w:rsid w:val="001776CE"/>
    <w:rsid w:val="00177BCE"/>
    <w:rsid w:val="00180823"/>
    <w:rsid w:val="00185733"/>
    <w:rsid w:val="00185749"/>
    <w:rsid w:val="00185A3D"/>
    <w:rsid w:val="00185D81"/>
    <w:rsid w:val="0018673D"/>
    <w:rsid w:val="00186E0C"/>
    <w:rsid w:val="00192835"/>
    <w:rsid w:val="00193AE6"/>
    <w:rsid w:val="001944FD"/>
    <w:rsid w:val="001953E1"/>
    <w:rsid w:val="00196313"/>
    <w:rsid w:val="001A0306"/>
    <w:rsid w:val="001A1626"/>
    <w:rsid w:val="001A41B7"/>
    <w:rsid w:val="001A6706"/>
    <w:rsid w:val="001A6FDC"/>
    <w:rsid w:val="001A7DE7"/>
    <w:rsid w:val="001B0128"/>
    <w:rsid w:val="001B0E83"/>
    <w:rsid w:val="001B1AC9"/>
    <w:rsid w:val="001B1F2A"/>
    <w:rsid w:val="001B22F6"/>
    <w:rsid w:val="001B3A08"/>
    <w:rsid w:val="001B3C06"/>
    <w:rsid w:val="001B4FAD"/>
    <w:rsid w:val="001B5DB9"/>
    <w:rsid w:val="001B676A"/>
    <w:rsid w:val="001B682F"/>
    <w:rsid w:val="001B73AB"/>
    <w:rsid w:val="001B7BD0"/>
    <w:rsid w:val="001C072D"/>
    <w:rsid w:val="001C0C16"/>
    <w:rsid w:val="001C13F8"/>
    <w:rsid w:val="001C3216"/>
    <w:rsid w:val="001C4524"/>
    <w:rsid w:val="001C4A93"/>
    <w:rsid w:val="001C4F1D"/>
    <w:rsid w:val="001C5803"/>
    <w:rsid w:val="001C5EC2"/>
    <w:rsid w:val="001C6E04"/>
    <w:rsid w:val="001C6E49"/>
    <w:rsid w:val="001C7971"/>
    <w:rsid w:val="001D012C"/>
    <w:rsid w:val="001D1379"/>
    <w:rsid w:val="001D2B28"/>
    <w:rsid w:val="001D3BC2"/>
    <w:rsid w:val="001D432E"/>
    <w:rsid w:val="001D4928"/>
    <w:rsid w:val="001D63AA"/>
    <w:rsid w:val="001D67F2"/>
    <w:rsid w:val="001D7171"/>
    <w:rsid w:val="001E0D93"/>
    <w:rsid w:val="001E0DAF"/>
    <w:rsid w:val="001E0DD4"/>
    <w:rsid w:val="001E13F6"/>
    <w:rsid w:val="001E14D4"/>
    <w:rsid w:val="001E2199"/>
    <w:rsid w:val="001E3A7E"/>
    <w:rsid w:val="001E4824"/>
    <w:rsid w:val="001E7D10"/>
    <w:rsid w:val="001F19BA"/>
    <w:rsid w:val="001F273D"/>
    <w:rsid w:val="001F2A8A"/>
    <w:rsid w:val="001F2CFE"/>
    <w:rsid w:val="001F2E01"/>
    <w:rsid w:val="001F39E2"/>
    <w:rsid w:val="001F3D03"/>
    <w:rsid w:val="001F44B8"/>
    <w:rsid w:val="001F5036"/>
    <w:rsid w:val="001F5DE4"/>
    <w:rsid w:val="001F5F6E"/>
    <w:rsid w:val="001F5FED"/>
    <w:rsid w:val="001F6889"/>
    <w:rsid w:val="001F6A32"/>
    <w:rsid w:val="001F6B17"/>
    <w:rsid w:val="00200E36"/>
    <w:rsid w:val="00201EB9"/>
    <w:rsid w:val="00202984"/>
    <w:rsid w:val="00202CD4"/>
    <w:rsid w:val="00203638"/>
    <w:rsid w:val="002036A8"/>
    <w:rsid w:val="0020522A"/>
    <w:rsid w:val="00205424"/>
    <w:rsid w:val="002059DE"/>
    <w:rsid w:val="002064D9"/>
    <w:rsid w:val="0020797E"/>
    <w:rsid w:val="002101D9"/>
    <w:rsid w:val="002107F3"/>
    <w:rsid w:val="0021097E"/>
    <w:rsid w:val="002117B4"/>
    <w:rsid w:val="00211D5C"/>
    <w:rsid w:val="00212588"/>
    <w:rsid w:val="002135B3"/>
    <w:rsid w:val="00213A17"/>
    <w:rsid w:val="00214C1E"/>
    <w:rsid w:val="00216143"/>
    <w:rsid w:val="002206E8"/>
    <w:rsid w:val="00221507"/>
    <w:rsid w:val="0022270F"/>
    <w:rsid w:val="00223ACD"/>
    <w:rsid w:val="00223C18"/>
    <w:rsid w:val="00224400"/>
    <w:rsid w:val="002253E4"/>
    <w:rsid w:val="00225A52"/>
    <w:rsid w:val="0022748B"/>
    <w:rsid w:val="00227F84"/>
    <w:rsid w:val="0023095E"/>
    <w:rsid w:val="00232674"/>
    <w:rsid w:val="00234E58"/>
    <w:rsid w:val="00235432"/>
    <w:rsid w:val="002354DB"/>
    <w:rsid w:val="00236945"/>
    <w:rsid w:val="00236CCB"/>
    <w:rsid w:val="002416C5"/>
    <w:rsid w:val="00242660"/>
    <w:rsid w:val="002455EF"/>
    <w:rsid w:val="002458B9"/>
    <w:rsid w:val="0024622F"/>
    <w:rsid w:val="0025068A"/>
    <w:rsid w:val="002525A9"/>
    <w:rsid w:val="00254077"/>
    <w:rsid w:val="00254C1B"/>
    <w:rsid w:val="00254EE2"/>
    <w:rsid w:val="00255EE6"/>
    <w:rsid w:val="00256D56"/>
    <w:rsid w:val="00264398"/>
    <w:rsid w:val="00264534"/>
    <w:rsid w:val="00264C78"/>
    <w:rsid w:val="0026506F"/>
    <w:rsid w:val="0026567D"/>
    <w:rsid w:val="00266EB5"/>
    <w:rsid w:val="00267E0E"/>
    <w:rsid w:val="002710ED"/>
    <w:rsid w:val="002717D2"/>
    <w:rsid w:val="00271BD6"/>
    <w:rsid w:val="00271D91"/>
    <w:rsid w:val="0027273E"/>
    <w:rsid w:val="002748E8"/>
    <w:rsid w:val="0027532F"/>
    <w:rsid w:val="0027554B"/>
    <w:rsid w:val="0027682D"/>
    <w:rsid w:val="00276881"/>
    <w:rsid w:val="002769AC"/>
    <w:rsid w:val="0027746C"/>
    <w:rsid w:val="002825D6"/>
    <w:rsid w:val="00282794"/>
    <w:rsid w:val="00284544"/>
    <w:rsid w:val="0028462F"/>
    <w:rsid w:val="00285C8B"/>
    <w:rsid w:val="002869F3"/>
    <w:rsid w:val="0028739D"/>
    <w:rsid w:val="0029010B"/>
    <w:rsid w:val="00290137"/>
    <w:rsid w:val="00291DB0"/>
    <w:rsid w:val="00292A26"/>
    <w:rsid w:val="00293F8B"/>
    <w:rsid w:val="0029422E"/>
    <w:rsid w:val="0029464D"/>
    <w:rsid w:val="00294A7C"/>
    <w:rsid w:val="002955E1"/>
    <w:rsid w:val="00295E6A"/>
    <w:rsid w:val="002979B5"/>
    <w:rsid w:val="002A1E55"/>
    <w:rsid w:val="002A3661"/>
    <w:rsid w:val="002A3806"/>
    <w:rsid w:val="002A3900"/>
    <w:rsid w:val="002A4034"/>
    <w:rsid w:val="002A5C4E"/>
    <w:rsid w:val="002A6F26"/>
    <w:rsid w:val="002A6FF1"/>
    <w:rsid w:val="002A7336"/>
    <w:rsid w:val="002A7509"/>
    <w:rsid w:val="002A7614"/>
    <w:rsid w:val="002B06BD"/>
    <w:rsid w:val="002B09DC"/>
    <w:rsid w:val="002B1F22"/>
    <w:rsid w:val="002B36EF"/>
    <w:rsid w:val="002B4B40"/>
    <w:rsid w:val="002B516F"/>
    <w:rsid w:val="002B5901"/>
    <w:rsid w:val="002B6B70"/>
    <w:rsid w:val="002B73DD"/>
    <w:rsid w:val="002B7B91"/>
    <w:rsid w:val="002C0A7B"/>
    <w:rsid w:val="002C0D9C"/>
    <w:rsid w:val="002C0E54"/>
    <w:rsid w:val="002C0EF3"/>
    <w:rsid w:val="002C0F05"/>
    <w:rsid w:val="002C1117"/>
    <w:rsid w:val="002C145D"/>
    <w:rsid w:val="002C4A47"/>
    <w:rsid w:val="002C67DB"/>
    <w:rsid w:val="002C6914"/>
    <w:rsid w:val="002C71F9"/>
    <w:rsid w:val="002D16C1"/>
    <w:rsid w:val="002D2ED4"/>
    <w:rsid w:val="002D4596"/>
    <w:rsid w:val="002D45E9"/>
    <w:rsid w:val="002D5091"/>
    <w:rsid w:val="002D71DC"/>
    <w:rsid w:val="002E076C"/>
    <w:rsid w:val="002E2212"/>
    <w:rsid w:val="002E25C7"/>
    <w:rsid w:val="002E450C"/>
    <w:rsid w:val="002E5289"/>
    <w:rsid w:val="002E60C6"/>
    <w:rsid w:val="002E74A4"/>
    <w:rsid w:val="002E75CA"/>
    <w:rsid w:val="002F08E8"/>
    <w:rsid w:val="002F0D88"/>
    <w:rsid w:val="002F1E5C"/>
    <w:rsid w:val="002F1E80"/>
    <w:rsid w:val="002F24DB"/>
    <w:rsid w:val="002F2544"/>
    <w:rsid w:val="002F2C63"/>
    <w:rsid w:val="002F354D"/>
    <w:rsid w:val="002F50B5"/>
    <w:rsid w:val="002F5B9C"/>
    <w:rsid w:val="002F5EB8"/>
    <w:rsid w:val="002F5FEC"/>
    <w:rsid w:val="002F6FBE"/>
    <w:rsid w:val="00300BD2"/>
    <w:rsid w:val="0030115D"/>
    <w:rsid w:val="003017D1"/>
    <w:rsid w:val="00302565"/>
    <w:rsid w:val="00303F4C"/>
    <w:rsid w:val="00305825"/>
    <w:rsid w:val="003078E9"/>
    <w:rsid w:val="0031265A"/>
    <w:rsid w:val="00312F81"/>
    <w:rsid w:val="003133F4"/>
    <w:rsid w:val="0031380E"/>
    <w:rsid w:val="003139CB"/>
    <w:rsid w:val="0031408E"/>
    <w:rsid w:val="00314CC2"/>
    <w:rsid w:val="00314D11"/>
    <w:rsid w:val="003150C3"/>
    <w:rsid w:val="003154ED"/>
    <w:rsid w:val="00315C91"/>
    <w:rsid w:val="00317A8A"/>
    <w:rsid w:val="00317AD0"/>
    <w:rsid w:val="0032059F"/>
    <w:rsid w:val="00320DC9"/>
    <w:rsid w:val="00321003"/>
    <w:rsid w:val="00321678"/>
    <w:rsid w:val="00322C64"/>
    <w:rsid w:val="00323AAC"/>
    <w:rsid w:val="00325760"/>
    <w:rsid w:val="00327AE2"/>
    <w:rsid w:val="00330B18"/>
    <w:rsid w:val="00330B3F"/>
    <w:rsid w:val="00331195"/>
    <w:rsid w:val="003311CA"/>
    <w:rsid w:val="00331A4F"/>
    <w:rsid w:val="00332FC3"/>
    <w:rsid w:val="0033404E"/>
    <w:rsid w:val="0033441E"/>
    <w:rsid w:val="00334E23"/>
    <w:rsid w:val="003363E4"/>
    <w:rsid w:val="00337A27"/>
    <w:rsid w:val="00340AE9"/>
    <w:rsid w:val="00341556"/>
    <w:rsid w:val="00343747"/>
    <w:rsid w:val="003440D5"/>
    <w:rsid w:val="003444E9"/>
    <w:rsid w:val="00345022"/>
    <w:rsid w:val="00345121"/>
    <w:rsid w:val="00345AD4"/>
    <w:rsid w:val="00345C99"/>
    <w:rsid w:val="003470EE"/>
    <w:rsid w:val="00347A3D"/>
    <w:rsid w:val="00350ECB"/>
    <w:rsid w:val="00353EA0"/>
    <w:rsid w:val="00355566"/>
    <w:rsid w:val="003573E8"/>
    <w:rsid w:val="003606B5"/>
    <w:rsid w:val="00361287"/>
    <w:rsid w:val="0036137A"/>
    <w:rsid w:val="00361BB8"/>
    <w:rsid w:val="00361E44"/>
    <w:rsid w:val="00363BC3"/>
    <w:rsid w:val="00363D6A"/>
    <w:rsid w:val="00364D08"/>
    <w:rsid w:val="00365E75"/>
    <w:rsid w:val="00365F57"/>
    <w:rsid w:val="00366B0B"/>
    <w:rsid w:val="0036713D"/>
    <w:rsid w:val="00367D2C"/>
    <w:rsid w:val="00371A71"/>
    <w:rsid w:val="00371E9E"/>
    <w:rsid w:val="003722E3"/>
    <w:rsid w:val="003728ED"/>
    <w:rsid w:val="003729CC"/>
    <w:rsid w:val="00373016"/>
    <w:rsid w:val="00375171"/>
    <w:rsid w:val="0037554C"/>
    <w:rsid w:val="00375568"/>
    <w:rsid w:val="0037589E"/>
    <w:rsid w:val="00377C2C"/>
    <w:rsid w:val="00380AB9"/>
    <w:rsid w:val="003847F3"/>
    <w:rsid w:val="003848E8"/>
    <w:rsid w:val="00385416"/>
    <w:rsid w:val="00390DCA"/>
    <w:rsid w:val="0039121B"/>
    <w:rsid w:val="00392450"/>
    <w:rsid w:val="0039260E"/>
    <w:rsid w:val="003938D7"/>
    <w:rsid w:val="00393A8E"/>
    <w:rsid w:val="00393D86"/>
    <w:rsid w:val="00394372"/>
    <w:rsid w:val="00396416"/>
    <w:rsid w:val="003964FD"/>
    <w:rsid w:val="00396988"/>
    <w:rsid w:val="00397255"/>
    <w:rsid w:val="00397ECA"/>
    <w:rsid w:val="003A0B95"/>
    <w:rsid w:val="003A13E7"/>
    <w:rsid w:val="003A23D7"/>
    <w:rsid w:val="003A2664"/>
    <w:rsid w:val="003A38AB"/>
    <w:rsid w:val="003A4652"/>
    <w:rsid w:val="003A74A1"/>
    <w:rsid w:val="003B0714"/>
    <w:rsid w:val="003B4C63"/>
    <w:rsid w:val="003B51EB"/>
    <w:rsid w:val="003B64B2"/>
    <w:rsid w:val="003B6B48"/>
    <w:rsid w:val="003B6B51"/>
    <w:rsid w:val="003B6D5D"/>
    <w:rsid w:val="003B72B4"/>
    <w:rsid w:val="003B73AF"/>
    <w:rsid w:val="003B7883"/>
    <w:rsid w:val="003C08D7"/>
    <w:rsid w:val="003C0966"/>
    <w:rsid w:val="003C3B47"/>
    <w:rsid w:val="003C6EB0"/>
    <w:rsid w:val="003D0641"/>
    <w:rsid w:val="003D184A"/>
    <w:rsid w:val="003D1E68"/>
    <w:rsid w:val="003D255D"/>
    <w:rsid w:val="003D2E9F"/>
    <w:rsid w:val="003D3AFB"/>
    <w:rsid w:val="003D7AEB"/>
    <w:rsid w:val="003D7E9A"/>
    <w:rsid w:val="003E0DCE"/>
    <w:rsid w:val="003E2D37"/>
    <w:rsid w:val="003E59D1"/>
    <w:rsid w:val="003E7295"/>
    <w:rsid w:val="003E76F5"/>
    <w:rsid w:val="003E7788"/>
    <w:rsid w:val="003F15B8"/>
    <w:rsid w:val="003F1C5A"/>
    <w:rsid w:val="003F2D6E"/>
    <w:rsid w:val="003F40D3"/>
    <w:rsid w:val="003F56E4"/>
    <w:rsid w:val="003F6104"/>
    <w:rsid w:val="003F7198"/>
    <w:rsid w:val="003F772C"/>
    <w:rsid w:val="003F798D"/>
    <w:rsid w:val="003F7CBE"/>
    <w:rsid w:val="00400286"/>
    <w:rsid w:val="004003A1"/>
    <w:rsid w:val="00400601"/>
    <w:rsid w:val="00400665"/>
    <w:rsid w:val="004006DD"/>
    <w:rsid w:val="00401D8A"/>
    <w:rsid w:val="00402581"/>
    <w:rsid w:val="00403270"/>
    <w:rsid w:val="00403E25"/>
    <w:rsid w:val="00404E19"/>
    <w:rsid w:val="00405552"/>
    <w:rsid w:val="004056F2"/>
    <w:rsid w:val="004057A2"/>
    <w:rsid w:val="00406471"/>
    <w:rsid w:val="00407058"/>
    <w:rsid w:val="004073E5"/>
    <w:rsid w:val="004074E3"/>
    <w:rsid w:val="0041049D"/>
    <w:rsid w:val="00411BC1"/>
    <w:rsid w:val="00411D9E"/>
    <w:rsid w:val="0041249D"/>
    <w:rsid w:val="00415F49"/>
    <w:rsid w:val="004168F5"/>
    <w:rsid w:val="004169EA"/>
    <w:rsid w:val="00416FCE"/>
    <w:rsid w:val="0041771C"/>
    <w:rsid w:val="0042037C"/>
    <w:rsid w:val="00420AE9"/>
    <w:rsid w:val="0042101A"/>
    <w:rsid w:val="004218E0"/>
    <w:rsid w:val="00422003"/>
    <w:rsid w:val="00422E37"/>
    <w:rsid w:val="0042436E"/>
    <w:rsid w:val="004243B4"/>
    <w:rsid w:val="00424746"/>
    <w:rsid w:val="004253DE"/>
    <w:rsid w:val="00426019"/>
    <w:rsid w:val="00426D50"/>
    <w:rsid w:val="00427322"/>
    <w:rsid w:val="0042776F"/>
    <w:rsid w:val="004306A8"/>
    <w:rsid w:val="00431939"/>
    <w:rsid w:val="0043231E"/>
    <w:rsid w:val="00433340"/>
    <w:rsid w:val="004345EC"/>
    <w:rsid w:val="00436618"/>
    <w:rsid w:val="00441CD6"/>
    <w:rsid w:val="00442D6B"/>
    <w:rsid w:val="00442DB8"/>
    <w:rsid w:val="00442FBD"/>
    <w:rsid w:val="00443991"/>
    <w:rsid w:val="00444CED"/>
    <w:rsid w:val="00444D76"/>
    <w:rsid w:val="00450646"/>
    <w:rsid w:val="00451160"/>
    <w:rsid w:val="0045125F"/>
    <w:rsid w:val="00452307"/>
    <w:rsid w:val="004523B4"/>
    <w:rsid w:val="004526E5"/>
    <w:rsid w:val="004530ED"/>
    <w:rsid w:val="00453AE9"/>
    <w:rsid w:val="00456811"/>
    <w:rsid w:val="00457440"/>
    <w:rsid w:val="00457F31"/>
    <w:rsid w:val="0046042C"/>
    <w:rsid w:val="004608F9"/>
    <w:rsid w:val="004614DA"/>
    <w:rsid w:val="00462A95"/>
    <w:rsid w:val="00462CDE"/>
    <w:rsid w:val="00463732"/>
    <w:rsid w:val="004639E8"/>
    <w:rsid w:val="00466EBB"/>
    <w:rsid w:val="00470ECF"/>
    <w:rsid w:val="0047309A"/>
    <w:rsid w:val="004741D7"/>
    <w:rsid w:val="00474426"/>
    <w:rsid w:val="004753E0"/>
    <w:rsid w:val="004756BE"/>
    <w:rsid w:val="004759CF"/>
    <w:rsid w:val="00476489"/>
    <w:rsid w:val="0048003A"/>
    <w:rsid w:val="004802D5"/>
    <w:rsid w:val="00481194"/>
    <w:rsid w:val="004823B0"/>
    <w:rsid w:val="00482F9A"/>
    <w:rsid w:val="00483F15"/>
    <w:rsid w:val="004901D8"/>
    <w:rsid w:val="00491C5B"/>
    <w:rsid w:val="0049453D"/>
    <w:rsid w:val="00495335"/>
    <w:rsid w:val="004959C3"/>
    <w:rsid w:val="00496100"/>
    <w:rsid w:val="00496CC9"/>
    <w:rsid w:val="00496F9E"/>
    <w:rsid w:val="004A06F4"/>
    <w:rsid w:val="004A0BDB"/>
    <w:rsid w:val="004A0C6D"/>
    <w:rsid w:val="004A1644"/>
    <w:rsid w:val="004A16E4"/>
    <w:rsid w:val="004A1AA3"/>
    <w:rsid w:val="004A1BFC"/>
    <w:rsid w:val="004A1D69"/>
    <w:rsid w:val="004A35F0"/>
    <w:rsid w:val="004A42D5"/>
    <w:rsid w:val="004A4568"/>
    <w:rsid w:val="004A78DC"/>
    <w:rsid w:val="004B0E28"/>
    <w:rsid w:val="004B1BFC"/>
    <w:rsid w:val="004B21EB"/>
    <w:rsid w:val="004B2390"/>
    <w:rsid w:val="004B259E"/>
    <w:rsid w:val="004B2A15"/>
    <w:rsid w:val="004B32D6"/>
    <w:rsid w:val="004B58F0"/>
    <w:rsid w:val="004B6DD9"/>
    <w:rsid w:val="004B74C0"/>
    <w:rsid w:val="004C01D4"/>
    <w:rsid w:val="004C07D0"/>
    <w:rsid w:val="004C082F"/>
    <w:rsid w:val="004C0AE9"/>
    <w:rsid w:val="004C24D4"/>
    <w:rsid w:val="004C25B5"/>
    <w:rsid w:val="004C2871"/>
    <w:rsid w:val="004C3359"/>
    <w:rsid w:val="004C3981"/>
    <w:rsid w:val="004C46DD"/>
    <w:rsid w:val="004C5581"/>
    <w:rsid w:val="004C5837"/>
    <w:rsid w:val="004C62DA"/>
    <w:rsid w:val="004C64A5"/>
    <w:rsid w:val="004C6A1E"/>
    <w:rsid w:val="004C6DCB"/>
    <w:rsid w:val="004C7AA7"/>
    <w:rsid w:val="004C7DBE"/>
    <w:rsid w:val="004D041B"/>
    <w:rsid w:val="004D06B3"/>
    <w:rsid w:val="004D0720"/>
    <w:rsid w:val="004D197F"/>
    <w:rsid w:val="004D3415"/>
    <w:rsid w:val="004D4202"/>
    <w:rsid w:val="004D5322"/>
    <w:rsid w:val="004D56CB"/>
    <w:rsid w:val="004D593B"/>
    <w:rsid w:val="004D5A24"/>
    <w:rsid w:val="004D7ACA"/>
    <w:rsid w:val="004E0144"/>
    <w:rsid w:val="004E11B1"/>
    <w:rsid w:val="004E3705"/>
    <w:rsid w:val="004E3958"/>
    <w:rsid w:val="004E53AA"/>
    <w:rsid w:val="004E627B"/>
    <w:rsid w:val="004E7038"/>
    <w:rsid w:val="004F054C"/>
    <w:rsid w:val="004F09F8"/>
    <w:rsid w:val="004F1CB0"/>
    <w:rsid w:val="004F292D"/>
    <w:rsid w:val="004F2CF3"/>
    <w:rsid w:val="004F2D8B"/>
    <w:rsid w:val="004F38D3"/>
    <w:rsid w:val="004F3FA7"/>
    <w:rsid w:val="004F4A38"/>
    <w:rsid w:val="004F56DE"/>
    <w:rsid w:val="004F6A70"/>
    <w:rsid w:val="00500ABE"/>
    <w:rsid w:val="00500BF1"/>
    <w:rsid w:val="00500E60"/>
    <w:rsid w:val="0050202B"/>
    <w:rsid w:val="00502457"/>
    <w:rsid w:val="00504180"/>
    <w:rsid w:val="00504692"/>
    <w:rsid w:val="00504DB0"/>
    <w:rsid w:val="00507C14"/>
    <w:rsid w:val="00507C7D"/>
    <w:rsid w:val="005102B8"/>
    <w:rsid w:val="00510941"/>
    <w:rsid w:val="00510C75"/>
    <w:rsid w:val="00511134"/>
    <w:rsid w:val="00511692"/>
    <w:rsid w:val="005123F9"/>
    <w:rsid w:val="0051259B"/>
    <w:rsid w:val="00514253"/>
    <w:rsid w:val="00514BF0"/>
    <w:rsid w:val="00515788"/>
    <w:rsid w:val="00516E74"/>
    <w:rsid w:val="005221E5"/>
    <w:rsid w:val="00523641"/>
    <w:rsid w:val="0052376A"/>
    <w:rsid w:val="005238A2"/>
    <w:rsid w:val="00523B55"/>
    <w:rsid w:val="005255F0"/>
    <w:rsid w:val="005258F1"/>
    <w:rsid w:val="00527F09"/>
    <w:rsid w:val="005302CB"/>
    <w:rsid w:val="00530E6A"/>
    <w:rsid w:val="00532B12"/>
    <w:rsid w:val="0053413A"/>
    <w:rsid w:val="00534CCB"/>
    <w:rsid w:val="00534FE1"/>
    <w:rsid w:val="00535018"/>
    <w:rsid w:val="00535886"/>
    <w:rsid w:val="0053593E"/>
    <w:rsid w:val="0053598A"/>
    <w:rsid w:val="005375F2"/>
    <w:rsid w:val="0054030D"/>
    <w:rsid w:val="00540F81"/>
    <w:rsid w:val="005451E1"/>
    <w:rsid w:val="005461A9"/>
    <w:rsid w:val="005463E5"/>
    <w:rsid w:val="005477DA"/>
    <w:rsid w:val="00547D08"/>
    <w:rsid w:val="00551B69"/>
    <w:rsid w:val="00552D12"/>
    <w:rsid w:val="005532C4"/>
    <w:rsid w:val="0055363C"/>
    <w:rsid w:val="005540DA"/>
    <w:rsid w:val="005541A2"/>
    <w:rsid w:val="00555802"/>
    <w:rsid w:val="00555F7E"/>
    <w:rsid w:val="005568AE"/>
    <w:rsid w:val="005569B6"/>
    <w:rsid w:val="00556EFD"/>
    <w:rsid w:val="00557331"/>
    <w:rsid w:val="00561044"/>
    <w:rsid w:val="005625C2"/>
    <w:rsid w:val="00562755"/>
    <w:rsid w:val="00565578"/>
    <w:rsid w:val="00566CB3"/>
    <w:rsid w:val="0056775C"/>
    <w:rsid w:val="005700B2"/>
    <w:rsid w:val="005701BA"/>
    <w:rsid w:val="00570A68"/>
    <w:rsid w:val="00570D61"/>
    <w:rsid w:val="00571279"/>
    <w:rsid w:val="00571640"/>
    <w:rsid w:val="005720F2"/>
    <w:rsid w:val="00573162"/>
    <w:rsid w:val="005753D7"/>
    <w:rsid w:val="005761BD"/>
    <w:rsid w:val="005762E7"/>
    <w:rsid w:val="005770E8"/>
    <w:rsid w:val="00577FE3"/>
    <w:rsid w:val="005800E1"/>
    <w:rsid w:val="00581998"/>
    <w:rsid w:val="005823E1"/>
    <w:rsid w:val="00582FB2"/>
    <w:rsid w:val="0058392A"/>
    <w:rsid w:val="00583B13"/>
    <w:rsid w:val="00585EF9"/>
    <w:rsid w:val="005879B2"/>
    <w:rsid w:val="00587E24"/>
    <w:rsid w:val="00590432"/>
    <w:rsid w:val="0059156A"/>
    <w:rsid w:val="005948BB"/>
    <w:rsid w:val="00596C49"/>
    <w:rsid w:val="00597144"/>
    <w:rsid w:val="005A17A7"/>
    <w:rsid w:val="005A2799"/>
    <w:rsid w:val="005A29AF"/>
    <w:rsid w:val="005A4445"/>
    <w:rsid w:val="005A633E"/>
    <w:rsid w:val="005A673B"/>
    <w:rsid w:val="005A7231"/>
    <w:rsid w:val="005A760F"/>
    <w:rsid w:val="005B004A"/>
    <w:rsid w:val="005B0614"/>
    <w:rsid w:val="005B1460"/>
    <w:rsid w:val="005B1CC4"/>
    <w:rsid w:val="005B283F"/>
    <w:rsid w:val="005B2B62"/>
    <w:rsid w:val="005B3157"/>
    <w:rsid w:val="005B345C"/>
    <w:rsid w:val="005B3A91"/>
    <w:rsid w:val="005B3CFE"/>
    <w:rsid w:val="005B4274"/>
    <w:rsid w:val="005B43BE"/>
    <w:rsid w:val="005B6C6B"/>
    <w:rsid w:val="005B76C9"/>
    <w:rsid w:val="005B7800"/>
    <w:rsid w:val="005B7DB4"/>
    <w:rsid w:val="005C113A"/>
    <w:rsid w:val="005C11E6"/>
    <w:rsid w:val="005C12F9"/>
    <w:rsid w:val="005C31EE"/>
    <w:rsid w:val="005C5F69"/>
    <w:rsid w:val="005C6462"/>
    <w:rsid w:val="005D0769"/>
    <w:rsid w:val="005D186C"/>
    <w:rsid w:val="005D1F9F"/>
    <w:rsid w:val="005D308F"/>
    <w:rsid w:val="005D3244"/>
    <w:rsid w:val="005D4C08"/>
    <w:rsid w:val="005D73D1"/>
    <w:rsid w:val="005D76B6"/>
    <w:rsid w:val="005D7920"/>
    <w:rsid w:val="005D7B30"/>
    <w:rsid w:val="005E044C"/>
    <w:rsid w:val="005E0D44"/>
    <w:rsid w:val="005E10DD"/>
    <w:rsid w:val="005E15FF"/>
    <w:rsid w:val="005E279E"/>
    <w:rsid w:val="005E362F"/>
    <w:rsid w:val="005E3D72"/>
    <w:rsid w:val="005E6239"/>
    <w:rsid w:val="005E6843"/>
    <w:rsid w:val="005E6D7A"/>
    <w:rsid w:val="005E797A"/>
    <w:rsid w:val="005F0038"/>
    <w:rsid w:val="005F0358"/>
    <w:rsid w:val="005F064C"/>
    <w:rsid w:val="005F0E76"/>
    <w:rsid w:val="005F1452"/>
    <w:rsid w:val="005F2918"/>
    <w:rsid w:val="005F32E5"/>
    <w:rsid w:val="005F4846"/>
    <w:rsid w:val="005F53FD"/>
    <w:rsid w:val="005F5D6A"/>
    <w:rsid w:val="0060019E"/>
    <w:rsid w:val="006009C4"/>
    <w:rsid w:val="006009DF"/>
    <w:rsid w:val="0060107F"/>
    <w:rsid w:val="0060215F"/>
    <w:rsid w:val="00603782"/>
    <w:rsid w:val="0060481C"/>
    <w:rsid w:val="00605AF2"/>
    <w:rsid w:val="006071EA"/>
    <w:rsid w:val="00607D14"/>
    <w:rsid w:val="00611D0A"/>
    <w:rsid w:val="00611EA1"/>
    <w:rsid w:val="006128C5"/>
    <w:rsid w:val="00613759"/>
    <w:rsid w:val="006137F2"/>
    <w:rsid w:val="00613C2C"/>
    <w:rsid w:val="006145E0"/>
    <w:rsid w:val="006161BD"/>
    <w:rsid w:val="00617606"/>
    <w:rsid w:val="00617F21"/>
    <w:rsid w:val="00617F9D"/>
    <w:rsid w:val="00620734"/>
    <w:rsid w:val="00620FFD"/>
    <w:rsid w:val="00621203"/>
    <w:rsid w:val="00623DE4"/>
    <w:rsid w:val="00624A2D"/>
    <w:rsid w:val="00624F50"/>
    <w:rsid w:val="006258DB"/>
    <w:rsid w:val="006259EC"/>
    <w:rsid w:val="006266C0"/>
    <w:rsid w:val="00627467"/>
    <w:rsid w:val="006308E5"/>
    <w:rsid w:val="00630F60"/>
    <w:rsid w:val="0063549B"/>
    <w:rsid w:val="006358E0"/>
    <w:rsid w:val="00635C3C"/>
    <w:rsid w:val="00636CE6"/>
    <w:rsid w:val="006370C9"/>
    <w:rsid w:val="00637518"/>
    <w:rsid w:val="00640E2A"/>
    <w:rsid w:val="00642602"/>
    <w:rsid w:val="006431B3"/>
    <w:rsid w:val="00643663"/>
    <w:rsid w:val="00643824"/>
    <w:rsid w:val="00644926"/>
    <w:rsid w:val="00645314"/>
    <w:rsid w:val="00645FD2"/>
    <w:rsid w:val="00651646"/>
    <w:rsid w:val="00651DA5"/>
    <w:rsid w:val="00652383"/>
    <w:rsid w:val="00652D99"/>
    <w:rsid w:val="00652F50"/>
    <w:rsid w:val="0065332B"/>
    <w:rsid w:val="006539E9"/>
    <w:rsid w:val="00653ABF"/>
    <w:rsid w:val="00657542"/>
    <w:rsid w:val="006576FB"/>
    <w:rsid w:val="006602FB"/>
    <w:rsid w:val="0066183A"/>
    <w:rsid w:val="00662666"/>
    <w:rsid w:val="00662880"/>
    <w:rsid w:val="00663DD9"/>
    <w:rsid w:val="00663F89"/>
    <w:rsid w:val="00665CCB"/>
    <w:rsid w:val="006666B9"/>
    <w:rsid w:val="00666FC4"/>
    <w:rsid w:val="00667E85"/>
    <w:rsid w:val="00670162"/>
    <w:rsid w:val="006701E8"/>
    <w:rsid w:val="006710A0"/>
    <w:rsid w:val="006716C1"/>
    <w:rsid w:val="00671F43"/>
    <w:rsid w:val="006729A7"/>
    <w:rsid w:val="006731D2"/>
    <w:rsid w:val="006732AD"/>
    <w:rsid w:val="00674089"/>
    <w:rsid w:val="006742E2"/>
    <w:rsid w:val="00674624"/>
    <w:rsid w:val="006748E8"/>
    <w:rsid w:val="00674F48"/>
    <w:rsid w:val="006751B0"/>
    <w:rsid w:val="00676EAB"/>
    <w:rsid w:val="00677852"/>
    <w:rsid w:val="0068010B"/>
    <w:rsid w:val="006815F6"/>
    <w:rsid w:val="00683AAF"/>
    <w:rsid w:val="006848D2"/>
    <w:rsid w:val="00685621"/>
    <w:rsid w:val="0068655E"/>
    <w:rsid w:val="00687FCD"/>
    <w:rsid w:val="006904B5"/>
    <w:rsid w:val="0069056D"/>
    <w:rsid w:val="00691871"/>
    <w:rsid w:val="006966EF"/>
    <w:rsid w:val="00696ED2"/>
    <w:rsid w:val="00697899"/>
    <w:rsid w:val="006A13DE"/>
    <w:rsid w:val="006A1B8E"/>
    <w:rsid w:val="006A470E"/>
    <w:rsid w:val="006A55AE"/>
    <w:rsid w:val="006A5966"/>
    <w:rsid w:val="006A5AA4"/>
    <w:rsid w:val="006A64C3"/>
    <w:rsid w:val="006A684A"/>
    <w:rsid w:val="006B0768"/>
    <w:rsid w:val="006B0CC4"/>
    <w:rsid w:val="006B22BA"/>
    <w:rsid w:val="006B3310"/>
    <w:rsid w:val="006B362B"/>
    <w:rsid w:val="006B3650"/>
    <w:rsid w:val="006B371E"/>
    <w:rsid w:val="006B3729"/>
    <w:rsid w:val="006B3CB6"/>
    <w:rsid w:val="006B4104"/>
    <w:rsid w:val="006B4110"/>
    <w:rsid w:val="006B58A4"/>
    <w:rsid w:val="006B6215"/>
    <w:rsid w:val="006C5027"/>
    <w:rsid w:val="006C6FD3"/>
    <w:rsid w:val="006C7EB1"/>
    <w:rsid w:val="006D341F"/>
    <w:rsid w:val="006D4FAF"/>
    <w:rsid w:val="006D7ECC"/>
    <w:rsid w:val="006E031A"/>
    <w:rsid w:val="006E12B3"/>
    <w:rsid w:val="006E1473"/>
    <w:rsid w:val="006E186A"/>
    <w:rsid w:val="006E5C8F"/>
    <w:rsid w:val="006E6120"/>
    <w:rsid w:val="006E6AEA"/>
    <w:rsid w:val="006E6BF8"/>
    <w:rsid w:val="006E6E04"/>
    <w:rsid w:val="006F15D8"/>
    <w:rsid w:val="006F194B"/>
    <w:rsid w:val="006F1D59"/>
    <w:rsid w:val="006F20A2"/>
    <w:rsid w:val="006F2270"/>
    <w:rsid w:val="006F33BB"/>
    <w:rsid w:val="006F61C1"/>
    <w:rsid w:val="00700363"/>
    <w:rsid w:val="00700365"/>
    <w:rsid w:val="0070101D"/>
    <w:rsid w:val="007022A7"/>
    <w:rsid w:val="00703517"/>
    <w:rsid w:val="00703C99"/>
    <w:rsid w:val="0070443A"/>
    <w:rsid w:val="0070784D"/>
    <w:rsid w:val="00707B4D"/>
    <w:rsid w:val="00710800"/>
    <w:rsid w:val="00711114"/>
    <w:rsid w:val="00711947"/>
    <w:rsid w:val="007131BC"/>
    <w:rsid w:val="00714B15"/>
    <w:rsid w:val="0071557F"/>
    <w:rsid w:val="0071676C"/>
    <w:rsid w:val="00717463"/>
    <w:rsid w:val="007201BE"/>
    <w:rsid w:val="0072443D"/>
    <w:rsid w:val="00724899"/>
    <w:rsid w:val="00724A74"/>
    <w:rsid w:val="00724E34"/>
    <w:rsid w:val="0072611B"/>
    <w:rsid w:val="0072613D"/>
    <w:rsid w:val="00726CD2"/>
    <w:rsid w:val="00727B15"/>
    <w:rsid w:val="0073233A"/>
    <w:rsid w:val="00732428"/>
    <w:rsid w:val="0073287C"/>
    <w:rsid w:val="00734526"/>
    <w:rsid w:val="00735102"/>
    <w:rsid w:val="0073620E"/>
    <w:rsid w:val="00737B6C"/>
    <w:rsid w:val="007417B0"/>
    <w:rsid w:val="00741BAF"/>
    <w:rsid w:val="00742167"/>
    <w:rsid w:val="007441EF"/>
    <w:rsid w:val="007442C9"/>
    <w:rsid w:val="00744CA0"/>
    <w:rsid w:val="0074536B"/>
    <w:rsid w:val="007473CD"/>
    <w:rsid w:val="00747A62"/>
    <w:rsid w:val="0075076C"/>
    <w:rsid w:val="00751C09"/>
    <w:rsid w:val="00753750"/>
    <w:rsid w:val="0075394D"/>
    <w:rsid w:val="00753DD7"/>
    <w:rsid w:val="007542B6"/>
    <w:rsid w:val="007544B8"/>
    <w:rsid w:val="00754827"/>
    <w:rsid w:val="007551EC"/>
    <w:rsid w:val="00761172"/>
    <w:rsid w:val="00762BF8"/>
    <w:rsid w:val="00762E7B"/>
    <w:rsid w:val="00763328"/>
    <w:rsid w:val="007669C4"/>
    <w:rsid w:val="0077038F"/>
    <w:rsid w:val="00770843"/>
    <w:rsid w:val="0077386D"/>
    <w:rsid w:val="0077399A"/>
    <w:rsid w:val="00774B03"/>
    <w:rsid w:val="00776D8D"/>
    <w:rsid w:val="007810B1"/>
    <w:rsid w:val="007812F2"/>
    <w:rsid w:val="007820DB"/>
    <w:rsid w:val="007827F0"/>
    <w:rsid w:val="00782F3F"/>
    <w:rsid w:val="00783903"/>
    <w:rsid w:val="00783EED"/>
    <w:rsid w:val="0078520B"/>
    <w:rsid w:val="0078576F"/>
    <w:rsid w:val="00785C8B"/>
    <w:rsid w:val="00785D79"/>
    <w:rsid w:val="00786075"/>
    <w:rsid w:val="007878A2"/>
    <w:rsid w:val="00787A7B"/>
    <w:rsid w:val="00787E17"/>
    <w:rsid w:val="007901FB"/>
    <w:rsid w:val="007914FB"/>
    <w:rsid w:val="00791FBA"/>
    <w:rsid w:val="007928C0"/>
    <w:rsid w:val="00792E4B"/>
    <w:rsid w:val="00793554"/>
    <w:rsid w:val="0079404C"/>
    <w:rsid w:val="007951F7"/>
    <w:rsid w:val="0079670F"/>
    <w:rsid w:val="00797C9C"/>
    <w:rsid w:val="007A1B1A"/>
    <w:rsid w:val="007A2B99"/>
    <w:rsid w:val="007A2D2C"/>
    <w:rsid w:val="007A326B"/>
    <w:rsid w:val="007A530A"/>
    <w:rsid w:val="007A565E"/>
    <w:rsid w:val="007A637A"/>
    <w:rsid w:val="007B0AA5"/>
    <w:rsid w:val="007B1D74"/>
    <w:rsid w:val="007B2D8F"/>
    <w:rsid w:val="007B45E1"/>
    <w:rsid w:val="007B4BF4"/>
    <w:rsid w:val="007B5472"/>
    <w:rsid w:val="007B61D5"/>
    <w:rsid w:val="007B7C87"/>
    <w:rsid w:val="007C01EE"/>
    <w:rsid w:val="007C0897"/>
    <w:rsid w:val="007C0D9A"/>
    <w:rsid w:val="007C0E4A"/>
    <w:rsid w:val="007C1440"/>
    <w:rsid w:val="007C2176"/>
    <w:rsid w:val="007C2FD5"/>
    <w:rsid w:val="007C305D"/>
    <w:rsid w:val="007C313C"/>
    <w:rsid w:val="007C4033"/>
    <w:rsid w:val="007C6982"/>
    <w:rsid w:val="007C6B8F"/>
    <w:rsid w:val="007C7BC8"/>
    <w:rsid w:val="007D0DBB"/>
    <w:rsid w:val="007D0FE0"/>
    <w:rsid w:val="007D3D22"/>
    <w:rsid w:val="007D55D5"/>
    <w:rsid w:val="007D607D"/>
    <w:rsid w:val="007D63FB"/>
    <w:rsid w:val="007D7659"/>
    <w:rsid w:val="007D7E58"/>
    <w:rsid w:val="007E081D"/>
    <w:rsid w:val="007E194A"/>
    <w:rsid w:val="007E2230"/>
    <w:rsid w:val="007E2929"/>
    <w:rsid w:val="007E42D5"/>
    <w:rsid w:val="007E6A95"/>
    <w:rsid w:val="007F0DA8"/>
    <w:rsid w:val="007F1CD6"/>
    <w:rsid w:val="007F2D54"/>
    <w:rsid w:val="007F48F3"/>
    <w:rsid w:val="007F4954"/>
    <w:rsid w:val="007F50AF"/>
    <w:rsid w:val="007F6354"/>
    <w:rsid w:val="00803333"/>
    <w:rsid w:val="00803C1B"/>
    <w:rsid w:val="00804E9D"/>
    <w:rsid w:val="008058BE"/>
    <w:rsid w:val="008059F2"/>
    <w:rsid w:val="00805CA5"/>
    <w:rsid w:val="008062B8"/>
    <w:rsid w:val="00806BCE"/>
    <w:rsid w:val="00806DB0"/>
    <w:rsid w:val="00807488"/>
    <w:rsid w:val="00807664"/>
    <w:rsid w:val="0081137D"/>
    <w:rsid w:val="00815E4E"/>
    <w:rsid w:val="00816730"/>
    <w:rsid w:val="00816AB7"/>
    <w:rsid w:val="00816ECC"/>
    <w:rsid w:val="0081782F"/>
    <w:rsid w:val="00820CCF"/>
    <w:rsid w:val="0082125C"/>
    <w:rsid w:val="00822953"/>
    <w:rsid w:val="00822DB6"/>
    <w:rsid w:val="00823B5C"/>
    <w:rsid w:val="0082456D"/>
    <w:rsid w:val="00824DB8"/>
    <w:rsid w:val="00825E77"/>
    <w:rsid w:val="008276E5"/>
    <w:rsid w:val="00830AA1"/>
    <w:rsid w:val="00832248"/>
    <w:rsid w:val="00833C8B"/>
    <w:rsid w:val="008353A7"/>
    <w:rsid w:val="008353DA"/>
    <w:rsid w:val="00835BD3"/>
    <w:rsid w:val="00837F81"/>
    <w:rsid w:val="00842A4B"/>
    <w:rsid w:val="00843D34"/>
    <w:rsid w:val="00844349"/>
    <w:rsid w:val="00845160"/>
    <w:rsid w:val="0084580C"/>
    <w:rsid w:val="00845E2C"/>
    <w:rsid w:val="0084619B"/>
    <w:rsid w:val="00846387"/>
    <w:rsid w:val="008467AF"/>
    <w:rsid w:val="00846B96"/>
    <w:rsid w:val="00847D58"/>
    <w:rsid w:val="00847E05"/>
    <w:rsid w:val="00850B6A"/>
    <w:rsid w:val="008511CF"/>
    <w:rsid w:val="008518DA"/>
    <w:rsid w:val="00851F8D"/>
    <w:rsid w:val="0085279C"/>
    <w:rsid w:val="00852ADC"/>
    <w:rsid w:val="00852E20"/>
    <w:rsid w:val="008531FE"/>
    <w:rsid w:val="008541F0"/>
    <w:rsid w:val="00854C8B"/>
    <w:rsid w:val="00857FC3"/>
    <w:rsid w:val="00860536"/>
    <w:rsid w:val="00861DA9"/>
    <w:rsid w:val="0086317E"/>
    <w:rsid w:val="00865C42"/>
    <w:rsid w:val="008663B4"/>
    <w:rsid w:val="008679CE"/>
    <w:rsid w:val="00867AA8"/>
    <w:rsid w:val="0087221F"/>
    <w:rsid w:val="00872C24"/>
    <w:rsid w:val="00872C9C"/>
    <w:rsid w:val="00873045"/>
    <w:rsid w:val="00873C01"/>
    <w:rsid w:val="00874856"/>
    <w:rsid w:val="00877794"/>
    <w:rsid w:val="00877ACE"/>
    <w:rsid w:val="00880EA0"/>
    <w:rsid w:val="008822E5"/>
    <w:rsid w:val="008826DD"/>
    <w:rsid w:val="00883B5F"/>
    <w:rsid w:val="00883BD6"/>
    <w:rsid w:val="00886719"/>
    <w:rsid w:val="0089031F"/>
    <w:rsid w:val="00891357"/>
    <w:rsid w:val="00891A35"/>
    <w:rsid w:val="0089244D"/>
    <w:rsid w:val="00892770"/>
    <w:rsid w:val="00893AEF"/>
    <w:rsid w:val="008953AE"/>
    <w:rsid w:val="008956DA"/>
    <w:rsid w:val="0089649B"/>
    <w:rsid w:val="00896808"/>
    <w:rsid w:val="008A1EF4"/>
    <w:rsid w:val="008A220C"/>
    <w:rsid w:val="008A2465"/>
    <w:rsid w:val="008A4D57"/>
    <w:rsid w:val="008A54BE"/>
    <w:rsid w:val="008A54F3"/>
    <w:rsid w:val="008A6B2C"/>
    <w:rsid w:val="008A6D6A"/>
    <w:rsid w:val="008A7473"/>
    <w:rsid w:val="008B124C"/>
    <w:rsid w:val="008B2B0E"/>
    <w:rsid w:val="008B52A3"/>
    <w:rsid w:val="008B589D"/>
    <w:rsid w:val="008B5A33"/>
    <w:rsid w:val="008B67B6"/>
    <w:rsid w:val="008B6F13"/>
    <w:rsid w:val="008B6FD8"/>
    <w:rsid w:val="008B7104"/>
    <w:rsid w:val="008C2132"/>
    <w:rsid w:val="008C4AD2"/>
    <w:rsid w:val="008D1655"/>
    <w:rsid w:val="008D23B6"/>
    <w:rsid w:val="008D2463"/>
    <w:rsid w:val="008D2A70"/>
    <w:rsid w:val="008D2F26"/>
    <w:rsid w:val="008D4C88"/>
    <w:rsid w:val="008D502E"/>
    <w:rsid w:val="008D77E7"/>
    <w:rsid w:val="008D7EF2"/>
    <w:rsid w:val="008E0639"/>
    <w:rsid w:val="008E12B1"/>
    <w:rsid w:val="008E14E9"/>
    <w:rsid w:val="008E1DE1"/>
    <w:rsid w:val="008E3A39"/>
    <w:rsid w:val="008E3BE4"/>
    <w:rsid w:val="008E5FA5"/>
    <w:rsid w:val="008F16E5"/>
    <w:rsid w:val="008F1B6B"/>
    <w:rsid w:val="008F289E"/>
    <w:rsid w:val="008F2DEC"/>
    <w:rsid w:val="008F66BC"/>
    <w:rsid w:val="008F67C5"/>
    <w:rsid w:val="008F7CC0"/>
    <w:rsid w:val="009015AE"/>
    <w:rsid w:val="00903AD2"/>
    <w:rsid w:val="0090403F"/>
    <w:rsid w:val="009044C1"/>
    <w:rsid w:val="00904F47"/>
    <w:rsid w:val="00905968"/>
    <w:rsid w:val="00906163"/>
    <w:rsid w:val="00906739"/>
    <w:rsid w:val="009073A9"/>
    <w:rsid w:val="009104EE"/>
    <w:rsid w:val="00911E19"/>
    <w:rsid w:val="00913549"/>
    <w:rsid w:val="00914617"/>
    <w:rsid w:val="009174C5"/>
    <w:rsid w:val="00917584"/>
    <w:rsid w:val="00920BAD"/>
    <w:rsid w:val="00921617"/>
    <w:rsid w:val="009216BE"/>
    <w:rsid w:val="00921B95"/>
    <w:rsid w:val="00921C70"/>
    <w:rsid w:val="00922E22"/>
    <w:rsid w:val="009239D0"/>
    <w:rsid w:val="00923F44"/>
    <w:rsid w:val="009243E7"/>
    <w:rsid w:val="00924589"/>
    <w:rsid w:val="00924B1A"/>
    <w:rsid w:val="00924BD9"/>
    <w:rsid w:val="00924D41"/>
    <w:rsid w:val="00924F3F"/>
    <w:rsid w:val="009274EE"/>
    <w:rsid w:val="00927873"/>
    <w:rsid w:val="00927C8A"/>
    <w:rsid w:val="00931235"/>
    <w:rsid w:val="0093392C"/>
    <w:rsid w:val="00933C48"/>
    <w:rsid w:val="009346D7"/>
    <w:rsid w:val="00936A4C"/>
    <w:rsid w:val="00937C9A"/>
    <w:rsid w:val="00941B69"/>
    <w:rsid w:val="00941D35"/>
    <w:rsid w:val="00941E13"/>
    <w:rsid w:val="009423E8"/>
    <w:rsid w:val="00943184"/>
    <w:rsid w:val="00944F61"/>
    <w:rsid w:val="0094503B"/>
    <w:rsid w:val="009517C9"/>
    <w:rsid w:val="00951A2C"/>
    <w:rsid w:val="00953B79"/>
    <w:rsid w:val="00953EB5"/>
    <w:rsid w:val="00953F14"/>
    <w:rsid w:val="00955952"/>
    <w:rsid w:val="00955DB0"/>
    <w:rsid w:val="00956011"/>
    <w:rsid w:val="00956573"/>
    <w:rsid w:val="00956E77"/>
    <w:rsid w:val="009612DD"/>
    <w:rsid w:val="00964D08"/>
    <w:rsid w:val="00966231"/>
    <w:rsid w:val="00966BF7"/>
    <w:rsid w:val="009716EC"/>
    <w:rsid w:val="00975986"/>
    <w:rsid w:val="0097651D"/>
    <w:rsid w:val="00976A57"/>
    <w:rsid w:val="00976BB5"/>
    <w:rsid w:val="00977ACE"/>
    <w:rsid w:val="009802C2"/>
    <w:rsid w:val="00980CEA"/>
    <w:rsid w:val="009811E3"/>
    <w:rsid w:val="009818B9"/>
    <w:rsid w:val="0098268D"/>
    <w:rsid w:val="0098399D"/>
    <w:rsid w:val="00984746"/>
    <w:rsid w:val="00985092"/>
    <w:rsid w:val="00985D1F"/>
    <w:rsid w:val="0098697B"/>
    <w:rsid w:val="00990446"/>
    <w:rsid w:val="00990A1F"/>
    <w:rsid w:val="00990B84"/>
    <w:rsid w:val="0099192A"/>
    <w:rsid w:val="0099372A"/>
    <w:rsid w:val="0099389D"/>
    <w:rsid w:val="00993C64"/>
    <w:rsid w:val="009946C8"/>
    <w:rsid w:val="00995F12"/>
    <w:rsid w:val="00996617"/>
    <w:rsid w:val="00997A07"/>
    <w:rsid w:val="009A0FED"/>
    <w:rsid w:val="009A1B7E"/>
    <w:rsid w:val="009A2C87"/>
    <w:rsid w:val="009A377E"/>
    <w:rsid w:val="009A3DBE"/>
    <w:rsid w:val="009A7789"/>
    <w:rsid w:val="009A7EC1"/>
    <w:rsid w:val="009B125D"/>
    <w:rsid w:val="009B1425"/>
    <w:rsid w:val="009B166E"/>
    <w:rsid w:val="009B20F2"/>
    <w:rsid w:val="009B2A8D"/>
    <w:rsid w:val="009B541F"/>
    <w:rsid w:val="009B779D"/>
    <w:rsid w:val="009B785F"/>
    <w:rsid w:val="009C0C4B"/>
    <w:rsid w:val="009C12DA"/>
    <w:rsid w:val="009C21E6"/>
    <w:rsid w:val="009C2514"/>
    <w:rsid w:val="009C2538"/>
    <w:rsid w:val="009C2D2F"/>
    <w:rsid w:val="009C384A"/>
    <w:rsid w:val="009C7B79"/>
    <w:rsid w:val="009C7DD3"/>
    <w:rsid w:val="009D0B5B"/>
    <w:rsid w:val="009D1E65"/>
    <w:rsid w:val="009D2C85"/>
    <w:rsid w:val="009D36F4"/>
    <w:rsid w:val="009D3B2F"/>
    <w:rsid w:val="009D40D6"/>
    <w:rsid w:val="009D4750"/>
    <w:rsid w:val="009D4FA2"/>
    <w:rsid w:val="009D64A9"/>
    <w:rsid w:val="009D6545"/>
    <w:rsid w:val="009D7B82"/>
    <w:rsid w:val="009E0659"/>
    <w:rsid w:val="009E3CF4"/>
    <w:rsid w:val="009E3DD2"/>
    <w:rsid w:val="009E464E"/>
    <w:rsid w:val="009E6C7E"/>
    <w:rsid w:val="009E780D"/>
    <w:rsid w:val="009F0ACE"/>
    <w:rsid w:val="009F1708"/>
    <w:rsid w:val="009F1E5D"/>
    <w:rsid w:val="009F2463"/>
    <w:rsid w:val="009F3712"/>
    <w:rsid w:val="009F3C73"/>
    <w:rsid w:val="009F4AB6"/>
    <w:rsid w:val="009F510E"/>
    <w:rsid w:val="009F722E"/>
    <w:rsid w:val="00A00357"/>
    <w:rsid w:val="00A006ED"/>
    <w:rsid w:val="00A00AAC"/>
    <w:rsid w:val="00A01FC5"/>
    <w:rsid w:val="00A02DAC"/>
    <w:rsid w:val="00A02FFF"/>
    <w:rsid w:val="00A05FDF"/>
    <w:rsid w:val="00A07303"/>
    <w:rsid w:val="00A07314"/>
    <w:rsid w:val="00A10C38"/>
    <w:rsid w:val="00A10EA1"/>
    <w:rsid w:val="00A1129F"/>
    <w:rsid w:val="00A11B27"/>
    <w:rsid w:val="00A12F65"/>
    <w:rsid w:val="00A13F19"/>
    <w:rsid w:val="00A14636"/>
    <w:rsid w:val="00A15506"/>
    <w:rsid w:val="00A17444"/>
    <w:rsid w:val="00A21DD7"/>
    <w:rsid w:val="00A2208C"/>
    <w:rsid w:val="00A22381"/>
    <w:rsid w:val="00A22906"/>
    <w:rsid w:val="00A2401F"/>
    <w:rsid w:val="00A2515C"/>
    <w:rsid w:val="00A27145"/>
    <w:rsid w:val="00A300B1"/>
    <w:rsid w:val="00A31CF5"/>
    <w:rsid w:val="00A34968"/>
    <w:rsid w:val="00A361A2"/>
    <w:rsid w:val="00A40DB4"/>
    <w:rsid w:val="00A41664"/>
    <w:rsid w:val="00A43ED6"/>
    <w:rsid w:val="00A448BB"/>
    <w:rsid w:val="00A44EA8"/>
    <w:rsid w:val="00A44F15"/>
    <w:rsid w:val="00A4520A"/>
    <w:rsid w:val="00A46A13"/>
    <w:rsid w:val="00A5163B"/>
    <w:rsid w:val="00A54AC0"/>
    <w:rsid w:val="00A55662"/>
    <w:rsid w:val="00A56341"/>
    <w:rsid w:val="00A56D3C"/>
    <w:rsid w:val="00A6053B"/>
    <w:rsid w:val="00A634EF"/>
    <w:rsid w:val="00A646B6"/>
    <w:rsid w:val="00A651F6"/>
    <w:rsid w:val="00A6544B"/>
    <w:rsid w:val="00A65B74"/>
    <w:rsid w:val="00A65BC1"/>
    <w:rsid w:val="00A73BF6"/>
    <w:rsid w:val="00A73CAF"/>
    <w:rsid w:val="00A74264"/>
    <w:rsid w:val="00A74651"/>
    <w:rsid w:val="00A76578"/>
    <w:rsid w:val="00A765A6"/>
    <w:rsid w:val="00A76A32"/>
    <w:rsid w:val="00A80FA9"/>
    <w:rsid w:val="00A825BE"/>
    <w:rsid w:val="00A829A3"/>
    <w:rsid w:val="00A83323"/>
    <w:rsid w:val="00A8426A"/>
    <w:rsid w:val="00A844D1"/>
    <w:rsid w:val="00A8509C"/>
    <w:rsid w:val="00A86891"/>
    <w:rsid w:val="00A86FD3"/>
    <w:rsid w:val="00A872D1"/>
    <w:rsid w:val="00A92974"/>
    <w:rsid w:val="00A92993"/>
    <w:rsid w:val="00A93605"/>
    <w:rsid w:val="00A94042"/>
    <w:rsid w:val="00A95E23"/>
    <w:rsid w:val="00AA0A64"/>
    <w:rsid w:val="00AA116F"/>
    <w:rsid w:val="00AA18E9"/>
    <w:rsid w:val="00AA2184"/>
    <w:rsid w:val="00AA3E44"/>
    <w:rsid w:val="00AA41DC"/>
    <w:rsid w:val="00AA464B"/>
    <w:rsid w:val="00AA4D00"/>
    <w:rsid w:val="00AA52F8"/>
    <w:rsid w:val="00AA622F"/>
    <w:rsid w:val="00AA6EE5"/>
    <w:rsid w:val="00AA7076"/>
    <w:rsid w:val="00AA7221"/>
    <w:rsid w:val="00AB039F"/>
    <w:rsid w:val="00AB0489"/>
    <w:rsid w:val="00AB0939"/>
    <w:rsid w:val="00AB0A16"/>
    <w:rsid w:val="00AB1A08"/>
    <w:rsid w:val="00AB233E"/>
    <w:rsid w:val="00AB385E"/>
    <w:rsid w:val="00AB4409"/>
    <w:rsid w:val="00AB54B7"/>
    <w:rsid w:val="00AB57F5"/>
    <w:rsid w:val="00AB5924"/>
    <w:rsid w:val="00AB5B6F"/>
    <w:rsid w:val="00AB78CF"/>
    <w:rsid w:val="00AC0A7F"/>
    <w:rsid w:val="00AC17BE"/>
    <w:rsid w:val="00AC1BEC"/>
    <w:rsid w:val="00AC1D11"/>
    <w:rsid w:val="00AC266F"/>
    <w:rsid w:val="00AC2820"/>
    <w:rsid w:val="00AC383E"/>
    <w:rsid w:val="00AC5126"/>
    <w:rsid w:val="00AC7B10"/>
    <w:rsid w:val="00AD0A9D"/>
    <w:rsid w:val="00AD10E2"/>
    <w:rsid w:val="00AD2B33"/>
    <w:rsid w:val="00AD2FC5"/>
    <w:rsid w:val="00AD3BD8"/>
    <w:rsid w:val="00AD3CAA"/>
    <w:rsid w:val="00AD46AD"/>
    <w:rsid w:val="00AD471C"/>
    <w:rsid w:val="00AD5BB7"/>
    <w:rsid w:val="00AD5FA2"/>
    <w:rsid w:val="00AD69B2"/>
    <w:rsid w:val="00AD6FC0"/>
    <w:rsid w:val="00AD7547"/>
    <w:rsid w:val="00AE1DB5"/>
    <w:rsid w:val="00AE2FC3"/>
    <w:rsid w:val="00AE485D"/>
    <w:rsid w:val="00AE4D34"/>
    <w:rsid w:val="00AE4E1C"/>
    <w:rsid w:val="00AE6FFF"/>
    <w:rsid w:val="00AE7798"/>
    <w:rsid w:val="00AF36E5"/>
    <w:rsid w:val="00AF4334"/>
    <w:rsid w:val="00AF48FB"/>
    <w:rsid w:val="00AF584B"/>
    <w:rsid w:val="00AF6BEF"/>
    <w:rsid w:val="00AF6F9A"/>
    <w:rsid w:val="00AF76ED"/>
    <w:rsid w:val="00AF7ECB"/>
    <w:rsid w:val="00B00D3D"/>
    <w:rsid w:val="00B00D55"/>
    <w:rsid w:val="00B010AB"/>
    <w:rsid w:val="00B033D9"/>
    <w:rsid w:val="00B04292"/>
    <w:rsid w:val="00B04CF2"/>
    <w:rsid w:val="00B0520D"/>
    <w:rsid w:val="00B05D32"/>
    <w:rsid w:val="00B06518"/>
    <w:rsid w:val="00B06BF2"/>
    <w:rsid w:val="00B06DD0"/>
    <w:rsid w:val="00B06EFE"/>
    <w:rsid w:val="00B06FBE"/>
    <w:rsid w:val="00B07118"/>
    <w:rsid w:val="00B0794B"/>
    <w:rsid w:val="00B07DC1"/>
    <w:rsid w:val="00B101B3"/>
    <w:rsid w:val="00B1186C"/>
    <w:rsid w:val="00B12008"/>
    <w:rsid w:val="00B12BDB"/>
    <w:rsid w:val="00B12CCB"/>
    <w:rsid w:val="00B163A2"/>
    <w:rsid w:val="00B169F8"/>
    <w:rsid w:val="00B20138"/>
    <w:rsid w:val="00B209B9"/>
    <w:rsid w:val="00B221E1"/>
    <w:rsid w:val="00B22D38"/>
    <w:rsid w:val="00B24D47"/>
    <w:rsid w:val="00B25C43"/>
    <w:rsid w:val="00B2605F"/>
    <w:rsid w:val="00B260EA"/>
    <w:rsid w:val="00B266A9"/>
    <w:rsid w:val="00B3183A"/>
    <w:rsid w:val="00B32118"/>
    <w:rsid w:val="00B326E6"/>
    <w:rsid w:val="00B33792"/>
    <w:rsid w:val="00B33ABE"/>
    <w:rsid w:val="00B36E01"/>
    <w:rsid w:val="00B371C9"/>
    <w:rsid w:val="00B40B73"/>
    <w:rsid w:val="00B41940"/>
    <w:rsid w:val="00B41AF3"/>
    <w:rsid w:val="00B41F76"/>
    <w:rsid w:val="00B423F3"/>
    <w:rsid w:val="00B42FDD"/>
    <w:rsid w:val="00B43731"/>
    <w:rsid w:val="00B4481E"/>
    <w:rsid w:val="00B510BE"/>
    <w:rsid w:val="00B516F8"/>
    <w:rsid w:val="00B51EF9"/>
    <w:rsid w:val="00B52CE0"/>
    <w:rsid w:val="00B52FDB"/>
    <w:rsid w:val="00B54476"/>
    <w:rsid w:val="00B5470C"/>
    <w:rsid w:val="00B54BA5"/>
    <w:rsid w:val="00B5625F"/>
    <w:rsid w:val="00B57B88"/>
    <w:rsid w:val="00B6292F"/>
    <w:rsid w:val="00B62B00"/>
    <w:rsid w:val="00B645A2"/>
    <w:rsid w:val="00B6481C"/>
    <w:rsid w:val="00B65621"/>
    <w:rsid w:val="00B65D72"/>
    <w:rsid w:val="00B66671"/>
    <w:rsid w:val="00B667E2"/>
    <w:rsid w:val="00B67AD4"/>
    <w:rsid w:val="00B70864"/>
    <w:rsid w:val="00B7108D"/>
    <w:rsid w:val="00B7220B"/>
    <w:rsid w:val="00B72BB1"/>
    <w:rsid w:val="00B75007"/>
    <w:rsid w:val="00B76723"/>
    <w:rsid w:val="00B823EA"/>
    <w:rsid w:val="00B844A2"/>
    <w:rsid w:val="00B849C0"/>
    <w:rsid w:val="00B84A39"/>
    <w:rsid w:val="00B84EC6"/>
    <w:rsid w:val="00B8559C"/>
    <w:rsid w:val="00B8615A"/>
    <w:rsid w:val="00B86CD5"/>
    <w:rsid w:val="00B87009"/>
    <w:rsid w:val="00B90187"/>
    <w:rsid w:val="00B91D75"/>
    <w:rsid w:val="00B92A4E"/>
    <w:rsid w:val="00B94FB8"/>
    <w:rsid w:val="00B97799"/>
    <w:rsid w:val="00B977EE"/>
    <w:rsid w:val="00B97FEF"/>
    <w:rsid w:val="00BA1E9F"/>
    <w:rsid w:val="00BA2193"/>
    <w:rsid w:val="00BA38A4"/>
    <w:rsid w:val="00BA3FE3"/>
    <w:rsid w:val="00BA45FD"/>
    <w:rsid w:val="00BA5702"/>
    <w:rsid w:val="00BA7C2C"/>
    <w:rsid w:val="00BB1DAC"/>
    <w:rsid w:val="00BB1DBD"/>
    <w:rsid w:val="00BB2D28"/>
    <w:rsid w:val="00BB4B42"/>
    <w:rsid w:val="00BB56FC"/>
    <w:rsid w:val="00BB6CC4"/>
    <w:rsid w:val="00BB75FF"/>
    <w:rsid w:val="00BC0C46"/>
    <w:rsid w:val="00BC10DD"/>
    <w:rsid w:val="00BC6E27"/>
    <w:rsid w:val="00BC72E2"/>
    <w:rsid w:val="00BD04E3"/>
    <w:rsid w:val="00BD0EC8"/>
    <w:rsid w:val="00BD36D8"/>
    <w:rsid w:val="00BD54C8"/>
    <w:rsid w:val="00BD55F5"/>
    <w:rsid w:val="00BD5D08"/>
    <w:rsid w:val="00BD7305"/>
    <w:rsid w:val="00BE0B0E"/>
    <w:rsid w:val="00BE157E"/>
    <w:rsid w:val="00BE1822"/>
    <w:rsid w:val="00BE1B3A"/>
    <w:rsid w:val="00BE2577"/>
    <w:rsid w:val="00BE2A83"/>
    <w:rsid w:val="00BE3959"/>
    <w:rsid w:val="00BE3DEF"/>
    <w:rsid w:val="00BE3F60"/>
    <w:rsid w:val="00BE450B"/>
    <w:rsid w:val="00BE75DE"/>
    <w:rsid w:val="00BE7B73"/>
    <w:rsid w:val="00BE7FB9"/>
    <w:rsid w:val="00BF1D13"/>
    <w:rsid w:val="00BF2E37"/>
    <w:rsid w:val="00BF3371"/>
    <w:rsid w:val="00BF3AED"/>
    <w:rsid w:val="00BF3E4C"/>
    <w:rsid w:val="00BF578D"/>
    <w:rsid w:val="00BF5CC2"/>
    <w:rsid w:val="00BF6BE1"/>
    <w:rsid w:val="00BF74D5"/>
    <w:rsid w:val="00C00835"/>
    <w:rsid w:val="00C025EA"/>
    <w:rsid w:val="00C0311C"/>
    <w:rsid w:val="00C0353C"/>
    <w:rsid w:val="00C039D3"/>
    <w:rsid w:val="00C04411"/>
    <w:rsid w:val="00C048E9"/>
    <w:rsid w:val="00C04FFB"/>
    <w:rsid w:val="00C0640D"/>
    <w:rsid w:val="00C06702"/>
    <w:rsid w:val="00C06F97"/>
    <w:rsid w:val="00C07B8F"/>
    <w:rsid w:val="00C1037A"/>
    <w:rsid w:val="00C10ACC"/>
    <w:rsid w:val="00C11456"/>
    <w:rsid w:val="00C121D7"/>
    <w:rsid w:val="00C1298B"/>
    <w:rsid w:val="00C12B13"/>
    <w:rsid w:val="00C12DEF"/>
    <w:rsid w:val="00C1389C"/>
    <w:rsid w:val="00C138CE"/>
    <w:rsid w:val="00C14626"/>
    <w:rsid w:val="00C157FB"/>
    <w:rsid w:val="00C15AC8"/>
    <w:rsid w:val="00C17A41"/>
    <w:rsid w:val="00C222D9"/>
    <w:rsid w:val="00C22C65"/>
    <w:rsid w:val="00C26D6A"/>
    <w:rsid w:val="00C27019"/>
    <w:rsid w:val="00C30207"/>
    <w:rsid w:val="00C30743"/>
    <w:rsid w:val="00C30DD6"/>
    <w:rsid w:val="00C32BA2"/>
    <w:rsid w:val="00C347B6"/>
    <w:rsid w:val="00C3508A"/>
    <w:rsid w:val="00C364E6"/>
    <w:rsid w:val="00C36C59"/>
    <w:rsid w:val="00C36D4A"/>
    <w:rsid w:val="00C40695"/>
    <w:rsid w:val="00C4081B"/>
    <w:rsid w:val="00C4214A"/>
    <w:rsid w:val="00C44E26"/>
    <w:rsid w:val="00C45770"/>
    <w:rsid w:val="00C46564"/>
    <w:rsid w:val="00C47B54"/>
    <w:rsid w:val="00C50E57"/>
    <w:rsid w:val="00C511C6"/>
    <w:rsid w:val="00C516D6"/>
    <w:rsid w:val="00C53213"/>
    <w:rsid w:val="00C54CCE"/>
    <w:rsid w:val="00C55307"/>
    <w:rsid w:val="00C56252"/>
    <w:rsid w:val="00C602BF"/>
    <w:rsid w:val="00C6194E"/>
    <w:rsid w:val="00C623DC"/>
    <w:rsid w:val="00C624BF"/>
    <w:rsid w:val="00C6410D"/>
    <w:rsid w:val="00C64649"/>
    <w:rsid w:val="00C64909"/>
    <w:rsid w:val="00C649E7"/>
    <w:rsid w:val="00C677D0"/>
    <w:rsid w:val="00C678F5"/>
    <w:rsid w:val="00C7010D"/>
    <w:rsid w:val="00C70533"/>
    <w:rsid w:val="00C70FA7"/>
    <w:rsid w:val="00C72E43"/>
    <w:rsid w:val="00C73EEE"/>
    <w:rsid w:val="00C7480D"/>
    <w:rsid w:val="00C748B0"/>
    <w:rsid w:val="00C74AB9"/>
    <w:rsid w:val="00C75279"/>
    <w:rsid w:val="00C758F9"/>
    <w:rsid w:val="00C759E1"/>
    <w:rsid w:val="00C76131"/>
    <w:rsid w:val="00C763F8"/>
    <w:rsid w:val="00C7780B"/>
    <w:rsid w:val="00C77C91"/>
    <w:rsid w:val="00C83CE2"/>
    <w:rsid w:val="00C83CEB"/>
    <w:rsid w:val="00C84562"/>
    <w:rsid w:val="00C84987"/>
    <w:rsid w:val="00C84B47"/>
    <w:rsid w:val="00C84BE9"/>
    <w:rsid w:val="00C85D7A"/>
    <w:rsid w:val="00C85EEE"/>
    <w:rsid w:val="00C86EB4"/>
    <w:rsid w:val="00C910A9"/>
    <w:rsid w:val="00C9407C"/>
    <w:rsid w:val="00C94810"/>
    <w:rsid w:val="00C94C8B"/>
    <w:rsid w:val="00C951B8"/>
    <w:rsid w:val="00C95996"/>
    <w:rsid w:val="00C96B69"/>
    <w:rsid w:val="00C97F55"/>
    <w:rsid w:val="00CA0A56"/>
    <w:rsid w:val="00CA27A3"/>
    <w:rsid w:val="00CA2866"/>
    <w:rsid w:val="00CA4351"/>
    <w:rsid w:val="00CA4CCC"/>
    <w:rsid w:val="00CA54C1"/>
    <w:rsid w:val="00CA552F"/>
    <w:rsid w:val="00CA66C2"/>
    <w:rsid w:val="00CB1876"/>
    <w:rsid w:val="00CB3102"/>
    <w:rsid w:val="00CB465D"/>
    <w:rsid w:val="00CB4D18"/>
    <w:rsid w:val="00CB6429"/>
    <w:rsid w:val="00CB65F9"/>
    <w:rsid w:val="00CB71D9"/>
    <w:rsid w:val="00CB75AE"/>
    <w:rsid w:val="00CB7621"/>
    <w:rsid w:val="00CB77AF"/>
    <w:rsid w:val="00CB7B43"/>
    <w:rsid w:val="00CB7F12"/>
    <w:rsid w:val="00CC23B9"/>
    <w:rsid w:val="00CC2B3E"/>
    <w:rsid w:val="00CC2FD9"/>
    <w:rsid w:val="00CC30C9"/>
    <w:rsid w:val="00CC3DF5"/>
    <w:rsid w:val="00CC3E6C"/>
    <w:rsid w:val="00CC5A91"/>
    <w:rsid w:val="00CC5EA5"/>
    <w:rsid w:val="00CC6D61"/>
    <w:rsid w:val="00CC7228"/>
    <w:rsid w:val="00CC7334"/>
    <w:rsid w:val="00CC7D71"/>
    <w:rsid w:val="00CD072C"/>
    <w:rsid w:val="00CD145B"/>
    <w:rsid w:val="00CD358C"/>
    <w:rsid w:val="00CD3E0F"/>
    <w:rsid w:val="00CD42B8"/>
    <w:rsid w:val="00CD473B"/>
    <w:rsid w:val="00CD47D7"/>
    <w:rsid w:val="00CD540C"/>
    <w:rsid w:val="00CD54A2"/>
    <w:rsid w:val="00CD6C7C"/>
    <w:rsid w:val="00CE0099"/>
    <w:rsid w:val="00CE01C9"/>
    <w:rsid w:val="00CE148A"/>
    <w:rsid w:val="00CE2CFA"/>
    <w:rsid w:val="00CE302D"/>
    <w:rsid w:val="00CE389E"/>
    <w:rsid w:val="00CE4408"/>
    <w:rsid w:val="00CE4880"/>
    <w:rsid w:val="00CE6CC5"/>
    <w:rsid w:val="00CE7086"/>
    <w:rsid w:val="00CE774C"/>
    <w:rsid w:val="00CE7ED0"/>
    <w:rsid w:val="00CF320F"/>
    <w:rsid w:val="00CF62FF"/>
    <w:rsid w:val="00D00E7C"/>
    <w:rsid w:val="00D0173D"/>
    <w:rsid w:val="00D01B84"/>
    <w:rsid w:val="00D04A90"/>
    <w:rsid w:val="00D057F7"/>
    <w:rsid w:val="00D07C9D"/>
    <w:rsid w:val="00D10C16"/>
    <w:rsid w:val="00D10D83"/>
    <w:rsid w:val="00D116E9"/>
    <w:rsid w:val="00D11CAB"/>
    <w:rsid w:val="00D125E3"/>
    <w:rsid w:val="00D12A46"/>
    <w:rsid w:val="00D1439D"/>
    <w:rsid w:val="00D15D62"/>
    <w:rsid w:val="00D17269"/>
    <w:rsid w:val="00D173A2"/>
    <w:rsid w:val="00D20DFA"/>
    <w:rsid w:val="00D21000"/>
    <w:rsid w:val="00D2324B"/>
    <w:rsid w:val="00D23F03"/>
    <w:rsid w:val="00D2568A"/>
    <w:rsid w:val="00D265F5"/>
    <w:rsid w:val="00D30321"/>
    <w:rsid w:val="00D3072C"/>
    <w:rsid w:val="00D30790"/>
    <w:rsid w:val="00D327BD"/>
    <w:rsid w:val="00D34922"/>
    <w:rsid w:val="00D3495A"/>
    <w:rsid w:val="00D35081"/>
    <w:rsid w:val="00D352A3"/>
    <w:rsid w:val="00D36107"/>
    <w:rsid w:val="00D36629"/>
    <w:rsid w:val="00D42481"/>
    <w:rsid w:val="00D44751"/>
    <w:rsid w:val="00D44906"/>
    <w:rsid w:val="00D44C20"/>
    <w:rsid w:val="00D44E50"/>
    <w:rsid w:val="00D460D1"/>
    <w:rsid w:val="00D512AD"/>
    <w:rsid w:val="00D51EA0"/>
    <w:rsid w:val="00D527EF"/>
    <w:rsid w:val="00D53124"/>
    <w:rsid w:val="00D533B0"/>
    <w:rsid w:val="00D53884"/>
    <w:rsid w:val="00D5424B"/>
    <w:rsid w:val="00D54F40"/>
    <w:rsid w:val="00D5511B"/>
    <w:rsid w:val="00D5580E"/>
    <w:rsid w:val="00D56BF0"/>
    <w:rsid w:val="00D61C6E"/>
    <w:rsid w:val="00D622C2"/>
    <w:rsid w:val="00D62E40"/>
    <w:rsid w:val="00D630E8"/>
    <w:rsid w:val="00D661EC"/>
    <w:rsid w:val="00D66925"/>
    <w:rsid w:val="00D67801"/>
    <w:rsid w:val="00D71B59"/>
    <w:rsid w:val="00D72BE0"/>
    <w:rsid w:val="00D73913"/>
    <w:rsid w:val="00D73A66"/>
    <w:rsid w:val="00D73D27"/>
    <w:rsid w:val="00D7422F"/>
    <w:rsid w:val="00D74337"/>
    <w:rsid w:val="00D75087"/>
    <w:rsid w:val="00D75EE8"/>
    <w:rsid w:val="00D76534"/>
    <w:rsid w:val="00D7786C"/>
    <w:rsid w:val="00D80448"/>
    <w:rsid w:val="00D82344"/>
    <w:rsid w:val="00D85ABD"/>
    <w:rsid w:val="00D8667B"/>
    <w:rsid w:val="00D876F8"/>
    <w:rsid w:val="00D903BF"/>
    <w:rsid w:val="00D905F8"/>
    <w:rsid w:val="00D91402"/>
    <w:rsid w:val="00D92C66"/>
    <w:rsid w:val="00D932A2"/>
    <w:rsid w:val="00D9392F"/>
    <w:rsid w:val="00DA1F4D"/>
    <w:rsid w:val="00DA2B2A"/>
    <w:rsid w:val="00DA429C"/>
    <w:rsid w:val="00DA4E68"/>
    <w:rsid w:val="00DA5014"/>
    <w:rsid w:val="00DA5737"/>
    <w:rsid w:val="00DB1CBF"/>
    <w:rsid w:val="00DB2234"/>
    <w:rsid w:val="00DB2B7C"/>
    <w:rsid w:val="00DB4164"/>
    <w:rsid w:val="00DB42B7"/>
    <w:rsid w:val="00DB4524"/>
    <w:rsid w:val="00DB615E"/>
    <w:rsid w:val="00DB6188"/>
    <w:rsid w:val="00DB6AC9"/>
    <w:rsid w:val="00DB6D8B"/>
    <w:rsid w:val="00DB72A2"/>
    <w:rsid w:val="00DB7374"/>
    <w:rsid w:val="00DB7DA4"/>
    <w:rsid w:val="00DC0705"/>
    <w:rsid w:val="00DC0AC3"/>
    <w:rsid w:val="00DC0CBA"/>
    <w:rsid w:val="00DC2172"/>
    <w:rsid w:val="00DC2447"/>
    <w:rsid w:val="00DC4997"/>
    <w:rsid w:val="00DC4B19"/>
    <w:rsid w:val="00DC6776"/>
    <w:rsid w:val="00DD0B32"/>
    <w:rsid w:val="00DD0C62"/>
    <w:rsid w:val="00DD1378"/>
    <w:rsid w:val="00DD3B95"/>
    <w:rsid w:val="00DD3DD8"/>
    <w:rsid w:val="00DD4B15"/>
    <w:rsid w:val="00DD505B"/>
    <w:rsid w:val="00DD64C9"/>
    <w:rsid w:val="00DD7032"/>
    <w:rsid w:val="00DD7506"/>
    <w:rsid w:val="00DE15B5"/>
    <w:rsid w:val="00DE191C"/>
    <w:rsid w:val="00DE2A46"/>
    <w:rsid w:val="00DE4F77"/>
    <w:rsid w:val="00DE5175"/>
    <w:rsid w:val="00DE7347"/>
    <w:rsid w:val="00DF0B2E"/>
    <w:rsid w:val="00DF0EF1"/>
    <w:rsid w:val="00DF2621"/>
    <w:rsid w:val="00DF3CD5"/>
    <w:rsid w:val="00DF41CA"/>
    <w:rsid w:val="00DF608F"/>
    <w:rsid w:val="00DF7766"/>
    <w:rsid w:val="00DF7AE3"/>
    <w:rsid w:val="00DF7DF0"/>
    <w:rsid w:val="00DF7FD5"/>
    <w:rsid w:val="00E01511"/>
    <w:rsid w:val="00E02A89"/>
    <w:rsid w:val="00E04EAD"/>
    <w:rsid w:val="00E06841"/>
    <w:rsid w:val="00E06912"/>
    <w:rsid w:val="00E11068"/>
    <w:rsid w:val="00E12A71"/>
    <w:rsid w:val="00E15563"/>
    <w:rsid w:val="00E155BA"/>
    <w:rsid w:val="00E15B08"/>
    <w:rsid w:val="00E15C69"/>
    <w:rsid w:val="00E15F0E"/>
    <w:rsid w:val="00E16723"/>
    <w:rsid w:val="00E16CCA"/>
    <w:rsid w:val="00E172F7"/>
    <w:rsid w:val="00E17971"/>
    <w:rsid w:val="00E17CF4"/>
    <w:rsid w:val="00E20B48"/>
    <w:rsid w:val="00E25E73"/>
    <w:rsid w:val="00E265DA"/>
    <w:rsid w:val="00E3030F"/>
    <w:rsid w:val="00E30D08"/>
    <w:rsid w:val="00E33861"/>
    <w:rsid w:val="00E33ED3"/>
    <w:rsid w:val="00E34576"/>
    <w:rsid w:val="00E35A7B"/>
    <w:rsid w:val="00E36A76"/>
    <w:rsid w:val="00E36EA7"/>
    <w:rsid w:val="00E37341"/>
    <w:rsid w:val="00E4224F"/>
    <w:rsid w:val="00E44B13"/>
    <w:rsid w:val="00E44D71"/>
    <w:rsid w:val="00E46675"/>
    <w:rsid w:val="00E47666"/>
    <w:rsid w:val="00E47706"/>
    <w:rsid w:val="00E507A0"/>
    <w:rsid w:val="00E51377"/>
    <w:rsid w:val="00E5143A"/>
    <w:rsid w:val="00E528BA"/>
    <w:rsid w:val="00E55494"/>
    <w:rsid w:val="00E56B3D"/>
    <w:rsid w:val="00E57FD2"/>
    <w:rsid w:val="00E61EFB"/>
    <w:rsid w:val="00E6342B"/>
    <w:rsid w:val="00E63473"/>
    <w:rsid w:val="00E63A9B"/>
    <w:rsid w:val="00E63EBC"/>
    <w:rsid w:val="00E64256"/>
    <w:rsid w:val="00E65CAA"/>
    <w:rsid w:val="00E65D9B"/>
    <w:rsid w:val="00E66D03"/>
    <w:rsid w:val="00E71790"/>
    <w:rsid w:val="00E74310"/>
    <w:rsid w:val="00E748E2"/>
    <w:rsid w:val="00E76473"/>
    <w:rsid w:val="00E76908"/>
    <w:rsid w:val="00E76BEA"/>
    <w:rsid w:val="00E76DF2"/>
    <w:rsid w:val="00E80B30"/>
    <w:rsid w:val="00E82C69"/>
    <w:rsid w:val="00E83068"/>
    <w:rsid w:val="00E847BA"/>
    <w:rsid w:val="00E849D5"/>
    <w:rsid w:val="00E856BE"/>
    <w:rsid w:val="00E85A21"/>
    <w:rsid w:val="00E868A2"/>
    <w:rsid w:val="00E870D8"/>
    <w:rsid w:val="00E872C3"/>
    <w:rsid w:val="00E9134B"/>
    <w:rsid w:val="00E929FC"/>
    <w:rsid w:val="00E944AD"/>
    <w:rsid w:val="00E95F74"/>
    <w:rsid w:val="00E96924"/>
    <w:rsid w:val="00E96AD5"/>
    <w:rsid w:val="00E97126"/>
    <w:rsid w:val="00E973AF"/>
    <w:rsid w:val="00EA07F2"/>
    <w:rsid w:val="00EA29F6"/>
    <w:rsid w:val="00EA45E2"/>
    <w:rsid w:val="00EA4DC9"/>
    <w:rsid w:val="00EA51B1"/>
    <w:rsid w:val="00EA5D6B"/>
    <w:rsid w:val="00EA7D5E"/>
    <w:rsid w:val="00EB030F"/>
    <w:rsid w:val="00EB2549"/>
    <w:rsid w:val="00EB3162"/>
    <w:rsid w:val="00EB4B66"/>
    <w:rsid w:val="00EB67FC"/>
    <w:rsid w:val="00EB68F2"/>
    <w:rsid w:val="00EC424A"/>
    <w:rsid w:val="00EC4BE8"/>
    <w:rsid w:val="00EC53E7"/>
    <w:rsid w:val="00EC6B82"/>
    <w:rsid w:val="00EC7053"/>
    <w:rsid w:val="00EC7FCC"/>
    <w:rsid w:val="00ED1FEF"/>
    <w:rsid w:val="00ED2732"/>
    <w:rsid w:val="00ED39C4"/>
    <w:rsid w:val="00ED6063"/>
    <w:rsid w:val="00ED6153"/>
    <w:rsid w:val="00ED7657"/>
    <w:rsid w:val="00EE009E"/>
    <w:rsid w:val="00EE016C"/>
    <w:rsid w:val="00EE0529"/>
    <w:rsid w:val="00EE0C0D"/>
    <w:rsid w:val="00EE106A"/>
    <w:rsid w:val="00EE11FA"/>
    <w:rsid w:val="00EE2951"/>
    <w:rsid w:val="00EE4EA6"/>
    <w:rsid w:val="00EE64C4"/>
    <w:rsid w:val="00EE669F"/>
    <w:rsid w:val="00EE7437"/>
    <w:rsid w:val="00EF03C6"/>
    <w:rsid w:val="00EF2A10"/>
    <w:rsid w:val="00EF325E"/>
    <w:rsid w:val="00EF5370"/>
    <w:rsid w:val="00EF5C42"/>
    <w:rsid w:val="00EF6121"/>
    <w:rsid w:val="00EF69B1"/>
    <w:rsid w:val="00F00A42"/>
    <w:rsid w:val="00F01988"/>
    <w:rsid w:val="00F01FE0"/>
    <w:rsid w:val="00F0215F"/>
    <w:rsid w:val="00F025BF"/>
    <w:rsid w:val="00F043FD"/>
    <w:rsid w:val="00F04FF0"/>
    <w:rsid w:val="00F054C0"/>
    <w:rsid w:val="00F05CDA"/>
    <w:rsid w:val="00F07343"/>
    <w:rsid w:val="00F07DB7"/>
    <w:rsid w:val="00F11551"/>
    <w:rsid w:val="00F121E1"/>
    <w:rsid w:val="00F13431"/>
    <w:rsid w:val="00F14620"/>
    <w:rsid w:val="00F15CC7"/>
    <w:rsid w:val="00F16622"/>
    <w:rsid w:val="00F169F6"/>
    <w:rsid w:val="00F173AB"/>
    <w:rsid w:val="00F177C2"/>
    <w:rsid w:val="00F20ABF"/>
    <w:rsid w:val="00F22B87"/>
    <w:rsid w:val="00F2304E"/>
    <w:rsid w:val="00F25367"/>
    <w:rsid w:val="00F25ACA"/>
    <w:rsid w:val="00F26F64"/>
    <w:rsid w:val="00F302C8"/>
    <w:rsid w:val="00F335C1"/>
    <w:rsid w:val="00F33CEF"/>
    <w:rsid w:val="00F34767"/>
    <w:rsid w:val="00F34F69"/>
    <w:rsid w:val="00F35754"/>
    <w:rsid w:val="00F37A91"/>
    <w:rsid w:val="00F4042B"/>
    <w:rsid w:val="00F410FC"/>
    <w:rsid w:val="00F42F8A"/>
    <w:rsid w:val="00F44209"/>
    <w:rsid w:val="00F447CD"/>
    <w:rsid w:val="00F449F4"/>
    <w:rsid w:val="00F44C0C"/>
    <w:rsid w:val="00F45660"/>
    <w:rsid w:val="00F45D79"/>
    <w:rsid w:val="00F46D96"/>
    <w:rsid w:val="00F5048B"/>
    <w:rsid w:val="00F515BE"/>
    <w:rsid w:val="00F524D4"/>
    <w:rsid w:val="00F54608"/>
    <w:rsid w:val="00F5554F"/>
    <w:rsid w:val="00F55CC7"/>
    <w:rsid w:val="00F55E4F"/>
    <w:rsid w:val="00F5637C"/>
    <w:rsid w:val="00F61D5A"/>
    <w:rsid w:val="00F623C3"/>
    <w:rsid w:val="00F6325E"/>
    <w:rsid w:val="00F63322"/>
    <w:rsid w:val="00F63DAC"/>
    <w:rsid w:val="00F6456F"/>
    <w:rsid w:val="00F672B3"/>
    <w:rsid w:val="00F70714"/>
    <w:rsid w:val="00F7335E"/>
    <w:rsid w:val="00F736E0"/>
    <w:rsid w:val="00F74F0A"/>
    <w:rsid w:val="00F75C4F"/>
    <w:rsid w:val="00F75E54"/>
    <w:rsid w:val="00F77070"/>
    <w:rsid w:val="00F80217"/>
    <w:rsid w:val="00F80335"/>
    <w:rsid w:val="00F80910"/>
    <w:rsid w:val="00F811BF"/>
    <w:rsid w:val="00F81514"/>
    <w:rsid w:val="00F8182C"/>
    <w:rsid w:val="00F85465"/>
    <w:rsid w:val="00F87494"/>
    <w:rsid w:val="00F90300"/>
    <w:rsid w:val="00F91EA5"/>
    <w:rsid w:val="00F94916"/>
    <w:rsid w:val="00F94C85"/>
    <w:rsid w:val="00F954FA"/>
    <w:rsid w:val="00F95856"/>
    <w:rsid w:val="00F967E5"/>
    <w:rsid w:val="00F96CBC"/>
    <w:rsid w:val="00F97B10"/>
    <w:rsid w:val="00F97E4F"/>
    <w:rsid w:val="00FA2B28"/>
    <w:rsid w:val="00FA2F2C"/>
    <w:rsid w:val="00FA3497"/>
    <w:rsid w:val="00FA3ED8"/>
    <w:rsid w:val="00FA5BBF"/>
    <w:rsid w:val="00FA61C8"/>
    <w:rsid w:val="00FA6F6C"/>
    <w:rsid w:val="00FA7A0D"/>
    <w:rsid w:val="00FB1353"/>
    <w:rsid w:val="00FB13F2"/>
    <w:rsid w:val="00FB1B65"/>
    <w:rsid w:val="00FB1C3B"/>
    <w:rsid w:val="00FB4070"/>
    <w:rsid w:val="00FB5E27"/>
    <w:rsid w:val="00FB6EFB"/>
    <w:rsid w:val="00FB7F48"/>
    <w:rsid w:val="00FC000E"/>
    <w:rsid w:val="00FC05B2"/>
    <w:rsid w:val="00FC07E8"/>
    <w:rsid w:val="00FC0EDB"/>
    <w:rsid w:val="00FC12F1"/>
    <w:rsid w:val="00FC15ED"/>
    <w:rsid w:val="00FC24F0"/>
    <w:rsid w:val="00FC3473"/>
    <w:rsid w:val="00FC3B04"/>
    <w:rsid w:val="00FC581B"/>
    <w:rsid w:val="00FC5CE7"/>
    <w:rsid w:val="00FC7E5B"/>
    <w:rsid w:val="00FD1AD8"/>
    <w:rsid w:val="00FD2B7E"/>
    <w:rsid w:val="00FD515D"/>
    <w:rsid w:val="00FD6BBD"/>
    <w:rsid w:val="00FE0CEC"/>
    <w:rsid w:val="00FE2AE6"/>
    <w:rsid w:val="00FE46E9"/>
    <w:rsid w:val="00FE57CF"/>
    <w:rsid w:val="00FE5B4C"/>
    <w:rsid w:val="00FE6C9B"/>
    <w:rsid w:val="00FE774F"/>
    <w:rsid w:val="00FE780C"/>
    <w:rsid w:val="00FF013F"/>
    <w:rsid w:val="00FF0B0C"/>
    <w:rsid w:val="00FF17E7"/>
    <w:rsid w:val="00FF1E85"/>
    <w:rsid w:val="00FF2B39"/>
    <w:rsid w:val="00FF5BFE"/>
    <w:rsid w:val="00FF67CC"/>
    <w:rsid w:val="00FF75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1F1BF632"/>
  <w15:docId w15:val="{1F6AF73B-3459-4CDB-812B-9BC02338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outlineLvl w:val="0"/>
    </w:pPr>
    <w:rPr>
      <w:rFonts w:ascii="Arial" w:hAnsi="Arial"/>
      <w:sz w:val="24"/>
    </w:rPr>
  </w:style>
  <w:style w:type="paragraph" w:styleId="Nadpis2">
    <w:name w:val="heading 2"/>
    <w:basedOn w:val="Normln"/>
    <w:next w:val="Normln"/>
    <w:link w:val="Nadpis2Char"/>
    <w:qFormat/>
    <w:pPr>
      <w:keepNext/>
      <w:tabs>
        <w:tab w:val="left" w:pos="6804"/>
      </w:tabs>
      <w:outlineLvl w:val="1"/>
    </w:pPr>
    <w:rPr>
      <w:rFonts w:ascii="Arial" w:hAnsi="Arial"/>
      <w:sz w:val="40"/>
    </w:rPr>
  </w:style>
  <w:style w:type="paragraph" w:styleId="Nadpis3">
    <w:name w:val="heading 3"/>
    <w:basedOn w:val="Normln"/>
    <w:next w:val="Normln"/>
    <w:qFormat/>
    <w:pPr>
      <w:keepNext/>
      <w:tabs>
        <w:tab w:val="left" w:pos="6804"/>
      </w:tabs>
      <w:outlineLvl w:val="2"/>
    </w:pPr>
    <w:rPr>
      <w:rFonts w:ascii="Arial" w:hAnsi="Arial"/>
      <w:b/>
      <w:sz w:val="14"/>
    </w:rPr>
  </w:style>
  <w:style w:type="paragraph" w:styleId="Nadpis4">
    <w:name w:val="heading 4"/>
    <w:basedOn w:val="Normln"/>
    <w:next w:val="Normln"/>
    <w:qFormat/>
    <w:pPr>
      <w:keepNext/>
      <w:tabs>
        <w:tab w:val="left" w:pos="6804"/>
      </w:tabs>
      <w:jc w:val="right"/>
      <w:outlineLvl w:val="3"/>
    </w:pPr>
    <w:rPr>
      <w:rFonts w:ascii="Arial" w:hAnsi="Arial"/>
      <w:b/>
      <w:sz w:val="16"/>
    </w:rPr>
  </w:style>
  <w:style w:type="paragraph" w:styleId="Nadpis5">
    <w:name w:val="heading 5"/>
    <w:basedOn w:val="Normln"/>
    <w:next w:val="Normln"/>
    <w:link w:val="Nadpis5Char"/>
    <w:qFormat/>
    <w:pPr>
      <w:keepNext/>
      <w:tabs>
        <w:tab w:val="left" w:pos="1560"/>
        <w:tab w:val="left" w:pos="3119"/>
      </w:tabs>
      <w:outlineLvl w:val="4"/>
    </w:pPr>
    <w:rPr>
      <w:rFonts w:ascii="Arial" w:hAnsi="Arial"/>
      <w:b/>
    </w:rPr>
  </w:style>
  <w:style w:type="paragraph" w:styleId="Nadpis6">
    <w:name w:val="heading 6"/>
    <w:basedOn w:val="Normln"/>
    <w:next w:val="Normln"/>
    <w:qFormat/>
    <w:pPr>
      <w:keepNext/>
      <w:tabs>
        <w:tab w:val="left" w:pos="6804"/>
      </w:tabs>
      <w:jc w:val="center"/>
      <w:outlineLvl w:val="5"/>
    </w:pPr>
    <w:rPr>
      <w:rFonts w:ascii="Arial" w:hAnsi="Arial"/>
      <w:b/>
      <w:sz w:val="16"/>
    </w:rPr>
  </w:style>
  <w:style w:type="paragraph" w:styleId="Nadpis8">
    <w:name w:val="heading 8"/>
    <w:basedOn w:val="Normln"/>
    <w:next w:val="Normln"/>
    <w:qFormat/>
    <w:pPr>
      <w:keepNext/>
      <w:tabs>
        <w:tab w:val="left" w:pos="6804"/>
      </w:tabs>
      <w:jc w:val="both"/>
      <w:outlineLvl w:val="7"/>
    </w:pPr>
    <w:rPr>
      <w:rFonts w:ascii="Arial" w:hAnsi="Arial"/>
      <w:b/>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pPr>
      <w:shd w:val="clear" w:color="auto" w:fill="000080"/>
    </w:pPr>
    <w:rPr>
      <w:rFonts w:ascii="Tahoma" w:hAnsi="Tahoma"/>
    </w:rPr>
  </w:style>
  <w:style w:type="paragraph" w:styleId="Zkladntext">
    <w:name w:val="Body Text"/>
    <w:basedOn w:val="Normln"/>
    <w:link w:val="ZkladntextChar"/>
    <w:pPr>
      <w:tabs>
        <w:tab w:val="left" w:pos="567"/>
        <w:tab w:val="left" w:pos="1560"/>
        <w:tab w:val="left" w:pos="5670"/>
      </w:tabs>
      <w:jc w:val="both"/>
    </w:pPr>
    <w:rPr>
      <w:rFonts w:ascii="Arial" w:hAnsi="Arial"/>
      <w:lang w:val="x-none" w:eastAsia="x-none"/>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customStyle="1" w:styleId="normln0">
    <w:name w:val="normální"/>
    <w:basedOn w:val="Normln"/>
    <w:link w:val="normlnChar"/>
    <w:pPr>
      <w:jc w:val="both"/>
    </w:pPr>
    <w:rPr>
      <w:rFonts w:ascii="Arial" w:hAnsi="Arial"/>
      <w:sz w:val="24"/>
    </w:rPr>
  </w:style>
  <w:style w:type="paragraph" w:customStyle="1" w:styleId="Zkladntext21">
    <w:name w:val="Základní text 21"/>
    <w:basedOn w:val="Normln"/>
    <w:pPr>
      <w:widowControl w:val="0"/>
      <w:overflowPunct w:val="0"/>
      <w:autoSpaceDE w:val="0"/>
      <w:autoSpaceDN w:val="0"/>
      <w:adjustRightInd w:val="0"/>
      <w:jc w:val="both"/>
      <w:textAlignment w:val="baseline"/>
    </w:pPr>
  </w:style>
  <w:style w:type="paragraph" w:customStyle="1" w:styleId="Default">
    <w:name w:val="Default"/>
    <w:pPr>
      <w:widowControl w:val="0"/>
      <w:autoSpaceDE w:val="0"/>
      <w:autoSpaceDN w:val="0"/>
      <w:adjustRightInd w:val="0"/>
    </w:pPr>
    <w:rPr>
      <w:rFonts w:ascii="Verdana" w:hAnsi="Verdana" w:cs="Verdana"/>
      <w:color w:val="000000"/>
      <w:sz w:val="24"/>
      <w:szCs w:val="24"/>
    </w:rPr>
  </w:style>
  <w:style w:type="paragraph" w:styleId="Nzev">
    <w:name w:val="Title"/>
    <w:basedOn w:val="Normln"/>
    <w:qFormat/>
    <w:rsid w:val="004B6DD9"/>
    <w:pPr>
      <w:autoSpaceDE w:val="0"/>
      <w:autoSpaceDN w:val="0"/>
      <w:adjustRightInd w:val="0"/>
      <w:spacing w:afterLines="100" w:after="240"/>
      <w:jc w:val="center"/>
    </w:pPr>
    <w:rPr>
      <w:rFonts w:ascii="Arial" w:hAnsi="Arial" w:cs="Arial"/>
      <w:b/>
      <w:sz w:val="28"/>
      <w:szCs w:val="28"/>
    </w:rPr>
  </w:style>
  <w:style w:type="paragraph" w:styleId="Zkladntextodsazen">
    <w:name w:val="Body Text Indent"/>
    <w:basedOn w:val="Normln"/>
    <w:pPr>
      <w:spacing w:after="120"/>
      <w:ind w:left="283"/>
    </w:pPr>
  </w:style>
  <w:style w:type="character" w:styleId="Hypertextovodkaz">
    <w:name w:val="Hyperlink"/>
    <w:uiPriority w:val="99"/>
    <w:rsid w:val="00DD7506"/>
    <w:rPr>
      <w:color w:val="0000FF"/>
      <w:u w:val="single"/>
    </w:rPr>
  </w:style>
  <w:style w:type="character" w:customStyle="1" w:styleId="normlnChar">
    <w:name w:val="normální Char"/>
    <w:link w:val="normln0"/>
    <w:rsid w:val="00DD7506"/>
    <w:rPr>
      <w:rFonts w:ascii="Arial" w:hAnsi="Arial"/>
      <w:sz w:val="24"/>
      <w:lang w:val="cs-CZ" w:eastAsia="cs-CZ" w:bidi="ar-SA"/>
    </w:rPr>
  </w:style>
  <w:style w:type="character" w:customStyle="1" w:styleId="tsubjname">
    <w:name w:val="tsubjname"/>
    <w:basedOn w:val="Standardnpsmoodstavce"/>
    <w:rsid w:val="008B589D"/>
  </w:style>
  <w:style w:type="paragraph" w:styleId="Textbubliny">
    <w:name w:val="Balloon Text"/>
    <w:basedOn w:val="Normln"/>
    <w:link w:val="TextbublinyChar"/>
    <w:rsid w:val="00103DE7"/>
    <w:rPr>
      <w:rFonts w:ascii="Tahoma" w:hAnsi="Tahoma"/>
      <w:sz w:val="16"/>
      <w:szCs w:val="16"/>
      <w:lang w:val="x-none" w:eastAsia="x-none"/>
    </w:rPr>
  </w:style>
  <w:style w:type="character" w:customStyle="1" w:styleId="TextbublinyChar">
    <w:name w:val="Text bubliny Char"/>
    <w:link w:val="Textbubliny"/>
    <w:rsid w:val="00103DE7"/>
    <w:rPr>
      <w:rFonts w:ascii="Tahoma" w:hAnsi="Tahoma" w:cs="Tahoma"/>
      <w:sz w:val="16"/>
      <w:szCs w:val="16"/>
    </w:rPr>
  </w:style>
  <w:style w:type="paragraph" w:customStyle="1" w:styleId="Text-specifikace">
    <w:name w:val="Text - specifikace"/>
    <w:basedOn w:val="Normln"/>
    <w:rsid w:val="005E10DD"/>
    <w:pPr>
      <w:tabs>
        <w:tab w:val="left" w:pos="2120"/>
        <w:tab w:val="left" w:pos="2820"/>
        <w:tab w:val="left" w:pos="3540"/>
        <w:tab w:val="right" w:pos="7620"/>
        <w:tab w:val="left" w:pos="7780"/>
      </w:tabs>
      <w:ind w:left="1400"/>
    </w:pPr>
    <w:rPr>
      <w:sz w:val="24"/>
    </w:rPr>
  </w:style>
  <w:style w:type="character" w:customStyle="1" w:styleId="ZkladntextChar">
    <w:name w:val="Základní text Char"/>
    <w:link w:val="Zkladntext"/>
    <w:rsid w:val="00C951B8"/>
    <w:rPr>
      <w:rFonts w:ascii="Arial" w:hAnsi="Arial"/>
    </w:rPr>
  </w:style>
  <w:style w:type="character" w:styleId="Siln">
    <w:name w:val="Strong"/>
    <w:uiPriority w:val="22"/>
    <w:qFormat/>
    <w:rsid w:val="00000B49"/>
    <w:rPr>
      <w:b/>
      <w:bCs/>
    </w:rPr>
  </w:style>
  <w:style w:type="paragraph" w:styleId="Obsah1">
    <w:name w:val="toc 1"/>
    <w:basedOn w:val="Normln"/>
    <w:next w:val="Normln"/>
    <w:autoRedefine/>
    <w:uiPriority w:val="39"/>
    <w:rsid w:val="0052376A"/>
    <w:pPr>
      <w:tabs>
        <w:tab w:val="left" w:pos="284"/>
        <w:tab w:val="left" w:pos="567"/>
        <w:tab w:val="right" w:leader="dot" w:pos="9071"/>
      </w:tabs>
      <w:spacing w:before="120"/>
    </w:pPr>
    <w:rPr>
      <w:rFonts w:ascii="Arial" w:hAnsi="Arial" w:cs="Arial"/>
      <w:b/>
      <w:bCs/>
      <w:caps/>
      <w:noProof/>
      <w:color w:val="000000"/>
    </w:rPr>
  </w:style>
  <w:style w:type="character" w:customStyle="1" w:styleId="ZhlavChar">
    <w:name w:val="Záhlaví Char"/>
    <w:link w:val="Zhlav"/>
    <w:rsid w:val="00874856"/>
  </w:style>
  <w:style w:type="paragraph" w:styleId="Odstavecseseznamem">
    <w:name w:val="List Paragraph"/>
    <w:aliases w:val="Datum_,Conclusion de partie,Nad,Odstavec cíl se seznamem,Odstavec se seznamem5,List Paragraph,Odstavec_muj,Odrážky,_Odstavec se seznamem,Odstavec_muj1,Odstavec_muj2,Odstavec_muj3,Nad1,List Paragraph1,Odstavec_muj4,Nad2"/>
    <w:basedOn w:val="Normln"/>
    <w:link w:val="OdstavecseseznamemChar"/>
    <w:uiPriority w:val="34"/>
    <w:qFormat/>
    <w:rsid w:val="008D2463"/>
    <w:pPr>
      <w:ind w:left="708"/>
    </w:pPr>
  </w:style>
  <w:style w:type="paragraph" w:styleId="Seznamsodrkami">
    <w:name w:val="List Bullet"/>
    <w:basedOn w:val="Normln"/>
    <w:autoRedefine/>
    <w:rsid w:val="00806DB0"/>
    <w:pPr>
      <w:tabs>
        <w:tab w:val="num" w:pos="284"/>
      </w:tabs>
      <w:spacing w:before="60"/>
      <w:ind w:left="283" w:hanging="283"/>
      <w:jc w:val="both"/>
    </w:pPr>
    <w:rPr>
      <w:rFonts w:ascii="Arial" w:hAnsi="Arial" w:cs="Arial"/>
      <w:color w:val="000000"/>
      <w:sz w:val="22"/>
      <w:szCs w:val="22"/>
    </w:rPr>
  </w:style>
  <w:style w:type="paragraph" w:customStyle="1" w:styleId="dka">
    <w:name w:val="Řádka"/>
    <w:rsid w:val="00F7335E"/>
    <w:pPr>
      <w:widowControl w:val="0"/>
      <w:autoSpaceDE w:val="0"/>
      <w:autoSpaceDN w:val="0"/>
      <w:adjustRightInd w:val="0"/>
    </w:pPr>
    <w:rPr>
      <w:color w:val="000000"/>
      <w:sz w:val="24"/>
      <w:szCs w:val="24"/>
    </w:rPr>
  </w:style>
  <w:style w:type="paragraph" w:customStyle="1" w:styleId="nadpis">
    <w:name w:val="nadpis"/>
    <w:basedOn w:val="normln0"/>
    <w:rsid w:val="00941E13"/>
    <w:pPr>
      <w:numPr>
        <w:ilvl w:val="12"/>
      </w:numPr>
      <w:pBdr>
        <w:top w:val="double" w:sz="6" w:space="1" w:color="auto"/>
        <w:left w:val="double" w:sz="6" w:space="2" w:color="auto"/>
        <w:bottom w:val="double" w:sz="6" w:space="1" w:color="auto"/>
        <w:right w:val="double" w:sz="6" w:space="1" w:color="auto"/>
      </w:pBdr>
      <w:shd w:val="pct20" w:color="auto" w:fill="auto"/>
      <w:ind w:left="284" w:hanging="284"/>
    </w:pPr>
    <w:rPr>
      <w:b/>
      <w:i/>
      <w:caps/>
    </w:rPr>
  </w:style>
  <w:style w:type="paragraph" w:customStyle="1" w:styleId="ZkladntextIMP">
    <w:name w:val="Základní text_IMP"/>
    <w:basedOn w:val="Normln"/>
    <w:rsid w:val="00FA7A0D"/>
    <w:pPr>
      <w:widowControl w:val="0"/>
      <w:spacing w:line="276" w:lineRule="auto"/>
    </w:pPr>
    <w:rPr>
      <w:sz w:val="24"/>
    </w:rPr>
  </w:style>
  <w:style w:type="paragraph" w:customStyle="1" w:styleId="Styl1">
    <w:name w:val="Styl1"/>
    <w:basedOn w:val="Odstavecseseznamem"/>
    <w:uiPriority w:val="99"/>
    <w:rsid w:val="001D012C"/>
    <w:pPr>
      <w:keepNext/>
      <w:numPr>
        <w:numId w:val="3"/>
      </w:numPr>
      <w:tabs>
        <w:tab w:val="num" w:pos="360"/>
      </w:tabs>
      <w:spacing w:before="360" w:after="200" w:line="276" w:lineRule="auto"/>
      <w:ind w:left="708" w:firstLine="0"/>
      <w:jc w:val="center"/>
    </w:pPr>
    <w:rPr>
      <w:rFonts w:ascii="Calibri" w:hAnsi="Calibri" w:cs="Calibri"/>
      <w:b/>
      <w:bCs/>
      <w:sz w:val="28"/>
      <w:szCs w:val="28"/>
      <w:lang w:eastAsia="en-US"/>
    </w:rPr>
  </w:style>
  <w:style w:type="table" w:styleId="Mkatabulky">
    <w:name w:val="Table Grid"/>
    <w:basedOn w:val="Normlntabulka"/>
    <w:uiPriority w:val="59"/>
    <w:rsid w:val="008A24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E76BEA"/>
    <w:rPr>
      <w:sz w:val="16"/>
      <w:szCs w:val="16"/>
    </w:rPr>
  </w:style>
  <w:style w:type="paragraph" w:styleId="Textkomente">
    <w:name w:val="annotation text"/>
    <w:basedOn w:val="Normln"/>
    <w:link w:val="TextkomenteChar"/>
    <w:rsid w:val="00E76BEA"/>
  </w:style>
  <w:style w:type="character" w:customStyle="1" w:styleId="TextkomenteChar">
    <w:name w:val="Text komentáře Char"/>
    <w:basedOn w:val="Standardnpsmoodstavce"/>
    <w:link w:val="Textkomente"/>
    <w:rsid w:val="00E76BEA"/>
  </w:style>
  <w:style w:type="paragraph" w:styleId="Pedmtkomente">
    <w:name w:val="annotation subject"/>
    <w:basedOn w:val="Textkomente"/>
    <w:next w:val="Textkomente"/>
    <w:link w:val="PedmtkomenteChar"/>
    <w:rsid w:val="00E76BEA"/>
    <w:rPr>
      <w:b/>
      <w:bCs/>
    </w:rPr>
  </w:style>
  <w:style w:type="character" w:customStyle="1" w:styleId="PedmtkomenteChar">
    <w:name w:val="Předmět komentáře Char"/>
    <w:link w:val="Pedmtkomente"/>
    <w:rsid w:val="00E76BEA"/>
    <w:rPr>
      <w:b/>
      <w:bCs/>
    </w:rPr>
  </w:style>
  <w:style w:type="character" w:customStyle="1" w:styleId="Zvraznn1">
    <w:name w:val="Zvýraznění1"/>
    <w:uiPriority w:val="20"/>
    <w:qFormat/>
    <w:rsid w:val="00CC7228"/>
    <w:rPr>
      <w:i/>
      <w:iCs/>
    </w:rPr>
  </w:style>
  <w:style w:type="paragraph" w:customStyle="1" w:styleId="Import10">
    <w:name w:val="Import 10"/>
    <w:basedOn w:val="Normln"/>
    <w:rsid w:val="009A778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left="264" w:hanging="264"/>
    </w:pPr>
    <w:rPr>
      <w:sz w:val="24"/>
    </w:rPr>
  </w:style>
  <w:style w:type="character" w:customStyle="1" w:styleId="Nadpis5Char">
    <w:name w:val="Nadpis 5 Char"/>
    <w:basedOn w:val="Standardnpsmoodstavce"/>
    <w:link w:val="Nadpis5"/>
    <w:rsid w:val="00742167"/>
    <w:rPr>
      <w:rFonts w:ascii="Arial" w:hAnsi="Arial"/>
      <w:b/>
    </w:rPr>
  </w:style>
  <w:style w:type="character" w:customStyle="1" w:styleId="WW8Num3z1">
    <w:name w:val="WW8Num3z1"/>
    <w:rsid w:val="003F40D3"/>
    <w:rPr>
      <w:rFonts w:ascii="Courier New" w:hAnsi="Courier New" w:cs="Courier New"/>
    </w:rPr>
  </w:style>
  <w:style w:type="character" w:customStyle="1" w:styleId="OdstavecseseznamemChar">
    <w:name w:val="Odstavec se seznamem Char"/>
    <w:aliases w:val="Datum_ Char,Conclusion de partie Char,Nad Char,Odstavec cíl se seznamem Char,Odstavec se seznamem5 Char,List Paragraph Char,Odstavec_muj Char,Odrážky Char,_Odstavec se seznamem Char,Odstavec_muj1 Char,Odstavec_muj2 Char"/>
    <w:link w:val="Odstavecseseznamem"/>
    <w:uiPriority w:val="34"/>
    <w:qFormat/>
    <w:rsid w:val="00653ABF"/>
  </w:style>
  <w:style w:type="character" w:customStyle="1" w:styleId="Nadpis2Char">
    <w:name w:val="Nadpis 2 Char"/>
    <w:basedOn w:val="Standardnpsmoodstavce"/>
    <w:link w:val="Nadpis2"/>
    <w:rsid w:val="00AC5126"/>
    <w:rPr>
      <w:rFonts w:ascii="Arial" w:hAnsi="Arial"/>
      <w:sz w:val="40"/>
    </w:rPr>
  </w:style>
  <w:style w:type="paragraph" w:customStyle="1" w:styleId="Normal01">
    <w:name w:val="Normal 01"/>
    <w:basedOn w:val="Normln"/>
    <w:rsid w:val="00AC5126"/>
    <w:pPr>
      <w:widowControl w:val="0"/>
    </w:pPr>
    <w:rPr>
      <w:rFonts w:ascii="Arial" w:hAnsi="Arial" w:cs="Arial"/>
      <w:sz w:val="17"/>
      <w:szCs w:val="17"/>
    </w:rPr>
  </w:style>
  <w:style w:type="paragraph" w:customStyle="1" w:styleId="NormlnIMP">
    <w:name w:val="Normální_IMP"/>
    <w:basedOn w:val="Normln"/>
    <w:rsid w:val="00CB65F9"/>
    <w:pPr>
      <w:suppressAutoHyphens/>
      <w:spacing w:after="60" w:line="230" w:lineRule="auto"/>
      <w:ind w:left="425"/>
    </w:pPr>
    <w:rPr>
      <w:rFonts w:ascii="Arial Narrow" w:hAnsi="Arial Narrow"/>
    </w:rPr>
  </w:style>
  <w:style w:type="character" w:customStyle="1" w:styleId="cpvselected1">
    <w:name w:val="cpvselected1"/>
    <w:rsid w:val="00CB65F9"/>
    <w:rPr>
      <w:color w:val="FF0000"/>
    </w:rPr>
  </w:style>
  <w:style w:type="paragraph" w:customStyle="1" w:styleId="-wm-msonormal">
    <w:name w:val="-wm-msonormal"/>
    <w:basedOn w:val="Normln"/>
    <w:rsid w:val="00662880"/>
    <w:pPr>
      <w:spacing w:before="100" w:beforeAutospacing="1" w:after="100" w:afterAutospacing="1"/>
    </w:pPr>
    <w:rPr>
      <w:sz w:val="24"/>
      <w:szCs w:val="24"/>
    </w:rPr>
  </w:style>
  <w:style w:type="paragraph" w:styleId="Zkladntextodsazen2">
    <w:name w:val="Body Text Indent 2"/>
    <w:basedOn w:val="Normln"/>
    <w:link w:val="Zkladntextodsazen2Char"/>
    <w:semiHidden/>
    <w:unhideWhenUsed/>
    <w:rsid w:val="00400665"/>
    <w:pPr>
      <w:spacing w:after="120" w:line="480" w:lineRule="auto"/>
      <w:ind w:left="283"/>
    </w:pPr>
  </w:style>
  <w:style w:type="character" w:customStyle="1" w:styleId="Zkladntextodsazen2Char">
    <w:name w:val="Základní text odsazený 2 Char"/>
    <w:basedOn w:val="Standardnpsmoodstavce"/>
    <w:link w:val="Zkladntextodsazen2"/>
    <w:semiHidden/>
    <w:rsid w:val="00400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975887">
      <w:bodyDiv w:val="1"/>
      <w:marLeft w:val="0"/>
      <w:marRight w:val="0"/>
      <w:marTop w:val="0"/>
      <w:marBottom w:val="0"/>
      <w:divBdr>
        <w:top w:val="none" w:sz="0" w:space="0" w:color="auto"/>
        <w:left w:val="none" w:sz="0" w:space="0" w:color="auto"/>
        <w:bottom w:val="none" w:sz="0" w:space="0" w:color="auto"/>
        <w:right w:val="none" w:sz="0" w:space="0" w:color="auto"/>
      </w:divBdr>
    </w:div>
    <w:div w:id="276716164">
      <w:bodyDiv w:val="1"/>
      <w:marLeft w:val="0"/>
      <w:marRight w:val="0"/>
      <w:marTop w:val="0"/>
      <w:marBottom w:val="0"/>
      <w:divBdr>
        <w:top w:val="none" w:sz="0" w:space="0" w:color="auto"/>
        <w:left w:val="none" w:sz="0" w:space="0" w:color="auto"/>
        <w:bottom w:val="none" w:sz="0" w:space="0" w:color="auto"/>
        <w:right w:val="none" w:sz="0" w:space="0" w:color="auto"/>
      </w:divBdr>
    </w:div>
    <w:div w:id="540632411">
      <w:bodyDiv w:val="1"/>
      <w:marLeft w:val="0"/>
      <w:marRight w:val="0"/>
      <w:marTop w:val="0"/>
      <w:marBottom w:val="0"/>
      <w:divBdr>
        <w:top w:val="none" w:sz="0" w:space="0" w:color="auto"/>
        <w:left w:val="none" w:sz="0" w:space="0" w:color="auto"/>
        <w:bottom w:val="none" w:sz="0" w:space="0" w:color="auto"/>
        <w:right w:val="none" w:sz="0" w:space="0" w:color="auto"/>
      </w:divBdr>
    </w:div>
    <w:div w:id="597098557">
      <w:bodyDiv w:val="1"/>
      <w:marLeft w:val="0"/>
      <w:marRight w:val="0"/>
      <w:marTop w:val="0"/>
      <w:marBottom w:val="0"/>
      <w:divBdr>
        <w:top w:val="none" w:sz="0" w:space="0" w:color="auto"/>
        <w:left w:val="none" w:sz="0" w:space="0" w:color="auto"/>
        <w:bottom w:val="none" w:sz="0" w:space="0" w:color="auto"/>
        <w:right w:val="none" w:sz="0" w:space="0" w:color="auto"/>
      </w:divBdr>
    </w:div>
    <w:div w:id="604970084">
      <w:bodyDiv w:val="1"/>
      <w:marLeft w:val="0"/>
      <w:marRight w:val="0"/>
      <w:marTop w:val="0"/>
      <w:marBottom w:val="0"/>
      <w:divBdr>
        <w:top w:val="none" w:sz="0" w:space="0" w:color="auto"/>
        <w:left w:val="none" w:sz="0" w:space="0" w:color="auto"/>
        <w:bottom w:val="none" w:sz="0" w:space="0" w:color="auto"/>
        <w:right w:val="none" w:sz="0" w:space="0" w:color="auto"/>
      </w:divBdr>
    </w:div>
    <w:div w:id="802116265">
      <w:bodyDiv w:val="1"/>
      <w:marLeft w:val="0"/>
      <w:marRight w:val="0"/>
      <w:marTop w:val="0"/>
      <w:marBottom w:val="0"/>
      <w:divBdr>
        <w:top w:val="none" w:sz="0" w:space="0" w:color="auto"/>
        <w:left w:val="none" w:sz="0" w:space="0" w:color="auto"/>
        <w:bottom w:val="none" w:sz="0" w:space="0" w:color="auto"/>
        <w:right w:val="none" w:sz="0" w:space="0" w:color="auto"/>
      </w:divBdr>
    </w:div>
    <w:div w:id="854420293">
      <w:bodyDiv w:val="1"/>
      <w:marLeft w:val="0"/>
      <w:marRight w:val="0"/>
      <w:marTop w:val="0"/>
      <w:marBottom w:val="0"/>
      <w:divBdr>
        <w:top w:val="none" w:sz="0" w:space="0" w:color="auto"/>
        <w:left w:val="none" w:sz="0" w:space="0" w:color="auto"/>
        <w:bottom w:val="none" w:sz="0" w:space="0" w:color="auto"/>
        <w:right w:val="none" w:sz="0" w:space="0" w:color="auto"/>
      </w:divBdr>
    </w:div>
    <w:div w:id="934023429">
      <w:bodyDiv w:val="1"/>
      <w:marLeft w:val="0"/>
      <w:marRight w:val="0"/>
      <w:marTop w:val="0"/>
      <w:marBottom w:val="0"/>
      <w:divBdr>
        <w:top w:val="none" w:sz="0" w:space="0" w:color="auto"/>
        <w:left w:val="none" w:sz="0" w:space="0" w:color="auto"/>
        <w:bottom w:val="none" w:sz="0" w:space="0" w:color="auto"/>
        <w:right w:val="none" w:sz="0" w:space="0" w:color="auto"/>
      </w:divBdr>
    </w:div>
    <w:div w:id="985669227">
      <w:bodyDiv w:val="1"/>
      <w:marLeft w:val="0"/>
      <w:marRight w:val="0"/>
      <w:marTop w:val="0"/>
      <w:marBottom w:val="0"/>
      <w:divBdr>
        <w:top w:val="none" w:sz="0" w:space="0" w:color="auto"/>
        <w:left w:val="none" w:sz="0" w:space="0" w:color="auto"/>
        <w:bottom w:val="none" w:sz="0" w:space="0" w:color="auto"/>
        <w:right w:val="none" w:sz="0" w:space="0" w:color="auto"/>
      </w:divBdr>
    </w:div>
    <w:div w:id="1094595149">
      <w:bodyDiv w:val="1"/>
      <w:marLeft w:val="0"/>
      <w:marRight w:val="0"/>
      <w:marTop w:val="0"/>
      <w:marBottom w:val="0"/>
      <w:divBdr>
        <w:top w:val="none" w:sz="0" w:space="0" w:color="auto"/>
        <w:left w:val="none" w:sz="0" w:space="0" w:color="auto"/>
        <w:bottom w:val="none" w:sz="0" w:space="0" w:color="auto"/>
        <w:right w:val="none" w:sz="0" w:space="0" w:color="auto"/>
      </w:divBdr>
    </w:div>
    <w:div w:id="1274358097">
      <w:bodyDiv w:val="1"/>
      <w:marLeft w:val="0"/>
      <w:marRight w:val="0"/>
      <w:marTop w:val="0"/>
      <w:marBottom w:val="0"/>
      <w:divBdr>
        <w:top w:val="none" w:sz="0" w:space="0" w:color="auto"/>
        <w:left w:val="none" w:sz="0" w:space="0" w:color="auto"/>
        <w:bottom w:val="none" w:sz="0" w:space="0" w:color="auto"/>
        <w:right w:val="none" w:sz="0" w:space="0" w:color="auto"/>
      </w:divBdr>
    </w:div>
    <w:div w:id="1362777977">
      <w:bodyDiv w:val="1"/>
      <w:marLeft w:val="0"/>
      <w:marRight w:val="0"/>
      <w:marTop w:val="0"/>
      <w:marBottom w:val="0"/>
      <w:divBdr>
        <w:top w:val="none" w:sz="0" w:space="0" w:color="auto"/>
        <w:left w:val="none" w:sz="0" w:space="0" w:color="auto"/>
        <w:bottom w:val="none" w:sz="0" w:space="0" w:color="auto"/>
        <w:right w:val="none" w:sz="0" w:space="0" w:color="auto"/>
      </w:divBdr>
    </w:div>
    <w:div w:id="1589922708">
      <w:bodyDiv w:val="1"/>
      <w:marLeft w:val="0"/>
      <w:marRight w:val="0"/>
      <w:marTop w:val="0"/>
      <w:marBottom w:val="0"/>
      <w:divBdr>
        <w:top w:val="none" w:sz="0" w:space="0" w:color="auto"/>
        <w:left w:val="none" w:sz="0" w:space="0" w:color="auto"/>
        <w:bottom w:val="none" w:sz="0" w:space="0" w:color="auto"/>
        <w:right w:val="none" w:sz="0" w:space="0" w:color="auto"/>
      </w:divBdr>
    </w:div>
    <w:div w:id="1776094827">
      <w:bodyDiv w:val="1"/>
      <w:marLeft w:val="0"/>
      <w:marRight w:val="0"/>
      <w:marTop w:val="0"/>
      <w:marBottom w:val="0"/>
      <w:divBdr>
        <w:top w:val="none" w:sz="0" w:space="0" w:color="auto"/>
        <w:left w:val="none" w:sz="0" w:space="0" w:color="auto"/>
        <w:bottom w:val="none" w:sz="0" w:space="0" w:color="auto"/>
        <w:right w:val="none" w:sz="0" w:space="0" w:color="auto"/>
      </w:divBdr>
    </w:div>
    <w:div w:id="1803033331">
      <w:bodyDiv w:val="1"/>
      <w:marLeft w:val="0"/>
      <w:marRight w:val="0"/>
      <w:marTop w:val="0"/>
      <w:marBottom w:val="0"/>
      <w:divBdr>
        <w:top w:val="none" w:sz="0" w:space="0" w:color="auto"/>
        <w:left w:val="none" w:sz="0" w:space="0" w:color="auto"/>
        <w:bottom w:val="none" w:sz="0" w:space="0" w:color="auto"/>
        <w:right w:val="none" w:sz="0" w:space="0" w:color="auto"/>
      </w:divBdr>
    </w:div>
    <w:div w:id="2038004786">
      <w:bodyDiv w:val="1"/>
      <w:marLeft w:val="0"/>
      <w:marRight w:val="0"/>
      <w:marTop w:val="0"/>
      <w:marBottom w:val="0"/>
      <w:divBdr>
        <w:top w:val="none" w:sz="0" w:space="0" w:color="auto"/>
        <w:left w:val="none" w:sz="0" w:space="0" w:color="auto"/>
        <w:bottom w:val="none" w:sz="0" w:space="0" w:color="auto"/>
        <w:right w:val="none" w:sz="0" w:space="0" w:color="auto"/>
      </w:divBdr>
    </w:div>
    <w:div w:id="2041658303">
      <w:bodyDiv w:val="1"/>
      <w:marLeft w:val="0"/>
      <w:marRight w:val="0"/>
      <w:marTop w:val="0"/>
      <w:marBottom w:val="0"/>
      <w:divBdr>
        <w:top w:val="none" w:sz="0" w:space="0" w:color="auto"/>
        <w:left w:val="none" w:sz="0" w:space="0" w:color="auto"/>
        <w:bottom w:val="none" w:sz="0" w:space="0" w:color="auto"/>
        <w:right w:val="none" w:sz="0" w:space="0" w:color="auto"/>
      </w:divBdr>
    </w:div>
    <w:div w:id="214676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akonyprolidi.cz/cs/2006-499"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akonyprolidi.cz/cs/2006-49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akonyprolidi.cz/cs/2006-499" TargetMode="External"/><Relationship Id="rId5" Type="http://schemas.openxmlformats.org/officeDocument/2006/relationships/numbering" Target="numbering.xml"/><Relationship Id="rId15" Type="http://schemas.openxmlformats.org/officeDocument/2006/relationships/hyperlink" Target="https://www.zakonyprolidi.cz/cs/2006-49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akonyprolidi.cz/cs/2006-4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AN\Registr\Reg-dokument\Tiskopisy\telefax.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E5D98-7BC2-4B85-909A-F3C44CB9FD08}">
  <ds:schemaRefs>
    <ds:schemaRef ds:uri="http://schemas.microsoft.com/office/2006/metadata/properties"/>
    <ds:schemaRef ds:uri="http://schemas.microsoft.com/office/infopath/2007/PartnerControls"/>
    <ds:schemaRef ds:uri="0fe81ae3-8d0e-4039-bdeb-f7fbc7462949"/>
    <ds:schemaRef ds:uri="61d8062f-155b-4b97-ae86-affe75164511"/>
    <ds:schemaRef ds:uri="fec94dd0-9337-497f-86bf-5de45be28419"/>
  </ds:schemaRefs>
</ds:datastoreItem>
</file>

<file path=customXml/itemProps2.xml><?xml version="1.0" encoding="utf-8"?>
<ds:datastoreItem xmlns:ds="http://schemas.openxmlformats.org/officeDocument/2006/customXml" ds:itemID="{2099A5A1-E998-4F6D-A25B-52749F657927}">
  <ds:schemaRefs>
    <ds:schemaRef ds:uri="http://schemas.openxmlformats.org/officeDocument/2006/bibliography"/>
  </ds:schemaRefs>
</ds:datastoreItem>
</file>

<file path=customXml/itemProps3.xml><?xml version="1.0" encoding="utf-8"?>
<ds:datastoreItem xmlns:ds="http://schemas.openxmlformats.org/officeDocument/2006/customXml" ds:itemID="{A707AD82-CF09-412E-A010-60AFC35AE170}">
  <ds:schemaRefs>
    <ds:schemaRef ds:uri="http://schemas.microsoft.com/sharepoint/v3/contenttype/forms"/>
  </ds:schemaRefs>
</ds:datastoreItem>
</file>

<file path=customXml/itemProps4.xml><?xml version="1.0" encoding="utf-8"?>
<ds:datastoreItem xmlns:ds="http://schemas.openxmlformats.org/officeDocument/2006/customXml" ds:itemID="{828F17B6-F7F2-48AD-965F-CC6505152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telefax</Template>
  <TotalTime>17</TotalTime>
  <Pages>27</Pages>
  <Words>12153</Words>
  <Characters>72704</Characters>
  <Application>Microsoft Office Word</Application>
  <DocSecurity>0</DocSecurity>
  <Lines>605</Lines>
  <Paragraphs>169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84688</CharactersWithSpaces>
  <SharedDoc>false</SharedDoc>
  <HLinks>
    <vt:vector size="12" baseType="variant">
      <vt:variant>
        <vt:i4>5963824</vt:i4>
      </vt:variant>
      <vt:variant>
        <vt:i4>3</vt:i4>
      </vt:variant>
      <vt:variant>
        <vt:i4>0</vt:i4>
      </vt:variant>
      <vt:variant>
        <vt:i4>5</vt:i4>
      </vt:variant>
      <vt:variant>
        <vt:lpwstr>mailto:posta@mesto-trebon.cz</vt:lpwstr>
      </vt:variant>
      <vt:variant>
        <vt:lpwstr/>
      </vt:variant>
      <vt:variant>
        <vt:i4>2031652</vt:i4>
      </vt:variant>
      <vt:variant>
        <vt:i4>0</vt:i4>
      </vt:variant>
      <vt:variant>
        <vt:i4>0</vt:i4>
      </vt:variant>
      <vt:variant>
        <vt:i4>5</vt:i4>
      </vt:variant>
      <vt:variant>
        <vt:lpwstr>mailto:jan.vana@mesto-trebon.cz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Smlouva o dílo</dc:subject>
  <dc:creator>Kristýna Soukupová</dc:creator>
  <cp:lastModifiedBy>Tajmlová, Nikola</cp:lastModifiedBy>
  <cp:revision>8</cp:revision>
  <cp:lastPrinted>2024-12-13T07:32:00Z</cp:lastPrinted>
  <dcterms:created xsi:type="dcterms:W3CDTF">2024-12-13T07:32:00Z</dcterms:created>
  <dcterms:modified xsi:type="dcterms:W3CDTF">2024-12-31T09:48:00Z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MediaServiceImageTags">
    <vt:lpwstr/>
  </property>
</Properties>
</file>