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8EA6" w14:textId="77777777" w:rsidR="00A319C2" w:rsidRDefault="004D755D">
      <w:pPr>
        <w:jc w:val="left"/>
        <w:rPr>
          <w:sz w:val="46"/>
          <w:szCs w:val="46"/>
        </w:rPr>
      </w:pPr>
      <w:r>
        <w:rPr>
          <w:sz w:val="52"/>
          <w:szCs w:val="52"/>
        </w:rPr>
        <w:t xml:space="preserve">MS Praha </w:t>
      </w:r>
      <w:r>
        <w:rPr>
          <w:rFonts w:ascii="Arial" w:eastAsia="Arial" w:hAnsi="Arial" w:cs="Arial"/>
          <w:sz w:val="46"/>
          <w:szCs w:val="46"/>
        </w:rPr>
        <w:t>- outsourcing IS CSMS II - 2025</w:t>
      </w:r>
      <w:r>
        <w:rPr>
          <w:sz w:val="46"/>
          <w:szCs w:val="46"/>
        </w:rPr>
        <w:t xml:space="preserve"> </w:t>
      </w:r>
    </w:p>
    <w:p w14:paraId="0A9B16AD" w14:textId="77777777" w:rsidR="00A319C2" w:rsidRDefault="004D755D">
      <w:r>
        <w:t xml:space="preserve">(dále jen „zakázka“) </w:t>
      </w:r>
    </w:p>
    <w:p w14:paraId="7AC1B04E" w14:textId="77777777" w:rsidR="00A319C2" w:rsidRDefault="004D755D">
      <w:r>
        <w:rPr>
          <w:rFonts w:ascii="Arial" w:eastAsia="Arial" w:hAnsi="Arial" w:cs="Arial"/>
          <w:sz w:val="22"/>
          <w:szCs w:val="22"/>
        </w:rPr>
        <w:t>Spr 2472/2024</w:t>
      </w:r>
      <w:r>
        <w:t xml:space="preserve"> / </w:t>
      </w:r>
      <w:r>
        <w:rPr>
          <w:rFonts w:ascii="Arial" w:eastAsia="Arial" w:hAnsi="Arial" w:cs="Arial"/>
          <w:sz w:val="22"/>
          <w:szCs w:val="22"/>
        </w:rPr>
        <w:t>INVTK20241222</w:t>
      </w:r>
    </w:p>
    <w:p w14:paraId="739588C8" w14:textId="77777777" w:rsidR="00A319C2" w:rsidRDefault="004D755D">
      <w:pPr>
        <w:numPr>
          <w:ilvl w:val="0"/>
          <w:numId w:val="1"/>
        </w:numPr>
        <w:pBdr>
          <w:top w:val="nil"/>
          <w:left w:val="nil"/>
          <w:bottom w:val="nil"/>
          <w:right w:val="nil"/>
          <w:between w:val="nil"/>
        </w:pBdr>
        <w:spacing w:before="300" w:after="40"/>
        <w:jc w:val="left"/>
        <w:rPr>
          <w:smallCaps/>
          <w:color w:val="000000"/>
          <w:sz w:val="32"/>
          <w:szCs w:val="32"/>
        </w:rPr>
      </w:pPr>
      <w:bookmarkStart w:id="0" w:name="_heading=h.db08yazicufw" w:colFirst="0" w:colLast="0"/>
      <w:bookmarkEnd w:id="0"/>
      <w:r>
        <w:rPr>
          <w:smallCaps/>
          <w:color w:val="000000"/>
          <w:sz w:val="32"/>
          <w:szCs w:val="32"/>
        </w:rPr>
        <w:t>Smluvní strany</w:t>
      </w:r>
    </w:p>
    <w:p w14:paraId="4AAD68F3" w14:textId="77777777" w:rsidR="00A319C2" w:rsidRDefault="004D755D">
      <w:pPr>
        <w:numPr>
          <w:ilvl w:val="1"/>
          <w:numId w:val="1"/>
        </w:numPr>
        <w:pBdr>
          <w:top w:val="nil"/>
          <w:left w:val="nil"/>
          <w:bottom w:val="nil"/>
          <w:right w:val="nil"/>
          <w:between w:val="nil"/>
        </w:pBdr>
        <w:spacing w:before="240" w:after="80"/>
        <w:jc w:val="left"/>
        <w:rPr>
          <w:color w:val="000000"/>
        </w:rPr>
      </w:pPr>
      <w:bookmarkStart w:id="1" w:name="_heading=h.77dcqsqmm6xv" w:colFirst="0" w:colLast="0"/>
      <w:bookmarkEnd w:id="1"/>
      <w:r>
        <w:rPr>
          <w:smallCaps/>
          <w:color w:val="000000"/>
          <w:sz w:val="28"/>
          <w:szCs w:val="28"/>
        </w:rPr>
        <w:t>Objednatel</w:t>
      </w:r>
    </w:p>
    <w:p w14:paraId="79A01BB3" w14:textId="77777777" w:rsidR="00A319C2" w:rsidRDefault="004D755D">
      <w:pPr>
        <w:rPr>
          <w:b/>
        </w:rPr>
      </w:pPr>
      <w:r>
        <w:t>Název:</w:t>
      </w:r>
      <w:r>
        <w:tab/>
      </w:r>
      <w:r>
        <w:tab/>
      </w:r>
      <w:r>
        <w:tab/>
      </w:r>
      <w:r>
        <w:tab/>
      </w:r>
      <w:r>
        <w:rPr>
          <w:b/>
        </w:rPr>
        <w:t>Česká republika – Městský soud v Praze</w:t>
      </w:r>
    </w:p>
    <w:p w14:paraId="0E5391AD" w14:textId="77777777" w:rsidR="00A319C2" w:rsidRDefault="004D755D">
      <w:r>
        <w:t>Adresa:</w:t>
      </w:r>
      <w:r>
        <w:tab/>
      </w:r>
      <w:r>
        <w:tab/>
      </w:r>
      <w:r>
        <w:tab/>
      </w:r>
      <w:r>
        <w:tab/>
        <w:t>Spálená 6/2, 112 16 Praha 2</w:t>
      </w:r>
    </w:p>
    <w:p w14:paraId="37083FD6" w14:textId="77777777" w:rsidR="00A319C2" w:rsidRDefault="004D755D">
      <w:pPr>
        <w:jc w:val="left"/>
      </w:pPr>
      <w:r>
        <w:t xml:space="preserve">zastoupená </w:t>
      </w:r>
      <w:r>
        <w:tab/>
      </w:r>
      <w:r>
        <w:tab/>
      </w:r>
      <w:r>
        <w:tab/>
        <w:t xml:space="preserve">Ing. Michaelem Mrzkošem, LL.M., </w:t>
      </w:r>
      <w:r>
        <w:br/>
      </w:r>
      <w:r>
        <w:tab/>
      </w:r>
      <w:r>
        <w:tab/>
      </w:r>
      <w:r>
        <w:tab/>
      </w:r>
      <w:r>
        <w:tab/>
        <w:t xml:space="preserve">ředitelem správy soudu, na základě pověření předsedy Městského soudu v Praze </w:t>
      </w:r>
      <w:r>
        <w:tab/>
      </w:r>
      <w:r>
        <w:tab/>
      </w:r>
      <w:r>
        <w:tab/>
      </w:r>
      <w:r>
        <w:tab/>
        <w:t xml:space="preserve">Spr 724/2021 ze dne 3. 3. 2021  </w:t>
      </w:r>
    </w:p>
    <w:p w14:paraId="5285D21A" w14:textId="77777777" w:rsidR="00A319C2" w:rsidRDefault="004D755D">
      <w:r>
        <w:t>IČO:</w:t>
      </w:r>
      <w:r>
        <w:tab/>
      </w:r>
      <w:r>
        <w:tab/>
      </w:r>
      <w:r>
        <w:tab/>
      </w:r>
      <w:r>
        <w:tab/>
        <w:t>00215660</w:t>
      </w:r>
    </w:p>
    <w:p w14:paraId="72DA15B8" w14:textId="77777777" w:rsidR="00A319C2" w:rsidRDefault="004D755D">
      <w:r>
        <w:t>DIČ:</w:t>
      </w:r>
      <w:r>
        <w:tab/>
      </w:r>
      <w:r>
        <w:tab/>
      </w:r>
      <w:r>
        <w:tab/>
      </w:r>
      <w:r>
        <w:tab/>
        <w:t>CZ00215660</w:t>
      </w:r>
    </w:p>
    <w:p w14:paraId="338031B9" w14:textId="77777777" w:rsidR="00A319C2" w:rsidRDefault="004D755D">
      <w:r>
        <w:t>Bankovní spojení:</w:t>
      </w:r>
      <w:r>
        <w:tab/>
      </w:r>
      <w:r>
        <w:tab/>
      </w:r>
      <w:r>
        <w:tab/>
        <w:t>ČNB č.ú.: 2928021/0710</w:t>
      </w:r>
    </w:p>
    <w:p w14:paraId="5800660A" w14:textId="77777777" w:rsidR="00A319C2" w:rsidRDefault="004D755D">
      <w:r>
        <w:t xml:space="preserve">(dále jen „objednatel“) na straně jedné </w:t>
      </w:r>
    </w:p>
    <w:p w14:paraId="225773B0" w14:textId="77777777" w:rsidR="00A319C2" w:rsidRDefault="00A319C2"/>
    <w:p w14:paraId="0FFDE98D" w14:textId="77777777" w:rsidR="00A319C2" w:rsidRDefault="004D755D">
      <w:pPr>
        <w:numPr>
          <w:ilvl w:val="1"/>
          <w:numId w:val="1"/>
        </w:numPr>
        <w:pBdr>
          <w:top w:val="nil"/>
          <w:left w:val="nil"/>
          <w:bottom w:val="nil"/>
          <w:right w:val="nil"/>
          <w:between w:val="nil"/>
        </w:pBdr>
        <w:spacing w:before="240" w:after="80"/>
        <w:jc w:val="left"/>
        <w:rPr>
          <w:color w:val="000000"/>
        </w:rPr>
      </w:pPr>
      <w:bookmarkStart w:id="2" w:name="_heading=h.2xitujhpifqi" w:colFirst="0" w:colLast="0"/>
      <w:bookmarkEnd w:id="2"/>
      <w:r>
        <w:rPr>
          <w:smallCaps/>
          <w:color w:val="000000"/>
          <w:sz w:val="28"/>
          <w:szCs w:val="28"/>
        </w:rPr>
        <w:t>Dodavatel</w:t>
      </w:r>
    </w:p>
    <w:p w14:paraId="1AF58C0F" w14:textId="77777777" w:rsidR="00A319C2" w:rsidRDefault="004D755D">
      <w:pPr>
        <w:rPr>
          <w:rFonts w:ascii="Arial" w:eastAsia="Arial" w:hAnsi="Arial" w:cs="Arial"/>
          <w:sz w:val="18"/>
          <w:szCs w:val="18"/>
        </w:rPr>
      </w:pPr>
      <w:r>
        <w:rPr>
          <w:rFonts w:ascii="Arial" w:eastAsia="Arial" w:hAnsi="Arial" w:cs="Arial"/>
          <w:sz w:val="18"/>
          <w:szCs w:val="18"/>
        </w:rPr>
        <w:t>Název:</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b/>
          <w:sz w:val="18"/>
          <w:szCs w:val="18"/>
        </w:rPr>
        <w:t>INOVATIKA, s.r.o.</w:t>
      </w:r>
    </w:p>
    <w:p w14:paraId="590ADA03" w14:textId="77777777" w:rsidR="00A319C2" w:rsidRDefault="004D755D">
      <w:pPr>
        <w:jc w:val="left"/>
      </w:pPr>
      <w:r>
        <w:t xml:space="preserve">                                             </w:t>
      </w:r>
      <w:r>
        <w:tab/>
      </w:r>
      <w:r>
        <w:tab/>
        <w:t xml:space="preserve">zapsaná v obchodním rejstříku vedeném Městským soudem v Praze, oddíl, </w:t>
      </w:r>
      <w:r>
        <w:br/>
        <w:t xml:space="preserve">                                                          </w:t>
      </w:r>
      <w:r>
        <w:tab/>
        <w:t>vložka 305352</w:t>
      </w:r>
    </w:p>
    <w:p w14:paraId="105A98A2" w14:textId="77777777" w:rsidR="00A319C2" w:rsidRDefault="004D755D">
      <w:r>
        <w:t>Adresa:</w:t>
      </w:r>
      <w:r>
        <w:tab/>
      </w:r>
      <w:r>
        <w:tab/>
      </w:r>
      <w:r>
        <w:tab/>
      </w:r>
      <w:r>
        <w:tab/>
        <w:t>Netlucká 635, 107 00 Praha 10 - Dubeč, Česká republika</w:t>
      </w:r>
    </w:p>
    <w:p w14:paraId="7E9E35C5" w14:textId="77777777" w:rsidR="00A319C2" w:rsidRDefault="004D755D">
      <w:r>
        <w:t>Statutární orgán:</w:t>
      </w:r>
      <w:r>
        <w:tab/>
      </w:r>
      <w:r>
        <w:tab/>
      </w:r>
      <w:r>
        <w:tab/>
        <w:t>Pavel Kocourek, jednatel společnosti</w:t>
      </w:r>
    </w:p>
    <w:p w14:paraId="1681CC3E" w14:textId="77777777" w:rsidR="00A319C2" w:rsidRDefault="004D755D">
      <w:r>
        <w:t>IČO:</w:t>
      </w:r>
      <w:r>
        <w:tab/>
      </w:r>
      <w:r>
        <w:tab/>
      </w:r>
      <w:r>
        <w:tab/>
      </w:r>
      <w:r>
        <w:tab/>
        <w:t>07698160</w:t>
      </w:r>
    </w:p>
    <w:p w14:paraId="0C851BCD" w14:textId="77777777" w:rsidR="00A319C2" w:rsidRDefault="004D755D">
      <w:r>
        <w:t>DIČ:</w:t>
      </w:r>
      <w:r>
        <w:tab/>
      </w:r>
      <w:r>
        <w:tab/>
      </w:r>
      <w:r>
        <w:tab/>
      </w:r>
      <w:r>
        <w:tab/>
        <w:t>CZ07698160</w:t>
      </w:r>
    </w:p>
    <w:p w14:paraId="69884091" w14:textId="77777777" w:rsidR="00A319C2" w:rsidRDefault="004D755D">
      <w:r>
        <w:t>Bankovní spojení:</w:t>
      </w:r>
      <w:r>
        <w:tab/>
      </w:r>
      <w:r>
        <w:tab/>
      </w:r>
      <w:r>
        <w:tab/>
        <w:t>FIO banka 2501542675/2010</w:t>
      </w:r>
    </w:p>
    <w:p w14:paraId="2B21E440" w14:textId="77777777" w:rsidR="00A319C2" w:rsidRDefault="004D755D">
      <w:r>
        <w:t xml:space="preserve">(dále jen dodavatel“) na straně druhé </w:t>
      </w:r>
    </w:p>
    <w:p w14:paraId="4E3E4277" w14:textId="77777777" w:rsidR="00A319C2" w:rsidRDefault="004D755D">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p>
    <w:p w14:paraId="4588B98E" w14:textId="77777777" w:rsidR="00A319C2" w:rsidRDefault="004D755D">
      <w:pPr>
        <w:rPr>
          <w:rFonts w:ascii="Arial" w:eastAsia="Arial" w:hAnsi="Arial" w:cs="Arial"/>
          <w:smallCaps/>
          <w:sz w:val="30"/>
          <w:szCs w:val="30"/>
        </w:rPr>
      </w:pPr>
      <w:r>
        <w:br w:type="page"/>
      </w:r>
    </w:p>
    <w:p w14:paraId="29434CC3"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3" w:name="_heading=h.9a2qmeaqzotk" w:colFirst="0" w:colLast="0"/>
      <w:bookmarkEnd w:id="3"/>
      <w:r>
        <w:rPr>
          <w:smallCaps/>
          <w:color w:val="000000"/>
          <w:sz w:val="28"/>
          <w:szCs w:val="28"/>
        </w:rPr>
        <w:lastRenderedPageBreak/>
        <w:t>Předmět plnění</w:t>
      </w:r>
    </w:p>
    <w:p w14:paraId="15E495F5" w14:textId="77777777" w:rsidR="00A319C2" w:rsidRDefault="004D755D">
      <w:pPr>
        <w:numPr>
          <w:ilvl w:val="1"/>
          <w:numId w:val="1"/>
        </w:numPr>
        <w:jc w:val="left"/>
      </w:pPr>
      <w:r>
        <w:t>dodavatel musí zajistit nepřerušený provoz celého stávajícího IS CSMS,</w:t>
      </w:r>
    </w:p>
    <w:p w14:paraId="7D59858F" w14:textId="77777777" w:rsidR="00A319C2" w:rsidRDefault="004D755D">
      <w:pPr>
        <w:numPr>
          <w:ilvl w:val="1"/>
          <w:numId w:val="1"/>
        </w:numPr>
        <w:jc w:val="left"/>
      </w:pPr>
      <w:r>
        <w:t>do dodavatel musí zajistit kompletní funkčnost IS CSMS, garantovat jeho další rozšiřování dle průběžných požadavků oprávněných osob Městského soudu v Praze, a to po celou dobu platnosti smlouvy,</w:t>
      </w:r>
    </w:p>
    <w:p w14:paraId="6E65A992" w14:textId="77777777" w:rsidR="00A319C2" w:rsidRDefault="004D755D">
      <w:pPr>
        <w:numPr>
          <w:ilvl w:val="1"/>
          <w:numId w:val="1"/>
        </w:numPr>
        <w:jc w:val="left"/>
      </w:pPr>
      <w:r>
        <w:t>do dodavatel musí zajistit průběžnou servisní činnost, včetně pravidelného zálohování a případné obnovy dat podle dodavatelem stanoveného plánu zálohování a plánu obnovy,</w:t>
      </w:r>
    </w:p>
    <w:p w14:paraId="4D273229" w14:textId="77777777" w:rsidR="00A319C2" w:rsidRDefault="004D755D">
      <w:pPr>
        <w:numPr>
          <w:ilvl w:val="1"/>
          <w:numId w:val="1"/>
        </w:numPr>
        <w:jc w:val="left"/>
      </w:pPr>
      <w:r>
        <w:t>v rámci dalšího rozvoje informačního systému musí dodavatel zajistit průběžné aktualizace a upgrade informačního systému na novou verzi,</w:t>
      </w:r>
    </w:p>
    <w:p w14:paraId="73BC2CED" w14:textId="77777777" w:rsidR="00A319C2" w:rsidRDefault="004D755D">
      <w:pPr>
        <w:numPr>
          <w:ilvl w:val="1"/>
          <w:numId w:val="1"/>
        </w:numPr>
        <w:jc w:val="left"/>
      </w:pPr>
      <w:r>
        <w:t>vytvořit uživatelskou příručku,</w:t>
      </w:r>
    </w:p>
    <w:p w14:paraId="15147EBB" w14:textId="77777777" w:rsidR="00A319C2" w:rsidRDefault="004D755D">
      <w:pPr>
        <w:numPr>
          <w:ilvl w:val="1"/>
          <w:numId w:val="1"/>
        </w:numPr>
        <w:jc w:val="left"/>
      </w:pPr>
      <w:r>
        <w:t>umožnit oprávněným osobám zadavatele vytvoření statistických přehledů (zpráv) o provozu IS CSMS podle požadovaných kritérií objednatele,</w:t>
      </w:r>
    </w:p>
    <w:p w14:paraId="4E4E7E82" w14:textId="77777777" w:rsidR="00A319C2" w:rsidRDefault="004D755D">
      <w:pPr>
        <w:numPr>
          <w:ilvl w:val="1"/>
          <w:numId w:val="1"/>
        </w:numPr>
        <w:jc w:val="left"/>
      </w:pPr>
      <w:r>
        <w:t>umožnit oprávněným osobám vytváření podkladů pro skartaci a archivaci, skartačních návrhů,</w:t>
      </w:r>
    </w:p>
    <w:p w14:paraId="3458325F" w14:textId="77777777" w:rsidR="00A319C2" w:rsidRDefault="004D755D">
      <w:pPr>
        <w:numPr>
          <w:ilvl w:val="1"/>
          <w:numId w:val="1"/>
        </w:numPr>
        <w:jc w:val="left"/>
      </w:pPr>
      <w:r>
        <w:t>o přidělení uživatelských práv (přístup do IS CSMS) rozhoduje výhradně objednatel,</w:t>
      </w:r>
    </w:p>
    <w:p w14:paraId="369124A1" w14:textId="77777777" w:rsidR="00A319C2" w:rsidRDefault="004D755D">
      <w:pPr>
        <w:numPr>
          <w:ilvl w:val="1"/>
          <w:numId w:val="1"/>
        </w:numPr>
        <w:jc w:val="left"/>
      </w:pPr>
      <w:r>
        <w:t>dodavatel se zavazuje poskytnout maximální součinnost objednateli při prověřování bezpečnostních událostí či incidentů,</w:t>
      </w:r>
    </w:p>
    <w:p w14:paraId="7936FE37" w14:textId="77777777" w:rsidR="00A319C2" w:rsidRDefault="004D755D">
      <w:pPr>
        <w:numPr>
          <w:ilvl w:val="1"/>
          <w:numId w:val="1"/>
        </w:numPr>
        <w:jc w:val="left"/>
      </w:pPr>
      <w:r>
        <w:t>o dodavatel se zavazuje poskytnout maximální součinnost při pravidelné kontrole přístupových práv uživatelů do systému,</w:t>
      </w:r>
    </w:p>
    <w:p w14:paraId="4DC379FE" w14:textId="77777777" w:rsidR="00A319C2" w:rsidRDefault="004D755D">
      <w:pPr>
        <w:numPr>
          <w:ilvl w:val="1"/>
          <w:numId w:val="1"/>
        </w:numPr>
        <w:jc w:val="left"/>
      </w:pPr>
      <w:r>
        <w:t>dodavatel je povinen přijmout veškerá technická a organizační opatření k zajištění ochrany osobních údajů v souladu s platnými právními předpisy.</w:t>
      </w:r>
    </w:p>
    <w:p w14:paraId="5F2BE268"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4" w:name="_heading=h.i8m3whmz49ub" w:colFirst="0" w:colLast="0"/>
      <w:bookmarkEnd w:id="4"/>
      <w:r>
        <w:rPr>
          <w:smallCaps/>
          <w:color w:val="000000"/>
          <w:sz w:val="28"/>
          <w:szCs w:val="28"/>
        </w:rPr>
        <w:t>Doba plnění</w:t>
      </w:r>
    </w:p>
    <w:p w14:paraId="3199A785" w14:textId="77777777" w:rsidR="00A319C2" w:rsidRDefault="004D755D">
      <w:pPr>
        <w:numPr>
          <w:ilvl w:val="1"/>
          <w:numId w:val="1"/>
        </w:numPr>
      </w:pPr>
      <w:r>
        <w:t>Smluvní vztah se uzavírá na dobu určitou, a to od účinnosti této Smlouvy do 31. 12. 2025.</w:t>
      </w:r>
    </w:p>
    <w:p w14:paraId="6EBC56D4"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5" w:name="_heading=h.uneagjlryg3e" w:colFirst="0" w:colLast="0"/>
      <w:bookmarkEnd w:id="5"/>
      <w:r>
        <w:rPr>
          <w:smallCaps/>
          <w:color w:val="000000"/>
          <w:sz w:val="28"/>
          <w:szCs w:val="28"/>
        </w:rPr>
        <w:t xml:space="preserve"> Cena předmětu smlouvy</w:t>
      </w:r>
    </w:p>
    <w:p w14:paraId="4A5C0817" w14:textId="77777777" w:rsidR="00A319C2" w:rsidRDefault="004D755D">
      <w:pPr>
        <w:numPr>
          <w:ilvl w:val="1"/>
          <w:numId w:val="1"/>
        </w:numPr>
      </w:pPr>
      <w:r>
        <w:t>Cena předmětu smlouvy</w:t>
      </w:r>
    </w:p>
    <w:p w14:paraId="47AF249C" w14:textId="77777777" w:rsidR="00A319C2" w:rsidRDefault="004D755D">
      <w:pPr>
        <w:ind w:left="576"/>
      </w:pPr>
      <w:r>
        <w:rPr>
          <w:b/>
        </w:rPr>
        <w:t>162.000 Kč bez DPH</w:t>
      </w:r>
      <w:r>
        <w:t xml:space="preserve"> (slovy: sto šedesát dva tisíc) za měsíc.</w:t>
      </w:r>
    </w:p>
    <w:p w14:paraId="251C4EBD" w14:textId="77777777" w:rsidR="00A319C2" w:rsidRDefault="004D755D">
      <w:pPr>
        <w:ind w:left="576"/>
      </w:pPr>
      <w:r>
        <w:t xml:space="preserve">Tato cena je stanovena jako cena nejvýše přípustná a nepřekročitelná, vycházející z nabídkové ceny zhotovitele, je platná po celou dobu realizace díla. </w:t>
      </w:r>
    </w:p>
    <w:p w14:paraId="4A0568E0" w14:textId="77777777" w:rsidR="00A319C2" w:rsidRDefault="004D755D">
      <w:pPr>
        <w:ind w:left="576"/>
      </w:pPr>
      <w:r>
        <w:t>Rozpis celkové ceny za dobu plnění v Kč:</w:t>
      </w:r>
    </w:p>
    <w:p w14:paraId="4C952667" w14:textId="77777777" w:rsidR="00A319C2" w:rsidRDefault="004D755D">
      <w:pPr>
        <w:ind w:left="576"/>
        <w:jc w:val="left"/>
      </w:pPr>
      <w:r>
        <w:t>Celková cena bez DPH 1.944.000 Kč (slovy jeden milion devět set čtyřicet čtyři tisíc)</w:t>
      </w:r>
      <w:r>
        <w:br/>
        <w:t xml:space="preserve">DPH 21 % 408.240 kč (slovy čtyři sta osm tIsíc dvě stě čtyřicet)  </w:t>
      </w:r>
      <w:r>
        <w:br/>
      </w:r>
      <w:r>
        <w:rPr>
          <w:b/>
        </w:rPr>
        <w:t>Celková cena s DPH 2.352.240</w:t>
      </w:r>
      <w:r>
        <w:t xml:space="preserve"> (slovy dva miliony tři sta padesát dva tisíc dvě stě čtyřicet)</w:t>
      </w:r>
    </w:p>
    <w:p w14:paraId="10EF0CC5"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6" w:name="_heading=h.q71s8r43fwej" w:colFirst="0" w:colLast="0"/>
      <w:bookmarkEnd w:id="6"/>
      <w:r>
        <w:rPr>
          <w:smallCaps/>
          <w:color w:val="000000"/>
          <w:sz w:val="28"/>
          <w:szCs w:val="28"/>
        </w:rPr>
        <w:t>Místo plnění</w:t>
      </w:r>
    </w:p>
    <w:p w14:paraId="3DC9A2C1" w14:textId="77777777" w:rsidR="00A319C2" w:rsidRDefault="004D755D">
      <w:pPr>
        <w:numPr>
          <w:ilvl w:val="1"/>
          <w:numId w:val="1"/>
        </w:numPr>
      </w:pPr>
      <w:r>
        <w:t>Městský soud v Praze, Spálená 6/2, 112 16 Praha 2.</w:t>
      </w:r>
    </w:p>
    <w:p w14:paraId="7B75A0FF"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7" w:name="_heading=h.n5fro86yv06h" w:colFirst="0" w:colLast="0"/>
      <w:bookmarkEnd w:id="7"/>
      <w:r>
        <w:rPr>
          <w:smallCaps/>
          <w:color w:val="000000"/>
          <w:sz w:val="28"/>
          <w:szCs w:val="28"/>
        </w:rPr>
        <w:t>Platební podmínky</w:t>
      </w:r>
    </w:p>
    <w:p w14:paraId="6AAE6380" w14:textId="77777777" w:rsidR="00A319C2" w:rsidRDefault="004D755D">
      <w:pPr>
        <w:numPr>
          <w:ilvl w:val="1"/>
          <w:numId w:val="1"/>
        </w:numPr>
        <w:spacing w:before="120" w:after="0" w:line="240" w:lineRule="auto"/>
      </w:pPr>
      <w:r>
        <w:lastRenderedPageBreak/>
        <w:t>Úhrada ceny předmětu plnění bude prováděna v české měně měsíčně zpětně na základě faktur odsouhlasených oprávněnou osobou objednatele.</w:t>
      </w:r>
    </w:p>
    <w:p w14:paraId="3F2C11EC" w14:textId="77777777" w:rsidR="00A319C2" w:rsidRDefault="004D755D">
      <w:pPr>
        <w:numPr>
          <w:ilvl w:val="1"/>
          <w:numId w:val="1"/>
        </w:numPr>
        <w:spacing w:before="120" w:after="0" w:line="240" w:lineRule="auto"/>
      </w:pPr>
      <w:r>
        <w:t>Faktura doručená objednateli a vystavená dodavatelem v souladu s § 28 zák. č. 235/2004 Sb., o dani z přidané hodnoty, ve znění pozdějších předpisů musí být objednateli doručena do pěti (5) pracovních dnů od vystavení, musí mít náležitosti daňového dokladu stanovené v ust. § 29 zák. č. 235/2004 Sb., o dani z přidané hodnoty, ve znění pozdějších předpisů a v ust. § 435 zák. č. 89/2012 Sb., OZ. Přílohou faktury musí být potvrzený soupis provedených služeb.</w:t>
      </w:r>
    </w:p>
    <w:p w14:paraId="18B85E35" w14:textId="77777777" w:rsidR="00A319C2" w:rsidRDefault="004D755D">
      <w:pPr>
        <w:numPr>
          <w:ilvl w:val="1"/>
          <w:numId w:val="1"/>
        </w:numPr>
        <w:spacing w:before="120" w:after="0" w:line="240" w:lineRule="auto"/>
      </w:pPr>
      <w:r>
        <w:t>Splatnost faktury je stanovena do dvaceti jedna (21) kalendářních dnů od data vystavení faktury dodavatelem. Povinnost úhrady je splněna okamžikem odepsání z účtu objednatele vedeného u peněžního ústavu. Pokud faktura neobsahuje všechny náležitosti a přílohy stanovené v tomto článku a požadované právními předpisy, objednatel má právo ve lhůtě splatnosti fakturu vrátit dodavateli k opravě a doplnění. Nová lhůta splatnosti počíná běžet znovu od okamžiku vystavení opravené či doplněné faktury dodavatelem.</w:t>
      </w:r>
    </w:p>
    <w:p w14:paraId="7402D810" w14:textId="77777777" w:rsidR="00A319C2" w:rsidRDefault="004D755D">
      <w:pPr>
        <w:numPr>
          <w:ilvl w:val="1"/>
          <w:numId w:val="1"/>
        </w:numPr>
        <w:spacing w:before="120" w:after="0" w:line="240" w:lineRule="auto"/>
      </w:pPr>
      <w:r>
        <w:t xml:space="preserve">Dodavatelem vystavená faktura bude doručena v listinné podobě včetně všech příloh na adresu sídla objednatele, nebo doručena elektronicky do e-mailové schránky objednatele: </w:t>
      </w:r>
      <w:r w:rsidR="00AB08E4" w:rsidRPr="00AB08E4">
        <w:rPr>
          <w:highlight w:val="black"/>
        </w:rPr>
        <w:t>XXXXXXXXXXXXXXXXXX</w:t>
      </w:r>
      <w:r>
        <w:t xml:space="preserve"> ve formátu PDF.</w:t>
      </w:r>
    </w:p>
    <w:p w14:paraId="2C27E296" w14:textId="77777777" w:rsidR="00A319C2" w:rsidRDefault="00A319C2">
      <w:pPr>
        <w:spacing w:before="120" w:after="0" w:line="240" w:lineRule="auto"/>
        <w:ind w:left="576"/>
        <w:rPr>
          <w:rFonts w:ascii="Garamond" w:eastAsia="Garamond" w:hAnsi="Garamond" w:cs="Garamond"/>
          <w:sz w:val="24"/>
          <w:szCs w:val="24"/>
        </w:rPr>
      </w:pPr>
    </w:p>
    <w:p w14:paraId="112C693D" w14:textId="77777777" w:rsidR="00A319C2" w:rsidRDefault="004D755D">
      <w:pPr>
        <w:numPr>
          <w:ilvl w:val="1"/>
          <w:numId w:val="1"/>
        </w:numPr>
        <w:jc w:val="left"/>
      </w:pPr>
      <w:r>
        <w:t>Zastupovat objednatele: je oprávněn ve věcech ekonomických i technických, včetně kontroly provádění prací a jejich převzetí, a odsouhlasení faktur:</w:t>
      </w:r>
    </w:p>
    <w:p w14:paraId="6FCE0D58" w14:textId="77777777" w:rsidR="00A319C2" w:rsidRDefault="00AB08E4">
      <w:pPr>
        <w:ind w:left="576"/>
        <w:jc w:val="left"/>
      </w:pPr>
      <w:r w:rsidRPr="00AB08E4">
        <w:rPr>
          <w:highlight w:val="black"/>
        </w:rPr>
        <w:t>XXXXXXXXXXXXXXXXXX</w:t>
      </w:r>
      <w:r w:rsidR="004D755D">
        <w:t>, vedoucí oddělení spisovny a skartací, tel.</w:t>
      </w:r>
      <w:r w:rsidRPr="00AB08E4">
        <w:rPr>
          <w:highlight w:val="black"/>
        </w:rPr>
        <w:t xml:space="preserve"> XXXXXXXXXXXXXXXXXX</w:t>
      </w:r>
      <w:r w:rsidR="004D755D">
        <w:t xml:space="preserve">, e-mail: </w:t>
      </w:r>
      <w:r w:rsidRPr="00AB08E4">
        <w:rPr>
          <w:highlight w:val="black"/>
        </w:rPr>
        <w:t>XXXXXXXXXXXXXXXXXX</w:t>
      </w:r>
      <w:r w:rsidR="004D755D">
        <w:br/>
      </w:r>
      <w:r w:rsidRPr="00AB08E4">
        <w:rPr>
          <w:highlight w:val="black"/>
        </w:rPr>
        <w:t>XXXXXXXXXXXXXXXXXX</w:t>
      </w:r>
      <w:r w:rsidR="004D755D">
        <w:t xml:space="preserve">, zaměstnankyně spisovny, tel. </w:t>
      </w:r>
      <w:r w:rsidRPr="00AB08E4">
        <w:rPr>
          <w:highlight w:val="black"/>
        </w:rPr>
        <w:t>XXXXXXXXXXXXXXXXXX</w:t>
      </w:r>
      <w:r w:rsidR="004D755D">
        <w:t xml:space="preserve">, e-mail: </w:t>
      </w:r>
      <w:r w:rsidRPr="00AB08E4">
        <w:rPr>
          <w:highlight w:val="black"/>
        </w:rPr>
        <w:t>XXXXXXXXXXXXXXXXXX</w:t>
      </w:r>
      <w:r w:rsidR="004D755D">
        <w:t xml:space="preserve"> </w:t>
      </w:r>
      <w:r w:rsidR="004D755D">
        <w:br/>
      </w:r>
      <w:r w:rsidRPr="00AB08E4">
        <w:rPr>
          <w:highlight w:val="black"/>
        </w:rPr>
        <w:t>XXXXXXXXXXXXXXXXXX</w:t>
      </w:r>
      <w:r w:rsidR="004D755D">
        <w:t xml:space="preserve">, tel. </w:t>
      </w:r>
      <w:r w:rsidRPr="00AB08E4">
        <w:rPr>
          <w:highlight w:val="black"/>
        </w:rPr>
        <w:t>XXXXXXXXXXXXXXXXXX</w:t>
      </w:r>
      <w:r w:rsidR="004D755D">
        <w:t xml:space="preserve">, e-mail: </w:t>
      </w:r>
      <w:r w:rsidRPr="00AB08E4">
        <w:rPr>
          <w:highlight w:val="black"/>
        </w:rPr>
        <w:t>XXXXXXXXXXXXXXXXXX</w:t>
      </w:r>
    </w:p>
    <w:p w14:paraId="4EE2CE0C" w14:textId="77777777" w:rsidR="00A319C2" w:rsidRDefault="004D755D">
      <w:pPr>
        <w:numPr>
          <w:ilvl w:val="1"/>
          <w:numId w:val="1"/>
        </w:numPr>
        <w:jc w:val="left"/>
      </w:pPr>
      <w:r>
        <w:t>Osoby oprávněné zastupovat dodavatele ve věcech ekonomických a technických:</w:t>
      </w:r>
      <w:r>
        <w:br/>
      </w:r>
      <w:r w:rsidR="00AB08E4" w:rsidRPr="00AB08E4">
        <w:rPr>
          <w:highlight w:val="black"/>
        </w:rPr>
        <w:t>XXXXXXXXXXXXXXXXXX</w:t>
      </w:r>
      <w:r>
        <w:t xml:space="preserve">, projektový manažer, tel. </w:t>
      </w:r>
      <w:r w:rsidR="00AB08E4" w:rsidRPr="00AB08E4">
        <w:rPr>
          <w:highlight w:val="black"/>
        </w:rPr>
        <w:t>XXXXXXXXXXXXXXXXXX</w:t>
      </w:r>
      <w:r>
        <w:t xml:space="preserve">, e-mail: </w:t>
      </w:r>
      <w:r w:rsidR="00AB08E4" w:rsidRPr="00AB08E4">
        <w:rPr>
          <w:highlight w:val="black"/>
        </w:rPr>
        <w:t>XXXXXXXXXXXXXXXXXX</w:t>
      </w:r>
      <w:r>
        <w:t xml:space="preserve"> </w:t>
      </w:r>
      <w:r>
        <w:br/>
      </w:r>
      <w:r w:rsidR="00AB08E4" w:rsidRPr="00AB08E4">
        <w:rPr>
          <w:highlight w:val="black"/>
        </w:rPr>
        <w:t>XXXXXXXXXXXXXXXXXX</w:t>
      </w:r>
      <w:r>
        <w:t xml:space="preserve">, Programátor, tel. </w:t>
      </w:r>
      <w:r w:rsidR="00AB08E4" w:rsidRPr="00AB08E4">
        <w:rPr>
          <w:highlight w:val="black"/>
        </w:rPr>
        <w:t>XXXXXXXXXXXXXXXXXX</w:t>
      </w:r>
      <w:r>
        <w:t xml:space="preserve">, e-mail: </w:t>
      </w:r>
      <w:r w:rsidR="00AB08E4" w:rsidRPr="00AB08E4">
        <w:rPr>
          <w:highlight w:val="black"/>
        </w:rPr>
        <w:t>XXXXXXXXXXXXXXXXXX</w:t>
      </w:r>
      <w:r>
        <w:t xml:space="preserve"> </w:t>
      </w:r>
    </w:p>
    <w:p w14:paraId="6E077D8B" w14:textId="77777777" w:rsidR="00A319C2" w:rsidRDefault="004D755D">
      <w:pPr>
        <w:numPr>
          <w:ilvl w:val="0"/>
          <w:numId w:val="1"/>
        </w:numPr>
        <w:pBdr>
          <w:top w:val="nil"/>
          <w:left w:val="nil"/>
          <w:bottom w:val="nil"/>
          <w:right w:val="nil"/>
          <w:between w:val="nil"/>
        </w:pBdr>
        <w:spacing w:before="200" w:after="0"/>
        <w:jc w:val="left"/>
        <w:rPr>
          <w:smallCaps/>
          <w:color w:val="000000"/>
          <w:sz w:val="28"/>
          <w:szCs w:val="28"/>
        </w:rPr>
      </w:pPr>
      <w:bookmarkStart w:id="8" w:name="_heading=h.8bh5p2ncelu" w:colFirst="0" w:colLast="0"/>
      <w:bookmarkEnd w:id="8"/>
      <w:r>
        <w:rPr>
          <w:smallCaps/>
          <w:color w:val="000000"/>
          <w:sz w:val="28"/>
          <w:szCs w:val="28"/>
        </w:rPr>
        <w:t>Pracovní tým poskytovatele</w:t>
      </w:r>
    </w:p>
    <w:p w14:paraId="30683FDF" w14:textId="77777777" w:rsidR="00A319C2" w:rsidRDefault="004D755D">
      <w:pPr>
        <w:numPr>
          <w:ilvl w:val="1"/>
          <w:numId w:val="1"/>
        </w:numPr>
      </w:pPr>
      <w:r>
        <w:t xml:space="preserve">Uvedení pracovníci se budou podílet na plnění zakázky. </w:t>
      </w:r>
    </w:p>
    <w:tbl>
      <w:tblPr>
        <w:tblStyle w:val="a7"/>
        <w:tblW w:w="8985"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6"/>
        <w:gridCol w:w="1194"/>
        <w:gridCol w:w="1275"/>
        <w:gridCol w:w="3105"/>
        <w:gridCol w:w="1425"/>
      </w:tblGrid>
      <w:tr w:rsidR="00A319C2" w14:paraId="3B7B4335" w14:textId="77777777">
        <w:trPr>
          <w:trHeight w:val="440"/>
        </w:trPr>
        <w:tc>
          <w:tcPr>
            <w:tcW w:w="1985" w:type="dxa"/>
          </w:tcPr>
          <w:p w14:paraId="2A6729F3" w14:textId="77777777" w:rsidR="00A319C2" w:rsidRDefault="004D755D">
            <w:pPr>
              <w:jc w:val="left"/>
              <w:rPr>
                <w:rFonts w:ascii="Arial" w:eastAsia="Arial" w:hAnsi="Arial" w:cs="Arial"/>
                <w:sz w:val="18"/>
                <w:szCs w:val="18"/>
              </w:rPr>
            </w:pPr>
            <w:r>
              <w:rPr>
                <w:rFonts w:ascii="Arial" w:eastAsia="Arial" w:hAnsi="Arial" w:cs="Arial"/>
                <w:sz w:val="18"/>
                <w:szCs w:val="18"/>
              </w:rPr>
              <w:t>Role</w:t>
            </w:r>
          </w:p>
        </w:tc>
        <w:tc>
          <w:tcPr>
            <w:tcW w:w="1194" w:type="dxa"/>
          </w:tcPr>
          <w:p w14:paraId="52C1243F" w14:textId="77777777" w:rsidR="00A319C2" w:rsidRDefault="004D755D">
            <w:pPr>
              <w:jc w:val="left"/>
              <w:rPr>
                <w:rFonts w:ascii="Arial" w:eastAsia="Arial" w:hAnsi="Arial" w:cs="Arial"/>
                <w:sz w:val="18"/>
                <w:szCs w:val="18"/>
              </w:rPr>
            </w:pPr>
            <w:r>
              <w:rPr>
                <w:rFonts w:ascii="Arial" w:eastAsia="Arial" w:hAnsi="Arial" w:cs="Arial"/>
                <w:sz w:val="18"/>
                <w:szCs w:val="18"/>
              </w:rPr>
              <w:t>Příjmení</w:t>
            </w:r>
          </w:p>
        </w:tc>
        <w:tc>
          <w:tcPr>
            <w:tcW w:w="1275" w:type="dxa"/>
          </w:tcPr>
          <w:p w14:paraId="56985DFA" w14:textId="77777777" w:rsidR="00A319C2" w:rsidRDefault="004D755D">
            <w:pPr>
              <w:jc w:val="left"/>
              <w:rPr>
                <w:rFonts w:ascii="Arial" w:eastAsia="Arial" w:hAnsi="Arial" w:cs="Arial"/>
                <w:sz w:val="18"/>
                <w:szCs w:val="18"/>
              </w:rPr>
            </w:pPr>
            <w:r>
              <w:rPr>
                <w:rFonts w:ascii="Arial" w:eastAsia="Arial" w:hAnsi="Arial" w:cs="Arial"/>
                <w:sz w:val="18"/>
                <w:szCs w:val="18"/>
              </w:rPr>
              <w:t>Jméno</w:t>
            </w:r>
          </w:p>
        </w:tc>
        <w:tc>
          <w:tcPr>
            <w:tcW w:w="3105" w:type="dxa"/>
          </w:tcPr>
          <w:p w14:paraId="2E5A1889" w14:textId="77777777" w:rsidR="00A319C2" w:rsidRDefault="004D755D">
            <w:pPr>
              <w:jc w:val="left"/>
              <w:rPr>
                <w:rFonts w:ascii="Arial" w:eastAsia="Arial" w:hAnsi="Arial" w:cs="Arial"/>
                <w:sz w:val="18"/>
                <w:szCs w:val="18"/>
              </w:rPr>
            </w:pPr>
            <w:r>
              <w:rPr>
                <w:rFonts w:ascii="Arial" w:eastAsia="Arial" w:hAnsi="Arial" w:cs="Arial"/>
                <w:sz w:val="18"/>
                <w:szCs w:val="18"/>
              </w:rPr>
              <w:t>e-mail</w:t>
            </w:r>
          </w:p>
        </w:tc>
        <w:tc>
          <w:tcPr>
            <w:tcW w:w="1425" w:type="dxa"/>
          </w:tcPr>
          <w:p w14:paraId="516C1C01" w14:textId="77777777" w:rsidR="00A319C2" w:rsidRDefault="004D755D">
            <w:pPr>
              <w:jc w:val="left"/>
              <w:rPr>
                <w:rFonts w:ascii="Arial" w:eastAsia="Arial" w:hAnsi="Arial" w:cs="Arial"/>
                <w:sz w:val="18"/>
                <w:szCs w:val="18"/>
              </w:rPr>
            </w:pPr>
            <w:r>
              <w:rPr>
                <w:rFonts w:ascii="Arial" w:eastAsia="Arial" w:hAnsi="Arial" w:cs="Arial"/>
                <w:sz w:val="18"/>
                <w:szCs w:val="18"/>
              </w:rPr>
              <w:t>Telefon</w:t>
            </w:r>
          </w:p>
        </w:tc>
      </w:tr>
      <w:tr w:rsidR="00A319C2" w14:paraId="4E1C052D" w14:textId="77777777">
        <w:trPr>
          <w:trHeight w:val="440"/>
        </w:trPr>
        <w:tc>
          <w:tcPr>
            <w:tcW w:w="1985" w:type="dxa"/>
          </w:tcPr>
          <w:p w14:paraId="02CE10DD" w14:textId="77777777" w:rsidR="00A319C2" w:rsidRDefault="004D755D">
            <w:pPr>
              <w:jc w:val="left"/>
              <w:rPr>
                <w:rFonts w:ascii="Arial" w:eastAsia="Arial" w:hAnsi="Arial" w:cs="Arial"/>
                <w:sz w:val="18"/>
                <w:szCs w:val="18"/>
              </w:rPr>
            </w:pPr>
            <w:r>
              <w:rPr>
                <w:rFonts w:ascii="Arial" w:eastAsia="Arial" w:hAnsi="Arial" w:cs="Arial"/>
                <w:sz w:val="18"/>
                <w:szCs w:val="18"/>
              </w:rPr>
              <w:t>Projektový manažer</w:t>
            </w:r>
          </w:p>
        </w:tc>
        <w:tc>
          <w:tcPr>
            <w:tcW w:w="1194" w:type="dxa"/>
          </w:tcPr>
          <w:p w14:paraId="3669A223" w14:textId="77777777" w:rsidR="00A319C2" w:rsidRDefault="00AB08E4">
            <w:pPr>
              <w:jc w:val="left"/>
              <w:rPr>
                <w:rFonts w:ascii="Arial" w:eastAsia="Arial" w:hAnsi="Arial" w:cs="Arial"/>
                <w:sz w:val="18"/>
                <w:szCs w:val="18"/>
              </w:rPr>
            </w:pPr>
            <w:r>
              <w:rPr>
                <w:highlight w:val="black"/>
              </w:rPr>
              <w:t>XXXXXXXXX</w:t>
            </w:r>
          </w:p>
        </w:tc>
        <w:tc>
          <w:tcPr>
            <w:tcW w:w="1275" w:type="dxa"/>
          </w:tcPr>
          <w:p w14:paraId="0D7DE6DF" w14:textId="77777777" w:rsidR="00A319C2" w:rsidRDefault="004D755D">
            <w:pPr>
              <w:jc w:val="left"/>
              <w:rPr>
                <w:rFonts w:ascii="Arial" w:eastAsia="Arial" w:hAnsi="Arial" w:cs="Arial"/>
                <w:sz w:val="18"/>
                <w:szCs w:val="18"/>
              </w:rPr>
            </w:pPr>
            <w:r>
              <w:rPr>
                <w:rFonts w:ascii="Arial" w:eastAsia="Arial" w:hAnsi="Arial" w:cs="Arial"/>
                <w:sz w:val="18"/>
                <w:szCs w:val="18"/>
              </w:rPr>
              <w:t xml:space="preserve"> </w:t>
            </w:r>
            <w:r w:rsidR="00AB08E4">
              <w:rPr>
                <w:highlight w:val="black"/>
              </w:rPr>
              <w:t>XXXXXXXXX</w:t>
            </w:r>
          </w:p>
        </w:tc>
        <w:tc>
          <w:tcPr>
            <w:tcW w:w="3105" w:type="dxa"/>
          </w:tcPr>
          <w:p w14:paraId="320EAE70" w14:textId="77777777" w:rsidR="00A319C2" w:rsidRDefault="00AB08E4">
            <w:pPr>
              <w:jc w:val="left"/>
              <w:rPr>
                <w:rFonts w:ascii="Arial" w:eastAsia="Arial" w:hAnsi="Arial" w:cs="Arial"/>
                <w:sz w:val="18"/>
                <w:szCs w:val="18"/>
              </w:rPr>
            </w:pPr>
            <w:r w:rsidRPr="00AB08E4">
              <w:rPr>
                <w:highlight w:val="black"/>
              </w:rPr>
              <w:t>XXXXXXXXXXXXXXXXXX</w:t>
            </w:r>
          </w:p>
        </w:tc>
        <w:tc>
          <w:tcPr>
            <w:tcW w:w="1425" w:type="dxa"/>
          </w:tcPr>
          <w:p w14:paraId="7846C5B7" w14:textId="77777777" w:rsidR="00A319C2" w:rsidRDefault="00AB08E4">
            <w:pPr>
              <w:jc w:val="left"/>
              <w:rPr>
                <w:rFonts w:ascii="Arial" w:eastAsia="Arial" w:hAnsi="Arial" w:cs="Arial"/>
                <w:sz w:val="18"/>
                <w:szCs w:val="18"/>
              </w:rPr>
            </w:pPr>
            <w:r>
              <w:rPr>
                <w:highlight w:val="black"/>
              </w:rPr>
              <w:t>XXXXXXXXXXX</w:t>
            </w:r>
          </w:p>
        </w:tc>
      </w:tr>
      <w:tr w:rsidR="00A319C2" w14:paraId="271950B0" w14:textId="77777777">
        <w:trPr>
          <w:trHeight w:val="480"/>
        </w:trPr>
        <w:tc>
          <w:tcPr>
            <w:tcW w:w="1985" w:type="dxa"/>
          </w:tcPr>
          <w:p w14:paraId="23FF6764" w14:textId="77777777" w:rsidR="00A319C2" w:rsidRDefault="004D755D">
            <w:pPr>
              <w:jc w:val="left"/>
              <w:rPr>
                <w:rFonts w:ascii="Arial" w:eastAsia="Arial" w:hAnsi="Arial" w:cs="Arial"/>
                <w:sz w:val="18"/>
                <w:szCs w:val="18"/>
              </w:rPr>
            </w:pPr>
            <w:r>
              <w:rPr>
                <w:rFonts w:ascii="Arial" w:eastAsia="Arial" w:hAnsi="Arial" w:cs="Arial"/>
                <w:sz w:val="18"/>
                <w:szCs w:val="18"/>
              </w:rPr>
              <w:t>Softwarový architekt</w:t>
            </w:r>
          </w:p>
        </w:tc>
        <w:tc>
          <w:tcPr>
            <w:tcW w:w="1194" w:type="dxa"/>
          </w:tcPr>
          <w:p w14:paraId="182E2B37" w14:textId="77777777" w:rsidR="00A319C2" w:rsidRDefault="00AB08E4">
            <w:pPr>
              <w:jc w:val="left"/>
              <w:rPr>
                <w:rFonts w:ascii="Arial" w:eastAsia="Arial" w:hAnsi="Arial" w:cs="Arial"/>
                <w:sz w:val="18"/>
                <w:szCs w:val="18"/>
              </w:rPr>
            </w:pPr>
            <w:r>
              <w:rPr>
                <w:highlight w:val="black"/>
              </w:rPr>
              <w:t>XXXXXXXXX</w:t>
            </w:r>
          </w:p>
        </w:tc>
        <w:tc>
          <w:tcPr>
            <w:tcW w:w="1275" w:type="dxa"/>
          </w:tcPr>
          <w:p w14:paraId="3E3CA630" w14:textId="77777777" w:rsidR="00A319C2" w:rsidRDefault="00AB08E4">
            <w:pPr>
              <w:jc w:val="left"/>
              <w:rPr>
                <w:rFonts w:ascii="Arial" w:eastAsia="Arial" w:hAnsi="Arial" w:cs="Arial"/>
                <w:sz w:val="18"/>
                <w:szCs w:val="18"/>
              </w:rPr>
            </w:pPr>
            <w:r>
              <w:rPr>
                <w:highlight w:val="black"/>
              </w:rPr>
              <w:t>XXXXXXXXXX</w:t>
            </w:r>
          </w:p>
        </w:tc>
        <w:tc>
          <w:tcPr>
            <w:tcW w:w="3105" w:type="dxa"/>
          </w:tcPr>
          <w:p w14:paraId="37C044AC" w14:textId="77777777" w:rsidR="00A319C2" w:rsidRDefault="004D755D">
            <w:pPr>
              <w:jc w:val="left"/>
              <w:rPr>
                <w:rFonts w:ascii="Arial" w:eastAsia="Arial" w:hAnsi="Arial" w:cs="Arial"/>
                <w:sz w:val="18"/>
                <w:szCs w:val="18"/>
              </w:rPr>
            </w:pPr>
            <w:r>
              <w:rPr>
                <w:rFonts w:ascii="Arial" w:eastAsia="Arial" w:hAnsi="Arial" w:cs="Arial"/>
                <w:sz w:val="18"/>
                <w:szCs w:val="18"/>
              </w:rPr>
              <w:t xml:space="preserve"> </w:t>
            </w:r>
            <w:r w:rsidR="00AB08E4">
              <w:rPr>
                <w:highlight w:val="black"/>
              </w:rPr>
              <w:t>XXXXXXXXXXX</w:t>
            </w:r>
          </w:p>
        </w:tc>
        <w:tc>
          <w:tcPr>
            <w:tcW w:w="1425" w:type="dxa"/>
          </w:tcPr>
          <w:p w14:paraId="66174E07" w14:textId="77777777" w:rsidR="00A319C2" w:rsidRDefault="00AB08E4">
            <w:pPr>
              <w:jc w:val="left"/>
              <w:rPr>
                <w:rFonts w:ascii="Arial" w:eastAsia="Arial" w:hAnsi="Arial" w:cs="Arial"/>
                <w:sz w:val="18"/>
                <w:szCs w:val="18"/>
              </w:rPr>
            </w:pPr>
            <w:r>
              <w:rPr>
                <w:highlight w:val="black"/>
              </w:rPr>
              <w:t>XXXXXXXXXXX</w:t>
            </w:r>
          </w:p>
        </w:tc>
      </w:tr>
      <w:tr w:rsidR="00A319C2" w14:paraId="403AF7AD" w14:textId="77777777">
        <w:trPr>
          <w:trHeight w:val="480"/>
        </w:trPr>
        <w:tc>
          <w:tcPr>
            <w:tcW w:w="1985" w:type="dxa"/>
          </w:tcPr>
          <w:p w14:paraId="11394A3B" w14:textId="77777777" w:rsidR="00A319C2" w:rsidRDefault="004D755D">
            <w:pPr>
              <w:jc w:val="left"/>
              <w:rPr>
                <w:rFonts w:ascii="Arial" w:eastAsia="Arial" w:hAnsi="Arial" w:cs="Arial"/>
                <w:sz w:val="18"/>
                <w:szCs w:val="18"/>
              </w:rPr>
            </w:pPr>
            <w:r>
              <w:rPr>
                <w:rFonts w:ascii="Arial" w:eastAsia="Arial" w:hAnsi="Arial" w:cs="Arial"/>
                <w:sz w:val="18"/>
                <w:szCs w:val="18"/>
              </w:rPr>
              <w:t>Programátor</w:t>
            </w:r>
          </w:p>
        </w:tc>
        <w:tc>
          <w:tcPr>
            <w:tcW w:w="1194" w:type="dxa"/>
          </w:tcPr>
          <w:p w14:paraId="5DE16830" w14:textId="77777777" w:rsidR="00A319C2" w:rsidRDefault="00AB08E4">
            <w:pPr>
              <w:jc w:val="left"/>
              <w:rPr>
                <w:rFonts w:ascii="Arial" w:eastAsia="Arial" w:hAnsi="Arial" w:cs="Arial"/>
                <w:sz w:val="18"/>
                <w:szCs w:val="18"/>
              </w:rPr>
            </w:pPr>
            <w:r>
              <w:rPr>
                <w:highlight w:val="black"/>
              </w:rPr>
              <w:t>XXXXXXXXX</w:t>
            </w:r>
          </w:p>
        </w:tc>
        <w:tc>
          <w:tcPr>
            <w:tcW w:w="1275" w:type="dxa"/>
          </w:tcPr>
          <w:p w14:paraId="2B66E077" w14:textId="77777777" w:rsidR="00A319C2" w:rsidRDefault="00AB08E4">
            <w:pPr>
              <w:jc w:val="left"/>
              <w:rPr>
                <w:rFonts w:ascii="Arial" w:eastAsia="Arial" w:hAnsi="Arial" w:cs="Arial"/>
                <w:sz w:val="18"/>
                <w:szCs w:val="18"/>
              </w:rPr>
            </w:pPr>
            <w:r>
              <w:rPr>
                <w:highlight w:val="black"/>
              </w:rPr>
              <w:t>XXXXXXXXXX</w:t>
            </w:r>
          </w:p>
        </w:tc>
        <w:tc>
          <w:tcPr>
            <w:tcW w:w="3105" w:type="dxa"/>
          </w:tcPr>
          <w:p w14:paraId="24BE05B5" w14:textId="77777777" w:rsidR="00A319C2" w:rsidRDefault="00AB08E4">
            <w:pPr>
              <w:jc w:val="left"/>
              <w:rPr>
                <w:rFonts w:ascii="Arial" w:eastAsia="Arial" w:hAnsi="Arial" w:cs="Arial"/>
                <w:sz w:val="18"/>
                <w:szCs w:val="18"/>
              </w:rPr>
            </w:pPr>
            <w:r>
              <w:rPr>
                <w:highlight w:val="black"/>
              </w:rPr>
              <w:t>XXXXXXXXXXX</w:t>
            </w:r>
          </w:p>
        </w:tc>
        <w:tc>
          <w:tcPr>
            <w:tcW w:w="1425" w:type="dxa"/>
          </w:tcPr>
          <w:p w14:paraId="28EDA761" w14:textId="77777777" w:rsidR="00A319C2" w:rsidRDefault="00AB08E4">
            <w:pPr>
              <w:jc w:val="left"/>
              <w:rPr>
                <w:rFonts w:ascii="Arial" w:eastAsia="Arial" w:hAnsi="Arial" w:cs="Arial"/>
                <w:sz w:val="18"/>
                <w:szCs w:val="18"/>
              </w:rPr>
            </w:pPr>
            <w:r>
              <w:rPr>
                <w:highlight w:val="black"/>
              </w:rPr>
              <w:t>XXXXXXXXXXX</w:t>
            </w:r>
          </w:p>
        </w:tc>
      </w:tr>
      <w:tr w:rsidR="00A319C2" w14:paraId="5A75A3E8" w14:textId="77777777">
        <w:trPr>
          <w:trHeight w:val="480"/>
        </w:trPr>
        <w:tc>
          <w:tcPr>
            <w:tcW w:w="1985" w:type="dxa"/>
          </w:tcPr>
          <w:p w14:paraId="313C6D9B" w14:textId="77777777" w:rsidR="00A319C2" w:rsidRDefault="004D755D">
            <w:pPr>
              <w:jc w:val="left"/>
              <w:rPr>
                <w:rFonts w:ascii="Arial" w:eastAsia="Arial" w:hAnsi="Arial" w:cs="Arial"/>
                <w:sz w:val="18"/>
                <w:szCs w:val="18"/>
              </w:rPr>
            </w:pPr>
            <w:r>
              <w:rPr>
                <w:rFonts w:ascii="Arial" w:eastAsia="Arial" w:hAnsi="Arial" w:cs="Arial"/>
                <w:sz w:val="18"/>
                <w:szCs w:val="18"/>
              </w:rPr>
              <w:t>Programátor</w:t>
            </w:r>
          </w:p>
        </w:tc>
        <w:tc>
          <w:tcPr>
            <w:tcW w:w="1194" w:type="dxa"/>
          </w:tcPr>
          <w:p w14:paraId="7645B144" w14:textId="77777777" w:rsidR="00A319C2" w:rsidRDefault="00AB08E4">
            <w:pPr>
              <w:jc w:val="left"/>
              <w:rPr>
                <w:rFonts w:ascii="Arial" w:eastAsia="Arial" w:hAnsi="Arial" w:cs="Arial"/>
                <w:sz w:val="18"/>
                <w:szCs w:val="18"/>
              </w:rPr>
            </w:pPr>
            <w:r>
              <w:rPr>
                <w:highlight w:val="black"/>
              </w:rPr>
              <w:t>XXXXXXXXX</w:t>
            </w:r>
          </w:p>
        </w:tc>
        <w:tc>
          <w:tcPr>
            <w:tcW w:w="1275" w:type="dxa"/>
          </w:tcPr>
          <w:p w14:paraId="6AAE755D" w14:textId="77777777" w:rsidR="00A319C2" w:rsidRDefault="00AB08E4">
            <w:pPr>
              <w:jc w:val="left"/>
              <w:rPr>
                <w:rFonts w:ascii="Arial" w:eastAsia="Arial" w:hAnsi="Arial" w:cs="Arial"/>
                <w:sz w:val="18"/>
                <w:szCs w:val="18"/>
              </w:rPr>
            </w:pPr>
            <w:r>
              <w:rPr>
                <w:highlight w:val="black"/>
              </w:rPr>
              <w:t>XXXXXXXXXX</w:t>
            </w:r>
          </w:p>
        </w:tc>
        <w:tc>
          <w:tcPr>
            <w:tcW w:w="3105" w:type="dxa"/>
          </w:tcPr>
          <w:p w14:paraId="41D94DC5" w14:textId="77777777" w:rsidR="00A319C2" w:rsidRDefault="00AB08E4">
            <w:pPr>
              <w:jc w:val="left"/>
              <w:rPr>
                <w:rFonts w:ascii="Arial" w:eastAsia="Arial" w:hAnsi="Arial" w:cs="Arial"/>
                <w:sz w:val="18"/>
                <w:szCs w:val="18"/>
              </w:rPr>
            </w:pPr>
            <w:r>
              <w:rPr>
                <w:highlight w:val="black"/>
              </w:rPr>
              <w:t>XXXXXXXXXXX</w:t>
            </w:r>
          </w:p>
        </w:tc>
        <w:tc>
          <w:tcPr>
            <w:tcW w:w="1425" w:type="dxa"/>
          </w:tcPr>
          <w:p w14:paraId="4889685D" w14:textId="77777777" w:rsidR="00A319C2" w:rsidRDefault="00AB08E4">
            <w:pPr>
              <w:jc w:val="left"/>
              <w:rPr>
                <w:rFonts w:ascii="Arial" w:eastAsia="Arial" w:hAnsi="Arial" w:cs="Arial"/>
                <w:sz w:val="18"/>
                <w:szCs w:val="18"/>
              </w:rPr>
            </w:pPr>
            <w:r>
              <w:rPr>
                <w:highlight w:val="black"/>
              </w:rPr>
              <w:t>XXXXXXXXXXX</w:t>
            </w:r>
          </w:p>
        </w:tc>
      </w:tr>
    </w:tbl>
    <w:p w14:paraId="6E1DD93D" w14:textId="77777777" w:rsidR="00A319C2" w:rsidRDefault="004D755D">
      <w:pPr>
        <w:numPr>
          <w:ilvl w:val="1"/>
          <w:numId w:val="1"/>
        </w:numPr>
        <w:spacing w:after="240"/>
      </w:pPr>
      <w:r>
        <w:t>Dodavatel nemá právo postoupit tuto smlouvu, ani svá práva a povinnosti, vyplývající z této smlouvy, na třetí osobu bez písemného souhlasu Objednatele.</w:t>
      </w:r>
    </w:p>
    <w:p w14:paraId="0A23F0D3"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9" w:name="_heading=h.d8ma49ebwuvi" w:colFirst="0" w:colLast="0"/>
      <w:bookmarkEnd w:id="9"/>
      <w:r>
        <w:rPr>
          <w:smallCaps/>
          <w:color w:val="000000"/>
          <w:sz w:val="28"/>
          <w:szCs w:val="28"/>
        </w:rPr>
        <w:t>Záruční doba</w:t>
      </w:r>
    </w:p>
    <w:p w14:paraId="1FDA8547" w14:textId="77777777" w:rsidR="00A319C2" w:rsidRDefault="004D755D">
      <w:pPr>
        <w:numPr>
          <w:ilvl w:val="1"/>
          <w:numId w:val="1"/>
        </w:numPr>
        <w:jc w:val="left"/>
      </w:pPr>
      <w:r>
        <w:t>Záruční doba je sjednána v délce dvacet čtyři (24) měsíců.</w:t>
      </w:r>
    </w:p>
    <w:p w14:paraId="1D37B83B"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10" w:name="_heading=h.dp4z0p2cay18" w:colFirst="0" w:colLast="0"/>
      <w:bookmarkEnd w:id="10"/>
      <w:r>
        <w:rPr>
          <w:smallCaps/>
          <w:color w:val="000000"/>
          <w:sz w:val="28"/>
          <w:szCs w:val="28"/>
        </w:rPr>
        <w:t>Sankce</w:t>
      </w:r>
    </w:p>
    <w:p w14:paraId="7DA37530" w14:textId="77777777" w:rsidR="00A319C2" w:rsidRDefault="004D755D">
      <w:pPr>
        <w:numPr>
          <w:ilvl w:val="1"/>
          <w:numId w:val="1"/>
        </w:numPr>
        <w:pBdr>
          <w:top w:val="nil"/>
          <w:left w:val="nil"/>
          <w:bottom w:val="nil"/>
          <w:right w:val="nil"/>
          <w:between w:val="nil"/>
        </w:pBdr>
        <w:jc w:val="left"/>
      </w:pPr>
      <w:r>
        <w:t>Sankce za prodlení s úhradou plateb: objednatel je povinen uhradit dodavateli úrok z prodlení z neuhrazené dlužné částky podle konkrétní faktury za každý, i započatý den prodlení ve výši stanovené zvláštním právním předpisem.</w:t>
      </w:r>
    </w:p>
    <w:p w14:paraId="02D3B6C4" w14:textId="77777777" w:rsidR="00A319C2" w:rsidRDefault="004D755D">
      <w:pPr>
        <w:numPr>
          <w:ilvl w:val="1"/>
          <w:numId w:val="1"/>
        </w:numPr>
        <w:spacing w:after="0" w:line="240" w:lineRule="auto"/>
      </w:pPr>
      <w:r>
        <w:lastRenderedPageBreak/>
        <w:t>Sankce za prodlení s provedením služby: dodavatel je povinen uhradit objednateli smluvní pokutu ve výši 0,1 % z celkové za každý, i započatý den prodlení.</w:t>
      </w:r>
    </w:p>
    <w:p w14:paraId="0F17284A" w14:textId="77777777" w:rsidR="00A319C2" w:rsidRDefault="004D755D">
      <w:pPr>
        <w:numPr>
          <w:ilvl w:val="0"/>
          <w:numId w:val="1"/>
        </w:numPr>
        <w:pBdr>
          <w:top w:val="nil"/>
          <w:left w:val="nil"/>
          <w:bottom w:val="nil"/>
          <w:right w:val="nil"/>
          <w:between w:val="nil"/>
        </w:pBdr>
        <w:spacing w:before="300" w:after="40"/>
        <w:jc w:val="left"/>
        <w:rPr>
          <w:smallCaps/>
          <w:color w:val="000000"/>
          <w:sz w:val="28"/>
          <w:szCs w:val="28"/>
        </w:rPr>
      </w:pPr>
      <w:bookmarkStart w:id="11" w:name="_heading=h.nxc0p1kd5nf" w:colFirst="0" w:colLast="0"/>
      <w:bookmarkEnd w:id="11"/>
      <w:r>
        <w:rPr>
          <w:smallCaps/>
          <w:color w:val="000000"/>
          <w:sz w:val="28"/>
          <w:szCs w:val="28"/>
        </w:rPr>
        <w:t>Ostatní</w:t>
      </w:r>
    </w:p>
    <w:p w14:paraId="06716360" w14:textId="77777777" w:rsidR="00A319C2" w:rsidRDefault="004D755D">
      <w:pPr>
        <w:numPr>
          <w:ilvl w:val="1"/>
          <w:numId w:val="1"/>
        </w:numPr>
        <w:jc w:val="left"/>
      </w:pPr>
      <w:r>
        <w:t>Dodavatel se zavazuje během realizace předmětu plnění i po jeho předání objednateli, zachovávat mlčenlivost o všech skutečnostech, o kterých se dozví od objednatele v souvislosti s plněním. Dodavatel odpovídá za porušení mlčenlivosti svými zaměstnanci, jakož i třetími osobami, které se na plnění podílejí.</w:t>
      </w:r>
    </w:p>
    <w:p w14:paraId="46FDFEBD" w14:textId="77777777" w:rsidR="00A319C2" w:rsidRDefault="004D755D">
      <w:pPr>
        <w:numPr>
          <w:ilvl w:val="1"/>
          <w:numId w:val="1"/>
        </w:numPr>
        <w:jc w:val="left"/>
      </w:pPr>
      <w:r>
        <w:t>Dodavatel není oprávněn bez písemného souhlasu Objednatele poskytovat jakékoliv informace, se kterými se seznámil v souvislosti s uzavřením této smlouvy a plněním svého závazku dle této smlouvy, s výjimkou případů, kdy je zpřístupnění těchto informací vyžadováno právními předpisy nebo příslušnými orgány veřejné moci na základě těchto právních předpisů nebo jedná-li se oinformace již veřejně přístupné aktakovému zveřejnění nedošlo vdůsledku porušení občanského zákoníku. Povinnost mlčenlivosti dle tohoto odstavce trvá i po zániku této smlouvy.</w:t>
      </w:r>
    </w:p>
    <w:p w14:paraId="19228097" w14:textId="77777777" w:rsidR="00A319C2" w:rsidRDefault="004D755D">
      <w:pPr>
        <w:numPr>
          <w:ilvl w:val="1"/>
          <w:numId w:val="1"/>
        </w:numPr>
        <w:jc w:val="left"/>
      </w:pPr>
      <w:r>
        <w:t>Dodavatel pojistí svým jménem a na své náklady vlastní práce, které jsou předmětem této veřejné zakázky s limitem pojistného plnění v minimální výši 5 000 000,- Kč, maximální výše spoluúčasti nesmí přesahovat částku 10 000,- Kč. Pojistnou smlouvu dodavatel předloží na žádost zadavateli.</w:t>
      </w:r>
    </w:p>
    <w:p w14:paraId="5BABD1DB" w14:textId="77777777" w:rsidR="00A319C2" w:rsidRDefault="004D755D">
      <w:pPr>
        <w:numPr>
          <w:ilvl w:val="1"/>
          <w:numId w:val="1"/>
        </w:numPr>
        <w:spacing w:after="0" w:line="240" w:lineRule="auto"/>
      </w:pPr>
      <w:r>
        <w:t>Dodavatel prohlašuje, že se na něj nevztahuje mezinárodní sankce podle zákona č. 69/2006 Sb., o provádění mezinárodních sankcí, ve znění pozdějších předpisů. Dodavatel se zavazuje neprodleně písemně informovat objednatele, pokud se toto prohlášení stane nepravdivým. Objednatel je oprávněn odstoupit od této Smlouvy, pokud zjistí, že dodavatel nebo jeho poddodavatel je osobou, na kterou se vztahuje mezinárodní sankce podle zákona č. 69/2006 Sb., o provádění mezinárodních sankcí, ve znění pozdějších předpisů.</w:t>
      </w:r>
    </w:p>
    <w:p w14:paraId="699EB6D1" w14:textId="77777777" w:rsidR="00A319C2" w:rsidRDefault="00A319C2">
      <w:pPr>
        <w:spacing w:after="0" w:line="240" w:lineRule="auto"/>
        <w:ind w:left="576"/>
        <w:rPr>
          <w:rFonts w:ascii="Garamond" w:eastAsia="Garamond" w:hAnsi="Garamond" w:cs="Garamond"/>
          <w:sz w:val="24"/>
          <w:szCs w:val="24"/>
        </w:rPr>
      </w:pPr>
    </w:p>
    <w:p w14:paraId="08D85E39" w14:textId="77777777" w:rsidR="00A319C2" w:rsidRDefault="004D755D">
      <w:pPr>
        <w:numPr>
          <w:ilvl w:val="1"/>
          <w:numId w:val="1"/>
        </w:numPr>
        <w:jc w:val="left"/>
      </w:pPr>
      <w:r>
        <w:t>Dojde-li v průběhu provádění díla ke změně výše příslušné sazby DPH či jiných poplatků stanovených příslušnými právními předpisy, bude účtována DPH k příslušným zdanitelným plněním či jiné poplatky ve výši stanovené novou právní úpravou a cena díla bude upravena písemným dodatkem k této Smlouvě.</w:t>
      </w:r>
    </w:p>
    <w:p w14:paraId="6FA37291" w14:textId="77777777" w:rsidR="00A319C2" w:rsidRDefault="004D755D">
      <w:pPr>
        <w:numPr>
          <w:ilvl w:val="1"/>
          <w:numId w:val="1"/>
        </w:numPr>
        <w:jc w:val="left"/>
      </w:pPr>
      <w:r>
        <w:t>Dodavatel je podle § 2 písm. e) zák. č. 320/2001 Sb., o finanční kontrole ve veřejné správě a o změně některých zákonů, v platném znění, osobou povinnou spolupůsobit při výkonu finanční kontroly prováděné v souvislosti s úhradou zboží nebo služeb z veřejných výdajů.</w:t>
      </w:r>
    </w:p>
    <w:p w14:paraId="6C6F17EA" w14:textId="77777777" w:rsidR="00A319C2" w:rsidRDefault="004D755D">
      <w:pPr>
        <w:numPr>
          <w:ilvl w:val="1"/>
          <w:numId w:val="1"/>
        </w:numPr>
        <w:jc w:val="left"/>
      </w:pPr>
      <w:r>
        <w:t>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Smlouvu uveřejní v Registru smluv objednatel. Dodavatel bere povinnost uveřejnění této Smlouvy v Registru smluv na vědomí.</w:t>
      </w:r>
    </w:p>
    <w:p w14:paraId="7CF553EE" w14:textId="77777777" w:rsidR="00A319C2" w:rsidRDefault="004D755D">
      <w:pPr>
        <w:numPr>
          <w:ilvl w:val="1"/>
          <w:numId w:val="1"/>
        </w:numPr>
        <w:jc w:val="left"/>
      </w:pPr>
      <w:r>
        <w:t>Veškeré změny a doplňky této Smlouvy musí být učiněny písemně ve formě číslovaného dodatku k této Smlouvě, podepsaného oprávněnými zástupci obou smluvních stran.</w:t>
      </w:r>
    </w:p>
    <w:p w14:paraId="6AA1CF43" w14:textId="77777777" w:rsidR="00A319C2" w:rsidRDefault="004D755D">
      <w:pPr>
        <w:numPr>
          <w:ilvl w:val="1"/>
          <w:numId w:val="1"/>
        </w:numPr>
        <w:jc w:val="left"/>
      </w:pPr>
      <w:r>
        <w:t>Tato Smlouva je vyhotovena ve dvou (2) stejnopisech s platností originálu, z nichž každá ze smluvních stran obdrží po jednom (1) vyhotovení.</w:t>
      </w:r>
    </w:p>
    <w:p w14:paraId="5C993CA4" w14:textId="77777777" w:rsidR="00A319C2" w:rsidRDefault="004D755D">
      <w:pPr>
        <w:numPr>
          <w:ilvl w:val="1"/>
          <w:numId w:val="1"/>
        </w:numPr>
        <w:jc w:val="left"/>
      </w:pPr>
      <w:r>
        <w:t>Účastníci této Smlouvy prohlašují, že tato Smlouva byla sjednána na základě jejich pravé a svobodné vůle, že si její obsah přečetli a bezvýhradně s ním souhlasí, což stvrzují svými vlastnoručními podpisy.</w:t>
      </w:r>
    </w:p>
    <w:tbl>
      <w:tblPr>
        <w:tblStyle w:val="a8"/>
        <w:tblW w:w="9630"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815"/>
        <w:gridCol w:w="4815"/>
      </w:tblGrid>
      <w:tr w:rsidR="00A319C2" w14:paraId="733D44F4" w14:textId="77777777">
        <w:tc>
          <w:tcPr>
            <w:tcW w:w="4815" w:type="dxa"/>
          </w:tcPr>
          <w:p w14:paraId="7DB850B7" w14:textId="77777777" w:rsidR="00A319C2" w:rsidRDefault="004D755D">
            <w:pPr>
              <w:rPr>
                <w:rFonts w:ascii="Arial" w:eastAsia="Arial" w:hAnsi="Arial" w:cs="Arial"/>
                <w:sz w:val="18"/>
                <w:szCs w:val="18"/>
              </w:rPr>
            </w:pPr>
            <w:r>
              <w:rPr>
                <w:rFonts w:ascii="Arial" w:eastAsia="Arial" w:hAnsi="Arial" w:cs="Arial"/>
                <w:sz w:val="18"/>
                <w:szCs w:val="18"/>
              </w:rPr>
              <w:t>V Praze dne</w:t>
            </w:r>
            <w:r>
              <w:rPr>
                <w:rFonts w:ascii="Arial" w:eastAsia="Arial" w:hAnsi="Arial" w:cs="Arial"/>
                <w:sz w:val="18"/>
                <w:szCs w:val="18"/>
              </w:rPr>
              <w:tab/>
              <w:t>22. 12. 2024</w:t>
            </w:r>
            <w:r>
              <w:rPr>
                <w:rFonts w:ascii="Arial" w:eastAsia="Arial" w:hAnsi="Arial" w:cs="Arial"/>
                <w:sz w:val="18"/>
                <w:szCs w:val="18"/>
              </w:rPr>
              <w:tab/>
            </w:r>
          </w:p>
        </w:tc>
        <w:tc>
          <w:tcPr>
            <w:tcW w:w="4815" w:type="dxa"/>
          </w:tcPr>
          <w:p w14:paraId="22FD8753" w14:textId="77777777" w:rsidR="00A319C2" w:rsidRDefault="004D755D">
            <w:pPr>
              <w:rPr>
                <w:rFonts w:ascii="Arial" w:eastAsia="Arial" w:hAnsi="Arial" w:cs="Arial"/>
                <w:sz w:val="18"/>
                <w:szCs w:val="18"/>
              </w:rPr>
            </w:pPr>
            <w:r>
              <w:rPr>
                <w:rFonts w:ascii="Arial" w:eastAsia="Arial" w:hAnsi="Arial" w:cs="Arial"/>
                <w:sz w:val="18"/>
                <w:szCs w:val="18"/>
              </w:rPr>
              <w:t>V Praze dne</w:t>
            </w:r>
          </w:p>
        </w:tc>
      </w:tr>
      <w:tr w:rsidR="00A319C2" w14:paraId="3455492C" w14:textId="77777777">
        <w:tc>
          <w:tcPr>
            <w:tcW w:w="4815" w:type="dxa"/>
          </w:tcPr>
          <w:p w14:paraId="108B41A0" w14:textId="77777777" w:rsidR="00A319C2" w:rsidRDefault="00A319C2">
            <w:pPr>
              <w:rPr>
                <w:rFonts w:ascii="Arial" w:eastAsia="Arial" w:hAnsi="Arial" w:cs="Arial"/>
                <w:sz w:val="18"/>
                <w:szCs w:val="18"/>
              </w:rPr>
            </w:pPr>
          </w:p>
        </w:tc>
        <w:tc>
          <w:tcPr>
            <w:tcW w:w="4815" w:type="dxa"/>
          </w:tcPr>
          <w:p w14:paraId="496149B4" w14:textId="77777777" w:rsidR="00A319C2" w:rsidRDefault="00A319C2">
            <w:pPr>
              <w:rPr>
                <w:rFonts w:ascii="Arial" w:eastAsia="Arial" w:hAnsi="Arial" w:cs="Arial"/>
              </w:rPr>
            </w:pPr>
          </w:p>
        </w:tc>
      </w:tr>
      <w:tr w:rsidR="00A319C2" w14:paraId="6E7C13FE" w14:textId="77777777">
        <w:tc>
          <w:tcPr>
            <w:tcW w:w="4815" w:type="dxa"/>
          </w:tcPr>
          <w:p w14:paraId="46E4DB1A" w14:textId="77777777" w:rsidR="00A319C2" w:rsidRDefault="004D755D">
            <w:pPr>
              <w:jc w:val="left"/>
              <w:rPr>
                <w:rFonts w:ascii="Arial" w:eastAsia="Arial" w:hAnsi="Arial" w:cs="Arial"/>
                <w:sz w:val="18"/>
                <w:szCs w:val="18"/>
              </w:rPr>
            </w:pPr>
            <w:r>
              <w:rPr>
                <w:rFonts w:ascii="Arial" w:eastAsia="Arial" w:hAnsi="Arial" w:cs="Arial"/>
                <w:sz w:val="18"/>
                <w:szCs w:val="18"/>
              </w:rPr>
              <w:t>Pavel Kocourek</w:t>
            </w:r>
            <w:r>
              <w:rPr>
                <w:rFonts w:ascii="Arial" w:eastAsia="Arial" w:hAnsi="Arial" w:cs="Arial"/>
                <w:sz w:val="18"/>
                <w:szCs w:val="18"/>
              </w:rPr>
              <w:br/>
              <w:t>jednatel</w:t>
            </w:r>
          </w:p>
        </w:tc>
        <w:tc>
          <w:tcPr>
            <w:tcW w:w="4815" w:type="dxa"/>
          </w:tcPr>
          <w:p w14:paraId="54B63E2C" w14:textId="77777777" w:rsidR="00A319C2" w:rsidRDefault="004D755D">
            <w:pPr>
              <w:jc w:val="left"/>
              <w:rPr>
                <w:rFonts w:ascii="Arial" w:eastAsia="Arial" w:hAnsi="Arial" w:cs="Arial"/>
                <w:sz w:val="18"/>
                <w:szCs w:val="18"/>
              </w:rPr>
            </w:pPr>
            <w:r>
              <w:rPr>
                <w:rFonts w:ascii="Arial" w:eastAsia="Arial" w:hAnsi="Arial" w:cs="Arial"/>
                <w:sz w:val="18"/>
                <w:szCs w:val="18"/>
              </w:rPr>
              <w:t xml:space="preserve">Ing. Michael Mrzkoš, LL.M. </w:t>
            </w:r>
            <w:r>
              <w:rPr>
                <w:rFonts w:ascii="Arial" w:eastAsia="Arial" w:hAnsi="Arial" w:cs="Arial"/>
                <w:sz w:val="18"/>
                <w:szCs w:val="18"/>
              </w:rPr>
              <w:br/>
              <w:t>ředitel správy soudu</w:t>
            </w:r>
          </w:p>
        </w:tc>
      </w:tr>
      <w:tr w:rsidR="00A319C2" w14:paraId="573A76B4" w14:textId="77777777">
        <w:tc>
          <w:tcPr>
            <w:tcW w:w="4815" w:type="dxa"/>
          </w:tcPr>
          <w:p w14:paraId="2917FAB3" w14:textId="77777777" w:rsidR="00A319C2" w:rsidRDefault="004D755D">
            <w:pPr>
              <w:rPr>
                <w:rFonts w:ascii="Arial" w:eastAsia="Arial" w:hAnsi="Arial" w:cs="Arial"/>
                <w:sz w:val="18"/>
                <w:szCs w:val="18"/>
              </w:rPr>
            </w:pPr>
            <w:r>
              <w:rPr>
                <w:rFonts w:ascii="Arial" w:eastAsia="Arial" w:hAnsi="Arial" w:cs="Arial"/>
                <w:sz w:val="18"/>
                <w:szCs w:val="18"/>
              </w:rPr>
              <w:t>za dodavatele</w:t>
            </w:r>
          </w:p>
        </w:tc>
        <w:tc>
          <w:tcPr>
            <w:tcW w:w="4815" w:type="dxa"/>
          </w:tcPr>
          <w:p w14:paraId="17F96F95" w14:textId="77777777" w:rsidR="00A319C2" w:rsidRDefault="004D755D">
            <w:pPr>
              <w:rPr>
                <w:rFonts w:ascii="Arial" w:eastAsia="Arial" w:hAnsi="Arial" w:cs="Arial"/>
                <w:sz w:val="18"/>
                <w:szCs w:val="18"/>
              </w:rPr>
            </w:pPr>
            <w:r>
              <w:rPr>
                <w:rFonts w:ascii="Arial" w:eastAsia="Arial" w:hAnsi="Arial" w:cs="Arial"/>
                <w:sz w:val="18"/>
                <w:szCs w:val="18"/>
              </w:rPr>
              <w:t>za objednatele</w:t>
            </w:r>
          </w:p>
        </w:tc>
      </w:tr>
    </w:tbl>
    <w:p w14:paraId="78E8AD7B" w14:textId="77777777" w:rsidR="00A319C2" w:rsidRDefault="00A319C2">
      <w:pPr>
        <w:rPr>
          <w:rFonts w:ascii="Arial" w:eastAsia="Arial" w:hAnsi="Arial" w:cs="Arial"/>
          <w:sz w:val="18"/>
          <w:szCs w:val="18"/>
        </w:rPr>
      </w:pPr>
    </w:p>
    <w:sectPr w:rsidR="00A319C2">
      <w:footerReference w:type="even" r:id="rId7"/>
      <w:footerReference w:type="default" r:id="rId8"/>
      <w:pgSz w:w="11906" w:h="16838"/>
      <w:pgMar w:top="1417" w:right="849"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1A5F" w14:textId="77777777" w:rsidR="00230290" w:rsidRDefault="00230290">
      <w:pPr>
        <w:spacing w:after="0" w:line="240" w:lineRule="auto"/>
      </w:pPr>
      <w:r>
        <w:separator/>
      </w:r>
    </w:p>
  </w:endnote>
  <w:endnote w:type="continuationSeparator" w:id="0">
    <w:p w14:paraId="4ECBC91E" w14:textId="77777777" w:rsidR="00230290" w:rsidRDefault="0023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60C0" w14:textId="77777777" w:rsidR="00A319C2" w:rsidRDefault="004D755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17A1AAAD" w14:textId="77777777" w:rsidR="00A319C2" w:rsidRDefault="00A319C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CC4D" w14:textId="77777777" w:rsidR="00A319C2" w:rsidRDefault="004D755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B08E4">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A7EB" w14:textId="77777777" w:rsidR="00230290" w:rsidRDefault="00230290">
      <w:pPr>
        <w:spacing w:after="0" w:line="240" w:lineRule="auto"/>
      </w:pPr>
      <w:r>
        <w:separator/>
      </w:r>
    </w:p>
  </w:footnote>
  <w:footnote w:type="continuationSeparator" w:id="0">
    <w:p w14:paraId="32A5121F" w14:textId="77777777" w:rsidR="00230290" w:rsidRDefault="00230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271D"/>
    <w:multiLevelType w:val="multilevel"/>
    <w:tmpl w:val="5ABA2B2A"/>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 w15:restartNumberingAfterBreak="0">
    <w:nsid w:val="503F50CB"/>
    <w:multiLevelType w:val="multilevel"/>
    <w:tmpl w:val="897824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69716928">
    <w:abstractNumId w:val="1"/>
  </w:num>
  <w:num w:numId="2" w16cid:durableId="185742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319C2"/>
    <w:rsid w:val="00230290"/>
    <w:rsid w:val="004D755D"/>
    <w:rsid w:val="009C052C"/>
    <w:rsid w:val="00A319C2"/>
    <w:rsid w:val="00AB08E4"/>
    <w:rsid w:val="00B61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D78"/>
  </w:style>
  <w:style w:type="paragraph" w:styleId="Nadpis1">
    <w:name w:val="heading 1"/>
    <w:basedOn w:val="Normln"/>
    <w:next w:val="Normln"/>
    <w:link w:val="Nadpis1Char"/>
    <w:uiPriority w:val="9"/>
    <w:qFormat/>
    <w:rsid w:val="00294D78"/>
    <w:pPr>
      <w:numPr>
        <w:numId w:val="2"/>
      </w:numPr>
      <w:spacing w:before="300" w:after="40"/>
      <w:jc w:val="left"/>
      <w:outlineLvl w:val="0"/>
    </w:pPr>
    <w:rPr>
      <w:smallCaps/>
      <w:spacing w:val="5"/>
      <w:sz w:val="32"/>
      <w:szCs w:val="32"/>
    </w:rPr>
  </w:style>
  <w:style w:type="paragraph" w:styleId="Nadpis2">
    <w:name w:val="heading 2"/>
    <w:basedOn w:val="Normln"/>
    <w:next w:val="Normln"/>
    <w:link w:val="Nadpis2Char"/>
    <w:uiPriority w:val="9"/>
    <w:unhideWhenUsed/>
    <w:qFormat/>
    <w:rsid w:val="00294D78"/>
    <w:pPr>
      <w:numPr>
        <w:ilvl w:val="1"/>
        <w:numId w:val="2"/>
      </w:numPr>
      <w:spacing w:before="240" w:after="80"/>
      <w:jc w:val="left"/>
      <w:outlineLvl w:val="1"/>
    </w:pPr>
    <w:rPr>
      <w:smallCaps/>
      <w:spacing w:val="5"/>
      <w:sz w:val="28"/>
      <w:szCs w:val="28"/>
    </w:rPr>
  </w:style>
  <w:style w:type="paragraph" w:styleId="Nadpis3">
    <w:name w:val="heading 3"/>
    <w:basedOn w:val="Normln"/>
    <w:next w:val="Normln"/>
    <w:link w:val="Nadpis3Char"/>
    <w:uiPriority w:val="9"/>
    <w:semiHidden/>
    <w:unhideWhenUsed/>
    <w:qFormat/>
    <w:rsid w:val="00294D78"/>
    <w:pPr>
      <w:numPr>
        <w:ilvl w:val="2"/>
        <w:numId w:val="2"/>
      </w:numPr>
      <w:spacing w:after="0"/>
      <w:jc w:val="left"/>
      <w:outlineLvl w:val="2"/>
    </w:pPr>
    <w:rPr>
      <w:smallCaps/>
      <w:spacing w:val="5"/>
      <w:sz w:val="24"/>
      <w:szCs w:val="24"/>
    </w:rPr>
  </w:style>
  <w:style w:type="paragraph" w:styleId="Nadpis4">
    <w:name w:val="heading 4"/>
    <w:basedOn w:val="Normln"/>
    <w:next w:val="Normln"/>
    <w:link w:val="Nadpis4Char"/>
    <w:uiPriority w:val="9"/>
    <w:semiHidden/>
    <w:unhideWhenUsed/>
    <w:qFormat/>
    <w:rsid w:val="00294D78"/>
    <w:pPr>
      <w:numPr>
        <w:ilvl w:val="3"/>
        <w:numId w:val="2"/>
      </w:numPr>
      <w:spacing w:before="240" w:after="0"/>
      <w:jc w:val="left"/>
      <w:outlineLvl w:val="3"/>
    </w:pPr>
    <w:rPr>
      <w:smallCaps/>
      <w:spacing w:val="10"/>
      <w:sz w:val="22"/>
      <w:szCs w:val="22"/>
    </w:rPr>
  </w:style>
  <w:style w:type="paragraph" w:styleId="Nadpis5">
    <w:name w:val="heading 5"/>
    <w:basedOn w:val="Normln"/>
    <w:next w:val="Normln"/>
    <w:link w:val="Nadpis5Char"/>
    <w:uiPriority w:val="9"/>
    <w:semiHidden/>
    <w:unhideWhenUsed/>
    <w:qFormat/>
    <w:rsid w:val="00294D78"/>
    <w:pPr>
      <w:numPr>
        <w:ilvl w:val="4"/>
        <w:numId w:val="2"/>
      </w:numPr>
      <w:spacing w:before="200" w:after="0"/>
      <w:jc w:val="left"/>
      <w:outlineLvl w:val="4"/>
    </w:pPr>
    <w:rPr>
      <w:smallCaps/>
      <w:color w:val="943634" w:themeColor="accent2" w:themeShade="BF"/>
      <w:spacing w:val="10"/>
      <w:sz w:val="22"/>
      <w:szCs w:val="26"/>
    </w:rPr>
  </w:style>
  <w:style w:type="paragraph" w:styleId="Nadpis6">
    <w:name w:val="heading 6"/>
    <w:basedOn w:val="Normln"/>
    <w:next w:val="Normln"/>
    <w:link w:val="Nadpis6Char"/>
    <w:uiPriority w:val="9"/>
    <w:semiHidden/>
    <w:unhideWhenUsed/>
    <w:qFormat/>
    <w:rsid w:val="00294D78"/>
    <w:pPr>
      <w:numPr>
        <w:ilvl w:val="5"/>
        <w:numId w:val="2"/>
      </w:numPr>
      <w:spacing w:after="0"/>
      <w:jc w:val="left"/>
      <w:outlineLvl w:val="5"/>
    </w:pPr>
    <w:rPr>
      <w:smallCaps/>
      <w:color w:val="C0504D" w:themeColor="accent2"/>
      <w:spacing w:val="5"/>
      <w:sz w:val="22"/>
    </w:rPr>
  </w:style>
  <w:style w:type="paragraph" w:styleId="Nadpis7">
    <w:name w:val="heading 7"/>
    <w:basedOn w:val="Normln"/>
    <w:next w:val="Normln"/>
    <w:link w:val="Nadpis7Char"/>
    <w:uiPriority w:val="9"/>
    <w:semiHidden/>
    <w:unhideWhenUsed/>
    <w:qFormat/>
    <w:locked/>
    <w:rsid w:val="00294D78"/>
    <w:pPr>
      <w:numPr>
        <w:ilvl w:val="6"/>
        <w:numId w:val="2"/>
      </w:numPr>
      <w:spacing w:after="0"/>
      <w:jc w:val="left"/>
      <w:outlineLvl w:val="6"/>
    </w:pPr>
    <w:rPr>
      <w:b/>
      <w:smallCaps/>
      <w:color w:val="C0504D" w:themeColor="accent2"/>
      <w:spacing w:val="10"/>
    </w:rPr>
  </w:style>
  <w:style w:type="paragraph" w:styleId="Nadpis8">
    <w:name w:val="heading 8"/>
    <w:basedOn w:val="Normln"/>
    <w:next w:val="Normln"/>
    <w:link w:val="Nadpis8Char"/>
    <w:uiPriority w:val="9"/>
    <w:semiHidden/>
    <w:unhideWhenUsed/>
    <w:qFormat/>
    <w:locked/>
    <w:rsid w:val="00294D78"/>
    <w:pPr>
      <w:numPr>
        <w:ilvl w:val="7"/>
        <w:numId w:val="2"/>
      </w:numPr>
      <w:spacing w:after="0"/>
      <w:jc w:val="left"/>
      <w:outlineLvl w:val="7"/>
    </w:pPr>
    <w:rPr>
      <w:b/>
      <w:i/>
      <w:smallCaps/>
      <w:color w:val="943634" w:themeColor="accent2" w:themeShade="BF"/>
    </w:rPr>
  </w:style>
  <w:style w:type="paragraph" w:styleId="Nadpis9">
    <w:name w:val="heading 9"/>
    <w:basedOn w:val="Normln"/>
    <w:next w:val="Normln"/>
    <w:link w:val="Nadpis9Char"/>
    <w:uiPriority w:val="9"/>
    <w:semiHidden/>
    <w:unhideWhenUsed/>
    <w:qFormat/>
    <w:locked/>
    <w:rsid w:val="00294D78"/>
    <w:pPr>
      <w:numPr>
        <w:ilvl w:val="8"/>
        <w:numId w:val="2"/>
      </w:numPr>
      <w:spacing w:after="0"/>
      <w:jc w:val="left"/>
      <w:outlineLvl w:val="8"/>
    </w:pPr>
    <w:rPr>
      <w:b/>
      <w:i/>
      <w:smallCaps/>
      <w:color w:val="622423" w:themeColor="accent2"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294D78"/>
    <w:pPr>
      <w:pBdr>
        <w:top w:val="single" w:sz="12" w:space="1" w:color="C0504D" w:themeColor="accent2"/>
      </w:pBdr>
      <w:spacing w:line="240" w:lineRule="auto"/>
      <w:jc w:val="right"/>
    </w:pPr>
    <w:rPr>
      <w:smallCaps/>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uiPriority w:val="9"/>
    <w:locked/>
    <w:rsid w:val="00294D78"/>
    <w:rPr>
      <w:smallCaps/>
      <w:spacing w:val="5"/>
      <w:sz w:val="32"/>
      <w:szCs w:val="32"/>
    </w:rPr>
  </w:style>
  <w:style w:type="character" w:customStyle="1" w:styleId="Nadpis2Char">
    <w:name w:val="Nadpis 2 Char"/>
    <w:basedOn w:val="Standardnpsmoodstavce"/>
    <w:link w:val="Nadpis2"/>
    <w:uiPriority w:val="9"/>
    <w:locked/>
    <w:rsid w:val="00294D78"/>
    <w:rPr>
      <w:smallCaps/>
      <w:spacing w:val="5"/>
      <w:sz w:val="28"/>
      <w:szCs w:val="28"/>
    </w:rPr>
  </w:style>
  <w:style w:type="character" w:customStyle="1" w:styleId="Nadpis3Char">
    <w:name w:val="Nadpis 3 Char"/>
    <w:basedOn w:val="Standardnpsmoodstavce"/>
    <w:link w:val="Nadpis3"/>
    <w:uiPriority w:val="9"/>
    <w:locked/>
    <w:rsid w:val="00294D78"/>
    <w:rPr>
      <w:smallCaps/>
      <w:spacing w:val="5"/>
      <w:sz w:val="24"/>
      <w:szCs w:val="24"/>
    </w:rPr>
  </w:style>
  <w:style w:type="paragraph" w:styleId="Textbubliny">
    <w:name w:val="Balloon Text"/>
    <w:basedOn w:val="Normln"/>
    <w:link w:val="TextbublinyChar"/>
    <w:uiPriority w:val="99"/>
    <w:semiHidden/>
    <w:rsid w:val="00E53AF3"/>
    <w:rPr>
      <w:rFonts w:ascii="Tahoma" w:hAnsi="Tahoma" w:cs="Tahoma"/>
      <w:sz w:val="16"/>
      <w:szCs w:val="16"/>
    </w:rPr>
  </w:style>
  <w:style w:type="character" w:customStyle="1" w:styleId="TextbublinyChar">
    <w:name w:val="Text bubliny Char"/>
    <w:basedOn w:val="Standardnpsmoodstavce"/>
    <w:link w:val="Textbubliny"/>
    <w:uiPriority w:val="99"/>
    <w:semiHidden/>
    <w:rsid w:val="007562D0"/>
    <w:rPr>
      <w:rFonts w:ascii="Times New Roman" w:eastAsia="Times New Roman" w:hAnsi="Times New Roman"/>
      <w:sz w:val="0"/>
      <w:szCs w:val="0"/>
    </w:rPr>
  </w:style>
  <w:style w:type="paragraph" w:styleId="Zhlav">
    <w:name w:val="header"/>
    <w:basedOn w:val="Normln"/>
    <w:link w:val="ZhlavChar"/>
    <w:uiPriority w:val="99"/>
    <w:unhideWhenUsed/>
    <w:rsid w:val="00E2221E"/>
    <w:pPr>
      <w:tabs>
        <w:tab w:val="center" w:pos="4536"/>
        <w:tab w:val="right" w:pos="9072"/>
      </w:tabs>
    </w:pPr>
  </w:style>
  <w:style w:type="character" w:customStyle="1" w:styleId="ZhlavChar">
    <w:name w:val="Záhlaví Char"/>
    <w:basedOn w:val="Standardnpsmoodstavce"/>
    <w:link w:val="Zhlav"/>
    <w:uiPriority w:val="99"/>
    <w:rsid w:val="00E2221E"/>
    <w:rPr>
      <w:rFonts w:ascii="Verdana" w:eastAsia="Times New Roman" w:hAnsi="Verdana"/>
      <w:sz w:val="20"/>
      <w:szCs w:val="20"/>
    </w:rPr>
  </w:style>
  <w:style w:type="paragraph" w:styleId="Zpat">
    <w:name w:val="footer"/>
    <w:basedOn w:val="Normln"/>
    <w:link w:val="ZpatChar"/>
    <w:uiPriority w:val="99"/>
    <w:unhideWhenUsed/>
    <w:rsid w:val="00E2221E"/>
    <w:pPr>
      <w:tabs>
        <w:tab w:val="center" w:pos="4536"/>
        <w:tab w:val="right" w:pos="9072"/>
      </w:tabs>
    </w:pPr>
  </w:style>
  <w:style w:type="character" w:customStyle="1" w:styleId="ZpatChar">
    <w:name w:val="Zápatí Char"/>
    <w:basedOn w:val="Standardnpsmoodstavce"/>
    <w:link w:val="Zpat"/>
    <w:uiPriority w:val="99"/>
    <w:rsid w:val="00E2221E"/>
    <w:rPr>
      <w:rFonts w:ascii="Verdana" w:eastAsia="Times New Roman" w:hAnsi="Verdana"/>
      <w:sz w:val="20"/>
      <w:szCs w:val="20"/>
    </w:rPr>
  </w:style>
  <w:style w:type="paragraph" w:styleId="Odstavecseseznamem">
    <w:name w:val="List Paragraph"/>
    <w:basedOn w:val="Normln"/>
    <w:uiPriority w:val="34"/>
    <w:qFormat/>
    <w:rsid w:val="00294D78"/>
    <w:pPr>
      <w:ind w:left="720"/>
      <w:contextualSpacing/>
    </w:pPr>
  </w:style>
  <w:style w:type="paragraph" w:styleId="Normlnweb">
    <w:name w:val="Normal (Web)"/>
    <w:basedOn w:val="Normln"/>
    <w:uiPriority w:val="99"/>
    <w:unhideWhenUsed/>
    <w:rsid w:val="001417C9"/>
    <w:pPr>
      <w:spacing w:before="100" w:beforeAutospacing="1" w:after="100" w:afterAutospacing="1"/>
    </w:pPr>
    <w:rPr>
      <w:rFonts w:ascii="Times New Roman" w:hAnsi="Times New Roman"/>
      <w:sz w:val="24"/>
      <w:szCs w:val="24"/>
    </w:rPr>
  </w:style>
  <w:style w:type="table" w:styleId="Mkatabulky">
    <w:name w:val="Table Grid"/>
    <w:basedOn w:val="Normlntabulka"/>
    <w:locked/>
    <w:rsid w:val="00B56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294D78"/>
  </w:style>
  <w:style w:type="character" w:customStyle="1" w:styleId="Nadpis4Char">
    <w:name w:val="Nadpis 4 Char"/>
    <w:basedOn w:val="Standardnpsmoodstavce"/>
    <w:link w:val="Nadpis4"/>
    <w:uiPriority w:val="9"/>
    <w:semiHidden/>
    <w:rsid w:val="00294D78"/>
    <w:rPr>
      <w:smallCaps/>
      <w:spacing w:val="10"/>
      <w:sz w:val="22"/>
      <w:szCs w:val="22"/>
    </w:rPr>
  </w:style>
  <w:style w:type="character" w:customStyle="1" w:styleId="Nadpis5Char">
    <w:name w:val="Nadpis 5 Char"/>
    <w:basedOn w:val="Standardnpsmoodstavce"/>
    <w:link w:val="Nadpis5"/>
    <w:uiPriority w:val="9"/>
    <w:semiHidden/>
    <w:rsid w:val="00294D78"/>
    <w:rPr>
      <w:smallCaps/>
      <w:color w:val="943634" w:themeColor="accent2" w:themeShade="BF"/>
      <w:spacing w:val="10"/>
      <w:sz w:val="22"/>
      <w:szCs w:val="26"/>
    </w:rPr>
  </w:style>
  <w:style w:type="character" w:customStyle="1" w:styleId="Nadpis6Char">
    <w:name w:val="Nadpis 6 Char"/>
    <w:basedOn w:val="Standardnpsmoodstavce"/>
    <w:link w:val="Nadpis6"/>
    <w:uiPriority w:val="9"/>
    <w:semiHidden/>
    <w:rsid w:val="00294D78"/>
    <w:rPr>
      <w:smallCaps/>
      <w:color w:val="C0504D" w:themeColor="accent2"/>
      <w:spacing w:val="5"/>
      <w:sz w:val="22"/>
    </w:rPr>
  </w:style>
  <w:style w:type="character" w:customStyle="1" w:styleId="Nadpis7Char">
    <w:name w:val="Nadpis 7 Char"/>
    <w:basedOn w:val="Standardnpsmoodstavce"/>
    <w:link w:val="Nadpis7"/>
    <w:uiPriority w:val="9"/>
    <w:semiHidden/>
    <w:rsid w:val="00294D78"/>
    <w:rPr>
      <w:b/>
      <w:smallCaps/>
      <w:color w:val="C0504D" w:themeColor="accent2"/>
      <w:spacing w:val="10"/>
    </w:rPr>
  </w:style>
  <w:style w:type="character" w:customStyle="1" w:styleId="Nadpis8Char">
    <w:name w:val="Nadpis 8 Char"/>
    <w:basedOn w:val="Standardnpsmoodstavce"/>
    <w:link w:val="Nadpis8"/>
    <w:uiPriority w:val="9"/>
    <w:semiHidden/>
    <w:rsid w:val="00294D78"/>
    <w:rPr>
      <w:b/>
      <w:i/>
      <w:smallCaps/>
      <w:color w:val="943634" w:themeColor="accent2" w:themeShade="BF"/>
    </w:rPr>
  </w:style>
  <w:style w:type="character" w:customStyle="1" w:styleId="Nadpis9Char">
    <w:name w:val="Nadpis 9 Char"/>
    <w:basedOn w:val="Standardnpsmoodstavce"/>
    <w:link w:val="Nadpis9"/>
    <w:uiPriority w:val="9"/>
    <w:semiHidden/>
    <w:rsid w:val="00294D78"/>
    <w:rPr>
      <w:b/>
      <w:i/>
      <w:smallCaps/>
      <w:color w:val="622423" w:themeColor="accent2" w:themeShade="7F"/>
    </w:rPr>
  </w:style>
  <w:style w:type="character" w:customStyle="1" w:styleId="NzevChar">
    <w:name w:val="Název Char"/>
    <w:basedOn w:val="Standardnpsmoodstavce"/>
    <w:link w:val="Nzev"/>
    <w:uiPriority w:val="10"/>
    <w:rsid w:val="00294D78"/>
    <w:rPr>
      <w:smallCaps/>
      <w:sz w:val="48"/>
      <w:szCs w:val="48"/>
    </w:rPr>
  </w:style>
  <w:style w:type="paragraph" w:styleId="Titulek">
    <w:name w:val="caption"/>
    <w:basedOn w:val="Normln"/>
    <w:next w:val="Normln"/>
    <w:uiPriority w:val="35"/>
    <w:semiHidden/>
    <w:unhideWhenUsed/>
    <w:qFormat/>
    <w:locked/>
    <w:rsid w:val="00294D78"/>
    <w:rPr>
      <w:b/>
      <w:bCs/>
      <w:caps/>
      <w:sz w:val="16"/>
      <w:szCs w:val="18"/>
    </w:rPr>
  </w:style>
  <w:style w:type="paragraph" w:styleId="Podnadpis">
    <w:name w:val="Subtitle"/>
    <w:basedOn w:val="Normln"/>
    <w:next w:val="Normln"/>
    <w:link w:val="PodnadpisChar"/>
    <w:pPr>
      <w:pBdr>
        <w:top w:val="nil"/>
        <w:left w:val="nil"/>
        <w:bottom w:val="nil"/>
        <w:right w:val="nil"/>
        <w:between w:val="nil"/>
      </w:pBdr>
      <w:spacing w:after="720" w:line="240" w:lineRule="auto"/>
      <w:jc w:val="right"/>
    </w:pPr>
    <w:rPr>
      <w:rFonts w:ascii="Cambria" w:eastAsia="Cambria" w:hAnsi="Cambria" w:cs="Cambria"/>
      <w:color w:val="000000"/>
    </w:rPr>
  </w:style>
  <w:style w:type="character" w:customStyle="1" w:styleId="PodnadpisChar">
    <w:name w:val="Podnadpis Char"/>
    <w:basedOn w:val="Standardnpsmoodstavce"/>
    <w:link w:val="Podnadpis"/>
    <w:uiPriority w:val="11"/>
    <w:rsid w:val="00294D78"/>
    <w:rPr>
      <w:rFonts w:asciiTheme="majorHAnsi" w:eastAsiaTheme="majorEastAsia" w:hAnsiTheme="majorHAnsi" w:cstheme="majorBidi"/>
      <w:szCs w:val="22"/>
    </w:rPr>
  </w:style>
  <w:style w:type="character" w:styleId="Siln">
    <w:name w:val="Strong"/>
    <w:uiPriority w:val="22"/>
    <w:qFormat/>
    <w:locked/>
    <w:rsid w:val="00294D78"/>
    <w:rPr>
      <w:b/>
      <w:color w:val="C0504D" w:themeColor="accent2"/>
    </w:rPr>
  </w:style>
  <w:style w:type="character" w:styleId="Zdraznn">
    <w:name w:val="Emphasis"/>
    <w:uiPriority w:val="20"/>
    <w:qFormat/>
    <w:locked/>
    <w:rsid w:val="00294D78"/>
    <w:rPr>
      <w:b/>
      <w:i/>
      <w:spacing w:val="10"/>
    </w:rPr>
  </w:style>
  <w:style w:type="paragraph" w:styleId="Bezmezer">
    <w:name w:val="No Spacing"/>
    <w:basedOn w:val="Normln"/>
    <w:link w:val="BezmezerChar"/>
    <w:uiPriority w:val="1"/>
    <w:qFormat/>
    <w:rsid w:val="00294D78"/>
    <w:pPr>
      <w:spacing w:after="0" w:line="240" w:lineRule="auto"/>
    </w:pPr>
  </w:style>
  <w:style w:type="character" w:customStyle="1" w:styleId="BezmezerChar">
    <w:name w:val="Bez mezer Char"/>
    <w:basedOn w:val="Standardnpsmoodstavce"/>
    <w:link w:val="Bezmezer"/>
    <w:uiPriority w:val="1"/>
    <w:rsid w:val="00294D78"/>
  </w:style>
  <w:style w:type="paragraph" w:styleId="Citt">
    <w:name w:val="Quote"/>
    <w:basedOn w:val="Normln"/>
    <w:next w:val="Normln"/>
    <w:link w:val="CittChar"/>
    <w:uiPriority w:val="29"/>
    <w:qFormat/>
    <w:rsid w:val="00294D78"/>
    <w:rPr>
      <w:i/>
    </w:rPr>
  </w:style>
  <w:style w:type="character" w:customStyle="1" w:styleId="CittChar">
    <w:name w:val="Citát Char"/>
    <w:basedOn w:val="Standardnpsmoodstavce"/>
    <w:link w:val="Citt"/>
    <w:uiPriority w:val="29"/>
    <w:rsid w:val="00294D78"/>
    <w:rPr>
      <w:i/>
    </w:rPr>
  </w:style>
  <w:style w:type="paragraph" w:styleId="Vrazncitt">
    <w:name w:val="Intense Quote"/>
    <w:basedOn w:val="Normln"/>
    <w:next w:val="Normln"/>
    <w:link w:val="VrazncittChar"/>
    <w:uiPriority w:val="30"/>
    <w:qFormat/>
    <w:rsid w:val="00294D7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VrazncittChar">
    <w:name w:val="Výrazný citát Char"/>
    <w:basedOn w:val="Standardnpsmoodstavce"/>
    <w:link w:val="Vrazncitt"/>
    <w:uiPriority w:val="30"/>
    <w:rsid w:val="00294D78"/>
    <w:rPr>
      <w:b/>
      <w:i/>
      <w:color w:val="FFFFFF" w:themeColor="background1"/>
      <w:shd w:val="clear" w:color="auto" w:fill="C0504D" w:themeFill="accent2"/>
    </w:rPr>
  </w:style>
  <w:style w:type="character" w:styleId="Zdraznnjemn">
    <w:name w:val="Subtle Emphasis"/>
    <w:uiPriority w:val="19"/>
    <w:qFormat/>
    <w:rsid w:val="00294D78"/>
    <w:rPr>
      <w:i/>
    </w:rPr>
  </w:style>
  <w:style w:type="character" w:styleId="Zdraznnintenzivn">
    <w:name w:val="Intense Emphasis"/>
    <w:uiPriority w:val="21"/>
    <w:qFormat/>
    <w:rsid w:val="00294D78"/>
    <w:rPr>
      <w:b/>
      <w:i/>
      <w:color w:val="C0504D" w:themeColor="accent2"/>
      <w:spacing w:val="10"/>
    </w:rPr>
  </w:style>
  <w:style w:type="character" w:styleId="Odkazjemn">
    <w:name w:val="Subtle Reference"/>
    <w:uiPriority w:val="31"/>
    <w:qFormat/>
    <w:rsid w:val="00294D78"/>
    <w:rPr>
      <w:b/>
    </w:rPr>
  </w:style>
  <w:style w:type="character" w:styleId="Odkazintenzivn">
    <w:name w:val="Intense Reference"/>
    <w:uiPriority w:val="32"/>
    <w:qFormat/>
    <w:rsid w:val="00294D78"/>
    <w:rPr>
      <w:b/>
      <w:bCs/>
      <w:smallCaps/>
      <w:spacing w:val="5"/>
      <w:sz w:val="22"/>
      <w:szCs w:val="22"/>
      <w:u w:val="single"/>
    </w:rPr>
  </w:style>
  <w:style w:type="character" w:styleId="Nzevknihy">
    <w:name w:val="Book Title"/>
    <w:uiPriority w:val="33"/>
    <w:qFormat/>
    <w:rsid w:val="00294D78"/>
    <w:rPr>
      <w:rFonts w:asciiTheme="majorHAnsi" w:eastAsiaTheme="majorEastAsia" w:hAnsiTheme="majorHAnsi" w:cstheme="majorBidi"/>
      <w:i/>
      <w:iCs/>
      <w:sz w:val="20"/>
      <w:szCs w:val="20"/>
    </w:rPr>
  </w:style>
  <w:style w:type="paragraph" w:styleId="Nadpisobsahu">
    <w:name w:val="TOC Heading"/>
    <w:basedOn w:val="Nadpis1"/>
    <w:next w:val="Normln"/>
    <w:uiPriority w:val="39"/>
    <w:semiHidden/>
    <w:unhideWhenUsed/>
    <w:qFormat/>
    <w:rsid w:val="00294D78"/>
    <w:pPr>
      <w:outlineLvl w:val="9"/>
    </w:pPr>
  </w:style>
  <w:style w:type="table" w:customStyle="1" w:styleId="Svtlmkatabulky1">
    <w:name w:val="Světlá mřížka tabulky1"/>
    <w:basedOn w:val="Normlntabulka"/>
    <w:uiPriority w:val="40"/>
    <w:rsid w:val="002436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0">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4"/>
    <w:pPr>
      <w:spacing w:after="0" w:line="240" w:lineRule="auto"/>
    </w:pPr>
    <w:tblPr>
      <w:tblStyleRowBandSize w:val="1"/>
      <w:tblStyleColBandSize w:val="1"/>
      <w:tblCellMar>
        <w:left w:w="108" w:type="dxa"/>
        <w:right w:w="108" w:type="dxa"/>
      </w:tblCellMar>
    </w:tblPr>
  </w:style>
  <w:style w:type="table" w:customStyle="1" w:styleId="a2">
    <w:basedOn w:val="TableNormal4"/>
    <w:pPr>
      <w:spacing w:after="0" w:line="240" w:lineRule="auto"/>
    </w:pPr>
    <w:tblPr>
      <w:tblStyleRowBandSize w:val="1"/>
      <w:tblStyleColBandSize w:val="1"/>
      <w:tblCellMar>
        <w:left w:w="108" w:type="dxa"/>
        <w:right w:w="108" w:type="dxa"/>
      </w:tblCellMar>
    </w:tblPr>
  </w:style>
  <w:style w:type="table" w:customStyle="1" w:styleId="a3">
    <w:basedOn w:val="TableNormal4"/>
    <w:pPr>
      <w:spacing w:line="240" w:lineRule="auto"/>
    </w:pPr>
    <w:tblPr>
      <w:tblStyleRowBandSize w:val="1"/>
      <w:tblStyleColBandSize w:val="1"/>
      <w:tblCellMar>
        <w:left w:w="115" w:type="dxa"/>
        <w:right w:w="115" w:type="dxa"/>
      </w:tblCellMar>
    </w:tblPr>
    <w:tcPr>
      <w:shd w:val="clear" w:color="auto" w:fill="FFFFFF"/>
    </w:tcPr>
  </w:style>
  <w:style w:type="table" w:customStyle="1" w:styleId="a4">
    <w:basedOn w:val="TableNormal4"/>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tcPr>
      <w:shd w:val="clear" w:color="auto" w:fill="FFFFFF"/>
    </w:tcPr>
  </w:style>
  <w:style w:type="table" w:customStyle="1" w:styleId="a6">
    <w:basedOn w:val="TableNormal1"/>
    <w:pPr>
      <w:spacing w:after="0" w:line="240" w:lineRule="auto"/>
    </w:pPr>
    <w:tblPr>
      <w:tblStyleRowBandSize w:val="1"/>
      <w:tblStyleColBandSize w:val="1"/>
      <w:tblCellMar>
        <w:left w:w="108" w:type="dxa"/>
        <w:right w:w="108" w:type="dxa"/>
      </w:tblCellMar>
    </w:tblPr>
    <w:tcPr>
      <w:shd w:val="clear" w:color="auto" w:fill="FFFFFF"/>
    </w:tcPr>
  </w:style>
  <w:style w:type="table" w:customStyle="1" w:styleId="a7">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a8">
    <w:basedOn w:val="TableNormal1"/>
    <w:pPr>
      <w:spacing w:after="0" w:line="240" w:lineRule="auto"/>
    </w:pPr>
    <w:tblPr>
      <w:tblStyleRowBandSize w:val="1"/>
      <w:tblStyleColBandSize w:val="1"/>
      <w:tblCellMar>
        <w:left w:w="115"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8231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2024-12-31T09:10:00Z</dcterms:created>
  <dcterms:modified xsi:type="dcterms:W3CDTF">2024-12-31T09:12:00Z</dcterms:modified>
</cp:coreProperties>
</file>