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0DFF" w14:textId="77777777" w:rsidR="006027C0" w:rsidRPr="009C4408" w:rsidRDefault="006027C0" w:rsidP="006027C0">
      <w:pPr>
        <w:spacing w:before="240" w:after="240"/>
        <w:jc w:val="center"/>
        <w:rPr>
          <w:b/>
          <w:sz w:val="50"/>
          <w:szCs w:val="50"/>
        </w:rPr>
      </w:pPr>
      <w:r w:rsidRPr="009C440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19467" wp14:editId="5545D26F">
                <wp:simplePos x="0" y="0"/>
                <wp:positionH relativeFrom="column">
                  <wp:posOffset>61678</wp:posOffset>
                </wp:positionH>
                <wp:positionV relativeFrom="paragraph">
                  <wp:posOffset>117337</wp:posOffset>
                </wp:positionV>
                <wp:extent cx="5579199" cy="1264257"/>
                <wp:effectExtent l="0" t="0" r="254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99" cy="126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469CA" w14:textId="465B1A64" w:rsidR="000D2429" w:rsidRDefault="000D2429" w:rsidP="006027C0">
                            <w:pPr>
                              <w:spacing w:line="240" w:lineRule="auto"/>
                              <w:ind w:left="284"/>
                              <w:jc w:val="center"/>
                              <w:rPr>
                                <w:rFonts w:cstheme="minorHAnsi"/>
                                <w:b/>
                                <w:smallCap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72"/>
                                <w:szCs w:val="72"/>
                              </w:rPr>
                              <w:t xml:space="preserve">Dodatek č. </w:t>
                            </w:r>
                            <w:r w:rsidR="00866260">
                              <w:rPr>
                                <w:rFonts w:cstheme="minorHAnsi"/>
                                <w:b/>
                                <w:smallCap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00B1B69A" w14:textId="77777777" w:rsidR="00026E7A" w:rsidRDefault="000D2429" w:rsidP="006027C0">
                            <w:pPr>
                              <w:spacing w:before="120" w:line="280" w:lineRule="exact"/>
                              <w:ind w:left="-993" w:firstLine="993"/>
                              <w:jc w:val="center"/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ke Smlouvě </w:t>
                            </w:r>
                            <w:r w:rsidR="00FE7DA1" w:rsidRPr="00340970"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  <w:t>o poskytování právních služeb</w:t>
                            </w:r>
                            <w:r w:rsidR="00E376AA"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ze dne </w:t>
                            </w:r>
                            <w:r w:rsidR="00026E7A"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  <w:p w14:paraId="568235EC" w14:textId="459B9BA4" w:rsidR="00FE7DA1" w:rsidRPr="00E62930" w:rsidRDefault="00C75DF6" w:rsidP="006027C0">
                            <w:pPr>
                              <w:spacing w:before="120" w:line="280" w:lineRule="exact"/>
                              <w:ind w:left="-993" w:firstLine="993"/>
                              <w:jc w:val="center"/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aps/>
                                <w:sz w:val="32"/>
                                <w:szCs w:val="32"/>
                              </w:rPr>
                              <w:t>7. 12. 2023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19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85pt;margin-top:9.25pt;width:439.3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" stroked="f">
                <v:textbox>
                  <w:txbxContent>
                    <w:p w14:paraId="3C4469CA" w14:textId="465B1A64" w:rsidR="000D2429" w:rsidRDefault="000D2429" w:rsidP="006027C0">
                      <w:pPr>
                        <w:spacing w:line="240" w:lineRule="auto"/>
                        <w:ind w:left="284"/>
                        <w:jc w:val="center"/>
                        <w:rPr>
                          <w:rFonts w:cstheme="minorHAnsi"/>
                          <w:b/>
                          <w:smallCaps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72"/>
                          <w:szCs w:val="72"/>
                        </w:rPr>
                        <w:t xml:space="preserve">Dodatek č. </w:t>
                      </w:r>
                      <w:r w:rsidR="00866260">
                        <w:rPr>
                          <w:rFonts w:cstheme="minorHAnsi"/>
                          <w:b/>
                          <w:smallCaps/>
                          <w:sz w:val="72"/>
                          <w:szCs w:val="72"/>
                        </w:rPr>
                        <w:t>2</w:t>
                      </w:r>
                    </w:p>
                    <w:p w14:paraId="00B1B69A" w14:textId="77777777" w:rsidR="00026E7A" w:rsidRDefault="000D2429" w:rsidP="006027C0">
                      <w:pPr>
                        <w:spacing w:before="120" w:line="280" w:lineRule="exact"/>
                        <w:ind w:left="-993" w:firstLine="993"/>
                        <w:jc w:val="center"/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  <w:t xml:space="preserve">ke Smlouvě </w:t>
                      </w:r>
                      <w:r w:rsidR="00FE7DA1" w:rsidRPr="00340970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  <w:t>o poskytování právních služeb</w:t>
                      </w:r>
                      <w:r w:rsidR="00E376AA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  <w:t xml:space="preserve"> ze dne </w:t>
                      </w:r>
                      <w:r w:rsidR="00026E7A"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  <w:t xml:space="preserve">                   </w:t>
                      </w:r>
                    </w:p>
                    <w:p w14:paraId="568235EC" w14:textId="459B9BA4" w:rsidR="00FE7DA1" w:rsidRPr="00E62930" w:rsidRDefault="00C75DF6" w:rsidP="006027C0">
                      <w:pPr>
                        <w:spacing w:before="120" w:line="280" w:lineRule="exact"/>
                        <w:ind w:left="-993" w:firstLine="993"/>
                        <w:jc w:val="center"/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aps/>
                          <w:sz w:val="32"/>
                          <w:szCs w:val="32"/>
                        </w:rPr>
                        <w:t>7. 12. 2023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A65DBB0" w14:textId="77777777" w:rsidR="006027C0" w:rsidRPr="009C4408" w:rsidRDefault="006027C0" w:rsidP="006027C0">
      <w:pPr>
        <w:spacing w:before="240" w:after="240"/>
        <w:rPr>
          <w:b/>
          <w:sz w:val="50"/>
          <w:szCs w:val="50"/>
        </w:rPr>
      </w:pPr>
    </w:p>
    <w:p w14:paraId="00A99F92" w14:textId="77777777" w:rsidR="006027C0" w:rsidRPr="009C4408" w:rsidRDefault="006027C0" w:rsidP="006027C0">
      <w:pPr>
        <w:spacing w:line="280" w:lineRule="exact"/>
        <w:jc w:val="center"/>
        <w:rPr>
          <w:rFonts w:cstheme="minorHAnsi"/>
          <w:szCs w:val="22"/>
        </w:rPr>
      </w:pPr>
    </w:p>
    <w:p w14:paraId="065B5319" w14:textId="77777777" w:rsidR="006027C0" w:rsidRPr="009C4408" w:rsidRDefault="006027C0" w:rsidP="006027C0">
      <w:pPr>
        <w:spacing w:line="280" w:lineRule="exact"/>
        <w:jc w:val="center"/>
        <w:rPr>
          <w:rFonts w:cstheme="minorHAnsi"/>
          <w:szCs w:val="22"/>
        </w:rPr>
      </w:pPr>
    </w:p>
    <w:p w14:paraId="386A5B77" w14:textId="3D95619C" w:rsidR="006027C0" w:rsidRDefault="006027C0" w:rsidP="006027C0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Garamond"/>
          <w:b/>
          <w:szCs w:val="22"/>
          <w:lang w:bidi="si-LK"/>
        </w:rPr>
      </w:pPr>
    </w:p>
    <w:p w14:paraId="26CE79E9" w14:textId="5A27AA1F" w:rsidR="00426654" w:rsidRDefault="00426654" w:rsidP="006027C0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Garamond"/>
          <w:b/>
          <w:szCs w:val="22"/>
          <w:lang w:bidi="si-LK"/>
        </w:rPr>
      </w:pPr>
    </w:p>
    <w:p w14:paraId="12F5AC15" w14:textId="77777777" w:rsidR="00426654" w:rsidRDefault="00426654" w:rsidP="00426654">
      <w:pPr>
        <w:pStyle w:val="Default"/>
      </w:pPr>
    </w:p>
    <w:p w14:paraId="3EB6563B" w14:textId="07D5B732" w:rsidR="00426654" w:rsidRDefault="00426654" w:rsidP="00426654">
      <w:pPr>
        <w:autoSpaceDE w:val="0"/>
        <w:autoSpaceDN w:val="0"/>
        <w:adjustRightInd w:val="0"/>
        <w:spacing w:line="280" w:lineRule="exact"/>
        <w:jc w:val="center"/>
        <w:rPr>
          <w:szCs w:val="22"/>
        </w:rPr>
      </w:pPr>
      <w:r>
        <w:t xml:space="preserve"> </w:t>
      </w:r>
      <w:r>
        <w:rPr>
          <w:szCs w:val="22"/>
        </w:rPr>
        <w:t>Dnešního dne uzavřely</w:t>
      </w:r>
    </w:p>
    <w:p w14:paraId="2CE19C87" w14:textId="77777777" w:rsidR="00426654" w:rsidRDefault="00426654" w:rsidP="00426654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Garamond"/>
          <w:b/>
          <w:szCs w:val="22"/>
          <w:lang w:bidi="si-LK"/>
        </w:rPr>
      </w:pPr>
    </w:p>
    <w:p w14:paraId="7312DB98" w14:textId="77777777" w:rsidR="009A516C" w:rsidRPr="009C4408" w:rsidRDefault="009A516C" w:rsidP="006027C0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Garamond"/>
          <w:b/>
          <w:szCs w:val="22"/>
          <w:lang w:bidi="si-LK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E7DA1" w:rsidRPr="009C4408" w14:paraId="34E03840" w14:textId="77777777" w:rsidTr="00046186">
        <w:tc>
          <w:tcPr>
            <w:tcW w:w="9070" w:type="dxa"/>
          </w:tcPr>
          <w:p w14:paraId="6343A365" w14:textId="0764EF7A" w:rsidR="00FE7DA1" w:rsidRPr="00FE7DA1" w:rsidRDefault="00E376AA" w:rsidP="00FE7DA1">
            <w:pPr>
              <w:pStyle w:val="RLTabulka"/>
              <w:jc w:val="center"/>
              <w:rPr>
                <w:b/>
                <w:bCs/>
                <w:lang w:bidi="si-LK"/>
              </w:rPr>
            </w:pPr>
            <w:r>
              <w:rPr>
                <w:b/>
                <w:bCs/>
              </w:rPr>
              <w:t>Česká republika – Ministerstvo práce a sociálních věcí</w:t>
            </w:r>
            <w:r w:rsidR="00FE7DA1" w:rsidRPr="00FE7DA1">
              <w:rPr>
                <w:b/>
                <w:bCs/>
              </w:rPr>
              <w:t xml:space="preserve"> </w:t>
            </w:r>
          </w:p>
        </w:tc>
      </w:tr>
      <w:tr w:rsidR="00FE7DA1" w:rsidRPr="009C4408" w14:paraId="1DB479C5" w14:textId="77777777" w:rsidTr="00046186">
        <w:tc>
          <w:tcPr>
            <w:tcW w:w="9070" w:type="dxa"/>
          </w:tcPr>
          <w:p w14:paraId="18DAD1EF" w14:textId="0E15372A" w:rsidR="00FE7DA1" w:rsidRPr="009C4408" w:rsidRDefault="00FE7DA1" w:rsidP="00FE7DA1">
            <w:pPr>
              <w:pStyle w:val="RLTabulka"/>
              <w:jc w:val="center"/>
              <w:rPr>
                <w:lang w:bidi="si-LK"/>
              </w:rPr>
            </w:pPr>
            <w:r w:rsidRPr="00F61B2F">
              <w:t>se sídlem</w:t>
            </w:r>
            <w:r w:rsidR="00E376AA">
              <w:t xml:space="preserve"> Na Poříčním právu 376/1, 128 01 </w:t>
            </w:r>
            <w:r w:rsidRPr="00F61B2F">
              <w:t xml:space="preserve">Praha </w:t>
            </w:r>
            <w:r w:rsidR="00E376AA">
              <w:t>2</w:t>
            </w:r>
            <w:r w:rsidRPr="00F61B2F">
              <w:t xml:space="preserve"> </w:t>
            </w:r>
          </w:p>
        </w:tc>
      </w:tr>
      <w:tr w:rsidR="00FE7DA1" w:rsidRPr="009C4408" w14:paraId="16AF18FB" w14:textId="77777777" w:rsidTr="00046186">
        <w:tc>
          <w:tcPr>
            <w:tcW w:w="9070" w:type="dxa"/>
          </w:tcPr>
          <w:p w14:paraId="2FB03A08" w14:textId="71AA79AD" w:rsidR="00FE7DA1" w:rsidRPr="009C4408" w:rsidRDefault="00FE7DA1" w:rsidP="00FE7DA1">
            <w:pPr>
              <w:pStyle w:val="RLTabulka"/>
              <w:jc w:val="center"/>
              <w:rPr>
                <w:lang w:bidi="si-LK"/>
              </w:rPr>
            </w:pPr>
            <w:r w:rsidRPr="00F61B2F">
              <w:t xml:space="preserve">IČO: </w:t>
            </w:r>
            <w:r w:rsidR="00E376AA">
              <w:t>00551023</w:t>
            </w:r>
          </w:p>
        </w:tc>
      </w:tr>
      <w:tr w:rsidR="00FE7DA1" w:rsidRPr="009C4408" w14:paraId="6F59DA41" w14:textId="77777777" w:rsidTr="00046186">
        <w:tc>
          <w:tcPr>
            <w:tcW w:w="9070" w:type="dxa"/>
          </w:tcPr>
          <w:p w14:paraId="565E0104" w14:textId="04B704AD" w:rsidR="00FE7DA1" w:rsidRPr="009C4408" w:rsidRDefault="00FE7DA1" w:rsidP="00FE7DA1">
            <w:pPr>
              <w:pStyle w:val="RLTabulka"/>
              <w:jc w:val="center"/>
            </w:pPr>
            <w:r w:rsidRPr="00F61B2F">
              <w:t>zastoupen</w:t>
            </w:r>
            <w:r w:rsidR="00E376AA">
              <w:t>á</w:t>
            </w:r>
            <w:r w:rsidRPr="00F61B2F">
              <w:t xml:space="preserve">: </w:t>
            </w:r>
            <w:r w:rsidR="00417CDD">
              <w:t xml:space="preserve">Ing. Karlem </w:t>
            </w:r>
            <w:proofErr w:type="spellStart"/>
            <w:r w:rsidR="00417CDD">
              <w:t>Trpkošem</w:t>
            </w:r>
            <w:proofErr w:type="spellEnd"/>
            <w:r w:rsidR="00417CDD">
              <w:t>, vrchním ředitelem sekce informačních technologií</w:t>
            </w:r>
          </w:p>
        </w:tc>
      </w:tr>
      <w:tr w:rsidR="006027C0" w:rsidRPr="009C4408" w14:paraId="3BAA7A4B" w14:textId="77777777" w:rsidTr="00046186">
        <w:tc>
          <w:tcPr>
            <w:tcW w:w="9070" w:type="dxa"/>
          </w:tcPr>
          <w:p w14:paraId="6516EDB7" w14:textId="77777777" w:rsidR="006027C0" w:rsidRPr="009C4408" w:rsidRDefault="006027C0" w:rsidP="00417CDD">
            <w:pPr>
              <w:pStyle w:val="RLTabulka"/>
              <w:spacing w:before="120" w:after="0"/>
              <w:jc w:val="center"/>
              <w:rPr>
                <w:rFonts w:cstheme="minorHAnsi"/>
              </w:rPr>
            </w:pPr>
            <w:r w:rsidRPr="009C4408">
              <w:rPr>
                <w:rFonts w:cstheme="minorHAnsi"/>
              </w:rPr>
              <w:t>(dále jen „</w:t>
            </w:r>
            <w:r w:rsidRPr="009C4408">
              <w:rPr>
                <w:rFonts w:cstheme="minorHAnsi"/>
                <w:b/>
              </w:rPr>
              <w:t>Klient</w:t>
            </w:r>
            <w:r w:rsidRPr="009C4408">
              <w:rPr>
                <w:rFonts w:cstheme="minorHAnsi"/>
              </w:rPr>
              <w:t>“)</w:t>
            </w:r>
          </w:p>
        </w:tc>
      </w:tr>
    </w:tbl>
    <w:p w14:paraId="14C108DB" w14:textId="77777777" w:rsidR="00426654" w:rsidRPr="009C4408" w:rsidRDefault="00426654" w:rsidP="00417CDD">
      <w:pPr>
        <w:rPr>
          <w:rFonts w:cstheme="minorHAnsi"/>
          <w:szCs w:val="22"/>
        </w:rPr>
      </w:pPr>
    </w:p>
    <w:p w14:paraId="26DFF133" w14:textId="575AD132" w:rsidR="006027C0" w:rsidRDefault="006027C0" w:rsidP="00417CDD">
      <w:pPr>
        <w:ind w:left="284"/>
        <w:jc w:val="center"/>
        <w:rPr>
          <w:rFonts w:cstheme="minorHAnsi"/>
          <w:szCs w:val="22"/>
        </w:rPr>
      </w:pPr>
      <w:r w:rsidRPr="009C4408">
        <w:rPr>
          <w:rFonts w:cstheme="minorHAnsi"/>
          <w:szCs w:val="22"/>
        </w:rPr>
        <w:t>a</w:t>
      </w:r>
    </w:p>
    <w:p w14:paraId="03343F4A" w14:textId="77777777" w:rsidR="00426654" w:rsidRPr="009C4408" w:rsidRDefault="00426654" w:rsidP="006027C0">
      <w:pPr>
        <w:ind w:left="284"/>
        <w:jc w:val="center"/>
        <w:rPr>
          <w:rFonts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27C0" w:rsidRPr="009C4408" w14:paraId="23A0823D" w14:textId="77777777" w:rsidTr="00046186">
        <w:tc>
          <w:tcPr>
            <w:tcW w:w="9070" w:type="dxa"/>
          </w:tcPr>
          <w:p w14:paraId="7834FB7A" w14:textId="77777777" w:rsidR="006027C0" w:rsidRPr="009C4408" w:rsidRDefault="006027C0" w:rsidP="00046186">
            <w:pPr>
              <w:pStyle w:val="RLTabulka"/>
              <w:jc w:val="center"/>
              <w:rPr>
                <w:b/>
              </w:rPr>
            </w:pPr>
            <w:r w:rsidRPr="009C4408">
              <w:rPr>
                <w:b/>
              </w:rPr>
              <w:t>ROWAN LEGAL, advokátní kancelář s.r.o.</w:t>
            </w:r>
          </w:p>
        </w:tc>
      </w:tr>
      <w:tr w:rsidR="006027C0" w:rsidRPr="009C4408" w14:paraId="2B653931" w14:textId="77777777" w:rsidTr="00046186">
        <w:tc>
          <w:tcPr>
            <w:tcW w:w="9070" w:type="dxa"/>
          </w:tcPr>
          <w:p w14:paraId="5FB12F02" w14:textId="77777777" w:rsidR="006027C0" w:rsidRPr="009C4408" w:rsidRDefault="006027C0" w:rsidP="00046186">
            <w:pPr>
              <w:pStyle w:val="RLTabulka"/>
              <w:jc w:val="center"/>
              <w:rPr>
                <w:lang w:bidi="si-LK"/>
              </w:rPr>
            </w:pPr>
            <w:r w:rsidRPr="009C4408">
              <w:rPr>
                <w:lang w:bidi="si-LK"/>
              </w:rPr>
              <w:t>se sídlem Na Pankráci 1683/127, 140 00 Praha 4</w:t>
            </w:r>
          </w:p>
        </w:tc>
      </w:tr>
      <w:tr w:rsidR="006027C0" w:rsidRPr="009C4408" w14:paraId="449DBB45" w14:textId="77777777" w:rsidTr="00046186">
        <w:tc>
          <w:tcPr>
            <w:tcW w:w="9070" w:type="dxa"/>
          </w:tcPr>
          <w:p w14:paraId="654FE1FE" w14:textId="77777777" w:rsidR="006027C0" w:rsidRPr="008F0983" w:rsidRDefault="006027C0" w:rsidP="00046186">
            <w:pPr>
              <w:pStyle w:val="RLTabulka"/>
              <w:jc w:val="center"/>
              <w:rPr>
                <w:szCs w:val="22"/>
                <w:lang w:bidi="si-LK"/>
              </w:rPr>
            </w:pPr>
            <w:r w:rsidRPr="008F0983">
              <w:rPr>
                <w:szCs w:val="22"/>
                <w:lang w:bidi="si-LK"/>
              </w:rPr>
              <w:t xml:space="preserve">zapsaná v obchodním rejstříku vedeném Městským soudem v Praze pod </w:t>
            </w:r>
            <w:proofErr w:type="spellStart"/>
            <w:r w:rsidRPr="008F0983">
              <w:rPr>
                <w:szCs w:val="22"/>
                <w:lang w:bidi="si-LK"/>
              </w:rPr>
              <w:t>sp</w:t>
            </w:r>
            <w:proofErr w:type="spellEnd"/>
            <w:r w:rsidRPr="008F0983">
              <w:rPr>
                <w:szCs w:val="22"/>
                <w:lang w:bidi="si-LK"/>
              </w:rPr>
              <w:t>. zn. C 143781</w:t>
            </w:r>
          </w:p>
        </w:tc>
      </w:tr>
      <w:tr w:rsidR="006027C0" w:rsidRPr="009C4408" w14:paraId="399D703C" w14:textId="77777777" w:rsidTr="00046186">
        <w:tc>
          <w:tcPr>
            <w:tcW w:w="9070" w:type="dxa"/>
          </w:tcPr>
          <w:p w14:paraId="3DF2196F" w14:textId="5B3A6FBF" w:rsidR="00E376AA" w:rsidRDefault="006027C0" w:rsidP="00046186">
            <w:pPr>
              <w:pStyle w:val="RLTabulka"/>
              <w:jc w:val="center"/>
              <w:rPr>
                <w:rFonts w:ascii="Calibri" w:hAnsi="Calibri"/>
                <w:szCs w:val="22"/>
                <w:lang w:bidi="si-LK"/>
              </w:rPr>
            </w:pPr>
            <w:r w:rsidRPr="008F0983">
              <w:rPr>
                <w:rFonts w:ascii="Calibri" w:hAnsi="Calibri"/>
                <w:szCs w:val="22"/>
                <w:lang w:bidi="si-LK"/>
              </w:rPr>
              <w:t>IČO: 284 68</w:t>
            </w:r>
            <w:r w:rsidR="00E376AA">
              <w:rPr>
                <w:rFonts w:ascii="Calibri" w:hAnsi="Calibri"/>
                <w:szCs w:val="22"/>
                <w:lang w:bidi="si-LK"/>
              </w:rPr>
              <w:t> </w:t>
            </w:r>
            <w:r w:rsidRPr="008F0983">
              <w:rPr>
                <w:rFonts w:ascii="Calibri" w:hAnsi="Calibri"/>
                <w:szCs w:val="22"/>
                <w:lang w:bidi="si-LK"/>
              </w:rPr>
              <w:t>414</w:t>
            </w:r>
          </w:p>
          <w:p w14:paraId="7226126A" w14:textId="6BDDEBC5" w:rsidR="006027C0" w:rsidRPr="008F0983" w:rsidRDefault="008F0983" w:rsidP="00046186">
            <w:pPr>
              <w:pStyle w:val="RLTabulka"/>
              <w:jc w:val="center"/>
              <w:rPr>
                <w:rFonts w:ascii="Calibri" w:hAnsi="Calibri"/>
                <w:szCs w:val="22"/>
                <w:lang w:bidi="si-LK"/>
              </w:rPr>
            </w:pPr>
            <w:r w:rsidRPr="008F0983">
              <w:rPr>
                <w:rFonts w:ascii="Calibri" w:hAnsi="Calibri"/>
                <w:szCs w:val="22"/>
                <w:lang w:bidi="si-LK"/>
              </w:rPr>
              <w:t>DIČ: CZ28468414</w:t>
            </w:r>
          </w:p>
        </w:tc>
      </w:tr>
      <w:tr w:rsidR="006027C0" w:rsidRPr="009C4408" w14:paraId="40777408" w14:textId="77777777" w:rsidTr="00046186">
        <w:tc>
          <w:tcPr>
            <w:tcW w:w="9070" w:type="dxa"/>
          </w:tcPr>
          <w:p w14:paraId="0CC01878" w14:textId="77777777" w:rsidR="006027C0" w:rsidRPr="008F0983" w:rsidRDefault="006027C0" w:rsidP="00046186">
            <w:pPr>
              <w:pStyle w:val="RLTabulka"/>
              <w:jc w:val="center"/>
              <w:rPr>
                <w:szCs w:val="22"/>
                <w:lang w:bidi="si-LK"/>
              </w:rPr>
            </w:pPr>
            <w:r w:rsidRPr="008F0983">
              <w:rPr>
                <w:szCs w:val="22"/>
                <w:lang w:bidi="si-LK"/>
              </w:rPr>
              <w:t xml:space="preserve">zastoupená: </w:t>
            </w:r>
            <w:r w:rsidR="00242501" w:rsidRPr="008F0983">
              <w:rPr>
                <w:szCs w:val="22"/>
                <w:lang w:bidi="si-LK"/>
              </w:rPr>
              <w:t>JUDr. Josefem Donátem, LLM</w:t>
            </w:r>
            <w:r w:rsidRPr="008F0983">
              <w:rPr>
                <w:szCs w:val="22"/>
                <w:lang w:bidi="si-LK"/>
              </w:rPr>
              <w:t>, advokát</w:t>
            </w:r>
            <w:r w:rsidR="00242501" w:rsidRPr="008F0983">
              <w:rPr>
                <w:szCs w:val="22"/>
                <w:lang w:bidi="si-LK"/>
              </w:rPr>
              <w:t>em</w:t>
            </w:r>
            <w:r w:rsidRPr="008F0983">
              <w:rPr>
                <w:szCs w:val="22"/>
                <w:lang w:bidi="si-LK"/>
              </w:rPr>
              <w:t xml:space="preserve"> a jednatel</w:t>
            </w:r>
            <w:r w:rsidR="00242501" w:rsidRPr="008F0983">
              <w:rPr>
                <w:szCs w:val="22"/>
                <w:lang w:bidi="si-LK"/>
              </w:rPr>
              <w:t>em</w:t>
            </w:r>
          </w:p>
        </w:tc>
      </w:tr>
      <w:tr w:rsidR="006027C0" w:rsidRPr="009C4408" w14:paraId="60B05317" w14:textId="77777777" w:rsidTr="00046186">
        <w:tc>
          <w:tcPr>
            <w:tcW w:w="9070" w:type="dxa"/>
          </w:tcPr>
          <w:p w14:paraId="41AB38D6" w14:textId="77777777" w:rsidR="006027C0" w:rsidRPr="009C4408" w:rsidRDefault="006027C0" w:rsidP="00417CDD">
            <w:pPr>
              <w:pStyle w:val="RLTabulka"/>
              <w:spacing w:before="120" w:after="0"/>
              <w:jc w:val="center"/>
            </w:pPr>
            <w:r w:rsidRPr="009C4408">
              <w:rPr>
                <w:lang w:bidi="si-LK"/>
              </w:rPr>
              <w:t>(dále jen „</w:t>
            </w:r>
            <w:r w:rsidRPr="009C4408">
              <w:rPr>
                <w:b/>
                <w:lang w:bidi="si-LK"/>
              </w:rPr>
              <w:t>RL</w:t>
            </w:r>
            <w:r w:rsidRPr="009C4408">
              <w:rPr>
                <w:lang w:bidi="si-LK"/>
              </w:rPr>
              <w:t>“)</w:t>
            </w:r>
          </w:p>
        </w:tc>
      </w:tr>
      <w:tr w:rsidR="006027C0" w:rsidRPr="009C4408" w14:paraId="62393D3A" w14:textId="77777777" w:rsidTr="00046186">
        <w:tc>
          <w:tcPr>
            <w:tcW w:w="9070" w:type="dxa"/>
          </w:tcPr>
          <w:p w14:paraId="67708207" w14:textId="77777777" w:rsidR="006027C0" w:rsidRPr="009C4408" w:rsidRDefault="006027C0" w:rsidP="00046186">
            <w:pPr>
              <w:pStyle w:val="RLTabulka"/>
              <w:jc w:val="center"/>
            </w:pPr>
            <w:r w:rsidRPr="009C4408">
              <w:rPr>
                <w:rFonts w:ascii="Calibri" w:hAnsi="Calibri"/>
              </w:rPr>
              <w:t>(Klient a RL dále společně jen „</w:t>
            </w:r>
            <w:r w:rsidRPr="009C4408">
              <w:rPr>
                <w:rFonts w:ascii="Calibri" w:hAnsi="Calibri"/>
                <w:b/>
              </w:rPr>
              <w:t>Smluvní strany</w:t>
            </w:r>
            <w:r w:rsidRPr="009C4408">
              <w:rPr>
                <w:rFonts w:ascii="Calibri" w:hAnsi="Calibri"/>
              </w:rPr>
              <w:t>“, každý zvlášť pak jako „</w:t>
            </w:r>
            <w:r w:rsidRPr="009C4408">
              <w:rPr>
                <w:rFonts w:ascii="Calibri" w:hAnsi="Calibri"/>
                <w:b/>
              </w:rPr>
              <w:t>Smluvní strana</w:t>
            </w:r>
            <w:r w:rsidRPr="009C4408">
              <w:rPr>
                <w:rFonts w:ascii="Calibri" w:hAnsi="Calibri"/>
              </w:rPr>
              <w:t>“)</w:t>
            </w:r>
          </w:p>
        </w:tc>
      </w:tr>
    </w:tbl>
    <w:p w14:paraId="48EECF7C" w14:textId="77777777" w:rsidR="006027C0" w:rsidRPr="009C4408" w:rsidRDefault="006027C0" w:rsidP="006027C0">
      <w:pPr>
        <w:ind w:left="284"/>
        <w:jc w:val="center"/>
      </w:pPr>
    </w:p>
    <w:p w14:paraId="0C9A93BA" w14:textId="20A2A84D" w:rsidR="0082151B" w:rsidRDefault="0082151B" w:rsidP="0082151B">
      <w:pPr>
        <w:ind w:left="284"/>
        <w:jc w:val="center"/>
      </w:pPr>
      <w:r>
        <w:t>PREAMBULE</w:t>
      </w:r>
    </w:p>
    <w:p w14:paraId="1B1F6525" w14:textId="77777777" w:rsidR="006F2297" w:rsidRDefault="006F2297" w:rsidP="00426654">
      <w:pPr>
        <w:ind w:left="284"/>
        <w:jc w:val="both"/>
      </w:pPr>
    </w:p>
    <w:p w14:paraId="4F3122D7" w14:textId="2479B7C5" w:rsidR="0082151B" w:rsidRDefault="0082151B" w:rsidP="00426654">
      <w:pPr>
        <w:jc w:val="both"/>
      </w:pPr>
      <w:r>
        <w:t>Klient</w:t>
      </w:r>
      <w:r w:rsidR="000D2429">
        <w:t xml:space="preserve"> a RL jako s</w:t>
      </w:r>
      <w:r w:rsidR="00774098">
        <w:t xml:space="preserve">mluvní strany </w:t>
      </w:r>
      <w:r w:rsidR="000D2429" w:rsidRPr="009C4408">
        <w:t>smlouv</w:t>
      </w:r>
      <w:r w:rsidR="000D2429">
        <w:t>y</w:t>
      </w:r>
      <w:r w:rsidR="000D2429" w:rsidRPr="009C4408">
        <w:t xml:space="preserve"> o p</w:t>
      </w:r>
      <w:r w:rsidR="000D2429" w:rsidRPr="00426654">
        <w:rPr>
          <w:rFonts w:cstheme="minorHAnsi"/>
          <w:szCs w:val="22"/>
        </w:rPr>
        <w:t>oskytování právních služeb</w:t>
      </w:r>
      <w:r w:rsidR="000D2429">
        <w:t xml:space="preserve"> ze dne 7.</w:t>
      </w:r>
      <w:r w:rsidR="00417CDD">
        <w:t xml:space="preserve"> 12. </w:t>
      </w:r>
      <w:r w:rsidR="000D2429">
        <w:t>202</w:t>
      </w:r>
      <w:r w:rsidR="00417CDD">
        <w:t>3</w:t>
      </w:r>
      <w:r w:rsidR="00866260">
        <w:t xml:space="preserve"> ve znění jejího Dodatku č. 1 uzavřeného dne 4. 6. 2024</w:t>
      </w:r>
      <w:r w:rsidR="000D2429">
        <w:t xml:space="preserve"> </w:t>
      </w:r>
      <w:r w:rsidR="000D2429" w:rsidRPr="00426654">
        <w:rPr>
          <w:rFonts w:cstheme="minorHAnsi"/>
          <w:szCs w:val="22"/>
        </w:rPr>
        <w:t>(dále jen „</w:t>
      </w:r>
      <w:r w:rsidR="000D2429" w:rsidRPr="00426654">
        <w:rPr>
          <w:rFonts w:cstheme="minorHAnsi"/>
          <w:b/>
          <w:szCs w:val="22"/>
        </w:rPr>
        <w:t>Smlouva</w:t>
      </w:r>
      <w:r w:rsidR="000D2429" w:rsidRPr="00426654">
        <w:rPr>
          <w:rFonts w:cstheme="minorHAnsi"/>
          <w:szCs w:val="22"/>
        </w:rPr>
        <w:t>“)</w:t>
      </w:r>
      <w:r w:rsidR="00866260">
        <w:rPr>
          <w:rFonts w:cstheme="minorHAnsi"/>
          <w:szCs w:val="22"/>
        </w:rPr>
        <w:t xml:space="preserve">, která byla uzavřena </w:t>
      </w:r>
      <w:r w:rsidR="00774098">
        <w:t>v souladu s ustanovením § 29 písm. k) zákona č. 134/2016 Sb., o zadávání veřejných zakázek, ve znění pozdějších předpisů</w:t>
      </w:r>
      <w:r w:rsidR="000D2429">
        <w:t xml:space="preserve"> (dále jen „</w:t>
      </w:r>
      <w:r w:rsidR="000D2429" w:rsidRPr="00426654">
        <w:rPr>
          <w:b/>
        </w:rPr>
        <w:t>ZZVZ</w:t>
      </w:r>
      <w:r w:rsidR="000D2429">
        <w:t>“)</w:t>
      </w:r>
      <w:r w:rsidR="00774098">
        <w:t xml:space="preserve">, </w:t>
      </w:r>
      <w:r w:rsidR="00866260">
        <w:t xml:space="preserve">uzavírají </w:t>
      </w:r>
      <w:r w:rsidR="00774098" w:rsidRPr="009C4408">
        <w:t>t</w:t>
      </w:r>
      <w:r w:rsidR="000D2429">
        <w:t>en</w:t>
      </w:r>
      <w:r w:rsidR="00774098" w:rsidRPr="009C4408">
        <w:t>to</w:t>
      </w:r>
      <w:r w:rsidR="00774098">
        <w:t xml:space="preserve"> </w:t>
      </w:r>
      <w:r w:rsidR="000D2429">
        <w:t xml:space="preserve">Dodatek č. </w:t>
      </w:r>
      <w:r w:rsidR="00866260">
        <w:t>2</w:t>
      </w:r>
      <w:r w:rsidR="000D2429">
        <w:t xml:space="preserve"> ke S</w:t>
      </w:r>
      <w:r w:rsidR="00774098" w:rsidRPr="009C4408">
        <w:t>mlouv</w:t>
      </w:r>
      <w:r w:rsidR="000D2429">
        <w:t>ě (dále jen „</w:t>
      </w:r>
      <w:r w:rsidR="000D2429" w:rsidRPr="00426654">
        <w:rPr>
          <w:b/>
        </w:rPr>
        <w:t xml:space="preserve">Dodatek č. </w:t>
      </w:r>
      <w:r w:rsidR="00866260">
        <w:rPr>
          <w:b/>
        </w:rPr>
        <w:t>2</w:t>
      </w:r>
      <w:r w:rsidR="000D2429">
        <w:t xml:space="preserve">“), a to z důvodu potřeby </w:t>
      </w:r>
      <w:r w:rsidR="00774098" w:rsidRPr="009C4408">
        <w:t>p</w:t>
      </w:r>
      <w:r w:rsidR="00774098" w:rsidRPr="00426654">
        <w:rPr>
          <w:rFonts w:cstheme="minorHAnsi"/>
          <w:szCs w:val="22"/>
        </w:rPr>
        <w:t xml:space="preserve">oskytování právních služeb </w:t>
      </w:r>
      <w:r w:rsidR="000D2429" w:rsidRPr="00426654">
        <w:rPr>
          <w:rFonts w:cstheme="minorHAnsi"/>
          <w:szCs w:val="22"/>
        </w:rPr>
        <w:t>poskytovan</w:t>
      </w:r>
      <w:r>
        <w:t xml:space="preserve">ých </w:t>
      </w:r>
      <w:r w:rsidR="00774098">
        <w:t>RL</w:t>
      </w:r>
      <w:r>
        <w:t xml:space="preserve"> </w:t>
      </w:r>
      <w:r w:rsidR="00774098">
        <w:t xml:space="preserve">Klientovi </w:t>
      </w:r>
      <w:r w:rsidR="004C4313">
        <w:t xml:space="preserve">ve věci falešných a neoprávněně registrovaných internetových domén </w:t>
      </w:r>
      <w:r w:rsidR="000D2429">
        <w:t>v rozsahu převyšujícím původně předpokládaný rozsah služeb</w:t>
      </w:r>
      <w:r>
        <w:t>.</w:t>
      </w:r>
    </w:p>
    <w:p w14:paraId="7C59E388" w14:textId="77777777" w:rsidR="00866260" w:rsidRDefault="00866260">
      <w:pPr>
        <w:spacing w:line="240" w:lineRule="auto"/>
        <w:rPr>
          <w:rFonts w:ascii="Calibri" w:hAnsi="Calibri"/>
          <w:b/>
          <w:spacing w:val="20"/>
          <w:sz w:val="23"/>
        </w:rPr>
      </w:pPr>
      <w:r>
        <w:br w:type="page"/>
      </w:r>
    </w:p>
    <w:p w14:paraId="1B9BDBC4" w14:textId="46E2D788" w:rsidR="006027C0" w:rsidRPr="009C4408" w:rsidRDefault="006027C0" w:rsidP="006027C0">
      <w:pPr>
        <w:pStyle w:val="RLNadpis2rovn"/>
      </w:pPr>
      <w:r w:rsidRPr="009C4408">
        <w:lastRenderedPageBreak/>
        <w:t xml:space="preserve">Předmět </w:t>
      </w:r>
      <w:r w:rsidR="00627C7B">
        <w:t xml:space="preserve">Dodatku č. </w:t>
      </w:r>
      <w:r w:rsidR="00866260">
        <w:t>2</w:t>
      </w:r>
      <w:r w:rsidR="00627C7B">
        <w:t xml:space="preserve"> – změny Smlouvy</w:t>
      </w:r>
    </w:p>
    <w:p w14:paraId="068C0BA2" w14:textId="6C311E0B" w:rsidR="00627C7B" w:rsidRPr="00627C7B" w:rsidRDefault="00627C7B" w:rsidP="006027C0">
      <w:pPr>
        <w:pStyle w:val="RLslovanodstavec"/>
        <w:rPr>
          <w:b/>
          <w:spacing w:val="0"/>
          <w:szCs w:val="22"/>
        </w:rPr>
      </w:pPr>
      <w:bookmarkStart w:id="0" w:name="_Ref524623310"/>
      <w:r>
        <w:t>Smluvní strany se dohodly, že znění první věty odst. 4.1</w:t>
      </w:r>
      <w:r w:rsidR="00426654">
        <w:t>3</w:t>
      </w:r>
      <w:r>
        <w:t xml:space="preserve"> Smlouvy se tímto Dodatkem č. </w:t>
      </w:r>
      <w:r w:rsidR="00866260">
        <w:t>2</w:t>
      </w:r>
      <w:r>
        <w:t xml:space="preserve"> </w:t>
      </w:r>
      <w:r w:rsidR="006F2297">
        <w:t>ruší</w:t>
      </w:r>
      <w:r>
        <w:t xml:space="preserve"> </w:t>
      </w:r>
      <w:r w:rsidR="006F2297">
        <w:t>a</w:t>
      </w:r>
      <w:r w:rsidR="00A259B1">
        <w:t> </w:t>
      </w:r>
      <w:r w:rsidR="006F2297">
        <w:t xml:space="preserve">nahrazuje </w:t>
      </w:r>
      <w:r>
        <w:t xml:space="preserve">tak, že tato </w:t>
      </w:r>
      <w:r w:rsidR="006F2297">
        <w:t xml:space="preserve">první </w:t>
      </w:r>
      <w:r>
        <w:t>věta nově zní:</w:t>
      </w:r>
    </w:p>
    <w:p w14:paraId="332EE99D" w14:textId="077DE48E" w:rsidR="00627C7B" w:rsidRPr="00627C7B" w:rsidRDefault="00627C7B" w:rsidP="00627C7B">
      <w:pPr>
        <w:pStyle w:val="RLslovanodstavec"/>
        <w:numPr>
          <w:ilvl w:val="0"/>
          <w:numId w:val="0"/>
        </w:numPr>
        <w:ind w:left="737"/>
        <w:rPr>
          <w:i/>
          <w:iCs/>
          <w:spacing w:val="0"/>
          <w:szCs w:val="22"/>
        </w:rPr>
      </w:pPr>
      <w:r>
        <w:rPr>
          <w:i/>
          <w:iCs/>
          <w:spacing w:val="0"/>
          <w:szCs w:val="22"/>
        </w:rPr>
        <w:t>„</w:t>
      </w:r>
      <w:r w:rsidRPr="00627C7B">
        <w:rPr>
          <w:i/>
          <w:iCs/>
          <w:spacing w:val="0"/>
          <w:szCs w:val="22"/>
        </w:rPr>
        <w:t xml:space="preserve">Smluvní strany sjednávají, že celková výše odměny za poskytování právních služeb dle této Smlouvy nepřekročí částku </w:t>
      </w:r>
      <w:r w:rsidR="004C4313">
        <w:rPr>
          <w:i/>
          <w:iCs/>
          <w:spacing w:val="0"/>
          <w:szCs w:val="22"/>
        </w:rPr>
        <w:t>1</w:t>
      </w:r>
      <w:r w:rsidRPr="00627C7B">
        <w:rPr>
          <w:i/>
          <w:iCs/>
          <w:spacing w:val="0"/>
          <w:szCs w:val="22"/>
        </w:rPr>
        <w:t>.</w:t>
      </w:r>
      <w:r w:rsidR="00866260">
        <w:rPr>
          <w:i/>
          <w:iCs/>
          <w:spacing w:val="0"/>
          <w:szCs w:val="22"/>
        </w:rPr>
        <w:t>450</w:t>
      </w:r>
      <w:r w:rsidRPr="00627C7B">
        <w:rPr>
          <w:i/>
          <w:iCs/>
          <w:spacing w:val="0"/>
          <w:szCs w:val="22"/>
        </w:rPr>
        <w:t>.000,- Kč bez DPH.</w:t>
      </w:r>
      <w:r>
        <w:rPr>
          <w:i/>
          <w:iCs/>
          <w:spacing w:val="0"/>
          <w:szCs w:val="22"/>
        </w:rPr>
        <w:t>“</w:t>
      </w:r>
      <w:r w:rsidRPr="00627C7B">
        <w:rPr>
          <w:i/>
          <w:iCs/>
          <w:spacing w:val="0"/>
          <w:szCs w:val="22"/>
        </w:rPr>
        <w:t xml:space="preserve"> </w:t>
      </w:r>
    </w:p>
    <w:p w14:paraId="454AB815" w14:textId="712E8679" w:rsidR="006027C0" w:rsidRPr="009C4408" w:rsidRDefault="00627C7B" w:rsidP="006027C0">
      <w:pPr>
        <w:pStyle w:val="RLslovanodstavec"/>
        <w:rPr>
          <w:b/>
          <w:spacing w:val="0"/>
          <w:szCs w:val="22"/>
        </w:rPr>
      </w:pPr>
      <w:r>
        <w:t xml:space="preserve">Smluvní strany potvrzují, že ostatní ustanovení </w:t>
      </w:r>
      <w:r w:rsidR="006027C0" w:rsidRPr="009C4408">
        <w:rPr>
          <w:spacing w:val="0"/>
          <w:szCs w:val="22"/>
        </w:rPr>
        <w:t>Smlouv</w:t>
      </w:r>
      <w:r>
        <w:rPr>
          <w:spacing w:val="0"/>
          <w:szCs w:val="22"/>
        </w:rPr>
        <w:t>y</w:t>
      </w:r>
      <w:r w:rsidR="006027C0" w:rsidRPr="009C4408">
        <w:rPr>
          <w:spacing w:val="0"/>
          <w:szCs w:val="22"/>
        </w:rPr>
        <w:t xml:space="preserve"> z</w:t>
      </w:r>
      <w:r>
        <w:rPr>
          <w:spacing w:val="0"/>
          <w:szCs w:val="22"/>
        </w:rPr>
        <w:t xml:space="preserve">ůstávají tímto Dodatkem č. </w:t>
      </w:r>
      <w:r w:rsidR="00866260">
        <w:rPr>
          <w:spacing w:val="0"/>
          <w:szCs w:val="22"/>
        </w:rPr>
        <w:t>2</w:t>
      </w:r>
      <w:r>
        <w:rPr>
          <w:spacing w:val="0"/>
          <w:szCs w:val="22"/>
        </w:rPr>
        <w:t xml:space="preserve"> nedotčen</w:t>
      </w:r>
      <w:r w:rsidR="006F2297">
        <w:rPr>
          <w:spacing w:val="0"/>
          <w:szCs w:val="22"/>
        </w:rPr>
        <w:t>a</w:t>
      </w:r>
      <w:r w:rsidR="006027C0" w:rsidRPr="009C4408">
        <w:rPr>
          <w:spacing w:val="0"/>
          <w:szCs w:val="22"/>
        </w:rPr>
        <w:t>.</w:t>
      </w:r>
      <w:bookmarkEnd w:id="0"/>
      <w:r w:rsidR="006027C0" w:rsidRPr="009C4408">
        <w:rPr>
          <w:spacing w:val="0"/>
          <w:szCs w:val="22"/>
        </w:rPr>
        <w:t xml:space="preserve"> </w:t>
      </w:r>
    </w:p>
    <w:p w14:paraId="4881BB97" w14:textId="6E64FB2E" w:rsidR="006027C0" w:rsidRPr="009C4408" w:rsidRDefault="00627C7B" w:rsidP="006027C0">
      <w:pPr>
        <w:pStyle w:val="RLNadpis2rovn"/>
      </w:pPr>
      <w:r>
        <w:t xml:space="preserve">Závěrečná ujednání </w:t>
      </w:r>
    </w:p>
    <w:p w14:paraId="0489ED81" w14:textId="67420C5A" w:rsidR="00426654" w:rsidRPr="00426654" w:rsidRDefault="00426654" w:rsidP="006027C0">
      <w:pPr>
        <w:pStyle w:val="RLslovanodstavec"/>
      </w:pPr>
      <w:r>
        <w:rPr>
          <w:szCs w:val="22"/>
        </w:rPr>
        <w:t>Tento Dodatek je uzavřen elektronicky.</w:t>
      </w:r>
    </w:p>
    <w:p w14:paraId="6BE0CBA2" w14:textId="469A5870" w:rsidR="00426654" w:rsidRDefault="00426654" w:rsidP="006027C0">
      <w:pPr>
        <w:pStyle w:val="RLslovanodstavec"/>
      </w:pPr>
      <w:r>
        <w:rPr>
          <w:szCs w:val="22"/>
        </w:rPr>
        <w:t>Smluvní strany prohlašují, že si tento Dodatek přečetly, jeho obsahu porozuměly a bez výhrad s</w:t>
      </w:r>
      <w:r w:rsidR="00A259B1">
        <w:rPr>
          <w:szCs w:val="22"/>
        </w:rPr>
        <w:t> </w:t>
      </w:r>
      <w:r>
        <w:rPr>
          <w:szCs w:val="22"/>
        </w:rPr>
        <w:t>ním souhlasí, na důkaz čehož připojují jejich oprávnění zástupci své podpisy.</w:t>
      </w:r>
    </w:p>
    <w:p w14:paraId="7500641C" w14:textId="1D8124D2" w:rsidR="006027C0" w:rsidRPr="00AE2F6C" w:rsidRDefault="00627C7B" w:rsidP="006027C0">
      <w:pPr>
        <w:pStyle w:val="RLslovanodstavec"/>
      </w:pPr>
      <w:r>
        <w:t xml:space="preserve">Dodatek č. </w:t>
      </w:r>
      <w:r w:rsidR="00426654">
        <w:t>2</w:t>
      </w:r>
      <w:r>
        <w:t xml:space="preserve"> nabývá</w:t>
      </w:r>
      <w:r w:rsidR="006027C0" w:rsidRPr="00A1431C">
        <w:t xml:space="preserve"> platn</w:t>
      </w:r>
      <w:r>
        <w:t>osti</w:t>
      </w:r>
      <w:r w:rsidR="006027C0" w:rsidRPr="00A1431C">
        <w:t xml:space="preserve"> dnem podpisu oběma Smluvními stranami a účinn</w:t>
      </w:r>
      <w:r>
        <w:t>osti</w:t>
      </w:r>
      <w:r w:rsidR="006027C0" w:rsidRPr="00A1431C">
        <w:t xml:space="preserve"> dnem </w:t>
      </w:r>
      <w:r>
        <w:t xml:space="preserve">jeho </w:t>
      </w:r>
      <w:r w:rsidR="006027C0" w:rsidRPr="00A1431C">
        <w:t>uveřejnění v registru smluv dle zákona č. 340/2015 Sb., o registru smluv, ve znění pozdějších předpisů.</w:t>
      </w:r>
      <w:r w:rsidR="00866260">
        <w:t xml:space="preserve"> Na plnění, které bylo případně poskytnuto a provedeno na základě Smlouvy před nabytím účinnosti tohoto Dodatku č. 2, se hledí tak, jako by bylo poskytnuto na základě a dle podmínek Smlouvy ve znění tohoto Dodatku č. 2.</w:t>
      </w:r>
    </w:p>
    <w:p w14:paraId="0D230A7E" w14:textId="77777777" w:rsidR="006027C0" w:rsidRPr="009C4408" w:rsidRDefault="006027C0" w:rsidP="006027C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C4313" w:rsidRPr="009C4408" w14:paraId="734260DA" w14:textId="77777777" w:rsidTr="00EC64EC">
        <w:trPr>
          <w:trHeight w:val="835"/>
        </w:trPr>
        <w:tc>
          <w:tcPr>
            <w:tcW w:w="4535" w:type="dxa"/>
          </w:tcPr>
          <w:p w14:paraId="38A7D6BB" w14:textId="77777777" w:rsidR="004C4313" w:rsidRPr="009C4408" w:rsidRDefault="004C4313" w:rsidP="00EC64EC">
            <w:pPr>
              <w:pStyle w:val="RLTabulka"/>
              <w:keepNext/>
            </w:pPr>
            <w:r w:rsidRPr="009C4408">
              <w:t>V</w:t>
            </w:r>
            <w:r>
              <w:t> Praze</w:t>
            </w:r>
            <w:r w:rsidRPr="009C4408">
              <w:t xml:space="preserve"> dne </w:t>
            </w:r>
            <w:r>
              <w:t>dle elektronického podpisu</w:t>
            </w:r>
          </w:p>
          <w:p w14:paraId="19E5869F" w14:textId="77777777" w:rsidR="004C4313" w:rsidRPr="009C4408" w:rsidRDefault="004C4313" w:rsidP="00EC64EC">
            <w:pPr>
              <w:pStyle w:val="RLTabulka"/>
              <w:keepNext/>
            </w:pPr>
          </w:p>
        </w:tc>
        <w:tc>
          <w:tcPr>
            <w:tcW w:w="4535" w:type="dxa"/>
          </w:tcPr>
          <w:p w14:paraId="156A4E91" w14:textId="77777777" w:rsidR="004C4313" w:rsidRPr="009C4408" w:rsidRDefault="004C4313" w:rsidP="00EC64EC">
            <w:pPr>
              <w:pStyle w:val="RLTabulka"/>
              <w:keepNext/>
            </w:pPr>
            <w:r w:rsidRPr="009C4408">
              <w:t>V</w:t>
            </w:r>
            <w:r>
              <w:t> Praze</w:t>
            </w:r>
            <w:r w:rsidRPr="009C4408">
              <w:t xml:space="preserve"> dne </w:t>
            </w:r>
            <w:r>
              <w:t>dle elektronického podpisu</w:t>
            </w:r>
          </w:p>
          <w:p w14:paraId="2A54CB1F" w14:textId="77777777" w:rsidR="004C4313" w:rsidRPr="009C4408" w:rsidRDefault="004C4313" w:rsidP="00EC64EC">
            <w:pPr>
              <w:pStyle w:val="RLTabulka"/>
              <w:keepNext/>
            </w:pPr>
          </w:p>
          <w:p w14:paraId="120131D1" w14:textId="77777777" w:rsidR="004C4313" w:rsidRPr="009C4408" w:rsidRDefault="004C4313" w:rsidP="00EC64EC">
            <w:pPr>
              <w:pStyle w:val="RLTabulka"/>
              <w:keepNext/>
            </w:pPr>
          </w:p>
          <w:p w14:paraId="52E0D253" w14:textId="77777777" w:rsidR="004C4313" w:rsidRPr="009C4408" w:rsidRDefault="004C4313" w:rsidP="00EC64EC">
            <w:pPr>
              <w:pStyle w:val="RLTabulka"/>
              <w:keepNext/>
            </w:pPr>
          </w:p>
          <w:p w14:paraId="15F1AB39" w14:textId="77777777" w:rsidR="004C4313" w:rsidRPr="009C4408" w:rsidRDefault="004C4313" w:rsidP="00EC64EC">
            <w:pPr>
              <w:pStyle w:val="RLTabulka"/>
              <w:keepNext/>
            </w:pPr>
          </w:p>
        </w:tc>
      </w:tr>
      <w:tr w:rsidR="004C4313" w:rsidRPr="009C4408" w14:paraId="4E86F6BC" w14:textId="77777777" w:rsidTr="00EC6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48A7F68" w14:textId="77777777" w:rsidR="004C4313" w:rsidRPr="009C4408" w:rsidRDefault="004C4313" w:rsidP="00EC64EC">
            <w:pPr>
              <w:pStyle w:val="RLTabulka"/>
              <w:keepNext/>
            </w:pPr>
            <w:r w:rsidRPr="009C4408">
              <w:t>………………………</w:t>
            </w:r>
            <w:r>
              <w:t>……………………………</w:t>
            </w:r>
            <w:r w:rsidRPr="009C4408">
              <w:t>………….</w:t>
            </w:r>
          </w:p>
          <w:p w14:paraId="6046AE7E" w14:textId="77777777" w:rsidR="004C4313" w:rsidRPr="009C4408" w:rsidRDefault="004C4313" w:rsidP="00EC64EC">
            <w:pPr>
              <w:pStyle w:val="RLTabulka"/>
              <w:keepNext/>
              <w:rPr>
                <w:b/>
              </w:rPr>
            </w:pPr>
            <w:r>
              <w:rPr>
                <w:b/>
                <w:lang w:bidi="si-LK"/>
              </w:rPr>
              <w:t>Česká republika – Ministerstvo práce a sociálních věcí</w:t>
            </w:r>
          </w:p>
          <w:p w14:paraId="456FEE0A" w14:textId="7E6E5B69" w:rsidR="004C4313" w:rsidRPr="009C4408" w:rsidRDefault="004C4313" w:rsidP="00EC64EC">
            <w:pPr>
              <w:pStyle w:val="RLTabulka"/>
              <w:keepNext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20BDC22" w14:textId="77777777" w:rsidR="004C4313" w:rsidRPr="009C4408" w:rsidRDefault="004C4313" w:rsidP="00EC64EC">
            <w:pPr>
              <w:pStyle w:val="RLTabulka"/>
              <w:keepNext/>
            </w:pPr>
            <w:r w:rsidRPr="009C4408">
              <w:t>……………</w:t>
            </w:r>
            <w:r>
              <w:t>…………………………….</w:t>
            </w:r>
            <w:r w:rsidRPr="009C4408">
              <w:t>…………………….</w:t>
            </w:r>
          </w:p>
          <w:p w14:paraId="4C08F0C6" w14:textId="77777777" w:rsidR="004C4313" w:rsidRPr="004336D6" w:rsidRDefault="004C4313" w:rsidP="00EC64EC">
            <w:pPr>
              <w:pStyle w:val="RLTabulka"/>
              <w:keepNext/>
              <w:rPr>
                <w:b/>
              </w:rPr>
            </w:pPr>
            <w:r w:rsidRPr="009C4408">
              <w:rPr>
                <w:b/>
              </w:rPr>
              <w:t>ROW</w:t>
            </w:r>
            <w:r w:rsidRPr="00AE2F6C">
              <w:rPr>
                <w:b/>
              </w:rPr>
              <w:t>AN LEGAL, advokátní kancelář s.r.o.</w:t>
            </w:r>
          </w:p>
          <w:p w14:paraId="249DA31B" w14:textId="6AB5C427" w:rsidR="004C4313" w:rsidRPr="009C4408" w:rsidRDefault="004C4313" w:rsidP="00EC64EC">
            <w:pPr>
              <w:pStyle w:val="RLTabulka"/>
              <w:keepNext/>
            </w:pPr>
          </w:p>
        </w:tc>
      </w:tr>
    </w:tbl>
    <w:p w14:paraId="38150946" w14:textId="2EBF817A" w:rsidR="0060395E" w:rsidRPr="006027C0" w:rsidRDefault="0060395E" w:rsidP="00627C7B">
      <w:pPr>
        <w:spacing w:line="240" w:lineRule="auto"/>
      </w:pPr>
    </w:p>
    <w:sectPr w:rsidR="0060395E" w:rsidRPr="006027C0" w:rsidSect="00E41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0DFF" w14:textId="77777777" w:rsidR="00E5169D" w:rsidRDefault="00E5169D" w:rsidP="00A02ACC">
      <w:pPr>
        <w:spacing w:line="240" w:lineRule="auto"/>
      </w:pPr>
      <w:r>
        <w:separator/>
      </w:r>
    </w:p>
    <w:p w14:paraId="6033D4DD" w14:textId="77777777" w:rsidR="00E5169D" w:rsidRDefault="00E5169D"/>
  </w:endnote>
  <w:endnote w:type="continuationSeparator" w:id="0">
    <w:p w14:paraId="4811AF0B" w14:textId="77777777" w:rsidR="00E5169D" w:rsidRDefault="00E5169D" w:rsidP="00A02ACC">
      <w:pPr>
        <w:spacing w:line="240" w:lineRule="auto"/>
      </w:pPr>
      <w:r>
        <w:continuationSeparator/>
      </w:r>
    </w:p>
    <w:p w14:paraId="697519CD" w14:textId="77777777" w:rsidR="00E5169D" w:rsidRDefault="00E51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785F" w14:textId="77777777" w:rsidR="00FE7DA1" w:rsidRDefault="00FE7D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3AF" w14:textId="77777777" w:rsidR="00FE7DA1" w:rsidRPr="00A80331" w:rsidRDefault="00FE7DA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AC0194">
      <w:rPr>
        <w:noProof/>
        <w:sz w:val="16"/>
        <w:szCs w:val="16"/>
      </w:rPr>
      <w:t>16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AC0194">
      <w:rPr>
        <w:noProof/>
        <w:sz w:val="16"/>
        <w:szCs w:val="16"/>
      </w:rPr>
      <w:t>16</w:t>
    </w:r>
    <w:r w:rsidRPr="00A80331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02F5" w14:textId="77777777" w:rsidR="00FE7DA1" w:rsidRDefault="00FE7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B523" w14:textId="77777777" w:rsidR="00E5169D" w:rsidRDefault="00E5169D" w:rsidP="00A02ACC">
      <w:pPr>
        <w:spacing w:line="240" w:lineRule="auto"/>
      </w:pPr>
      <w:r>
        <w:separator/>
      </w:r>
    </w:p>
    <w:p w14:paraId="17BDDB6E" w14:textId="77777777" w:rsidR="00E5169D" w:rsidRDefault="00E5169D"/>
  </w:footnote>
  <w:footnote w:type="continuationSeparator" w:id="0">
    <w:p w14:paraId="7F548AA1" w14:textId="77777777" w:rsidR="00E5169D" w:rsidRDefault="00E5169D" w:rsidP="00A02ACC">
      <w:pPr>
        <w:spacing w:line="240" w:lineRule="auto"/>
      </w:pPr>
      <w:r>
        <w:continuationSeparator/>
      </w:r>
    </w:p>
    <w:p w14:paraId="69574071" w14:textId="77777777" w:rsidR="00E5169D" w:rsidRDefault="00E51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4DD5" w14:textId="77777777" w:rsidR="00FE7DA1" w:rsidRDefault="00FE7D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6142" w14:textId="77777777" w:rsidR="00FE7DA1" w:rsidRDefault="00FE7D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D84" w14:textId="77777777" w:rsidR="00FE7DA1" w:rsidRPr="009C7B7D" w:rsidRDefault="00FE7DA1" w:rsidP="00707B09">
    <w:r>
      <w:rPr>
        <w:noProof/>
      </w:rPr>
      <w:drawing>
        <wp:anchor distT="0" distB="0" distL="114300" distR="114300" simplePos="0" relativeHeight="251662336" behindDoc="0" locked="0" layoutInCell="1" allowOverlap="1" wp14:anchorId="16024E70" wp14:editId="7187E977">
          <wp:simplePos x="0" y="0"/>
          <wp:positionH relativeFrom="page">
            <wp:posOffset>900430</wp:posOffset>
          </wp:positionH>
          <wp:positionV relativeFrom="page">
            <wp:posOffset>381000</wp:posOffset>
          </wp:positionV>
          <wp:extent cx="2030400" cy="360000"/>
          <wp:effectExtent l="0" t="0" r="0" b="2540"/>
          <wp:wrapNone/>
          <wp:docPr id="2" name="Logo Rowan Legal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W-L-01-sRGB bez ochranné zon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A62C6" w14:textId="77777777" w:rsidR="00FE7DA1" w:rsidRDefault="00FE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3pt;height:139.5pt" o:bullet="t">
        <v:imagedata r:id="rId1" o:title="odrazka"/>
      </v:shape>
    </w:pict>
  </w:numPicBullet>
  <w:abstractNum w:abstractNumId="0" w15:restartNumberingAfterBreak="0">
    <w:nsid w:val="C46AB9C5"/>
    <w:multiLevelType w:val="hybridMultilevel"/>
    <w:tmpl w:val="3167E2FB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6404DB"/>
    <w:multiLevelType w:val="multilevel"/>
    <w:tmpl w:val="BF28FF3A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4BF535E2"/>
    <w:multiLevelType w:val="hybridMultilevel"/>
    <w:tmpl w:val="CD92E170"/>
    <w:lvl w:ilvl="0" w:tplc="2DD6BBC4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76828">
    <w:abstractNumId w:val="1"/>
  </w:num>
  <w:num w:numId="2" w16cid:durableId="1451821680">
    <w:abstractNumId w:val="2"/>
  </w:num>
  <w:num w:numId="3" w16cid:durableId="774516410">
    <w:abstractNumId w:val="4"/>
  </w:num>
  <w:num w:numId="4" w16cid:durableId="181790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76">
    <w:abstractNumId w:val="3"/>
  </w:num>
  <w:num w:numId="6" w16cid:durableId="312829973">
    <w:abstractNumId w:val="0"/>
  </w:num>
  <w:num w:numId="7" w16cid:durableId="174287466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6079EE"/>
    <w:rsid w:val="00000485"/>
    <w:rsid w:val="00007B2F"/>
    <w:rsid w:val="000136F8"/>
    <w:rsid w:val="00020E79"/>
    <w:rsid w:val="00020F28"/>
    <w:rsid w:val="0002114E"/>
    <w:rsid w:val="00026C8F"/>
    <w:rsid w:val="00026E7A"/>
    <w:rsid w:val="00027AF3"/>
    <w:rsid w:val="00043B3E"/>
    <w:rsid w:val="00046186"/>
    <w:rsid w:val="00053230"/>
    <w:rsid w:val="00055563"/>
    <w:rsid w:val="00057364"/>
    <w:rsid w:val="0006785D"/>
    <w:rsid w:val="00081264"/>
    <w:rsid w:val="000816FC"/>
    <w:rsid w:val="000830F2"/>
    <w:rsid w:val="00083CBF"/>
    <w:rsid w:val="00092668"/>
    <w:rsid w:val="000C06F5"/>
    <w:rsid w:val="000D1372"/>
    <w:rsid w:val="000D2429"/>
    <w:rsid w:val="000D2570"/>
    <w:rsid w:val="000F6AE0"/>
    <w:rsid w:val="00100268"/>
    <w:rsid w:val="00102974"/>
    <w:rsid w:val="00115DE4"/>
    <w:rsid w:val="001174D0"/>
    <w:rsid w:val="00123A5B"/>
    <w:rsid w:val="00144A3E"/>
    <w:rsid w:val="00154001"/>
    <w:rsid w:val="0016050E"/>
    <w:rsid w:val="001735A0"/>
    <w:rsid w:val="00186C98"/>
    <w:rsid w:val="0019333B"/>
    <w:rsid w:val="001B0C37"/>
    <w:rsid w:val="001B14F0"/>
    <w:rsid w:val="001B3956"/>
    <w:rsid w:val="001B4B46"/>
    <w:rsid w:val="001C21FE"/>
    <w:rsid w:val="001C221C"/>
    <w:rsid w:val="001C5707"/>
    <w:rsid w:val="001D5663"/>
    <w:rsid w:val="001D6CF3"/>
    <w:rsid w:val="00226862"/>
    <w:rsid w:val="0023025E"/>
    <w:rsid w:val="00230AB0"/>
    <w:rsid w:val="00242501"/>
    <w:rsid w:val="0024343E"/>
    <w:rsid w:val="00243925"/>
    <w:rsid w:val="002528FA"/>
    <w:rsid w:val="00272A34"/>
    <w:rsid w:val="00272AF7"/>
    <w:rsid w:val="002778FC"/>
    <w:rsid w:val="00285CB3"/>
    <w:rsid w:val="002E60B9"/>
    <w:rsid w:val="002F15BC"/>
    <w:rsid w:val="002F2221"/>
    <w:rsid w:val="003245AA"/>
    <w:rsid w:val="00326C5E"/>
    <w:rsid w:val="00331597"/>
    <w:rsid w:val="00342F5F"/>
    <w:rsid w:val="0035218D"/>
    <w:rsid w:val="00356B8D"/>
    <w:rsid w:val="00362B23"/>
    <w:rsid w:val="00364C61"/>
    <w:rsid w:val="00366BF5"/>
    <w:rsid w:val="003677FC"/>
    <w:rsid w:val="00371EAD"/>
    <w:rsid w:val="00382BAF"/>
    <w:rsid w:val="00395CC0"/>
    <w:rsid w:val="003A1B59"/>
    <w:rsid w:val="003A30E2"/>
    <w:rsid w:val="003A6478"/>
    <w:rsid w:val="003A79B8"/>
    <w:rsid w:val="003B3C58"/>
    <w:rsid w:val="003D2AB2"/>
    <w:rsid w:val="003E011D"/>
    <w:rsid w:val="003E5C04"/>
    <w:rsid w:val="003F3D11"/>
    <w:rsid w:val="00405EB7"/>
    <w:rsid w:val="004138AE"/>
    <w:rsid w:val="00417CDD"/>
    <w:rsid w:val="00420D88"/>
    <w:rsid w:val="00425CAC"/>
    <w:rsid w:val="00426654"/>
    <w:rsid w:val="004336D6"/>
    <w:rsid w:val="00447607"/>
    <w:rsid w:val="00456D9D"/>
    <w:rsid w:val="0046619D"/>
    <w:rsid w:val="00470BF2"/>
    <w:rsid w:val="00483215"/>
    <w:rsid w:val="004931B7"/>
    <w:rsid w:val="004A3F3E"/>
    <w:rsid w:val="004A48BF"/>
    <w:rsid w:val="004C4313"/>
    <w:rsid w:val="004D4E65"/>
    <w:rsid w:val="004D6C42"/>
    <w:rsid w:val="004E463D"/>
    <w:rsid w:val="004F5A8E"/>
    <w:rsid w:val="004F79DD"/>
    <w:rsid w:val="005055F8"/>
    <w:rsid w:val="005216E5"/>
    <w:rsid w:val="00536B8A"/>
    <w:rsid w:val="0054539D"/>
    <w:rsid w:val="00562924"/>
    <w:rsid w:val="005651F4"/>
    <w:rsid w:val="005660C7"/>
    <w:rsid w:val="0059013F"/>
    <w:rsid w:val="00590B12"/>
    <w:rsid w:val="005917D9"/>
    <w:rsid w:val="005D4D2A"/>
    <w:rsid w:val="005D64D7"/>
    <w:rsid w:val="005D6903"/>
    <w:rsid w:val="005E1F66"/>
    <w:rsid w:val="005F13E5"/>
    <w:rsid w:val="005F6A60"/>
    <w:rsid w:val="006015FD"/>
    <w:rsid w:val="006026CD"/>
    <w:rsid w:val="006027C0"/>
    <w:rsid w:val="0060395E"/>
    <w:rsid w:val="006079EE"/>
    <w:rsid w:val="00610B86"/>
    <w:rsid w:val="00617597"/>
    <w:rsid w:val="006175BE"/>
    <w:rsid w:val="00627C7B"/>
    <w:rsid w:val="00655637"/>
    <w:rsid w:val="00660FEC"/>
    <w:rsid w:val="00680B29"/>
    <w:rsid w:val="006B04AC"/>
    <w:rsid w:val="006B1DC0"/>
    <w:rsid w:val="006B795D"/>
    <w:rsid w:val="006C7B4D"/>
    <w:rsid w:val="006D5AE0"/>
    <w:rsid w:val="006E563F"/>
    <w:rsid w:val="006F2297"/>
    <w:rsid w:val="006F7C51"/>
    <w:rsid w:val="007065AA"/>
    <w:rsid w:val="00707B09"/>
    <w:rsid w:val="007116DF"/>
    <w:rsid w:val="00715839"/>
    <w:rsid w:val="0073217D"/>
    <w:rsid w:val="00740BC0"/>
    <w:rsid w:val="0075056C"/>
    <w:rsid w:val="0077094F"/>
    <w:rsid w:val="00774098"/>
    <w:rsid w:val="00796216"/>
    <w:rsid w:val="00797425"/>
    <w:rsid w:val="007C06E7"/>
    <w:rsid w:val="007D070E"/>
    <w:rsid w:val="007D5AFD"/>
    <w:rsid w:val="007D6D9B"/>
    <w:rsid w:val="007F5D81"/>
    <w:rsid w:val="0081439D"/>
    <w:rsid w:val="0082151B"/>
    <w:rsid w:val="00821A63"/>
    <w:rsid w:val="00825733"/>
    <w:rsid w:val="008325CE"/>
    <w:rsid w:val="0083730C"/>
    <w:rsid w:val="00866260"/>
    <w:rsid w:val="00872F10"/>
    <w:rsid w:val="00873107"/>
    <w:rsid w:val="008B4D78"/>
    <w:rsid w:val="008C4C2F"/>
    <w:rsid w:val="008C7434"/>
    <w:rsid w:val="008D45F9"/>
    <w:rsid w:val="008E489C"/>
    <w:rsid w:val="008F0983"/>
    <w:rsid w:val="00906433"/>
    <w:rsid w:val="00916765"/>
    <w:rsid w:val="00927966"/>
    <w:rsid w:val="00945234"/>
    <w:rsid w:val="00945DC0"/>
    <w:rsid w:val="00962DA9"/>
    <w:rsid w:val="00980567"/>
    <w:rsid w:val="0098397E"/>
    <w:rsid w:val="009A345F"/>
    <w:rsid w:val="009A416D"/>
    <w:rsid w:val="009A516C"/>
    <w:rsid w:val="009A5572"/>
    <w:rsid w:val="009B0484"/>
    <w:rsid w:val="009C7B7D"/>
    <w:rsid w:val="009D149F"/>
    <w:rsid w:val="009D2B81"/>
    <w:rsid w:val="009E0282"/>
    <w:rsid w:val="009F0AAE"/>
    <w:rsid w:val="009F3D92"/>
    <w:rsid w:val="00A02ACC"/>
    <w:rsid w:val="00A14175"/>
    <w:rsid w:val="00A1431C"/>
    <w:rsid w:val="00A259B1"/>
    <w:rsid w:val="00A403AA"/>
    <w:rsid w:val="00A473FA"/>
    <w:rsid w:val="00A57E5C"/>
    <w:rsid w:val="00A629EF"/>
    <w:rsid w:val="00A66A7B"/>
    <w:rsid w:val="00A80331"/>
    <w:rsid w:val="00A823CE"/>
    <w:rsid w:val="00AB28C2"/>
    <w:rsid w:val="00AB39A1"/>
    <w:rsid w:val="00AB5C39"/>
    <w:rsid w:val="00AB7688"/>
    <w:rsid w:val="00AC0194"/>
    <w:rsid w:val="00AC1CA1"/>
    <w:rsid w:val="00AC265D"/>
    <w:rsid w:val="00AD0D2F"/>
    <w:rsid w:val="00AD1D52"/>
    <w:rsid w:val="00AD2F19"/>
    <w:rsid w:val="00AD7569"/>
    <w:rsid w:val="00AE2F6C"/>
    <w:rsid w:val="00AF0D98"/>
    <w:rsid w:val="00B22139"/>
    <w:rsid w:val="00B26753"/>
    <w:rsid w:val="00B43828"/>
    <w:rsid w:val="00B532F8"/>
    <w:rsid w:val="00B64921"/>
    <w:rsid w:val="00B67BEB"/>
    <w:rsid w:val="00B701C8"/>
    <w:rsid w:val="00B819BB"/>
    <w:rsid w:val="00B90DC1"/>
    <w:rsid w:val="00BA1AF2"/>
    <w:rsid w:val="00BB301E"/>
    <w:rsid w:val="00BD2570"/>
    <w:rsid w:val="00BD260F"/>
    <w:rsid w:val="00BD79BE"/>
    <w:rsid w:val="00BE3F47"/>
    <w:rsid w:val="00BE69C1"/>
    <w:rsid w:val="00BF1D9A"/>
    <w:rsid w:val="00BF7FA6"/>
    <w:rsid w:val="00C03BFF"/>
    <w:rsid w:val="00C15C05"/>
    <w:rsid w:val="00C205B1"/>
    <w:rsid w:val="00C3200D"/>
    <w:rsid w:val="00C47AC3"/>
    <w:rsid w:val="00C5142F"/>
    <w:rsid w:val="00C542B6"/>
    <w:rsid w:val="00C75DF6"/>
    <w:rsid w:val="00CA3E68"/>
    <w:rsid w:val="00CA3F02"/>
    <w:rsid w:val="00CA61B9"/>
    <w:rsid w:val="00CB304B"/>
    <w:rsid w:val="00CB77C7"/>
    <w:rsid w:val="00CF1BEF"/>
    <w:rsid w:val="00CF342A"/>
    <w:rsid w:val="00CF39A4"/>
    <w:rsid w:val="00D15DB2"/>
    <w:rsid w:val="00D17CE4"/>
    <w:rsid w:val="00D60CA1"/>
    <w:rsid w:val="00D96B17"/>
    <w:rsid w:val="00D976F6"/>
    <w:rsid w:val="00DA0FFE"/>
    <w:rsid w:val="00DA74C8"/>
    <w:rsid w:val="00DB36CE"/>
    <w:rsid w:val="00DD1D0B"/>
    <w:rsid w:val="00DD2499"/>
    <w:rsid w:val="00DD7DA4"/>
    <w:rsid w:val="00DF417E"/>
    <w:rsid w:val="00E07F23"/>
    <w:rsid w:val="00E07F52"/>
    <w:rsid w:val="00E16895"/>
    <w:rsid w:val="00E21D0C"/>
    <w:rsid w:val="00E300B8"/>
    <w:rsid w:val="00E376AA"/>
    <w:rsid w:val="00E4022D"/>
    <w:rsid w:val="00E41D1D"/>
    <w:rsid w:val="00E5169D"/>
    <w:rsid w:val="00E52FA0"/>
    <w:rsid w:val="00E62930"/>
    <w:rsid w:val="00E67120"/>
    <w:rsid w:val="00E72B53"/>
    <w:rsid w:val="00E82BDD"/>
    <w:rsid w:val="00E87566"/>
    <w:rsid w:val="00E94736"/>
    <w:rsid w:val="00E95F07"/>
    <w:rsid w:val="00EC7895"/>
    <w:rsid w:val="00EC7AAE"/>
    <w:rsid w:val="00ED56E5"/>
    <w:rsid w:val="00EE2EDE"/>
    <w:rsid w:val="00EF124E"/>
    <w:rsid w:val="00F01601"/>
    <w:rsid w:val="00F5341D"/>
    <w:rsid w:val="00F64348"/>
    <w:rsid w:val="00F7768C"/>
    <w:rsid w:val="00F8286C"/>
    <w:rsid w:val="00FA204A"/>
    <w:rsid w:val="00FA2A62"/>
    <w:rsid w:val="00FB0FE5"/>
    <w:rsid w:val="00FB3590"/>
    <w:rsid w:val="00FD6481"/>
    <w:rsid w:val="00FD796A"/>
    <w:rsid w:val="00FE12F8"/>
    <w:rsid w:val="00FE5334"/>
    <w:rsid w:val="00FE79D0"/>
    <w:rsid w:val="00FE7DA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F5C0"/>
  <w15:docId w15:val="{D65D2A2F-C77A-4E4E-BA57-017AE6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6027C0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1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after="120" w:line="280" w:lineRule="exact"/>
      <w:ind w:left="737" w:hanging="737"/>
      <w:jc w:val="both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paragraph" w:customStyle="1" w:styleId="RLdajeosmluvnstran">
    <w:name w:val="RL  údaje o smluvní straně"/>
    <w:basedOn w:val="Normln"/>
    <w:rsid w:val="008F0983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7094F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7094F"/>
    <w:rPr>
      <w:rFonts w:eastAsia="Times New Roman"/>
      <w:b/>
      <w:sz w:val="22"/>
      <w:szCs w:val="24"/>
    </w:rPr>
  </w:style>
  <w:style w:type="paragraph" w:styleId="Odstavecseseznamem">
    <w:name w:val="List Paragraph"/>
    <w:basedOn w:val="Normln"/>
    <w:uiPriority w:val="34"/>
    <w:qFormat/>
    <w:locked/>
    <w:rsid w:val="0082151B"/>
    <w:pPr>
      <w:ind w:left="720"/>
      <w:contextualSpacing/>
    </w:pPr>
  </w:style>
  <w:style w:type="paragraph" w:customStyle="1" w:styleId="Default">
    <w:name w:val="Default"/>
    <w:rsid w:val="00627C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kar\AppData\Roaming\Microsoft\&#352;ablony\Smlouvy%20o%20poskytovani%20sluzeb%20RL%20a%20RTAX\Smlouva%20o%20poskytov&#225;n&#237;%20pr&#225;vn&#237;ch%20slu&#382;eb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AE61E9543A9D534F8AD98A3468F0DDC2" ma:contentTypeVersion="" ma:contentTypeDescription="" ma:contentTypeScope="" ma:versionID="c5cfa6cec9bfef514f0c95c8eedd1210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E67F5-CCD3-491A-84C3-0CEB212CE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E9B13-AE8D-4467-B593-D41F8ABA1742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302BE41A-D241-4B3A-8A37-F578E337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služeb_CZ</Template>
  <TotalTime>87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 - Mgr. Martin Flaškár</dc:creator>
  <cp:lastModifiedBy>Gergelová Vendula</cp:lastModifiedBy>
  <cp:revision>13</cp:revision>
  <cp:lastPrinted>2022-07-12T16:20:00Z</cp:lastPrinted>
  <dcterms:created xsi:type="dcterms:W3CDTF">2022-05-17T11:53:00Z</dcterms:created>
  <dcterms:modified xsi:type="dcterms:W3CDTF">2024-12-19T09:20:00Z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0x010100ED1503153C2C3544ABECD9F4CE08C94300AE61E9543A9D534F8AD98A3468F0DDC2</vt:lpwstr>
  </property>
</Properties>
</file>