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378000</wp:posOffset>
            </wp:positionH>
            <wp:positionV relativeFrom="paragraph">
              <wp:posOffset>159691</wp:posOffset>
            </wp:positionV>
            <wp:extent cx="6804000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4000" cy="180"/>
                    </a:xfrm>
                    <a:custGeom>
                      <a:rect l="l" t="t" r="r" b="b"/>
                      <a:pathLst>
                        <a:path w="6804000" h="180">
                          <a:moveTo>
                            <a:pt x="0" y="0"/>
                          </a:moveTo>
                          <a:lnTo>
                            <a:pt x="68040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7" w:lineRule="exact"/>
        <w:ind w:left="637" w:right="737" w:firstLine="0"/>
        <w:jc w:val="right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378000</wp:posOffset>
            </wp:positionH>
            <wp:positionV relativeFrom="line">
              <wp:posOffset>-87084</wp:posOffset>
            </wp:positionV>
            <wp:extent cx="180" cy="25169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1697"/>
                    </a:xfrm>
                    <a:custGeom>
                      <a:rect l="l" t="t" r="r" b="b"/>
                      <a:pathLst>
                        <a:path w="180" h="251697">
                          <a:moveTo>
                            <a:pt x="0" y="251697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7182000</wp:posOffset>
            </wp:positionH>
            <wp:positionV relativeFrom="line">
              <wp:posOffset>-87084</wp:posOffset>
            </wp:positionV>
            <wp:extent cx="180" cy="25169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1697"/>
                    </a:xfrm>
                    <a:custGeom>
                      <a:rect l="l" t="t" r="r" b="b"/>
                      <a:pathLst>
                        <a:path w="180" h="251697">
                          <a:moveTo>
                            <a:pt x="0" y="0"/>
                          </a:moveTo>
                          <a:lnTo>
                            <a:pt x="0" y="251697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Záznam o ověření elektronického podání doručeného na elektronickou podatelnu: Okresní soud v Děčíně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3"/>
          <w:tab w:val="left" w:pos="5482"/>
          <w:tab w:val="left" w:pos="7089"/>
        </w:tabs>
        <w:spacing w:before="14" w:after="0" w:line="287" w:lineRule="exact"/>
        <w:ind w:left="125" w:right="65" w:firstLine="8872"/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378000</wp:posOffset>
            </wp:positionH>
            <wp:positionV relativeFrom="line">
              <wp:posOffset>52320</wp:posOffset>
            </wp:positionV>
            <wp:extent cx="6804000" cy="18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4000" cy="180"/>
                    </a:xfrm>
                    <a:custGeom>
                      <a:rect l="l" t="t" r="r" b="b"/>
                      <a:pathLst>
                        <a:path w="6804000" h="180">
                          <a:moveTo>
                            <a:pt x="6804000" y="0"/>
                          </a:moveTo>
                          <a:lnTo>
                            <a:pt x="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12"/>
          <w:szCs w:val="12"/>
          <w:lang w:val="cs-CZ"/>
        </w:rPr>
        <w:t>dle vyhlášky 259/2012 Sb.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Pořadové číslo zprávy:	</w:t>
      </w:r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116345 / 2024	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Ev. číslo:	</w:t>
      </w:r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562970e6-d2f0-4280-942a-4ba16ec8574a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Druh podání:	</w:t>
      </w:r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Datová zpráva z ISDS	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ID zprávy:	</w:t>
      </w:r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1456428976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Věc:	</w:t>
      </w:r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Znepřístupnění: Znepřístupnění záznamu v Registru smluv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5" w:h="16837"/>
          <w:pgMar w:top="343" w:right="500" w:bottom="275" w:left="500" w:header="708" w:footer="708" w:gutter="0"/>
          <w:docGrid w:linePitch="360"/>
        </w:sectPr>
        <w:spacing w:before="180" w:after="0" w:line="187" w:lineRule="exact"/>
        <w:ind w:left="125" w:right="0" w:firstLine="0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378000</wp:posOffset>
            </wp:positionH>
            <wp:positionV relativeFrom="line">
              <wp:posOffset>33565</wp:posOffset>
            </wp:positionV>
            <wp:extent cx="6804000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4000" cy="180"/>
                    </a:xfrm>
                    <a:custGeom>
                      <a:rect l="l" t="t" r="r" b="b"/>
                      <a:pathLst>
                        <a:path w="6804000" h="180">
                          <a:moveTo>
                            <a:pt x="0" y="0"/>
                          </a:moveTo>
                          <a:lnTo>
                            <a:pt x="6804000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Odesílatel: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125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ID schránky: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125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Osoba: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378000</wp:posOffset>
            </wp:positionH>
            <wp:positionV relativeFrom="paragraph">
              <wp:posOffset>150978</wp:posOffset>
            </wp:positionV>
            <wp:extent cx="6804000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4000" cy="180"/>
                    </a:xfrm>
                    <a:custGeom>
                      <a:rect l="l" t="t" r="r" b="b"/>
                      <a:pathLst>
                        <a:path w="6804000" h="180">
                          <a:moveTo>
                            <a:pt x="0" y="0"/>
                          </a:moveTo>
                          <a:lnTo>
                            <a:pt x="6804000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7" w:lineRule="exact"/>
        <w:ind w:left="125" w:right="0" w:firstLine="0"/>
      </w:pPr>
      <w:r/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Dodáno do DS dne: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125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Č.j. příjemce: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125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Sp.zn. příjemce: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125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Lhůta končí: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1" w:after="0" w:line="186" w:lineRule="exact"/>
        <w:ind w:left="125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Číslo zákona: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8" w:after="0" w:line="187" w:lineRule="exact"/>
        <w:ind w:left="125" w:right="0" w:firstLine="0"/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378000</wp:posOffset>
            </wp:positionH>
            <wp:positionV relativeFrom="line">
              <wp:posOffset>38645</wp:posOffset>
            </wp:positionV>
            <wp:extent cx="6804000" cy="18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4000" cy="180"/>
                    </a:xfrm>
                    <a:custGeom>
                      <a:rect l="l" t="t" r="r" b="b"/>
                      <a:pathLst>
                        <a:path w="6804000" h="180">
                          <a:moveTo>
                            <a:pt x="0" y="0"/>
                          </a:moveTo>
                          <a:lnTo>
                            <a:pt x="6804000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Ověření obálky: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125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Podepsal: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125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Sériové číslo certifikátu: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125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Antivirový test: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125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Elektronický podpis: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whbt3kp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8" w:after="0" w:line="190" w:lineRule="exact"/>
        <w:ind w:left="0" w:right="397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Registr smluv (Digitální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informační agentura)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20.12.2024 12:37:57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Paragraf v zákoně: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Podpis je platný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90" w:lineRule="exact"/>
        <w:ind w:left="0" w:right="-4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Informační systém datových  </w:t>
      </w: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schránek - produkční prostředí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0160e1c7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Proběhl v systému ISDS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Platný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Typ datové schránky: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7" w:lineRule="exact"/>
        <w:ind w:left="0" w:right="0" w:firstLine="0"/>
      </w:pPr>
      <w:r/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Odesláno do DS dne: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Č.j. odesílatele: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Sp.zn. odesílatele: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K rukám: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1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Odstavec paragrafu: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Vystavil: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Platnost: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Obsah podání: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Časové razítko: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OVM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8" w:after="0" w:line="190" w:lineRule="exact"/>
        <w:ind w:left="0" w:right="-4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náměstí Hrdinů 1634/3, Nusle,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14000 Praha 4, CZ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20.12.2024 12:37:57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1456428503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1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Písmeno v paragrafu: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PostSignum Qualified CA 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23.02.2024 - 14.03.2025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5" w:h="16837"/>
          <w:pgMar w:top="343" w:right="500" w:bottom="275" w:left="500" w:header="708" w:footer="708" w:gutter="0"/>
          <w:cols w:num="4" w:space="0" w:equalWidth="0">
            <w:col w:w="2171" w:space="652"/>
            <w:col w:w="2555" w:space="122"/>
            <w:col w:w="1899" w:space="779"/>
            <w:col w:w="2546" w:space="0"/>
          </w:cols>
          <w:docGrid w:linePitch="360"/>
        </w:sectPr>
        <w:spacing w:before="98" w:after="0" w:line="190" w:lineRule="exact"/>
        <w:ind w:left="0" w:right="97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Platné (připojeno 20.12.2024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12:37:57)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1" w:after="0" w:line="186" w:lineRule="exact"/>
        <w:ind w:left="125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Certifikát: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6" w:lineRule="exact"/>
        <w:ind w:left="125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Datum a čas autom. ověření: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9" w:after="0" w:line="187" w:lineRule="exact"/>
        <w:ind w:left="75" w:right="0" w:firstLine="0"/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378000</wp:posOffset>
            </wp:positionH>
            <wp:positionV relativeFrom="line">
              <wp:posOffset>39281</wp:posOffset>
            </wp:positionV>
            <wp:extent cx="6804000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4000" cy="180"/>
                    </a:xfrm>
                    <a:custGeom>
                      <a:rect l="l" t="t" r="r" b="b"/>
                      <a:pathLst>
                        <a:path w="6804000" h="180">
                          <a:moveTo>
                            <a:pt x="0" y="0"/>
                          </a:moveTo>
                          <a:lnTo>
                            <a:pt x="6804000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Počet podaných příloh:2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Ověřeno na základě CRL z 20.12.2024 12:00:46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5" w:h="16837"/>
          <w:pgMar w:top="343" w:right="500" w:bottom="275" w:left="500" w:header="708" w:footer="708" w:gutter="0"/>
          <w:cols w:num="2" w:space="0" w:equalWidth="0">
            <w:col w:w="2516" w:space="307"/>
            <w:col w:w="3918" w:space="0"/>
          </w:cols>
          <w:docGrid w:linePitch="360"/>
        </w:sectPr>
        <w:spacing w:before="100" w:after="0" w:line="186" w:lineRule="exact"/>
        <w:ind w:left="0" w:right="0" w:firstLine="0"/>
      </w:pPr>
      <w:r/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20.12.2024 12:38:30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95" w:tblpY="148"/>
        <w:tblOverlap w:val="never"/>
        "
        <w:tblW w:w="10694" w:type="dxa"/>
        <w:tblLook w:val="04A0" w:firstRow="1" w:lastRow="0" w:firstColumn="1" w:lastColumn="0" w:noHBand="0" w:noVBand="1"/>
      </w:tblPr>
      <w:tblGrid>
        <w:gridCol w:w="2250"/>
        <w:gridCol w:w="1178"/>
        <w:gridCol w:w="2785"/>
        <w:gridCol w:w="1928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>
        <w:trPr>
          <w:trHeight w:hRule="exact" w:val="452"/>
        </w:trPr>
        <w:tc>
          <w:tcPr>
            <w:tcW w:w="22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Číslo přílohy Výsledek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12" w:line="190" w:lineRule="exact"/>
              <w:ind w:left="30" w:right="143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Název příl.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CRL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Identifikace podepisující osoby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12" w:line="190" w:lineRule="exact"/>
              <w:ind w:left="30" w:right="14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Identifikace  </w:t>
            </w: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vystavitele certifikátu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6"/>
        </w:trPr>
        <w:tc>
          <w:tcPr>
            <w:tcW w:w="22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96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odpoved_znepristupneni.pdf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500" w:type="dxa"/>
            <w:gridSpan w:val="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62"/>
        </w:trPr>
        <w:tc>
          <w:tcPr>
            <w:tcW w:w="22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476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cs-CZ"/>
              </w:rPr>
              <w:t>Podpis je platný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7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13" w:line="188" w:lineRule="exact"/>
              <w:ind w:left="30" w:right="115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CRL z  </w:t>
            </w: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20.12.2024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02:09:18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78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190" w:lineRule="exact"/>
              <w:ind w:left="30" w:right="460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ISRS - produkční prostředí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/ bb99e0 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13" w:line="186" w:lineRule="exact"/>
              <w:ind w:left="30" w:right="0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05.04.2024 - 05.04.2025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12" w:line="190" w:lineRule="exact"/>
              <w:ind w:left="30" w:right="326" w:firstLine="0"/>
              <w:jc w:val="both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I.CA EU Qualified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CA2/RSA 06/2022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pacing w:val="-6"/>
                <w:sz w:val="16"/>
                <w:szCs w:val="16"/>
                <w:lang w:val="cs-CZ"/>
              </w:rPr>
              <w:t>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99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pacing w:val="-6"/>
                <w:sz w:val="16"/>
                <w:szCs w:val="16"/>
                <w:lang w:val="cs-CZ"/>
              </w:rPr>
              <w:t>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76"/>
        </w:trPr>
        <w:tc>
          <w:tcPr>
            <w:tcW w:w="225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85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500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Časové razítko připojeno 20.12.2024 12:37:51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66"/>
        </w:trPr>
        <w:tc>
          <w:tcPr>
            <w:tcW w:w="22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6"/>
                <w:szCs w:val="16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96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odpoved_znepristupneni.xml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500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Dokument je ve formátu, který není možné ověřit.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76"/>
        </w:trPr>
        <w:tc>
          <w:tcPr>
            <w:tcW w:w="22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8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2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i/>
                <w:iCs/>
                <w:color w:val="000000"/>
                <w:sz w:val="16"/>
                <w:szCs w:val="16"/>
                <w:lang w:val="cs-CZ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802"/>
          <w:tab w:val="left" w:pos="5481"/>
          <w:tab w:val="left" w:pos="7088"/>
        </w:tabs>
        <w:spacing w:before="0" w:after="0" w:line="320" w:lineRule="exact"/>
        <w:ind w:left="75" w:right="1827" w:firstLine="49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Čas ověření příloh:	</w:t>
      </w:r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20.12.2024 12:38:30	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Ověření příloh:	</w:t>
      </w:r>
      <w:r>
        <w:rPr baseline="0" dirty="0">
          <w:rFonts w:ascii="Arial" w:hAnsi="Arial" w:cs="Arial"/>
          <w:i/>
          <w:iCs/>
          <w:color w:val="000000"/>
          <w:sz w:val="16"/>
          <w:szCs w:val="16"/>
          <w:lang w:val="cs-CZ"/>
        </w:rPr>
        <w:t>ověřováno automaticky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527" behindDoc="0" locked="0" layoutInCell="1" allowOverlap="1">
            <wp:simplePos x="0" y="0"/>
            <wp:positionH relativeFrom="page">
              <wp:posOffset>378000</wp:posOffset>
            </wp:positionH>
            <wp:positionV relativeFrom="line">
              <wp:posOffset>40729</wp:posOffset>
            </wp:positionV>
            <wp:extent cx="6804000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4000" cy="180"/>
                    </a:xfrm>
                    <a:custGeom>
                      <a:rect l="l" t="t" r="r" b="b"/>
                      <a:pathLst>
                        <a:path w="6804000" h="180">
                          <a:moveTo>
                            <a:pt x="0" y="0"/>
                          </a:moveTo>
                          <a:lnTo>
                            <a:pt x="6804000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Vysvětlení stavů při ověření příloh (vztaženo vždy k datu a času dodání):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9" w:lineRule="exact"/>
        <w:ind w:left="75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Stav "?" znamená, že systém tuto operaci ještě neprovedl, ale provedena bude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9" w:lineRule="exact"/>
        <w:ind w:left="75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Stav "-" znamená, že systém tuto operaci neprovádí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9" w:lineRule="exact"/>
        <w:ind w:left="75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Stav "!" znamená, že systém tuto operaci nemůže provést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9" w:lineRule="exact"/>
        <w:ind w:left="75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Stav "*" znamená, že bylo ověřeno proti CRL z uvedeného data.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95" w:tblpY="112"/>
        <w:tblOverlap w:val="never"/>
        "
        <w:tblW w:w="10587" w:type="dxa"/>
        <w:tblLook w:val="04A0" w:firstRow="1" w:lastRow="0" w:firstColumn="1" w:lastColumn="0" w:noHBand="0" w:noVBand="1"/>
      </w:tblPr>
      <w:tblGrid>
        <w:gridCol w:w="257"/>
        <w:gridCol w:w="4993"/>
        <w:gridCol w:w="2678"/>
        <w:gridCol w:w="2678"/>
      </w:tblGrid>
      <w:tr>
        <w:trPr>
          <w:trHeight w:hRule="exact" w:val="219"/>
        </w:trPr>
        <w:tc>
          <w:tcPr>
            <w:tcW w:w="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Technické parametry¹: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A=splňuje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N=nesplňuje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19"/>
        </w:trPr>
        <w:tc>
          <w:tcPr>
            <w:tcW w:w="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Uznávaný elektronický podpis / značka: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A=připojen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N=nepřipojen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19"/>
        </w:trPr>
        <w:tc>
          <w:tcPr>
            <w:tcW w:w="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Kvalifikované časové razítko: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A=připojeno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N=nepřipojeno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19"/>
        </w:trPr>
        <w:tc>
          <w:tcPr>
            <w:tcW w:w="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P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Uznáv. el. podpis kvalif. cerfikát (platnost):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A=platný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N=neplatný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19"/>
        </w:trPr>
        <w:tc>
          <w:tcPr>
            <w:tcW w:w="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Kvalifikované časové razítko (platnost):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A=platné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N=neplatné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19"/>
        </w:trPr>
        <w:tc>
          <w:tcPr>
            <w:tcW w:w="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Akreditovaný poskytovatel certifik. služeb²: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A=ano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N=ne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19"/>
        </w:trPr>
        <w:tc>
          <w:tcPr>
            <w:tcW w:w="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C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Kvalifikované časové razítko: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A=platné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N=neplatné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  <w:tr>
        <w:trPr>
          <w:trHeight w:hRule="exact" w:val="219"/>
        </w:trPr>
        <w:tc>
          <w:tcPr>
            <w:tcW w:w="2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V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Vytvořeno před zneplatněním certifikátu: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A=ano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26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2"/>
                <w:szCs w:val="12"/>
                <w:lang w:val="cs-CZ"/>
              </w:rPr>
              <w:t>N=ne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9" w:after="0" w:line="139" w:lineRule="exact"/>
        <w:ind w:left="75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¹ Technické parametry – velikost, formát, škodlivý kód.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9" w:lineRule="exact"/>
        <w:ind w:left="75" w:right="0" w:firstLine="0"/>
      </w:pPr>
      <w:r/>
      <w:r>
        <w:rPr baseline="0" dirty="0">
          <w:rFonts w:ascii="Arial" w:hAnsi="Arial" w:cs="Arial"/>
          <w:color w:val="000000"/>
          <w:sz w:val="12"/>
          <w:szCs w:val="12"/>
          <w:lang w:val="cs-CZ"/>
        </w:rPr>
        <w:t>² Stav "Z"(Zahraniční) = certifikát není od české certifikační autority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5" w:h="16837"/>
          <w:pgMar w:top="343" w:right="500" w:bottom="275" w:left="500" w:header="708" w:footer="708" w:gutter="0"/>
          <w:docGrid w:linePitch="360"/>
        </w:sectPr>
        <w:spacing w:before="0" w:after="0" w:line="186" w:lineRule="exact"/>
        <w:ind w:left="75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Kontrola podpisů a razítek byla provedena na základě CRL seznamů platných k datu a času ověření datové zprávy.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05" w:h="1683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2024-12-30T10:07:42Z</dcterms:created>
  <dcterms:modified xsi:type="dcterms:W3CDTF">2024-12-30T10:07:42Z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