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8A50" w14:textId="77777777"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1C7FBD2C" wp14:editId="0E4397FF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184D04">
        <w:rPr>
          <w:rFonts w:ascii="Open Sans" w:hAnsi="Open Sans" w:cs="Open Sans"/>
          <w:sz w:val="36"/>
          <w:szCs w:val="28"/>
        </w:rPr>
        <w:t>2</w:t>
      </w:r>
      <w:r w:rsidR="009C134C">
        <w:rPr>
          <w:rFonts w:ascii="Open Sans" w:hAnsi="Open Sans" w:cs="Open Sans"/>
          <w:sz w:val="36"/>
          <w:szCs w:val="28"/>
        </w:rPr>
        <w:t xml:space="preserve">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14:paraId="731B0B7B" w14:textId="77777777" w:rsidR="00FB7B02" w:rsidRPr="00FB7B02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ev. </w:t>
      </w:r>
      <w:r w:rsidR="00714E74">
        <w:rPr>
          <w:rFonts w:ascii="Open Sans" w:hAnsi="Open Sans" w:cs="Open Sans"/>
          <w:sz w:val="20"/>
        </w:rPr>
        <w:t>č</w:t>
      </w:r>
      <w:r w:rsidRPr="00FB7B02">
        <w:rPr>
          <w:rFonts w:ascii="Open Sans" w:hAnsi="Open Sans" w:cs="Open Sans"/>
          <w:sz w:val="20"/>
        </w:rPr>
        <w:t xml:space="preserve">. objednatele: 757/2024/SS </w:t>
      </w:r>
    </w:p>
    <w:p w14:paraId="6F946797" w14:textId="77777777" w:rsidR="00FB7B02" w:rsidRPr="00E05F08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ev. </w:t>
      </w:r>
      <w:r w:rsidR="00714E74">
        <w:rPr>
          <w:rFonts w:ascii="Open Sans" w:hAnsi="Open Sans" w:cs="Open Sans"/>
          <w:sz w:val="20"/>
        </w:rPr>
        <w:t>č</w:t>
      </w:r>
      <w:r w:rsidRPr="00FB7B02">
        <w:rPr>
          <w:rFonts w:ascii="Open Sans" w:hAnsi="Open Sans" w:cs="Open Sans"/>
          <w:sz w:val="20"/>
        </w:rPr>
        <w:t>. zhotovitele: 841/TB/VA/2024/024/VAGR</w:t>
      </w:r>
    </w:p>
    <w:p w14:paraId="2B56FA14" w14:textId="77777777"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FB7B02" w:rsidRPr="00FB7B02">
        <w:rPr>
          <w:rFonts w:ascii="Open Sans" w:hAnsi="Open Sans" w:cs="Open Sans"/>
          <w:b/>
          <w:sz w:val="24"/>
          <w:szCs w:val="28"/>
        </w:rPr>
        <w:t>Komplexní rekonstrukce ulice U Cihelny, Mělní</w:t>
      </w:r>
      <w:r w:rsidR="00D56AE8">
        <w:rPr>
          <w:rFonts w:ascii="Open Sans" w:hAnsi="Open Sans" w:cs="Open Sans"/>
          <w:b/>
          <w:sz w:val="24"/>
          <w:szCs w:val="28"/>
        </w:rPr>
        <w:t>k</w:t>
      </w:r>
    </w:p>
    <w:p w14:paraId="42C48C3C" w14:textId="77777777"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14:paraId="0944B1C4" w14:textId="77777777"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14:paraId="2B64691F" w14:textId="77777777"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27-046 000 4379/0800</w:t>
      </w:r>
    </w:p>
    <w:p w14:paraId="46219796" w14:textId="77777777"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14:paraId="11C140B8" w14:textId="77777777"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14:paraId="3DDC838C" w14:textId="77777777"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14:paraId="4FAF6E3F" w14:textId="77777777" w:rsidR="00FB7B02" w:rsidRDefault="00FB7B02" w:rsidP="00D56AE8">
      <w:pPr>
        <w:pStyle w:val="slovanseznam"/>
        <w:spacing w:before="0"/>
        <w:jc w:val="left"/>
        <w:rPr>
          <w:rFonts w:ascii="Open Sans" w:hAnsi="Open Sans" w:cs="Open Sans"/>
          <w:sz w:val="20"/>
          <w:lang w:eastAsia="en-US"/>
        </w:rPr>
      </w:pPr>
      <w:r w:rsidRPr="00FB7B02">
        <w:rPr>
          <w:b/>
          <w:lang w:eastAsia="en-US"/>
        </w:rPr>
        <w:t xml:space="preserve">STRABAG </w:t>
      </w:r>
      <w:r w:rsidR="00AE3DDE">
        <w:rPr>
          <w:b/>
          <w:lang w:eastAsia="en-US"/>
        </w:rPr>
        <w:t>SIS</w:t>
      </w:r>
      <w:r w:rsidRPr="00FB7B02">
        <w:rPr>
          <w:b/>
          <w:lang w:eastAsia="en-US"/>
        </w:rPr>
        <w:t xml:space="preserve"> a.s.</w:t>
      </w:r>
      <w:r w:rsidRPr="00FB7B02">
        <w:rPr>
          <w:bCs/>
          <w:lang w:eastAsia="en-US"/>
        </w:rPr>
        <w:t>,</w:t>
      </w:r>
      <w:r w:rsidRPr="00FB7B02">
        <w:rPr>
          <w:b/>
          <w:lang w:eastAsia="en-US"/>
        </w:rPr>
        <w:t xml:space="preserve"> </w:t>
      </w:r>
      <w:r w:rsidRPr="00FB7B02">
        <w:t xml:space="preserve">se sídlem: </w:t>
      </w:r>
      <w:r w:rsidRPr="00FB7B02">
        <w:rPr>
          <w:lang w:eastAsia="en-US"/>
        </w:rPr>
        <w:t>Kačírkova 982/4, 158 00 Praha 5</w:t>
      </w:r>
      <w:r w:rsidRPr="00FB7B02">
        <w:rPr>
          <w:highlight w:val="yellow"/>
        </w:rPr>
        <w:br/>
      </w:r>
      <w:r w:rsidRPr="00FB7B02">
        <w:t xml:space="preserve">IČ: </w:t>
      </w:r>
      <w:r w:rsidRPr="00FB7B02">
        <w:rPr>
          <w:lang w:eastAsia="en-US"/>
        </w:rPr>
        <w:t xml:space="preserve">45359041, </w:t>
      </w:r>
      <w:r w:rsidRPr="00FB7B02">
        <w:t>DIČ: CZ</w:t>
      </w:r>
      <w:r w:rsidRPr="00FB7B02">
        <w:rPr>
          <w:lang w:eastAsia="en-US"/>
        </w:rPr>
        <w:t xml:space="preserve">45359041, </w:t>
      </w:r>
    </w:p>
    <w:p w14:paraId="18253F4E" w14:textId="77777777" w:rsidR="00FB7B02" w:rsidRDefault="00FB7B02" w:rsidP="00FB7B02">
      <w:pPr>
        <w:pStyle w:val="slovanseznam"/>
        <w:numPr>
          <w:ilvl w:val="0"/>
          <w:numId w:val="0"/>
        </w:numPr>
        <w:spacing w:before="0"/>
        <w:ind w:left="709"/>
        <w:rPr>
          <w:rFonts w:cs="Calibri"/>
          <w:szCs w:val="22"/>
        </w:rPr>
      </w:pPr>
      <w:r w:rsidRPr="00FB7B02">
        <w:t xml:space="preserve">bankovní spojení </w:t>
      </w:r>
      <w:r>
        <w:rPr>
          <w:rFonts w:cs="Calibri"/>
          <w:szCs w:val="22"/>
        </w:rPr>
        <w:t>801200379/0800,</w:t>
      </w:r>
    </w:p>
    <w:p w14:paraId="67FA53B2" w14:textId="6F3C5E1B" w:rsidR="00FB7B02" w:rsidRPr="00FB7B02" w:rsidRDefault="00FB7B02" w:rsidP="00FB7B02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FB7B02">
        <w:t xml:space="preserve">zastoupen:  </w:t>
      </w:r>
      <w:r w:rsidRPr="00FB7B02">
        <w:tab/>
      </w:r>
      <w:proofErr w:type="spellStart"/>
      <w:r w:rsidR="00A03AEE">
        <w:rPr>
          <w:rFonts w:ascii="Open Sans" w:hAnsi="Open Sans" w:cs="Open Sans"/>
          <w:sz w:val="20"/>
          <w:lang w:eastAsia="en-US"/>
        </w:rPr>
        <w:t>xxx</w:t>
      </w:r>
      <w:proofErr w:type="spellEnd"/>
    </w:p>
    <w:p w14:paraId="4781E9B2" w14:textId="77777777" w:rsidR="00A03AEE" w:rsidRDefault="00FB7B02" w:rsidP="00FB7B02">
      <w:pPr>
        <w:ind w:left="709"/>
        <w:rPr>
          <w:rFonts w:ascii="Open Sans" w:hAnsi="Open Sans" w:cs="Open Sans"/>
          <w:sz w:val="20"/>
          <w:lang w:eastAsia="en-US"/>
        </w:rPr>
      </w:pPr>
      <w:r w:rsidRPr="00FB7B02">
        <w:rPr>
          <w:rFonts w:ascii="Open Sans" w:hAnsi="Open Sans" w:cs="Open Sans"/>
          <w:sz w:val="20"/>
          <w:lang w:eastAsia="en-US"/>
        </w:rPr>
        <w:t>kontaktní osoba</w:t>
      </w:r>
      <w:r w:rsidRPr="00FB7B02">
        <w:rPr>
          <w:rFonts w:ascii="Open Sans" w:hAnsi="Open Sans" w:cs="Open Sans"/>
          <w:b/>
          <w:sz w:val="20"/>
          <w:lang w:eastAsia="en-US"/>
        </w:rPr>
        <w:t xml:space="preserve">: </w:t>
      </w:r>
      <w:proofErr w:type="spellStart"/>
      <w:r w:rsidR="00A03AEE">
        <w:rPr>
          <w:rFonts w:ascii="Open Sans" w:hAnsi="Open Sans" w:cs="Open Sans"/>
          <w:sz w:val="20"/>
          <w:lang w:eastAsia="en-US"/>
        </w:rPr>
        <w:t>xxx</w:t>
      </w:r>
      <w:proofErr w:type="spellEnd"/>
    </w:p>
    <w:p w14:paraId="0969D4FE" w14:textId="691E391D" w:rsidR="000831A6" w:rsidRPr="004F03D5" w:rsidRDefault="00FB7B02" w:rsidP="00FB7B02">
      <w:pPr>
        <w:ind w:left="709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společnost zapsána v obchodním rejstříku </w:t>
      </w:r>
      <w:r w:rsidRPr="00FB7B02">
        <w:rPr>
          <w:rFonts w:ascii="Open Sans" w:hAnsi="Open Sans" w:cs="Open Sans"/>
          <w:sz w:val="20"/>
          <w:lang w:eastAsia="en-US"/>
        </w:rPr>
        <w:t xml:space="preserve">u Městského soudu v Praze pod </w:t>
      </w:r>
      <w:proofErr w:type="spellStart"/>
      <w:r w:rsidRPr="00FB7B02">
        <w:rPr>
          <w:rFonts w:ascii="Open Sans" w:hAnsi="Open Sans" w:cs="Open Sans"/>
          <w:sz w:val="20"/>
          <w:lang w:eastAsia="en-US"/>
        </w:rPr>
        <w:t>sp</w:t>
      </w:r>
      <w:proofErr w:type="spellEnd"/>
      <w:r w:rsidRPr="00FB7B02">
        <w:rPr>
          <w:rFonts w:ascii="Open Sans" w:hAnsi="Open Sans" w:cs="Open Sans"/>
          <w:sz w:val="20"/>
          <w:lang w:eastAsia="en-US"/>
        </w:rPr>
        <w:t>. zn. Oddíl B vložka 24650</w:t>
      </w:r>
      <w:r w:rsidR="00D201F3" w:rsidRPr="00BC6399">
        <w:rPr>
          <w:rFonts w:ascii="Open Sans" w:hAnsi="Open Sans" w:cs="Open Sans"/>
          <w:sz w:val="20"/>
        </w:rPr>
        <w:br/>
      </w:r>
      <w:r w:rsidR="000831A6" w:rsidRPr="00BC6399">
        <w:rPr>
          <w:rFonts w:ascii="Open Sans" w:hAnsi="Open Sans" w:cs="Open Sans"/>
          <w:b/>
          <w:sz w:val="20"/>
          <w:szCs w:val="22"/>
        </w:rPr>
        <w:t>dále jen „zhotovitel“</w:t>
      </w:r>
    </w:p>
    <w:p w14:paraId="3C1CDB62" w14:textId="77777777"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14:paraId="3A19008A" w14:textId="77777777" w:rsidR="00D023A7" w:rsidRPr="00FB7B02" w:rsidRDefault="009240EE" w:rsidP="00FB7B02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Účastníci uzavřeli dne </w:t>
      </w:r>
      <w:r w:rsidR="00D56AE8">
        <w:rPr>
          <w:rFonts w:ascii="Open Sans" w:hAnsi="Open Sans" w:cs="Open Sans"/>
          <w:sz w:val="20"/>
        </w:rPr>
        <w:t>4. 6.</w:t>
      </w:r>
      <w:r w:rsidR="00FB7B02" w:rsidRPr="00FB7B02">
        <w:rPr>
          <w:rFonts w:ascii="Open Sans" w:hAnsi="Open Sans" w:cs="Open Sans"/>
          <w:sz w:val="20"/>
        </w:rPr>
        <w:t xml:space="preserve"> 2024</w:t>
      </w:r>
      <w:r w:rsidRPr="00FB7B02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4F03D5" w:rsidRPr="00FB7B02">
        <w:rPr>
          <w:rFonts w:ascii="Open Sans" w:hAnsi="Open Sans" w:cs="Open Sans"/>
          <w:sz w:val="20"/>
        </w:rPr>
        <w:t xml:space="preserve">ve zpracování </w:t>
      </w:r>
      <w:r w:rsidR="00FB7B02" w:rsidRPr="00FB7B02">
        <w:rPr>
          <w:rFonts w:ascii="Open Sans" w:hAnsi="Open Sans" w:cs="Open Sans"/>
          <w:b/>
          <w:bCs/>
          <w:sz w:val="20"/>
        </w:rPr>
        <w:t>Komplexní rekonstrukce ulice U Cihelny, Mělník</w:t>
      </w:r>
      <w:r w:rsidR="004F03D5" w:rsidRPr="00FB7B02">
        <w:rPr>
          <w:rFonts w:ascii="Open Sans" w:hAnsi="Open Sans" w:cs="Open Sans"/>
          <w:b/>
          <w:sz w:val="20"/>
        </w:rPr>
        <w:t xml:space="preserve"> </w:t>
      </w:r>
      <w:r w:rsidRPr="00FB7B02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FB7B02" w:rsidRPr="00FB7B02">
        <w:rPr>
          <w:rFonts w:ascii="Open Sans" w:hAnsi="Open Sans" w:cs="Open Sans"/>
          <w:sz w:val="20"/>
        </w:rPr>
        <w:t>17. 4. 2024</w:t>
      </w:r>
      <w:r w:rsidRPr="00FB7B02">
        <w:rPr>
          <w:rFonts w:ascii="Open Sans" w:hAnsi="Open Sans" w:cs="Open Sans"/>
          <w:sz w:val="20"/>
        </w:rPr>
        <w:t>.</w:t>
      </w:r>
    </w:p>
    <w:p w14:paraId="6C3681FA" w14:textId="77777777" w:rsidR="00D023A7" w:rsidRPr="00FB7B02" w:rsidRDefault="009240EE" w:rsidP="009240EE">
      <w:pPr>
        <w:pStyle w:val="Nadpis1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Předmět dodatku č. </w:t>
      </w:r>
      <w:r w:rsidR="00184D04">
        <w:rPr>
          <w:rFonts w:ascii="Open Sans" w:hAnsi="Open Sans" w:cs="Open Sans"/>
          <w:sz w:val="20"/>
        </w:rPr>
        <w:t>2</w:t>
      </w:r>
      <w:r w:rsidRPr="00FB7B02">
        <w:rPr>
          <w:rFonts w:ascii="Open Sans" w:hAnsi="Open Sans" w:cs="Open Sans"/>
          <w:sz w:val="20"/>
        </w:rPr>
        <w:t xml:space="preserve"> smlouvy</w:t>
      </w:r>
    </w:p>
    <w:p w14:paraId="0225377B" w14:textId="77777777" w:rsidR="006C266A" w:rsidRPr="006C266A" w:rsidRDefault="0002238F" w:rsidP="006C266A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FB7B02">
        <w:rPr>
          <w:rFonts w:ascii="Open Sans" w:hAnsi="Open Sans" w:cs="Open Sans"/>
          <w:sz w:val="20"/>
        </w:rPr>
        <w:t>.</w:t>
      </w:r>
      <w:bookmarkStart w:id="1" w:name="_Ref376362159"/>
      <w:r w:rsidR="00FB7B02">
        <w:rPr>
          <w:rFonts w:ascii="Open Sans" w:hAnsi="Open Sans" w:cs="Open Sans"/>
          <w:sz w:val="20"/>
        </w:rPr>
        <w:t xml:space="preserve"> </w:t>
      </w:r>
      <w:r w:rsidR="009240EE" w:rsidRPr="00FB7B02">
        <w:rPr>
          <w:rFonts w:ascii="Open Sans" w:hAnsi="Open Sans" w:cs="Open Sans"/>
          <w:sz w:val="20"/>
        </w:rPr>
        <w:t xml:space="preserve">Předmětem dodatku </w:t>
      </w:r>
      <w:r w:rsidR="00C74ABC" w:rsidRPr="00FB7B02">
        <w:rPr>
          <w:rFonts w:ascii="Open Sans" w:hAnsi="Open Sans" w:cs="Open Sans"/>
          <w:sz w:val="20"/>
        </w:rPr>
        <w:t xml:space="preserve">č. </w:t>
      </w:r>
      <w:r w:rsidR="00184D04">
        <w:rPr>
          <w:rFonts w:ascii="Open Sans" w:hAnsi="Open Sans" w:cs="Open Sans"/>
          <w:sz w:val="20"/>
        </w:rPr>
        <w:t>2</w:t>
      </w:r>
      <w:r w:rsidR="00C74ABC" w:rsidRPr="00FB7B02">
        <w:rPr>
          <w:rFonts w:ascii="Open Sans" w:hAnsi="Open Sans" w:cs="Open Sans"/>
          <w:sz w:val="20"/>
        </w:rPr>
        <w:t xml:space="preserve"> </w:t>
      </w:r>
      <w:r w:rsidR="009240EE" w:rsidRPr="00FB7B02">
        <w:rPr>
          <w:rFonts w:ascii="Open Sans" w:hAnsi="Open Sans" w:cs="Open Sans"/>
          <w:sz w:val="20"/>
        </w:rPr>
        <w:t xml:space="preserve">je </w:t>
      </w:r>
      <w:r w:rsidRPr="00FB7B02">
        <w:rPr>
          <w:rFonts w:ascii="Open Sans" w:hAnsi="Open Sans" w:cs="Open Sans"/>
          <w:sz w:val="20"/>
        </w:rPr>
        <w:t>změna hodnoty díla</w:t>
      </w:r>
      <w:r w:rsidR="006C266A">
        <w:rPr>
          <w:rFonts w:ascii="Open Sans" w:hAnsi="Open Sans" w:cs="Open Sans"/>
          <w:sz w:val="20"/>
        </w:rPr>
        <w:t>. Změna vznikla z</w:t>
      </w:r>
      <w:r w:rsidR="006C266A" w:rsidRPr="006C266A">
        <w:rPr>
          <w:rFonts w:ascii="Open Sans" w:hAnsi="Open Sans" w:cs="Open Sans"/>
          <w:sz w:val="20"/>
        </w:rPr>
        <w:t xml:space="preserve"> důvodů zajištění požadované únosnosti podloží</w:t>
      </w:r>
      <w:r w:rsidR="006C266A">
        <w:rPr>
          <w:rFonts w:ascii="Open Sans" w:hAnsi="Open Sans" w:cs="Open Sans"/>
          <w:sz w:val="20"/>
        </w:rPr>
        <w:t>, kdy</w:t>
      </w:r>
      <w:r w:rsidR="006C266A" w:rsidRPr="006C266A">
        <w:rPr>
          <w:rFonts w:ascii="Open Sans" w:hAnsi="Open Sans" w:cs="Open Sans"/>
          <w:sz w:val="20"/>
        </w:rPr>
        <w:t xml:space="preserve"> bylo po provedení hutnících zkoušek, navrženo snížení pláně o 25 cm a provedení sanačních opatření v aktivní zóně. Tímto opatřením tak došlo k navýšení objemů výkopových prací, skládkovného a nárůstu objemu dodávek materiálu potřebného ke zhotovení této části stavby.</w:t>
      </w:r>
    </w:p>
    <w:p w14:paraId="68CE0D46" w14:textId="77777777" w:rsidR="005768A8" w:rsidRPr="00FB7B02" w:rsidRDefault="006C266A" w:rsidP="006C266A">
      <w:pPr>
        <w:pStyle w:val="slovanseznam"/>
        <w:rPr>
          <w:rFonts w:ascii="Open Sans" w:hAnsi="Open Sans" w:cs="Open Sans"/>
          <w:sz w:val="20"/>
        </w:rPr>
      </w:pPr>
      <w:r w:rsidRPr="006C266A">
        <w:rPr>
          <w:rFonts w:ascii="Open Sans" w:hAnsi="Open Sans" w:cs="Open Sans"/>
          <w:sz w:val="20"/>
        </w:rPr>
        <w:t>Zhotovitel na základě této změny zpracoval doplňkový rozpočet - změnový list stavby s podrobnou specifikací změn v jednotlivých částech stavby.</w:t>
      </w:r>
    </w:p>
    <w:bookmarkEnd w:id="1"/>
    <w:p w14:paraId="43E01AFC" w14:textId="77777777" w:rsidR="0002238F" w:rsidRPr="00FB7B02" w:rsidRDefault="0002238F" w:rsidP="00E05F08">
      <w:pPr>
        <w:pStyle w:val="slovanseznam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Článek </w:t>
      </w:r>
      <w:r w:rsidR="00FB7B02">
        <w:rPr>
          <w:rFonts w:ascii="Open Sans" w:hAnsi="Open Sans" w:cs="Open Sans"/>
          <w:sz w:val="20"/>
        </w:rPr>
        <w:t>5</w:t>
      </w:r>
      <w:r w:rsidRPr="00FB7B02">
        <w:rPr>
          <w:rFonts w:ascii="Open Sans" w:hAnsi="Open Sans" w:cs="Open Sans"/>
          <w:sz w:val="20"/>
        </w:rPr>
        <w:t xml:space="preserve">.1. se mění tak, </w:t>
      </w:r>
      <w:r w:rsidR="00E856F9" w:rsidRPr="00FB7B02">
        <w:rPr>
          <w:rFonts w:ascii="Open Sans" w:hAnsi="Open Sans" w:cs="Open Sans"/>
          <w:sz w:val="20"/>
        </w:rPr>
        <w:t xml:space="preserve">že </w:t>
      </w:r>
      <w:r w:rsidRPr="00FB7B02">
        <w:rPr>
          <w:rFonts w:ascii="Open Sans" w:hAnsi="Open Sans" w:cs="Open Sans"/>
          <w:sz w:val="20"/>
        </w:rPr>
        <w:t xml:space="preserve">se </w:t>
      </w:r>
      <w:r w:rsidR="00D13714" w:rsidRPr="00FB7B02">
        <w:rPr>
          <w:rFonts w:ascii="Open Sans" w:hAnsi="Open Sans" w:cs="Open Sans"/>
          <w:sz w:val="20"/>
        </w:rPr>
        <w:t xml:space="preserve">cena </w:t>
      </w:r>
      <w:r w:rsidR="00FB7B02" w:rsidRPr="00FB7B02">
        <w:rPr>
          <w:rFonts w:ascii="Open Sans" w:hAnsi="Open Sans" w:cs="Open Sans"/>
          <w:sz w:val="20"/>
        </w:rPr>
        <w:t xml:space="preserve">navyšuje o </w:t>
      </w:r>
      <w:r w:rsidR="00184D04">
        <w:rPr>
          <w:rFonts w:ascii="Open Sans" w:hAnsi="Open Sans" w:cs="Open Sans"/>
          <w:sz w:val="20"/>
        </w:rPr>
        <w:t xml:space="preserve">práce a dodávky specifikované ve změnovém listu ZL 1 – stavba </w:t>
      </w:r>
      <w:r w:rsidR="00956165">
        <w:rPr>
          <w:rFonts w:ascii="Open Sans" w:hAnsi="Open Sans" w:cs="Open Sans"/>
          <w:sz w:val="20"/>
        </w:rPr>
        <w:t xml:space="preserve">o částku </w:t>
      </w:r>
      <w:r w:rsidR="00CD6EE4">
        <w:rPr>
          <w:rFonts w:ascii="Open Sans" w:hAnsi="Open Sans" w:cs="Open Sans"/>
          <w:sz w:val="20"/>
        </w:rPr>
        <w:t>2 269 516,51</w:t>
      </w:r>
      <w:r w:rsidR="00956165">
        <w:rPr>
          <w:rFonts w:ascii="Open Sans" w:hAnsi="Open Sans" w:cs="Open Sans"/>
          <w:sz w:val="20"/>
        </w:rPr>
        <w:t xml:space="preserve"> Kč bez DPH</w:t>
      </w:r>
      <w:r w:rsidR="001D58DD" w:rsidRPr="00FB7B02">
        <w:rPr>
          <w:rFonts w:ascii="Open Sans" w:hAnsi="Open Sans" w:cs="Open Sans"/>
          <w:sz w:val="20"/>
        </w:rPr>
        <w:t>. Tento článek</w:t>
      </w:r>
      <w:r w:rsidRPr="00FB7B02">
        <w:rPr>
          <w:rFonts w:ascii="Open Sans" w:hAnsi="Open Sans" w:cs="Open Sans"/>
          <w:sz w:val="20"/>
        </w:rPr>
        <w:t xml:space="preserve"> nově zní takto:</w:t>
      </w:r>
    </w:p>
    <w:p w14:paraId="07781D40" w14:textId="77777777" w:rsidR="00D201F3" w:rsidRDefault="00FB7B02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5</w:t>
      </w:r>
      <w:r w:rsidR="00747AE0">
        <w:rPr>
          <w:rFonts w:ascii="Open Sans" w:hAnsi="Open Sans" w:cs="Open Sans"/>
          <w:sz w:val="20"/>
        </w:rPr>
        <w:t>.1.</w:t>
      </w:r>
      <w:r w:rsidR="001D58DD" w:rsidRPr="00FB7B02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406537">
        <w:rPr>
          <w:rFonts w:ascii="Open Sans" w:hAnsi="Open Sans" w:cs="Open Sans"/>
          <w:b/>
          <w:sz w:val="20"/>
        </w:rPr>
        <w:t>10</w:t>
      </w:r>
      <w:r w:rsidR="00CD6EE4">
        <w:rPr>
          <w:rFonts w:ascii="Open Sans" w:hAnsi="Open Sans" w:cs="Open Sans"/>
          <w:b/>
          <w:sz w:val="20"/>
        </w:rPr>
        <w:t> 953 624,34</w:t>
      </w:r>
      <w:r w:rsidR="001D58DD" w:rsidRPr="00714E74">
        <w:rPr>
          <w:rFonts w:ascii="Open Sans" w:hAnsi="Open Sans" w:cs="Open Sans"/>
          <w:b/>
          <w:sz w:val="20"/>
        </w:rPr>
        <w:t xml:space="preserve"> Kč bez DPH, </w:t>
      </w:r>
      <w:r w:rsidR="00CD6EE4">
        <w:rPr>
          <w:rFonts w:ascii="Open Sans" w:hAnsi="Open Sans" w:cs="Open Sans"/>
          <w:b/>
          <w:sz w:val="20"/>
        </w:rPr>
        <w:t>13 253 885,45</w:t>
      </w:r>
      <w:r w:rsidR="001D58DD" w:rsidRPr="00714E74">
        <w:rPr>
          <w:rFonts w:ascii="Open Sans" w:hAnsi="Open Sans" w:cs="Open Sans"/>
          <w:b/>
          <w:sz w:val="20"/>
        </w:rPr>
        <w:t xml:space="preserve"> Kč s DPH,</w:t>
      </w:r>
      <w:r w:rsidR="001D58DD" w:rsidRPr="00FB7B02">
        <w:rPr>
          <w:rFonts w:ascii="Open Sans" w:hAnsi="Open Sans" w:cs="Open Sans"/>
          <w:sz w:val="20"/>
        </w:rPr>
        <w:t xml:space="preserve"> a je sjednána jako cena maximální, nepřekročitelná po celou dobu provádění díla, zahrnující veškeré náklady potřebné k vytvoření díla, jakož i přiměřený zisk zhotovitele.</w:t>
      </w:r>
    </w:p>
    <w:p w14:paraId="2606E2B7" w14:textId="77777777" w:rsidR="00714E74" w:rsidRPr="00FB7B02" w:rsidRDefault="00714E74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Přílohou tohoto d</w:t>
      </w:r>
      <w:r w:rsidR="001B2C78">
        <w:rPr>
          <w:rFonts w:ascii="Open Sans" w:hAnsi="Open Sans" w:cs="Open Sans"/>
          <w:sz w:val="20"/>
        </w:rPr>
        <w:t>odatku j</w:t>
      </w:r>
      <w:r w:rsidR="00070AFB">
        <w:rPr>
          <w:rFonts w:ascii="Open Sans" w:hAnsi="Open Sans" w:cs="Open Sans"/>
          <w:sz w:val="20"/>
        </w:rPr>
        <w:t>sou</w:t>
      </w:r>
      <w:r w:rsidR="001B2C78">
        <w:rPr>
          <w:rFonts w:ascii="Open Sans" w:hAnsi="Open Sans" w:cs="Open Sans"/>
          <w:sz w:val="20"/>
        </w:rPr>
        <w:t xml:space="preserve"> cenov</w:t>
      </w:r>
      <w:r w:rsidR="00070AFB">
        <w:rPr>
          <w:rFonts w:ascii="Open Sans" w:hAnsi="Open Sans" w:cs="Open Sans"/>
          <w:sz w:val="20"/>
        </w:rPr>
        <w:t>é</w:t>
      </w:r>
      <w:r w:rsidR="001B2C78">
        <w:rPr>
          <w:rFonts w:ascii="Open Sans" w:hAnsi="Open Sans" w:cs="Open Sans"/>
          <w:sz w:val="20"/>
        </w:rPr>
        <w:t xml:space="preserve"> rozpočt</w:t>
      </w:r>
      <w:r w:rsidR="00070AFB">
        <w:rPr>
          <w:rFonts w:ascii="Open Sans" w:hAnsi="Open Sans" w:cs="Open Sans"/>
          <w:sz w:val="20"/>
        </w:rPr>
        <w:t>y</w:t>
      </w:r>
      <w:r w:rsidR="001B2C78">
        <w:rPr>
          <w:rFonts w:ascii="Open Sans" w:hAnsi="Open Sans" w:cs="Open Sans"/>
          <w:sz w:val="20"/>
        </w:rPr>
        <w:t xml:space="preserve"> prací.</w:t>
      </w:r>
    </w:p>
    <w:p w14:paraId="71343E60" w14:textId="77777777" w:rsidR="00E05F08" w:rsidRPr="00FB7B02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FB7B02">
        <w:rPr>
          <w:rFonts w:ascii="Open Sans" w:hAnsi="Open Sans" w:cs="Open Sans"/>
          <w:sz w:val="20"/>
        </w:rPr>
        <w:lastRenderedPageBreak/>
        <w:t xml:space="preserve">Ostatní ustanovení Smlouvy o dílo </w:t>
      </w:r>
      <w:proofErr w:type="spellStart"/>
      <w:r w:rsidRPr="00FB7B02">
        <w:rPr>
          <w:rFonts w:ascii="Open Sans" w:hAnsi="Open Sans" w:cs="Open Sans"/>
          <w:sz w:val="20"/>
        </w:rPr>
        <w:t>ev.č</w:t>
      </w:r>
      <w:proofErr w:type="spellEnd"/>
      <w:r w:rsidRPr="00FB7B02">
        <w:rPr>
          <w:rFonts w:ascii="Open Sans" w:hAnsi="Open Sans" w:cs="Open Sans"/>
          <w:sz w:val="20"/>
        </w:rPr>
        <w:t xml:space="preserve">. </w:t>
      </w:r>
      <w:r w:rsidR="00FB7B02">
        <w:rPr>
          <w:rFonts w:ascii="Open Sans" w:hAnsi="Open Sans" w:cs="Open Sans"/>
          <w:sz w:val="20"/>
        </w:rPr>
        <w:t>757</w:t>
      </w:r>
      <w:r w:rsidRPr="00FB7B02">
        <w:rPr>
          <w:rFonts w:ascii="Open Sans" w:hAnsi="Open Sans" w:cs="Open Sans"/>
          <w:sz w:val="20"/>
        </w:rPr>
        <w:t>/202</w:t>
      </w:r>
      <w:r w:rsidR="00C44AFD">
        <w:rPr>
          <w:rFonts w:ascii="Open Sans" w:hAnsi="Open Sans" w:cs="Open Sans"/>
          <w:sz w:val="20"/>
        </w:rPr>
        <w:t>4</w:t>
      </w:r>
      <w:r w:rsidR="00D50BF7" w:rsidRPr="00FB7B02">
        <w:rPr>
          <w:rFonts w:ascii="Open Sans" w:hAnsi="Open Sans" w:cs="Open Sans"/>
          <w:sz w:val="20"/>
        </w:rPr>
        <w:t>/SS</w:t>
      </w:r>
      <w:r w:rsidRPr="00FB7B02">
        <w:rPr>
          <w:rFonts w:ascii="Open Sans" w:hAnsi="Open Sans" w:cs="Open Sans"/>
          <w:sz w:val="20"/>
        </w:rPr>
        <w:t xml:space="preserve"> zůstávají beze změny.</w:t>
      </w:r>
    </w:p>
    <w:p w14:paraId="7C49D60B" w14:textId="77777777"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14:paraId="37A556DD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14:paraId="5D02214B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14:paraId="35C41F40" w14:textId="77777777"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14:paraId="3FEFAE65" w14:textId="77777777"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690231DB" w14:textId="77777777" w:rsidR="00D74A8E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>Příloha: Cenov</w:t>
      </w:r>
      <w:r w:rsidR="00070AFB">
        <w:rPr>
          <w:rFonts w:ascii="Open Sans" w:hAnsi="Open Sans" w:cs="Open Sans"/>
          <w:sz w:val="20"/>
          <w:szCs w:val="22"/>
        </w:rPr>
        <w:t>é</w:t>
      </w:r>
      <w:r>
        <w:rPr>
          <w:rFonts w:ascii="Open Sans" w:hAnsi="Open Sans" w:cs="Open Sans"/>
          <w:sz w:val="20"/>
          <w:szCs w:val="22"/>
        </w:rPr>
        <w:t xml:space="preserve"> </w:t>
      </w:r>
      <w:r w:rsidR="00070AFB">
        <w:rPr>
          <w:rFonts w:ascii="Open Sans" w:hAnsi="Open Sans" w:cs="Open Sans"/>
          <w:sz w:val="20"/>
          <w:szCs w:val="22"/>
        </w:rPr>
        <w:t>rozpočty</w:t>
      </w:r>
    </w:p>
    <w:p w14:paraId="143F7E3F" w14:textId="77777777" w:rsidR="00714E74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62DAE8A3" w14:textId="77777777"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14:paraId="031BA66F" w14:textId="5A02341E"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251101">
        <w:rPr>
          <w:rFonts w:ascii="Open Sans" w:hAnsi="Open Sans" w:cs="Open Sans"/>
          <w:sz w:val="20"/>
          <w:szCs w:val="22"/>
        </w:rPr>
        <w:t>868</w:t>
      </w:r>
      <w:r w:rsidR="00070AFB">
        <w:rPr>
          <w:rFonts w:ascii="Open Sans" w:hAnsi="Open Sans" w:cs="Open Sans"/>
          <w:sz w:val="20"/>
          <w:szCs w:val="22"/>
        </w:rPr>
        <w:t>/2024/R</w:t>
      </w:r>
      <w:r w:rsidRPr="00D74A8E">
        <w:rPr>
          <w:rFonts w:ascii="Open Sans" w:hAnsi="Open Sans" w:cs="Open Sans"/>
          <w:sz w:val="20"/>
          <w:szCs w:val="22"/>
        </w:rPr>
        <w:t xml:space="preserve"> ze dne </w:t>
      </w:r>
      <w:r w:rsidR="00406537">
        <w:rPr>
          <w:rFonts w:ascii="Open Sans" w:hAnsi="Open Sans" w:cs="Open Sans"/>
          <w:sz w:val="20"/>
          <w:szCs w:val="22"/>
        </w:rPr>
        <w:t xml:space="preserve">23. 12. </w:t>
      </w:r>
      <w:r w:rsidR="001D58DD">
        <w:rPr>
          <w:rFonts w:ascii="Open Sans" w:hAnsi="Open Sans" w:cs="Open Sans"/>
          <w:sz w:val="20"/>
          <w:szCs w:val="22"/>
        </w:rPr>
        <w:t>2024.</w:t>
      </w:r>
    </w:p>
    <w:p w14:paraId="56CCB568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65842C2" w14:textId="77777777"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305CD25" w14:textId="77777777" w:rsidR="00FB7B02" w:rsidRPr="00FB7B02" w:rsidRDefault="00FB7B02" w:rsidP="00FB7B02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V Mělníku dne </w:t>
      </w:r>
      <w:r w:rsidR="00070AFB">
        <w:rPr>
          <w:rFonts w:ascii="Open Sans" w:hAnsi="Open Sans" w:cs="Open Sans"/>
          <w:sz w:val="20"/>
        </w:rPr>
        <w:tab/>
      </w:r>
      <w:r w:rsidR="00070AFB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V Benátkách nad Jizerou </w:t>
      </w:r>
      <w:r w:rsidRPr="00FB7B02">
        <w:rPr>
          <w:rFonts w:ascii="Open Sans" w:hAnsi="Open Sans" w:cs="Open Sans"/>
          <w:sz w:val="20"/>
        </w:rPr>
        <w:t xml:space="preserve">dne </w:t>
      </w:r>
      <w:r w:rsidR="00070AFB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 xml:space="preserve"> </w:t>
      </w:r>
    </w:p>
    <w:p w14:paraId="109BAE8E" w14:textId="77777777" w:rsidR="00FB7B02" w:rsidRPr="00FB7B02" w:rsidRDefault="00FB7B02" w:rsidP="00FB7B02">
      <w:pPr>
        <w:pStyle w:val="Datum"/>
        <w:spacing w:after="480"/>
        <w:rPr>
          <w:rFonts w:ascii="Open Sans" w:hAnsi="Open Sans" w:cs="Open Sans"/>
          <w:sz w:val="20"/>
        </w:rPr>
      </w:pPr>
    </w:p>
    <w:p w14:paraId="3F843436" w14:textId="533C020A" w:rsidR="00FB7B02" w:rsidRPr="00FB7B02" w:rsidRDefault="00FB7B0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>Ing. Tomáš Martinec, Ph.D.</w:t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proofErr w:type="spellStart"/>
      <w:r w:rsidR="00A03AEE">
        <w:rPr>
          <w:rFonts w:ascii="Open Sans" w:hAnsi="Open Sans" w:cs="Open Sans"/>
          <w:sz w:val="20"/>
        </w:rPr>
        <w:t>xxx</w:t>
      </w:r>
      <w:proofErr w:type="spellEnd"/>
    </w:p>
    <w:p w14:paraId="4DD3D60E" w14:textId="4FF540BF" w:rsidR="00510FFA" w:rsidRDefault="00FB7B0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  <w:r w:rsidRPr="00FB7B02">
        <w:rPr>
          <w:rFonts w:ascii="Open Sans" w:hAnsi="Open Sans" w:cs="Open Sans"/>
          <w:sz w:val="20"/>
        </w:rPr>
        <w:t xml:space="preserve">starosta města Mělník </w:t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</w:r>
      <w:r w:rsidRPr="00FB7B02">
        <w:rPr>
          <w:rFonts w:ascii="Open Sans" w:hAnsi="Open Sans" w:cs="Open Sans"/>
          <w:sz w:val="20"/>
        </w:rPr>
        <w:tab/>
        <w:t xml:space="preserve">zmocněnci dle plné moci </w:t>
      </w:r>
      <w:r w:rsidR="00A03AEE">
        <w:rPr>
          <w:rFonts w:ascii="Open Sans" w:hAnsi="Open Sans" w:cs="Open Sans"/>
          <w:sz w:val="20"/>
        </w:rPr>
        <w:t>xxx</w:t>
      </w:r>
      <w:bookmarkStart w:id="2" w:name="_GoBack"/>
      <w:bookmarkEnd w:id="2"/>
    </w:p>
    <w:p w14:paraId="52C7BA24" w14:textId="77777777" w:rsidR="00DF1DE2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14:paraId="533CD5DD" w14:textId="77777777" w:rsidR="00DF1DE2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14:paraId="5FE55081" w14:textId="77777777" w:rsidR="00DF1DE2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14:paraId="7B4E612B" w14:textId="77777777" w:rsidR="00DF1DE2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14:paraId="08F29594" w14:textId="77777777" w:rsidR="00DF1DE2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14:paraId="5D60F20E" w14:textId="77777777" w:rsidR="00DF1DE2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14:paraId="6B32F221" w14:textId="77777777" w:rsidR="00DF1DE2" w:rsidRPr="00E05F08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18"/>
        </w:rPr>
      </w:pPr>
    </w:p>
    <w:sectPr w:rsidR="00DF1DE2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25C2" w14:textId="77777777" w:rsidR="002356CE" w:rsidRDefault="002356CE">
      <w:r>
        <w:separator/>
      </w:r>
    </w:p>
  </w:endnote>
  <w:endnote w:type="continuationSeparator" w:id="0">
    <w:p w14:paraId="3CBA7573" w14:textId="77777777" w:rsidR="002356CE" w:rsidRDefault="0023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F84C" w14:textId="77777777"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14:paraId="44924663" w14:textId="77777777"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3D6A" w14:textId="77777777"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14:paraId="3E74FC46" w14:textId="77777777"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4860" w14:textId="77777777" w:rsidR="002356CE" w:rsidRDefault="002356CE">
      <w:r>
        <w:separator/>
      </w:r>
    </w:p>
  </w:footnote>
  <w:footnote w:type="continuationSeparator" w:id="0">
    <w:p w14:paraId="3DE4BFBB" w14:textId="77777777" w:rsidR="002356CE" w:rsidRDefault="0023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0F9DD" w14:textId="15235015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A03AEE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A03AEE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6725" w14:textId="77777777"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7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0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6"/>
  </w:num>
  <w:num w:numId="9">
    <w:abstractNumId w:val="9"/>
  </w:num>
  <w:num w:numId="10">
    <w:abstractNumId w:val="22"/>
  </w:num>
  <w:num w:numId="11">
    <w:abstractNumId w:val="7"/>
  </w:num>
  <w:num w:numId="12">
    <w:abstractNumId w:val="19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2"/>
  </w:num>
  <w:num w:numId="22">
    <w:abstractNumId w:val="22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6"/>
  </w:num>
  <w:num w:numId="31">
    <w:abstractNumId w:val="9"/>
  </w:num>
  <w:num w:numId="32">
    <w:abstractNumId w:val="22"/>
  </w:num>
  <w:num w:numId="33">
    <w:abstractNumId w:val="7"/>
  </w:num>
  <w:num w:numId="34">
    <w:abstractNumId w:val="19"/>
  </w:num>
  <w:num w:numId="35">
    <w:abstractNumId w:val="14"/>
  </w:num>
  <w:num w:numId="36">
    <w:abstractNumId w:val="10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5"/>
  </w:num>
  <w:num w:numId="42">
    <w:abstractNumId w:val="0"/>
  </w:num>
  <w:num w:numId="43">
    <w:abstractNumId w:val="4"/>
  </w:num>
  <w:num w:numId="44">
    <w:abstractNumId w:val="1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70AFB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84D04"/>
    <w:rsid w:val="001B2C78"/>
    <w:rsid w:val="001D58DD"/>
    <w:rsid w:val="001E2E44"/>
    <w:rsid w:val="001F32AB"/>
    <w:rsid w:val="002356CE"/>
    <w:rsid w:val="00245B03"/>
    <w:rsid w:val="002500E1"/>
    <w:rsid w:val="0025110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06537"/>
    <w:rsid w:val="00410CBE"/>
    <w:rsid w:val="0045025C"/>
    <w:rsid w:val="004565D7"/>
    <w:rsid w:val="00461D95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81E"/>
    <w:rsid w:val="00514B92"/>
    <w:rsid w:val="00516430"/>
    <w:rsid w:val="00535FB5"/>
    <w:rsid w:val="0053698E"/>
    <w:rsid w:val="0053737A"/>
    <w:rsid w:val="005446AC"/>
    <w:rsid w:val="0055321A"/>
    <w:rsid w:val="00570B29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5F2F06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C266A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47AE0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56165"/>
    <w:rsid w:val="0096207D"/>
    <w:rsid w:val="00964F76"/>
    <w:rsid w:val="00967DCB"/>
    <w:rsid w:val="0099023A"/>
    <w:rsid w:val="009911F7"/>
    <w:rsid w:val="009A1112"/>
    <w:rsid w:val="009B5786"/>
    <w:rsid w:val="009C134C"/>
    <w:rsid w:val="009D5313"/>
    <w:rsid w:val="009E6E92"/>
    <w:rsid w:val="00A03AEE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E3DDE"/>
    <w:rsid w:val="00AF6105"/>
    <w:rsid w:val="00B065DC"/>
    <w:rsid w:val="00B122B7"/>
    <w:rsid w:val="00B360DE"/>
    <w:rsid w:val="00B50BB1"/>
    <w:rsid w:val="00B50F7B"/>
    <w:rsid w:val="00B80B9B"/>
    <w:rsid w:val="00B813B5"/>
    <w:rsid w:val="00B908C4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D62FC"/>
    <w:rsid w:val="00CD6EE4"/>
    <w:rsid w:val="00CF2674"/>
    <w:rsid w:val="00D023A7"/>
    <w:rsid w:val="00D04481"/>
    <w:rsid w:val="00D13714"/>
    <w:rsid w:val="00D201F3"/>
    <w:rsid w:val="00D36599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1DE2"/>
    <w:rsid w:val="00DF2AA6"/>
    <w:rsid w:val="00E05F08"/>
    <w:rsid w:val="00E115C5"/>
    <w:rsid w:val="00E1182C"/>
    <w:rsid w:val="00E30E7E"/>
    <w:rsid w:val="00E4510B"/>
    <w:rsid w:val="00E45817"/>
    <w:rsid w:val="00E809A5"/>
    <w:rsid w:val="00E856F9"/>
    <w:rsid w:val="00E95A3B"/>
    <w:rsid w:val="00E96FF4"/>
    <w:rsid w:val="00ED1E2D"/>
    <w:rsid w:val="00ED5AB2"/>
    <w:rsid w:val="00F11E62"/>
    <w:rsid w:val="00F205DD"/>
    <w:rsid w:val="00F26CE6"/>
    <w:rsid w:val="00F4378B"/>
    <w:rsid w:val="00F538F2"/>
    <w:rsid w:val="00F56C49"/>
    <w:rsid w:val="00F75E79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81A79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E976-9C38-4DFC-9997-D95B72E3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2024-11-27T14:27:00Z</cp:lastPrinted>
  <dcterms:created xsi:type="dcterms:W3CDTF">2024-12-30T09:56:00Z</dcterms:created>
  <dcterms:modified xsi:type="dcterms:W3CDTF">2024-12-30T09:57:00Z</dcterms:modified>
</cp:coreProperties>
</file>