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1240700029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město</w:t>
      </w:r>
      <w:r>
        <w:rPr>
          <w:spacing w:val="-7"/>
        </w:rPr>
        <w:t> </w:t>
      </w:r>
      <w:r>
        <w:rPr>
          <w:spacing w:val="-2"/>
        </w:rPr>
        <w:t>Votice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Městský</w:t>
      </w:r>
      <w:r>
        <w:rPr>
          <w:spacing w:val="-7"/>
        </w:rPr>
        <w:t> </w:t>
      </w:r>
      <w:r>
        <w:rPr/>
        <w:t>úřad</w:t>
      </w:r>
      <w:r>
        <w:rPr>
          <w:spacing w:val="-5"/>
        </w:rPr>
        <w:t> </w:t>
      </w:r>
      <w:r>
        <w:rPr/>
        <w:t>Votice,</w:t>
      </w:r>
      <w:r>
        <w:rPr>
          <w:spacing w:val="-5"/>
        </w:rPr>
        <w:t> </w:t>
      </w:r>
      <w:r>
        <w:rPr/>
        <w:t>Komenského</w:t>
      </w:r>
      <w:r>
        <w:rPr>
          <w:spacing w:val="-5"/>
        </w:rPr>
        <w:t> </w:t>
      </w:r>
      <w:r>
        <w:rPr/>
        <w:t>nám.</w:t>
      </w:r>
      <w:r>
        <w:rPr>
          <w:spacing w:val="-6"/>
        </w:rPr>
        <w:t> </w:t>
      </w:r>
      <w:r>
        <w:rPr/>
        <w:t>700,</w:t>
      </w:r>
      <w:r>
        <w:rPr>
          <w:spacing w:val="-6"/>
        </w:rPr>
        <w:t> </w:t>
      </w:r>
      <w:r>
        <w:rPr/>
        <w:t>259</w:t>
      </w:r>
      <w:r>
        <w:rPr>
          <w:spacing w:val="-3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Votice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00232963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Ivou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1719121/0710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spacing w:before="1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1240700029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142"/>
        <w:jc w:val="both"/>
      </w:pPr>
      <w:r>
        <w:rPr/>
        <w:t>„Votice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kanalizace</w:t>
      </w:r>
      <w:r>
        <w:rPr>
          <w:spacing w:val="-6"/>
        </w:rPr>
        <w:t> </w:t>
      </w:r>
      <w:r>
        <w:rPr/>
        <w:t>Beztahov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Amerika“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18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136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305,00 Kč </w:t>
      </w:r>
      <w:r>
        <w:rPr>
          <w:sz w:val="20"/>
        </w:rPr>
        <w:t>(slovy: osmnáct milionů jedno sto třicet šest tisíc tři sta pět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30 227 175,00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5"/>
          <w:sz w:val="20"/>
        </w:rPr>
        <w:t> </w:t>
      </w:r>
      <w:r>
        <w:rPr>
          <w:sz w:val="20"/>
        </w:rPr>
        <w:t>účel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7"/>
          <w:sz w:val="20"/>
        </w:rPr>
        <w:t> </w:t>
      </w:r>
      <w:r>
        <w:rPr>
          <w:sz w:val="20"/>
        </w:rPr>
        <w:t>„Votice</w:t>
      </w:r>
      <w:r>
        <w:rPr>
          <w:spacing w:val="7"/>
          <w:sz w:val="20"/>
        </w:rPr>
        <w:t> </w:t>
      </w:r>
      <w:r>
        <w:rPr>
          <w:sz w:val="20"/>
        </w:rPr>
        <w:t>-</w:t>
      </w:r>
      <w:r>
        <w:rPr>
          <w:spacing w:val="6"/>
          <w:sz w:val="20"/>
        </w:rPr>
        <w:t> </w:t>
      </w:r>
      <w:r>
        <w:rPr>
          <w:sz w:val="20"/>
        </w:rPr>
        <w:t>kanalizace</w:t>
      </w:r>
      <w:r>
        <w:rPr>
          <w:spacing w:val="6"/>
          <w:sz w:val="20"/>
        </w:rPr>
        <w:t> </w:t>
      </w:r>
      <w:r>
        <w:rPr>
          <w:sz w:val="20"/>
        </w:rPr>
        <w:t>Beztahov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Amerika“</w:t>
      </w:r>
      <w:r>
        <w:rPr>
          <w:spacing w:val="6"/>
          <w:sz w:val="20"/>
        </w:rPr>
        <w:t> </w:t>
      </w:r>
      <w:r>
        <w:rPr>
          <w:sz w:val="20"/>
        </w:rPr>
        <w:t>tím,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5"/>
          <w:sz w:val="20"/>
        </w:rPr>
        <w:t> </w:t>
      </w:r>
      <w:r>
        <w:rPr>
          <w:sz w:val="20"/>
        </w:rPr>
        <w:t>provedena</w:t>
      </w:r>
      <w:r>
        <w:rPr>
          <w:spacing w:val="6"/>
          <w:sz w:val="20"/>
        </w:rPr>
        <w:t> </w:t>
      </w:r>
      <w:r>
        <w:rPr>
          <w:sz w:val="20"/>
        </w:rPr>
        <w:t>v souladu</w:t>
      </w:r>
      <w:r>
        <w:rPr>
          <w:spacing w:val="6"/>
          <w:sz w:val="20"/>
        </w:rPr>
        <w:t> </w:t>
      </w:r>
      <w:r>
        <w:rPr>
          <w:spacing w:val="-5"/>
          <w:sz w:val="20"/>
        </w:rPr>
        <w:t>se</w:t>
      </w:r>
    </w:p>
    <w:p>
      <w:pPr>
        <w:pStyle w:val="BodyText"/>
        <w:spacing w:before="1"/>
        <w:ind w:left="948"/>
      </w:pPr>
      <w:r>
        <w:rPr/>
        <w:t>žádostí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5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6"/>
          <w:sz w:val="20"/>
        </w:rPr>
        <w:t> </w:t>
      </w:r>
      <w:r>
        <w:rPr>
          <w:sz w:val="20"/>
        </w:rPr>
        <w:t>5,28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</w:t>
      </w:r>
      <w:r>
        <w:rPr>
          <w:spacing w:val="80"/>
          <w:sz w:val="20"/>
        </w:rPr>
        <w:t> </w:t>
      </w:r>
      <w:r>
        <w:rPr>
          <w:sz w:val="20"/>
        </w:rPr>
        <w:t>177</w:t>
      </w:r>
      <w:r>
        <w:rPr>
          <w:spacing w:val="-1"/>
          <w:sz w:val="20"/>
        </w:rPr>
        <w:t> </w:t>
      </w:r>
      <w:r>
        <w:rPr>
          <w:sz w:val="20"/>
        </w:rPr>
        <w:t>EO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zlepšené</w:t>
      </w:r>
      <w:r>
        <w:rPr>
          <w:spacing w:val="40"/>
          <w:sz w:val="20"/>
        </w:rPr>
        <w:t> </w:t>
      </w:r>
      <w:r>
        <w:rPr>
          <w:sz w:val="20"/>
        </w:rPr>
        <w:t>čištění</w:t>
      </w:r>
      <w:r>
        <w:rPr>
          <w:spacing w:val="40"/>
          <w:sz w:val="20"/>
        </w:rPr>
        <w:t> </w:t>
      </w:r>
      <w:r>
        <w:rPr>
          <w:sz w:val="20"/>
        </w:rPr>
        <w:t>odpadních</w:t>
      </w:r>
      <w:r>
        <w:rPr>
          <w:spacing w:val="40"/>
          <w:sz w:val="20"/>
        </w:rPr>
        <w:t> </w:t>
      </w:r>
      <w:r>
        <w:rPr>
          <w:sz w:val="20"/>
        </w:rPr>
        <w:t>vod,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ČOV</w:t>
      </w:r>
      <w:r>
        <w:rPr>
          <w:spacing w:val="40"/>
          <w:sz w:val="20"/>
        </w:rPr>
        <w:t> </w:t>
      </w:r>
      <w:r>
        <w:rPr>
          <w:sz w:val="20"/>
        </w:rPr>
        <w:t>Votice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odstraňováno</w:t>
      </w:r>
      <w:r>
        <w:rPr>
          <w:spacing w:val="40"/>
          <w:sz w:val="20"/>
        </w:rPr>
        <w:t> </w:t>
      </w:r>
      <w:r>
        <w:rPr>
          <w:sz w:val="20"/>
        </w:rPr>
        <w:t>navíc</w:t>
      </w:r>
      <w:r>
        <w:rPr>
          <w:spacing w:val="40"/>
          <w:sz w:val="20"/>
        </w:rPr>
        <w:t> </w:t>
      </w:r>
      <w:r>
        <w:rPr>
          <w:sz w:val="20"/>
        </w:rPr>
        <w:t>znečištění </w:t>
      </w:r>
      <w:r>
        <w:rPr>
          <w:position w:val="2"/>
          <w:sz w:val="20"/>
        </w:rPr>
        <w:t>7,32 t/rok 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6" w:after="0"/>
        <w:ind w:left="948" w:right="114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zavazuje,</w:t>
      </w:r>
      <w:r>
        <w:rPr>
          <w:spacing w:val="58"/>
          <w:sz w:val="20"/>
        </w:rPr>
        <w:t> </w:t>
      </w:r>
      <w:r>
        <w:rPr>
          <w:sz w:val="20"/>
        </w:rPr>
        <w:t>že</w:t>
      </w:r>
      <w:r>
        <w:rPr>
          <w:spacing w:val="57"/>
          <w:sz w:val="20"/>
        </w:rPr>
        <w:t> </w:t>
      </w:r>
      <w:r>
        <w:rPr>
          <w:sz w:val="20"/>
        </w:rPr>
        <w:t>po</w:t>
      </w:r>
      <w:r>
        <w:rPr>
          <w:spacing w:val="57"/>
          <w:sz w:val="20"/>
        </w:rPr>
        <w:t> </w:t>
      </w:r>
      <w:r>
        <w:rPr>
          <w:sz w:val="20"/>
        </w:rPr>
        <w:t>dokončení</w:t>
      </w:r>
      <w:r>
        <w:rPr>
          <w:spacing w:val="58"/>
          <w:sz w:val="20"/>
        </w:rPr>
        <w:t> </w:t>
      </w:r>
      <w:r>
        <w:rPr>
          <w:sz w:val="20"/>
        </w:rPr>
        <w:t>projektu</w:t>
      </w:r>
      <w:r>
        <w:rPr>
          <w:spacing w:val="56"/>
          <w:sz w:val="20"/>
        </w:rPr>
        <w:t> </w:t>
      </w:r>
      <w:r>
        <w:rPr>
          <w:sz w:val="20"/>
        </w:rPr>
        <w:t>bude</w:t>
      </w:r>
      <w:r>
        <w:rPr>
          <w:spacing w:val="61"/>
          <w:sz w:val="20"/>
        </w:rPr>
        <w:t> </w:t>
      </w:r>
      <w:r>
        <w:rPr>
          <w:sz w:val="20"/>
        </w:rPr>
        <w:t>likvidace</w:t>
      </w:r>
      <w:r>
        <w:rPr>
          <w:spacing w:val="57"/>
          <w:sz w:val="20"/>
        </w:rPr>
        <w:t> </w:t>
      </w:r>
      <w:r>
        <w:rPr>
          <w:sz w:val="20"/>
        </w:rPr>
        <w:t>odpadních</w:t>
      </w:r>
      <w:r>
        <w:rPr>
          <w:spacing w:val="56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6"/>
          <w:sz w:val="20"/>
        </w:rPr>
        <w:t> </w:t>
      </w:r>
      <w:r>
        <w:rPr>
          <w:sz w:val="20"/>
        </w:rPr>
        <w:t>souladu</w:t>
      </w:r>
      <w:r>
        <w:rPr>
          <w:spacing w:val="59"/>
          <w:sz w:val="20"/>
        </w:rPr>
        <w:t> </w:t>
      </w:r>
      <w:r>
        <w:rPr>
          <w:sz w:val="20"/>
        </w:rPr>
        <w:t>se</w:t>
      </w:r>
      <w:r>
        <w:rPr>
          <w:spacing w:val="54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18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09/2026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5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 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73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03/2027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5"/>
          <w:sz w:val="20"/>
        </w:rPr>
        <w:t> </w:t>
      </w:r>
      <w:r>
        <w:rPr>
          <w:sz w:val="20"/>
        </w:rPr>
        <w:t>stanovená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spacing w:before="1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než</w:t>
      </w:r>
      <w:r>
        <w:rPr>
          <w:spacing w:val="-5"/>
        </w:rPr>
        <w:t> </w:t>
      </w:r>
      <w:r>
        <w:rPr/>
        <w:t>jak</w:t>
      </w:r>
      <w:r>
        <w:rPr>
          <w:spacing w:val="-6"/>
        </w:rPr>
        <w:t> </w:t>
      </w:r>
      <w:r>
        <w:rPr/>
        <w:t>tato</w:t>
      </w:r>
      <w:r>
        <w:rPr>
          <w:spacing w:val="-5"/>
        </w:rPr>
        <w:t> </w:t>
      </w:r>
      <w:r>
        <w:rPr/>
        <w:t>Smlouva</w:t>
      </w:r>
      <w:r>
        <w:rPr>
          <w:spacing w:val="-7"/>
        </w:rPr>
        <w:t> </w:t>
      </w:r>
      <w:r>
        <w:rPr/>
        <w:t>původně</w:t>
      </w:r>
      <w:r>
        <w:rPr>
          <w:spacing w:val="-6"/>
        </w:rPr>
        <w:t> </w:t>
      </w:r>
      <w:r>
        <w:rPr>
          <w:spacing w:val="-2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5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6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6"/>
        </w:rPr>
        <w:t> </w:t>
      </w:r>
      <w:r>
        <w:rPr/>
        <w:t>model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90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9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0" w:after="0"/>
        <w:ind w:left="809" w:right="109" w:hanging="382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vlastnického modelu, zejména bude platit, že subjekt zodpovědný za provozování je 100% vlastněn vlastníkem dotčené infrastruktury a případnými dalšími veřejnými vlastníky a infrastrukturu provozuje</w:t>
      </w:r>
      <w:r>
        <w:rPr>
          <w:spacing w:val="80"/>
          <w:sz w:val="20"/>
        </w:rPr>
        <w:t>   </w:t>
      </w:r>
      <w:r>
        <w:rPr>
          <w:sz w:val="20"/>
        </w:rPr>
        <w:t>na</w:t>
      </w:r>
      <w:r>
        <w:rPr>
          <w:spacing w:val="80"/>
          <w:sz w:val="20"/>
        </w:rPr>
        <w:t>   </w:t>
      </w:r>
      <w:r>
        <w:rPr>
          <w:sz w:val="20"/>
        </w:rPr>
        <w:t>základě</w:t>
      </w:r>
      <w:r>
        <w:rPr>
          <w:spacing w:val="80"/>
          <w:sz w:val="20"/>
        </w:rPr>
        <w:t>   </w:t>
      </w:r>
      <w:r>
        <w:rPr>
          <w:sz w:val="20"/>
        </w:rPr>
        <w:t>smlouvy</w:t>
      </w:r>
      <w:r>
        <w:rPr>
          <w:spacing w:val="80"/>
          <w:sz w:val="20"/>
        </w:rPr>
        <w:t>   </w:t>
      </w:r>
      <w:r>
        <w:rPr>
          <w:sz w:val="20"/>
        </w:rPr>
        <w:t>nebo</w:t>
      </w:r>
      <w:r>
        <w:rPr>
          <w:spacing w:val="80"/>
          <w:sz w:val="20"/>
        </w:rPr>
        <w:t>   </w:t>
      </w:r>
      <w:r>
        <w:rPr>
          <w:sz w:val="20"/>
        </w:rPr>
        <w:t>jiného</w:t>
      </w:r>
      <w:r>
        <w:rPr>
          <w:spacing w:val="80"/>
          <w:sz w:val="20"/>
        </w:rPr>
        <w:t>   </w:t>
      </w:r>
      <w:r>
        <w:rPr>
          <w:sz w:val="20"/>
        </w:rPr>
        <w:t>místně</w:t>
      </w:r>
      <w:r>
        <w:rPr>
          <w:spacing w:val="80"/>
          <w:sz w:val="20"/>
        </w:rPr>
        <w:t>   </w:t>
      </w:r>
      <w:r>
        <w:rPr>
          <w:sz w:val="20"/>
        </w:rPr>
        <w:t>platného</w:t>
      </w:r>
      <w:r>
        <w:rPr>
          <w:spacing w:val="80"/>
          <w:sz w:val="20"/>
        </w:rPr>
        <w:t>   </w:t>
      </w:r>
      <w:r>
        <w:rPr>
          <w:sz w:val="20"/>
        </w:rPr>
        <w:t>pověření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přímo</w:t>
      </w:r>
      <w:r>
        <w:rPr>
          <w:spacing w:val="-10"/>
          <w:sz w:val="20"/>
        </w:rPr>
        <w:t> </w:t>
      </w:r>
      <w:r>
        <w:rPr>
          <w:sz w:val="20"/>
        </w:rPr>
        <w:t>drží</w:t>
      </w:r>
      <w:r>
        <w:rPr>
          <w:spacing w:val="-11"/>
          <w:sz w:val="20"/>
        </w:rPr>
        <w:t> </w:t>
      </w:r>
      <w:r>
        <w:rPr>
          <w:sz w:val="20"/>
        </w:rPr>
        <w:t>povolení</w:t>
      </w:r>
      <w:r>
        <w:rPr>
          <w:spacing w:val="-1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provozování</w:t>
      </w:r>
      <w:r>
        <w:rPr>
          <w:spacing w:val="-10"/>
          <w:sz w:val="20"/>
        </w:rPr>
        <w:t> </w:t>
      </w:r>
      <w:r>
        <w:rPr>
          <w:sz w:val="20"/>
        </w:rPr>
        <w:t>(k</w:t>
      </w:r>
      <w:r>
        <w:rPr>
          <w:spacing w:val="-11"/>
          <w:sz w:val="20"/>
        </w:rPr>
        <w:t> </w:t>
      </w:r>
      <w:r>
        <w:rPr>
          <w:sz w:val="20"/>
        </w:rPr>
        <w:t>modelům</w:t>
      </w:r>
      <w:r>
        <w:rPr>
          <w:spacing w:val="-9"/>
          <w:sz w:val="20"/>
        </w:rPr>
        <w:t> </w:t>
      </w:r>
      <w:r>
        <w:rPr>
          <w:sz w:val="20"/>
        </w:rPr>
        <w:t>provozování</w:t>
      </w:r>
      <w:r>
        <w:rPr>
          <w:spacing w:val="-10"/>
          <w:sz w:val="20"/>
        </w:rPr>
        <w:t> </w:t>
      </w:r>
      <w:r>
        <w:rPr>
          <w:sz w:val="20"/>
        </w:rPr>
        <w:t>infrastruktury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podmínkám</w:t>
      </w:r>
      <w:r>
        <w:rPr>
          <w:spacing w:val="-10"/>
          <w:sz w:val="20"/>
        </w:rPr>
        <w:t> </w:t>
      </w:r>
      <w:r>
        <w:rPr>
          <w:sz w:val="20"/>
        </w:rPr>
        <w:t>stanoveným pro vlastnický model viz dokument „Metodika pro žadatele rozvádějící podmínky přílohy č. 3 Programového dokumentu OPŽP 2021 – 2027“, dále jen „Metodika“, která je součástí „Pravidel pro žadatele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Operačním</w:t>
      </w:r>
      <w:r>
        <w:rPr>
          <w:spacing w:val="-4"/>
          <w:sz w:val="20"/>
        </w:rPr>
        <w:t> </w:t>
      </w:r>
      <w:r>
        <w:rPr>
          <w:sz w:val="20"/>
        </w:rPr>
        <w:t>programu</w:t>
      </w:r>
      <w:r>
        <w:rPr>
          <w:spacing w:val="-5"/>
          <w:sz w:val="20"/>
        </w:rPr>
        <w:t> </w:t>
      </w:r>
      <w:r>
        <w:rPr>
          <w:sz w:val="20"/>
        </w:rPr>
        <w:t>Životní</w:t>
      </w:r>
      <w:r>
        <w:rPr>
          <w:spacing w:val="-8"/>
          <w:sz w:val="20"/>
        </w:rPr>
        <w:t> </w:t>
      </w:r>
      <w:r>
        <w:rPr>
          <w:sz w:val="20"/>
        </w:rPr>
        <w:t>prostředí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období</w:t>
      </w:r>
      <w:r>
        <w:rPr>
          <w:spacing w:val="-3"/>
          <w:sz w:val="20"/>
        </w:rPr>
        <w:t> </w:t>
      </w:r>
      <w:r>
        <w:rPr>
          <w:sz w:val="20"/>
        </w:rPr>
        <w:t>2021–2027“</w:t>
      </w:r>
      <w:r>
        <w:rPr>
          <w:spacing w:val="-9"/>
          <w:sz w:val="20"/>
        </w:rPr>
        <w:t> </w:t>
      </w:r>
      <w:r>
        <w:rPr>
          <w:sz w:val="20"/>
        </w:rPr>
        <w:t>dále</w:t>
      </w:r>
      <w:r>
        <w:rPr>
          <w:spacing w:val="-7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line="264" w:lineRule="auto" w:before="2"/>
        <w:ind w:left="809" w:right="113"/>
      </w:pPr>
      <w:r>
        <w:rPr/>
        <w:t>„PrŽaP“). Pro účely stanovení podmínek týkajících se provozování vodohospodářské infrastruktury se vodohospodářskou</w:t>
      </w:r>
      <w:r>
        <w:rPr>
          <w:spacing w:val="80"/>
        </w:rPr>
        <w:t> </w:t>
      </w:r>
      <w:r>
        <w:rPr/>
        <w:t>infrastrukturou</w:t>
      </w:r>
      <w:r>
        <w:rPr>
          <w:spacing w:val="80"/>
        </w:rPr>
        <w:t> </w:t>
      </w:r>
      <w:r>
        <w:rPr/>
        <w:t>rozumí</w:t>
      </w:r>
      <w:r>
        <w:rPr>
          <w:spacing w:val="80"/>
        </w:rPr>
        <w:t> </w:t>
      </w:r>
      <w:r>
        <w:rPr/>
        <w:t>celá</w:t>
      </w:r>
      <w:r>
        <w:rPr>
          <w:spacing w:val="80"/>
        </w:rPr>
        <w:t> </w:t>
      </w:r>
      <w:r>
        <w:rPr/>
        <w:t>složka</w:t>
      </w:r>
      <w:r>
        <w:rPr>
          <w:spacing w:val="80"/>
        </w:rPr>
        <w:t> </w:t>
      </w:r>
      <w:r>
        <w:rPr/>
        <w:t>infrastruktury</w:t>
      </w:r>
      <w:r>
        <w:rPr>
          <w:spacing w:val="80"/>
        </w:rPr>
        <w:t> </w:t>
      </w:r>
      <w:r>
        <w:rPr/>
        <w:t>pořízené</w:t>
      </w:r>
      <w:r>
        <w:rPr>
          <w:spacing w:val="80"/>
        </w:rPr>
        <w:t> </w:t>
      </w:r>
      <w:r>
        <w:rPr/>
        <w:t>(rekonstruované) s</w:t>
      </w:r>
      <w:r>
        <w:rPr>
          <w:spacing w:val="-4"/>
        </w:rPr>
        <w:t> </w:t>
      </w:r>
      <w:r>
        <w:rPr/>
        <w:t>podporou poskytnutou podle této Smlouvy (podpořená infrastruktura) a veškerá další infrastruktura provozovaná</w:t>
      </w:r>
      <w:r>
        <w:rPr>
          <w:spacing w:val="-7"/>
        </w:rPr>
        <w:t> </w:t>
      </w:r>
      <w:r>
        <w:rPr/>
        <w:t>v</w:t>
      </w:r>
      <w:r>
        <w:rPr>
          <w:spacing w:val="-3"/>
        </w:rPr>
        <w:t> </w:t>
      </w:r>
      <w:r>
        <w:rPr/>
        <w:t>této</w:t>
      </w:r>
      <w:r>
        <w:rPr>
          <w:spacing w:val="-6"/>
        </w:rPr>
        <w:t> </w:t>
      </w:r>
      <w:r>
        <w:rPr/>
        <w:t>složce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území</w:t>
      </w:r>
      <w:r>
        <w:rPr>
          <w:spacing w:val="-7"/>
        </w:rPr>
        <w:t> </w:t>
      </w:r>
      <w:r>
        <w:rPr/>
        <w:t>relevantní</w:t>
      </w:r>
      <w:r>
        <w:rPr>
          <w:spacing w:val="-7"/>
        </w:rPr>
        <w:t> </w:t>
      </w:r>
      <w:r>
        <w:rPr/>
        <w:t>obce</w:t>
      </w:r>
      <w:r>
        <w:rPr>
          <w:spacing w:val="-8"/>
        </w:rPr>
        <w:t> </w:t>
      </w:r>
      <w:r>
        <w:rPr/>
        <w:t>(podrobněji</w:t>
      </w:r>
      <w:r>
        <w:rPr>
          <w:spacing w:val="-7"/>
        </w:rPr>
        <w:t> </w:t>
      </w:r>
      <w:r>
        <w:rPr/>
        <w:t>viz</w:t>
      </w:r>
      <w:r>
        <w:rPr>
          <w:spacing w:val="-5"/>
        </w:rPr>
        <w:t> </w:t>
      </w:r>
      <w:r>
        <w:rPr/>
        <w:t>Metodika)</w:t>
      </w:r>
      <w:r>
        <w:rPr>
          <w:spacing w:val="-7"/>
        </w:rPr>
        <w:t> </w:t>
      </w:r>
      <w:r>
        <w:rPr/>
        <w:t>společně</w:t>
      </w:r>
      <w:r>
        <w:rPr>
          <w:spacing w:val="-7"/>
        </w:rPr>
        <w:t> </w:t>
      </w:r>
      <w:r>
        <w:rPr/>
        <w:t>s</w:t>
      </w:r>
      <w:r>
        <w:rPr>
          <w:spacing w:val="-7"/>
        </w:rPr>
        <w:t> </w:t>
      </w:r>
      <w:r>
        <w:rPr/>
        <w:t>podpořenou infrastrukturou v rámci podpořeného vlastnického modelu provozování.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19" w:after="0"/>
        <w:ind w:left="809" w:right="108" w:hanging="43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manuálem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Nástroji</w:t>
      </w:r>
      <w:r>
        <w:rPr>
          <w:spacing w:val="-14"/>
          <w:sz w:val="20"/>
        </w:rPr>
        <w:t> </w:t>
      </w:r>
      <w:r>
        <w:rPr>
          <w:sz w:val="20"/>
        </w:rPr>
        <w:t>Udržitelnost</w:t>
      </w:r>
      <w:r>
        <w:rPr>
          <w:spacing w:val="-13"/>
          <w:sz w:val="20"/>
        </w:rPr>
        <w:t> </w:t>
      </w:r>
      <w:r>
        <w:rPr>
          <w:sz w:val="20"/>
        </w:rPr>
        <w:t>včetně</w:t>
      </w:r>
      <w:r>
        <w:rPr>
          <w:spacing w:val="-14"/>
          <w:sz w:val="20"/>
        </w:rPr>
        <w:t> </w:t>
      </w:r>
      <w:r>
        <w:rPr>
          <w:sz w:val="20"/>
        </w:rPr>
        <w:t>relevantních</w:t>
      </w:r>
      <w:r>
        <w:rPr>
          <w:spacing w:val="-14"/>
          <w:sz w:val="20"/>
        </w:rPr>
        <w:t> </w:t>
      </w:r>
      <w:r>
        <w:rPr>
          <w:sz w:val="20"/>
        </w:rPr>
        <w:t>příloh.</w:t>
      </w:r>
      <w:r>
        <w:rPr>
          <w:spacing w:val="-13"/>
          <w:sz w:val="20"/>
        </w:rPr>
        <w:t> </w:t>
      </w:r>
      <w:r>
        <w:rPr>
          <w:sz w:val="20"/>
        </w:rPr>
        <w:t>Nástroj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předložen</w:t>
      </w:r>
      <w:r>
        <w:rPr>
          <w:spacing w:val="-13"/>
          <w:sz w:val="20"/>
        </w:rPr>
        <w:t> </w:t>
      </w:r>
      <w:r>
        <w:rPr>
          <w:sz w:val="20"/>
        </w:rPr>
        <w:t>nejpozději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rámci podkladů pro předložení Závěrečného vyhodnocení akce.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1" w:hanging="488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</w:t>
      </w:r>
      <w:r>
        <w:rPr>
          <w:spacing w:val="-1"/>
          <w:sz w:val="20"/>
        </w:rPr>
        <w:t> </w:t>
      </w:r>
      <w:r>
        <w:rPr>
          <w:sz w:val="20"/>
        </w:rPr>
        <w:t>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47" w:after="0"/>
        <w:ind w:left="809" w:right="113" w:hanging="507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64" w:lineRule="auto" w:before="120" w:after="0"/>
        <w:ind w:left="809" w:right="111" w:hanging="454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„související</w:t>
      </w:r>
      <w:r>
        <w:rPr>
          <w:spacing w:val="-9"/>
          <w:sz w:val="20"/>
        </w:rPr>
        <w:t> </w:t>
      </w:r>
      <w:r>
        <w:rPr>
          <w:sz w:val="20"/>
        </w:rPr>
        <w:t>provozní</w:t>
      </w:r>
      <w:r>
        <w:rPr>
          <w:spacing w:val="-9"/>
          <w:sz w:val="20"/>
        </w:rPr>
        <w:t> </w:t>
      </w:r>
      <w:r>
        <w:rPr>
          <w:sz w:val="20"/>
        </w:rPr>
        <w:t>smlouvy“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smyslu</w:t>
      </w:r>
      <w:r>
        <w:rPr>
          <w:spacing w:val="-7"/>
          <w:sz w:val="20"/>
        </w:rPr>
        <w:t> </w:t>
      </w:r>
      <w:r>
        <w:rPr>
          <w:sz w:val="20"/>
        </w:rPr>
        <w:t>Metodiky</w:t>
      </w:r>
      <w:r>
        <w:rPr>
          <w:spacing w:val="-9"/>
          <w:sz w:val="20"/>
        </w:rPr>
        <w:t> </w:t>
      </w:r>
      <w:r>
        <w:rPr>
          <w:sz w:val="20"/>
        </w:rPr>
        <w:t>s tím,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9"/>
          <w:sz w:val="20"/>
        </w:rPr>
        <w:t> </w:t>
      </w:r>
      <w:r>
        <w:rPr>
          <w:sz w:val="20"/>
        </w:rPr>
        <w:t>platnosti související</w:t>
      </w:r>
      <w:r>
        <w:rPr>
          <w:spacing w:val="-12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2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2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217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809" w:hanging="38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38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38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38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38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38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38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38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382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2024-12-16T07:45:36Z</dcterms:created>
  <dcterms:modified xsi:type="dcterms:W3CDTF">2024-12-16T07:45:36Z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2024-12-16T00:00:00Z</vt:filetime>
  </property>
</Properties>
</file>