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FAFDC01" w:rsidR="006E15EC" w:rsidRPr="00415A29" w:rsidRDefault="0037580D" w:rsidP="00415A29">
      <w:pPr>
        <w:jc w:val="center"/>
        <w:rPr>
          <w:rFonts w:ascii="Arial" w:eastAsia="Arial" w:hAnsi="Arial" w:cs="Arial"/>
          <w:b/>
          <w:sz w:val="28"/>
          <w:szCs w:val="28"/>
          <w:lang w:val="cs-CZ"/>
        </w:rPr>
      </w:pPr>
      <w:r w:rsidRPr="00361876">
        <w:rPr>
          <w:rFonts w:ascii="Arial" w:eastAsia="Arial" w:hAnsi="Arial" w:cs="Arial"/>
          <w:b/>
          <w:sz w:val="28"/>
          <w:szCs w:val="28"/>
          <w:lang w:val="cs-CZ"/>
        </w:rPr>
        <w:t xml:space="preserve">SMLOUVA </w:t>
      </w:r>
      <w:r w:rsidR="00D7441A">
        <w:rPr>
          <w:rFonts w:ascii="Arial" w:eastAsia="Arial" w:hAnsi="Arial" w:cs="Arial"/>
          <w:b/>
          <w:sz w:val="28"/>
          <w:szCs w:val="28"/>
          <w:lang w:val="cs-CZ"/>
        </w:rPr>
        <w:t>č.</w:t>
      </w:r>
      <w:r w:rsidR="00415A29">
        <w:rPr>
          <w:rFonts w:ascii="Arial" w:eastAsia="Arial" w:hAnsi="Arial" w:cs="Arial"/>
          <w:b/>
          <w:sz w:val="28"/>
          <w:szCs w:val="28"/>
          <w:lang w:val="cs-CZ"/>
        </w:rPr>
        <w:t xml:space="preserve"> </w:t>
      </w:r>
      <w:r w:rsidR="002101D9">
        <w:rPr>
          <w:rFonts w:ascii="Arial" w:eastAsia="Arial" w:hAnsi="Arial" w:cs="Arial"/>
          <w:b/>
          <w:sz w:val="28"/>
          <w:szCs w:val="28"/>
          <w:lang w:val="cs-CZ"/>
        </w:rPr>
        <w:t xml:space="preserve">4 </w:t>
      </w:r>
      <w:r w:rsidRPr="00361876">
        <w:rPr>
          <w:rFonts w:ascii="Arial" w:eastAsia="Arial" w:hAnsi="Arial" w:cs="Arial"/>
          <w:b/>
          <w:sz w:val="28"/>
          <w:szCs w:val="28"/>
          <w:lang w:val="cs-CZ"/>
        </w:rPr>
        <w:t xml:space="preserve">O POSKYTNUTÍ NADAČNÍHO PŘÍSPĚVKU Z VEŘEJNÉ SBÍRKY </w:t>
      </w:r>
      <w:r w:rsidR="00832835">
        <w:rPr>
          <w:rFonts w:ascii="Arial" w:eastAsia="Arial" w:hAnsi="Arial" w:cs="Arial"/>
          <w:b/>
          <w:sz w:val="28"/>
          <w:szCs w:val="28"/>
          <w:lang w:val="cs-CZ"/>
        </w:rPr>
        <w:t>POMÁHEJTE S NÁMI</w:t>
      </w:r>
    </w:p>
    <w:p w14:paraId="00000003" w14:textId="77777777" w:rsidR="006E15EC" w:rsidRPr="00361876" w:rsidRDefault="006E15EC">
      <w:pPr>
        <w:jc w:val="center"/>
        <w:rPr>
          <w:rFonts w:ascii="Arial" w:eastAsia="Arial" w:hAnsi="Arial" w:cs="Arial"/>
          <w:sz w:val="22"/>
          <w:szCs w:val="22"/>
          <w:lang w:val="cs-CZ"/>
        </w:rPr>
      </w:pPr>
    </w:p>
    <w:p w14:paraId="49F7F63D" w14:textId="77777777" w:rsidR="00832835" w:rsidRDefault="00832835">
      <w:pPr>
        <w:jc w:val="both"/>
        <w:rPr>
          <w:rFonts w:ascii="Arial" w:eastAsia="Arial" w:hAnsi="Arial" w:cs="Arial"/>
          <w:sz w:val="22"/>
          <w:szCs w:val="22"/>
          <w:lang w:val="cs-CZ"/>
        </w:rPr>
      </w:pPr>
    </w:p>
    <w:p w14:paraId="00000004" w14:textId="3D2184FF" w:rsidR="006E15EC" w:rsidRPr="00361876" w:rsidRDefault="0037580D">
      <w:pPr>
        <w:jc w:val="both"/>
        <w:rPr>
          <w:rFonts w:ascii="Arial" w:eastAsia="Arial" w:hAnsi="Arial" w:cs="Arial"/>
          <w:sz w:val="22"/>
          <w:szCs w:val="22"/>
          <w:lang w:val="cs-CZ"/>
        </w:rPr>
      </w:pPr>
      <w:r w:rsidRPr="00361876">
        <w:rPr>
          <w:rFonts w:ascii="Arial" w:eastAsia="Arial" w:hAnsi="Arial" w:cs="Arial"/>
          <w:sz w:val="22"/>
          <w:szCs w:val="22"/>
          <w:lang w:val="cs-CZ"/>
        </w:rPr>
        <w:t>uzavřená mezi smluvními stranami:</w:t>
      </w:r>
    </w:p>
    <w:p w14:paraId="00000005" w14:textId="77777777" w:rsidR="006E15EC" w:rsidRPr="00361876" w:rsidRDefault="006E15EC">
      <w:pPr>
        <w:jc w:val="both"/>
        <w:rPr>
          <w:rFonts w:ascii="Arial" w:eastAsia="Arial" w:hAnsi="Arial" w:cs="Arial"/>
          <w:sz w:val="22"/>
          <w:szCs w:val="22"/>
          <w:lang w:val="cs-CZ"/>
        </w:rPr>
      </w:pPr>
    </w:p>
    <w:p w14:paraId="3FCC4329" w14:textId="77777777" w:rsidR="00832835" w:rsidRPr="00832835" w:rsidRDefault="00832835" w:rsidP="00832835">
      <w:pPr>
        <w:jc w:val="both"/>
        <w:rPr>
          <w:rFonts w:ascii="Arial" w:eastAsia="Arial" w:hAnsi="Arial" w:cs="Arial"/>
          <w:b/>
          <w:sz w:val="22"/>
          <w:szCs w:val="22"/>
          <w:lang w:val="cs-CZ"/>
        </w:rPr>
      </w:pPr>
      <w:r w:rsidRPr="00832835">
        <w:rPr>
          <w:rFonts w:ascii="Arial" w:eastAsia="Arial" w:hAnsi="Arial" w:cs="Arial"/>
          <w:b/>
          <w:sz w:val="22"/>
          <w:szCs w:val="22"/>
          <w:lang w:val="cs-CZ"/>
        </w:rPr>
        <w:t>Nadační fond Českého rozhlasu</w:t>
      </w:r>
    </w:p>
    <w:p w14:paraId="1A394CE5" w14:textId="77777777" w:rsidR="00832835" w:rsidRPr="00832835" w:rsidRDefault="00832835" w:rsidP="00832835">
      <w:pPr>
        <w:jc w:val="both"/>
        <w:rPr>
          <w:rFonts w:ascii="Arial" w:eastAsia="Arial" w:hAnsi="Arial" w:cs="Arial"/>
          <w:bCs/>
          <w:sz w:val="22"/>
          <w:szCs w:val="22"/>
          <w:lang w:val="cs-CZ"/>
        </w:rPr>
      </w:pPr>
      <w:r w:rsidRPr="00832835">
        <w:rPr>
          <w:rFonts w:ascii="Arial" w:eastAsia="Arial" w:hAnsi="Arial" w:cs="Arial"/>
          <w:bCs/>
          <w:sz w:val="22"/>
          <w:szCs w:val="22"/>
          <w:lang w:val="cs-CZ"/>
        </w:rPr>
        <w:t>se sídlem Vinohradská 1409/12, 120 00 Praha 2</w:t>
      </w:r>
    </w:p>
    <w:p w14:paraId="2347AE3B" w14:textId="389CA0D1" w:rsidR="00832835" w:rsidRPr="00832835" w:rsidRDefault="00832835" w:rsidP="00832835">
      <w:pPr>
        <w:jc w:val="both"/>
        <w:rPr>
          <w:rFonts w:ascii="Arial" w:eastAsia="Arial" w:hAnsi="Arial" w:cs="Arial"/>
          <w:bCs/>
          <w:sz w:val="22"/>
          <w:szCs w:val="22"/>
          <w:lang w:val="cs-CZ"/>
        </w:rPr>
      </w:pPr>
      <w:r w:rsidRPr="00832835">
        <w:rPr>
          <w:rFonts w:ascii="Arial" w:eastAsia="Arial" w:hAnsi="Arial" w:cs="Arial"/>
          <w:bCs/>
          <w:sz w:val="22"/>
          <w:szCs w:val="22"/>
          <w:lang w:val="cs-CZ"/>
        </w:rPr>
        <w:t xml:space="preserve">zastoupený </w:t>
      </w:r>
      <w:r w:rsidR="0013645A">
        <w:rPr>
          <w:rFonts w:ascii="Arial" w:eastAsia="Arial" w:hAnsi="Arial" w:cs="Arial"/>
          <w:bCs/>
          <w:sz w:val="22"/>
          <w:szCs w:val="22"/>
          <w:lang w:val="cs-CZ"/>
        </w:rPr>
        <w:t>xxxxxxxxxx</w:t>
      </w:r>
      <w:r>
        <w:rPr>
          <w:rFonts w:ascii="Arial" w:eastAsia="Arial" w:hAnsi="Arial" w:cs="Arial"/>
          <w:bCs/>
          <w:sz w:val="22"/>
          <w:szCs w:val="22"/>
          <w:lang w:val="cs-CZ"/>
        </w:rPr>
        <w:t xml:space="preserve">, místopředsedou správní rady </w:t>
      </w:r>
      <w:r w:rsidRPr="00832835">
        <w:rPr>
          <w:rFonts w:ascii="Arial" w:eastAsia="Arial" w:hAnsi="Arial" w:cs="Arial"/>
          <w:bCs/>
          <w:sz w:val="22"/>
          <w:szCs w:val="22"/>
          <w:lang w:val="cs-CZ"/>
        </w:rPr>
        <w:t>Nadačního fondu Českého rozhlasu</w:t>
      </w:r>
    </w:p>
    <w:p w14:paraId="0FF3DA63" w14:textId="77777777" w:rsidR="00832835" w:rsidRPr="00832835" w:rsidRDefault="00832835" w:rsidP="00832835">
      <w:pPr>
        <w:jc w:val="both"/>
        <w:rPr>
          <w:rFonts w:ascii="Arial" w:eastAsia="Arial" w:hAnsi="Arial" w:cs="Arial"/>
          <w:bCs/>
          <w:sz w:val="22"/>
          <w:szCs w:val="22"/>
          <w:lang w:val="cs-CZ"/>
        </w:rPr>
      </w:pPr>
      <w:r w:rsidRPr="00832835">
        <w:rPr>
          <w:rFonts w:ascii="Arial" w:eastAsia="Arial" w:hAnsi="Arial" w:cs="Arial"/>
          <w:bCs/>
          <w:sz w:val="22"/>
          <w:szCs w:val="22"/>
          <w:lang w:val="cs-CZ"/>
        </w:rPr>
        <w:t>zapsaný v obchodním rejstříku vedeném Městským soudem v Praze v oddílu N, vložka 371</w:t>
      </w:r>
    </w:p>
    <w:p w14:paraId="190DD059" w14:textId="77777777" w:rsidR="00832835" w:rsidRPr="00832835" w:rsidRDefault="00832835" w:rsidP="00832835">
      <w:pPr>
        <w:jc w:val="both"/>
        <w:rPr>
          <w:rFonts w:ascii="Arial" w:eastAsia="Arial" w:hAnsi="Arial" w:cs="Arial"/>
          <w:bCs/>
          <w:sz w:val="22"/>
          <w:szCs w:val="22"/>
          <w:lang w:val="cs-CZ"/>
        </w:rPr>
      </w:pPr>
      <w:r w:rsidRPr="00832835">
        <w:rPr>
          <w:rFonts w:ascii="Arial" w:eastAsia="Arial" w:hAnsi="Arial" w:cs="Arial"/>
          <w:bCs/>
          <w:sz w:val="22"/>
          <w:szCs w:val="22"/>
          <w:lang w:val="cs-CZ"/>
        </w:rPr>
        <w:t>IČ: 26419068</w:t>
      </w:r>
    </w:p>
    <w:p w14:paraId="41FEABA4" w14:textId="77777777" w:rsidR="00832835" w:rsidRPr="00832835" w:rsidRDefault="00832835" w:rsidP="00832835">
      <w:pPr>
        <w:jc w:val="both"/>
        <w:rPr>
          <w:rFonts w:ascii="Arial" w:eastAsia="Arial" w:hAnsi="Arial" w:cs="Arial"/>
          <w:bCs/>
          <w:sz w:val="22"/>
          <w:szCs w:val="22"/>
          <w:lang w:val="cs-CZ"/>
        </w:rPr>
      </w:pPr>
      <w:r w:rsidRPr="00832835">
        <w:rPr>
          <w:rFonts w:ascii="Arial" w:eastAsia="Arial" w:hAnsi="Arial" w:cs="Arial"/>
          <w:bCs/>
          <w:sz w:val="22"/>
          <w:szCs w:val="22"/>
          <w:lang w:val="cs-CZ"/>
        </w:rPr>
        <w:t>Bankovní spojení: 888 444 666 / 0300 ERA banka</w:t>
      </w:r>
    </w:p>
    <w:p w14:paraId="7A80AC09" w14:textId="77777777" w:rsidR="00832835" w:rsidRDefault="00832835">
      <w:pPr>
        <w:jc w:val="both"/>
        <w:rPr>
          <w:rFonts w:ascii="Arial" w:eastAsia="Arial" w:hAnsi="Arial" w:cs="Arial"/>
          <w:sz w:val="22"/>
          <w:szCs w:val="22"/>
          <w:lang w:val="cs-CZ"/>
        </w:rPr>
      </w:pPr>
    </w:p>
    <w:p w14:paraId="0000000C" w14:textId="7277D704" w:rsidR="006E15EC" w:rsidRPr="00361876" w:rsidRDefault="0037580D">
      <w:pPr>
        <w:jc w:val="both"/>
        <w:rPr>
          <w:rFonts w:ascii="Arial" w:eastAsia="Arial" w:hAnsi="Arial" w:cs="Arial"/>
          <w:sz w:val="22"/>
          <w:szCs w:val="22"/>
          <w:lang w:val="cs-CZ"/>
        </w:rPr>
      </w:pPr>
      <w:r w:rsidRPr="00361876">
        <w:rPr>
          <w:rFonts w:ascii="Arial" w:eastAsia="Arial" w:hAnsi="Arial" w:cs="Arial"/>
          <w:sz w:val="22"/>
          <w:szCs w:val="22"/>
          <w:lang w:val="cs-CZ"/>
        </w:rPr>
        <w:t>(dále jen „nadační fond“)</w:t>
      </w:r>
    </w:p>
    <w:p w14:paraId="0000000D" w14:textId="77777777" w:rsidR="006E15EC" w:rsidRPr="00361876" w:rsidRDefault="006E15EC">
      <w:pPr>
        <w:jc w:val="both"/>
        <w:rPr>
          <w:rFonts w:ascii="Arial" w:eastAsia="Arial" w:hAnsi="Arial" w:cs="Arial"/>
          <w:sz w:val="22"/>
          <w:szCs w:val="22"/>
          <w:lang w:val="cs-CZ"/>
        </w:rPr>
      </w:pPr>
    </w:p>
    <w:p w14:paraId="0000000E" w14:textId="77777777" w:rsidR="006E15EC" w:rsidRPr="00361876" w:rsidRDefault="0037580D">
      <w:pPr>
        <w:jc w:val="both"/>
        <w:rPr>
          <w:rFonts w:ascii="Arial" w:eastAsia="Arial" w:hAnsi="Arial" w:cs="Arial"/>
          <w:sz w:val="22"/>
          <w:szCs w:val="22"/>
          <w:lang w:val="cs-CZ"/>
        </w:rPr>
      </w:pPr>
      <w:r w:rsidRPr="00361876">
        <w:rPr>
          <w:rFonts w:ascii="Arial" w:eastAsia="Arial" w:hAnsi="Arial" w:cs="Arial"/>
          <w:sz w:val="22"/>
          <w:szCs w:val="22"/>
          <w:lang w:val="cs-CZ"/>
        </w:rPr>
        <w:t>a</w:t>
      </w:r>
    </w:p>
    <w:p w14:paraId="3E32FD91" w14:textId="57FB3CF3" w:rsidR="00D501DD" w:rsidRDefault="00D501DD" w:rsidP="007264F7">
      <w:pPr>
        <w:jc w:val="both"/>
        <w:rPr>
          <w:rFonts w:ascii="Arial" w:eastAsia="Arial" w:hAnsi="Arial" w:cs="Arial"/>
          <w:b/>
          <w:sz w:val="22"/>
          <w:szCs w:val="22"/>
          <w:lang w:val="cs-CZ"/>
        </w:rPr>
      </w:pPr>
    </w:p>
    <w:p w14:paraId="6528E001" w14:textId="77777777" w:rsidR="00345C52" w:rsidRPr="00776DB7" w:rsidRDefault="00345C52" w:rsidP="00345C52">
      <w:pPr>
        <w:pStyle w:val="Zhlav"/>
        <w:tabs>
          <w:tab w:val="left" w:pos="708"/>
        </w:tabs>
        <w:rPr>
          <w:rFonts w:ascii="Arial" w:hAnsi="Arial" w:cs="Arial"/>
          <w:b/>
          <w:sz w:val="22"/>
          <w:szCs w:val="22"/>
          <w:lang w:val="cs-CZ"/>
        </w:rPr>
      </w:pPr>
      <w:r>
        <w:rPr>
          <w:rFonts w:ascii="Arial" w:hAnsi="Arial" w:cs="Arial"/>
          <w:b/>
          <w:noProof/>
          <w:sz w:val="22"/>
          <w:szCs w:val="22"/>
          <w:lang w:val="cs-CZ"/>
        </w:rPr>
        <w:t xml:space="preserve">Domov Iris, příspěvková organizace </w:t>
      </w:r>
    </w:p>
    <w:p w14:paraId="6C267149" w14:textId="77777777" w:rsidR="00345C52" w:rsidRPr="00776DB7" w:rsidRDefault="00345C52" w:rsidP="00345C52">
      <w:pPr>
        <w:pStyle w:val="Zhlav"/>
        <w:tabs>
          <w:tab w:val="left" w:pos="708"/>
        </w:tabs>
        <w:rPr>
          <w:rFonts w:ascii="Arial" w:hAnsi="Arial" w:cs="Arial"/>
          <w:sz w:val="22"/>
          <w:szCs w:val="22"/>
          <w:lang w:val="cs-CZ"/>
        </w:rPr>
      </w:pPr>
      <w:r w:rsidRPr="00776DB7">
        <w:rPr>
          <w:rFonts w:ascii="Arial" w:hAnsi="Arial" w:cs="Arial"/>
          <w:sz w:val="22"/>
          <w:szCs w:val="22"/>
          <w:lang w:val="cs-CZ"/>
        </w:rPr>
        <w:t>se sídlem</w:t>
      </w:r>
      <w:r>
        <w:rPr>
          <w:rFonts w:ascii="Arial" w:hAnsi="Arial" w:cs="Arial"/>
          <w:sz w:val="22"/>
          <w:szCs w:val="22"/>
          <w:lang w:val="cs-CZ"/>
        </w:rPr>
        <w:t xml:space="preserve"> </w:t>
      </w:r>
      <w:r>
        <w:rPr>
          <w:rFonts w:ascii="Arial" w:hAnsi="Arial" w:cs="Arial"/>
          <w:noProof/>
          <w:sz w:val="22"/>
          <w:szCs w:val="22"/>
          <w:lang w:val="cs-CZ"/>
        </w:rPr>
        <w:t xml:space="preserve">Rybářská 1223/13, 709 00, Ostrava Mariánské hory </w:t>
      </w:r>
      <w:r w:rsidRPr="00776DB7">
        <w:rPr>
          <w:rFonts w:ascii="Arial" w:hAnsi="Arial" w:cs="Arial"/>
          <w:sz w:val="22"/>
          <w:szCs w:val="22"/>
          <w:lang w:val="cs-CZ"/>
        </w:rPr>
        <w:t> </w:t>
      </w:r>
    </w:p>
    <w:p w14:paraId="19D4DF14" w14:textId="77777777" w:rsidR="00345C52" w:rsidRPr="00776DB7" w:rsidRDefault="00345C52" w:rsidP="00345C52">
      <w:pPr>
        <w:pStyle w:val="Zhlav"/>
        <w:tabs>
          <w:tab w:val="left" w:pos="708"/>
        </w:tabs>
        <w:rPr>
          <w:rFonts w:ascii="Arial" w:hAnsi="Arial" w:cs="Arial"/>
          <w:sz w:val="22"/>
          <w:szCs w:val="22"/>
          <w:lang w:val="cs-CZ"/>
        </w:rPr>
      </w:pPr>
      <w:r w:rsidRPr="00776DB7">
        <w:rPr>
          <w:rFonts w:ascii="Arial" w:hAnsi="Arial" w:cs="Arial"/>
          <w:sz w:val="22"/>
          <w:szCs w:val="22"/>
          <w:lang w:val="cs-CZ"/>
        </w:rPr>
        <w:t>statutární zástupce: </w:t>
      </w:r>
      <w:r w:rsidRPr="00E70407">
        <w:rPr>
          <w:rFonts w:ascii="Arial" w:hAnsi="Arial" w:cs="Arial"/>
          <w:noProof/>
          <w:sz w:val="22"/>
          <w:szCs w:val="22"/>
          <w:lang w:val="cs-CZ"/>
        </w:rPr>
        <w:t xml:space="preserve">Mgr. </w:t>
      </w:r>
      <w:r>
        <w:rPr>
          <w:rFonts w:ascii="Arial" w:hAnsi="Arial" w:cs="Arial"/>
          <w:noProof/>
          <w:sz w:val="22"/>
          <w:szCs w:val="22"/>
          <w:lang w:val="cs-CZ"/>
        </w:rPr>
        <w:t>Michal Mariánek, MBA, ředitel</w:t>
      </w:r>
      <w:r w:rsidRPr="00776DB7">
        <w:rPr>
          <w:rFonts w:ascii="Arial" w:hAnsi="Arial" w:cs="Arial"/>
          <w:sz w:val="22"/>
          <w:szCs w:val="22"/>
          <w:lang w:val="cs-CZ"/>
        </w:rPr>
        <w:t xml:space="preserve"> </w:t>
      </w:r>
    </w:p>
    <w:p w14:paraId="167EC8ED" w14:textId="77777777" w:rsidR="00345C52" w:rsidRPr="00776DB7" w:rsidRDefault="00345C52" w:rsidP="00345C52">
      <w:pPr>
        <w:pStyle w:val="Zhlav"/>
        <w:tabs>
          <w:tab w:val="left" w:pos="708"/>
        </w:tabs>
        <w:rPr>
          <w:rFonts w:ascii="Arial" w:hAnsi="Arial" w:cs="Arial"/>
          <w:sz w:val="22"/>
          <w:szCs w:val="22"/>
          <w:lang w:val="cs-CZ"/>
        </w:rPr>
      </w:pPr>
      <w:r w:rsidRPr="00776DB7">
        <w:rPr>
          <w:rFonts w:ascii="Arial" w:hAnsi="Arial" w:cs="Arial"/>
          <w:sz w:val="22"/>
          <w:szCs w:val="22"/>
          <w:lang w:val="cs-CZ"/>
        </w:rPr>
        <w:t>IČO: </w:t>
      </w:r>
      <w:r>
        <w:rPr>
          <w:rFonts w:ascii="Arial" w:hAnsi="Arial" w:cs="Arial"/>
          <w:noProof/>
          <w:sz w:val="22"/>
          <w:szCs w:val="22"/>
          <w:lang w:val="cs-CZ"/>
        </w:rPr>
        <w:t>70631824</w:t>
      </w:r>
      <w:r w:rsidRPr="00776DB7">
        <w:rPr>
          <w:rFonts w:ascii="Arial" w:hAnsi="Arial" w:cs="Arial"/>
          <w:sz w:val="22"/>
          <w:szCs w:val="22"/>
          <w:lang w:val="cs-CZ"/>
        </w:rPr>
        <w:t xml:space="preserve"> </w:t>
      </w:r>
    </w:p>
    <w:p w14:paraId="18EEEA97" w14:textId="77777777" w:rsidR="00345C52" w:rsidRPr="00345C52" w:rsidRDefault="00345C52" w:rsidP="00345C52">
      <w:pPr>
        <w:rPr>
          <w:rFonts w:ascii="Arial" w:hAnsi="Arial" w:cs="Arial"/>
          <w:b/>
          <w:bCs/>
          <w:sz w:val="20"/>
          <w:lang w:val="cs-CZ"/>
        </w:rPr>
      </w:pPr>
      <w:r w:rsidRPr="00D8726A">
        <w:rPr>
          <w:rFonts w:ascii="Arial" w:hAnsi="Arial" w:cs="Arial"/>
          <w:sz w:val="22"/>
          <w:szCs w:val="22"/>
          <w:lang w:val="cs-CZ"/>
        </w:rPr>
        <w:t xml:space="preserve">bankovní spojení: </w:t>
      </w:r>
      <w:r w:rsidRPr="00345C52">
        <w:rPr>
          <w:rStyle w:val="Siln"/>
          <w:rFonts w:ascii="Arial" w:hAnsi="Arial" w:cs="Arial"/>
          <w:b w:val="0"/>
          <w:bCs w:val="0"/>
          <w:sz w:val="22"/>
          <w:szCs w:val="22"/>
          <w:shd w:val="clear" w:color="auto" w:fill="FFFFFF"/>
        </w:rPr>
        <w:t>14129761/0100</w:t>
      </w:r>
    </w:p>
    <w:p w14:paraId="20AA6911" w14:textId="77777777" w:rsidR="00345C52" w:rsidRPr="00776DB7" w:rsidRDefault="00345C52" w:rsidP="00345C52">
      <w:pPr>
        <w:pStyle w:val="Nadpis3"/>
        <w:rPr>
          <w:rFonts w:cs="Arial"/>
          <w:b w:val="0"/>
          <w:sz w:val="22"/>
          <w:szCs w:val="22"/>
          <w:lang w:val="cs-CZ"/>
        </w:rPr>
      </w:pPr>
    </w:p>
    <w:p w14:paraId="448D6C38" w14:textId="77777777" w:rsidR="00345C52" w:rsidRPr="00776DB7" w:rsidRDefault="00345C52" w:rsidP="00345C52">
      <w:pPr>
        <w:pStyle w:val="Nadpis3"/>
        <w:rPr>
          <w:rFonts w:cs="Arial"/>
          <w:b w:val="0"/>
          <w:sz w:val="22"/>
          <w:szCs w:val="22"/>
          <w:lang w:val="cs-CZ"/>
        </w:rPr>
      </w:pPr>
      <w:r w:rsidRPr="00776DB7">
        <w:rPr>
          <w:rFonts w:cs="Arial"/>
          <w:b w:val="0"/>
          <w:sz w:val="22"/>
          <w:szCs w:val="22"/>
          <w:lang w:val="cs-CZ"/>
        </w:rPr>
        <w:t>smlouvu podepisuje: </w:t>
      </w:r>
      <w:r>
        <w:rPr>
          <w:rFonts w:cs="Arial"/>
          <w:b w:val="0"/>
          <w:sz w:val="22"/>
          <w:szCs w:val="22"/>
          <w:lang w:val="cs-CZ"/>
        </w:rPr>
        <w:t>Mgr. Michal Mariánek, MBA, ředitel</w:t>
      </w:r>
    </w:p>
    <w:p w14:paraId="007D7F48" w14:textId="5374C5E0" w:rsidR="00345C52" w:rsidRPr="00345C52" w:rsidRDefault="00345C52" w:rsidP="00345C52">
      <w:pPr>
        <w:rPr>
          <w:rFonts w:ascii="Arial" w:hAnsi="Arial" w:cs="Arial"/>
          <w:sz w:val="22"/>
          <w:szCs w:val="22"/>
          <w:lang w:val="cs-CZ"/>
        </w:rPr>
      </w:pPr>
      <w:r w:rsidRPr="00D8726A">
        <w:rPr>
          <w:rFonts w:ascii="Arial" w:hAnsi="Arial" w:cs="Arial"/>
          <w:sz w:val="22"/>
          <w:szCs w:val="22"/>
          <w:lang w:val="cs-CZ"/>
        </w:rPr>
        <w:t xml:space="preserve">mobil: </w:t>
      </w:r>
      <w:r w:rsidR="0013645A">
        <w:rPr>
          <w:rStyle w:val="Siln"/>
          <w:rFonts w:ascii="Arial" w:hAnsi="Arial" w:cs="Arial"/>
          <w:b w:val="0"/>
          <w:bCs w:val="0"/>
          <w:sz w:val="22"/>
          <w:szCs w:val="21"/>
          <w:shd w:val="clear" w:color="auto" w:fill="FFFFFF"/>
        </w:rPr>
        <w:t>xxxxxxxxxxxxx</w:t>
      </w:r>
    </w:p>
    <w:p w14:paraId="6988A5F3" w14:textId="6827B12A" w:rsidR="00345C52" w:rsidRPr="00345C52" w:rsidRDefault="00345C52" w:rsidP="00345C52">
      <w:pPr>
        <w:pStyle w:val="Zhlav"/>
        <w:tabs>
          <w:tab w:val="left" w:pos="708"/>
        </w:tabs>
        <w:rPr>
          <w:rFonts w:ascii="Arial" w:hAnsi="Arial" w:cs="Arial"/>
          <w:sz w:val="22"/>
          <w:szCs w:val="22"/>
          <w:lang w:val="cs-CZ"/>
        </w:rPr>
      </w:pPr>
      <w:r w:rsidRPr="00345C52">
        <w:rPr>
          <w:rFonts w:ascii="Arial" w:hAnsi="Arial" w:cs="Arial"/>
          <w:sz w:val="22"/>
          <w:szCs w:val="22"/>
          <w:lang w:val="cs-CZ"/>
        </w:rPr>
        <w:t xml:space="preserve">email: </w:t>
      </w:r>
      <w:hyperlink r:id="rId9" w:history="1">
        <w:r w:rsidR="0013645A">
          <w:rPr>
            <w:rStyle w:val="Hypertextovodkaz"/>
            <w:rFonts w:ascii="Arial" w:hAnsi="Arial" w:cs="Arial"/>
            <w:color w:val="auto"/>
            <w:sz w:val="22"/>
            <w:szCs w:val="21"/>
            <w:u w:val="none"/>
          </w:rPr>
          <w:t>xxxxxxxxxxxxx</w:t>
        </w:r>
      </w:hyperlink>
    </w:p>
    <w:p w14:paraId="3A534F58" w14:textId="77777777" w:rsidR="00345C52" w:rsidRPr="00F55A9D" w:rsidRDefault="00345C52" w:rsidP="00345C52">
      <w:pPr>
        <w:rPr>
          <w:rFonts w:ascii="Arial" w:hAnsi="Arial" w:cs="Arial"/>
          <w:sz w:val="22"/>
          <w:szCs w:val="22"/>
          <w:lang w:val="cs-CZ"/>
        </w:rPr>
      </w:pPr>
    </w:p>
    <w:p w14:paraId="2917AFC6" w14:textId="77777777" w:rsidR="00345C52" w:rsidRPr="00F55A9D" w:rsidRDefault="00345C52" w:rsidP="00345C52">
      <w:pPr>
        <w:rPr>
          <w:rFonts w:ascii="Arial" w:hAnsi="Arial" w:cs="Arial"/>
          <w:b/>
          <w:sz w:val="22"/>
          <w:lang w:val="cs-CZ"/>
        </w:rPr>
      </w:pPr>
      <w:r w:rsidRPr="00F55A9D">
        <w:rPr>
          <w:rFonts w:ascii="Arial" w:hAnsi="Arial" w:cs="Arial"/>
          <w:sz w:val="22"/>
          <w:lang w:val="cs-CZ"/>
        </w:rPr>
        <w:t>(dále jen "příjemce nadačního příspěvku")</w:t>
      </w:r>
    </w:p>
    <w:p w14:paraId="00000015" w14:textId="685E7993" w:rsidR="006E15EC" w:rsidRDefault="006E15EC">
      <w:pPr>
        <w:jc w:val="both"/>
        <w:rPr>
          <w:rFonts w:ascii="Arial" w:eastAsia="Arial" w:hAnsi="Arial" w:cs="Arial"/>
          <w:sz w:val="22"/>
          <w:szCs w:val="22"/>
          <w:lang w:val="cs-CZ"/>
        </w:rPr>
      </w:pPr>
    </w:p>
    <w:p w14:paraId="00000016" w14:textId="2BF4BFF8" w:rsidR="006E15EC" w:rsidRPr="00E40B52" w:rsidRDefault="006E15EC" w:rsidP="00A21C71">
      <w:pPr>
        <w:rPr>
          <w:rFonts w:ascii="Arial" w:eastAsia="Arial" w:hAnsi="Arial" w:cs="Arial"/>
          <w:sz w:val="22"/>
          <w:szCs w:val="22"/>
          <w:lang w:val="cs-CZ"/>
        </w:rPr>
      </w:pPr>
    </w:p>
    <w:p w14:paraId="00000017" w14:textId="77777777" w:rsidR="006E15EC" w:rsidRPr="00E40B52" w:rsidRDefault="006E15EC">
      <w:pPr>
        <w:numPr>
          <w:ilvl w:val="0"/>
          <w:numId w:val="2"/>
        </w:numPr>
        <w:pBdr>
          <w:top w:val="nil"/>
          <w:left w:val="nil"/>
          <w:bottom w:val="nil"/>
          <w:right w:val="nil"/>
          <w:between w:val="nil"/>
        </w:pBdr>
        <w:jc w:val="center"/>
        <w:rPr>
          <w:rFonts w:ascii="Arial" w:eastAsia="Arial" w:hAnsi="Arial" w:cs="Arial"/>
          <w:b/>
          <w:color w:val="000000"/>
          <w:sz w:val="22"/>
          <w:szCs w:val="22"/>
          <w:lang w:val="cs-CZ"/>
        </w:rPr>
      </w:pPr>
    </w:p>
    <w:p w14:paraId="00000018" w14:textId="77777777" w:rsidR="006E15EC" w:rsidRPr="00E40B52" w:rsidRDefault="0037580D">
      <w:pPr>
        <w:jc w:val="center"/>
        <w:rPr>
          <w:rFonts w:ascii="Arial" w:eastAsia="Arial" w:hAnsi="Arial" w:cs="Arial"/>
          <w:b/>
          <w:sz w:val="22"/>
          <w:szCs w:val="22"/>
          <w:lang w:val="cs-CZ"/>
        </w:rPr>
      </w:pPr>
      <w:r w:rsidRPr="00E40B52">
        <w:rPr>
          <w:rFonts w:ascii="Arial" w:eastAsia="Arial" w:hAnsi="Arial" w:cs="Arial"/>
          <w:b/>
          <w:sz w:val="22"/>
          <w:szCs w:val="22"/>
          <w:lang w:val="cs-CZ"/>
        </w:rPr>
        <w:t>Předmět Smlouvy</w:t>
      </w:r>
    </w:p>
    <w:p w14:paraId="00000019" w14:textId="77777777" w:rsidR="006E15EC" w:rsidRPr="00E40B52" w:rsidRDefault="006E15EC">
      <w:pPr>
        <w:jc w:val="center"/>
        <w:rPr>
          <w:rFonts w:ascii="Arial" w:eastAsia="Arial" w:hAnsi="Arial" w:cs="Arial"/>
          <w:sz w:val="22"/>
          <w:szCs w:val="22"/>
          <w:lang w:val="cs-CZ"/>
        </w:rPr>
      </w:pPr>
    </w:p>
    <w:p w14:paraId="0000001A" w14:textId="46419632" w:rsidR="006E15EC" w:rsidRPr="00E40B52" w:rsidRDefault="0037580D" w:rsidP="00483EBE">
      <w:pPr>
        <w:numPr>
          <w:ilvl w:val="0"/>
          <w:numId w:val="4"/>
        </w:numPr>
        <w:jc w:val="both"/>
        <w:rPr>
          <w:rFonts w:ascii="Arial" w:eastAsia="Arial" w:hAnsi="Arial" w:cs="Arial"/>
          <w:sz w:val="22"/>
          <w:szCs w:val="22"/>
          <w:lang w:val="cs-CZ"/>
        </w:rPr>
      </w:pPr>
      <w:r w:rsidRPr="00E40B52">
        <w:rPr>
          <w:rFonts w:ascii="Arial" w:eastAsia="Arial" w:hAnsi="Arial" w:cs="Arial"/>
          <w:sz w:val="22"/>
          <w:szCs w:val="22"/>
          <w:lang w:val="cs-CZ"/>
        </w:rPr>
        <w:t xml:space="preserve">Nadační fond Českého rozhlasu poskytne z celonárodní veřejné sbírky </w:t>
      </w:r>
      <w:r w:rsidR="00832835">
        <w:rPr>
          <w:rFonts w:ascii="Arial" w:eastAsia="Arial" w:hAnsi="Arial" w:cs="Arial"/>
          <w:sz w:val="22"/>
          <w:szCs w:val="22"/>
          <w:lang w:val="cs-CZ"/>
        </w:rPr>
        <w:t>Pomáhejte s námi</w:t>
      </w:r>
      <w:r w:rsidRPr="00E40B52">
        <w:rPr>
          <w:rFonts w:ascii="Arial" w:eastAsia="Arial" w:hAnsi="Arial" w:cs="Arial"/>
          <w:sz w:val="22"/>
          <w:szCs w:val="22"/>
          <w:lang w:val="cs-CZ"/>
        </w:rPr>
        <w:t xml:space="preserve"> příjemci nadačního příspěvku částku v celkové výši</w:t>
      </w:r>
      <w:r w:rsidRPr="00E40B52">
        <w:rPr>
          <w:rFonts w:ascii="Arial" w:eastAsia="Arial" w:hAnsi="Arial" w:cs="Arial"/>
          <w:b/>
          <w:sz w:val="22"/>
          <w:szCs w:val="22"/>
          <w:lang w:val="cs-CZ"/>
        </w:rPr>
        <w:t> </w:t>
      </w:r>
      <w:r w:rsidR="00483EBE" w:rsidRPr="00483EBE">
        <w:rPr>
          <w:rFonts w:ascii="Arial" w:eastAsia="Arial" w:hAnsi="Arial" w:cs="Arial"/>
          <w:b/>
          <w:sz w:val="22"/>
          <w:szCs w:val="22"/>
          <w:lang w:val="cs-CZ"/>
        </w:rPr>
        <w:t>921</w:t>
      </w:r>
      <w:r w:rsidR="00483EBE">
        <w:rPr>
          <w:rFonts w:ascii="Arial" w:eastAsia="Arial" w:hAnsi="Arial" w:cs="Arial"/>
          <w:b/>
          <w:sz w:val="22"/>
          <w:szCs w:val="22"/>
          <w:lang w:val="cs-CZ"/>
        </w:rPr>
        <w:t> </w:t>
      </w:r>
      <w:r w:rsidR="00483EBE" w:rsidRPr="00483EBE">
        <w:rPr>
          <w:rFonts w:ascii="Arial" w:eastAsia="Arial" w:hAnsi="Arial" w:cs="Arial"/>
          <w:b/>
          <w:sz w:val="22"/>
          <w:szCs w:val="22"/>
          <w:lang w:val="cs-CZ"/>
        </w:rPr>
        <w:t>000</w:t>
      </w:r>
      <w:r w:rsidR="00483EBE">
        <w:rPr>
          <w:rFonts w:ascii="Arial" w:eastAsia="Arial" w:hAnsi="Arial" w:cs="Arial"/>
          <w:b/>
          <w:sz w:val="22"/>
          <w:szCs w:val="22"/>
          <w:lang w:val="cs-CZ"/>
        </w:rPr>
        <w:t>,- K</w:t>
      </w:r>
      <w:r w:rsidRPr="00E40B52">
        <w:rPr>
          <w:rFonts w:ascii="Arial" w:eastAsia="Arial" w:hAnsi="Arial" w:cs="Arial"/>
          <w:b/>
          <w:sz w:val="22"/>
          <w:szCs w:val="22"/>
          <w:lang w:val="cs-CZ"/>
        </w:rPr>
        <w:t>č</w:t>
      </w:r>
      <w:r w:rsidRPr="00E40B52">
        <w:rPr>
          <w:rFonts w:ascii="Arial" w:eastAsia="Arial" w:hAnsi="Arial" w:cs="Arial"/>
          <w:sz w:val="22"/>
          <w:szCs w:val="22"/>
          <w:lang w:val="cs-CZ"/>
        </w:rPr>
        <w:t>,</w:t>
      </w:r>
      <w:r w:rsidRPr="00E40B52">
        <w:rPr>
          <w:rFonts w:ascii="Arial" w:eastAsia="Arial" w:hAnsi="Arial" w:cs="Arial"/>
          <w:b/>
          <w:sz w:val="22"/>
          <w:szCs w:val="22"/>
          <w:lang w:val="cs-CZ"/>
        </w:rPr>
        <w:t xml:space="preserve"> </w:t>
      </w:r>
      <w:r w:rsidRPr="00E40B52">
        <w:rPr>
          <w:rFonts w:ascii="Arial" w:eastAsia="Arial" w:hAnsi="Arial" w:cs="Arial"/>
          <w:sz w:val="22"/>
          <w:szCs w:val="22"/>
          <w:lang w:val="cs-CZ"/>
        </w:rPr>
        <w:t>(slovy: </w:t>
      </w:r>
      <w:r w:rsidR="00483EBE">
        <w:rPr>
          <w:rFonts w:ascii="Arial" w:eastAsia="Arial" w:hAnsi="Arial" w:cs="Arial"/>
          <w:sz w:val="22"/>
          <w:szCs w:val="22"/>
          <w:lang w:val="cs-CZ"/>
        </w:rPr>
        <w:t xml:space="preserve">devět set dvacet jeden tisíc </w:t>
      </w:r>
      <w:r w:rsidR="00C8202A" w:rsidRPr="00C8202A">
        <w:rPr>
          <w:rFonts w:ascii="Arial" w:eastAsia="Arial" w:hAnsi="Arial" w:cs="Arial"/>
          <w:sz w:val="22"/>
          <w:szCs w:val="22"/>
          <w:lang w:val="cs-CZ"/>
        </w:rPr>
        <w:t>korun českých</w:t>
      </w:r>
      <w:r w:rsidR="001D0995" w:rsidRPr="00832835">
        <w:rPr>
          <w:rFonts w:ascii="Arial" w:hAnsi="Arial" w:cs="Arial"/>
          <w:b/>
          <w:bCs/>
          <w:sz w:val="22"/>
          <w:szCs w:val="22"/>
          <w:lang w:val="cs-CZ"/>
        </w:rPr>
        <w:t xml:space="preserve"> </w:t>
      </w:r>
      <w:r w:rsidRPr="00E40B52">
        <w:rPr>
          <w:rFonts w:ascii="Arial" w:eastAsia="Arial" w:hAnsi="Arial" w:cs="Arial"/>
          <w:sz w:val="22"/>
          <w:szCs w:val="22"/>
          <w:lang w:val="cs-CZ"/>
        </w:rPr>
        <w:t>korun českých</w:t>
      </w:r>
      <w:r w:rsidR="00BE6DA2">
        <w:rPr>
          <w:rFonts w:ascii="Arial" w:eastAsia="Arial" w:hAnsi="Arial" w:cs="Arial"/>
          <w:sz w:val="22"/>
          <w:szCs w:val="22"/>
          <w:lang w:val="cs-CZ"/>
        </w:rPr>
        <w:t>; dále jen „nadační příspěvek“</w:t>
      </w:r>
      <w:r w:rsidR="008E6AE5">
        <w:rPr>
          <w:rFonts w:ascii="Arial" w:eastAsia="Arial" w:hAnsi="Arial" w:cs="Arial"/>
          <w:sz w:val="22"/>
          <w:szCs w:val="22"/>
          <w:lang w:val="cs-CZ"/>
        </w:rPr>
        <w:t>) a převede jej nejpozději do 30</w:t>
      </w:r>
      <w:r w:rsidR="00BE6DA2">
        <w:rPr>
          <w:rFonts w:ascii="Arial" w:eastAsia="Arial" w:hAnsi="Arial" w:cs="Arial"/>
          <w:sz w:val="22"/>
          <w:szCs w:val="22"/>
          <w:lang w:val="cs-CZ"/>
        </w:rPr>
        <w:t xml:space="preserve"> dnů od podpisu této smlouvy oběma smluvními stranami. Nadační příspěvek bude vyplacen bezhotovostním převodem na účet příjemce uvedený v záhlaví této smlouvy. </w:t>
      </w:r>
    </w:p>
    <w:p w14:paraId="0000001B" w14:textId="77777777" w:rsidR="006E15EC" w:rsidRPr="00E40B52" w:rsidRDefault="006E15EC">
      <w:pPr>
        <w:jc w:val="both"/>
        <w:rPr>
          <w:rFonts w:ascii="Arial" w:eastAsia="Arial" w:hAnsi="Arial" w:cs="Arial"/>
          <w:sz w:val="22"/>
          <w:szCs w:val="22"/>
          <w:lang w:val="cs-CZ"/>
        </w:rPr>
      </w:pPr>
    </w:p>
    <w:p w14:paraId="7FC7275C" w14:textId="71CE38EB" w:rsidR="00832835" w:rsidRPr="002B1114" w:rsidRDefault="0037580D" w:rsidP="00832835">
      <w:pPr>
        <w:numPr>
          <w:ilvl w:val="0"/>
          <w:numId w:val="4"/>
        </w:numPr>
        <w:jc w:val="both"/>
        <w:rPr>
          <w:rFonts w:ascii="Arial" w:eastAsia="Arial" w:hAnsi="Arial" w:cs="Arial"/>
          <w:sz w:val="22"/>
          <w:szCs w:val="22"/>
          <w:lang w:val="cs-CZ"/>
        </w:rPr>
      </w:pPr>
      <w:r w:rsidRPr="00E40B52">
        <w:rPr>
          <w:rFonts w:ascii="Arial" w:eastAsia="Arial" w:hAnsi="Arial" w:cs="Arial"/>
          <w:sz w:val="22"/>
          <w:szCs w:val="22"/>
          <w:lang w:val="cs-CZ"/>
        </w:rPr>
        <w:t>Příjemce nadačního příspěvku se zavazuje použít nadační příspěvek na financování následujícího účelu:</w:t>
      </w:r>
      <w:r w:rsidRPr="00E40B52">
        <w:rPr>
          <w:rFonts w:ascii="Arial" w:eastAsia="Arial" w:hAnsi="Arial" w:cs="Arial"/>
          <w:b/>
          <w:sz w:val="22"/>
          <w:szCs w:val="22"/>
          <w:lang w:val="cs-CZ"/>
        </w:rPr>
        <w:t> </w:t>
      </w:r>
      <w:r w:rsidR="00832835" w:rsidRPr="002B1114">
        <w:rPr>
          <w:rFonts w:ascii="Arial" w:eastAsia="Arial" w:hAnsi="Arial" w:cs="Arial"/>
          <w:bCs/>
          <w:sz w:val="22"/>
          <w:szCs w:val="22"/>
          <w:lang w:val="cs-CZ"/>
        </w:rPr>
        <w:t>pokrytí nezbytných nákladů spojených</w:t>
      </w:r>
      <w:r w:rsidR="004215E3" w:rsidRPr="002B1114">
        <w:rPr>
          <w:rFonts w:ascii="Arial" w:eastAsia="Arial" w:hAnsi="Arial" w:cs="Arial"/>
          <w:bCs/>
          <w:sz w:val="22"/>
          <w:szCs w:val="22"/>
          <w:lang w:val="cs-CZ"/>
        </w:rPr>
        <w:t xml:space="preserve"> s odstraněním následků přírodní katastrofy – povodní ze září 2024.</w:t>
      </w:r>
    </w:p>
    <w:p w14:paraId="06196CCA" w14:textId="2B5D91E6" w:rsidR="00832835" w:rsidRDefault="00832835" w:rsidP="00415A29">
      <w:pPr>
        <w:jc w:val="both"/>
        <w:rPr>
          <w:rFonts w:ascii="Arial" w:eastAsia="Arial" w:hAnsi="Arial" w:cs="Arial"/>
          <w:sz w:val="22"/>
          <w:szCs w:val="22"/>
          <w:lang w:val="cs-CZ"/>
        </w:rPr>
      </w:pPr>
    </w:p>
    <w:p w14:paraId="00000023" w14:textId="592E0593" w:rsidR="006E15EC" w:rsidRDefault="0037580D" w:rsidP="00A21C71">
      <w:pPr>
        <w:numPr>
          <w:ilvl w:val="0"/>
          <w:numId w:val="4"/>
        </w:numPr>
        <w:jc w:val="both"/>
        <w:rPr>
          <w:rFonts w:ascii="Arial" w:eastAsia="Arial" w:hAnsi="Arial" w:cs="Arial"/>
          <w:sz w:val="22"/>
          <w:szCs w:val="22"/>
          <w:lang w:val="cs-CZ"/>
        </w:rPr>
      </w:pPr>
      <w:r w:rsidRPr="00361876">
        <w:rPr>
          <w:rFonts w:ascii="Arial" w:eastAsia="Arial" w:hAnsi="Arial" w:cs="Arial"/>
          <w:sz w:val="22"/>
          <w:szCs w:val="22"/>
          <w:lang w:val="cs-CZ"/>
        </w:rPr>
        <w:t>Příjemce nadačního příspěvku nadační příspěvek přijímá.</w:t>
      </w:r>
    </w:p>
    <w:p w14:paraId="5598C19A" w14:textId="77777777" w:rsidR="00A21C71" w:rsidRPr="00A21C71" w:rsidRDefault="00A21C71" w:rsidP="00A21C71">
      <w:pPr>
        <w:ind w:left="708"/>
        <w:jc w:val="both"/>
        <w:rPr>
          <w:rFonts w:ascii="Arial" w:eastAsia="Arial" w:hAnsi="Arial" w:cs="Arial"/>
          <w:sz w:val="22"/>
          <w:szCs w:val="22"/>
          <w:lang w:val="cs-CZ"/>
        </w:rPr>
      </w:pPr>
    </w:p>
    <w:p w14:paraId="519B9B09" w14:textId="25469CA7" w:rsidR="00A21C71" w:rsidRPr="00361876" w:rsidRDefault="00A21C71">
      <w:pPr>
        <w:jc w:val="both"/>
        <w:rPr>
          <w:rFonts w:ascii="Arial" w:eastAsia="Arial" w:hAnsi="Arial" w:cs="Arial"/>
          <w:sz w:val="22"/>
          <w:szCs w:val="22"/>
          <w:lang w:val="cs-CZ"/>
        </w:rPr>
      </w:pPr>
    </w:p>
    <w:p w14:paraId="00000025" w14:textId="77777777" w:rsidR="006E15EC" w:rsidRPr="00361876" w:rsidRDefault="006E15EC">
      <w:pPr>
        <w:keepNext/>
        <w:numPr>
          <w:ilvl w:val="0"/>
          <w:numId w:val="2"/>
        </w:numPr>
        <w:pBdr>
          <w:top w:val="nil"/>
          <w:left w:val="nil"/>
          <w:bottom w:val="nil"/>
          <w:right w:val="nil"/>
          <w:between w:val="nil"/>
        </w:pBdr>
        <w:jc w:val="center"/>
        <w:rPr>
          <w:rFonts w:ascii="Arial" w:eastAsia="Arial" w:hAnsi="Arial" w:cs="Arial"/>
          <w:b/>
          <w:color w:val="000000"/>
          <w:sz w:val="22"/>
          <w:szCs w:val="22"/>
          <w:lang w:val="cs-CZ"/>
        </w:rPr>
      </w:pPr>
    </w:p>
    <w:p w14:paraId="00000026" w14:textId="77777777" w:rsidR="006E15EC" w:rsidRPr="00361876" w:rsidRDefault="0037580D">
      <w:pPr>
        <w:keepNext/>
        <w:jc w:val="center"/>
        <w:rPr>
          <w:rFonts w:ascii="Arial" w:eastAsia="Arial" w:hAnsi="Arial" w:cs="Arial"/>
          <w:sz w:val="22"/>
          <w:szCs w:val="22"/>
          <w:lang w:val="cs-CZ"/>
        </w:rPr>
      </w:pPr>
      <w:r w:rsidRPr="00361876">
        <w:rPr>
          <w:rFonts w:ascii="Arial" w:eastAsia="Arial" w:hAnsi="Arial" w:cs="Arial"/>
          <w:b/>
          <w:sz w:val="22"/>
          <w:szCs w:val="22"/>
          <w:lang w:val="cs-CZ"/>
        </w:rPr>
        <w:t>Práva a povinnosti smluvních stran</w:t>
      </w:r>
    </w:p>
    <w:p w14:paraId="00000027" w14:textId="77777777" w:rsidR="006E15EC" w:rsidRPr="00361876" w:rsidRDefault="006E15EC">
      <w:pPr>
        <w:jc w:val="both"/>
        <w:rPr>
          <w:rFonts w:ascii="Arial" w:eastAsia="Arial" w:hAnsi="Arial" w:cs="Arial"/>
          <w:sz w:val="22"/>
          <w:szCs w:val="22"/>
          <w:lang w:val="cs-CZ"/>
        </w:rPr>
      </w:pPr>
    </w:p>
    <w:p w14:paraId="4384D919" w14:textId="704C46B2" w:rsidR="00BE6DA2" w:rsidRPr="00417BFA" w:rsidRDefault="00BE6DA2" w:rsidP="00BE6DA2">
      <w:pPr>
        <w:numPr>
          <w:ilvl w:val="0"/>
          <w:numId w:val="1"/>
        </w:numPr>
        <w:pBdr>
          <w:top w:val="nil"/>
          <w:left w:val="nil"/>
          <w:bottom w:val="nil"/>
          <w:right w:val="nil"/>
          <w:between w:val="nil"/>
        </w:pBdr>
        <w:rPr>
          <w:rFonts w:ascii="Arial" w:eastAsia="Arial" w:hAnsi="Arial" w:cs="Arial"/>
          <w:sz w:val="22"/>
          <w:szCs w:val="22"/>
          <w:lang w:val="cs-CZ"/>
        </w:rPr>
      </w:pPr>
      <w:r>
        <w:rPr>
          <w:rFonts w:ascii="Arial" w:eastAsia="Arial" w:hAnsi="Arial" w:cs="Arial"/>
          <w:color w:val="000000"/>
          <w:sz w:val="22"/>
          <w:szCs w:val="22"/>
          <w:lang w:val="cs-CZ"/>
        </w:rPr>
        <w:t xml:space="preserve">Příjemce nadačního příspěvku je povinen použít nadační příspěvek v souladu s navrženým rozpočtem, </w:t>
      </w:r>
      <w:r w:rsidRPr="00417BFA">
        <w:rPr>
          <w:rFonts w:ascii="Arial" w:eastAsia="Arial" w:hAnsi="Arial" w:cs="Arial"/>
          <w:sz w:val="22"/>
          <w:szCs w:val="22"/>
          <w:lang w:val="cs-CZ"/>
        </w:rPr>
        <w:t>který tvoří přílohu č. 1 této smlouvy.</w:t>
      </w:r>
    </w:p>
    <w:p w14:paraId="39410E0E" w14:textId="68D62944" w:rsidR="00BE6DA2" w:rsidRDefault="00BE6DA2" w:rsidP="00BE6DA2">
      <w:pPr>
        <w:pBdr>
          <w:top w:val="nil"/>
          <w:left w:val="nil"/>
          <w:bottom w:val="nil"/>
          <w:right w:val="nil"/>
          <w:between w:val="nil"/>
        </w:pBdr>
        <w:rPr>
          <w:rFonts w:ascii="Arial" w:eastAsia="Arial" w:hAnsi="Arial" w:cs="Arial"/>
          <w:color w:val="000000"/>
          <w:sz w:val="22"/>
          <w:szCs w:val="22"/>
          <w:lang w:val="cs-CZ"/>
        </w:rPr>
      </w:pPr>
    </w:p>
    <w:p w14:paraId="64D918A6" w14:textId="11B35849" w:rsidR="00BE6DA2" w:rsidRDefault="00BE6DA2" w:rsidP="00BE6DA2">
      <w:pPr>
        <w:pStyle w:val="Odstavecseseznamem"/>
        <w:numPr>
          <w:ilvl w:val="0"/>
          <w:numId w:val="1"/>
        </w:numPr>
        <w:pBdr>
          <w:top w:val="nil"/>
          <w:left w:val="nil"/>
          <w:bottom w:val="nil"/>
          <w:right w:val="nil"/>
          <w:between w:val="nil"/>
        </w:pBdr>
        <w:rPr>
          <w:rFonts w:ascii="Arial" w:eastAsia="Arial" w:hAnsi="Arial" w:cs="Arial"/>
          <w:color w:val="000000"/>
          <w:sz w:val="22"/>
          <w:szCs w:val="22"/>
          <w:lang w:val="cs-CZ"/>
        </w:rPr>
      </w:pPr>
      <w:r>
        <w:rPr>
          <w:rFonts w:ascii="Arial" w:eastAsia="Arial" w:hAnsi="Arial" w:cs="Arial"/>
          <w:color w:val="000000"/>
          <w:sz w:val="22"/>
          <w:szCs w:val="22"/>
          <w:lang w:val="cs-CZ"/>
        </w:rPr>
        <w:t>Úpravy ve struktuře rozpočtu, kdy navýšení jednotlivých hlavních položek rozpočtu:</w:t>
      </w:r>
    </w:p>
    <w:p w14:paraId="07911EFB" w14:textId="77777777" w:rsidR="00BE6DA2" w:rsidRPr="00BE6DA2" w:rsidRDefault="00BE6DA2" w:rsidP="00BE6DA2">
      <w:pPr>
        <w:pStyle w:val="Odstavecseseznamem"/>
        <w:rPr>
          <w:rFonts w:ascii="Arial" w:eastAsia="Arial" w:hAnsi="Arial" w:cs="Arial"/>
          <w:color w:val="000000"/>
          <w:sz w:val="22"/>
          <w:szCs w:val="22"/>
          <w:lang w:val="cs-CZ"/>
        </w:rPr>
      </w:pPr>
    </w:p>
    <w:p w14:paraId="284EACEE" w14:textId="36E57F8E" w:rsidR="00BE6DA2" w:rsidRDefault="00BE6DA2" w:rsidP="00BE6DA2">
      <w:pPr>
        <w:pStyle w:val="Odstavecseseznamem"/>
        <w:numPr>
          <w:ilvl w:val="1"/>
          <w:numId w:val="2"/>
        </w:numPr>
        <w:pBdr>
          <w:top w:val="nil"/>
          <w:left w:val="nil"/>
          <w:bottom w:val="nil"/>
          <w:right w:val="nil"/>
          <w:between w:val="nil"/>
        </w:pBdr>
        <w:rPr>
          <w:rFonts w:ascii="Arial" w:eastAsia="Arial" w:hAnsi="Arial" w:cs="Arial"/>
          <w:color w:val="000000"/>
          <w:sz w:val="22"/>
          <w:szCs w:val="22"/>
          <w:lang w:val="cs-CZ"/>
        </w:rPr>
      </w:pPr>
      <w:r w:rsidRPr="002B1114">
        <w:rPr>
          <w:rFonts w:ascii="Arial" w:eastAsia="Arial" w:hAnsi="Arial" w:cs="Arial"/>
          <w:sz w:val="22"/>
          <w:szCs w:val="22"/>
          <w:lang w:val="cs-CZ"/>
        </w:rPr>
        <w:t xml:space="preserve">přesáhne </w:t>
      </w:r>
      <w:r w:rsidR="00C31E34" w:rsidRPr="002B1114">
        <w:rPr>
          <w:rFonts w:ascii="Arial" w:eastAsia="Arial" w:hAnsi="Arial" w:cs="Arial"/>
          <w:sz w:val="22"/>
          <w:szCs w:val="22"/>
          <w:lang w:val="cs-CZ"/>
        </w:rPr>
        <w:t>10 % nebo částku 50</w:t>
      </w:r>
      <w:r w:rsidRPr="002B1114">
        <w:rPr>
          <w:rFonts w:ascii="Arial" w:eastAsia="Arial" w:hAnsi="Arial" w:cs="Arial"/>
          <w:sz w:val="22"/>
          <w:szCs w:val="22"/>
          <w:lang w:val="cs-CZ"/>
        </w:rPr>
        <w:t xml:space="preserve"> 000 Kč, je příjemce nadačního příspěvku povinen nahlásit nadačnímu fondu a podat </w:t>
      </w:r>
      <w:r>
        <w:rPr>
          <w:rFonts w:ascii="Arial" w:eastAsia="Arial" w:hAnsi="Arial" w:cs="Arial"/>
          <w:color w:val="000000"/>
          <w:sz w:val="22"/>
          <w:szCs w:val="22"/>
          <w:lang w:val="cs-CZ"/>
        </w:rPr>
        <w:t xml:space="preserve">Žádost o významnou změnu. Provedení takovéto změny je možné až po předchozím písemném souhlasu nadačního fondu. </w:t>
      </w:r>
    </w:p>
    <w:p w14:paraId="139454FD" w14:textId="317C5505" w:rsidR="00BE6DA2" w:rsidRDefault="00BE6DA2" w:rsidP="00BE6DA2">
      <w:pPr>
        <w:pStyle w:val="Odstavecseseznamem"/>
        <w:numPr>
          <w:ilvl w:val="1"/>
          <w:numId w:val="2"/>
        </w:numPr>
        <w:pBdr>
          <w:top w:val="nil"/>
          <w:left w:val="nil"/>
          <w:bottom w:val="nil"/>
          <w:right w:val="nil"/>
          <w:between w:val="nil"/>
        </w:pBdr>
        <w:rPr>
          <w:rFonts w:ascii="Arial" w:eastAsia="Arial" w:hAnsi="Arial" w:cs="Arial"/>
          <w:color w:val="000000"/>
          <w:sz w:val="22"/>
          <w:szCs w:val="22"/>
          <w:lang w:val="cs-CZ"/>
        </w:rPr>
      </w:pPr>
      <w:r w:rsidRPr="002B1114">
        <w:rPr>
          <w:rFonts w:ascii="Arial" w:eastAsia="Arial" w:hAnsi="Arial" w:cs="Arial"/>
          <w:sz w:val="22"/>
          <w:szCs w:val="22"/>
          <w:lang w:val="cs-CZ"/>
        </w:rPr>
        <w:t xml:space="preserve">nepřesáhne </w:t>
      </w:r>
      <w:r w:rsidR="00C31E34" w:rsidRPr="002B1114">
        <w:rPr>
          <w:rFonts w:ascii="Arial" w:eastAsia="Arial" w:hAnsi="Arial" w:cs="Arial"/>
          <w:sz w:val="22"/>
          <w:szCs w:val="22"/>
          <w:lang w:val="cs-CZ"/>
        </w:rPr>
        <w:t>10 % nebo částku 50</w:t>
      </w:r>
      <w:r w:rsidRPr="002B1114">
        <w:rPr>
          <w:rFonts w:ascii="Arial" w:eastAsia="Arial" w:hAnsi="Arial" w:cs="Arial"/>
          <w:sz w:val="22"/>
          <w:szCs w:val="22"/>
          <w:lang w:val="cs-CZ"/>
        </w:rPr>
        <w:t xml:space="preserve"> 000 Kč, </w:t>
      </w:r>
      <w:r>
        <w:rPr>
          <w:rFonts w:ascii="Arial" w:eastAsia="Arial" w:hAnsi="Arial" w:cs="Arial"/>
          <w:color w:val="000000"/>
          <w:sz w:val="22"/>
          <w:szCs w:val="22"/>
          <w:lang w:val="cs-CZ"/>
        </w:rPr>
        <w:t xml:space="preserve">lze provést bez předchozího nahlášení a písemného souhlasu nadačního fondu. Takovou změnu rozpočtu je příjemce nadačního příspěvku povinen uvést v průběžné a závěrečné hodnotící zprávě. </w:t>
      </w:r>
    </w:p>
    <w:p w14:paraId="6308BBE2" w14:textId="4A475280" w:rsidR="00BE6DA2" w:rsidRDefault="00BE6DA2" w:rsidP="00BE6DA2">
      <w:pPr>
        <w:pBdr>
          <w:top w:val="nil"/>
          <w:left w:val="nil"/>
          <w:bottom w:val="nil"/>
          <w:right w:val="nil"/>
          <w:between w:val="nil"/>
        </w:pBdr>
        <w:rPr>
          <w:rFonts w:ascii="Arial" w:eastAsia="Arial" w:hAnsi="Arial" w:cs="Arial"/>
          <w:color w:val="000000"/>
          <w:sz w:val="22"/>
          <w:szCs w:val="22"/>
          <w:lang w:val="cs-CZ"/>
        </w:rPr>
      </w:pPr>
    </w:p>
    <w:p w14:paraId="2D34C6CD" w14:textId="0C55068A" w:rsidR="00BE6DA2" w:rsidRDefault="00BE6DA2" w:rsidP="00BE6DA2">
      <w:pPr>
        <w:pStyle w:val="Odstavecseseznamem"/>
        <w:numPr>
          <w:ilvl w:val="0"/>
          <w:numId w:val="1"/>
        </w:numPr>
        <w:pBdr>
          <w:top w:val="nil"/>
          <w:left w:val="nil"/>
          <w:bottom w:val="nil"/>
          <w:right w:val="nil"/>
          <w:between w:val="nil"/>
        </w:pBdr>
        <w:rPr>
          <w:rFonts w:ascii="Arial" w:eastAsia="Arial" w:hAnsi="Arial" w:cs="Arial"/>
          <w:color w:val="000000"/>
          <w:sz w:val="22"/>
          <w:szCs w:val="22"/>
          <w:lang w:val="cs-CZ"/>
        </w:rPr>
      </w:pPr>
      <w:r>
        <w:rPr>
          <w:rFonts w:ascii="Arial" w:eastAsia="Arial" w:hAnsi="Arial" w:cs="Arial"/>
          <w:color w:val="000000"/>
          <w:sz w:val="22"/>
          <w:szCs w:val="22"/>
          <w:lang w:val="cs-CZ"/>
        </w:rPr>
        <w:t xml:space="preserve">Příjemce nadačního příspěvku je povinen prokázat kdykoliv na požádání nadačního fondu, jakým způsobem nadační příspěvek použil. Nadační fond si vyhrazuje právo nahlédnout do účetnictví organizace. </w:t>
      </w:r>
    </w:p>
    <w:p w14:paraId="34E8A14B" w14:textId="4E2EA3CD" w:rsidR="00BE6DA2" w:rsidRDefault="00BE6DA2" w:rsidP="00BE6DA2">
      <w:pPr>
        <w:pBdr>
          <w:top w:val="nil"/>
          <w:left w:val="nil"/>
          <w:bottom w:val="nil"/>
          <w:right w:val="nil"/>
          <w:between w:val="nil"/>
        </w:pBdr>
        <w:rPr>
          <w:rFonts w:ascii="Arial" w:eastAsia="Arial" w:hAnsi="Arial" w:cs="Arial"/>
          <w:color w:val="000000"/>
          <w:sz w:val="22"/>
          <w:szCs w:val="22"/>
          <w:lang w:val="cs-CZ"/>
        </w:rPr>
      </w:pPr>
    </w:p>
    <w:p w14:paraId="6E4EDF6A" w14:textId="64EA18EC" w:rsidR="00BE6DA2" w:rsidRPr="002B1114" w:rsidRDefault="00BE6DA2" w:rsidP="00BE6DA2">
      <w:pPr>
        <w:pStyle w:val="Odstavecseseznamem"/>
        <w:numPr>
          <w:ilvl w:val="0"/>
          <w:numId w:val="1"/>
        </w:numPr>
        <w:pBdr>
          <w:top w:val="nil"/>
          <w:left w:val="nil"/>
          <w:bottom w:val="nil"/>
          <w:right w:val="nil"/>
          <w:between w:val="nil"/>
        </w:pBdr>
        <w:rPr>
          <w:rFonts w:ascii="Arial" w:eastAsia="Arial" w:hAnsi="Arial" w:cs="Arial"/>
          <w:sz w:val="22"/>
          <w:szCs w:val="22"/>
          <w:lang w:val="cs-CZ"/>
        </w:rPr>
      </w:pPr>
      <w:r w:rsidRPr="002B1114">
        <w:rPr>
          <w:rFonts w:ascii="Arial" w:eastAsia="Arial" w:hAnsi="Arial" w:cs="Arial"/>
          <w:sz w:val="22"/>
          <w:szCs w:val="22"/>
          <w:lang w:val="cs-CZ"/>
        </w:rPr>
        <w:t>Příjemce nadačního příspěvku je</w:t>
      </w:r>
      <w:r w:rsidR="00433F0F" w:rsidRPr="002B1114">
        <w:rPr>
          <w:rFonts w:ascii="Arial" w:eastAsia="Arial" w:hAnsi="Arial" w:cs="Arial"/>
          <w:sz w:val="22"/>
          <w:szCs w:val="22"/>
          <w:lang w:val="cs-CZ"/>
        </w:rPr>
        <w:t xml:space="preserve"> povinen vytvořit ve své účetní evidenci s</w:t>
      </w:r>
      <w:r w:rsidR="003E0641">
        <w:rPr>
          <w:rFonts w:ascii="Arial" w:eastAsia="Arial" w:hAnsi="Arial" w:cs="Arial"/>
          <w:sz w:val="22"/>
          <w:szCs w:val="22"/>
          <w:lang w:val="cs-CZ"/>
        </w:rPr>
        <w:t>amostatné středisko pro nadační</w:t>
      </w:r>
      <w:r w:rsidR="00433F0F" w:rsidRPr="002B1114">
        <w:rPr>
          <w:rFonts w:ascii="Arial" w:eastAsia="Arial" w:hAnsi="Arial" w:cs="Arial"/>
          <w:sz w:val="22"/>
          <w:szCs w:val="22"/>
          <w:lang w:val="cs-CZ"/>
        </w:rPr>
        <w:t xml:space="preserve"> fond a dále každého dárce, který se financování projektu účastní, aby bylo zřejmé, jakým způsobem se každý z nich podílí na krytí nákladů s projektem spojených. Dále je příjemce nadačního příspěvku povinen tento konkrétní projekt rozlišit ve své účetní evidenci analyticky, aby byly odlišeny náklady týkající se konkrétního projektu od jiných nákladů, které příjemce nadačního příspěvku účtuje. </w:t>
      </w:r>
    </w:p>
    <w:p w14:paraId="7EB6CEF7" w14:textId="4F597A39" w:rsidR="00433F0F" w:rsidRDefault="00433F0F" w:rsidP="00433F0F">
      <w:pPr>
        <w:pBdr>
          <w:top w:val="nil"/>
          <w:left w:val="nil"/>
          <w:bottom w:val="nil"/>
          <w:right w:val="nil"/>
          <w:between w:val="nil"/>
        </w:pBdr>
        <w:rPr>
          <w:rFonts w:ascii="Arial" w:eastAsia="Arial" w:hAnsi="Arial" w:cs="Arial"/>
          <w:color w:val="F79646" w:themeColor="accent6"/>
          <w:sz w:val="22"/>
          <w:szCs w:val="22"/>
          <w:lang w:val="cs-CZ"/>
        </w:rPr>
      </w:pPr>
    </w:p>
    <w:p w14:paraId="49759779" w14:textId="14C942B3" w:rsidR="00433F0F" w:rsidRDefault="00433F0F" w:rsidP="00433F0F">
      <w:pPr>
        <w:pStyle w:val="Odstavecseseznamem"/>
        <w:numPr>
          <w:ilvl w:val="0"/>
          <w:numId w:val="1"/>
        </w:numPr>
        <w:pBdr>
          <w:top w:val="nil"/>
          <w:left w:val="nil"/>
          <w:bottom w:val="nil"/>
          <w:right w:val="nil"/>
          <w:between w:val="nil"/>
        </w:pBdr>
        <w:rPr>
          <w:rFonts w:ascii="Arial" w:eastAsia="Arial" w:hAnsi="Arial" w:cs="Arial"/>
          <w:color w:val="F79646" w:themeColor="accent6"/>
          <w:sz w:val="22"/>
          <w:szCs w:val="22"/>
          <w:lang w:val="cs-CZ"/>
        </w:rPr>
      </w:pPr>
      <w:r>
        <w:rPr>
          <w:rFonts w:ascii="Arial" w:eastAsia="Arial" w:hAnsi="Arial" w:cs="Arial"/>
          <w:sz w:val="22"/>
          <w:szCs w:val="22"/>
          <w:lang w:val="cs-CZ"/>
        </w:rPr>
        <w:t>Příjemce nadačního příspěvku je povinen předložit nadačnímu fondu závěrečnou hodnotící zprávu o realizaci projektu a využití nadačního příspěvku, jeho podrobné vyúčtování (doloženo střediskovým účetnictvím položkově a výsledovkou střediska s popisem čerpaných částek podle jednotlivých skupin) a zhodnotit přínos nadačního příspěvku pro svoji činnost bez zbytečného odkladu po ukončení projektu, pro který byl nadační příspěvek poskytnut, resp. po uplynutí doby, ve které měl být nadační příspěvek použit, a to n</w:t>
      </w:r>
      <w:r w:rsidR="002B1114">
        <w:rPr>
          <w:rFonts w:ascii="Arial" w:eastAsia="Arial" w:hAnsi="Arial" w:cs="Arial"/>
          <w:sz w:val="22"/>
          <w:szCs w:val="22"/>
          <w:lang w:val="cs-CZ"/>
        </w:rPr>
        <w:t>ejpozději do 3</w:t>
      </w:r>
      <w:r w:rsidR="00345C52">
        <w:rPr>
          <w:rFonts w:ascii="Arial" w:eastAsia="Arial" w:hAnsi="Arial" w:cs="Arial"/>
          <w:sz w:val="22"/>
          <w:szCs w:val="22"/>
          <w:lang w:val="cs-CZ"/>
        </w:rPr>
        <w:t>0</w:t>
      </w:r>
      <w:r w:rsidR="002B1114">
        <w:rPr>
          <w:rFonts w:ascii="Arial" w:eastAsia="Arial" w:hAnsi="Arial" w:cs="Arial"/>
          <w:sz w:val="22"/>
          <w:szCs w:val="22"/>
          <w:lang w:val="cs-CZ"/>
        </w:rPr>
        <w:t>.4.2025.</w:t>
      </w:r>
    </w:p>
    <w:p w14:paraId="6FB030CE" w14:textId="017D732B" w:rsidR="00433F0F" w:rsidRDefault="00433F0F" w:rsidP="00433F0F">
      <w:pPr>
        <w:pBdr>
          <w:top w:val="nil"/>
          <w:left w:val="nil"/>
          <w:bottom w:val="nil"/>
          <w:right w:val="nil"/>
          <w:between w:val="nil"/>
        </w:pBdr>
        <w:rPr>
          <w:rFonts w:ascii="Arial" w:eastAsia="Arial" w:hAnsi="Arial" w:cs="Arial"/>
          <w:color w:val="F79646" w:themeColor="accent6"/>
          <w:sz w:val="22"/>
          <w:szCs w:val="22"/>
          <w:lang w:val="cs-CZ"/>
        </w:rPr>
      </w:pPr>
    </w:p>
    <w:p w14:paraId="7840D39A" w14:textId="3ECAFDE6" w:rsidR="00974C03" w:rsidRPr="002B1114" w:rsidRDefault="00433F0F" w:rsidP="00974C03">
      <w:pPr>
        <w:pStyle w:val="Odstavecseseznamem"/>
        <w:numPr>
          <w:ilvl w:val="0"/>
          <w:numId w:val="1"/>
        </w:numPr>
        <w:pBdr>
          <w:top w:val="nil"/>
          <w:left w:val="nil"/>
          <w:bottom w:val="nil"/>
          <w:right w:val="nil"/>
          <w:between w:val="nil"/>
        </w:pBdr>
        <w:rPr>
          <w:rFonts w:ascii="Arial" w:eastAsia="Arial" w:hAnsi="Arial" w:cs="Arial"/>
          <w:color w:val="F79646" w:themeColor="accent6"/>
          <w:sz w:val="22"/>
          <w:szCs w:val="22"/>
          <w:lang w:val="cs-CZ"/>
        </w:rPr>
      </w:pPr>
      <w:r>
        <w:rPr>
          <w:rFonts w:ascii="Arial" w:eastAsia="Arial" w:hAnsi="Arial" w:cs="Arial"/>
          <w:sz w:val="22"/>
          <w:szCs w:val="22"/>
          <w:lang w:val="cs-CZ"/>
        </w:rPr>
        <w:t xml:space="preserve">Příjemce nadačního příspěvku je povinen poskytnout na vyžádání jakoukoliv informaci </w:t>
      </w:r>
      <w:r w:rsidR="00974C03">
        <w:rPr>
          <w:rFonts w:ascii="Arial" w:eastAsia="Arial" w:hAnsi="Arial" w:cs="Arial"/>
          <w:sz w:val="22"/>
          <w:szCs w:val="22"/>
          <w:lang w:val="cs-CZ"/>
        </w:rPr>
        <w:t>nebo vysvětlení ohledně záležitostí týkajících se plnění jeho závazků dle této smlouvy a to neodkladně.</w:t>
      </w:r>
    </w:p>
    <w:p w14:paraId="0884F821" w14:textId="79D99105" w:rsidR="00974C03" w:rsidRDefault="00974C03" w:rsidP="00974C03">
      <w:pPr>
        <w:pBdr>
          <w:top w:val="nil"/>
          <w:left w:val="nil"/>
          <w:bottom w:val="nil"/>
          <w:right w:val="nil"/>
          <w:between w:val="nil"/>
        </w:pBdr>
        <w:rPr>
          <w:rFonts w:ascii="Arial" w:eastAsia="Arial" w:hAnsi="Arial" w:cs="Arial"/>
          <w:color w:val="F79646" w:themeColor="accent6"/>
          <w:sz w:val="22"/>
          <w:szCs w:val="22"/>
          <w:lang w:val="cs-CZ"/>
        </w:rPr>
      </w:pPr>
    </w:p>
    <w:p w14:paraId="2A9D6FF1" w14:textId="7DDEB070" w:rsidR="00974C03" w:rsidRPr="00974C03" w:rsidRDefault="00974C03" w:rsidP="00974C03">
      <w:pPr>
        <w:pStyle w:val="Odstavecseseznamem"/>
        <w:numPr>
          <w:ilvl w:val="0"/>
          <w:numId w:val="1"/>
        </w:numPr>
        <w:pBdr>
          <w:top w:val="nil"/>
          <w:left w:val="nil"/>
          <w:bottom w:val="nil"/>
          <w:right w:val="nil"/>
          <w:between w:val="nil"/>
        </w:pBdr>
        <w:rPr>
          <w:rFonts w:ascii="Arial" w:eastAsia="Arial" w:hAnsi="Arial" w:cs="Arial"/>
          <w:color w:val="F79646" w:themeColor="accent6"/>
          <w:sz w:val="22"/>
          <w:szCs w:val="22"/>
          <w:lang w:val="cs-CZ"/>
        </w:rPr>
      </w:pPr>
      <w:r>
        <w:rPr>
          <w:rFonts w:ascii="Arial" w:eastAsia="Arial" w:hAnsi="Arial" w:cs="Arial"/>
          <w:sz w:val="22"/>
          <w:szCs w:val="22"/>
          <w:lang w:val="cs-CZ"/>
        </w:rPr>
        <w:t>Příjemce nadačního příspěvku je povinen vrátit nadačnímu fondu prostředky nadačního příspěvku, které nevyčerpal nebo které nepoužil k účelu stanovenému touto smlouvou (včetně příloh) a v souladu s touto smlouvou, nebo pokud porušil jinou podmínku stanovenou touto smlouvou pro poskytnutí nadačního příspěvku. V takovém případě se příjemce zavazuje vrátit nadační příspěvek vcelku nejpozději do 14 dnů od doručení písemné výzvy k vrácení nadačního příspěvku bezhotovostním převodem na bankovní účet nadačního fondu.</w:t>
      </w:r>
    </w:p>
    <w:p w14:paraId="6323A508" w14:textId="52CF28A4" w:rsidR="00974C03" w:rsidRDefault="00974C03" w:rsidP="00974C03">
      <w:pPr>
        <w:pBdr>
          <w:top w:val="nil"/>
          <w:left w:val="nil"/>
          <w:bottom w:val="nil"/>
          <w:right w:val="nil"/>
          <w:between w:val="nil"/>
        </w:pBdr>
        <w:rPr>
          <w:rFonts w:ascii="Arial" w:eastAsia="Arial" w:hAnsi="Arial" w:cs="Arial"/>
          <w:color w:val="F79646" w:themeColor="accent6"/>
          <w:sz w:val="22"/>
          <w:szCs w:val="22"/>
          <w:lang w:val="cs-CZ"/>
        </w:rPr>
      </w:pPr>
    </w:p>
    <w:p w14:paraId="1D23AA2E" w14:textId="7BC4218B" w:rsidR="00E90155" w:rsidRPr="00415A29" w:rsidRDefault="00974C03" w:rsidP="00287BA4">
      <w:pPr>
        <w:pStyle w:val="Odstavecseseznamem"/>
        <w:numPr>
          <w:ilvl w:val="0"/>
          <w:numId w:val="1"/>
        </w:numPr>
        <w:pBdr>
          <w:top w:val="nil"/>
          <w:left w:val="nil"/>
          <w:bottom w:val="nil"/>
          <w:right w:val="nil"/>
          <w:between w:val="nil"/>
        </w:pBdr>
        <w:rPr>
          <w:rFonts w:ascii="Arial" w:eastAsia="Arial" w:hAnsi="Arial" w:cs="Arial"/>
          <w:color w:val="000000"/>
          <w:sz w:val="22"/>
          <w:szCs w:val="22"/>
          <w:lang w:val="cs-CZ"/>
        </w:rPr>
      </w:pPr>
      <w:r w:rsidRPr="00415A29">
        <w:rPr>
          <w:rFonts w:ascii="Arial" w:eastAsia="Arial" w:hAnsi="Arial" w:cs="Arial"/>
          <w:sz w:val="22"/>
          <w:szCs w:val="22"/>
          <w:lang w:val="cs-CZ"/>
        </w:rPr>
        <w:t>Příjemce nadačního příspěvku je povinen prezentovat nadační fond a veřejnou sbírku Pomáhejte s námi ve všech písemných i grafických materiálech týkajících se podpořeného projektu s uvedením, že „</w:t>
      </w:r>
      <w:r w:rsidRPr="00415A29">
        <w:rPr>
          <w:rFonts w:ascii="Arial" w:eastAsia="Arial" w:hAnsi="Arial" w:cs="Arial"/>
          <w:b/>
          <w:sz w:val="22"/>
          <w:szCs w:val="22"/>
          <w:lang w:val="cs-CZ"/>
        </w:rPr>
        <w:t xml:space="preserve">Projekt je realizován za pomoci Nadačního fondu Českého rozhlasu ze sbírky Pomáhejte s námi“, </w:t>
      </w:r>
      <w:r w:rsidRPr="00415A29">
        <w:rPr>
          <w:rFonts w:ascii="Arial" w:eastAsia="Arial" w:hAnsi="Arial" w:cs="Arial"/>
          <w:sz w:val="22"/>
          <w:szCs w:val="22"/>
          <w:lang w:val="cs-CZ"/>
        </w:rPr>
        <w:t>a uveřejněním loga nadačního fondu. Uvedenou formulaci podobu loga je příjemce povinen dodržet v nezměněné a nezkrácené podobě. Jiné formul</w:t>
      </w:r>
      <w:r w:rsidR="00415A29" w:rsidRPr="00415A29">
        <w:rPr>
          <w:rFonts w:ascii="Arial" w:eastAsia="Arial" w:hAnsi="Arial" w:cs="Arial"/>
          <w:sz w:val="22"/>
          <w:szCs w:val="22"/>
          <w:lang w:val="cs-CZ"/>
        </w:rPr>
        <w:t>a</w:t>
      </w:r>
      <w:r w:rsidRPr="00415A29">
        <w:rPr>
          <w:rFonts w:ascii="Arial" w:eastAsia="Arial" w:hAnsi="Arial" w:cs="Arial"/>
          <w:sz w:val="22"/>
          <w:szCs w:val="22"/>
          <w:lang w:val="cs-CZ"/>
        </w:rPr>
        <w:t xml:space="preserve">ce či jakékoliv pozměnění loga (např. změna poměru stran výšky a šířky vyobrazení log) budou považovány za </w:t>
      </w:r>
      <w:r w:rsidR="00226488">
        <w:rPr>
          <w:rFonts w:ascii="Arial" w:eastAsia="Arial" w:hAnsi="Arial" w:cs="Arial"/>
          <w:sz w:val="22"/>
          <w:szCs w:val="22"/>
          <w:lang w:val="cs-CZ"/>
        </w:rPr>
        <w:t xml:space="preserve">závažné </w:t>
      </w:r>
      <w:r w:rsidRPr="00415A29">
        <w:rPr>
          <w:rFonts w:ascii="Arial" w:eastAsia="Arial" w:hAnsi="Arial" w:cs="Arial"/>
          <w:sz w:val="22"/>
          <w:szCs w:val="22"/>
          <w:lang w:val="cs-CZ"/>
        </w:rPr>
        <w:t>porušení podmínek</w:t>
      </w:r>
      <w:r w:rsidR="00415A29">
        <w:rPr>
          <w:rFonts w:ascii="Arial" w:eastAsia="Arial" w:hAnsi="Arial" w:cs="Arial"/>
          <w:sz w:val="22"/>
          <w:szCs w:val="22"/>
          <w:lang w:val="cs-CZ"/>
        </w:rPr>
        <w:t xml:space="preserve"> poskytnutí nadačního příspěvku.</w:t>
      </w:r>
    </w:p>
    <w:p w14:paraId="207BF6EA" w14:textId="548FFBE6" w:rsidR="00415A29" w:rsidRPr="00415A29" w:rsidRDefault="00415A29" w:rsidP="00415A29">
      <w:pPr>
        <w:pBdr>
          <w:top w:val="nil"/>
          <w:left w:val="nil"/>
          <w:bottom w:val="nil"/>
          <w:right w:val="nil"/>
          <w:between w:val="nil"/>
        </w:pBdr>
        <w:rPr>
          <w:rFonts w:ascii="Arial" w:eastAsia="Arial" w:hAnsi="Arial" w:cs="Arial"/>
          <w:color w:val="000000"/>
          <w:sz w:val="22"/>
          <w:szCs w:val="22"/>
          <w:lang w:val="cs-CZ"/>
        </w:rPr>
      </w:pPr>
    </w:p>
    <w:p w14:paraId="593571CF" w14:textId="63BDAC02" w:rsidR="00E90155" w:rsidRDefault="00E90155" w:rsidP="00E90155">
      <w:pPr>
        <w:pStyle w:val="Odstavecseseznamem"/>
        <w:numPr>
          <w:ilvl w:val="0"/>
          <w:numId w:val="1"/>
        </w:numPr>
        <w:pBdr>
          <w:top w:val="nil"/>
          <w:left w:val="nil"/>
          <w:bottom w:val="nil"/>
          <w:right w:val="nil"/>
          <w:between w:val="nil"/>
        </w:pBdr>
        <w:rPr>
          <w:rFonts w:ascii="Arial" w:eastAsia="Arial" w:hAnsi="Arial" w:cs="Arial"/>
          <w:color w:val="000000"/>
          <w:sz w:val="22"/>
          <w:szCs w:val="22"/>
          <w:lang w:val="cs-CZ"/>
        </w:rPr>
      </w:pPr>
      <w:r>
        <w:rPr>
          <w:rFonts w:ascii="Arial" w:eastAsia="Arial" w:hAnsi="Arial" w:cs="Arial"/>
          <w:color w:val="000000"/>
          <w:sz w:val="22"/>
          <w:szCs w:val="22"/>
          <w:lang w:val="cs-CZ"/>
        </w:rPr>
        <w:t xml:space="preserve">Příjemce nadačního příspěvku je povinen uvést ve své výroční zprávě výši nadačního příspěvku a název projektu, na který byl nadační příspěvek poskytnut. </w:t>
      </w:r>
    </w:p>
    <w:p w14:paraId="7E7CA1F6" w14:textId="266C776F" w:rsidR="00E90155" w:rsidRDefault="00E90155" w:rsidP="00E90155">
      <w:pPr>
        <w:pBdr>
          <w:top w:val="nil"/>
          <w:left w:val="nil"/>
          <w:bottom w:val="nil"/>
          <w:right w:val="nil"/>
          <w:between w:val="nil"/>
        </w:pBdr>
        <w:rPr>
          <w:rFonts w:ascii="Arial" w:eastAsia="Arial" w:hAnsi="Arial" w:cs="Arial"/>
          <w:color w:val="000000"/>
          <w:sz w:val="22"/>
          <w:szCs w:val="22"/>
          <w:lang w:val="cs-CZ"/>
        </w:rPr>
      </w:pPr>
    </w:p>
    <w:p w14:paraId="2A2E9FB6" w14:textId="409B5993" w:rsidR="00E90155" w:rsidRDefault="00E90155" w:rsidP="00E90155">
      <w:pPr>
        <w:pStyle w:val="Odstavecseseznamem"/>
        <w:numPr>
          <w:ilvl w:val="0"/>
          <w:numId w:val="1"/>
        </w:numPr>
        <w:pBdr>
          <w:top w:val="nil"/>
          <w:left w:val="nil"/>
          <w:bottom w:val="nil"/>
          <w:right w:val="nil"/>
          <w:between w:val="nil"/>
        </w:pBdr>
        <w:rPr>
          <w:rFonts w:ascii="Arial" w:eastAsia="Arial" w:hAnsi="Arial" w:cs="Arial"/>
          <w:color w:val="000000"/>
          <w:sz w:val="22"/>
          <w:szCs w:val="22"/>
          <w:lang w:val="cs-CZ"/>
        </w:rPr>
      </w:pPr>
      <w:r>
        <w:rPr>
          <w:rFonts w:ascii="Arial" w:eastAsia="Arial" w:hAnsi="Arial" w:cs="Arial"/>
          <w:color w:val="000000"/>
          <w:sz w:val="22"/>
          <w:szCs w:val="22"/>
          <w:lang w:val="cs-CZ"/>
        </w:rPr>
        <w:t xml:space="preserve">Příjemce nadačního příspěvku se zavazuje strpět poskytnutí svých kontaktních údajů nadačním fondem dárcům finančních prostředků a médiím, která budou mít zájem </w:t>
      </w:r>
      <w:r>
        <w:rPr>
          <w:rFonts w:ascii="Arial" w:eastAsia="Arial" w:hAnsi="Arial" w:cs="Arial"/>
          <w:color w:val="000000"/>
          <w:sz w:val="22"/>
          <w:szCs w:val="22"/>
          <w:lang w:val="cs-CZ"/>
        </w:rPr>
        <w:lastRenderedPageBreak/>
        <w:t>informovat o tom, jak konkrétně peníze ze sbírky Pomáhejte s námi pomáhají. Příjemce nadačního příspěvku si je vědom, jak důležitá je zpětná vazba pro dárce, kteří sbí</w:t>
      </w:r>
      <w:r w:rsidR="00A21C71">
        <w:rPr>
          <w:rFonts w:ascii="Arial" w:eastAsia="Arial" w:hAnsi="Arial" w:cs="Arial"/>
          <w:color w:val="000000"/>
          <w:sz w:val="22"/>
          <w:szCs w:val="22"/>
          <w:lang w:val="cs-CZ"/>
        </w:rPr>
        <w:t xml:space="preserve">rku Pomáhejte s námi podpořili, </w:t>
      </w:r>
      <w:r>
        <w:rPr>
          <w:rFonts w:ascii="Arial" w:eastAsia="Arial" w:hAnsi="Arial" w:cs="Arial"/>
          <w:color w:val="000000"/>
          <w:sz w:val="22"/>
          <w:szCs w:val="22"/>
          <w:lang w:val="cs-CZ"/>
        </w:rPr>
        <w:t xml:space="preserve">a zavazuje se, že v takovém případě nabídne veškerou potřebnou součinnost tak, aby nebylo poškozeno dobré jméno sbírky </w:t>
      </w:r>
      <w:r w:rsidR="00641CD5">
        <w:rPr>
          <w:rFonts w:ascii="Arial" w:eastAsia="Arial" w:hAnsi="Arial" w:cs="Arial"/>
          <w:color w:val="000000"/>
          <w:sz w:val="22"/>
          <w:szCs w:val="22"/>
          <w:lang w:val="cs-CZ"/>
        </w:rPr>
        <w:t>Pomáhe</w:t>
      </w:r>
      <w:r>
        <w:rPr>
          <w:rFonts w:ascii="Arial" w:eastAsia="Arial" w:hAnsi="Arial" w:cs="Arial"/>
          <w:color w:val="000000"/>
          <w:sz w:val="22"/>
          <w:szCs w:val="22"/>
          <w:lang w:val="cs-CZ"/>
        </w:rPr>
        <w:t>jte s námi, a sbírkový projekt mohl nadále pomáhat potřebným.</w:t>
      </w:r>
    </w:p>
    <w:p w14:paraId="77D0AFD2" w14:textId="77777777" w:rsidR="00E90155" w:rsidRPr="00E90155" w:rsidRDefault="00E90155" w:rsidP="00E90155">
      <w:pPr>
        <w:pStyle w:val="Odstavecseseznamem"/>
        <w:rPr>
          <w:rFonts w:ascii="Arial" w:eastAsia="Arial" w:hAnsi="Arial" w:cs="Arial"/>
          <w:color w:val="000000"/>
          <w:sz w:val="22"/>
          <w:szCs w:val="22"/>
          <w:lang w:val="cs-CZ"/>
        </w:rPr>
      </w:pPr>
    </w:p>
    <w:p w14:paraId="4E93124E" w14:textId="77777777" w:rsidR="00641CD5" w:rsidRPr="00CA30CE" w:rsidRDefault="00E90155" w:rsidP="00E90155">
      <w:pPr>
        <w:pStyle w:val="Odstavecseseznamem"/>
        <w:numPr>
          <w:ilvl w:val="0"/>
          <w:numId w:val="1"/>
        </w:numPr>
        <w:pBdr>
          <w:top w:val="nil"/>
          <w:left w:val="nil"/>
          <w:bottom w:val="nil"/>
          <w:right w:val="nil"/>
          <w:between w:val="nil"/>
        </w:pBdr>
        <w:rPr>
          <w:rFonts w:ascii="Arial" w:eastAsia="Arial" w:hAnsi="Arial" w:cs="Arial"/>
          <w:sz w:val="22"/>
          <w:szCs w:val="22"/>
          <w:lang w:val="cs-CZ"/>
        </w:rPr>
      </w:pPr>
      <w:r w:rsidRPr="00CA30CE">
        <w:rPr>
          <w:rFonts w:ascii="Arial" w:eastAsia="Arial" w:hAnsi="Arial" w:cs="Arial"/>
          <w:sz w:val="22"/>
          <w:szCs w:val="22"/>
          <w:lang w:val="cs-CZ"/>
        </w:rPr>
        <w:t>Příjemce nadačního příspěvku garantuje, že je oprávněn zpracovávat všechny osobní údaje, které jsou nezbytné k uzavření a plnění této smlouvy a zejména je oprávněn k jejich předání nadačnímu fondu. Příjemce nadačního příspěvku bude plnit všechny povinnosti stanovené platnými právními předpisy na ochranu osobních údajů související s předáním osobních údajů nadačnímu fondu</w:t>
      </w:r>
      <w:r w:rsidR="00641CD5" w:rsidRPr="00CA30CE">
        <w:rPr>
          <w:rFonts w:ascii="Arial" w:eastAsia="Arial" w:hAnsi="Arial" w:cs="Arial"/>
          <w:sz w:val="22"/>
          <w:szCs w:val="22"/>
          <w:lang w:val="cs-CZ"/>
        </w:rPr>
        <w:t xml:space="preserve">, zejména pak případnou poučovací povinnost vůči subjektům údajů či povinnost získat souhlas subjektů údajů k příslušnému zpracování osobních údajů a poskytne nadačnímu fondu maximální součinnost při případném uplatnění práv subjektů údajů či jejich ochraně dle platných právních předpisů na ochranu osobních údajů. Při porušení tohoto ustanovení se příjemce nadačního příspěvku zavazuje uhradit a vypořádat veškeré oprávněné nároky třetích osob, které tyto po nadačním fondu v souvislosti s užitím svých osobních údajů dle této smlouvy požadují. </w:t>
      </w:r>
    </w:p>
    <w:p w14:paraId="6D755C83" w14:textId="615C6966" w:rsidR="00641CD5" w:rsidRPr="00CA30CE" w:rsidRDefault="00CA30CE" w:rsidP="00641CD5">
      <w:pPr>
        <w:pStyle w:val="Odstavecseseznamem"/>
        <w:rPr>
          <w:rFonts w:ascii="Arial" w:eastAsia="Arial" w:hAnsi="Arial" w:cs="Arial"/>
          <w:sz w:val="22"/>
          <w:szCs w:val="22"/>
          <w:lang w:val="cs-CZ"/>
        </w:rPr>
      </w:pPr>
      <w:r>
        <w:rPr>
          <w:rFonts w:ascii="Arial" w:eastAsia="Arial" w:hAnsi="Arial" w:cs="Arial"/>
          <w:sz w:val="22"/>
          <w:szCs w:val="22"/>
          <w:lang w:val="cs-CZ"/>
        </w:rPr>
        <w:t xml:space="preserve"> </w:t>
      </w:r>
    </w:p>
    <w:p w14:paraId="74ECB856" w14:textId="68E9EFCA" w:rsidR="00E90155" w:rsidRPr="00CA30CE" w:rsidRDefault="00641CD5" w:rsidP="00641CD5">
      <w:pPr>
        <w:pBdr>
          <w:top w:val="nil"/>
          <w:left w:val="nil"/>
          <w:bottom w:val="nil"/>
          <w:right w:val="nil"/>
          <w:between w:val="nil"/>
        </w:pBdr>
        <w:ind w:left="708"/>
        <w:rPr>
          <w:rFonts w:ascii="Arial" w:eastAsia="Arial" w:hAnsi="Arial" w:cs="Arial"/>
          <w:sz w:val="22"/>
          <w:szCs w:val="22"/>
          <w:lang w:val="cs-CZ"/>
        </w:rPr>
      </w:pPr>
      <w:r w:rsidRPr="00CA30CE">
        <w:rPr>
          <w:rFonts w:ascii="Arial" w:eastAsia="Arial" w:hAnsi="Arial" w:cs="Arial"/>
          <w:sz w:val="22"/>
          <w:szCs w:val="22"/>
          <w:lang w:val="cs-CZ"/>
        </w:rPr>
        <w:t>Pravidla pro ochranu a zpracování osobních údajů příjemců nadačního příspěvku jsou upraveny v Pravidlech ochrany osobních údajů, která jsou dostupná na internetových stránkác</w:t>
      </w:r>
      <w:r w:rsidR="002B1114" w:rsidRPr="00CA30CE">
        <w:rPr>
          <w:rFonts w:ascii="Arial" w:eastAsia="Arial" w:hAnsi="Arial" w:cs="Arial"/>
          <w:sz w:val="22"/>
          <w:szCs w:val="22"/>
          <w:lang w:val="cs-CZ"/>
        </w:rPr>
        <w:t>h nadačního fondu na adrese</w:t>
      </w:r>
      <w:r w:rsidR="00CA30CE" w:rsidRPr="00CA30CE">
        <w:rPr>
          <w:rFonts w:ascii="Arial" w:eastAsia="Arial" w:hAnsi="Arial" w:cs="Arial"/>
          <w:sz w:val="22"/>
          <w:szCs w:val="22"/>
          <w:lang w:val="cs-CZ"/>
        </w:rPr>
        <w:t xml:space="preserve">: </w:t>
      </w:r>
      <w:hyperlink r:id="rId10" w:history="1">
        <w:r w:rsidR="00CA30CE" w:rsidRPr="00FB06E6">
          <w:rPr>
            <w:rStyle w:val="Hypertextovodkaz"/>
            <w:rFonts w:ascii="Arial" w:eastAsia="Arial" w:hAnsi="Arial" w:cs="Arial"/>
            <w:sz w:val="22"/>
            <w:szCs w:val="22"/>
            <w:lang w:val="cs-CZ"/>
          </w:rPr>
          <w:t>https://nadacnifond.rozhlas.cz/zasady-ochrany-osobnich-udaju-nadacniho-fondu-ceskeho-rozhlasu-9244595</w:t>
        </w:r>
      </w:hyperlink>
      <w:r w:rsidR="00CA30CE">
        <w:rPr>
          <w:rFonts w:ascii="Arial" w:eastAsia="Arial" w:hAnsi="Arial" w:cs="Arial"/>
          <w:sz w:val="22"/>
          <w:szCs w:val="22"/>
          <w:lang w:val="cs-CZ"/>
        </w:rPr>
        <w:t xml:space="preserve"> </w:t>
      </w:r>
    </w:p>
    <w:p w14:paraId="36535917" w14:textId="77777777" w:rsidR="00641CD5" w:rsidRPr="00641CD5" w:rsidRDefault="00641CD5" w:rsidP="00641CD5">
      <w:pPr>
        <w:pStyle w:val="Odstavecseseznamem"/>
        <w:rPr>
          <w:rFonts w:ascii="Arial" w:eastAsia="Arial" w:hAnsi="Arial" w:cs="Arial"/>
          <w:color w:val="F79646" w:themeColor="accent6"/>
          <w:sz w:val="22"/>
          <w:szCs w:val="22"/>
          <w:lang w:val="cs-CZ"/>
        </w:rPr>
      </w:pPr>
    </w:p>
    <w:p w14:paraId="447B3D5F" w14:textId="3D2231FD" w:rsidR="00641CD5" w:rsidRPr="00641CD5" w:rsidRDefault="00641CD5" w:rsidP="00E90155">
      <w:pPr>
        <w:pStyle w:val="Odstavecseseznamem"/>
        <w:numPr>
          <w:ilvl w:val="0"/>
          <w:numId w:val="1"/>
        </w:numPr>
        <w:pBdr>
          <w:top w:val="nil"/>
          <w:left w:val="nil"/>
          <w:bottom w:val="nil"/>
          <w:right w:val="nil"/>
          <w:between w:val="nil"/>
        </w:pBdr>
        <w:rPr>
          <w:rFonts w:ascii="Arial" w:eastAsia="Arial" w:hAnsi="Arial" w:cs="Arial"/>
          <w:color w:val="F79646" w:themeColor="accent6"/>
          <w:sz w:val="22"/>
          <w:szCs w:val="22"/>
          <w:lang w:val="cs-CZ"/>
        </w:rPr>
      </w:pPr>
      <w:r>
        <w:rPr>
          <w:rFonts w:ascii="Arial" w:eastAsia="Arial" w:hAnsi="Arial" w:cs="Arial"/>
          <w:sz w:val="22"/>
          <w:szCs w:val="22"/>
          <w:lang w:val="cs-CZ"/>
        </w:rPr>
        <w:t>Nebylo-li dosaženo cíle, pro který byl nadační příspěvek poskytnut, je příjemce nadačního příspěvku povinen nadační příspěvek nebo jeho poměrnou část vrátit. Současně je povinen toto nadačnímu fondu písemně oznámit a přiložit doklad o provedení bezhotovostního převodu na bankovní účet nadačního fondu.</w:t>
      </w:r>
    </w:p>
    <w:p w14:paraId="00000036" w14:textId="18C420F2" w:rsidR="006E15EC" w:rsidRPr="00361876" w:rsidRDefault="006E15EC">
      <w:pPr>
        <w:jc w:val="both"/>
        <w:rPr>
          <w:rFonts w:ascii="Arial" w:eastAsia="Arial" w:hAnsi="Arial" w:cs="Arial"/>
          <w:sz w:val="22"/>
          <w:szCs w:val="22"/>
          <w:lang w:val="cs-CZ"/>
        </w:rPr>
      </w:pPr>
    </w:p>
    <w:p w14:paraId="00000037" w14:textId="77777777" w:rsidR="006E15EC" w:rsidRPr="00361876" w:rsidRDefault="006E15EC">
      <w:pPr>
        <w:numPr>
          <w:ilvl w:val="0"/>
          <w:numId w:val="2"/>
        </w:numPr>
        <w:pBdr>
          <w:top w:val="nil"/>
          <w:left w:val="nil"/>
          <w:bottom w:val="nil"/>
          <w:right w:val="nil"/>
          <w:between w:val="nil"/>
        </w:pBdr>
        <w:jc w:val="center"/>
        <w:rPr>
          <w:rFonts w:ascii="Arial" w:eastAsia="Arial" w:hAnsi="Arial" w:cs="Arial"/>
          <w:b/>
          <w:color w:val="000000"/>
          <w:sz w:val="22"/>
          <w:szCs w:val="22"/>
          <w:lang w:val="cs-CZ"/>
        </w:rPr>
      </w:pPr>
    </w:p>
    <w:p w14:paraId="00000038" w14:textId="77777777" w:rsidR="006E15EC" w:rsidRPr="00361876" w:rsidRDefault="0037580D">
      <w:pPr>
        <w:jc w:val="center"/>
        <w:rPr>
          <w:rFonts w:ascii="Arial" w:eastAsia="Arial" w:hAnsi="Arial" w:cs="Arial"/>
          <w:b/>
          <w:sz w:val="22"/>
          <w:szCs w:val="22"/>
          <w:lang w:val="cs-CZ"/>
        </w:rPr>
      </w:pPr>
      <w:r w:rsidRPr="00361876">
        <w:rPr>
          <w:rFonts w:ascii="Arial" w:eastAsia="Arial" w:hAnsi="Arial" w:cs="Arial"/>
          <w:b/>
          <w:sz w:val="22"/>
          <w:szCs w:val="22"/>
          <w:lang w:val="cs-CZ"/>
        </w:rPr>
        <w:t>Závěrečná ustanovení</w:t>
      </w:r>
    </w:p>
    <w:p w14:paraId="00000039" w14:textId="77777777" w:rsidR="006E15EC" w:rsidRPr="00361876" w:rsidRDefault="006E15EC">
      <w:pPr>
        <w:jc w:val="both"/>
        <w:rPr>
          <w:rFonts w:ascii="Arial" w:eastAsia="Arial" w:hAnsi="Arial" w:cs="Arial"/>
          <w:sz w:val="22"/>
          <w:szCs w:val="22"/>
          <w:lang w:val="cs-CZ"/>
        </w:rPr>
      </w:pPr>
    </w:p>
    <w:p w14:paraId="0000003A" w14:textId="5DD384F9" w:rsidR="006E15EC" w:rsidRPr="00361876" w:rsidRDefault="00641CD5">
      <w:pPr>
        <w:numPr>
          <w:ilvl w:val="0"/>
          <w:numId w:val="3"/>
        </w:numPr>
        <w:jc w:val="both"/>
        <w:rPr>
          <w:rFonts w:ascii="Arial" w:eastAsia="Arial" w:hAnsi="Arial" w:cs="Arial"/>
          <w:sz w:val="22"/>
          <w:szCs w:val="22"/>
          <w:lang w:val="cs-CZ"/>
        </w:rPr>
      </w:pPr>
      <w:r>
        <w:rPr>
          <w:rFonts w:ascii="Arial" w:eastAsia="Arial" w:hAnsi="Arial" w:cs="Arial"/>
          <w:sz w:val="22"/>
          <w:szCs w:val="22"/>
          <w:lang w:val="cs-CZ"/>
        </w:rPr>
        <w:t xml:space="preserve">Tato smlouva se uzavírá na dobu realizace projektu, nejdéle však na dobu použití nadačního příspěvku, nebude-li po uzavření smlouvy dohodnuto jinak. </w:t>
      </w:r>
    </w:p>
    <w:p w14:paraId="0000003B" w14:textId="77777777" w:rsidR="006E15EC" w:rsidRPr="00361876" w:rsidRDefault="006E15EC">
      <w:pPr>
        <w:ind w:left="708"/>
        <w:jc w:val="both"/>
        <w:rPr>
          <w:rFonts w:ascii="Arial" w:eastAsia="Arial" w:hAnsi="Arial" w:cs="Arial"/>
          <w:sz w:val="22"/>
          <w:szCs w:val="22"/>
          <w:lang w:val="cs-CZ"/>
        </w:rPr>
      </w:pPr>
    </w:p>
    <w:p w14:paraId="0000003C" w14:textId="02A856DF" w:rsidR="006E15EC" w:rsidRPr="00361876" w:rsidRDefault="00641CD5">
      <w:pPr>
        <w:numPr>
          <w:ilvl w:val="0"/>
          <w:numId w:val="3"/>
        </w:numPr>
        <w:pBdr>
          <w:top w:val="nil"/>
          <w:left w:val="nil"/>
          <w:bottom w:val="nil"/>
          <w:right w:val="nil"/>
          <w:between w:val="nil"/>
        </w:pBdr>
        <w:rPr>
          <w:rFonts w:ascii="Arial" w:eastAsia="Arial" w:hAnsi="Arial" w:cs="Arial"/>
          <w:color w:val="000000"/>
          <w:sz w:val="22"/>
          <w:szCs w:val="22"/>
          <w:lang w:val="cs-CZ"/>
        </w:rPr>
      </w:pPr>
      <w:r>
        <w:rPr>
          <w:rFonts w:ascii="Arial" w:eastAsia="Arial" w:hAnsi="Arial" w:cs="Arial"/>
          <w:color w:val="000000"/>
          <w:sz w:val="22"/>
          <w:szCs w:val="22"/>
          <w:lang w:val="cs-CZ"/>
        </w:rPr>
        <w:t>Nadační fond je oprávněn od této smlouvy odstoupit v případě závažného nebo opakovaného porušení této smlouvy</w:t>
      </w:r>
      <w:r w:rsidR="001420E1">
        <w:rPr>
          <w:rFonts w:ascii="Arial" w:eastAsia="Arial" w:hAnsi="Arial" w:cs="Arial"/>
          <w:color w:val="000000"/>
          <w:sz w:val="22"/>
          <w:szCs w:val="22"/>
          <w:lang w:val="cs-CZ"/>
        </w:rPr>
        <w:t xml:space="preserve"> příjemce nadačního příspěvku, a to v případě, kdy příjemce nezjedná nápravu ani do 30 (třiceti) dnů od obdržení písemné výtky od </w:t>
      </w:r>
      <w:r w:rsidR="00226488">
        <w:rPr>
          <w:rFonts w:ascii="Arial" w:eastAsia="Arial" w:hAnsi="Arial" w:cs="Arial"/>
          <w:color w:val="000000"/>
          <w:sz w:val="22"/>
          <w:szCs w:val="22"/>
          <w:lang w:val="cs-CZ"/>
        </w:rPr>
        <w:t>nadačního fondu. Odstoupení je ú</w:t>
      </w:r>
      <w:r w:rsidR="001420E1">
        <w:rPr>
          <w:rFonts w:ascii="Arial" w:eastAsia="Arial" w:hAnsi="Arial" w:cs="Arial"/>
          <w:color w:val="000000"/>
          <w:sz w:val="22"/>
          <w:szCs w:val="22"/>
          <w:lang w:val="cs-CZ"/>
        </w:rPr>
        <w:t xml:space="preserve">činné okamžikem doručení oznámení o odstoupení příjemci nadačního příspěvku. </w:t>
      </w:r>
    </w:p>
    <w:p w14:paraId="0000003D" w14:textId="77777777" w:rsidR="006E15EC" w:rsidRPr="00361876" w:rsidRDefault="006E15EC">
      <w:pPr>
        <w:rPr>
          <w:rFonts w:ascii="Arial" w:eastAsia="Arial" w:hAnsi="Arial" w:cs="Arial"/>
          <w:sz w:val="22"/>
          <w:szCs w:val="22"/>
          <w:lang w:val="cs-CZ"/>
        </w:rPr>
      </w:pPr>
    </w:p>
    <w:p w14:paraId="0000003E" w14:textId="77777777" w:rsidR="006E15EC" w:rsidRPr="00361876" w:rsidRDefault="0037580D">
      <w:pPr>
        <w:numPr>
          <w:ilvl w:val="0"/>
          <w:numId w:val="3"/>
        </w:numPr>
        <w:pBdr>
          <w:top w:val="nil"/>
          <w:left w:val="nil"/>
          <w:bottom w:val="nil"/>
          <w:right w:val="nil"/>
          <w:between w:val="nil"/>
        </w:pBdr>
        <w:rPr>
          <w:rFonts w:ascii="Arial" w:eastAsia="Arial" w:hAnsi="Arial" w:cs="Arial"/>
          <w:color w:val="000000"/>
          <w:sz w:val="22"/>
          <w:szCs w:val="22"/>
          <w:lang w:val="cs-CZ"/>
        </w:rPr>
      </w:pPr>
      <w:r w:rsidRPr="00361876">
        <w:rPr>
          <w:rFonts w:ascii="Arial" w:eastAsia="Arial" w:hAnsi="Arial" w:cs="Arial"/>
          <w:color w:val="000000"/>
          <w:sz w:val="22"/>
          <w:szCs w:val="22"/>
          <w:lang w:val="cs-CZ"/>
        </w:rPr>
        <w:t xml:space="preserve">Tato smlouva nabývá platnosti dnem jejího podpisu. </w:t>
      </w:r>
    </w:p>
    <w:p w14:paraId="0000003F" w14:textId="77777777" w:rsidR="006E15EC" w:rsidRPr="00361876" w:rsidRDefault="006E15EC">
      <w:pPr>
        <w:rPr>
          <w:rFonts w:ascii="Arial" w:eastAsia="Arial" w:hAnsi="Arial" w:cs="Arial"/>
          <w:sz w:val="22"/>
          <w:szCs w:val="22"/>
          <w:lang w:val="cs-CZ"/>
        </w:rPr>
      </w:pPr>
    </w:p>
    <w:p w14:paraId="00000040" w14:textId="77777777" w:rsidR="006E15EC" w:rsidRPr="00361876" w:rsidRDefault="0037580D">
      <w:pPr>
        <w:numPr>
          <w:ilvl w:val="0"/>
          <w:numId w:val="3"/>
        </w:numPr>
        <w:jc w:val="both"/>
        <w:rPr>
          <w:rFonts w:ascii="Arial" w:eastAsia="Arial" w:hAnsi="Arial" w:cs="Arial"/>
          <w:sz w:val="22"/>
          <w:szCs w:val="22"/>
          <w:lang w:val="cs-CZ"/>
        </w:rPr>
      </w:pPr>
      <w:r w:rsidRPr="00361876">
        <w:rPr>
          <w:rFonts w:ascii="Arial" w:eastAsia="Arial" w:hAnsi="Arial" w:cs="Arial"/>
          <w:sz w:val="22"/>
          <w:szCs w:val="22"/>
          <w:lang w:val="cs-CZ"/>
        </w:rPr>
        <w:t xml:space="preserve">Tato smlouva je sepsána ve dvou vyhotoveních, pro každou smluvní stranu </w:t>
      </w:r>
      <w:r w:rsidRPr="00361876">
        <w:rPr>
          <w:rFonts w:ascii="Arial" w:eastAsia="Arial" w:hAnsi="Arial" w:cs="Arial"/>
          <w:sz w:val="22"/>
          <w:szCs w:val="22"/>
          <w:lang w:val="cs-CZ"/>
        </w:rPr>
        <w:br/>
        <w:t xml:space="preserve"> po jednom. </w:t>
      </w:r>
    </w:p>
    <w:p w14:paraId="00000041" w14:textId="77777777" w:rsidR="006E15EC" w:rsidRPr="00361876" w:rsidRDefault="006E15EC">
      <w:pPr>
        <w:jc w:val="both"/>
        <w:rPr>
          <w:rFonts w:ascii="Arial" w:eastAsia="Arial" w:hAnsi="Arial" w:cs="Arial"/>
          <w:sz w:val="22"/>
          <w:szCs w:val="22"/>
          <w:lang w:val="cs-CZ"/>
        </w:rPr>
      </w:pPr>
    </w:p>
    <w:p w14:paraId="00000042" w14:textId="77777777" w:rsidR="006E15EC" w:rsidRPr="00361876" w:rsidRDefault="0037580D">
      <w:pPr>
        <w:numPr>
          <w:ilvl w:val="0"/>
          <w:numId w:val="3"/>
        </w:numPr>
        <w:jc w:val="both"/>
        <w:rPr>
          <w:rFonts w:ascii="Arial" w:eastAsia="Arial" w:hAnsi="Arial" w:cs="Arial"/>
          <w:sz w:val="22"/>
          <w:szCs w:val="22"/>
          <w:lang w:val="cs-CZ"/>
        </w:rPr>
      </w:pPr>
      <w:r w:rsidRPr="00361876">
        <w:rPr>
          <w:rFonts w:ascii="Arial" w:eastAsia="Arial" w:hAnsi="Arial" w:cs="Arial"/>
          <w:sz w:val="22"/>
          <w:szCs w:val="22"/>
          <w:lang w:val="cs-CZ"/>
        </w:rPr>
        <w:t>Smluvní strany prohlašují, že si Smlouvu řádně přečetly, souhlasí s jejími ustanoveními a na důkaz toho ji z vlastní svobodné vůle a nikoli v tísni podepisují.</w:t>
      </w:r>
    </w:p>
    <w:p w14:paraId="00000043" w14:textId="297565F5" w:rsidR="006E15EC" w:rsidRDefault="006E15EC">
      <w:pPr>
        <w:ind w:left="708"/>
        <w:jc w:val="both"/>
        <w:rPr>
          <w:rFonts w:ascii="Arial" w:eastAsia="Arial" w:hAnsi="Arial" w:cs="Arial"/>
          <w:sz w:val="22"/>
          <w:szCs w:val="22"/>
          <w:lang w:val="cs-CZ"/>
        </w:rPr>
      </w:pPr>
    </w:p>
    <w:p w14:paraId="17D52CCA" w14:textId="77777777" w:rsidR="00B750D1" w:rsidRPr="00361876" w:rsidRDefault="00B750D1">
      <w:pPr>
        <w:ind w:left="708"/>
        <w:jc w:val="both"/>
        <w:rPr>
          <w:rFonts w:ascii="Arial" w:eastAsia="Arial" w:hAnsi="Arial" w:cs="Arial"/>
          <w:sz w:val="22"/>
          <w:szCs w:val="22"/>
          <w:lang w:val="cs-CZ"/>
        </w:rPr>
      </w:pPr>
    </w:p>
    <w:p w14:paraId="00000058" w14:textId="7A7DC491" w:rsidR="006E15EC" w:rsidRPr="00E40B52" w:rsidRDefault="0037580D">
      <w:pPr>
        <w:jc w:val="both"/>
        <w:rPr>
          <w:rFonts w:ascii="Arial" w:eastAsia="Arial" w:hAnsi="Arial" w:cs="Arial"/>
          <w:sz w:val="22"/>
          <w:szCs w:val="22"/>
          <w:lang w:val="cs-CZ"/>
        </w:rPr>
      </w:pPr>
      <w:r w:rsidRPr="00E40B52">
        <w:rPr>
          <w:rFonts w:ascii="Arial" w:eastAsia="Arial" w:hAnsi="Arial" w:cs="Arial"/>
          <w:sz w:val="22"/>
          <w:szCs w:val="22"/>
          <w:lang w:val="cs-CZ"/>
        </w:rPr>
        <w:t xml:space="preserve">V Praze dne </w:t>
      </w:r>
      <w:r w:rsidRPr="00E40B52">
        <w:rPr>
          <w:rFonts w:ascii="Arial" w:eastAsia="Arial" w:hAnsi="Arial" w:cs="Arial"/>
          <w:sz w:val="22"/>
          <w:szCs w:val="22"/>
          <w:lang w:val="cs-CZ"/>
        </w:rPr>
        <w:tab/>
      </w:r>
      <w:r w:rsidRPr="00E40B52">
        <w:rPr>
          <w:rFonts w:ascii="Arial" w:eastAsia="Arial" w:hAnsi="Arial" w:cs="Arial"/>
          <w:sz w:val="22"/>
          <w:szCs w:val="22"/>
          <w:lang w:val="cs-CZ"/>
        </w:rPr>
        <w:tab/>
      </w:r>
      <w:r w:rsidRPr="00E40B52">
        <w:rPr>
          <w:rFonts w:ascii="Arial" w:eastAsia="Arial" w:hAnsi="Arial" w:cs="Arial"/>
          <w:sz w:val="22"/>
          <w:szCs w:val="22"/>
          <w:lang w:val="cs-CZ"/>
        </w:rPr>
        <w:tab/>
      </w:r>
      <w:r w:rsidRPr="00E40B52">
        <w:rPr>
          <w:rFonts w:ascii="Arial" w:eastAsia="Arial" w:hAnsi="Arial" w:cs="Arial"/>
          <w:sz w:val="22"/>
          <w:szCs w:val="22"/>
          <w:lang w:val="cs-CZ"/>
        </w:rPr>
        <w:tab/>
      </w:r>
      <w:r w:rsidR="00C8202A">
        <w:rPr>
          <w:rFonts w:ascii="Arial" w:eastAsia="Arial" w:hAnsi="Arial" w:cs="Arial"/>
          <w:sz w:val="22"/>
          <w:szCs w:val="22"/>
          <w:lang w:val="cs-CZ"/>
        </w:rPr>
        <w:tab/>
      </w:r>
      <w:r w:rsidR="00C8202A">
        <w:rPr>
          <w:rFonts w:ascii="Arial" w:eastAsia="Arial" w:hAnsi="Arial" w:cs="Arial"/>
          <w:sz w:val="22"/>
          <w:szCs w:val="22"/>
          <w:lang w:val="cs-CZ"/>
        </w:rPr>
        <w:tab/>
      </w:r>
      <w:r w:rsidRPr="00E40B52">
        <w:rPr>
          <w:rFonts w:ascii="Arial" w:eastAsia="Arial" w:hAnsi="Arial" w:cs="Arial"/>
          <w:sz w:val="22"/>
          <w:szCs w:val="22"/>
          <w:lang w:val="cs-CZ"/>
        </w:rPr>
        <w:t xml:space="preserve">V </w:t>
      </w:r>
      <w:r w:rsidR="000B1AC6" w:rsidRPr="00832835">
        <w:rPr>
          <w:rFonts w:ascii="Arial" w:hAnsi="Arial" w:cs="Arial"/>
          <w:b/>
          <w:bCs/>
          <w:sz w:val="22"/>
          <w:szCs w:val="22"/>
          <w:lang w:val="cs-CZ"/>
        </w:rPr>
        <w:t xml:space="preserve"> </w:t>
      </w:r>
      <w:r w:rsidR="002279F5">
        <w:rPr>
          <w:rFonts w:ascii="Arial" w:hAnsi="Arial" w:cs="Arial"/>
          <w:b/>
          <w:bCs/>
          <w:sz w:val="22"/>
          <w:szCs w:val="22"/>
          <w:lang w:val="cs-CZ"/>
        </w:rPr>
        <w:t xml:space="preserve">           </w:t>
      </w:r>
      <w:r w:rsidR="00A339FF">
        <w:rPr>
          <w:rFonts w:ascii="Arial" w:hAnsi="Arial" w:cs="Arial"/>
          <w:b/>
          <w:bCs/>
          <w:sz w:val="22"/>
          <w:szCs w:val="22"/>
          <w:lang w:val="cs-CZ"/>
        </w:rPr>
        <w:t xml:space="preserve">            </w:t>
      </w:r>
      <w:r w:rsidRPr="00E40B52">
        <w:rPr>
          <w:rFonts w:ascii="Arial" w:eastAsia="Arial" w:hAnsi="Arial" w:cs="Arial"/>
          <w:sz w:val="22"/>
          <w:szCs w:val="22"/>
          <w:lang w:val="cs-CZ"/>
        </w:rPr>
        <w:t xml:space="preserve">dne </w:t>
      </w:r>
    </w:p>
    <w:p w14:paraId="0000005A" w14:textId="418965A6" w:rsidR="006E15EC" w:rsidRPr="00E40B52" w:rsidRDefault="006E15EC">
      <w:pPr>
        <w:jc w:val="both"/>
        <w:rPr>
          <w:rFonts w:ascii="Arial" w:eastAsia="Arial" w:hAnsi="Arial" w:cs="Arial"/>
          <w:sz w:val="22"/>
          <w:szCs w:val="22"/>
          <w:lang w:val="cs-CZ"/>
        </w:rPr>
      </w:pPr>
    </w:p>
    <w:p w14:paraId="0000005B" w14:textId="77777777" w:rsidR="006E15EC" w:rsidRPr="00E40B52" w:rsidRDefault="0037580D">
      <w:pPr>
        <w:jc w:val="both"/>
        <w:rPr>
          <w:rFonts w:ascii="Arial" w:eastAsia="Arial" w:hAnsi="Arial" w:cs="Arial"/>
          <w:sz w:val="22"/>
          <w:szCs w:val="22"/>
          <w:lang w:val="cs-CZ"/>
        </w:rPr>
      </w:pPr>
      <w:r w:rsidRPr="00E40B52">
        <w:rPr>
          <w:rFonts w:ascii="Arial" w:eastAsia="Arial" w:hAnsi="Arial" w:cs="Arial"/>
          <w:sz w:val="22"/>
          <w:szCs w:val="22"/>
          <w:lang w:val="cs-CZ"/>
        </w:rPr>
        <w:t>Za Nadační fond Českého rozhlasu</w:t>
      </w:r>
      <w:r w:rsidRPr="00E40B52">
        <w:rPr>
          <w:rFonts w:ascii="Arial" w:eastAsia="Arial" w:hAnsi="Arial" w:cs="Arial"/>
          <w:sz w:val="22"/>
          <w:szCs w:val="22"/>
          <w:lang w:val="cs-CZ"/>
        </w:rPr>
        <w:tab/>
      </w:r>
      <w:r w:rsidRPr="00E40B52">
        <w:rPr>
          <w:rFonts w:ascii="Arial" w:eastAsia="Arial" w:hAnsi="Arial" w:cs="Arial"/>
          <w:sz w:val="22"/>
          <w:szCs w:val="22"/>
          <w:lang w:val="cs-CZ"/>
        </w:rPr>
        <w:tab/>
      </w:r>
      <w:r w:rsidRPr="00E40B52">
        <w:rPr>
          <w:rFonts w:ascii="Arial" w:eastAsia="Arial" w:hAnsi="Arial" w:cs="Arial"/>
          <w:sz w:val="22"/>
          <w:szCs w:val="22"/>
          <w:lang w:val="cs-CZ"/>
        </w:rPr>
        <w:tab/>
        <w:t>Za příjemce nadačního příspěvku</w:t>
      </w:r>
    </w:p>
    <w:p w14:paraId="0000005C" w14:textId="77777777" w:rsidR="006E15EC" w:rsidRPr="00E40B52" w:rsidRDefault="006E15EC">
      <w:pPr>
        <w:jc w:val="both"/>
        <w:rPr>
          <w:rFonts w:ascii="Arial" w:eastAsia="Arial" w:hAnsi="Arial" w:cs="Arial"/>
          <w:sz w:val="22"/>
          <w:szCs w:val="22"/>
          <w:lang w:val="cs-CZ"/>
        </w:rPr>
      </w:pPr>
    </w:p>
    <w:p w14:paraId="32375A08" w14:textId="251FC6DB" w:rsidR="00A339FF" w:rsidRDefault="00A339FF">
      <w:pPr>
        <w:jc w:val="both"/>
        <w:rPr>
          <w:rFonts w:ascii="Arial" w:eastAsia="Arial" w:hAnsi="Arial" w:cs="Arial"/>
          <w:sz w:val="22"/>
          <w:szCs w:val="22"/>
          <w:lang w:val="cs-CZ"/>
        </w:rPr>
      </w:pPr>
    </w:p>
    <w:p w14:paraId="4F1C8B16" w14:textId="77777777" w:rsidR="00B750D1" w:rsidRDefault="00B750D1">
      <w:pPr>
        <w:jc w:val="both"/>
        <w:rPr>
          <w:rFonts w:ascii="Arial" w:eastAsia="Arial" w:hAnsi="Arial" w:cs="Arial"/>
          <w:sz w:val="22"/>
          <w:szCs w:val="22"/>
          <w:lang w:val="cs-CZ"/>
        </w:rPr>
      </w:pPr>
    </w:p>
    <w:p w14:paraId="0000005D" w14:textId="1372B285" w:rsidR="006E15EC" w:rsidRPr="00E40B52" w:rsidRDefault="0037580D">
      <w:pPr>
        <w:jc w:val="both"/>
        <w:rPr>
          <w:rFonts w:ascii="Arial" w:eastAsia="Arial" w:hAnsi="Arial" w:cs="Arial"/>
          <w:sz w:val="22"/>
          <w:szCs w:val="22"/>
          <w:lang w:val="cs-CZ"/>
        </w:rPr>
      </w:pPr>
      <w:r w:rsidRPr="00E40B52">
        <w:rPr>
          <w:rFonts w:ascii="Arial" w:eastAsia="Arial" w:hAnsi="Arial" w:cs="Arial"/>
          <w:sz w:val="22"/>
          <w:szCs w:val="22"/>
          <w:lang w:val="cs-CZ"/>
        </w:rPr>
        <w:t>........................................................</w:t>
      </w:r>
      <w:r w:rsidRPr="00E40B52">
        <w:rPr>
          <w:rFonts w:ascii="Arial" w:eastAsia="Arial" w:hAnsi="Arial" w:cs="Arial"/>
          <w:sz w:val="22"/>
          <w:szCs w:val="22"/>
          <w:lang w:val="cs-CZ"/>
        </w:rPr>
        <w:tab/>
      </w:r>
      <w:r w:rsidRPr="00E40B52">
        <w:rPr>
          <w:rFonts w:ascii="Arial" w:eastAsia="Arial" w:hAnsi="Arial" w:cs="Arial"/>
          <w:sz w:val="22"/>
          <w:szCs w:val="22"/>
          <w:lang w:val="cs-CZ"/>
        </w:rPr>
        <w:tab/>
      </w:r>
      <w:r w:rsidRPr="00E40B52">
        <w:rPr>
          <w:rFonts w:ascii="Arial" w:eastAsia="Arial" w:hAnsi="Arial" w:cs="Arial"/>
          <w:sz w:val="22"/>
          <w:szCs w:val="22"/>
          <w:lang w:val="cs-CZ"/>
        </w:rPr>
        <w:tab/>
        <w:t xml:space="preserve">........................................................     </w:t>
      </w:r>
    </w:p>
    <w:p w14:paraId="0000005E" w14:textId="5356367E" w:rsidR="006E15EC" w:rsidRPr="00E40B52" w:rsidRDefault="00C70C52">
      <w:pPr>
        <w:rPr>
          <w:rFonts w:ascii="Arial" w:eastAsia="Arial" w:hAnsi="Arial" w:cs="Arial"/>
          <w:sz w:val="22"/>
          <w:szCs w:val="22"/>
          <w:lang w:val="cs-CZ"/>
        </w:rPr>
      </w:pPr>
      <w:r>
        <w:rPr>
          <w:rFonts w:ascii="Arial" w:eastAsia="Arial" w:hAnsi="Arial" w:cs="Arial"/>
          <w:sz w:val="22"/>
          <w:szCs w:val="22"/>
          <w:lang w:val="cs-CZ"/>
        </w:rPr>
        <w:t>xxxxxxxxxxx</w:t>
      </w:r>
      <w:r w:rsidR="00C8202A">
        <w:rPr>
          <w:rFonts w:ascii="Arial" w:eastAsia="Arial" w:hAnsi="Arial" w:cs="Arial"/>
          <w:sz w:val="22"/>
          <w:szCs w:val="22"/>
          <w:lang w:val="cs-CZ"/>
        </w:rPr>
        <w:tab/>
      </w:r>
      <w:r w:rsidR="00C8202A">
        <w:rPr>
          <w:rFonts w:ascii="Arial" w:eastAsia="Arial" w:hAnsi="Arial" w:cs="Arial"/>
          <w:sz w:val="22"/>
          <w:szCs w:val="22"/>
          <w:lang w:val="cs-CZ"/>
        </w:rPr>
        <w:tab/>
      </w:r>
      <w:r w:rsidR="00C8202A">
        <w:rPr>
          <w:rFonts w:ascii="Arial" w:eastAsia="Arial" w:hAnsi="Arial" w:cs="Arial"/>
          <w:sz w:val="22"/>
          <w:szCs w:val="22"/>
          <w:lang w:val="cs-CZ"/>
        </w:rPr>
        <w:tab/>
      </w:r>
      <w:r w:rsidR="00C8202A">
        <w:rPr>
          <w:rFonts w:ascii="Arial" w:eastAsia="Arial" w:hAnsi="Arial" w:cs="Arial"/>
          <w:sz w:val="22"/>
          <w:szCs w:val="22"/>
          <w:lang w:val="cs-CZ"/>
        </w:rPr>
        <w:tab/>
      </w:r>
      <w:r w:rsidR="00C8202A">
        <w:rPr>
          <w:rFonts w:ascii="Arial" w:eastAsia="Arial" w:hAnsi="Arial" w:cs="Arial"/>
          <w:sz w:val="22"/>
          <w:szCs w:val="22"/>
          <w:lang w:val="cs-CZ"/>
        </w:rPr>
        <w:tab/>
      </w:r>
    </w:p>
    <w:p w14:paraId="00000060" w14:textId="391CF89D" w:rsidR="006E15EC" w:rsidRPr="00E40B52" w:rsidRDefault="0037580D">
      <w:pPr>
        <w:rPr>
          <w:rFonts w:ascii="Arial" w:eastAsia="Arial" w:hAnsi="Arial" w:cs="Arial"/>
          <w:sz w:val="22"/>
          <w:szCs w:val="22"/>
          <w:lang w:val="cs-CZ"/>
        </w:rPr>
      </w:pPr>
      <w:r w:rsidRPr="00E40B52">
        <w:rPr>
          <w:rFonts w:ascii="Arial" w:eastAsia="Arial" w:hAnsi="Arial" w:cs="Arial"/>
          <w:sz w:val="22"/>
          <w:szCs w:val="22"/>
          <w:lang w:val="cs-CZ"/>
        </w:rPr>
        <w:t xml:space="preserve">místopředseda správní rady </w:t>
      </w:r>
      <w:bookmarkStart w:id="0" w:name="_heading=h.gjdgxs" w:colFirst="0" w:colLast="0"/>
      <w:bookmarkEnd w:id="0"/>
    </w:p>
    <w:sectPr w:rsidR="006E15EC" w:rsidRPr="00E40B52">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F616" w14:textId="77777777" w:rsidR="008756B9" w:rsidRDefault="008756B9">
      <w:r>
        <w:separator/>
      </w:r>
    </w:p>
  </w:endnote>
  <w:endnote w:type="continuationSeparator" w:id="0">
    <w:p w14:paraId="263D6FFD" w14:textId="77777777" w:rsidR="008756B9" w:rsidRDefault="0087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vinion">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260B3B5C" w:rsidR="006E15EC" w:rsidRPr="00D7441A" w:rsidRDefault="0037580D">
    <w:pPr>
      <w:jc w:val="right"/>
      <w:rPr>
        <w:rFonts w:asciiTheme="minorHAnsi" w:hAnsiTheme="minorHAnsi" w:cstheme="minorHAnsi"/>
      </w:rPr>
    </w:pPr>
    <w:r w:rsidRPr="00D7441A">
      <w:rPr>
        <w:rFonts w:asciiTheme="minorHAnsi" w:hAnsiTheme="minorHAnsi" w:cstheme="minorHAnsi"/>
      </w:rPr>
      <w:fldChar w:fldCharType="begin"/>
    </w:r>
    <w:r w:rsidRPr="00D7441A">
      <w:rPr>
        <w:rFonts w:asciiTheme="minorHAnsi" w:hAnsiTheme="minorHAnsi" w:cstheme="minorHAnsi"/>
      </w:rPr>
      <w:instrText>PAGE</w:instrText>
    </w:r>
    <w:r w:rsidRPr="00D7441A">
      <w:rPr>
        <w:rFonts w:asciiTheme="minorHAnsi" w:hAnsiTheme="minorHAnsi" w:cstheme="minorHAnsi"/>
      </w:rPr>
      <w:fldChar w:fldCharType="separate"/>
    </w:r>
    <w:r w:rsidR="002101D9">
      <w:rPr>
        <w:rFonts w:asciiTheme="minorHAnsi" w:hAnsiTheme="minorHAnsi" w:cstheme="minorHAnsi"/>
        <w:noProof/>
      </w:rPr>
      <w:t>3</w:t>
    </w:r>
    <w:r w:rsidRPr="00D7441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A988" w14:textId="77777777" w:rsidR="008756B9" w:rsidRDefault="008756B9">
      <w:r>
        <w:separator/>
      </w:r>
    </w:p>
  </w:footnote>
  <w:footnote w:type="continuationSeparator" w:id="0">
    <w:p w14:paraId="0411CD5A" w14:textId="77777777" w:rsidR="008756B9" w:rsidRDefault="00875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4F7"/>
    <w:multiLevelType w:val="multilevel"/>
    <w:tmpl w:val="03728DDC"/>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E0D0DD8"/>
    <w:multiLevelType w:val="multilevel"/>
    <w:tmpl w:val="8D240374"/>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7"/>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2" w15:restartNumberingAfterBreak="0">
    <w:nsid w:val="58365937"/>
    <w:multiLevelType w:val="multilevel"/>
    <w:tmpl w:val="DA20960C"/>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7"/>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3" w15:restartNumberingAfterBreak="0">
    <w:nsid w:val="6D4547EA"/>
    <w:multiLevelType w:val="multilevel"/>
    <w:tmpl w:val="1584DBBA"/>
    <w:lvl w:ilvl="0">
      <w:start w:val="1"/>
      <w:numFmt w:val="decimal"/>
      <w:lvlText w:val="%1."/>
      <w:lvlJc w:val="left"/>
      <w:pPr>
        <w:ind w:left="708" w:hanging="708"/>
      </w:pPr>
      <w:rPr>
        <w:color w:val="auto"/>
      </w:rPr>
    </w:lvl>
    <w:lvl w:ilvl="1">
      <w:start w:val="1"/>
      <w:numFmt w:val="decimal"/>
      <w:lvlText w:val="%1.%2."/>
      <w:lvlJc w:val="left"/>
      <w:pPr>
        <w:ind w:left="1416" w:hanging="708"/>
      </w:pPr>
    </w:lvl>
    <w:lvl w:ilvl="2">
      <w:start w:val="1"/>
      <w:numFmt w:val="decimal"/>
      <w:lvlText w:val="%1.%2.%3."/>
      <w:lvlJc w:val="left"/>
      <w:pPr>
        <w:ind w:left="2124" w:hanging="707"/>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4" w15:restartNumberingAfterBreak="0">
    <w:nsid w:val="77B35373"/>
    <w:multiLevelType w:val="multilevel"/>
    <w:tmpl w:val="5CB8956E"/>
    <w:lvl w:ilvl="0">
      <w:start w:val="1"/>
      <w:numFmt w:val="lowerLetter"/>
      <w:lvlText w:val="%1)"/>
      <w:lvlJc w:val="left"/>
      <w:pPr>
        <w:ind w:left="720" w:hanging="363"/>
      </w:pPr>
      <w:rPr>
        <w:rFonts w:hint="default"/>
        <w:b/>
        <w:u w:val="none"/>
      </w:rPr>
    </w:lvl>
    <w:lvl w:ilvl="1">
      <w:start w:val="1"/>
      <w:numFmt w:val="lowerRoman"/>
      <w:lvlText w:val="%2)"/>
      <w:lvlJc w:val="right"/>
      <w:pPr>
        <w:ind w:left="1440" w:hanging="363"/>
      </w:pPr>
      <w:rPr>
        <w:rFonts w:hint="default"/>
        <w:u w:val="none"/>
      </w:rPr>
    </w:lvl>
    <w:lvl w:ilvl="2">
      <w:start w:val="1"/>
      <w:numFmt w:val="decimal"/>
      <w:lvlText w:val="%3)"/>
      <w:lvlJc w:val="left"/>
      <w:pPr>
        <w:ind w:left="2160" w:hanging="363"/>
      </w:pPr>
      <w:rPr>
        <w:rFonts w:hint="default"/>
        <w:u w:val="none"/>
      </w:rPr>
    </w:lvl>
    <w:lvl w:ilvl="3">
      <w:start w:val="1"/>
      <w:numFmt w:val="lowerLetter"/>
      <w:lvlText w:val="(%4)"/>
      <w:lvlJc w:val="left"/>
      <w:pPr>
        <w:ind w:left="2880" w:hanging="363"/>
      </w:pPr>
      <w:rPr>
        <w:rFonts w:hint="default"/>
        <w:u w:val="none"/>
      </w:rPr>
    </w:lvl>
    <w:lvl w:ilvl="4">
      <w:start w:val="1"/>
      <w:numFmt w:val="lowerRoman"/>
      <w:lvlText w:val="(%5)"/>
      <w:lvlJc w:val="right"/>
      <w:pPr>
        <w:ind w:left="3600" w:hanging="363"/>
      </w:pPr>
      <w:rPr>
        <w:rFonts w:hint="default"/>
        <w:u w:val="none"/>
      </w:rPr>
    </w:lvl>
    <w:lvl w:ilvl="5">
      <w:start w:val="1"/>
      <w:numFmt w:val="decimal"/>
      <w:lvlText w:val="(%6)"/>
      <w:lvlJc w:val="left"/>
      <w:pPr>
        <w:ind w:left="4320" w:hanging="363"/>
      </w:pPr>
      <w:rPr>
        <w:rFonts w:hint="default"/>
        <w:u w:val="none"/>
      </w:rPr>
    </w:lvl>
    <w:lvl w:ilvl="6">
      <w:start w:val="1"/>
      <w:numFmt w:val="lowerLetter"/>
      <w:lvlText w:val="%7."/>
      <w:lvlJc w:val="left"/>
      <w:pPr>
        <w:ind w:left="5040" w:hanging="363"/>
      </w:pPr>
      <w:rPr>
        <w:rFonts w:hint="default"/>
        <w:u w:val="none"/>
      </w:rPr>
    </w:lvl>
    <w:lvl w:ilvl="7">
      <w:start w:val="1"/>
      <w:numFmt w:val="lowerRoman"/>
      <w:lvlText w:val="%8."/>
      <w:lvlJc w:val="right"/>
      <w:pPr>
        <w:ind w:left="5760" w:hanging="363"/>
      </w:pPr>
      <w:rPr>
        <w:rFonts w:hint="default"/>
        <w:u w:val="none"/>
      </w:rPr>
    </w:lvl>
    <w:lvl w:ilvl="8">
      <w:start w:val="1"/>
      <w:numFmt w:val="decimal"/>
      <w:lvlText w:val="%9."/>
      <w:lvlJc w:val="left"/>
      <w:pPr>
        <w:ind w:left="6480" w:hanging="363"/>
      </w:pPr>
      <w:rPr>
        <w:rFonts w:hint="default"/>
        <w:u w:val="none"/>
      </w:rPr>
    </w:lvl>
  </w:abstractNum>
  <w:num w:numId="1" w16cid:durableId="1049840989">
    <w:abstractNumId w:val="3"/>
  </w:num>
  <w:num w:numId="2" w16cid:durableId="782574071">
    <w:abstractNumId w:val="0"/>
  </w:num>
  <w:num w:numId="3" w16cid:durableId="1682123852">
    <w:abstractNumId w:val="1"/>
  </w:num>
  <w:num w:numId="4" w16cid:durableId="1807118074">
    <w:abstractNumId w:val="2"/>
  </w:num>
  <w:num w:numId="5" w16cid:durableId="1650405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EC"/>
    <w:rsid w:val="00063C82"/>
    <w:rsid w:val="00094074"/>
    <w:rsid w:val="000B1AC6"/>
    <w:rsid w:val="000D49CB"/>
    <w:rsid w:val="0013645A"/>
    <w:rsid w:val="001420E1"/>
    <w:rsid w:val="001D0995"/>
    <w:rsid w:val="002101D9"/>
    <w:rsid w:val="00226488"/>
    <w:rsid w:val="002279F5"/>
    <w:rsid w:val="00232A3F"/>
    <w:rsid w:val="00260BD5"/>
    <w:rsid w:val="002758E8"/>
    <w:rsid w:val="002B1114"/>
    <w:rsid w:val="003367D1"/>
    <w:rsid w:val="00345C52"/>
    <w:rsid w:val="00361876"/>
    <w:rsid w:val="0037580D"/>
    <w:rsid w:val="003E0641"/>
    <w:rsid w:val="00415A29"/>
    <w:rsid w:val="00417BFA"/>
    <w:rsid w:val="004215E3"/>
    <w:rsid w:val="00426460"/>
    <w:rsid w:val="00433F0F"/>
    <w:rsid w:val="00483EBE"/>
    <w:rsid w:val="00492DB3"/>
    <w:rsid w:val="00576F74"/>
    <w:rsid w:val="00641CD5"/>
    <w:rsid w:val="0067621F"/>
    <w:rsid w:val="006910F7"/>
    <w:rsid w:val="006E15EC"/>
    <w:rsid w:val="006E4B81"/>
    <w:rsid w:val="007264F7"/>
    <w:rsid w:val="007775BF"/>
    <w:rsid w:val="007F2E43"/>
    <w:rsid w:val="00832835"/>
    <w:rsid w:val="008756B9"/>
    <w:rsid w:val="008E6AE5"/>
    <w:rsid w:val="00974C03"/>
    <w:rsid w:val="009A5EC2"/>
    <w:rsid w:val="00A21C71"/>
    <w:rsid w:val="00A339FF"/>
    <w:rsid w:val="00AD26CB"/>
    <w:rsid w:val="00B71956"/>
    <w:rsid w:val="00B750D1"/>
    <w:rsid w:val="00BE6DA2"/>
    <w:rsid w:val="00C31E34"/>
    <w:rsid w:val="00C70C52"/>
    <w:rsid w:val="00C8202A"/>
    <w:rsid w:val="00CA30CE"/>
    <w:rsid w:val="00D501DD"/>
    <w:rsid w:val="00D7441A"/>
    <w:rsid w:val="00D83E7A"/>
    <w:rsid w:val="00DC293B"/>
    <w:rsid w:val="00E33941"/>
    <w:rsid w:val="00E40B52"/>
    <w:rsid w:val="00E44489"/>
    <w:rsid w:val="00E773B4"/>
    <w:rsid w:val="00E84DE4"/>
    <w:rsid w:val="00E90155"/>
    <w:rsid w:val="00EC00F6"/>
    <w:rsid w:val="00FB7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3675"/>
  <w15:docId w15:val="{F9970984-AA7C-44D5-8771-902EAC09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inion" w:eastAsia="Avinion" w:hAnsi="Avinion" w:cs="Avinio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64F7"/>
    <w:rPr>
      <w:lang w:val="en-GB"/>
    </w:rPr>
  </w:style>
  <w:style w:type="paragraph" w:styleId="Nadpis1">
    <w:name w:val="heading 1"/>
    <w:basedOn w:val="Normln"/>
    <w:next w:val="Normln"/>
    <w:uiPriority w:val="9"/>
    <w:qFormat/>
    <w:rsid w:val="000A1930"/>
    <w:pPr>
      <w:keepNext/>
      <w:ind w:left="2124" w:hanging="708"/>
      <w:jc w:val="both"/>
      <w:outlineLvl w:val="0"/>
    </w:pPr>
    <w:rPr>
      <w:rFonts w:ascii="Arial" w:hAnsi="Arial"/>
      <w:b/>
    </w:rPr>
  </w:style>
  <w:style w:type="paragraph" w:styleId="Nadpis2">
    <w:name w:val="heading 2"/>
    <w:basedOn w:val="Normln"/>
    <w:next w:val="Normln"/>
    <w:uiPriority w:val="9"/>
    <w:semiHidden/>
    <w:unhideWhenUsed/>
    <w:qFormat/>
    <w:rsid w:val="000A1930"/>
    <w:pPr>
      <w:keepNext/>
      <w:ind w:left="1416"/>
      <w:jc w:val="both"/>
      <w:outlineLvl w:val="1"/>
    </w:pPr>
    <w:rPr>
      <w:rFonts w:ascii="Arial" w:hAnsi="Arial"/>
      <w:b/>
    </w:rPr>
  </w:style>
  <w:style w:type="paragraph" w:styleId="Nadpis3">
    <w:name w:val="heading 3"/>
    <w:basedOn w:val="Normln"/>
    <w:next w:val="Normln"/>
    <w:uiPriority w:val="9"/>
    <w:semiHidden/>
    <w:unhideWhenUsed/>
    <w:qFormat/>
    <w:rsid w:val="000A1930"/>
    <w:pPr>
      <w:keepNext/>
      <w:outlineLvl w:val="2"/>
    </w:pPr>
    <w:rPr>
      <w:rFonts w:ascii="Arial" w:hAnsi="Arial"/>
      <w:b/>
    </w:rPr>
  </w:style>
  <w:style w:type="paragraph" w:styleId="Nadpis4">
    <w:name w:val="heading 4"/>
    <w:basedOn w:val="Normln"/>
    <w:next w:val="Normln"/>
    <w:uiPriority w:val="9"/>
    <w:semiHidden/>
    <w:unhideWhenUsed/>
    <w:qFormat/>
    <w:rsid w:val="000A1930"/>
    <w:pPr>
      <w:keepNext/>
      <w:ind w:left="2832"/>
      <w:jc w:val="both"/>
      <w:outlineLvl w:val="3"/>
    </w:pPr>
    <w:rPr>
      <w:rFonts w:ascii="Arial" w:hAnsi="Arial"/>
      <w:b/>
    </w:rPr>
  </w:style>
  <w:style w:type="paragraph" w:styleId="Nadpis5">
    <w:name w:val="heading 5"/>
    <w:basedOn w:val="Normln"/>
    <w:next w:val="Normln"/>
    <w:uiPriority w:val="9"/>
    <w:semiHidden/>
    <w:unhideWhenUsed/>
    <w:qFormat/>
    <w:rsid w:val="000A1930"/>
    <w:pPr>
      <w:keepNext/>
      <w:jc w:val="center"/>
      <w:outlineLvl w:val="4"/>
    </w:pPr>
    <w:rPr>
      <w:rFonts w:ascii="Arial" w:hAnsi="Arial"/>
      <w:b/>
      <w:lang w:val="cs-CZ"/>
    </w:rPr>
  </w:style>
  <w:style w:type="paragraph" w:styleId="Nadpis6">
    <w:name w:val="heading 6"/>
    <w:basedOn w:val="Normln"/>
    <w:next w:val="Normln"/>
    <w:uiPriority w:val="9"/>
    <w:semiHidden/>
    <w:unhideWhenUsed/>
    <w:qFormat/>
    <w:rsid w:val="000A1930"/>
    <w:pPr>
      <w:keepNext/>
      <w:jc w:val="center"/>
      <w:outlineLvl w:val="5"/>
    </w:pPr>
    <w:rPr>
      <w:rFonts w:ascii="Arial" w:hAnsi="Arial"/>
      <w:b/>
      <w:sz w:val="28"/>
      <w:lang w:val="cs-CZ"/>
    </w:rPr>
  </w:style>
  <w:style w:type="paragraph" w:styleId="Nadpis7">
    <w:name w:val="heading 7"/>
    <w:basedOn w:val="Normln"/>
    <w:next w:val="Normln"/>
    <w:qFormat/>
    <w:rsid w:val="000A1930"/>
    <w:pPr>
      <w:keepNext/>
      <w:jc w:val="both"/>
      <w:outlineLvl w:val="6"/>
    </w:pPr>
    <w:rPr>
      <w:rFonts w:ascii="Arial" w:hAnsi="Arial"/>
      <w:b/>
      <w:bCs/>
      <w:sz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kladntextodsazen">
    <w:name w:val="Body Text Indent"/>
    <w:basedOn w:val="Normln"/>
    <w:rsid w:val="000A1930"/>
    <w:pPr>
      <w:ind w:left="2124" w:hanging="708"/>
      <w:jc w:val="both"/>
    </w:pPr>
    <w:rPr>
      <w:rFonts w:ascii="Arial" w:hAnsi="Arial"/>
      <w:b/>
    </w:rPr>
  </w:style>
  <w:style w:type="paragraph" w:styleId="Zkladntext">
    <w:name w:val="Body Text"/>
    <w:basedOn w:val="Normln"/>
    <w:link w:val="ZkladntextChar"/>
    <w:rsid w:val="000A1930"/>
    <w:pPr>
      <w:jc w:val="both"/>
    </w:pPr>
    <w:rPr>
      <w:rFonts w:ascii="Arial" w:hAnsi="Arial"/>
      <w:sz w:val="22"/>
      <w:lang w:val="cs-CZ"/>
    </w:rPr>
  </w:style>
  <w:style w:type="paragraph" w:styleId="Zkladntext2">
    <w:name w:val="Body Text 2"/>
    <w:basedOn w:val="Normln"/>
    <w:rsid w:val="000A1930"/>
    <w:pPr>
      <w:jc w:val="both"/>
    </w:pPr>
    <w:rPr>
      <w:rFonts w:ascii="Arial" w:hAnsi="Arial"/>
      <w:b/>
      <w:sz w:val="22"/>
      <w:lang w:val="cs-CZ"/>
    </w:rPr>
  </w:style>
  <w:style w:type="paragraph" w:styleId="Zkladntext3">
    <w:name w:val="Body Text 3"/>
    <w:basedOn w:val="Normln"/>
    <w:rsid w:val="000A1930"/>
    <w:pPr>
      <w:jc w:val="center"/>
    </w:pPr>
    <w:rPr>
      <w:rFonts w:ascii="Arial" w:hAnsi="Arial" w:cs="Arial"/>
      <w:b/>
      <w:bCs/>
      <w:sz w:val="22"/>
      <w:lang w:val="cs-CZ"/>
    </w:rPr>
  </w:style>
  <w:style w:type="paragraph" w:styleId="Zkladntextodsazen2">
    <w:name w:val="Body Text Indent 2"/>
    <w:basedOn w:val="Normln"/>
    <w:rsid w:val="000A1930"/>
    <w:pPr>
      <w:ind w:left="705" w:hanging="705"/>
    </w:pPr>
    <w:rPr>
      <w:rFonts w:ascii="Arial" w:hAnsi="Arial"/>
      <w:sz w:val="22"/>
      <w:lang w:val="cs-CZ"/>
    </w:rPr>
  </w:style>
  <w:style w:type="paragraph" w:styleId="Odstavecseseznamem">
    <w:name w:val="List Paragraph"/>
    <w:basedOn w:val="Normln"/>
    <w:uiPriority w:val="34"/>
    <w:qFormat/>
    <w:rsid w:val="00E11D55"/>
    <w:pPr>
      <w:ind w:left="708"/>
    </w:pPr>
  </w:style>
  <w:style w:type="character" w:customStyle="1" w:styleId="ZkladntextChar">
    <w:name w:val="Základní text Char"/>
    <w:link w:val="Zkladntext"/>
    <w:rsid w:val="005E2669"/>
    <w:rPr>
      <w:rFonts w:ascii="Arial" w:hAnsi="Arial"/>
      <w:sz w:val="22"/>
    </w:rPr>
  </w:style>
  <w:style w:type="character" w:styleId="Odkaznakoment">
    <w:name w:val="annotation reference"/>
    <w:basedOn w:val="Standardnpsmoodstavce"/>
    <w:rsid w:val="00C12525"/>
    <w:rPr>
      <w:sz w:val="16"/>
      <w:szCs w:val="16"/>
    </w:rPr>
  </w:style>
  <w:style w:type="paragraph" w:styleId="Textkomente">
    <w:name w:val="annotation text"/>
    <w:basedOn w:val="Normln"/>
    <w:link w:val="TextkomenteChar"/>
    <w:rsid w:val="00C12525"/>
    <w:rPr>
      <w:sz w:val="20"/>
    </w:rPr>
  </w:style>
  <w:style w:type="character" w:customStyle="1" w:styleId="TextkomenteChar">
    <w:name w:val="Text komentáře Char"/>
    <w:basedOn w:val="Standardnpsmoodstavce"/>
    <w:link w:val="Textkomente"/>
    <w:rsid w:val="00C12525"/>
    <w:rPr>
      <w:rFonts w:ascii="Avinion" w:hAnsi="Avinion"/>
      <w:lang w:val="en-GB"/>
    </w:rPr>
  </w:style>
  <w:style w:type="paragraph" w:styleId="Pedmtkomente">
    <w:name w:val="annotation subject"/>
    <w:basedOn w:val="Textkomente"/>
    <w:next w:val="Textkomente"/>
    <w:link w:val="PedmtkomenteChar"/>
    <w:rsid w:val="00C12525"/>
    <w:rPr>
      <w:b/>
      <w:bCs/>
    </w:rPr>
  </w:style>
  <w:style w:type="character" w:customStyle="1" w:styleId="PedmtkomenteChar">
    <w:name w:val="Předmět komentáře Char"/>
    <w:basedOn w:val="TextkomenteChar"/>
    <w:link w:val="Pedmtkomente"/>
    <w:rsid w:val="00C12525"/>
    <w:rPr>
      <w:rFonts w:ascii="Avinion" w:hAnsi="Avinion"/>
      <w:b/>
      <w:bCs/>
      <w:lang w:val="en-GB"/>
    </w:rPr>
  </w:style>
  <w:style w:type="paragraph" w:styleId="Textbubliny">
    <w:name w:val="Balloon Text"/>
    <w:basedOn w:val="Normln"/>
    <w:link w:val="TextbublinyChar"/>
    <w:rsid w:val="00C12525"/>
    <w:rPr>
      <w:rFonts w:ascii="Tahoma" w:hAnsi="Tahoma" w:cs="Tahoma"/>
      <w:sz w:val="16"/>
      <w:szCs w:val="16"/>
    </w:rPr>
  </w:style>
  <w:style w:type="character" w:customStyle="1" w:styleId="TextbublinyChar">
    <w:name w:val="Text bubliny Char"/>
    <w:basedOn w:val="Standardnpsmoodstavce"/>
    <w:link w:val="Textbubliny"/>
    <w:rsid w:val="00C12525"/>
    <w:rPr>
      <w:rFonts w:ascii="Tahoma" w:hAnsi="Tahoma" w:cs="Tahoma"/>
      <w:sz w:val="16"/>
      <w:szCs w:val="16"/>
      <w:lang w:val="en-GB"/>
    </w:rPr>
  </w:style>
  <w:style w:type="character" w:styleId="Hypertextovodkaz">
    <w:name w:val="Hyperlink"/>
    <w:basedOn w:val="Standardnpsmoodstavce"/>
    <w:unhideWhenUsed/>
    <w:rsid w:val="001E1B83"/>
    <w:rPr>
      <w:color w:val="0000FF" w:themeColor="hyperlink"/>
      <w:u w:val="single"/>
    </w:rPr>
  </w:style>
  <w:style w:type="character" w:customStyle="1" w:styleId="Nevyeenzmnka1">
    <w:name w:val="Nevyřešená zmínka1"/>
    <w:basedOn w:val="Standardnpsmoodstavce"/>
    <w:uiPriority w:val="99"/>
    <w:semiHidden/>
    <w:unhideWhenUsed/>
    <w:rsid w:val="001E1B83"/>
    <w:rPr>
      <w:color w:val="605E5C"/>
      <w:shd w:val="clear" w:color="auto" w:fill="E1DFDD"/>
    </w:rPr>
  </w:style>
  <w:style w:type="paragraph" w:styleId="Podnadpis">
    <w:name w:val="Subtitle"/>
    <w:basedOn w:val="Normln"/>
    <w:next w:val="Normln"/>
    <w:link w:val="PodnadpisChar"/>
    <w:qFormat/>
    <w:pPr>
      <w:keepNext/>
      <w:keepLines/>
      <w:spacing w:before="360" w:after="80"/>
    </w:pPr>
    <w:rPr>
      <w:rFonts w:ascii="Georgia" w:eastAsia="Georgia" w:hAnsi="Georgia" w:cs="Georgia"/>
      <w:i/>
      <w:color w:val="666666"/>
      <w:sz w:val="48"/>
      <w:szCs w:val="48"/>
    </w:rPr>
  </w:style>
  <w:style w:type="character" w:customStyle="1" w:styleId="PodnadpisChar">
    <w:name w:val="Podnadpis Char"/>
    <w:basedOn w:val="Standardnpsmoodstavce"/>
    <w:link w:val="Podnadpis"/>
    <w:rsid w:val="00576F74"/>
    <w:rPr>
      <w:rFonts w:ascii="Georgia" w:eastAsia="Georgia" w:hAnsi="Georgia" w:cs="Georgia"/>
      <w:i/>
      <w:color w:val="666666"/>
      <w:sz w:val="48"/>
      <w:szCs w:val="48"/>
      <w:lang w:val="en-GB"/>
    </w:rPr>
  </w:style>
  <w:style w:type="character" w:customStyle="1" w:styleId="Nevyeenzmnka2">
    <w:name w:val="Nevyřešená zmínka2"/>
    <w:basedOn w:val="Standardnpsmoodstavce"/>
    <w:uiPriority w:val="99"/>
    <w:semiHidden/>
    <w:unhideWhenUsed/>
    <w:rsid w:val="00832835"/>
    <w:rPr>
      <w:color w:val="605E5C"/>
      <w:shd w:val="clear" w:color="auto" w:fill="E1DFDD"/>
    </w:rPr>
  </w:style>
  <w:style w:type="paragraph" w:styleId="Zhlav">
    <w:name w:val="header"/>
    <w:basedOn w:val="Normln"/>
    <w:link w:val="ZhlavChar"/>
    <w:unhideWhenUsed/>
    <w:rsid w:val="00D7441A"/>
    <w:pPr>
      <w:tabs>
        <w:tab w:val="center" w:pos="4536"/>
        <w:tab w:val="right" w:pos="9072"/>
      </w:tabs>
    </w:pPr>
  </w:style>
  <w:style w:type="character" w:customStyle="1" w:styleId="ZhlavChar">
    <w:name w:val="Záhlaví Char"/>
    <w:basedOn w:val="Standardnpsmoodstavce"/>
    <w:link w:val="Zhlav"/>
    <w:rsid w:val="00D7441A"/>
    <w:rPr>
      <w:lang w:val="en-GB"/>
    </w:rPr>
  </w:style>
  <w:style w:type="paragraph" w:styleId="Zpat">
    <w:name w:val="footer"/>
    <w:basedOn w:val="Normln"/>
    <w:link w:val="ZpatChar"/>
    <w:uiPriority w:val="99"/>
    <w:unhideWhenUsed/>
    <w:rsid w:val="00D7441A"/>
    <w:pPr>
      <w:tabs>
        <w:tab w:val="center" w:pos="4536"/>
        <w:tab w:val="right" w:pos="9072"/>
      </w:tabs>
    </w:pPr>
  </w:style>
  <w:style w:type="character" w:customStyle="1" w:styleId="ZpatChar">
    <w:name w:val="Zápatí Char"/>
    <w:basedOn w:val="Standardnpsmoodstavce"/>
    <w:link w:val="Zpat"/>
    <w:uiPriority w:val="99"/>
    <w:rsid w:val="00D7441A"/>
    <w:rPr>
      <w:lang w:val="en-GB"/>
    </w:rPr>
  </w:style>
  <w:style w:type="character" w:styleId="Sledovanodkaz">
    <w:name w:val="FollowedHyperlink"/>
    <w:basedOn w:val="Standardnpsmoodstavce"/>
    <w:uiPriority w:val="99"/>
    <w:semiHidden/>
    <w:unhideWhenUsed/>
    <w:rsid w:val="007264F7"/>
    <w:rPr>
      <w:color w:val="800080" w:themeColor="followedHyperlink"/>
      <w:u w:val="single"/>
    </w:rPr>
  </w:style>
  <w:style w:type="character" w:styleId="Siln">
    <w:name w:val="Strong"/>
    <w:basedOn w:val="Standardnpsmoodstavce"/>
    <w:uiPriority w:val="22"/>
    <w:qFormat/>
    <w:rsid w:val="00345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adacnifond.rozhlas.cz/zasady-ochrany-osobnich-udaju-nadacniho-fondu-ceskeho-rozhlasu-9244595" TargetMode="External"/><Relationship Id="rId4" Type="http://schemas.openxmlformats.org/officeDocument/2006/relationships/styles" Target="styles.xml"/><Relationship Id="rId9" Type="http://schemas.openxmlformats.org/officeDocument/2006/relationships/hyperlink" Target="mailto:marianek@iris-ostr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TKr3fvmMAJMT+Ll4RqV5tPwKQ==">AMUW2mX4HXqWv7mXAMsfRRcBjJgCgL2HahPgAd7VB0ajiL1sI2h82B2AbF3IW/y4GHogXWAEXu764mBraRDtXNFhMFQpFAzcBn08zj/vYCldLxMasxg8tSTw2xX6NcOHbHG6h39frYnKAT+nD4b46EZdlZ8xIv+a1Q==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361B32-30CC-461F-B516-D39925EE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1199</Words>
  <Characters>7078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Lukáčová</dc:creator>
  <cp:lastModifiedBy>Jitka Dudová</cp:lastModifiedBy>
  <cp:revision>4</cp:revision>
  <cp:lastPrinted>2021-06-28T10:56:00Z</cp:lastPrinted>
  <dcterms:created xsi:type="dcterms:W3CDTF">2024-11-24T22:27:00Z</dcterms:created>
  <dcterms:modified xsi:type="dcterms:W3CDTF">2024-12-30T10:02:00Z</dcterms:modified>
</cp:coreProperties>
</file>