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BB42B" w14:textId="4CD27A01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695ECE">
        <w:rPr>
          <w:rFonts w:ascii="Times New Roman" w:hAnsi="Times New Roman"/>
          <w:sz w:val="32"/>
          <w:szCs w:val="32"/>
        </w:rPr>
        <w:t>/</w:t>
      </w:r>
      <w:r w:rsidR="00072085">
        <w:rPr>
          <w:rFonts w:ascii="Times New Roman" w:hAnsi="Times New Roman"/>
          <w:sz w:val="32"/>
          <w:szCs w:val="32"/>
        </w:rPr>
        <w:t>1222</w:t>
      </w:r>
    </w:p>
    <w:p w14:paraId="2F7B82CE" w14:textId="77777777" w:rsidR="005B4D07" w:rsidRPr="005B4D07" w:rsidRDefault="005B4D07" w:rsidP="005B4D07">
      <w:pPr>
        <w:keepNext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9F75CD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 w:rsidRPr="009F75CD">
        <w:rPr>
          <w:rFonts w:ascii="Times New Roman" w:hAnsi="Times New Roman" w:cs="Times New Roman"/>
          <w:b/>
          <w:bCs/>
        </w:rPr>
        <w:t>Městská část Praha</w:t>
      </w:r>
      <w:r w:rsidRPr="009F75CD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se sídlem: </w:t>
      </w:r>
      <w:r w:rsidRPr="009F75CD">
        <w:rPr>
          <w:rFonts w:ascii="Times New Roman" w:hAnsi="Times New Roman" w:cs="Times New Roman"/>
        </w:rPr>
        <w:t>K Radonicům 81/3, Praha 9, 190 15</w:t>
      </w:r>
    </w:p>
    <w:p w14:paraId="7331A01C" w14:textId="77777777" w:rsidR="0055046C" w:rsidRPr="009F75CD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9F75CD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  <w:t xml:space="preserve">IČ: </w:t>
      </w:r>
      <w:r w:rsidRPr="009F75CD">
        <w:rPr>
          <w:rFonts w:ascii="Times New Roman" w:hAnsi="Times New Roman" w:cs="Times New Roman"/>
        </w:rPr>
        <w:t>00240711,</w:t>
      </w:r>
      <w:r w:rsidRPr="009F75CD">
        <w:rPr>
          <w:rStyle w:val="platne1"/>
          <w:rFonts w:ascii="Times New Roman" w:hAnsi="Times New Roman" w:cs="Times New Roman"/>
        </w:rPr>
        <w:t xml:space="preserve">  DIČ: CZ</w:t>
      </w:r>
      <w:r w:rsidRPr="009F75CD">
        <w:rPr>
          <w:rFonts w:ascii="Times New Roman" w:hAnsi="Times New Roman" w:cs="Times New Roman"/>
        </w:rPr>
        <w:t>00240711</w:t>
      </w:r>
    </w:p>
    <w:p w14:paraId="7175AEDC" w14:textId="31FABEDC" w:rsidR="0055046C" w:rsidRPr="009F75CD" w:rsidRDefault="0055046C" w:rsidP="00426A80">
      <w:pPr>
        <w:spacing w:after="0"/>
        <w:rPr>
          <w:rFonts w:ascii="Times New Roman" w:hAnsi="Times New Roman" w:cs="Times New Roman"/>
        </w:rPr>
      </w:pP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Style w:val="platne1"/>
          <w:rFonts w:ascii="Times New Roman" w:hAnsi="Times New Roman" w:cs="Times New Roman"/>
        </w:rPr>
        <w:tab/>
      </w:r>
      <w:r w:rsidRPr="009F75CD">
        <w:rPr>
          <w:rFonts w:ascii="Times New Roman" w:hAnsi="Times New Roman" w:cs="Times New Roman"/>
        </w:rPr>
        <w:t xml:space="preserve">Bankovní spojení: </w:t>
      </w:r>
      <w:r w:rsidR="00A727B9" w:rsidRPr="009F75CD">
        <w:rPr>
          <w:rFonts w:ascii="Times New Roman" w:hAnsi="Times New Roman" w:cs="Times New Roman"/>
        </w:rPr>
        <w:t>Česká spořitelna, a.s.</w:t>
      </w:r>
    </w:p>
    <w:p w14:paraId="4AC225A8" w14:textId="3BBBF773" w:rsidR="005B4D07" w:rsidRPr="009F75CD" w:rsidRDefault="00A727B9" w:rsidP="007006BA">
      <w:pPr>
        <w:pStyle w:val="Zhlav"/>
        <w:tabs>
          <w:tab w:val="left" w:pos="0"/>
          <w:tab w:val="left" w:pos="1620"/>
        </w:tabs>
        <w:spacing w:after="120"/>
        <w:rPr>
          <w:rFonts w:ascii="Times New Roman" w:hAnsi="Times New Roman" w:cs="Times New Roman"/>
        </w:rPr>
      </w:pPr>
      <w:r w:rsidRPr="009F75CD">
        <w:rPr>
          <w:rFonts w:ascii="Times New Roman" w:hAnsi="Times New Roman" w:cs="Times New Roman"/>
        </w:rPr>
        <w:tab/>
        <w:t xml:space="preserve">         </w:t>
      </w:r>
      <w:r w:rsidR="0055046C" w:rsidRPr="009F75CD">
        <w:rPr>
          <w:rFonts w:ascii="Times New Roman" w:hAnsi="Times New Roman" w:cs="Times New Roman"/>
        </w:rPr>
        <w:t xml:space="preserve">Číslo účtu: </w:t>
      </w:r>
      <w:r w:rsidRPr="009F75CD">
        <w:rPr>
          <w:rFonts w:ascii="Times New Roman" w:hAnsi="Times New Roman" w:cs="Times New Roman"/>
          <w:szCs w:val="24"/>
        </w:rPr>
        <w:t>10451542/0800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1E4B9FBE" w14:textId="77777777" w:rsidR="00711BAA" w:rsidRDefault="0055046C" w:rsidP="00711BAA">
      <w:pPr>
        <w:spacing w:after="0" w:line="240" w:lineRule="auto"/>
        <w:rPr>
          <w:rFonts w:ascii="Times New Roman" w:hAnsi="Times New Roman" w:cs="Times New Roman"/>
          <w:color w:val="010302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711BAA">
        <w:rPr>
          <w:rFonts w:ascii="Times New Roman" w:hAnsi="Times New Roman" w:cs="Times New Roman"/>
          <w:color w:val="010302"/>
        </w:rPr>
        <w:t>Zahradní Architektura Kurz s.r.o.</w:t>
      </w:r>
    </w:p>
    <w:p w14:paraId="0A0A6E6A" w14:textId="2EB46780" w:rsidR="00445CC1" w:rsidRDefault="00445CC1" w:rsidP="00711BA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45CC1">
        <w:rPr>
          <w:rFonts w:ascii="Times New Roman" w:hAnsi="Times New Roman" w:cs="Times New Roman"/>
          <w:sz w:val="24"/>
          <w:szCs w:val="24"/>
        </w:rPr>
        <w:t>astoupený:</w:t>
      </w:r>
      <w:r w:rsidR="00764D61">
        <w:rPr>
          <w:rFonts w:ascii="Times New Roman" w:hAnsi="Times New Roman" w:cs="Times New Roman"/>
          <w:sz w:val="24"/>
          <w:szCs w:val="24"/>
        </w:rPr>
        <w:t xml:space="preserve"> </w:t>
      </w:r>
      <w:r w:rsidR="00711BAA">
        <w:rPr>
          <w:rFonts w:ascii="Times New Roman" w:hAnsi="Times New Roman" w:cs="Times New Roman"/>
          <w:sz w:val="24"/>
          <w:szCs w:val="24"/>
        </w:rPr>
        <w:t>Alešem Kurzem,</w:t>
      </w:r>
      <w:r w:rsidRPr="00445CC1">
        <w:rPr>
          <w:rFonts w:ascii="Times New Roman" w:hAnsi="Times New Roman" w:cs="Times New Roman"/>
          <w:sz w:val="24"/>
          <w:szCs w:val="24"/>
        </w:rPr>
        <w:t xml:space="preserve"> jednatelem</w:t>
      </w:r>
    </w:p>
    <w:p w14:paraId="0F6ECB9D" w14:textId="049A50CF" w:rsidR="00711BAA" w:rsidRPr="00445CC1" w:rsidRDefault="00711BAA" w:rsidP="00711BAA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color w:val="010302"/>
        </w:rPr>
        <w:t>K Holému vrchu 1091, 155 00 Praha 5</w:t>
      </w:r>
      <w:r w:rsidR="00764D61">
        <w:rPr>
          <w:rFonts w:ascii="Times New Roman" w:hAnsi="Times New Roman" w:cs="Times New Roman"/>
          <w:color w:val="010302"/>
        </w:rPr>
        <w:t xml:space="preserve"> </w:t>
      </w:r>
      <w:r>
        <w:rPr>
          <w:rFonts w:ascii="Times New Roman" w:hAnsi="Times New Roman" w:cs="Times New Roman"/>
          <w:color w:val="010302"/>
        </w:rPr>
        <w:t>-</w:t>
      </w:r>
      <w:r w:rsidR="00764D61">
        <w:rPr>
          <w:rFonts w:ascii="Times New Roman" w:hAnsi="Times New Roman" w:cs="Times New Roman"/>
          <w:color w:val="010302"/>
        </w:rPr>
        <w:t xml:space="preserve"> </w:t>
      </w:r>
      <w:r>
        <w:rPr>
          <w:rFonts w:ascii="Times New Roman" w:hAnsi="Times New Roman" w:cs="Times New Roman"/>
          <w:color w:val="010302"/>
        </w:rPr>
        <w:t>Řeporyje</w:t>
      </w:r>
    </w:p>
    <w:p w14:paraId="6AAC39EF" w14:textId="6CBF7607" w:rsidR="002578C3" w:rsidRDefault="00445CC1" w:rsidP="002578C3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78C3">
        <w:rPr>
          <w:rFonts w:ascii="Times New Roman" w:hAnsi="Times New Roman" w:cs="Times New Roman"/>
          <w:sz w:val="24"/>
          <w:szCs w:val="24"/>
        </w:rPr>
        <w:t xml:space="preserve">      spisová značka: </w:t>
      </w:r>
      <w:r w:rsidR="00110FCD">
        <w:rPr>
          <w:rFonts w:ascii="Times New Roman" w:hAnsi="Times New Roman" w:cs="Times New Roman"/>
          <w:sz w:val="24"/>
          <w:szCs w:val="24"/>
        </w:rPr>
        <w:t xml:space="preserve">C 117325, </w:t>
      </w:r>
      <w:r w:rsidR="00475BA0">
        <w:rPr>
          <w:rFonts w:ascii="Times New Roman" w:hAnsi="Times New Roman" w:cs="Times New Roman"/>
          <w:sz w:val="24"/>
          <w:szCs w:val="24"/>
        </w:rPr>
        <w:t xml:space="preserve">OR </w:t>
      </w:r>
      <w:r w:rsidR="00110FCD">
        <w:rPr>
          <w:rFonts w:ascii="Times New Roman" w:hAnsi="Times New Roman" w:cs="Times New Roman"/>
          <w:sz w:val="24"/>
          <w:szCs w:val="24"/>
        </w:rPr>
        <w:t>veden</w:t>
      </w:r>
      <w:r w:rsidR="00475BA0">
        <w:rPr>
          <w:rFonts w:ascii="Times New Roman" w:hAnsi="Times New Roman" w:cs="Times New Roman"/>
          <w:sz w:val="24"/>
          <w:szCs w:val="24"/>
        </w:rPr>
        <w:t>ý</w:t>
      </w:r>
      <w:r w:rsidR="00110FCD">
        <w:rPr>
          <w:rFonts w:ascii="Times New Roman" w:hAnsi="Times New Roman" w:cs="Times New Roman"/>
          <w:sz w:val="24"/>
          <w:szCs w:val="24"/>
        </w:rPr>
        <w:t xml:space="preserve"> Městsk</w:t>
      </w:r>
      <w:r w:rsidR="00475BA0">
        <w:rPr>
          <w:rFonts w:ascii="Times New Roman" w:hAnsi="Times New Roman" w:cs="Times New Roman"/>
          <w:sz w:val="24"/>
          <w:szCs w:val="24"/>
        </w:rPr>
        <w:t>ým soudem</w:t>
      </w:r>
      <w:r w:rsidR="00110FCD">
        <w:rPr>
          <w:rFonts w:ascii="Times New Roman" w:hAnsi="Times New Roman" w:cs="Times New Roman"/>
          <w:sz w:val="24"/>
          <w:szCs w:val="24"/>
        </w:rPr>
        <w:t xml:space="preserve"> v Praze</w:t>
      </w:r>
    </w:p>
    <w:p w14:paraId="502F3384" w14:textId="024ED11D" w:rsidR="00711BAA" w:rsidRPr="009F75CD" w:rsidRDefault="002578C3" w:rsidP="00711B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1BAA">
        <w:rPr>
          <w:rFonts w:ascii="Times New Roman" w:hAnsi="Times New Roman" w:cs="Times New Roman"/>
          <w:sz w:val="24"/>
          <w:szCs w:val="24"/>
        </w:rPr>
        <w:tab/>
      </w:r>
      <w:r w:rsidR="00711BAA">
        <w:rPr>
          <w:rFonts w:ascii="Times New Roman" w:hAnsi="Times New Roman" w:cs="Times New Roman"/>
          <w:sz w:val="24"/>
          <w:szCs w:val="24"/>
        </w:rPr>
        <w:tab/>
      </w:r>
      <w:r w:rsidR="00445CC1">
        <w:rPr>
          <w:rFonts w:ascii="Times New Roman" w:hAnsi="Times New Roman" w:cs="Times New Roman"/>
          <w:sz w:val="24"/>
          <w:szCs w:val="24"/>
        </w:rPr>
        <w:t>b</w:t>
      </w:r>
      <w:r w:rsidR="00445CC1" w:rsidRPr="00445CC1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="00711BAA" w:rsidRPr="009F75CD">
        <w:rPr>
          <w:rFonts w:ascii="Times New Roman" w:hAnsi="Times New Roman" w:cs="Times New Roman"/>
        </w:rPr>
        <w:t>Česká spořitelna, a.s.</w:t>
      </w:r>
    </w:p>
    <w:p w14:paraId="30B5C9E4" w14:textId="0F954C33" w:rsidR="00445CC1" w:rsidRPr="00445CC1" w:rsidRDefault="00711BAA" w:rsidP="00711BAA">
      <w:pPr>
        <w:pStyle w:val="Zhlav"/>
        <w:tabs>
          <w:tab w:val="left" w:pos="708"/>
        </w:tabs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5CC1" w:rsidRPr="00445CC1">
        <w:rPr>
          <w:rFonts w:ascii="Times New Roman" w:hAnsi="Times New Roman" w:cs="Times New Roman"/>
          <w:sz w:val="24"/>
          <w:szCs w:val="24"/>
        </w:rPr>
        <w:t xml:space="preserve">č.ú.: </w:t>
      </w:r>
      <w:r>
        <w:rPr>
          <w:rFonts w:ascii="Times New Roman" w:hAnsi="Times New Roman" w:cs="Times New Roman"/>
          <w:sz w:val="24"/>
          <w:szCs w:val="24"/>
        </w:rPr>
        <w:t>0143338359</w:t>
      </w:r>
    </w:p>
    <w:p w14:paraId="03672EFC" w14:textId="69876820" w:rsidR="00E74BE1" w:rsidRDefault="00445CC1" w:rsidP="00711BAA">
      <w:pPr>
        <w:pStyle w:val="Zhlav"/>
        <w:tabs>
          <w:tab w:val="left" w:pos="708"/>
        </w:tabs>
        <w:rPr>
          <w:rStyle w:val="platne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445CC1">
        <w:rPr>
          <w:rFonts w:ascii="Times New Roman" w:hAnsi="Times New Roman" w:cs="Times New Roman"/>
          <w:sz w:val="24"/>
          <w:szCs w:val="24"/>
        </w:rPr>
        <w:t xml:space="preserve">IČ: </w:t>
      </w:r>
      <w:r w:rsidR="00711BAA">
        <w:rPr>
          <w:rFonts w:ascii="Times New Roman" w:hAnsi="Times New Roman" w:cs="Times New Roman"/>
          <w:color w:val="010302"/>
        </w:rPr>
        <w:t>27589021</w:t>
      </w:r>
      <w:r w:rsidR="0055046C" w:rsidRPr="005B4D07">
        <w:rPr>
          <w:rFonts w:ascii="Times New Roman" w:hAnsi="Times New Roman" w:cs="Times New Roman"/>
        </w:rPr>
        <w:t xml:space="preserve"> </w:t>
      </w:r>
      <w:r w:rsidR="0055046C" w:rsidRPr="005B4D07">
        <w:rPr>
          <w:rFonts w:ascii="Times New Roman" w:hAnsi="Times New Roman" w:cs="Times New Roman"/>
          <w:b/>
        </w:rPr>
        <w:t xml:space="preserve"> </w:t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8F68DCB" w14:textId="77777777" w:rsidR="00110FCD" w:rsidRDefault="00110FCD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23113CB9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711BAA">
        <w:rPr>
          <w:rFonts w:eastAsia="Times New Roman"/>
          <w:snapToGrid w:val="0"/>
        </w:rPr>
        <w:t>6</w:t>
      </w:r>
      <w:r w:rsidR="002578C3">
        <w:rPr>
          <w:rFonts w:eastAsia="Times New Roman"/>
          <w:snapToGrid w:val="0"/>
        </w:rPr>
        <w:t>.</w:t>
      </w:r>
      <w:r w:rsidR="00711BAA">
        <w:rPr>
          <w:rFonts w:eastAsia="Times New Roman"/>
          <w:snapToGrid w:val="0"/>
        </w:rPr>
        <w:t xml:space="preserve"> </w:t>
      </w:r>
      <w:r w:rsidR="002578C3">
        <w:rPr>
          <w:rFonts w:eastAsia="Times New Roman"/>
          <w:snapToGrid w:val="0"/>
        </w:rPr>
        <w:t>1</w:t>
      </w:r>
      <w:r w:rsidR="00711BAA">
        <w:rPr>
          <w:rFonts w:eastAsia="Times New Roman"/>
          <w:snapToGrid w:val="0"/>
        </w:rPr>
        <w:t>1</w:t>
      </w:r>
      <w:r w:rsidR="002578C3">
        <w:rPr>
          <w:rFonts w:eastAsia="Times New Roman"/>
          <w:snapToGrid w:val="0"/>
        </w:rPr>
        <w:t>.</w:t>
      </w:r>
      <w:r w:rsidR="00072085">
        <w:rPr>
          <w:rFonts w:eastAsia="Times New Roman"/>
          <w:snapToGrid w:val="0"/>
        </w:rPr>
        <w:t xml:space="preserve"> </w:t>
      </w:r>
      <w:r w:rsidR="002578C3">
        <w:rPr>
          <w:rFonts w:eastAsia="Times New Roman"/>
          <w:snapToGrid w:val="0"/>
        </w:rPr>
        <w:t>2024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727B9">
        <w:t>4</w:t>
      </w:r>
      <w:r w:rsidR="00842C5B">
        <w:t xml:space="preserve">. </w:t>
      </w:r>
      <w:r w:rsidR="001A7C70">
        <w:t>o</w:t>
      </w:r>
      <w:r w:rsidR="00842C5B">
        <w:t>dst.</w:t>
      </w:r>
      <w:r w:rsidR="00072085">
        <w:t xml:space="preserve"> SoD</w:t>
      </w:r>
      <w:r w:rsidR="002F5BA9">
        <w:t xml:space="preserve">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 xml:space="preserve">ocenění a odsouhlasení </w:t>
      </w:r>
      <w:r w:rsidR="00711BAA">
        <w:t>méněprací</w:t>
      </w:r>
      <w:r w:rsidR="002F5BA9">
        <w:t>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727B9">
        <w:t>4</w:t>
      </w:r>
      <w:r w:rsidR="00A41882">
        <w:t>.</w:t>
      </w:r>
      <w:r w:rsidR="002F5BA9">
        <w:t xml:space="preserve"> odst. </w:t>
      </w:r>
      <w:r w:rsidR="00A727B9">
        <w:t>4</w:t>
      </w:r>
      <w:r w:rsidR="00A41882">
        <w:t>.1</w:t>
      </w:r>
      <w:r w:rsidR="002F5BA9">
        <w:t xml:space="preserve"> smlouvy.</w:t>
      </w:r>
    </w:p>
    <w:p w14:paraId="55AAA5C6" w14:textId="77777777" w:rsidR="00110FCD" w:rsidRDefault="00110FCD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7F4D9C42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 xml:space="preserve">. odst. </w:t>
      </w:r>
      <w:r w:rsidR="00A727B9">
        <w:rPr>
          <w:rFonts w:ascii="Times New Roman" w:hAnsi="Times New Roman" w:cs="Times New Roman"/>
          <w:iCs/>
        </w:rPr>
        <w:t>4</w:t>
      </w:r>
      <w:r w:rsidR="00A41882" w:rsidRPr="00A41882">
        <w:rPr>
          <w:rFonts w:ascii="Times New Roman" w:hAnsi="Times New Roman" w:cs="Times New Roman"/>
          <w:iCs/>
        </w:rPr>
        <w:t>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 xml:space="preserve">ouhlasením </w:t>
      </w:r>
      <w:r w:rsidR="00711BAA">
        <w:rPr>
          <w:rFonts w:ascii="Times New Roman" w:hAnsi="Times New Roman" w:cs="Times New Roman"/>
        </w:rPr>
        <w:t>méně</w:t>
      </w:r>
      <w:r w:rsidR="00092E79">
        <w:rPr>
          <w:rFonts w:ascii="Times New Roman" w:hAnsi="Times New Roman" w:cs="Times New Roman"/>
        </w:rPr>
        <w:t>prací</w:t>
      </w:r>
      <w:r w:rsidR="00C9028C">
        <w:rPr>
          <w:rFonts w:ascii="Times New Roman" w:hAnsi="Times New Roman" w:cs="Times New Roman"/>
        </w:rPr>
        <w:t xml:space="preserve">, </w:t>
      </w:r>
      <w:r w:rsidR="009B2950">
        <w:rPr>
          <w:rFonts w:ascii="Times New Roman" w:hAnsi="Times New Roman" w:cs="Times New Roman"/>
        </w:rPr>
        <w:t>konkrétně</w:t>
      </w:r>
      <w:r w:rsidR="000735C2">
        <w:rPr>
          <w:rFonts w:ascii="Times New Roman" w:hAnsi="Times New Roman" w:cs="Times New Roman"/>
        </w:rPr>
        <w:t xml:space="preserve"> </w:t>
      </w:r>
      <w:r w:rsidR="00994748">
        <w:rPr>
          <w:rFonts w:ascii="Times New Roman" w:hAnsi="Times New Roman" w:cs="Times New Roman"/>
        </w:rPr>
        <w:t xml:space="preserve">neprovedením </w:t>
      </w:r>
      <w:r w:rsidR="00072085">
        <w:rPr>
          <w:rFonts w:ascii="Times New Roman" w:hAnsi="Times New Roman" w:cs="Times New Roman"/>
        </w:rPr>
        <w:t>re</w:t>
      </w:r>
      <w:r w:rsidR="00994748">
        <w:rPr>
          <w:rFonts w:ascii="Times New Roman" w:hAnsi="Times New Roman" w:cs="Times New Roman"/>
        </w:rPr>
        <w:t>kultivace pozemku z důvodu klimatických podmínek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Ocenění a odsouhlasení </w:t>
      </w:r>
      <w:r w:rsidR="00994748">
        <w:rPr>
          <w:rFonts w:ascii="Times New Roman" w:hAnsi="Times New Roman" w:cs="Times New Roman"/>
        </w:rPr>
        <w:t>méně</w:t>
      </w:r>
      <w:r>
        <w:rPr>
          <w:rFonts w:ascii="Times New Roman" w:hAnsi="Times New Roman" w:cs="Times New Roman"/>
        </w:rPr>
        <w:t xml:space="preserve">prací </w:t>
      </w:r>
      <w:r w:rsidR="00994748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č.1.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BF54A5">
        <w:rPr>
          <w:rFonts w:ascii="Times New Roman" w:hAnsi="Times New Roman" w:cs="Times New Roman"/>
        </w:rPr>
        <w:t>1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532478E5" w14:textId="419F599F" w:rsidR="00A07F44" w:rsidRPr="00072085" w:rsidRDefault="00426A80" w:rsidP="00072085">
      <w:pPr>
        <w:ind w:left="284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 xml:space="preserve">dochází k odsouhlasení </w:t>
      </w:r>
      <w:r w:rsidR="00994748" w:rsidRPr="00072085">
        <w:rPr>
          <w:rFonts w:ascii="Times New Roman" w:hAnsi="Times New Roman" w:cs="Times New Roman"/>
          <w:b/>
          <w:bCs/>
        </w:rPr>
        <w:t>snížení</w:t>
      </w:r>
      <w:r w:rsidR="00A41882" w:rsidRPr="00072085">
        <w:rPr>
          <w:rFonts w:ascii="Times New Roman" w:hAnsi="Times New Roman" w:cs="Times New Roman"/>
          <w:b/>
          <w:bCs/>
        </w:rPr>
        <w:t xml:space="preserve"> ceny díla </w:t>
      </w:r>
      <w:r w:rsidR="00994748" w:rsidRPr="00072085">
        <w:rPr>
          <w:rFonts w:ascii="Times New Roman" w:hAnsi="Times New Roman" w:cs="Times New Roman"/>
          <w:b/>
          <w:bCs/>
        </w:rPr>
        <w:t>o </w:t>
      </w:r>
      <w:r w:rsidRPr="00072085">
        <w:rPr>
          <w:rFonts w:ascii="Times New Roman" w:hAnsi="Times New Roman" w:cs="Times New Roman"/>
          <w:b/>
          <w:bCs/>
        </w:rPr>
        <w:t>hodnot</w:t>
      </w:r>
      <w:r w:rsidR="00994748" w:rsidRPr="00072085">
        <w:rPr>
          <w:rFonts w:ascii="Times New Roman" w:hAnsi="Times New Roman" w:cs="Times New Roman"/>
          <w:b/>
          <w:bCs/>
        </w:rPr>
        <w:t>u 469.204,40</w:t>
      </w:r>
      <w:r w:rsidR="007006BA" w:rsidRPr="00072085">
        <w:rPr>
          <w:rFonts w:ascii="Times New Roman" w:hAnsi="Times New Roman" w:cs="Times New Roman"/>
          <w:b/>
          <w:bCs/>
        </w:rPr>
        <w:t xml:space="preserve"> </w:t>
      </w:r>
      <w:r w:rsidRPr="00072085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072085">
        <w:rPr>
          <w:rFonts w:ascii="Times New Roman" w:hAnsi="Times New Roman" w:cs="Times New Roman"/>
          <w:b/>
          <w:bCs/>
        </w:rPr>
        <w:t xml:space="preserve"> bez</w:t>
      </w:r>
      <w:r w:rsidR="00A41882" w:rsidRPr="00072085">
        <w:rPr>
          <w:rFonts w:ascii="Times New Roman" w:hAnsi="Times New Roman" w:cs="Times New Roman"/>
          <w:b/>
          <w:bCs/>
        </w:rPr>
        <w:t> </w:t>
      </w:r>
      <w:r w:rsidRPr="00072085">
        <w:rPr>
          <w:rFonts w:ascii="Times New Roman" w:hAnsi="Times New Roman" w:cs="Times New Roman"/>
          <w:b/>
          <w:bCs/>
        </w:rPr>
        <w:t>DPH.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 nedotčeny.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</w:t>
      </w:r>
      <w:bookmarkStart w:id="0" w:name="_GoBack"/>
      <w:bookmarkEnd w:id="0"/>
      <w:r w:rsidRPr="00426A80">
        <w:rPr>
          <w:rFonts w:ascii="Times New Roman" w:hAnsi="Times New Roman" w:cs="Times New Roman"/>
        </w:rPr>
        <w:t>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16B1E02E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9B1A2D">
        <w:rPr>
          <w:rFonts w:ascii="Times New Roman" w:hAnsi="Times New Roman" w:cs="Times New Roman"/>
          <w:bCs/>
        </w:rPr>
        <w:t xml:space="preserve">19. 12. </w:t>
      </w:r>
      <w:r w:rsidR="00A41882">
        <w:rPr>
          <w:rFonts w:ascii="Times New Roman" w:hAnsi="Times New Roman" w:cs="Times New Roman"/>
          <w:bCs/>
        </w:rPr>
        <w:t>202</w:t>
      </w:r>
      <w:r w:rsidR="00695ECE">
        <w:rPr>
          <w:rFonts w:ascii="Times New Roman" w:hAnsi="Times New Roman" w:cs="Times New Roman"/>
          <w:bCs/>
        </w:rPr>
        <w:t>4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022"/>
        <w:gridCol w:w="3481"/>
      </w:tblGrid>
      <w:tr w:rsidR="00426A80" w14:paraId="21F505B2" w14:textId="77777777" w:rsidTr="00E43F0A">
        <w:trPr>
          <w:trHeight w:val="1021"/>
        </w:trPr>
        <w:tc>
          <w:tcPr>
            <w:tcW w:w="3082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0A6019C0" w14:textId="77777777" w:rsidR="009F75CD" w:rsidRDefault="009F75CD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E43F0A">
        <w:trPr>
          <w:trHeight w:val="1021"/>
        </w:trPr>
        <w:tc>
          <w:tcPr>
            <w:tcW w:w="3082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3022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  <w:tcBorders>
              <w:top w:val="dotted" w:sz="4" w:space="0" w:color="auto"/>
            </w:tcBorders>
          </w:tcPr>
          <w:p w14:paraId="40EB6825" w14:textId="61CBFF24" w:rsidR="00DD72B9" w:rsidRPr="00DD72B9" w:rsidRDefault="00DD72B9" w:rsidP="00DD72B9">
            <w:pPr>
              <w:rPr>
                <w:rFonts w:ascii="Times New Roman" w:hAnsi="Times New Roman" w:cs="Times New Roman"/>
                <w:b/>
                <w:bCs/>
                <w:color w:val="010302"/>
              </w:rPr>
            </w:pPr>
            <w:r w:rsidRPr="00DD72B9">
              <w:rPr>
                <w:rFonts w:ascii="Times New Roman" w:hAnsi="Times New Roman" w:cs="Times New Roman"/>
                <w:b/>
                <w:bCs/>
                <w:color w:val="010302"/>
              </w:rPr>
              <w:t>Zahradní Architektura Kurz</w:t>
            </w:r>
            <w:r w:rsidR="00110FCD">
              <w:rPr>
                <w:rFonts w:ascii="Times New Roman" w:hAnsi="Times New Roman" w:cs="Times New Roman"/>
                <w:b/>
                <w:bCs/>
                <w:color w:val="010302"/>
              </w:rPr>
              <w:t xml:space="preserve"> s.r.o.</w:t>
            </w:r>
          </w:p>
          <w:p w14:paraId="11F7040B" w14:textId="79A36EE0" w:rsidR="00426A80" w:rsidRPr="00A64A83" w:rsidRDefault="00426A80" w:rsidP="00DD28C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F5FC74" w14:textId="3D1CD532" w:rsidR="00652CE5" w:rsidRPr="007E1E77" w:rsidRDefault="00426A80" w:rsidP="00426A8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FF54F1">
        <w:rPr>
          <w:rFonts w:ascii="Times New Roman" w:hAnsi="Times New Roman" w:cs="Times New Roman"/>
        </w:rPr>
        <w:t xml:space="preserve">Změnový list 01 </w:t>
      </w:r>
      <w:r w:rsidR="00695ECE">
        <w:rPr>
          <w:rFonts w:ascii="Times New Roman" w:hAnsi="Times New Roman" w:cs="Times New Roman"/>
        </w:rPr>
        <w:t>–</w:t>
      </w:r>
      <w:r w:rsidR="00FF54F1">
        <w:rPr>
          <w:rFonts w:ascii="Times New Roman" w:hAnsi="Times New Roman" w:cs="Times New Roman"/>
        </w:rPr>
        <w:t xml:space="preserve"> </w:t>
      </w:r>
      <w:r w:rsidR="00072085">
        <w:rPr>
          <w:rFonts w:ascii="Times New Roman" w:hAnsi="Times New Roman" w:cs="Times New Roman"/>
        </w:rPr>
        <w:t>kultivování půdy</w:t>
      </w:r>
    </w:p>
    <w:sectPr w:rsidR="00652CE5" w:rsidRPr="007E1E77" w:rsidSect="00475BA0">
      <w:pgSz w:w="11906" w:h="16838"/>
      <w:pgMar w:top="1077" w:right="1134" w:bottom="720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D3"/>
    <w:rsid w:val="000051C9"/>
    <w:rsid w:val="00012C3A"/>
    <w:rsid w:val="000231CC"/>
    <w:rsid w:val="00072085"/>
    <w:rsid w:val="000735C2"/>
    <w:rsid w:val="00092E79"/>
    <w:rsid w:val="000F72A5"/>
    <w:rsid w:val="0011003F"/>
    <w:rsid w:val="00110FCD"/>
    <w:rsid w:val="001241F1"/>
    <w:rsid w:val="001452DD"/>
    <w:rsid w:val="00151615"/>
    <w:rsid w:val="00151AD2"/>
    <w:rsid w:val="0018440D"/>
    <w:rsid w:val="001A11AB"/>
    <w:rsid w:val="001A7C70"/>
    <w:rsid w:val="002209E4"/>
    <w:rsid w:val="00224388"/>
    <w:rsid w:val="002578C3"/>
    <w:rsid w:val="002F5BA9"/>
    <w:rsid w:val="00320613"/>
    <w:rsid w:val="00380AD1"/>
    <w:rsid w:val="003B05DE"/>
    <w:rsid w:val="003F01E3"/>
    <w:rsid w:val="0040281C"/>
    <w:rsid w:val="00413394"/>
    <w:rsid w:val="00426A80"/>
    <w:rsid w:val="00427039"/>
    <w:rsid w:val="00427AA2"/>
    <w:rsid w:val="00445CC1"/>
    <w:rsid w:val="00475BA0"/>
    <w:rsid w:val="00506318"/>
    <w:rsid w:val="0055046C"/>
    <w:rsid w:val="0058627B"/>
    <w:rsid w:val="005B4D07"/>
    <w:rsid w:val="005F2656"/>
    <w:rsid w:val="006309E1"/>
    <w:rsid w:val="00652CE5"/>
    <w:rsid w:val="00695ECE"/>
    <w:rsid w:val="00697A55"/>
    <w:rsid w:val="006A138E"/>
    <w:rsid w:val="006A59FF"/>
    <w:rsid w:val="006C0221"/>
    <w:rsid w:val="006C4BC6"/>
    <w:rsid w:val="006F3CEC"/>
    <w:rsid w:val="007006BA"/>
    <w:rsid w:val="00711BAA"/>
    <w:rsid w:val="00727063"/>
    <w:rsid w:val="00740AD3"/>
    <w:rsid w:val="00764D61"/>
    <w:rsid w:val="007B1C38"/>
    <w:rsid w:val="007D2664"/>
    <w:rsid w:val="007D71B7"/>
    <w:rsid w:val="007E1E77"/>
    <w:rsid w:val="00842C5B"/>
    <w:rsid w:val="008D3580"/>
    <w:rsid w:val="008E023D"/>
    <w:rsid w:val="008E494E"/>
    <w:rsid w:val="009671AA"/>
    <w:rsid w:val="0097344E"/>
    <w:rsid w:val="00994748"/>
    <w:rsid w:val="009B1A2D"/>
    <w:rsid w:val="009B2950"/>
    <w:rsid w:val="009F75CD"/>
    <w:rsid w:val="00A07F44"/>
    <w:rsid w:val="00A41882"/>
    <w:rsid w:val="00A611AD"/>
    <w:rsid w:val="00A64A83"/>
    <w:rsid w:val="00A727B9"/>
    <w:rsid w:val="00A8763B"/>
    <w:rsid w:val="00B20CE7"/>
    <w:rsid w:val="00B57972"/>
    <w:rsid w:val="00B7701D"/>
    <w:rsid w:val="00BA161A"/>
    <w:rsid w:val="00BF54A5"/>
    <w:rsid w:val="00C85972"/>
    <w:rsid w:val="00C9028C"/>
    <w:rsid w:val="00C922B0"/>
    <w:rsid w:val="00CB5C11"/>
    <w:rsid w:val="00CC2EB3"/>
    <w:rsid w:val="00CD2A53"/>
    <w:rsid w:val="00D375C1"/>
    <w:rsid w:val="00D439BB"/>
    <w:rsid w:val="00D472B2"/>
    <w:rsid w:val="00D62A43"/>
    <w:rsid w:val="00DC3B6B"/>
    <w:rsid w:val="00DD28CC"/>
    <w:rsid w:val="00DD72B9"/>
    <w:rsid w:val="00DF03FD"/>
    <w:rsid w:val="00E14D6D"/>
    <w:rsid w:val="00E30D06"/>
    <w:rsid w:val="00E35C57"/>
    <w:rsid w:val="00E4384A"/>
    <w:rsid w:val="00E43F0A"/>
    <w:rsid w:val="00E74BE1"/>
    <w:rsid w:val="00E84B3F"/>
    <w:rsid w:val="00EC7945"/>
    <w:rsid w:val="00EE1364"/>
    <w:rsid w:val="00F10D34"/>
    <w:rsid w:val="00F125CE"/>
    <w:rsid w:val="00F735D1"/>
    <w:rsid w:val="00F76C31"/>
    <w:rsid w:val="00FC4B43"/>
    <w:rsid w:val="00FE6F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9DC4-4127-4CE0-A268-9D146EAD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Miroslav Houba</cp:lastModifiedBy>
  <cp:revision>8</cp:revision>
  <cp:lastPrinted>2023-07-18T09:48:00Z</cp:lastPrinted>
  <dcterms:created xsi:type="dcterms:W3CDTF">2024-12-17T10:18:00Z</dcterms:created>
  <dcterms:modified xsi:type="dcterms:W3CDTF">2024-12-18T11:51:00Z</dcterms:modified>
</cp:coreProperties>
</file>