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2A34" w14:textId="77777777" w:rsidR="00C90C4F" w:rsidRPr="0019428C" w:rsidRDefault="00C90C4F" w:rsidP="00C90C4F">
      <w:pPr>
        <w:pStyle w:val="Nzev"/>
        <w:rPr>
          <w:rFonts w:ascii="Tahoma" w:hAnsi="Tahoma" w:cs="Tahoma"/>
          <w:sz w:val="18"/>
          <w:szCs w:val="18"/>
        </w:rPr>
      </w:pPr>
      <w:r w:rsidRPr="0019428C">
        <w:rPr>
          <w:rFonts w:ascii="Tahoma" w:hAnsi="Tahoma" w:cs="Tahoma"/>
          <w:sz w:val="18"/>
          <w:szCs w:val="18"/>
        </w:rPr>
        <w:t>DOHODA O NAROVNÁNÍ</w:t>
      </w:r>
    </w:p>
    <w:p w14:paraId="45E62A35" w14:textId="517356C0" w:rsidR="00E026F9" w:rsidRDefault="00E026F9" w:rsidP="0046708F">
      <w:pPr>
        <w:pStyle w:val="Nzev"/>
        <w:rPr>
          <w:rFonts w:ascii="Tahoma" w:hAnsi="Tahoma" w:cs="Tahoma"/>
          <w:sz w:val="16"/>
          <w:szCs w:val="16"/>
        </w:rPr>
      </w:pPr>
    </w:p>
    <w:p w14:paraId="50D3F364" w14:textId="77777777" w:rsidR="00C0631A" w:rsidRPr="0019428C" w:rsidRDefault="00C0631A" w:rsidP="0046708F">
      <w:pPr>
        <w:pStyle w:val="Nzev"/>
        <w:rPr>
          <w:rFonts w:ascii="Tahoma" w:hAnsi="Tahoma" w:cs="Tahoma"/>
          <w:sz w:val="16"/>
          <w:szCs w:val="16"/>
        </w:rPr>
      </w:pPr>
    </w:p>
    <w:p w14:paraId="717CBAAF" w14:textId="2B06DB51" w:rsidR="008314DD" w:rsidRPr="002C13B2" w:rsidRDefault="008314DD" w:rsidP="008314DD">
      <w:pPr>
        <w:rPr>
          <w:rFonts w:ascii="Tahoma" w:hAnsi="Tahoma" w:cs="Tahoma"/>
          <w:b/>
          <w:sz w:val="16"/>
          <w:szCs w:val="16"/>
        </w:rPr>
      </w:pPr>
      <w:r w:rsidRPr="002C13B2">
        <w:rPr>
          <w:rFonts w:ascii="Tahoma" w:hAnsi="Tahoma" w:cs="Tahoma"/>
          <w:b/>
          <w:sz w:val="16"/>
          <w:szCs w:val="16"/>
        </w:rPr>
        <w:t xml:space="preserve">GE Medical Systems Česká </w:t>
      </w:r>
      <w:r w:rsidR="00270450" w:rsidRPr="002C13B2">
        <w:rPr>
          <w:rFonts w:ascii="Tahoma" w:hAnsi="Tahoma" w:cs="Tahoma"/>
          <w:b/>
          <w:sz w:val="16"/>
          <w:szCs w:val="16"/>
        </w:rPr>
        <w:t>republika, s.r.o</w:t>
      </w:r>
      <w:r w:rsidRPr="002C13B2">
        <w:rPr>
          <w:rFonts w:ascii="Tahoma" w:hAnsi="Tahoma" w:cs="Tahoma"/>
          <w:b/>
          <w:sz w:val="16"/>
          <w:szCs w:val="16"/>
        </w:rPr>
        <w:t>.</w:t>
      </w:r>
    </w:p>
    <w:p w14:paraId="5912BF0A" w14:textId="6BBCC039" w:rsidR="008314DD" w:rsidRPr="002C13B2" w:rsidRDefault="008314DD" w:rsidP="008314DD">
      <w:pPr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>zapsaná v obchodním rejstříku vedeném Městským soudem v Praze, oddíl C, vložka 389</w:t>
      </w:r>
      <w:r w:rsidR="00882B20">
        <w:rPr>
          <w:rFonts w:ascii="Tahoma" w:hAnsi="Tahoma" w:cs="Tahoma"/>
          <w:sz w:val="16"/>
          <w:szCs w:val="16"/>
        </w:rPr>
        <w:t>4</w:t>
      </w:r>
      <w:r w:rsidRPr="002C13B2">
        <w:rPr>
          <w:rFonts w:ascii="Tahoma" w:hAnsi="Tahoma" w:cs="Tahoma"/>
          <w:sz w:val="16"/>
          <w:szCs w:val="16"/>
        </w:rPr>
        <w:t>1</w:t>
      </w:r>
    </w:p>
    <w:p w14:paraId="3F37B907" w14:textId="4A7B118F" w:rsidR="008314DD" w:rsidRPr="002C13B2" w:rsidRDefault="008314DD" w:rsidP="008314DD">
      <w:pPr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>se sídlem:</w:t>
      </w:r>
      <w:r w:rsidRPr="002C13B2">
        <w:rPr>
          <w:rFonts w:ascii="Tahoma" w:hAnsi="Tahoma" w:cs="Tahoma"/>
          <w:sz w:val="16"/>
          <w:szCs w:val="16"/>
        </w:rPr>
        <w:tab/>
        <w:t>Bucharova 2641/14, 158 00 Praha 5</w:t>
      </w:r>
      <w:r w:rsidRPr="002C13B2">
        <w:rPr>
          <w:rFonts w:ascii="Tahoma" w:hAnsi="Tahoma" w:cs="Tahoma"/>
          <w:sz w:val="16"/>
          <w:szCs w:val="16"/>
        </w:rPr>
        <w:tab/>
      </w:r>
      <w:r w:rsidRPr="002C13B2">
        <w:rPr>
          <w:rFonts w:ascii="Tahoma" w:hAnsi="Tahoma" w:cs="Tahoma"/>
          <w:sz w:val="16"/>
          <w:szCs w:val="16"/>
        </w:rPr>
        <w:tab/>
      </w:r>
      <w:r w:rsidRPr="002C13B2">
        <w:rPr>
          <w:rFonts w:ascii="Tahoma" w:hAnsi="Tahoma" w:cs="Tahoma"/>
          <w:sz w:val="16"/>
          <w:szCs w:val="16"/>
        </w:rPr>
        <w:tab/>
      </w:r>
      <w:r w:rsidRPr="002C13B2">
        <w:rPr>
          <w:rFonts w:ascii="Tahoma" w:hAnsi="Tahoma" w:cs="Tahoma"/>
          <w:sz w:val="16"/>
          <w:szCs w:val="16"/>
        </w:rPr>
        <w:tab/>
      </w:r>
    </w:p>
    <w:p w14:paraId="57C20594" w14:textId="06043741" w:rsidR="008314DD" w:rsidRPr="002C13B2" w:rsidRDefault="008314DD" w:rsidP="008314DD">
      <w:pPr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>IČ: 63991306</w:t>
      </w:r>
      <w:r w:rsidRPr="002C13B2">
        <w:rPr>
          <w:rFonts w:ascii="Tahoma" w:hAnsi="Tahoma" w:cs="Tahoma"/>
          <w:sz w:val="16"/>
          <w:szCs w:val="16"/>
        </w:rPr>
        <w:tab/>
        <w:t>DIČ: CZ63991306</w:t>
      </w:r>
    </w:p>
    <w:p w14:paraId="495CD5E8" w14:textId="329B026D" w:rsidR="008314DD" w:rsidRPr="002C13B2" w:rsidRDefault="008314DD" w:rsidP="008314DD">
      <w:pPr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>zastoupena:</w:t>
      </w:r>
      <w:r w:rsidRPr="002C13B2">
        <w:rPr>
          <w:rFonts w:ascii="Tahoma" w:hAnsi="Tahoma" w:cs="Tahoma"/>
          <w:sz w:val="16"/>
          <w:szCs w:val="16"/>
        </w:rPr>
        <w:tab/>
        <w:t>Janem Novákem</w:t>
      </w:r>
      <w:r w:rsidR="005947D6">
        <w:rPr>
          <w:rFonts w:ascii="Tahoma" w:hAnsi="Tahoma" w:cs="Tahoma"/>
          <w:sz w:val="16"/>
          <w:szCs w:val="16"/>
        </w:rPr>
        <w:t xml:space="preserve"> a Annou Pajuk-Kasprzak</w:t>
      </w:r>
      <w:r w:rsidRPr="002C13B2">
        <w:rPr>
          <w:rFonts w:ascii="Tahoma" w:hAnsi="Tahoma" w:cs="Tahoma"/>
          <w:sz w:val="16"/>
          <w:szCs w:val="16"/>
        </w:rPr>
        <w:t>, jednateli</w:t>
      </w:r>
      <w:r w:rsidRPr="002C13B2">
        <w:rPr>
          <w:rFonts w:ascii="Tahoma" w:hAnsi="Tahoma" w:cs="Tahoma"/>
          <w:sz w:val="16"/>
          <w:szCs w:val="16"/>
        </w:rPr>
        <w:tab/>
      </w:r>
    </w:p>
    <w:p w14:paraId="098708A4" w14:textId="108118A9" w:rsidR="008314DD" w:rsidRPr="002C13B2" w:rsidRDefault="008314DD" w:rsidP="008314DD">
      <w:pPr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>bankovní spojení:</w:t>
      </w:r>
      <w:r w:rsidRPr="002C13B2">
        <w:rPr>
          <w:rFonts w:ascii="Tahoma" w:hAnsi="Tahoma" w:cs="Tahoma"/>
          <w:sz w:val="16"/>
          <w:szCs w:val="16"/>
        </w:rPr>
        <w:tab/>
      </w:r>
      <w:r w:rsidR="00270450" w:rsidRPr="00270450">
        <w:rPr>
          <w:rFonts w:ascii="Tahoma" w:hAnsi="Tahoma" w:cs="Tahoma"/>
          <w:bCs/>
          <w:sz w:val="16"/>
          <w:szCs w:val="16"/>
        </w:rPr>
        <w:t>ING Bank N.V.</w:t>
      </w:r>
    </w:p>
    <w:p w14:paraId="1C632983" w14:textId="74C51F78" w:rsidR="008314DD" w:rsidRPr="002C13B2" w:rsidRDefault="008314DD" w:rsidP="005947D6">
      <w:pPr>
        <w:ind w:left="708" w:firstLine="708"/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 xml:space="preserve">číslo účtu: </w:t>
      </w:r>
      <w:r w:rsidR="00270450">
        <w:rPr>
          <w:rFonts w:ascii="Tahoma" w:hAnsi="Tahoma" w:cs="Tahoma"/>
          <w:sz w:val="16"/>
          <w:szCs w:val="16"/>
        </w:rPr>
        <w:t xml:space="preserve"> </w:t>
      </w:r>
      <w:r w:rsidR="00FE79FB">
        <w:rPr>
          <w:rFonts w:ascii="Tahoma" w:hAnsi="Tahoma" w:cs="Tahoma"/>
          <w:sz w:val="16"/>
          <w:szCs w:val="16"/>
        </w:rPr>
        <w:t>xxxxxxxxxxxxx</w:t>
      </w:r>
    </w:p>
    <w:p w14:paraId="233C4754" w14:textId="23CB3ED4" w:rsidR="008314DD" w:rsidRDefault="008314DD" w:rsidP="008314DD">
      <w:pPr>
        <w:rPr>
          <w:rFonts w:ascii="Tahoma" w:hAnsi="Tahoma" w:cs="Tahoma"/>
          <w:sz w:val="16"/>
          <w:szCs w:val="16"/>
        </w:rPr>
      </w:pPr>
      <w:r w:rsidRPr="002C13B2">
        <w:rPr>
          <w:rFonts w:ascii="Tahoma" w:hAnsi="Tahoma" w:cs="Tahoma"/>
          <w:sz w:val="16"/>
          <w:szCs w:val="16"/>
        </w:rPr>
        <w:t xml:space="preserve">jako </w:t>
      </w:r>
      <w:r w:rsidRPr="002C13B2">
        <w:rPr>
          <w:rFonts w:ascii="Tahoma" w:hAnsi="Tahoma" w:cs="Tahoma"/>
          <w:b/>
          <w:sz w:val="16"/>
          <w:szCs w:val="16"/>
        </w:rPr>
        <w:t>prodávající</w:t>
      </w:r>
      <w:r w:rsidRPr="002C13B2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7360430" w14:textId="3F3DF698" w:rsidR="008314DD" w:rsidRDefault="008314DD" w:rsidP="008314DD">
      <w:pPr>
        <w:rPr>
          <w:rFonts w:ascii="Tahoma" w:hAnsi="Tahoma" w:cs="Tahoma"/>
          <w:sz w:val="16"/>
          <w:szCs w:val="16"/>
        </w:rPr>
      </w:pPr>
    </w:p>
    <w:p w14:paraId="472A0B45" w14:textId="5D28D0FB" w:rsidR="008314DD" w:rsidRPr="002C13B2" w:rsidRDefault="008314DD" w:rsidP="008314D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45E62A36" w14:textId="77777777" w:rsidR="00E026F9" w:rsidRPr="0019428C" w:rsidRDefault="00E026F9" w:rsidP="0046708F">
      <w:pPr>
        <w:pStyle w:val="Nzev"/>
        <w:rPr>
          <w:rFonts w:ascii="Tahoma" w:hAnsi="Tahoma" w:cs="Tahoma"/>
          <w:sz w:val="16"/>
          <w:szCs w:val="16"/>
        </w:rPr>
      </w:pPr>
    </w:p>
    <w:p w14:paraId="45E62A37" w14:textId="77777777" w:rsidR="00E026F9" w:rsidRPr="0019428C" w:rsidRDefault="00E026F9" w:rsidP="0046708F">
      <w:pPr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45E62A38" w14:textId="6E1C2B53" w:rsidR="00E026F9" w:rsidRPr="0019428C" w:rsidRDefault="008314DD" w:rsidP="0046708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E026F9" w:rsidRPr="0019428C">
        <w:rPr>
          <w:rFonts w:ascii="Tahoma" w:hAnsi="Tahoma" w:cs="Tahoma"/>
          <w:sz w:val="16"/>
          <w:szCs w:val="16"/>
        </w:rPr>
        <w:t>U Nemocnice 499</w:t>
      </w:r>
      <w:r w:rsidR="0019428C" w:rsidRPr="0019428C">
        <w:rPr>
          <w:rFonts w:ascii="Tahoma" w:hAnsi="Tahoma" w:cs="Tahoma"/>
          <w:sz w:val="16"/>
          <w:szCs w:val="16"/>
        </w:rPr>
        <w:t>/2</w:t>
      </w:r>
      <w:r w:rsidR="00E026F9" w:rsidRPr="0019428C">
        <w:rPr>
          <w:rFonts w:ascii="Tahoma" w:hAnsi="Tahoma" w:cs="Tahoma"/>
          <w:sz w:val="16"/>
          <w:szCs w:val="16"/>
        </w:rPr>
        <w:t>, 128 08 Praha 2</w:t>
      </w:r>
    </w:p>
    <w:p w14:paraId="45E62A39" w14:textId="5DB14EC2" w:rsidR="00E026F9" w:rsidRPr="0019428C" w:rsidRDefault="00E026F9" w:rsidP="0046708F">
      <w:pPr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IČ: 000 64 165</w:t>
      </w:r>
      <w:r w:rsidRPr="0019428C">
        <w:rPr>
          <w:rFonts w:ascii="Tahoma" w:hAnsi="Tahoma" w:cs="Tahoma"/>
          <w:sz w:val="16"/>
          <w:szCs w:val="16"/>
        </w:rPr>
        <w:tab/>
        <w:t>DIČ: CZ00064165</w:t>
      </w:r>
    </w:p>
    <w:p w14:paraId="45E62A3A" w14:textId="7E820D79" w:rsidR="00E026F9" w:rsidRPr="0019428C" w:rsidRDefault="00256782" w:rsidP="00651E99">
      <w:pPr>
        <w:widowControl w:val="0"/>
        <w:jc w:val="both"/>
        <w:outlineLvl w:val="0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zastoupena:</w:t>
      </w:r>
      <w:r w:rsidR="00B836AC" w:rsidRPr="0019428C">
        <w:rPr>
          <w:rFonts w:ascii="Tahoma" w:hAnsi="Tahoma" w:cs="Tahoma"/>
          <w:sz w:val="16"/>
          <w:szCs w:val="16"/>
        </w:rPr>
        <w:tab/>
      </w:r>
      <w:r w:rsidR="00E026F9" w:rsidRPr="0019428C">
        <w:rPr>
          <w:rFonts w:ascii="Tahoma" w:hAnsi="Tahoma" w:cs="Tahoma"/>
          <w:sz w:val="16"/>
          <w:szCs w:val="16"/>
        </w:rPr>
        <w:t>Mgr. Danou Juráskovou, Ph.D., MBA, ředitelkou</w:t>
      </w:r>
    </w:p>
    <w:p w14:paraId="45E62A3B" w14:textId="3B80EEA7" w:rsidR="00E026F9" w:rsidRPr="0019428C" w:rsidRDefault="00E026F9" w:rsidP="0046708F">
      <w:pPr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bankovní spojení:</w:t>
      </w:r>
      <w:r w:rsidRPr="0019428C">
        <w:rPr>
          <w:rFonts w:ascii="Tahoma" w:hAnsi="Tahoma" w:cs="Tahoma"/>
          <w:sz w:val="16"/>
          <w:szCs w:val="16"/>
        </w:rPr>
        <w:tab/>
      </w:r>
      <w:r w:rsidR="008314DD">
        <w:rPr>
          <w:rFonts w:ascii="Tahoma" w:hAnsi="Tahoma" w:cs="Tahoma"/>
          <w:sz w:val="16"/>
          <w:szCs w:val="16"/>
        </w:rPr>
        <w:t>ČNB</w:t>
      </w:r>
    </w:p>
    <w:p w14:paraId="45E62A3C" w14:textId="3C8929B2" w:rsidR="00E026F9" w:rsidRPr="0019428C" w:rsidRDefault="00E026F9" w:rsidP="0046708F">
      <w:pPr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ab/>
      </w:r>
      <w:r w:rsidRPr="0019428C">
        <w:rPr>
          <w:rFonts w:ascii="Tahoma" w:hAnsi="Tahoma" w:cs="Tahoma"/>
          <w:sz w:val="16"/>
          <w:szCs w:val="16"/>
        </w:rPr>
        <w:tab/>
        <w:t xml:space="preserve">číslo účtu: </w:t>
      </w:r>
      <w:r w:rsidR="00FE79FB">
        <w:rPr>
          <w:rFonts w:ascii="Tahoma" w:hAnsi="Tahoma" w:cs="Tahoma"/>
          <w:sz w:val="16"/>
          <w:szCs w:val="16"/>
        </w:rPr>
        <w:t>xxxxxxxxxxxxx</w:t>
      </w:r>
      <w:bookmarkStart w:id="0" w:name="_GoBack"/>
      <w:bookmarkEnd w:id="0"/>
    </w:p>
    <w:p w14:paraId="45E62A3D" w14:textId="039B5D68" w:rsidR="00E026F9" w:rsidRPr="0019428C" w:rsidRDefault="00E026F9" w:rsidP="0046708F">
      <w:pPr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 xml:space="preserve">jako </w:t>
      </w:r>
      <w:r w:rsidR="008314DD">
        <w:rPr>
          <w:rFonts w:ascii="Tahoma" w:hAnsi="Tahoma" w:cs="Tahoma"/>
          <w:b/>
          <w:sz w:val="16"/>
          <w:szCs w:val="16"/>
        </w:rPr>
        <w:t>kupující</w:t>
      </w:r>
      <w:r w:rsidRPr="0019428C">
        <w:rPr>
          <w:rFonts w:ascii="Tahoma" w:hAnsi="Tahoma" w:cs="Tahoma"/>
          <w:b/>
          <w:sz w:val="16"/>
          <w:szCs w:val="16"/>
        </w:rPr>
        <w:t xml:space="preserve"> </w:t>
      </w:r>
      <w:r w:rsidRPr="0019428C">
        <w:rPr>
          <w:rFonts w:ascii="Tahoma" w:hAnsi="Tahoma" w:cs="Tahoma"/>
          <w:sz w:val="16"/>
          <w:szCs w:val="16"/>
        </w:rPr>
        <w:t>na straně jedné (dál jen „</w:t>
      </w:r>
      <w:r w:rsidR="008314DD">
        <w:rPr>
          <w:rFonts w:ascii="Tahoma" w:hAnsi="Tahoma" w:cs="Tahoma"/>
          <w:sz w:val="16"/>
          <w:szCs w:val="16"/>
        </w:rPr>
        <w:t>kupující</w:t>
      </w:r>
      <w:r w:rsidRPr="0019428C">
        <w:rPr>
          <w:rFonts w:ascii="Tahoma" w:hAnsi="Tahoma" w:cs="Tahoma"/>
          <w:sz w:val="16"/>
          <w:szCs w:val="16"/>
        </w:rPr>
        <w:t>“)</w:t>
      </w:r>
    </w:p>
    <w:p w14:paraId="45E62A3E" w14:textId="77777777" w:rsidR="00E026F9" w:rsidRPr="0019428C" w:rsidRDefault="00E026F9" w:rsidP="0046708F">
      <w:pPr>
        <w:jc w:val="both"/>
        <w:rPr>
          <w:rFonts w:ascii="Tahoma" w:hAnsi="Tahoma" w:cs="Tahoma"/>
          <w:sz w:val="16"/>
          <w:szCs w:val="16"/>
        </w:rPr>
      </w:pPr>
    </w:p>
    <w:p w14:paraId="45E62A58" w14:textId="77777777" w:rsidR="00C90C4F" w:rsidRPr="0019428C" w:rsidRDefault="00C90C4F" w:rsidP="00C90C4F">
      <w:pPr>
        <w:pStyle w:val="Zkladntext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 xml:space="preserve">uzavřeli dnešního dne, měsíce a roku podle ustanovení § </w:t>
      </w:r>
      <w:r w:rsidR="00074C26" w:rsidRPr="0019428C">
        <w:rPr>
          <w:rFonts w:ascii="Tahoma" w:hAnsi="Tahoma" w:cs="Tahoma"/>
          <w:sz w:val="16"/>
          <w:szCs w:val="16"/>
        </w:rPr>
        <w:t>1903</w:t>
      </w:r>
      <w:r w:rsidRPr="0019428C">
        <w:rPr>
          <w:rFonts w:ascii="Tahoma" w:hAnsi="Tahoma" w:cs="Tahoma"/>
          <w:sz w:val="16"/>
          <w:szCs w:val="16"/>
        </w:rPr>
        <w:t xml:space="preserve"> a následující občanského zákoníku </w:t>
      </w:r>
      <w:r w:rsidR="00105809" w:rsidRPr="0019428C">
        <w:rPr>
          <w:rFonts w:ascii="Tahoma" w:hAnsi="Tahoma" w:cs="Tahoma"/>
          <w:sz w:val="16"/>
          <w:szCs w:val="16"/>
        </w:rPr>
        <w:t xml:space="preserve">v platném znění </w:t>
      </w:r>
      <w:r w:rsidRPr="0019428C">
        <w:rPr>
          <w:rFonts w:ascii="Tahoma" w:hAnsi="Tahoma" w:cs="Tahoma"/>
          <w:sz w:val="16"/>
          <w:szCs w:val="16"/>
        </w:rPr>
        <w:t>tuto</w:t>
      </w:r>
    </w:p>
    <w:p w14:paraId="45E62A5A" w14:textId="77777777" w:rsidR="00C90C4F" w:rsidRPr="0019428C" w:rsidRDefault="00C90C4F" w:rsidP="00C90C4F">
      <w:pPr>
        <w:jc w:val="center"/>
        <w:rPr>
          <w:rFonts w:ascii="Tahoma" w:hAnsi="Tahoma" w:cs="Tahoma"/>
          <w:b/>
          <w:sz w:val="16"/>
          <w:szCs w:val="16"/>
        </w:rPr>
      </w:pPr>
    </w:p>
    <w:p w14:paraId="45E62A5B" w14:textId="77777777" w:rsidR="00C90C4F" w:rsidRPr="0019428C" w:rsidRDefault="00C90C4F" w:rsidP="00C90C4F">
      <w:pPr>
        <w:jc w:val="center"/>
        <w:rPr>
          <w:rFonts w:ascii="Tahoma" w:hAnsi="Tahoma" w:cs="Tahoma"/>
          <w:b/>
          <w:sz w:val="16"/>
          <w:szCs w:val="16"/>
        </w:rPr>
      </w:pPr>
      <w:r w:rsidRPr="0019428C">
        <w:rPr>
          <w:rFonts w:ascii="Tahoma" w:hAnsi="Tahoma" w:cs="Tahoma"/>
          <w:b/>
          <w:sz w:val="16"/>
          <w:szCs w:val="16"/>
        </w:rPr>
        <w:t>dohodu o narovnání</w:t>
      </w:r>
    </w:p>
    <w:p w14:paraId="45E62A5C" w14:textId="77777777" w:rsidR="00C90C4F" w:rsidRPr="0019428C" w:rsidRDefault="00C90C4F" w:rsidP="00C90C4F">
      <w:pPr>
        <w:jc w:val="center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(dále jen „</w:t>
      </w:r>
      <w:r w:rsidRPr="0019428C">
        <w:rPr>
          <w:rFonts w:ascii="Tahoma" w:hAnsi="Tahoma" w:cs="Tahoma"/>
          <w:b/>
          <w:sz w:val="16"/>
          <w:szCs w:val="16"/>
        </w:rPr>
        <w:t>dohoda</w:t>
      </w:r>
      <w:r w:rsidRPr="0019428C">
        <w:rPr>
          <w:rFonts w:ascii="Tahoma" w:hAnsi="Tahoma" w:cs="Tahoma"/>
          <w:sz w:val="16"/>
          <w:szCs w:val="16"/>
        </w:rPr>
        <w:t>“)</w:t>
      </w:r>
    </w:p>
    <w:p w14:paraId="45E62A5D" w14:textId="77777777" w:rsidR="00E026F9" w:rsidRPr="0019428C" w:rsidRDefault="00E026F9" w:rsidP="00EA32EC">
      <w:pPr>
        <w:jc w:val="both"/>
        <w:rPr>
          <w:rFonts w:ascii="Tahoma" w:hAnsi="Tahoma" w:cs="Tahoma"/>
          <w:b/>
          <w:sz w:val="16"/>
          <w:szCs w:val="16"/>
        </w:rPr>
      </w:pPr>
    </w:p>
    <w:p w14:paraId="45E62A5E" w14:textId="77777777" w:rsidR="00E026F9" w:rsidRPr="0019428C" w:rsidRDefault="00767C54" w:rsidP="00DC3F2C">
      <w:pPr>
        <w:jc w:val="center"/>
        <w:rPr>
          <w:rFonts w:ascii="Tahoma" w:hAnsi="Tahoma" w:cs="Tahoma"/>
          <w:b/>
          <w:sz w:val="16"/>
          <w:szCs w:val="16"/>
        </w:rPr>
      </w:pPr>
      <w:r w:rsidRPr="0019428C">
        <w:rPr>
          <w:rFonts w:ascii="Tahoma" w:hAnsi="Tahoma" w:cs="Tahoma"/>
          <w:b/>
          <w:sz w:val="16"/>
          <w:szCs w:val="16"/>
        </w:rPr>
        <w:t>Čl. I</w:t>
      </w:r>
    </w:p>
    <w:p w14:paraId="45E62A60" w14:textId="7FF4B886" w:rsidR="005B3227" w:rsidRDefault="00C51E33" w:rsidP="00C51E33">
      <w:pPr>
        <w:numPr>
          <w:ilvl w:val="0"/>
          <w:numId w:val="45"/>
        </w:numPr>
        <w:tabs>
          <w:tab w:val="clear" w:pos="1065"/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 xml:space="preserve">Smluvní strany </w:t>
      </w:r>
      <w:r w:rsidR="002D3437">
        <w:rPr>
          <w:rFonts w:ascii="Tahoma" w:hAnsi="Tahoma" w:cs="Tahoma"/>
          <w:sz w:val="16"/>
          <w:szCs w:val="16"/>
        </w:rPr>
        <w:t xml:space="preserve">shodně </w:t>
      </w:r>
      <w:r w:rsidR="008314DD">
        <w:rPr>
          <w:rFonts w:ascii="Tahoma" w:hAnsi="Tahoma" w:cs="Tahoma"/>
          <w:sz w:val="16"/>
          <w:szCs w:val="16"/>
        </w:rPr>
        <w:t>prohlašují</w:t>
      </w:r>
      <w:r w:rsidRPr="0019428C">
        <w:rPr>
          <w:rFonts w:ascii="Tahoma" w:hAnsi="Tahoma" w:cs="Tahoma"/>
          <w:sz w:val="16"/>
          <w:szCs w:val="16"/>
        </w:rPr>
        <w:t>, že</w:t>
      </w:r>
      <w:r w:rsidR="005D7D80">
        <w:rPr>
          <w:rFonts w:ascii="Tahoma" w:hAnsi="Tahoma" w:cs="Tahoma"/>
          <w:sz w:val="16"/>
          <w:szCs w:val="16"/>
        </w:rPr>
        <w:t xml:space="preserve"> na základě vyhodnocení výsledků veřejné zakázky s názvem „VFN Praha – angiografický přístroj</w:t>
      </w:r>
      <w:r w:rsidR="00971135">
        <w:rPr>
          <w:rFonts w:ascii="Tahoma" w:hAnsi="Tahoma" w:cs="Tahoma"/>
          <w:sz w:val="16"/>
          <w:szCs w:val="16"/>
        </w:rPr>
        <w:t>“</w:t>
      </w:r>
      <w:r w:rsidR="005D7D80">
        <w:rPr>
          <w:rFonts w:ascii="Tahoma" w:hAnsi="Tahoma" w:cs="Tahoma"/>
          <w:sz w:val="16"/>
          <w:szCs w:val="16"/>
        </w:rPr>
        <w:t xml:space="preserve">, id. </w:t>
      </w:r>
      <w:r w:rsidR="00971135">
        <w:rPr>
          <w:rFonts w:ascii="Tahoma" w:hAnsi="Tahoma" w:cs="Tahoma"/>
          <w:sz w:val="16"/>
          <w:szCs w:val="16"/>
        </w:rPr>
        <w:t>č</w:t>
      </w:r>
      <w:r w:rsidR="005D7D80">
        <w:rPr>
          <w:rFonts w:ascii="Tahoma" w:hAnsi="Tahoma" w:cs="Tahoma"/>
          <w:sz w:val="16"/>
          <w:szCs w:val="16"/>
        </w:rPr>
        <w:t>. 235V11B001303</w:t>
      </w:r>
      <w:r w:rsidRPr="0019428C">
        <w:rPr>
          <w:rFonts w:ascii="Tahoma" w:hAnsi="Tahoma" w:cs="Tahoma"/>
          <w:sz w:val="16"/>
          <w:szCs w:val="16"/>
        </w:rPr>
        <w:t xml:space="preserve"> byla mezi smluvními stranami </w:t>
      </w:r>
      <w:r w:rsidR="005D7D80">
        <w:rPr>
          <w:rFonts w:ascii="Tahoma" w:hAnsi="Tahoma" w:cs="Tahoma"/>
          <w:sz w:val="16"/>
          <w:szCs w:val="16"/>
        </w:rPr>
        <w:t xml:space="preserve">dne 4.10.2016 </w:t>
      </w:r>
      <w:r w:rsidRPr="0019428C">
        <w:rPr>
          <w:rFonts w:ascii="Tahoma" w:hAnsi="Tahoma" w:cs="Tahoma"/>
          <w:sz w:val="16"/>
          <w:szCs w:val="16"/>
        </w:rPr>
        <w:t xml:space="preserve">uzavřena </w:t>
      </w:r>
      <w:r w:rsidR="008314DD">
        <w:rPr>
          <w:rFonts w:ascii="Tahoma" w:hAnsi="Tahoma" w:cs="Tahoma"/>
          <w:sz w:val="16"/>
          <w:szCs w:val="16"/>
        </w:rPr>
        <w:t xml:space="preserve">kupní smlouva </w:t>
      </w:r>
      <w:r w:rsidRPr="0019428C">
        <w:rPr>
          <w:rFonts w:ascii="Tahoma" w:hAnsi="Tahoma" w:cs="Tahoma"/>
          <w:sz w:val="16"/>
          <w:szCs w:val="16"/>
        </w:rPr>
        <w:t xml:space="preserve">č. </w:t>
      </w:r>
      <w:r w:rsidR="00DE5AE1" w:rsidRPr="0019428C">
        <w:rPr>
          <w:rFonts w:ascii="Tahoma" w:hAnsi="Tahoma" w:cs="Tahoma"/>
          <w:sz w:val="16"/>
          <w:szCs w:val="16"/>
        </w:rPr>
        <w:t>PO</w:t>
      </w:r>
      <w:r w:rsidR="00692B33" w:rsidRPr="0019428C">
        <w:rPr>
          <w:rFonts w:ascii="Tahoma" w:hAnsi="Tahoma" w:cs="Tahoma"/>
          <w:sz w:val="16"/>
          <w:szCs w:val="16"/>
        </w:rPr>
        <w:t xml:space="preserve"> </w:t>
      </w:r>
      <w:r w:rsidR="008314DD">
        <w:rPr>
          <w:rFonts w:ascii="Tahoma" w:hAnsi="Tahoma" w:cs="Tahoma"/>
          <w:sz w:val="16"/>
          <w:szCs w:val="16"/>
        </w:rPr>
        <w:t>1563</w:t>
      </w:r>
      <w:r w:rsidR="00692B33" w:rsidRPr="0019428C">
        <w:rPr>
          <w:rFonts w:ascii="Tahoma" w:hAnsi="Tahoma" w:cs="Tahoma"/>
          <w:sz w:val="16"/>
          <w:szCs w:val="16"/>
        </w:rPr>
        <w:t>/S/16</w:t>
      </w:r>
      <w:r w:rsidR="008314DD">
        <w:rPr>
          <w:rFonts w:ascii="Tahoma" w:hAnsi="Tahoma" w:cs="Tahoma"/>
          <w:sz w:val="16"/>
          <w:szCs w:val="16"/>
        </w:rPr>
        <w:t xml:space="preserve">, jejímž předmětem byla dodávka a instalace angiografické linky </w:t>
      </w:r>
      <w:r w:rsidR="008314DD" w:rsidRPr="008314DD">
        <w:rPr>
          <w:rFonts w:ascii="Tahoma" w:hAnsi="Tahoma" w:cs="Tahoma"/>
          <w:b/>
          <w:sz w:val="16"/>
          <w:szCs w:val="16"/>
        </w:rPr>
        <w:t>Innova IGS540</w:t>
      </w:r>
      <w:r w:rsidR="002D3437">
        <w:rPr>
          <w:rFonts w:ascii="Tahoma" w:hAnsi="Tahoma" w:cs="Tahoma"/>
          <w:b/>
          <w:sz w:val="16"/>
          <w:szCs w:val="16"/>
        </w:rPr>
        <w:t>,</w:t>
      </w:r>
      <w:r w:rsidR="008314DD">
        <w:rPr>
          <w:rFonts w:ascii="Tahoma" w:hAnsi="Tahoma" w:cs="Tahoma"/>
          <w:sz w:val="16"/>
          <w:szCs w:val="16"/>
        </w:rPr>
        <w:t xml:space="preserve"> včetně souvisejících stavebních úprav (dále jen „</w:t>
      </w:r>
      <w:r w:rsidR="002D3437">
        <w:rPr>
          <w:rFonts w:ascii="Tahoma" w:hAnsi="Tahoma" w:cs="Tahoma"/>
          <w:sz w:val="16"/>
          <w:szCs w:val="16"/>
        </w:rPr>
        <w:t xml:space="preserve">kupní </w:t>
      </w:r>
      <w:r w:rsidR="008314DD">
        <w:rPr>
          <w:rFonts w:ascii="Tahoma" w:hAnsi="Tahoma" w:cs="Tahoma"/>
          <w:sz w:val="16"/>
          <w:szCs w:val="16"/>
        </w:rPr>
        <w:t>smlouva“).</w:t>
      </w:r>
      <w:r w:rsidR="002D3437">
        <w:rPr>
          <w:rFonts w:ascii="Tahoma" w:hAnsi="Tahoma" w:cs="Tahoma"/>
          <w:sz w:val="16"/>
          <w:szCs w:val="16"/>
        </w:rPr>
        <w:t xml:space="preserve"> Kupní smlouva byla ukončena ke dni 7.11.2016 odstoupením</w:t>
      </w:r>
      <w:r w:rsidR="005D7D80">
        <w:rPr>
          <w:rFonts w:ascii="Tahoma" w:hAnsi="Tahoma" w:cs="Tahoma"/>
          <w:sz w:val="16"/>
          <w:szCs w:val="16"/>
        </w:rPr>
        <w:t xml:space="preserve"> od smlouvy</w:t>
      </w:r>
      <w:r w:rsidR="002D3437">
        <w:rPr>
          <w:rFonts w:ascii="Tahoma" w:hAnsi="Tahoma" w:cs="Tahoma"/>
          <w:sz w:val="16"/>
          <w:szCs w:val="16"/>
        </w:rPr>
        <w:t xml:space="preserve"> ze strany kupujícího.</w:t>
      </w:r>
    </w:p>
    <w:p w14:paraId="6CFE9341" w14:textId="77777777" w:rsidR="005947D6" w:rsidRPr="0019428C" w:rsidRDefault="005947D6" w:rsidP="005947D6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5E62A62" w14:textId="7A48DBA4" w:rsidR="00C51E33" w:rsidRPr="0019428C" w:rsidRDefault="002D3437" w:rsidP="00C51E33">
      <w:pPr>
        <w:numPr>
          <w:ilvl w:val="0"/>
          <w:numId w:val="45"/>
        </w:numPr>
        <w:tabs>
          <w:tab w:val="clear" w:pos="1065"/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  <w:r w:rsidR="008314DD">
        <w:rPr>
          <w:rFonts w:ascii="Tahoma" w:hAnsi="Tahoma" w:cs="Tahoma"/>
          <w:sz w:val="16"/>
          <w:szCs w:val="16"/>
        </w:rPr>
        <w:t xml:space="preserve">  v</w:t>
      </w:r>
      <w:r>
        <w:rPr>
          <w:rFonts w:ascii="Tahoma" w:hAnsi="Tahoma" w:cs="Tahoma"/>
          <w:sz w:val="16"/>
          <w:szCs w:val="16"/>
        </w:rPr>
        <w:t> </w:t>
      </w:r>
      <w:r w:rsidR="008314DD">
        <w:rPr>
          <w:rFonts w:ascii="Tahoma" w:hAnsi="Tahoma" w:cs="Tahoma"/>
          <w:sz w:val="16"/>
          <w:szCs w:val="16"/>
        </w:rPr>
        <w:t>době</w:t>
      </w:r>
      <w:r>
        <w:rPr>
          <w:rFonts w:ascii="Tahoma" w:hAnsi="Tahoma" w:cs="Tahoma"/>
          <w:sz w:val="16"/>
          <w:szCs w:val="16"/>
        </w:rPr>
        <w:t xml:space="preserve"> účinnosti kupní smlouvy, tj. od 4.10.2016 do 7.11</w:t>
      </w:r>
      <w:r w:rsidR="005947D6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2016</w:t>
      </w:r>
      <w:r w:rsidR="008314DD">
        <w:rPr>
          <w:rFonts w:ascii="Tahoma" w:hAnsi="Tahoma" w:cs="Tahoma"/>
          <w:sz w:val="16"/>
          <w:szCs w:val="16"/>
        </w:rPr>
        <w:t xml:space="preserve"> provedl dodávky a </w:t>
      </w:r>
      <w:r>
        <w:rPr>
          <w:rFonts w:ascii="Tahoma" w:hAnsi="Tahoma" w:cs="Tahoma"/>
          <w:sz w:val="16"/>
          <w:szCs w:val="16"/>
        </w:rPr>
        <w:t xml:space="preserve">přípravné stavební </w:t>
      </w:r>
      <w:r w:rsidR="008314DD">
        <w:rPr>
          <w:rFonts w:ascii="Tahoma" w:hAnsi="Tahoma" w:cs="Tahoma"/>
          <w:sz w:val="16"/>
          <w:szCs w:val="16"/>
        </w:rPr>
        <w:t>práce pro instalaci přístroje v celkové hodnotě 150.065,- Kč</w:t>
      </w:r>
      <w:r w:rsidR="00C0631A">
        <w:rPr>
          <w:rFonts w:ascii="Tahoma" w:hAnsi="Tahoma" w:cs="Tahoma"/>
          <w:sz w:val="16"/>
          <w:szCs w:val="16"/>
        </w:rPr>
        <w:t xml:space="preserve"> bez DPH</w:t>
      </w:r>
      <w:r w:rsidR="008314DD">
        <w:rPr>
          <w:rFonts w:ascii="Tahoma" w:hAnsi="Tahoma" w:cs="Tahoma"/>
          <w:sz w:val="16"/>
          <w:szCs w:val="16"/>
        </w:rPr>
        <w:t>.</w:t>
      </w:r>
    </w:p>
    <w:p w14:paraId="45E62A63" w14:textId="77777777" w:rsidR="00C51E33" w:rsidRPr="0019428C" w:rsidRDefault="00C51E33" w:rsidP="00CB4F02">
      <w:pPr>
        <w:pStyle w:val="Odstavecseseznamem"/>
        <w:ind w:left="1065"/>
        <w:jc w:val="both"/>
        <w:rPr>
          <w:rFonts w:ascii="Tahoma" w:hAnsi="Tahoma" w:cs="Tahoma"/>
          <w:b/>
          <w:sz w:val="16"/>
          <w:szCs w:val="16"/>
        </w:rPr>
      </w:pPr>
    </w:p>
    <w:p w14:paraId="45E62A64" w14:textId="77777777" w:rsidR="00E026F9" w:rsidRPr="0019428C" w:rsidRDefault="00E026F9" w:rsidP="00C51E33">
      <w:pPr>
        <w:tabs>
          <w:tab w:val="num" w:pos="284"/>
        </w:tabs>
        <w:jc w:val="both"/>
        <w:rPr>
          <w:rFonts w:ascii="Tahoma" w:hAnsi="Tahoma" w:cs="Tahoma"/>
          <w:sz w:val="16"/>
          <w:szCs w:val="16"/>
        </w:rPr>
      </w:pPr>
    </w:p>
    <w:p w14:paraId="45E62A65" w14:textId="77777777" w:rsidR="00E026F9" w:rsidRPr="0019428C" w:rsidRDefault="00E026F9" w:rsidP="00C51AB9">
      <w:pPr>
        <w:jc w:val="center"/>
        <w:rPr>
          <w:rFonts w:ascii="Tahoma" w:hAnsi="Tahoma" w:cs="Tahoma"/>
          <w:b/>
          <w:sz w:val="16"/>
          <w:szCs w:val="16"/>
        </w:rPr>
      </w:pPr>
      <w:r w:rsidRPr="0019428C">
        <w:rPr>
          <w:rFonts w:ascii="Tahoma" w:hAnsi="Tahoma" w:cs="Tahoma"/>
          <w:b/>
          <w:sz w:val="16"/>
          <w:szCs w:val="16"/>
        </w:rPr>
        <w:t>Čl. II</w:t>
      </w:r>
    </w:p>
    <w:p w14:paraId="45E62A67" w14:textId="734794ED" w:rsidR="00B01A62" w:rsidRDefault="00B01A62" w:rsidP="00B01A62">
      <w:pPr>
        <w:numPr>
          <w:ilvl w:val="0"/>
          <w:numId w:val="46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 xml:space="preserve">Touto dohodou o narovnání </w:t>
      </w:r>
      <w:r w:rsidR="002D3437">
        <w:rPr>
          <w:rFonts w:ascii="Tahoma" w:hAnsi="Tahoma" w:cs="Tahoma"/>
          <w:sz w:val="16"/>
          <w:szCs w:val="16"/>
        </w:rPr>
        <w:t>prodávající a kupující</w:t>
      </w:r>
      <w:r w:rsidRPr="0019428C">
        <w:rPr>
          <w:rFonts w:ascii="Tahoma" w:hAnsi="Tahoma" w:cs="Tahoma"/>
          <w:sz w:val="16"/>
          <w:szCs w:val="16"/>
        </w:rPr>
        <w:t xml:space="preserve"> upravují práva a povinnosti vzniklé mezi nimi</w:t>
      </w:r>
      <w:r w:rsidR="002D3437">
        <w:rPr>
          <w:rFonts w:ascii="Tahoma" w:hAnsi="Tahoma" w:cs="Tahoma"/>
          <w:sz w:val="16"/>
          <w:szCs w:val="16"/>
        </w:rPr>
        <w:t xml:space="preserve"> plněním na základě kupní smlouvy.</w:t>
      </w:r>
    </w:p>
    <w:p w14:paraId="1C293FE9" w14:textId="77777777" w:rsidR="005947D6" w:rsidRDefault="005947D6" w:rsidP="005947D6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5E62A6B" w14:textId="13796E6C" w:rsidR="00B01A62" w:rsidRDefault="008314DD" w:rsidP="00B01A62">
      <w:pPr>
        <w:numPr>
          <w:ilvl w:val="0"/>
          <w:numId w:val="46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</w:t>
      </w:r>
      <w:r w:rsidR="00C0631A">
        <w:rPr>
          <w:rFonts w:ascii="Tahoma" w:hAnsi="Tahoma" w:cs="Tahoma"/>
          <w:sz w:val="16"/>
          <w:szCs w:val="16"/>
        </w:rPr>
        <w:t>pující</w:t>
      </w:r>
      <w:r>
        <w:rPr>
          <w:rFonts w:ascii="Tahoma" w:hAnsi="Tahoma" w:cs="Tahoma"/>
          <w:sz w:val="16"/>
          <w:szCs w:val="16"/>
        </w:rPr>
        <w:t xml:space="preserve"> se zavazuje uhradit prodávajícímu</w:t>
      </w:r>
      <w:r w:rsidR="00C0631A">
        <w:rPr>
          <w:rFonts w:ascii="Tahoma" w:hAnsi="Tahoma" w:cs="Tahoma"/>
          <w:sz w:val="16"/>
          <w:szCs w:val="16"/>
        </w:rPr>
        <w:t xml:space="preserve"> práce a dodávky, které byly realizovány před odstoupením kupujícího od </w:t>
      </w:r>
      <w:r w:rsidR="002D3437">
        <w:rPr>
          <w:rFonts w:ascii="Tahoma" w:hAnsi="Tahoma" w:cs="Tahoma"/>
          <w:sz w:val="16"/>
          <w:szCs w:val="16"/>
        </w:rPr>
        <w:t xml:space="preserve">kupní </w:t>
      </w:r>
      <w:r w:rsidR="00C0631A">
        <w:rPr>
          <w:rFonts w:ascii="Tahoma" w:hAnsi="Tahoma" w:cs="Tahoma"/>
          <w:sz w:val="16"/>
          <w:szCs w:val="16"/>
        </w:rPr>
        <w:t>smlouvy</w:t>
      </w:r>
      <w:r w:rsidR="00B01A62" w:rsidRPr="0019428C">
        <w:rPr>
          <w:rFonts w:ascii="Tahoma" w:hAnsi="Tahoma" w:cs="Tahoma"/>
          <w:sz w:val="16"/>
          <w:szCs w:val="16"/>
        </w:rPr>
        <w:t xml:space="preserve"> na základě faktury</w:t>
      </w:r>
      <w:r w:rsidR="002D3437">
        <w:rPr>
          <w:rFonts w:ascii="Tahoma" w:hAnsi="Tahoma" w:cs="Tahoma"/>
          <w:sz w:val="16"/>
          <w:szCs w:val="16"/>
        </w:rPr>
        <w:t xml:space="preserve"> vystavené prodávajícím</w:t>
      </w:r>
      <w:r w:rsidR="00B01A62" w:rsidRPr="0019428C">
        <w:rPr>
          <w:rFonts w:ascii="Tahoma" w:hAnsi="Tahoma" w:cs="Tahoma"/>
          <w:sz w:val="16"/>
          <w:szCs w:val="16"/>
        </w:rPr>
        <w:t xml:space="preserve"> se </w:t>
      </w:r>
      <w:r w:rsidR="002D3437">
        <w:rPr>
          <w:rFonts w:ascii="Tahoma" w:hAnsi="Tahoma" w:cs="Tahoma"/>
          <w:sz w:val="16"/>
          <w:szCs w:val="16"/>
        </w:rPr>
        <w:t>splatností 60 dnů od</w:t>
      </w:r>
      <w:r w:rsidR="00B01A62" w:rsidRPr="0019428C">
        <w:rPr>
          <w:rFonts w:ascii="Tahoma" w:hAnsi="Tahoma" w:cs="Tahoma"/>
          <w:sz w:val="16"/>
          <w:szCs w:val="16"/>
        </w:rPr>
        <w:t xml:space="preserve"> doručení na Ekonomický úsek objednatele, odbor účetnictví nacházející se na adrese jeho sídla. Zároveň bude faktura zaslána též elektronicky na </w:t>
      </w:r>
      <w:hyperlink r:id="rId11" w:history="1">
        <w:r w:rsidR="00B01A62" w:rsidRPr="0019428C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B01A62" w:rsidRPr="0019428C">
        <w:rPr>
          <w:rFonts w:ascii="Tahoma" w:hAnsi="Tahoma" w:cs="Tahoma"/>
          <w:sz w:val="16"/>
          <w:szCs w:val="16"/>
        </w:rPr>
        <w:t xml:space="preserve">. </w:t>
      </w:r>
    </w:p>
    <w:p w14:paraId="348DED77" w14:textId="77777777" w:rsidR="005947D6" w:rsidRPr="0019428C" w:rsidRDefault="005947D6" w:rsidP="005947D6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5E62A6D" w14:textId="562FC225" w:rsidR="00B01A62" w:rsidRPr="005947D6" w:rsidRDefault="005947D6" w:rsidP="00B01A62">
      <w:pPr>
        <w:numPr>
          <w:ilvl w:val="0"/>
          <w:numId w:val="46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B01A62" w:rsidRPr="0019428C">
        <w:rPr>
          <w:rFonts w:ascii="Tahoma" w:hAnsi="Tahoma" w:cs="Tahoma"/>
          <w:sz w:val="16"/>
          <w:szCs w:val="16"/>
        </w:rPr>
        <w:t xml:space="preserve">ávazek </w:t>
      </w:r>
      <w:r w:rsidR="00C0631A">
        <w:rPr>
          <w:rFonts w:ascii="Tahoma" w:hAnsi="Tahoma" w:cs="Tahoma"/>
          <w:sz w:val="16"/>
          <w:szCs w:val="16"/>
        </w:rPr>
        <w:t>kupujícího</w:t>
      </w:r>
      <w:r w:rsidR="00B01A62" w:rsidRPr="0019428C">
        <w:rPr>
          <w:rFonts w:ascii="Tahoma" w:hAnsi="Tahoma" w:cs="Tahoma"/>
          <w:sz w:val="16"/>
          <w:szCs w:val="16"/>
        </w:rPr>
        <w:t xml:space="preserve"> vůči </w:t>
      </w:r>
      <w:r w:rsidR="00C0631A">
        <w:rPr>
          <w:rFonts w:ascii="Tahoma" w:hAnsi="Tahoma" w:cs="Tahoma"/>
          <w:sz w:val="16"/>
          <w:szCs w:val="16"/>
        </w:rPr>
        <w:t>prodávajícímu</w:t>
      </w:r>
      <w:r w:rsidR="00B01A62" w:rsidRPr="0019428C">
        <w:rPr>
          <w:rFonts w:ascii="Tahoma" w:hAnsi="Tahoma" w:cs="Tahoma"/>
          <w:sz w:val="16"/>
          <w:szCs w:val="16"/>
        </w:rPr>
        <w:t xml:space="preserve"> dle této dohody činí </w:t>
      </w:r>
      <w:r w:rsidR="00C0631A">
        <w:rPr>
          <w:rFonts w:ascii="Tahoma" w:hAnsi="Tahoma" w:cs="Tahoma"/>
          <w:b/>
          <w:sz w:val="16"/>
          <w:szCs w:val="16"/>
        </w:rPr>
        <w:t>150.065,-Kč bez</w:t>
      </w:r>
      <w:r w:rsidR="002211C8" w:rsidRPr="0019428C">
        <w:rPr>
          <w:rFonts w:ascii="Tahoma" w:hAnsi="Tahoma" w:cs="Tahoma"/>
          <w:b/>
          <w:sz w:val="16"/>
          <w:szCs w:val="16"/>
        </w:rPr>
        <w:t xml:space="preserve"> DPH</w:t>
      </w:r>
      <w:r w:rsidR="002211C8" w:rsidRPr="0019428C">
        <w:rPr>
          <w:rFonts w:ascii="Tahoma" w:hAnsi="Tahoma" w:cs="Tahoma"/>
          <w:sz w:val="16"/>
          <w:szCs w:val="16"/>
        </w:rPr>
        <w:t>.</w:t>
      </w:r>
      <w:r w:rsidR="00B01A62" w:rsidRPr="0019428C">
        <w:rPr>
          <w:rFonts w:ascii="Tahoma" w:hAnsi="Tahoma" w:cs="Tahoma"/>
          <w:b/>
          <w:sz w:val="16"/>
          <w:szCs w:val="16"/>
        </w:rPr>
        <w:t xml:space="preserve"> </w:t>
      </w:r>
      <w:r w:rsidR="00C0631A">
        <w:rPr>
          <w:rFonts w:ascii="Tahoma" w:hAnsi="Tahoma" w:cs="Tahoma"/>
          <w:sz w:val="16"/>
          <w:szCs w:val="16"/>
        </w:rPr>
        <w:t>Kupující</w:t>
      </w:r>
      <w:r w:rsidR="00B01A62" w:rsidRPr="0019428C">
        <w:rPr>
          <w:rFonts w:ascii="Tahoma" w:hAnsi="Tahoma" w:cs="Tahoma"/>
          <w:sz w:val="16"/>
          <w:szCs w:val="16"/>
        </w:rPr>
        <w:t xml:space="preserve"> prohlašuje, že tento svůj závazek </w:t>
      </w:r>
      <w:r w:rsidR="00C0631A">
        <w:rPr>
          <w:rFonts w:ascii="Tahoma" w:hAnsi="Tahoma" w:cs="Tahoma"/>
          <w:sz w:val="16"/>
          <w:szCs w:val="16"/>
        </w:rPr>
        <w:t xml:space="preserve">bez výhrad </w:t>
      </w:r>
      <w:r w:rsidR="00B01A62" w:rsidRPr="0019428C">
        <w:rPr>
          <w:rFonts w:ascii="Tahoma" w:hAnsi="Tahoma" w:cs="Tahoma"/>
          <w:sz w:val="16"/>
          <w:szCs w:val="16"/>
        </w:rPr>
        <w:t>uznává.</w:t>
      </w:r>
    </w:p>
    <w:p w14:paraId="0FC06DC9" w14:textId="77777777" w:rsidR="005947D6" w:rsidRDefault="005947D6" w:rsidP="005947D6">
      <w:pPr>
        <w:pStyle w:val="Odstavecseseznamem"/>
        <w:rPr>
          <w:rFonts w:ascii="Tahoma" w:hAnsi="Tahoma" w:cs="Tahoma"/>
          <w:b/>
          <w:sz w:val="16"/>
          <w:szCs w:val="16"/>
        </w:rPr>
      </w:pPr>
    </w:p>
    <w:p w14:paraId="452550AA" w14:textId="4F3A60F4" w:rsidR="0019428C" w:rsidRPr="00D71590" w:rsidRDefault="00C0631A" w:rsidP="0019428C">
      <w:pPr>
        <w:pStyle w:val="Zkladntext"/>
        <w:widowControl/>
        <w:numPr>
          <w:ilvl w:val="0"/>
          <w:numId w:val="46"/>
        </w:numPr>
        <w:tabs>
          <w:tab w:val="clear" w:pos="1080"/>
          <w:tab w:val="num" w:pos="0"/>
        </w:tabs>
        <w:autoSpaceDE/>
        <w:autoSpaceDN/>
        <w:ind w:left="709" w:hanging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  <w:r w:rsidR="0019428C" w:rsidRPr="00D71590">
        <w:rPr>
          <w:rFonts w:ascii="Tahoma" w:hAnsi="Tahoma" w:cs="Tahoma"/>
          <w:sz w:val="16"/>
          <w:szCs w:val="16"/>
        </w:rPr>
        <w:t xml:space="preserve"> prohlašuje, že závazek </w:t>
      </w:r>
      <w:r w:rsidR="002D3437">
        <w:rPr>
          <w:rFonts w:ascii="Tahoma" w:hAnsi="Tahoma" w:cs="Tahoma"/>
          <w:sz w:val="16"/>
          <w:szCs w:val="16"/>
        </w:rPr>
        <w:t>kupujícího</w:t>
      </w:r>
      <w:r w:rsidR="0019428C" w:rsidRPr="00D71590">
        <w:rPr>
          <w:rFonts w:ascii="Tahoma" w:hAnsi="Tahoma" w:cs="Tahoma"/>
          <w:sz w:val="16"/>
          <w:szCs w:val="16"/>
        </w:rPr>
        <w:t xml:space="preserve"> uvedený výše v odstavci </w:t>
      </w:r>
      <w:r w:rsidR="002D3437">
        <w:rPr>
          <w:rFonts w:ascii="Tahoma" w:hAnsi="Tahoma" w:cs="Tahoma"/>
          <w:sz w:val="16"/>
          <w:szCs w:val="16"/>
        </w:rPr>
        <w:t>3</w:t>
      </w:r>
      <w:r w:rsidR="0019428C" w:rsidRPr="00D71590">
        <w:rPr>
          <w:rFonts w:ascii="Tahoma" w:hAnsi="Tahoma" w:cs="Tahoma"/>
          <w:sz w:val="16"/>
          <w:szCs w:val="16"/>
        </w:rPr>
        <w:t>. tohoto článku je konečný v souvislosti s</w:t>
      </w:r>
      <w:r w:rsidR="005D7D80">
        <w:rPr>
          <w:rFonts w:ascii="Tahoma" w:hAnsi="Tahoma" w:cs="Tahoma"/>
          <w:sz w:val="16"/>
          <w:szCs w:val="16"/>
        </w:rPr>
        <w:t> veřejnou zakázkou a</w:t>
      </w:r>
      <w:r w:rsidR="002D3437">
        <w:rPr>
          <w:rFonts w:ascii="Tahoma" w:hAnsi="Tahoma" w:cs="Tahoma"/>
          <w:sz w:val="16"/>
          <w:szCs w:val="16"/>
        </w:rPr>
        <w:t xml:space="preserve"> kupní</w:t>
      </w:r>
      <w:r>
        <w:rPr>
          <w:rFonts w:ascii="Tahoma" w:hAnsi="Tahoma" w:cs="Tahoma"/>
          <w:sz w:val="16"/>
          <w:szCs w:val="16"/>
        </w:rPr>
        <w:t xml:space="preserve"> smlouvou a jejím ukončením a prodávající nebude vůči kupujícímu v souvislosti s</w:t>
      </w:r>
      <w:r w:rsidR="005D7D80">
        <w:rPr>
          <w:rFonts w:ascii="Tahoma" w:hAnsi="Tahoma" w:cs="Tahoma"/>
          <w:sz w:val="16"/>
          <w:szCs w:val="16"/>
        </w:rPr>
        <w:t xml:space="preserve"> veřejnou zakázkou a </w:t>
      </w:r>
      <w:r w:rsidR="002D3437">
        <w:rPr>
          <w:rFonts w:ascii="Tahoma" w:hAnsi="Tahoma" w:cs="Tahoma"/>
          <w:sz w:val="16"/>
          <w:szCs w:val="16"/>
        </w:rPr>
        <w:t>kupní</w:t>
      </w:r>
      <w:r>
        <w:rPr>
          <w:rFonts w:ascii="Tahoma" w:hAnsi="Tahoma" w:cs="Tahoma"/>
          <w:sz w:val="16"/>
          <w:szCs w:val="16"/>
        </w:rPr>
        <w:t xml:space="preserve"> smlouvou a jejím ukončením uplatňovat žádné další nároky.</w:t>
      </w:r>
    </w:p>
    <w:p w14:paraId="45E62A6E" w14:textId="77777777" w:rsidR="006900C7" w:rsidRPr="0019428C" w:rsidRDefault="006900C7" w:rsidP="00D61BED">
      <w:pPr>
        <w:rPr>
          <w:rFonts w:ascii="Tahoma" w:hAnsi="Tahoma" w:cs="Tahoma"/>
          <w:b/>
          <w:sz w:val="16"/>
          <w:szCs w:val="16"/>
        </w:rPr>
      </w:pPr>
    </w:p>
    <w:p w14:paraId="45E62A70" w14:textId="77777777" w:rsidR="006900C7" w:rsidRPr="0019428C" w:rsidRDefault="006900C7" w:rsidP="00C51AB9">
      <w:pPr>
        <w:jc w:val="center"/>
        <w:rPr>
          <w:rFonts w:ascii="Tahoma" w:hAnsi="Tahoma" w:cs="Tahoma"/>
          <w:b/>
          <w:sz w:val="16"/>
          <w:szCs w:val="16"/>
        </w:rPr>
      </w:pPr>
    </w:p>
    <w:p w14:paraId="45E62A71" w14:textId="77777777" w:rsidR="00E026F9" w:rsidRPr="0019428C" w:rsidRDefault="00E026F9" w:rsidP="00C51AB9">
      <w:pPr>
        <w:jc w:val="center"/>
        <w:rPr>
          <w:rFonts w:ascii="Tahoma" w:hAnsi="Tahoma" w:cs="Tahoma"/>
          <w:b/>
          <w:sz w:val="16"/>
          <w:szCs w:val="16"/>
        </w:rPr>
      </w:pPr>
      <w:r w:rsidRPr="0019428C">
        <w:rPr>
          <w:rFonts w:ascii="Tahoma" w:hAnsi="Tahoma" w:cs="Tahoma"/>
          <w:b/>
          <w:sz w:val="16"/>
          <w:szCs w:val="16"/>
        </w:rPr>
        <w:t>Čl. III</w:t>
      </w:r>
    </w:p>
    <w:p w14:paraId="45E62A73" w14:textId="77777777" w:rsidR="00737595" w:rsidRPr="0019428C" w:rsidRDefault="00737595" w:rsidP="00737595">
      <w:pPr>
        <w:numPr>
          <w:ilvl w:val="0"/>
          <w:numId w:val="48"/>
        </w:numPr>
        <w:tabs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Smluvní strany prohlašují, že tuto dohodu neuzavřely v tísni, ani za nápadně nevýhodných podmínek a tato dohoda je projevem jejich vážné a svobodné vůle a na důkaz toho připojují svoje vlastnoruční podpisy.</w:t>
      </w:r>
    </w:p>
    <w:p w14:paraId="59EA1BCB" w14:textId="77777777" w:rsidR="005947D6" w:rsidRDefault="005947D6" w:rsidP="005947D6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5E62A75" w14:textId="56A3831F" w:rsidR="00737595" w:rsidRPr="0019428C" w:rsidRDefault="00737595" w:rsidP="00737595">
      <w:pPr>
        <w:numPr>
          <w:ilvl w:val="0"/>
          <w:numId w:val="48"/>
        </w:numPr>
        <w:tabs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Tato dohoda je vyhotovena ve dvou exemplářích, z nichž každá ze smluvních stran obdrží po jednom a nabývá platnosti dnem podpisu oběma smluvními stranami</w:t>
      </w:r>
      <w:r w:rsidR="002D3437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19428C">
        <w:rPr>
          <w:rFonts w:ascii="Tahoma" w:hAnsi="Tahoma" w:cs="Tahoma"/>
          <w:sz w:val="16"/>
          <w:szCs w:val="16"/>
        </w:rPr>
        <w:t>.</w:t>
      </w:r>
    </w:p>
    <w:p w14:paraId="625CEF4B" w14:textId="77777777" w:rsidR="005947D6" w:rsidRDefault="005947D6" w:rsidP="005947D6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5E62A77" w14:textId="0B3098A7" w:rsidR="00737595" w:rsidRPr="0019428C" w:rsidRDefault="00737595" w:rsidP="00737595">
      <w:pPr>
        <w:numPr>
          <w:ilvl w:val="0"/>
          <w:numId w:val="48"/>
        </w:numPr>
        <w:tabs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  <w:r w:rsidRPr="0019428C">
        <w:rPr>
          <w:rFonts w:ascii="Tahoma" w:hAnsi="Tahoma" w:cs="Tahoma"/>
          <w:sz w:val="16"/>
          <w:szCs w:val="16"/>
        </w:rPr>
        <w:t>Případné změny a doplňky mohou být provedeny pouze písemně po vzájemné dohodě smluvních stran.</w:t>
      </w:r>
    </w:p>
    <w:p w14:paraId="45E62A78" w14:textId="77777777" w:rsidR="00737595" w:rsidRPr="0019428C" w:rsidRDefault="00737595" w:rsidP="00737595">
      <w:pPr>
        <w:tabs>
          <w:tab w:val="num" w:pos="709"/>
        </w:tabs>
        <w:ind w:left="709" w:hanging="709"/>
        <w:jc w:val="both"/>
        <w:rPr>
          <w:rFonts w:ascii="Tahoma" w:hAnsi="Tahoma" w:cs="Tahoma"/>
          <w:sz w:val="16"/>
          <w:szCs w:val="16"/>
        </w:rPr>
      </w:pPr>
    </w:p>
    <w:p w14:paraId="45E62A81" w14:textId="77777777" w:rsidR="00E026F9" w:rsidRPr="0019428C" w:rsidRDefault="00E026F9" w:rsidP="00D4422E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3" w14:textId="31FF61AF" w:rsidR="00737595" w:rsidRPr="0019428C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  <w:r w:rsidRPr="0019428C">
        <w:rPr>
          <w:rFonts w:ascii="Tahoma" w:hAnsi="Tahoma" w:cs="Tahoma"/>
          <w:snapToGrid w:val="0"/>
          <w:sz w:val="16"/>
          <w:szCs w:val="16"/>
        </w:rPr>
        <w:t>V</w:t>
      </w:r>
      <w:r w:rsidR="00767C54" w:rsidRPr="0019428C">
        <w:rPr>
          <w:rFonts w:ascii="Tahoma" w:hAnsi="Tahoma" w:cs="Tahoma"/>
          <w:snapToGrid w:val="0"/>
          <w:sz w:val="16"/>
          <w:szCs w:val="16"/>
        </w:rPr>
        <w:t xml:space="preserve"> Pr</w:t>
      </w:r>
      <w:r w:rsidR="00544780" w:rsidRPr="0019428C">
        <w:rPr>
          <w:rFonts w:ascii="Tahoma" w:hAnsi="Tahoma" w:cs="Tahoma"/>
          <w:snapToGrid w:val="0"/>
          <w:sz w:val="16"/>
          <w:szCs w:val="16"/>
        </w:rPr>
        <w:t>aze dne</w:t>
      </w:r>
      <w:r w:rsidR="00544780" w:rsidRPr="0019428C">
        <w:rPr>
          <w:rFonts w:ascii="Tahoma" w:hAnsi="Tahoma" w:cs="Tahoma"/>
          <w:snapToGrid w:val="0"/>
          <w:sz w:val="16"/>
          <w:szCs w:val="16"/>
        </w:rPr>
        <w:tab/>
      </w:r>
      <w:r w:rsidR="00544780" w:rsidRPr="0019428C">
        <w:rPr>
          <w:rFonts w:ascii="Tahoma" w:hAnsi="Tahoma" w:cs="Tahoma"/>
          <w:snapToGrid w:val="0"/>
          <w:sz w:val="16"/>
          <w:szCs w:val="16"/>
        </w:rPr>
        <w:tab/>
      </w:r>
      <w:r w:rsidR="00544780" w:rsidRPr="0019428C">
        <w:rPr>
          <w:rFonts w:ascii="Tahoma" w:hAnsi="Tahoma" w:cs="Tahoma"/>
          <w:snapToGrid w:val="0"/>
          <w:sz w:val="16"/>
          <w:szCs w:val="16"/>
        </w:rPr>
        <w:tab/>
      </w:r>
      <w:r w:rsidR="00544780" w:rsidRPr="0019428C">
        <w:rPr>
          <w:rFonts w:ascii="Tahoma" w:hAnsi="Tahoma" w:cs="Tahoma"/>
          <w:snapToGrid w:val="0"/>
          <w:sz w:val="16"/>
          <w:szCs w:val="16"/>
        </w:rPr>
        <w:tab/>
      </w:r>
      <w:r w:rsidR="00544780" w:rsidRPr="0019428C">
        <w:rPr>
          <w:rFonts w:ascii="Tahoma" w:hAnsi="Tahoma" w:cs="Tahoma"/>
          <w:snapToGrid w:val="0"/>
          <w:sz w:val="16"/>
          <w:szCs w:val="16"/>
        </w:rPr>
        <w:tab/>
        <w:t xml:space="preserve">    </w:t>
      </w:r>
      <w:r w:rsidR="00692B33" w:rsidRPr="0019428C">
        <w:rPr>
          <w:rFonts w:ascii="Tahoma" w:hAnsi="Tahoma" w:cs="Tahoma"/>
          <w:snapToGrid w:val="0"/>
          <w:sz w:val="16"/>
          <w:szCs w:val="16"/>
        </w:rPr>
        <w:t xml:space="preserve">              </w:t>
      </w:r>
      <w:r w:rsidR="00544780" w:rsidRPr="0019428C">
        <w:rPr>
          <w:rFonts w:ascii="Tahoma" w:hAnsi="Tahoma" w:cs="Tahoma"/>
          <w:snapToGrid w:val="0"/>
          <w:sz w:val="16"/>
          <w:szCs w:val="16"/>
        </w:rPr>
        <w:t xml:space="preserve">      </w:t>
      </w:r>
      <w:r w:rsidR="0019428C">
        <w:rPr>
          <w:rFonts w:ascii="Tahoma" w:hAnsi="Tahoma" w:cs="Tahoma"/>
          <w:snapToGrid w:val="0"/>
          <w:sz w:val="16"/>
          <w:szCs w:val="16"/>
        </w:rPr>
        <w:tab/>
      </w:r>
      <w:r w:rsidR="00544780" w:rsidRPr="0019428C">
        <w:rPr>
          <w:rFonts w:ascii="Tahoma" w:hAnsi="Tahoma" w:cs="Tahoma"/>
          <w:snapToGrid w:val="0"/>
          <w:sz w:val="16"/>
          <w:szCs w:val="16"/>
        </w:rPr>
        <w:t>V Praze</w:t>
      </w:r>
      <w:r w:rsidR="002211C8" w:rsidRPr="0019428C">
        <w:rPr>
          <w:rFonts w:ascii="Tahoma" w:hAnsi="Tahoma" w:cs="Tahoma"/>
          <w:snapToGrid w:val="0"/>
          <w:sz w:val="16"/>
          <w:szCs w:val="16"/>
        </w:rPr>
        <w:t xml:space="preserve"> dne</w:t>
      </w:r>
      <w:r w:rsidR="00692B33" w:rsidRPr="0019428C">
        <w:rPr>
          <w:rFonts w:ascii="Tahoma" w:hAnsi="Tahoma" w:cs="Tahoma"/>
          <w:snapToGrid w:val="0"/>
          <w:sz w:val="16"/>
          <w:szCs w:val="16"/>
        </w:rPr>
        <w:t xml:space="preserve"> </w:t>
      </w:r>
    </w:p>
    <w:p w14:paraId="45E62A87" w14:textId="77777777" w:rsidR="00737595" w:rsidRPr="0019428C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8" w14:textId="1B6208B1" w:rsidR="00737595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1AF4260D" w14:textId="7E58380B" w:rsidR="005947D6" w:rsidRDefault="005947D6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9" w14:textId="77777777" w:rsidR="00737595" w:rsidRPr="0019428C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</w:p>
    <w:p w14:paraId="45E62A8A" w14:textId="6AD09F84" w:rsidR="00737595" w:rsidRPr="0019428C" w:rsidRDefault="00737595" w:rsidP="00737595">
      <w:pPr>
        <w:widowControl w:val="0"/>
        <w:jc w:val="both"/>
        <w:rPr>
          <w:rFonts w:ascii="Tahoma" w:hAnsi="Tahoma" w:cs="Tahoma"/>
          <w:snapToGrid w:val="0"/>
          <w:sz w:val="16"/>
          <w:szCs w:val="16"/>
        </w:rPr>
      </w:pPr>
      <w:r w:rsidRPr="0019428C">
        <w:rPr>
          <w:rFonts w:ascii="Tahoma" w:hAnsi="Tahoma" w:cs="Tahoma"/>
          <w:snapToGrid w:val="0"/>
          <w:sz w:val="16"/>
          <w:szCs w:val="16"/>
        </w:rPr>
        <w:t>----------------------------------</w:t>
      </w:r>
      <w:r w:rsidR="00692B33" w:rsidRPr="0019428C">
        <w:rPr>
          <w:rFonts w:ascii="Tahoma" w:hAnsi="Tahoma" w:cs="Tahoma"/>
          <w:snapToGrid w:val="0"/>
          <w:sz w:val="16"/>
          <w:szCs w:val="16"/>
        </w:rPr>
        <w:t>--------------------------</w:t>
      </w:r>
      <w:r w:rsidRPr="0019428C">
        <w:rPr>
          <w:rFonts w:ascii="Tahoma" w:hAnsi="Tahoma" w:cs="Tahoma"/>
          <w:snapToGrid w:val="0"/>
          <w:sz w:val="16"/>
          <w:szCs w:val="16"/>
        </w:rPr>
        <w:t xml:space="preserve">                             </w:t>
      </w:r>
      <w:r w:rsidR="0019428C">
        <w:rPr>
          <w:rFonts w:ascii="Tahoma" w:hAnsi="Tahoma" w:cs="Tahoma"/>
          <w:snapToGrid w:val="0"/>
          <w:sz w:val="16"/>
          <w:szCs w:val="16"/>
        </w:rPr>
        <w:tab/>
      </w:r>
      <w:r w:rsidR="0019428C">
        <w:rPr>
          <w:rFonts w:ascii="Tahoma" w:hAnsi="Tahoma" w:cs="Tahoma"/>
          <w:snapToGrid w:val="0"/>
          <w:sz w:val="16"/>
          <w:szCs w:val="16"/>
        </w:rPr>
        <w:tab/>
      </w:r>
      <w:r w:rsidRPr="0019428C">
        <w:rPr>
          <w:rFonts w:ascii="Tahoma" w:hAnsi="Tahoma" w:cs="Tahoma"/>
          <w:snapToGrid w:val="0"/>
          <w:sz w:val="16"/>
          <w:szCs w:val="16"/>
        </w:rPr>
        <w:t>-----------------------------------------------------</w:t>
      </w:r>
    </w:p>
    <w:p w14:paraId="45E62A8B" w14:textId="76F642F4" w:rsidR="00737595" w:rsidRPr="0019428C" w:rsidRDefault="005947D6" w:rsidP="00737595">
      <w:pPr>
        <w:pStyle w:val="Zkladntext"/>
        <w:tabs>
          <w:tab w:val="left" w:pos="4536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Jan Novák a Anna Pajuk-Kasprzak</w:t>
      </w:r>
      <w:r w:rsidR="00B3729E" w:rsidRPr="0019428C">
        <w:rPr>
          <w:rFonts w:ascii="Tahoma" w:hAnsi="Tahoma" w:cs="Tahoma"/>
          <w:snapToGrid w:val="0"/>
          <w:sz w:val="16"/>
          <w:szCs w:val="16"/>
        </w:rPr>
        <w:tab/>
      </w:r>
      <w:r w:rsidR="00B3729E" w:rsidRPr="0019428C">
        <w:rPr>
          <w:rFonts w:ascii="Tahoma" w:hAnsi="Tahoma" w:cs="Tahoma"/>
          <w:snapToGrid w:val="0"/>
          <w:sz w:val="16"/>
          <w:szCs w:val="16"/>
        </w:rPr>
        <w:tab/>
        <w:t xml:space="preserve">            </w:t>
      </w:r>
      <w:r w:rsidR="0019428C">
        <w:rPr>
          <w:rFonts w:ascii="Tahoma" w:hAnsi="Tahoma" w:cs="Tahoma"/>
          <w:snapToGrid w:val="0"/>
          <w:sz w:val="16"/>
          <w:szCs w:val="16"/>
        </w:rPr>
        <w:tab/>
      </w:r>
      <w:r w:rsidR="00B3729E" w:rsidRPr="0019428C">
        <w:rPr>
          <w:rFonts w:ascii="Tahoma" w:hAnsi="Tahoma" w:cs="Tahoma"/>
          <w:sz w:val="16"/>
          <w:szCs w:val="16"/>
        </w:rPr>
        <w:t>Mgr. Dana Jurásková, Ph.D., MBA</w:t>
      </w:r>
      <w:r w:rsidR="00B3729E" w:rsidRPr="0019428C">
        <w:rPr>
          <w:rFonts w:ascii="Tahoma" w:hAnsi="Tahoma" w:cs="Tahoma"/>
          <w:snapToGrid w:val="0"/>
          <w:sz w:val="16"/>
          <w:szCs w:val="16"/>
        </w:rPr>
        <w:t xml:space="preserve">               </w:t>
      </w:r>
    </w:p>
    <w:p w14:paraId="6D534835" w14:textId="69B6003A" w:rsidR="00590CB9" w:rsidRDefault="00971135" w:rsidP="005947D6">
      <w:pPr>
        <w:pStyle w:val="Zkladntext"/>
        <w:tabs>
          <w:tab w:val="left" w:pos="993"/>
          <w:tab w:val="left" w:pos="1416"/>
          <w:tab w:val="left" w:pos="2124"/>
          <w:tab w:val="left" w:pos="2832"/>
          <w:tab w:val="left" w:pos="5553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</w:t>
      </w:r>
      <w:r w:rsidR="00692B33" w:rsidRPr="0019428C">
        <w:rPr>
          <w:rFonts w:ascii="Tahoma" w:hAnsi="Tahoma" w:cs="Tahoma"/>
          <w:snapToGrid w:val="0"/>
          <w:sz w:val="16"/>
          <w:szCs w:val="16"/>
        </w:rPr>
        <w:t>ednatel</w:t>
      </w:r>
      <w:r w:rsidR="005947D6">
        <w:rPr>
          <w:rFonts w:ascii="Tahoma" w:hAnsi="Tahoma" w:cs="Tahoma"/>
          <w:snapToGrid w:val="0"/>
          <w:sz w:val="16"/>
          <w:szCs w:val="16"/>
        </w:rPr>
        <w:t>é</w:t>
      </w:r>
      <w:r w:rsidR="00590CB9">
        <w:rPr>
          <w:rFonts w:ascii="Tahoma" w:hAnsi="Tahoma" w:cs="Tahoma"/>
          <w:snapToGrid w:val="0"/>
          <w:sz w:val="16"/>
          <w:szCs w:val="16"/>
        </w:rPr>
        <w:t xml:space="preserve"> GE Medical Systems Česká republika, s.r.o.</w:t>
      </w:r>
      <w:r w:rsidR="00590CB9">
        <w:rPr>
          <w:rFonts w:ascii="Tahoma" w:hAnsi="Tahoma" w:cs="Tahoma"/>
          <w:snapToGrid w:val="0"/>
          <w:sz w:val="16"/>
          <w:szCs w:val="16"/>
        </w:rPr>
        <w:tab/>
        <w:t xml:space="preserve">  </w:t>
      </w:r>
      <w:r w:rsidR="00B3729E" w:rsidRPr="0019428C">
        <w:rPr>
          <w:rFonts w:ascii="Tahoma" w:hAnsi="Tahoma" w:cs="Tahoma"/>
          <w:snapToGrid w:val="0"/>
          <w:sz w:val="16"/>
          <w:szCs w:val="16"/>
        </w:rPr>
        <w:t>ředitelka Všeobecné fakultní nemocnice v</w:t>
      </w:r>
      <w:r w:rsidR="00590CB9">
        <w:rPr>
          <w:rFonts w:ascii="Tahoma" w:hAnsi="Tahoma" w:cs="Tahoma"/>
          <w:snapToGrid w:val="0"/>
          <w:sz w:val="16"/>
          <w:szCs w:val="16"/>
        </w:rPr>
        <w:t> </w:t>
      </w:r>
      <w:r w:rsidR="00B3729E" w:rsidRPr="0019428C">
        <w:rPr>
          <w:rFonts w:ascii="Tahoma" w:hAnsi="Tahoma" w:cs="Tahoma"/>
          <w:snapToGrid w:val="0"/>
          <w:sz w:val="16"/>
          <w:szCs w:val="16"/>
        </w:rPr>
        <w:t>Praze</w:t>
      </w:r>
    </w:p>
    <w:sectPr w:rsidR="00590CB9" w:rsidSect="00270450">
      <w:headerReference w:type="default" r:id="rId12"/>
      <w:footerReference w:type="default" r:id="rId13"/>
      <w:pgSz w:w="11907" w:h="16840"/>
      <w:pgMar w:top="1247" w:right="1361" w:bottom="851" w:left="1418" w:header="465" w:footer="10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67900" w14:textId="77777777" w:rsidR="001C175E" w:rsidRDefault="001C175E">
      <w:r>
        <w:separator/>
      </w:r>
    </w:p>
  </w:endnote>
  <w:endnote w:type="continuationSeparator" w:id="0">
    <w:p w14:paraId="4F1E15BF" w14:textId="77777777" w:rsidR="001C175E" w:rsidRDefault="001C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2A92" w14:textId="24274116" w:rsidR="00E026F9" w:rsidRDefault="005B0973" w:rsidP="00A57325">
    <w:pPr>
      <w:widowControl w:val="0"/>
      <w:tabs>
        <w:tab w:val="center" w:pos="4820"/>
        <w:tab w:val="right" w:pos="9640"/>
      </w:tabs>
      <w:jc w:val="center"/>
      <w:rPr>
        <w:snapToGrid w:val="0"/>
        <w:sz w:val="24"/>
      </w:rPr>
    </w:pPr>
    <w:r>
      <w:rPr>
        <w:rStyle w:val="slostrnky"/>
      </w:rPr>
      <w:fldChar w:fldCharType="begin"/>
    </w:r>
    <w:r w:rsidR="00E026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14E2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7A2BB" w14:textId="77777777" w:rsidR="001C175E" w:rsidRDefault="001C175E">
      <w:r>
        <w:separator/>
      </w:r>
    </w:p>
  </w:footnote>
  <w:footnote w:type="continuationSeparator" w:id="0">
    <w:p w14:paraId="7B0567E1" w14:textId="77777777" w:rsidR="001C175E" w:rsidRDefault="001C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F9FF" w14:textId="41F6C62A" w:rsidR="0019428C" w:rsidRPr="00C51AB9" w:rsidRDefault="0019428C" w:rsidP="00C51AB9">
    <w:pPr>
      <w:pStyle w:val="Zhlav"/>
      <w:jc w:val="right"/>
      <w:rPr>
        <w:rFonts w:ascii="Arial" w:hAnsi="Arial" w:cs="Arial"/>
        <w:b/>
        <w:sz w:val="18"/>
        <w:szCs w:val="18"/>
      </w:rPr>
    </w:pPr>
    <w:r w:rsidRPr="00C51AB9">
      <w:rPr>
        <w:rFonts w:ascii="Arial" w:hAnsi="Arial" w:cs="Arial"/>
        <w:b/>
        <w:sz w:val="18"/>
        <w:szCs w:val="18"/>
      </w:rPr>
      <w:t xml:space="preserve">PO </w:t>
    </w:r>
    <w:r w:rsidR="00C0631A">
      <w:rPr>
        <w:rFonts w:ascii="Arial" w:hAnsi="Arial" w:cs="Arial"/>
        <w:b/>
        <w:sz w:val="18"/>
        <w:szCs w:val="18"/>
      </w:rPr>
      <w:t>1563</w:t>
    </w:r>
    <w:r w:rsidRPr="00C51AB9">
      <w:rPr>
        <w:rFonts w:ascii="Arial" w:hAnsi="Arial" w:cs="Arial"/>
        <w:b/>
        <w:sz w:val="18"/>
        <w:szCs w:val="18"/>
      </w:rPr>
      <w:t>/S/16-</w:t>
    </w:r>
    <w:r w:rsidR="006F43DA">
      <w:rPr>
        <w:rFonts w:ascii="Arial" w:hAnsi="Arial" w:cs="Arial"/>
        <w:b/>
        <w:sz w:val="18"/>
        <w:szCs w:val="18"/>
      </w:rPr>
      <w:t>152</w:t>
    </w:r>
    <w:r w:rsidR="00C0631A">
      <w:rPr>
        <w:rFonts w:ascii="Arial" w:hAnsi="Arial" w:cs="Arial"/>
        <w:b/>
        <w:sz w:val="18"/>
        <w:szCs w:val="18"/>
      </w:rPr>
      <w:t>/17</w:t>
    </w:r>
  </w:p>
  <w:p w14:paraId="5C6FBF93" w14:textId="77777777" w:rsidR="0019428C" w:rsidRDefault="00194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4.75pt;height:4in" o:bullet="t">
        <v:imagedata r:id="rId1" o:title=""/>
      </v:shape>
    </w:pict>
  </w:numPicBullet>
  <w:abstractNum w:abstractNumId="0" w15:restartNumberingAfterBreak="0">
    <w:nsid w:val="0115368E"/>
    <w:multiLevelType w:val="hybridMultilevel"/>
    <w:tmpl w:val="C3FE6E06"/>
    <w:lvl w:ilvl="0" w:tplc="1CA2E0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37C6418"/>
    <w:multiLevelType w:val="hybridMultilevel"/>
    <w:tmpl w:val="0576F88E"/>
    <w:lvl w:ilvl="0" w:tplc="74E29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CA714B1"/>
    <w:multiLevelType w:val="hybridMultilevel"/>
    <w:tmpl w:val="0F7C6D1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5C70C1"/>
    <w:multiLevelType w:val="multilevel"/>
    <w:tmpl w:val="F20C47A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37D58F9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9237D54"/>
    <w:multiLevelType w:val="hybridMultilevel"/>
    <w:tmpl w:val="A05ED12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8F4394"/>
    <w:multiLevelType w:val="multilevel"/>
    <w:tmpl w:val="A6A451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FAB15EE"/>
    <w:multiLevelType w:val="multilevel"/>
    <w:tmpl w:val="ECF4F7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0576C80"/>
    <w:multiLevelType w:val="multilevel"/>
    <w:tmpl w:val="E80E11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28A5257"/>
    <w:multiLevelType w:val="hybridMultilevel"/>
    <w:tmpl w:val="3F341954"/>
    <w:lvl w:ilvl="0" w:tplc="4718E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C3581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AF0630C"/>
    <w:multiLevelType w:val="hybridMultilevel"/>
    <w:tmpl w:val="FE7EB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A60C1"/>
    <w:multiLevelType w:val="multilevel"/>
    <w:tmpl w:val="0FA45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7" w15:restartNumberingAfterBreak="0">
    <w:nsid w:val="30043C7F"/>
    <w:multiLevelType w:val="multilevel"/>
    <w:tmpl w:val="6FE292C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37BC1"/>
    <w:multiLevelType w:val="hybridMultilevel"/>
    <w:tmpl w:val="4EAA3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7311C5"/>
    <w:multiLevelType w:val="multilevel"/>
    <w:tmpl w:val="C28045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292574C"/>
    <w:multiLevelType w:val="hybridMultilevel"/>
    <w:tmpl w:val="735C2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393C4E"/>
    <w:multiLevelType w:val="multilevel"/>
    <w:tmpl w:val="59DE17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36572F0"/>
    <w:multiLevelType w:val="hybridMultilevel"/>
    <w:tmpl w:val="420AC934"/>
    <w:lvl w:ilvl="0" w:tplc="4C2CC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 w15:restartNumberingAfterBreak="0">
    <w:nsid w:val="33FE6428"/>
    <w:multiLevelType w:val="multilevel"/>
    <w:tmpl w:val="4D38C54C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24" w15:restartNumberingAfterBreak="0">
    <w:nsid w:val="34363B70"/>
    <w:multiLevelType w:val="hybridMultilevel"/>
    <w:tmpl w:val="083AD48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5" w15:restartNumberingAfterBreak="0">
    <w:nsid w:val="38281938"/>
    <w:multiLevelType w:val="hybridMultilevel"/>
    <w:tmpl w:val="57B88AE2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385B4894"/>
    <w:multiLevelType w:val="hybridMultilevel"/>
    <w:tmpl w:val="D08037DA"/>
    <w:lvl w:ilvl="0" w:tplc="35AA2F6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27" w15:restartNumberingAfterBreak="0">
    <w:nsid w:val="3A162C46"/>
    <w:multiLevelType w:val="hybridMultilevel"/>
    <w:tmpl w:val="9AAC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3D8B38BE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3FE62BA8"/>
    <w:multiLevelType w:val="hybridMultilevel"/>
    <w:tmpl w:val="CE10E33E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071679C"/>
    <w:multiLevelType w:val="multilevel"/>
    <w:tmpl w:val="3D8A2DA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2F855DE"/>
    <w:multiLevelType w:val="hybridMultilevel"/>
    <w:tmpl w:val="704EFA08"/>
    <w:lvl w:ilvl="0" w:tplc="12A6A80C">
      <w:start w:val="2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46F15FA0"/>
    <w:multiLevelType w:val="singleLevel"/>
    <w:tmpl w:val="EC4477E2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/>
        <w:u w:val="none"/>
      </w:rPr>
    </w:lvl>
  </w:abstractNum>
  <w:abstractNum w:abstractNumId="34" w15:restartNumberingAfterBreak="0">
    <w:nsid w:val="4F2E4C62"/>
    <w:multiLevelType w:val="multilevel"/>
    <w:tmpl w:val="3D8A2DA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291B44"/>
    <w:multiLevelType w:val="hybridMultilevel"/>
    <w:tmpl w:val="6FE292CE"/>
    <w:lvl w:ilvl="0" w:tplc="A1165E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16DD4"/>
    <w:multiLevelType w:val="hybridMultilevel"/>
    <w:tmpl w:val="2188EACC"/>
    <w:lvl w:ilvl="0" w:tplc="CDE0A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8" w15:restartNumberingAfterBreak="0">
    <w:nsid w:val="5B6D3001"/>
    <w:multiLevelType w:val="hybridMultilevel"/>
    <w:tmpl w:val="A87622B2"/>
    <w:lvl w:ilvl="0" w:tplc="FAD08130">
      <w:start w:val="1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DB07309"/>
    <w:multiLevelType w:val="hybridMultilevel"/>
    <w:tmpl w:val="C33E92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66C28A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1854D5"/>
    <w:multiLevelType w:val="multilevel"/>
    <w:tmpl w:val="77FEEE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649733BC"/>
    <w:multiLevelType w:val="multilevel"/>
    <w:tmpl w:val="86502B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191"/>
        </w:tabs>
        <w:ind w:left="1191" w:hanging="17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64E60649"/>
    <w:multiLevelType w:val="multilevel"/>
    <w:tmpl w:val="34F896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65430EA5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678F1D3A"/>
    <w:multiLevelType w:val="multilevel"/>
    <w:tmpl w:val="6FE292C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84C37"/>
    <w:multiLevelType w:val="hybridMultilevel"/>
    <w:tmpl w:val="2EAE38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6B4F0242"/>
    <w:multiLevelType w:val="hybridMultilevel"/>
    <w:tmpl w:val="91E6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950667"/>
    <w:multiLevelType w:val="hybridMultilevel"/>
    <w:tmpl w:val="53508CB6"/>
    <w:lvl w:ilvl="0" w:tplc="AE66FD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3F561A7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41"/>
  </w:num>
  <w:num w:numId="3">
    <w:abstractNumId w:val="7"/>
  </w:num>
  <w:num w:numId="4">
    <w:abstractNumId w:val="10"/>
  </w:num>
  <w:num w:numId="5">
    <w:abstractNumId w:val="1"/>
  </w:num>
  <w:num w:numId="6">
    <w:abstractNumId w:val="43"/>
  </w:num>
  <w:num w:numId="7">
    <w:abstractNumId w:val="28"/>
  </w:num>
  <w:num w:numId="8">
    <w:abstractNumId w:val="29"/>
  </w:num>
  <w:num w:numId="9">
    <w:abstractNumId w:val="32"/>
  </w:num>
  <w:num w:numId="10">
    <w:abstractNumId w:val="5"/>
  </w:num>
  <w:num w:numId="11">
    <w:abstractNumId w:val="30"/>
  </w:num>
  <w:num w:numId="12">
    <w:abstractNumId w:val="23"/>
  </w:num>
  <w:num w:numId="13">
    <w:abstractNumId w:val="0"/>
  </w:num>
  <w:num w:numId="14">
    <w:abstractNumId w:val="47"/>
  </w:num>
  <w:num w:numId="15">
    <w:abstractNumId w:val="46"/>
  </w:num>
  <w:num w:numId="16">
    <w:abstractNumId w:val="39"/>
  </w:num>
  <w:num w:numId="17">
    <w:abstractNumId w:val="48"/>
  </w:num>
  <w:num w:numId="18">
    <w:abstractNumId w:val="14"/>
  </w:num>
  <w:num w:numId="19">
    <w:abstractNumId w:val="42"/>
  </w:num>
  <w:num w:numId="20">
    <w:abstractNumId w:val="12"/>
  </w:num>
  <w:num w:numId="21">
    <w:abstractNumId w:val="15"/>
  </w:num>
  <w:num w:numId="22">
    <w:abstractNumId w:val="20"/>
  </w:num>
  <w:num w:numId="23">
    <w:abstractNumId w:val="4"/>
  </w:num>
  <w:num w:numId="24">
    <w:abstractNumId w:val="45"/>
  </w:num>
  <w:num w:numId="25">
    <w:abstractNumId w:val="8"/>
  </w:num>
  <w:num w:numId="26">
    <w:abstractNumId w:val="33"/>
  </w:num>
  <w:num w:numId="27">
    <w:abstractNumId w:val="16"/>
  </w:num>
  <w:num w:numId="28">
    <w:abstractNumId w:val="21"/>
  </w:num>
  <w:num w:numId="29">
    <w:abstractNumId w:val="36"/>
  </w:num>
  <w:num w:numId="30">
    <w:abstractNumId w:val="19"/>
  </w:num>
  <w:num w:numId="31">
    <w:abstractNumId w:val="31"/>
  </w:num>
  <w:num w:numId="32">
    <w:abstractNumId w:val="9"/>
  </w:num>
  <w:num w:numId="33">
    <w:abstractNumId w:val="6"/>
  </w:num>
  <w:num w:numId="34">
    <w:abstractNumId w:val="44"/>
  </w:num>
  <w:num w:numId="35">
    <w:abstractNumId w:val="18"/>
  </w:num>
  <w:num w:numId="36">
    <w:abstractNumId w:val="25"/>
  </w:num>
  <w:num w:numId="37">
    <w:abstractNumId w:val="35"/>
  </w:num>
  <w:num w:numId="38">
    <w:abstractNumId w:val="17"/>
  </w:num>
  <w:num w:numId="39">
    <w:abstractNumId w:val="3"/>
  </w:num>
  <w:num w:numId="40">
    <w:abstractNumId w:val="34"/>
  </w:num>
  <w:num w:numId="41">
    <w:abstractNumId w:val="11"/>
  </w:num>
  <w:num w:numId="42">
    <w:abstractNumId w:val="24"/>
  </w:num>
  <w:num w:numId="43">
    <w:abstractNumId w:val="38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22"/>
  </w:num>
  <w:num w:numId="47">
    <w:abstractNumId w:val="2"/>
  </w:num>
  <w:num w:numId="48">
    <w:abstractNumId w:val="26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2E"/>
    <w:rsid w:val="00000D5E"/>
    <w:rsid w:val="00003DF7"/>
    <w:rsid w:val="000042B7"/>
    <w:rsid w:val="00005C43"/>
    <w:rsid w:val="00012347"/>
    <w:rsid w:val="00013DBC"/>
    <w:rsid w:val="00015093"/>
    <w:rsid w:val="000224D3"/>
    <w:rsid w:val="00023821"/>
    <w:rsid w:val="0002696C"/>
    <w:rsid w:val="000313A0"/>
    <w:rsid w:val="00052653"/>
    <w:rsid w:val="00053F8F"/>
    <w:rsid w:val="0005479D"/>
    <w:rsid w:val="000549C8"/>
    <w:rsid w:val="000607A1"/>
    <w:rsid w:val="00063F71"/>
    <w:rsid w:val="00072FE7"/>
    <w:rsid w:val="0007455D"/>
    <w:rsid w:val="00074950"/>
    <w:rsid w:val="00074C26"/>
    <w:rsid w:val="00076F89"/>
    <w:rsid w:val="00077A9A"/>
    <w:rsid w:val="00084C57"/>
    <w:rsid w:val="000860D4"/>
    <w:rsid w:val="000A1670"/>
    <w:rsid w:val="000A4CEE"/>
    <w:rsid w:val="000A67EE"/>
    <w:rsid w:val="000B1CB2"/>
    <w:rsid w:val="000C2CA3"/>
    <w:rsid w:val="000C4213"/>
    <w:rsid w:val="000C4304"/>
    <w:rsid w:val="000C6428"/>
    <w:rsid w:val="000D4A5B"/>
    <w:rsid w:val="000D58D0"/>
    <w:rsid w:val="000D68C6"/>
    <w:rsid w:val="000E28E5"/>
    <w:rsid w:val="000E351E"/>
    <w:rsid w:val="000E44E4"/>
    <w:rsid w:val="000F0F37"/>
    <w:rsid w:val="000F2250"/>
    <w:rsid w:val="001022BB"/>
    <w:rsid w:val="001026CA"/>
    <w:rsid w:val="001053CA"/>
    <w:rsid w:val="00105809"/>
    <w:rsid w:val="00106361"/>
    <w:rsid w:val="00126A18"/>
    <w:rsid w:val="00131E0B"/>
    <w:rsid w:val="00135395"/>
    <w:rsid w:val="00135D76"/>
    <w:rsid w:val="001378E9"/>
    <w:rsid w:val="001468F4"/>
    <w:rsid w:val="00154958"/>
    <w:rsid w:val="00155311"/>
    <w:rsid w:val="00161051"/>
    <w:rsid w:val="001617C8"/>
    <w:rsid w:val="00166B16"/>
    <w:rsid w:val="00166C92"/>
    <w:rsid w:val="001671BA"/>
    <w:rsid w:val="001675EF"/>
    <w:rsid w:val="001701B1"/>
    <w:rsid w:val="00170638"/>
    <w:rsid w:val="00171BC9"/>
    <w:rsid w:val="001743DD"/>
    <w:rsid w:val="001750DB"/>
    <w:rsid w:val="00180CE4"/>
    <w:rsid w:val="00181C72"/>
    <w:rsid w:val="0018267F"/>
    <w:rsid w:val="00185A18"/>
    <w:rsid w:val="0019428C"/>
    <w:rsid w:val="001956D2"/>
    <w:rsid w:val="001971CF"/>
    <w:rsid w:val="001A253D"/>
    <w:rsid w:val="001A3D47"/>
    <w:rsid w:val="001A67D1"/>
    <w:rsid w:val="001B3A7D"/>
    <w:rsid w:val="001B4942"/>
    <w:rsid w:val="001B691A"/>
    <w:rsid w:val="001C175E"/>
    <w:rsid w:val="001C186A"/>
    <w:rsid w:val="001D2B77"/>
    <w:rsid w:val="001D6063"/>
    <w:rsid w:val="001E24C1"/>
    <w:rsid w:val="001E3BDA"/>
    <w:rsid w:val="001E54A2"/>
    <w:rsid w:val="001E6574"/>
    <w:rsid w:val="001E6C89"/>
    <w:rsid w:val="001E7FBE"/>
    <w:rsid w:val="001F1AAA"/>
    <w:rsid w:val="001F343D"/>
    <w:rsid w:val="001F4011"/>
    <w:rsid w:val="001F4A88"/>
    <w:rsid w:val="001F7106"/>
    <w:rsid w:val="00205EB5"/>
    <w:rsid w:val="00206971"/>
    <w:rsid w:val="00216DDB"/>
    <w:rsid w:val="00217CD8"/>
    <w:rsid w:val="002211C8"/>
    <w:rsid w:val="00221682"/>
    <w:rsid w:val="00221D2B"/>
    <w:rsid w:val="00221E0B"/>
    <w:rsid w:val="0022494B"/>
    <w:rsid w:val="00226D5E"/>
    <w:rsid w:val="00231310"/>
    <w:rsid w:val="00231E2A"/>
    <w:rsid w:val="00231F7E"/>
    <w:rsid w:val="002371F5"/>
    <w:rsid w:val="0024044E"/>
    <w:rsid w:val="00240927"/>
    <w:rsid w:val="00240DD6"/>
    <w:rsid w:val="00241DCF"/>
    <w:rsid w:val="00256782"/>
    <w:rsid w:val="00270450"/>
    <w:rsid w:val="002704B3"/>
    <w:rsid w:val="00274773"/>
    <w:rsid w:val="002748C1"/>
    <w:rsid w:val="00280859"/>
    <w:rsid w:val="00280E59"/>
    <w:rsid w:val="00283179"/>
    <w:rsid w:val="002836A7"/>
    <w:rsid w:val="0028550B"/>
    <w:rsid w:val="002862E6"/>
    <w:rsid w:val="00294EC2"/>
    <w:rsid w:val="002A17D1"/>
    <w:rsid w:val="002A4F99"/>
    <w:rsid w:val="002B011F"/>
    <w:rsid w:val="002B1BEB"/>
    <w:rsid w:val="002B40F3"/>
    <w:rsid w:val="002C04E5"/>
    <w:rsid w:val="002C06D3"/>
    <w:rsid w:val="002C293C"/>
    <w:rsid w:val="002C394B"/>
    <w:rsid w:val="002C447B"/>
    <w:rsid w:val="002C4BC9"/>
    <w:rsid w:val="002D1158"/>
    <w:rsid w:val="002D14CA"/>
    <w:rsid w:val="002D1E82"/>
    <w:rsid w:val="002D2565"/>
    <w:rsid w:val="002D3437"/>
    <w:rsid w:val="002D5E4A"/>
    <w:rsid w:val="002D69F2"/>
    <w:rsid w:val="002E3836"/>
    <w:rsid w:val="002E55B9"/>
    <w:rsid w:val="002F0672"/>
    <w:rsid w:val="002F0DD7"/>
    <w:rsid w:val="002F137B"/>
    <w:rsid w:val="002F25FC"/>
    <w:rsid w:val="002F2BDB"/>
    <w:rsid w:val="002F49E4"/>
    <w:rsid w:val="00306638"/>
    <w:rsid w:val="00313104"/>
    <w:rsid w:val="00313F13"/>
    <w:rsid w:val="00317069"/>
    <w:rsid w:val="003214B6"/>
    <w:rsid w:val="00321F52"/>
    <w:rsid w:val="00325FCB"/>
    <w:rsid w:val="00332539"/>
    <w:rsid w:val="0033444D"/>
    <w:rsid w:val="003522A0"/>
    <w:rsid w:val="00353609"/>
    <w:rsid w:val="00372484"/>
    <w:rsid w:val="00372A60"/>
    <w:rsid w:val="00374017"/>
    <w:rsid w:val="00380493"/>
    <w:rsid w:val="003873D2"/>
    <w:rsid w:val="003A19CF"/>
    <w:rsid w:val="003B6EAD"/>
    <w:rsid w:val="003C2B86"/>
    <w:rsid w:val="003C4BCE"/>
    <w:rsid w:val="003D18FA"/>
    <w:rsid w:val="003E5ED6"/>
    <w:rsid w:val="003E791D"/>
    <w:rsid w:val="003E79AE"/>
    <w:rsid w:val="003F5DBD"/>
    <w:rsid w:val="00401D35"/>
    <w:rsid w:val="00403D45"/>
    <w:rsid w:val="00416EEC"/>
    <w:rsid w:val="004252F7"/>
    <w:rsid w:val="004453F7"/>
    <w:rsid w:val="004570C4"/>
    <w:rsid w:val="00457AFA"/>
    <w:rsid w:val="004640E3"/>
    <w:rsid w:val="00465325"/>
    <w:rsid w:val="0046708F"/>
    <w:rsid w:val="00474834"/>
    <w:rsid w:val="004757A9"/>
    <w:rsid w:val="00476047"/>
    <w:rsid w:val="004839FE"/>
    <w:rsid w:val="00485569"/>
    <w:rsid w:val="00486A59"/>
    <w:rsid w:val="004934A7"/>
    <w:rsid w:val="004A3927"/>
    <w:rsid w:val="004A3D60"/>
    <w:rsid w:val="004A4CB1"/>
    <w:rsid w:val="004B00FA"/>
    <w:rsid w:val="004B4003"/>
    <w:rsid w:val="004B48B8"/>
    <w:rsid w:val="004C1E7D"/>
    <w:rsid w:val="004D2AC6"/>
    <w:rsid w:val="004D60D9"/>
    <w:rsid w:val="004D71D6"/>
    <w:rsid w:val="004E0313"/>
    <w:rsid w:val="004E0AEA"/>
    <w:rsid w:val="004E2A99"/>
    <w:rsid w:val="004E3E79"/>
    <w:rsid w:val="004F5F98"/>
    <w:rsid w:val="004F63E8"/>
    <w:rsid w:val="004F6CD5"/>
    <w:rsid w:val="00501B3B"/>
    <w:rsid w:val="00504DBC"/>
    <w:rsid w:val="00505AA8"/>
    <w:rsid w:val="0051201E"/>
    <w:rsid w:val="005125D3"/>
    <w:rsid w:val="00513867"/>
    <w:rsid w:val="00514A0E"/>
    <w:rsid w:val="005178AD"/>
    <w:rsid w:val="005230BC"/>
    <w:rsid w:val="00523D1D"/>
    <w:rsid w:val="005275F1"/>
    <w:rsid w:val="00534430"/>
    <w:rsid w:val="00534C0D"/>
    <w:rsid w:val="00540C6A"/>
    <w:rsid w:val="00542DA2"/>
    <w:rsid w:val="00544780"/>
    <w:rsid w:val="00545968"/>
    <w:rsid w:val="00556F3E"/>
    <w:rsid w:val="00574F0C"/>
    <w:rsid w:val="0057509E"/>
    <w:rsid w:val="005773CE"/>
    <w:rsid w:val="00577A34"/>
    <w:rsid w:val="0058184B"/>
    <w:rsid w:val="00582421"/>
    <w:rsid w:val="005836F1"/>
    <w:rsid w:val="005857E1"/>
    <w:rsid w:val="00586193"/>
    <w:rsid w:val="00590CB9"/>
    <w:rsid w:val="00590FAC"/>
    <w:rsid w:val="005914FA"/>
    <w:rsid w:val="005947D6"/>
    <w:rsid w:val="005A6E44"/>
    <w:rsid w:val="005B0973"/>
    <w:rsid w:val="005B3227"/>
    <w:rsid w:val="005B6E3F"/>
    <w:rsid w:val="005B7A7C"/>
    <w:rsid w:val="005C2370"/>
    <w:rsid w:val="005C2668"/>
    <w:rsid w:val="005C6F4C"/>
    <w:rsid w:val="005D016C"/>
    <w:rsid w:val="005D0A5A"/>
    <w:rsid w:val="005D70A8"/>
    <w:rsid w:val="005D7D80"/>
    <w:rsid w:val="005E5EDA"/>
    <w:rsid w:val="005E7952"/>
    <w:rsid w:val="005F31F0"/>
    <w:rsid w:val="005F411C"/>
    <w:rsid w:val="005F4BD3"/>
    <w:rsid w:val="006035E5"/>
    <w:rsid w:val="006102C7"/>
    <w:rsid w:val="0061136D"/>
    <w:rsid w:val="00615D1A"/>
    <w:rsid w:val="00620981"/>
    <w:rsid w:val="00630E54"/>
    <w:rsid w:val="00640D04"/>
    <w:rsid w:val="006417E1"/>
    <w:rsid w:val="00645FF2"/>
    <w:rsid w:val="006461F8"/>
    <w:rsid w:val="00646BEF"/>
    <w:rsid w:val="00651E99"/>
    <w:rsid w:val="006615CA"/>
    <w:rsid w:val="006623B5"/>
    <w:rsid w:val="00671B4F"/>
    <w:rsid w:val="00673E86"/>
    <w:rsid w:val="006777AA"/>
    <w:rsid w:val="0068154E"/>
    <w:rsid w:val="00683D19"/>
    <w:rsid w:val="006900C7"/>
    <w:rsid w:val="00691B83"/>
    <w:rsid w:val="00692B33"/>
    <w:rsid w:val="00694292"/>
    <w:rsid w:val="00694418"/>
    <w:rsid w:val="006A15C0"/>
    <w:rsid w:val="006A2AE0"/>
    <w:rsid w:val="006A616D"/>
    <w:rsid w:val="006A77CB"/>
    <w:rsid w:val="006B0028"/>
    <w:rsid w:val="006B5F19"/>
    <w:rsid w:val="006B7DAC"/>
    <w:rsid w:val="006C09FC"/>
    <w:rsid w:val="006C3E31"/>
    <w:rsid w:val="006C52CA"/>
    <w:rsid w:val="006D0227"/>
    <w:rsid w:val="006D19CF"/>
    <w:rsid w:val="006D6A3B"/>
    <w:rsid w:val="006E0FF6"/>
    <w:rsid w:val="006E2DC5"/>
    <w:rsid w:val="006E498A"/>
    <w:rsid w:val="006F086E"/>
    <w:rsid w:val="006F1B69"/>
    <w:rsid w:val="006F24EC"/>
    <w:rsid w:val="006F43DA"/>
    <w:rsid w:val="007032F9"/>
    <w:rsid w:val="00705F21"/>
    <w:rsid w:val="00710706"/>
    <w:rsid w:val="00711431"/>
    <w:rsid w:val="00716AE7"/>
    <w:rsid w:val="007276AD"/>
    <w:rsid w:val="00733D30"/>
    <w:rsid w:val="00734585"/>
    <w:rsid w:val="00736CB8"/>
    <w:rsid w:val="00737595"/>
    <w:rsid w:val="007437C9"/>
    <w:rsid w:val="007439B5"/>
    <w:rsid w:val="00747DB0"/>
    <w:rsid w:val="0075260C"/>
    <w:rsid w:val="00755BAB"/>
    <w:rsid w:val="00756782"/>
    <w:rsid w:val="00756983"/>
    <w:rsid w:val="0076056E"/>
    <w:rsid w:val="00764E29"/>
    <w:rsid w:val="00764E79"/>
    <w:rsid w:val="00765F41"/>
    <w:rsid w:val="00766149"/>
    <w:rsid w:val="00767C54"/>
    <w:rsid w:val="007734B6"/>
    <w:rsid w:val="0077464C"/>
    <w:rsid w:val="007749CE"/>
    <w:rsid w:val="00782FA7"/>
    <w:rsid w:val="0078325E"/>
    <w:rsid w:val="007A0800"/>
    <w:rsid w:val="007A0892"/>
    <w:rsid w:val="007A0C4A"/>
    <w:rsid w:val="007A2F51"/>
    <w:rsid w:val="007A3D26"/>
    <w:rsid w:val="007A55BF"/>
    <w:rsid w:val="007A701C"/>
    <w:rsid w:val="007B0DA1"/>
    <w:rsid w:val="007B289F"/>
    <w:rsid w:val="007B3323"/>
    <w:rsid w:val="007B4F1B"/>
    <w:rsid w:val="007C0CD8"/>
    <w:rsid w:val="007C1E3C"/>
    <w:rsid w:val="007C7D62"/>
    <w:rsid w:val="007D308E"/>
    <w:rsid w:val="007D46CF"/>
    <w:rsid w:val="007D71F6"/>
    <w:rsid w:val="007E3BFB"/>
    <w:rsid w:val="007E4A3E"/>
    <w:rsid w:val="007F013A"/>
    <w:rsid w:val="00800C1B"/>
    <w:rsid w:val="008018BE"/>
    <w:rsid w:val="008028E8"/>
    <w:rsid w:val="00815274"/>
    <w:rsid w:val="008154C9"/>
    <w:rsid w:val="00824DFC"/>
    <w:rsid w:val="00825A8F"/>
    <w:rsid w:val="00826094"/>
    <w:rsid w:val="00830221"/>
    <w:rsid w:val="008314DD"/>
    <w:rsid w:val="00836FFC"/>
    <w:rsid w:val="0084136B"/>
    <w:rsid w:val="00842F7B"/>
    <w:rsid w:val="008471D3"/>
    <w:rsid w:val="0086069E"/>
    <w:rsid w:val="00867885"/>
    <w:rsid w:val="00867CFE"/>
    <w:rsid w:val="00867D78"/>
    <w:rsid w:val="00870FC6"/>
    <w:rsid w:val="00882B20"/>
    <w:rsid w:val="008875DD"/>
    <w:rsid w:val="008947F0"/>
    <w:rsid w:val="00894C82"/>
    <w:rsid w:val="008A1EB5"/>
    <w:rsid w:val="008B082C"/>
    <w:rsid w:val="008C3C91"/>
    <w:rsid w:val="008C5208"/>
    <w:rsid w:val="008D1DB8"/>
    <w:rsid w:val="008E02E5"/>
    <w:rsid w:val="008E11F6"/>
    <w:rsid w:val="008E5E71"/>
    <w:rsid w:val="008E66BC"/>
    <w:rsid w:val="008E67C1"/>
    <w:rsid w:val="008F4709"/>
    <w:rsid w:val="008F7F16"/>
    <w:rsid w:val="00901884"/>
    <w:rsid w:val="00904B2C"/>
    <w:rsid w:val="00904C78"/>
    <w:rsid w:val="0090546D"/>
    <w:rsid w:val="00910D74"/>
    <w:rsid w:val="00914E23"/>
    <w:rsid w:val="00920B7D"/>
    <w:rsid w:val="009221B1"/>
    <w:rsid w:val="00923A17"/>
    <w:rsid w:val="00923EAD"/>
    <w:rsid w:val="00923EE1"/>
    <w:rsid w:val="00926B28"/>
    <w:rsid w:val="009308BF"/>
    <w:rsid w:val="00935428"/>
    <w:rsid w:val="00936657"/>
    <w:rsid w:val="0094058E"/>
    <w:rsid w:val="00942C69"/>
    <w:rsid w:val="00951029"/>
    <w:rsid w:val="009537C9"/>
    <w:rsid w:val="00954A1F"/>
    <w:rsid w:val="00954A47"/>
    <w:rsid w:val="009563DC"/>
    <w:rsid w:val="00961029"/>
    <w:rsid w:val="00964FD2"/>
    <w:rsid w:val="00965F7C"/>
    <w:rsid w:val="00971135"/>
    <w:rsid w:val="00972AC9"/>
    <w:rsid w:val="00984154"/>
    <w:rsid w:val="00987F5D"/>
    <w:rsid w:val="00990C1D"/>
    <w:rsid w:val="0099131E"/>
    <w:rsid w:val="00994E7F"/>
    <w:rsid w:val="00997415"/>
    <w:rsid w:val="009A1EA6"/>
    <w:rsid w:val="009A29C3"/>
    <w:rsid w:val="009A6ED5"/>
    <w:rsid w:val="009B0029"/>
    <w:rsid w:val="009B06C5"/>
    <w:rsid w:val="009B08C9"/>
    <w:rsid w:val="009C0261"/>
    <w:rsid w:val="009C0899"/>
    <w:rsid w:val="009C46C2"/>
    <w:rsid w:val="009D5D5E"/>
    <w:rsid w:val="009E0D0B"/>
    <w:rsid w:val="009E1063"/>
    <w:rsid w:val="009E4536"/>
    <w:rsid w:val="009E6F8F"/>
    <w:rsid w:val="009E7D81"/>
    <w:rsid w:val="009F1603"/>
    <w:rsid w:val="009F2B78"/>
    <w:rsid w:val="009F7646"/>
    <w:rsid w:val="00A100FF"/>
    <w:rsid w:val="00A10117"/>
    <w:rsid w:val="00A108C5"/>
    <w:rsid w:val="00A10D2E"/>
    <w:rsid w:val="00A1561D"/>
    <w:rsid w:val="00A22847"/>
    <w:rsid w:val="00A23B8A"/>
    <w:rsid w:val="00A2493E"/>
    <w:rsid w:val="00A30768"/>
    <w:rsid w:val="00A34245"/>
    <w:rsid w:val="00A36AE7"/>
    <w:rsid w:val="00A372D5"/>
    <w:rsid w:val="00A37C59"/>
    <w:rsid w:val="00A37D62"/>
    <w:rsid w:val="00A43929"/>
    <w:rsid w:val="00A439C2"/>
    <w:rsid w:val="00A4650C"/>
    <w:rsid w:val="00A5159A"/>
    <w:rsid w:val="00A515AD"/>
    <w:rsid w:val="00A5209F"/>
    <w:rsid w:val="00A57325"/>
    <w:rsid w:val="00A635F3"/>
    <w:rsid w:val="00A67DDA"/>
    <w:rsid w:val="00A70522"/>
    <w:rsid w:val="00A74C65"/>
    <w:rsid w:val="00A82E43"/>
    <w:rsid w:val="00A908A5"/>
    <w:rsid w:val="00A908EA"/>
    <w:rsid w:val="00A92080"/>
    <w:rsid w:val="00A94A87"/>
    <w:rsid w:val="00A95545"/>
    <w:rsid w:val="00A96099"/>
    <w:rsid w:val="00AA4BD6"/>
    <w:rsid w:val="00AA5DE2"/>
    <w:rsid w:val="00AA622D"/>
    <w:rsid w:val="00AA7F8A"/>
    <w:rsid w:val="00AB08C9"/>
    <w:rsid w:val="00AB3152"/>
    <w:rsid w:val="00AB622E"/>
    <w:rsid w:val="00AC4D8A"/>
    <w:rsid w:val="00AC6F73"/>
    <w:rsid w:val="00AD073D"/>
    <w:rsid w:val="00AD12D3"/>
    <w:rsid w:val="00AD1C43"/>
    <w:rsid w:val="00AD45F3"/>
    <w:rsid w:val="00AE17A1"/>
    <w:rsid w:val="00AF37BA"/>
    <w:rsid w:val="00AF4880"/>
    <w:rsid w:val="00AF5AFA"/>
    <w:rsid w:val="00B01A62"/>
    <w:rsid w:val="00B01AB9"/>
    <w:rsid w:val="00B044DD"/>
    <w:rsid w:val="00B06D3A"/>
    <w:rsid w:val="00B1224C"/>
    <w:rsid w:val="00B136B0"/>
    <w:rsid w:val="00B146CA"/>
    <w:rsid w:val="00B15E0C"/>
    <w:rsid w:val="00B20DAC"/>
    <w:rsid w:val="00B247F1"/>
    <w:rsid w:val="00B3504B"/>
    <w:rsid w:val="00B3729E"/>
    <w:rsid w:val="00B37E4E"/>
    <w:rsid w:val="00B45CD3"/>
    <w:rsid w:val="00B45EDA"/>
    <w:rsid w:val="00B464C9"/>
    <w:rsid w:val="00B47947"/>
    <w:rsid w:val="00B518C6"/>
    <w:rsid w:val="00B54DEB"/>
    <w:rsid w:val="00B6559E"/>
    <w:rsid w:val="00B67480"/>
    <w:rsid w:val="00B73BF8"/>
    <w:rsid w:val="00B765F4"/>
    <w:rsid w:val="00B76BC1"/>
    <w:rsid w:val="00B836AC"/>
    <w:rsid w:val="00B948AA"/>
    <w:rsid w:val="00B95FFC"/>
    <w:rsid w:val="00B97D57"/>
    <w:rsid w:val="00BA6FF1"/>
    <w:rsid w:val="00BB21BC"/>
    <w:rsid w:val="00BB40CD"/>
    <w:rsid w:val="00BB532D"/>
    <w:rsid w:val="00BB6007"/>
    <w:rsid w:val="00BB7DF7"/>
    <w:rsid w:val="00BC3138"/>
    <w:rsid w:val="00BD110C"/>
    <w:rsid w:val="00BD1CCB"/>
    <w:rsid w:val="00BD5B74"/>
    <w:rsid w:val="00BD6F96"/>
    <w:rsid w:val="00BE39B9"/>
    <w:rsid w:val="00BE66F0"/>
    <w:rsid w:val="00BE7A80"/>
    <w:rsid w:val="00BF3585"/>
    <w:rsid w:val="00BF6C56"/>
    <w:rsid w:val="00C00CA4"/>
    <w:rsid w:val="00C0631A"/>
    <w:rsid w:val="00C11267"/>
    <w:rsid w:val="00C124D3"/>
    <w:rsid w:val="00C13F80"/>
    <w:rsid w:val="00C1471E"/>
    <w:rsid w:val="00C15520"/>
    <w:rsid w:val="00C3506D"/>
    <w:rsid w:val="00C3583C"/>
    <w:rsid w:val="00C428E0"/>
    <w:rsid w:val="00C43193"/>
    <w:rsid w:val="00C45A06"/>
    <w:rsid w:val="00C51AB9"/>
    <w:rsid w:val="00C51E33"/>
    <w:rsid w:val="00C5224B"/>
    <w:rsid w:val="00C53474"/>
    <w:rsid w:val="00C61304"/>
    <w:rsid w:val="00C65FEA"/>
    <w:rsid w:val="00C66362"/>
    <w:rsid w:val="00C67242"/>
    <w:rsid w:val="00C70E4A"/>
    <w:rsid w:val="00C74E1F"/>
    <w:rsid w:val="00C77C61"/>
    <w:rsid w:val="00C8343F"/>
    <w:rsid w:val="00C849F1"/>
    <w:rsid w:val="00C90C4F"/>
    <w:rsid w:val="00C912AA"/>
    <w:rsid w:val="00C93DCD"/>
    <w:rsid w:val="00CA33EF"/>
    <w:rsid w:val="00CA6040"/>
    <w:rsid w:val="00CB4F02"/>
    <w:rsid w:val="00CB78A1"/>
    <w:rsid w:val="00CC0DD8"/>
    <w:rsid w:val="00CC6083"/>
    <w:rsid w:val="00CD1C11"/>
    <w:rsid w:val="00CD315E"/>
    <w:rsid w:val="00CD6AE5"/>
    <w:rsid w:val="00CE105B"/>
    <w:rsid w:val="00CE6101"/>
    <w:rsid w:val="00CE714F"/>
    <w:rsid w:val="00CE776C"/>
    <w:rsid w:val="00CF059B"/>
    <w:rsid w:val="00CF6CC2"/>
    <w:rsid w:val="00D01BE2"/>
    <w:rsid w:val="00D03573"/>
    <w:rsid w:val="00D05798"/>
    <w:rsid w:val="00D104B7"/>
    <w:rsid w:val="00D14F30"/>
    <w:rsid w:val="00D21415"/>
    <w:rsid w:val="00D250FA"/>
    <w:rsid w:val="00D26452"/>
    <w:rsid w:val="00D27035"/>
    <w:rsid w:val="00D27491"/>
    <w:rsid w:val="00D27814"/>
    <w:rsid w:val="00D30D7B"/>
    <w:rsid w:val="00D33C89"/>
    <w:rsid w:val="00D3687A"/>
    <w:rsid w:val="00D4422E"/>
    <w:rsid w:val="00D50DBA"/>
    <w:rsid w:val="00D5399E"/>
    <w:rsid w:val="00D5411D"/>
    <w:rsid w:val="00D61BED"/>
    <w:rsid w:val="00D639A2"/>
    <w:rsid w:val="00D70B8F"/>
    <w:rsid w:val="00D70CC2"/>
    <w:rsid w:val="00D72A87"/>
    <w:rsid w:val="00D74644"/>
    <w:rsid w:val="00D77418"/>
    <w:rsid w:val="00D86B79"/>
    <w:rsid w:val="00D94491"/>
    <w:rsid w:val="00D94E7B"/>
    <w:rsid w:val="00D96D93"/>
    <w:rsid w:val="00D970B1"/>
    <w:rsid w:val="00D97ECE"/>
    <w:rsid w:val="00DA2CE0"/>
    <w:rsid w:val="00DA330B"/>
    <w:rsid w:val="00DA4851"/>
    <w:rsid w:val="00DA782A"/>
    <w:rsid w:val="00DB0341"/>
    <w:rsid w:val="00DB05D1"/>
    <w:rsid w:val="00DB2439"/>
    <w:rsid w:val="00DB353A"/>
    <w:rsid w:val="00DB4EF1"/>
    <w:rsid w:val="00DB59E9"/>
    <w:rsid w:val="00DB5A17"/>
    <w:rsid w:val="00DB6BAF"/>
    <w:rsid w:val="00DC01B2"/>
    <w:rsid w:val="00DC1741"/>
    <w:rsid w:val="00DC2124"/>
    <w:rsid w:val="00DC3F2C"/>
    <w:rsid w:val="00DC4053"/>
    <w:rsid w:val="00DD163F"/>
    <w:rsid w:val="00DD1D83"/>
    <w:rsid w:val="00DD1DE6"/>
    <w:rsid w:val="00DD2328"/>
    <w:rsid w:val="00DD3670"/>
    <w:rsid w:val="00DD56BE"/>
    <w:rsid w:val="00DE0158"/>
    <w:rsid w:val="00DE066B"/>
    <w:rsid w:val="00DE1D15"/>
    <w:rsid w:val="00DE466A"/>
    <w:rsid w:val="00DE5AE1"/>
    <w:rsid w:val="00DF1680"/>
    <w:rsid w:val="00DF3087"/>
    <w:rsid w:val="00DF3AB7"/>
    <w:rsid w:val="00DF6150"/>
    <w:rsid w:val="00E00957"/>
    <w:rsid w:val="00E026F9"/>
    <w:rsid w:val="00E10F32"/>
    <w:rsid w:val="00E1218A"/>
    <w:rsid w:val="00E21ADA"/>
    <w:rsid w:val="00E21DB4"/>
    <w:rsid w:val="00E21E9D"/>
    <w:rsid w:val="00E246A6"/>
    <w:rsid w:val="00E257EF"/>
    <w:rsid w:val="00E26DAD"/>
    <w:rsid w:val="00E40AB1"/>
    <w:rsid w:val="00E423A4"/>
    <w:rsid w:val="00E44C3C"/>
    <w:rsid w:val="00E53792"/>
    <w:rsid w:val="00E54CE2"/>
    <w:rsid w:val="00E57D0A"/>
    <w:rsid w:val="00E61914"/>
    <w:rsid w:val="00E66E9D"/>
    <w:rsid w:val="00E67173"/>
    <w:rsid w:val="00E71FAF"/>
    <w:rsid w:val="00E86CD4"/>
    <w:rsid w:val="00E9678A"/>
    <w:rsid w:val="00EA19B5"/>
    <w:rsid w:val="00EA2FC3"/>
    <w:rsid w:val="00EA32EC"/>
    <w:rsid w:val="00EA5405"/>
    <w:rsid w:val="00EA5589"/>
    <w:rsid w:val="00EA5E93"/>
    <w:rsid w:val="00EB01E8"/>
    <w:rsid w:val="00EB6264"/>
    <w:rsid w:val="00EC357D"/>
    <w:rsid w:val="00EC4715"/>
    <w:rsid w:val="00EC557F"/>
    <w:rsid w:val="00EC778A"/>
    <w:rsid w:val="00ED6539"/>
    <w:rsid w:val="00EE0E7F"/>
    <w:rsid w:val="00EE1B80"/>
    <w:rsid w:val="00EE6FB2"/>
    <w:rsid w:val="00EF162B"/>
    <w:rsid w:val="00F045F4"/>
    <w:rsid w:val="00F0499E"/>
    <w:rsid w:val="00F12696"/>
    <w:rsid w:val="00F1456A"/>
    <w:rsid w:val="00F205B2"/>
    <w:rsid w:val="00F2080E"/>
    <w:rsid w:val="00F24D77"/>
    <w:rsid w:val="00F25C40"/>
    <w:rsid w:val="00F30863"/>
    <w:rsid w:val="00F32B68"/>
    <w:rsid w:val="00F35974"/>
    <w:rsid w:val="00F406AF"/>
    <w:rsid w:val="00F43030"/>
    <w:rsid w:val="00F43C3A"/>
    <w:rsid w:val="00F52920"/>
    <w:rsid w:val="00F56CFD"/>
    <w:rsid w:val="00F56D65"/>
    <w:rsid w:val="00F65AEA"/>
    <w:rsid w:val="00F6601D"/>
    <w:rsid w:val="00F66171"/>
    <w:rsid w:val="00F662C0"/>
    <w:rsid w:val="00F67096"/>
    <w:rsid w:val="00F72005"/>
    <w:rsid w:val="00F76777"/>
    <w:rsid w:val="00F779CB"/>
    <w:rsid w:val="00F803BB"/>
    <w:rsid w:val="00F81C3B"/>
    <w:rsid w:val="00F8327B"/>
    <w:rsid w:val="00F84FAB"/>
    <w:rsid w:val="00F93199"/>
    <w:rsid w:val="00FB5FEF"/>
    <w:rsid w:val="00FC0374"/>
    <w:rsid w:val="00FC2F97"/>
    <w:rsid w:val="00FC664A"/>
    <w:rsid w:val="00FD0F8E"/>
    <w:rsid w:val="00FE244B"/>
    <w:rsid w:val="00FE3A53"/>
    <w:rsid w:val="00FE641D"/>
    <w:rsid w:val="00FE79FB"/>
    <w:rsid w:val="00FF0284"/>
    <w:rsid w:val="00FF1702"/>
    <w:rsid w:val="00FF6A8E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E62A33"/>
  <w15:docId w15:val="{E51A905F-9C59-4112-8DED-B66BCC7D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590FAC"/>
    <w:pPr>
      <w:autoSpaceDE w:val="0"/>
      <w:autoSpaceDN w:val="0"/>
    </w:pPr>
  </w:style>
  <w:style w:type="paragraph" w:styleId="Nadpis3">
    <w:name w:val="heading 3"/>
    <w:basedOn w:val="Normln"/>
    <w:next w:val="Normln"/>
    <w:link w:val="Nadpis3Char"/>
    <w:uiPriority w:val="99"/>
    <w:qFormat/>
    <w:rsid w:val="00D4422E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4422E"/>
    <w:pPr>
      <w:keepNext/>
      <w:widowControl w:val="0"/>
      <w:outlineLvl w:val="3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EA32E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D4422E"/>
    <w:pPr>
      <w:keepNext/>
      <w:widowControl w:val="0"/>
      <w:ind w:firstLine="720"/>
      <w:jc w:val="both"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D4422E"/>
    <w:pPr>
      <w:keepNext/>
      <w:widowControl w:val="0"/>
      <w:ind w:firstLine="720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F4A8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F4A88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A32EC"/>
    <w:rPr>
      <w:rFonts w:ascii="Calibri" w:hAnsi="Calibri" w:cs="Times New Roman"/>
      <w:b/>
      <w:b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F4A8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F4A88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D4422E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36CB8"/>
    <w:rPr>
      <w:rFonts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D4422E"/>
    <w:pPr>
      <w:widowControl w:val="0"/>
      <w:outlineLvl w:val="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F4A8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422E"/>
    <w:pPr>
      <w:widowControl w:val="0"/>
      <w:jc w:val="both"/>
    </w:pPr>
    <w:rPr>
      <w:color w:val="0000FF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F013A"/>
    <w:rPr>
      <w:rFonts w:cs="Times New Roman"/>
      <w:color w:val="0000FF"/>
      <w:sz w:val="24"/>
    </w:rPr>
  </w:style>
  <w:style w:type="character" w:styleId="Hypertextovodkaz">
    <w:name w:val="Hyperlink"/>
    <w:basedOn w:val="Standardnpsmoodstavce"/>
    <w:uiPriority w:val="99"/>
    <w:rsid w:val="00D4422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56D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F4A88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A57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F4A8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57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F4A88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57325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61051"/>
    <w:pPr>
      <w:ind w:left="708"/>
    </w:pPr>
  </w:style>
  <w:style w:type="paragraph" w:styleId="Revize">
    <w:name w:val="Revision"/>
    <w:hidden/>
    <w:uiPriority w:val="99"/>
    <w:semiHidden/>
    <w:rsid w:val="00DC4053"/>
  </w:style>
  <w:style w:type="character" w:styleId="Odkaznakoment">
    <w:name w:val="annotation reference"/>
    <w:basedOn w:val="Standardnpsmoodstavce"/>
    <w:uiPriority w:val="99"/>
    <w:rsid w:val="00DC405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C4053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C405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C40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C4053"/>
    <w:rPr>
      <w:rFonts w:cs="Times New Roman"/>
      <w:b/>
    </w:rPr>
  </w:style>
  <w:style w:type="paragraph" w:styleId="Nzev">
    <w:name w:val="Title"/>
    <w:basedOn w:val="Normln"/>
    <w:link w:val="NzevChar"/>
    <w:uiPriority w:val="99"/>
    <w:qFormat/>
    <w:rsid w:val="0046708F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46708F"/>
    <w:rPr>
      <w:rFonts w:cs="Times New Roman"/>
      <w:b/>
      <w:sz w:val="28"/>
    </w:rPr>
  </w:style>
  <w:style w:type="paragraph" w:customStyle="1" w:styleId="ZkladntextIMP">
    <w:name w:val="Základní text_IMP"/>
    <w:basedOn w:val="Normln"/>
    <w:uiPriority w:val="99"/>
    <w:rsid w:val="00CA6040"/>
    <w:pPr>
      <w:widowControl w:val="0"/>
      <w:spacing w:line="276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1D2B7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F4A88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uiPriority w:val="99"/>
    <w:rsid w:val="008E66BC"/>
    <w:pPr>
      <w:autoSpaceDE/>
      <w:autoSpaceDN/>
    </w:pPr>
    <w:rPr>
      <w:sz w:val="24"/>
    </w:rPr>
  </w:style>
  <w:style w:type="paragraph" w:customStyle="1" w:styleId="NormalJustified">
    <w:name w:val="Normal (Justified)"/>
    <w:basedOn w:val="Normln"/>
    <w:uiPriority w:val="99"/>
    <w:rsid w:val="00951029"/>
    <w:pPr>
      <w:widowControl w:val="0"/>
      <w:autoSpaceDE/>
      <w:autoSpaceDN/>
      <w:jc w:val="both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940</RequestID>
    <PocetZnRetezec xmlns="acca34e4-9ecd-41c8-99eb-d6aa654aaa55">3</PocetZnRetezec>
    <Block_WF xmlns="acca34e4-9ecd-41c8-99eb-d6aa654aaa55">0</Block_WF>
    <ZkracenyRetezec xmlns="acca34e4-9ecd-41c8-99eb-d6aa654aaa55">940-1563/1563-2016%20DO%20RS.docx</ZkracenyRetezec>
    <Smazat xmlns="acca34e4-9ecd-41c8-99eb-d6aa654aaa55">&lt;a href="/sites/evidencesmluv/_layouts/15/IniWrkflIP.aspx?List=%7b44b44870-78c6-45e2-bbaf-ee3bbc51e808%7d&amp;amp;ID=1615&amp;amp;ItemGuid=%7b343A745F-6D0C-42EE-8FC6-F56EBBD2FE9D%7d&amp;amp;TemplateID=%7bc9672366-ba83-4c7a-b3ac-82af318e27d3%7d"&gt;&lt;img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15B47-9A5A-45B6-8213-6C3DD2DE3B7E}"/>
</file>

<file path=customXml/itemProps2.xml><?xml version="1.0" encoding="utf-8"?>
<ds:datastoreItem xmlns:ds="http://schemas.openxmlformats.org/officeDocument/2006/customXml" ds:itemID="{E5C48A72-33B2-41A0-8E9E-A72B248AF637}"/>
</file>

<file path=customXml/itemProps3.xml><?xml version="1.0" encoding="utf-8"?>
<ds:datastoreItem xmlns:ds="http://schemas.openxmlformats.org/officeDocument/2006/customXml" ds:itemID="{D49549B7-3D38-4E21-9CA7-C9090FA86EC4}"/>
</file>

<file path=customXml/itemProps4.xml><?xml version="1.0" encoding="utf-8"?>
<ds:datastoreItem xmlns:ds="http://schemas.openxmlformats.org/officeDocument/2006/customXml" ds:itemID="{E5C48A72-33B2-41A0-8E9E-A72B248AF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11748 - 1563-2016-DO_digida i barivbábí-angiografická linka_GE Medical Systems ČR_TIO</vt:lpstr>
      <vt:lpstr>11137 - 1210-2016-DO_prodloužení termínu_Bros Bau_TIO</vt:lpstr>
    </vt:vector>
  </TitlesOfParts>
  <Company>MÚHB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11748 - 1653-2016-DO_dohoda o narovnání_angiografická linka_GE Medical System ČR_TIO</dc:title>
  <dc:subject>SoD</dc:subject>
  <dc:creator>Parkan</dc:creator>
  <cp:lastModifiedBy>Kandová Zuzana, Mgr.</cp:lastModifiedBy>
  <cp:revision>2</cp:revision>
  <cp:lastPrinted>2017-07-10T12:14:00Z</cp:lastPrinted>
  <dcterms:created xsi:type="dcterms:W3CDTF">2017-07-10T12:18:00Z</dcterms:created>
  <dcterms:modified xsi:type="dcterms:W3CDTF">2017-07-10T12:18:00Z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cc179a01-dd71-461f-947c-20c38b1b7107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217af186-930d-4eb8-b7217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2016-12-13T08:42:04.5906661+01:00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