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92" w:rsidRPr="003464D0" w:rsidRDefault="00587092" w:rsidP="00490B9D">
      <w:pPr>
        <w:pStyle w:val="ZKLADNTEXT"/>
      </w:pPr>
    </w:p>
    <w:p w:rsidR="00490B9D" w:rsidRDefault="00490B9D" w:rsidP="00490B9D">
      <w:pPr>
        <w:jc w:val="center"/>
      </w:pPr>
    </w:p>
    <w:p w:rsidR="00490B9D" w:rsidRDefault="00490B9D" w:rsidP="00490B9D">
      <w:pPr>
        <w:jc w:val="center"/>
      </w:pPr>
    </w:p>
    <w:p w:rsidR="00587092" w:rsidRPr="00490B9D" w:rsidRDefault="00587092" w:rsidP="00490B9D">
      <w:pPr>
        <w:jc w:val="center"/>
      </w:pPr>
      <w:r w:rsidRPr="00490B9D">
        <w:t xml:space="preserve">DNE </w:t>
      </w:r>
      <w:r w:rsidR="005418D8">
        <w:t xml:space="preserve"> </w:t>
      </w:r>
      <w:r w:rsidR="00607B60">
        <w:t>23.12.2024</w:t>
      </w:r>
      <w:bookmarkStart w:id="0" w:name="_GoBack"/>
      <w:bookmarkEnd w:id="0"/>
    </w:p>
    <w:p w:rsidR="00587092" w:rsidRPr="003464D0" w:rsidRDefault="00587092" w:rsidP="00490B9D"/>
    <w:p w:rsidR="00587092" w:rsidRPr="003464D0" w:rsidRDefault="00587092" w:rsidP="00490B9D"/>
    <w:p w:rsidR="00587092" w:rsidRPr="003464D0" w:rsidRDefault="00587092" w:rsidP="00490B9D"/>
    <w:p w:rsidR="00587092" w:rsidRPr="003464D0" w:rsidRDefault="00587092" w:rsidP="00490B9D"/>
    <w:p w:rsidR="00587092" w:rsidRPr="003464D0" w:rsidRDefault="00587092" w:rsidP="00490B9D"/>
    <w:p w:rsidR="00587092" w:rsidRPr="003464D0" w:rsidRDefault="00587092" w:rsidP="00490B9D"/>
    <w:p w:rsidR="00587092" w:rsidRPr="003464D0" w:rsidRDefault="0027020B" w:rsidP="00490B9D">
      <w:pPr>
        <w:jc w:val="center"/>
      </w:pPr>
      <w:r w:rsidRPr="003464D0">
        <w:t>Statutární m</w:t>
      </w:r>
      <w:r w:rsidR="00587092" w:rsidRPr="003464D0">
        <w:t>ěsto Karlovy Vary</w:t>
      </w:r>
    </w:p>
    <w:p w:rsidR="00587092" w:rsidRPr="003464D0" w:rsidRDefault="00587092" w:rsidP="00490B9D">
      <w:pPr>
        <w:jc w:val="center"/>
      </w:pPr>
    </w:p>
    <w:p w:rsidR="00587092" w:rsidRPr="003464D0" w:rsidRDefault="00587092" w:rsidP="00490B9D">
      <w:pPr>
        <w:jc w:val="center"/>
      </w:pPr>
      <w:r w:rsidRPr="003464D0">
        <w:t>a</w:t>
      </w:r>
    </w:p>
    <w:p w:rsidR="00587092" w:rsidRPr="003464D0" w:rsidRDefault="00587092" w:rsidP="00490B9D">
      <w:pPr>
        <w:jc w:val="center"/>
      </w:pPr>
    </w:p>
    <w:p w:rsidR="00587092" w:rsidRPr="003464D0" w:rsidRDefault="00587092" w:rsidP="00490B9D">
      <w:pPr>
        <w:jc w:val="center"/>
      </w:pPr>
      <w:r w:rsidRPr="003464D0">
        <w:t>Dopravní podnik Karlovy Vary, a.s.</w:t>
      </w:r>
    </w:p>
    <w:p w:rsidR="00587092" w:rsidRPr="003464D0" w:rsidRDefault="00587092" w:rsidP="00490B9D">
      <w:pPr>
        <w:jc w:val="center"/>
      </w:pPr>
    </w:p>
    <w:p w:rsidR="00587092" w:rsidRPr="003464D0" w:rsidRDefault="00587092" w:rsidP="00490B9D">
      <w:pPr>
        <w:jc w:val="center"/>
      </w:pPr>
    </w:p>
    <w:p w:rsidR="00587092" w:rsidRPr="003464D0" w:rsidRDefault="00587092" w:rsidP="00490B9D"/>
    <w:p w:rsidR="00587092" w:rsidRDefault="00587092" w:rsidP="00490B9D"/>
    <w:p w:rsidR="00131023" w:rsidRDefault="00131023" w:rsidP="00490B9D"/>
    <w:p w:rsidR="00131023" w:rsidRDefault="00131023" w:rsidP="00490B9D"/>
    <w:p w:rsidR="00587092" w:rsidRPr="003464D0" w:rsidRDefault="00587092" w:rsidP="00490B9D"/>
    <w:p w:rsidR="00587092" w:rsidRPr="003464D0" w:rsidRDefault="00587092" w:rsidP="00490B9D"/>
    <w:p w:rsidR="00587092" w:rsidRPr="003464D0" w:rsidRDefault="00587092" w:rsidP="00490B9D"/>
    <w:p w:rsidR="00587092" w:rsidRPr="003464D0" w:rsidRDefault="00587092" w:rsidP="00490B9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5"/>
      </w:tblGrid>
      <w:tr w:rsidR="003464D0" w:rsidRPr="003464D0" w:rsidTr="00115A37">
        <w:trPr>
          <w:trHeight w:val="1560"/>
          <w:jc w:val="center"/>
        </w:trPr>
        <w:tc>
          <w:tcPr>
            <w:tcW w:w="7395" w:type="dxa"/>
            <w:vAlign w:val="center"/>
          </w:tcPr>
          <w:p w:rsidR="00587092" w:rsidRPr="003464D0" w:rsidRDefault="00587092" w:rsidP="00490B9D"/>
          <w:p w:rsidR="00587092" w:rsidRPr="003464D0" w:rsidRDefault="00C27668" w:rsidP="00490B9D">
            <w:pPr>
              <w:jc w:val="center"/>
            </w:pPr>
            <w:r>
              <w:t xml:space="preserve">DODATEK </w:t>
            </w:r>
            <w:r w:rsidR="00490B9D">
              <w:t>MHD SMKV #1 KE SMLOUVĚ</w:t>
            </w:r>
            <w:r w:rsidR="007A3B66">
              <w:t xml:space="preserve"> O VEŘEJNÝCH SLUŽBÁCH V PŘEP</w:t>
            </w:r>
            <w:r w:rsidR="00AF59FB">
              <w:t>R</w:t>
            </w:r>
            <w:r w:rsidR="007A3B66">
              <w:t>AVĚ CESTUJÍCÍCH ZE DNE 27. 12. 2023</w:t>
            </w:r>
          </w:p>
          <w:p w:rsidR="00587092" w:rsidRPr="003464D0" w:rsidRDefault="00587092" w:rsidP="00490B9D"/>
        </w:tc>
      </w:tr>
    </w:tbl>
    <w:p w:rsidR="00587092" w:rsidRPr="003464D0" w:rsidRDefault="00587092" w:rsidP="00490B9D">
      <w:r w:rsidRPr="003464D0">
        <w:t xml:space="preserve"> </w:t>
      </w:r>
    </w:p>
    <w:p w:rsidR="00587092" w:rsidRPr="003464D0" w:rsidRDefault="00587092" w:rsidP="00490B9D"/>
    <w:p w:rsidR="00587092" w:rsidRPr="003464D0" w:rsidRDefault="00587092" w:rsidP="00490B9D"/>
    <w:p w:rsidR="00587092" w:rsidRPr="003464D0" w:rsidRDefault="00587092" w:rsidP="00490B9D"/>
    <w:p w:rsidR="00587092" w:rsidRPr="003464D0" w:rsidRDefault="00587092" w:rsidP="00490B9D"/>
    <w:p w:rsidR="00587092" w:rsidRPr="003464D0" w:rsidRDefault="00587092" w:rsidP="00490B9D"/>
    <w:p w:rsidR="00587092" w:rsidRPr="003464D0" w:rsidRDefault="00587092" w:rsidP="00490B9D"/>
    <w:p w:rsidR="00587092" w:rsidRPr="003464D0" w:rsidRDefault="00587092" w:rsidP="00490B9D"/>
    <w:p w:rsidR="00587092" w:rsidRPr="003464D0" w:rsidRDefault="00587092" w:rsidP="00490B9D"/>
    <w:p w:rsidR="00587092" w:rsidRPr="003464D0" w:rsidRDefault="00587092" w:rsidP="00490B9D"/>
    <w:p w:rsidR="00587092" w:rsidRPr="003464D0" w:rsidRDefault="00587092" w:rsidP="00490B9D"/>
    <w:p w:rsidR="00587092" w:rsidRPr="003464D0" w:rsidRDefault="00587092" w:rsidP="00490B9D"/>
    <w:p w:rsidR="00587092" w:rsidRPr="003464D0" w:rsidRDefault="00587092" w:rsidP="00490B9D"/>
    <w:p w:rsidR="00587092" w:rsidRPr="003464D0" w:rsidRDefault="00587092" w:rsidP="00490B9D"/>
    <w:p w:rsidR="00587092" w:rsidRPr="003464D0" w:rsidRDefault="00587092" w:rsidP="00490B9D"/>
    <w:p w:rsidR="00587092" w:rsidRPr="003464D0" w:rsidRDefault="00587092" w:rsidP="00490B9D"/>
    <w:p w:rsidR="00587092" w:rsidRPr="003464D0" w:rsidRDefault="00587092" w:rsidP="00490B9D"/>
    <w:p w:rsidR="00587092" w:rsidRPr="003464D0" w:rsidRDefault="00587092" w:rsidP="00490B9D"/>
    <w:p w:rsidR="00587092" w:rsidRPr="003464D0" w:rsidRDefault="00587092" w:rsidP="00490B9D"/>
    <w:p w:rsidR="00587092" w:rsidRPr="003464D0" w:rsidRDefault="00587092" w:rsidP="00490B9D"/>
    <w:p w:rsidR="00587092" w:rsidRPr="003464D0" w:rsidRDefault="00587092" w:rsidP="00490B9D"/>
    <w:p w:rsidR="00587092" w:rsidRPr="003464D0" w:rsidRDefault="00587092" w:rsidP="00490B9D"/>
    <w:p w:rsidR="00587092" w:rsidRPr="003464D0" w:rsidRDefault="00587092" w:rsidP="00490B9D"/>
    <w:p w:rsidR="00587092" w:rsidRPr="003464D0" w:rsidRDefault="00587092" w:rsidP="00490B9D"/>
    <w:p w:rsidR="00587092" w:rsidRPr="003464D0" w:rsidRDefault="00587092" w:rsidP="00490B9D"/>
    <w:p w:rsidR="00587092" w:rsidRPr="003464D0" w:rsidRDefault="00587092" w:rsidP="00490B9D"/>
    <w:p w:rsidR="00587092" w:rsidRPr="003464D0" w:rsidRDefault="00587092" w:rsidP="00490B9D"/>
    <w:p w:rsidR="00587092" w:rsidRPr="003464D0" w:rsidRDefault="00587092" w:rsidP="00490B9D">
      <w:pPr>
        <w:pStyle w:val="ZKLADNTEXT"/>
        <w:jc w:val="center"/>
      </w:pPr>
      <w:r w:rsidRPr="003464D0">
        <w:t>O B S A H</w:t>
      </w:r>
    </w:p>
    <w:p w:rsidR="00587092" w:rsidRDefault="00587092" w:rsidP="00490B9D"/>
    <w:p w:rsidR="00297B3C" w:rsidRDefault="00297B3C">
      <w:pPr>
        <w:pStyle w:val="Obsah1"/>
        <w:tabs>
          <w:tab w:val="left" w:pos="420"/>
          <w:tab w:val="right" w:leader="dot" w:pos="9798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\t "NADPIS;1;PODNADPIS;2" </w:instrText>
      </w:r>
      <w:r>
        <w:fldChar w:fldCharType="separate"/>
      </w:r>
      <w:r w:rsidRPr="006F56FC">
        <w:rPr>
          <w:noProof/>
        </w:rPr>
        <w:t>1.</w:t>
      </w:r>
      <w:r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výkladové pravidlo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_Toc184302911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97B3C" w:rsidRDefault="00297B3C">
      <w:pPr>
        <w:pStyle w:val="Obsah1"/>
        <w:tabs>
          <w:tab w:val="left" w:pos="420"/>
          <w:tab w:val="right" w:leader="dot" w:pos="9798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r w:rsidRPr="006F56FC">
        <w:rPr>
          <w:noProof/>
        </w:rPr>
        <w:t>2.</w:t>
      </w:r>
      <w:r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změny smlouvy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_Toc184302912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97B3C" w:rsidRDefault="00297B3C">
      <w:pPr>
        <w:pStyle w:val="Obsah2"/>
        <w:tabs>
          <w:tab w:val="left" w:pos="840"/>
          <w:tab w:val="right" w:leader="dot" w:pos="9798"/>
        </w:tabs>
        <w:rPr>
          <w:rFonts w:eastAsiaTheme="minorEastAsia" w:cstheme="minorBidi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2.1.</w:t>
      </w:r>
      <w:r>
        <w:rPr>
          <w:rFonts w:eastAsiaTheme="minorEastAsia" w:cstheme="minorBidi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Odsouhlasení nového znění Samostatných příloh MHD SMKV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_Toc184302913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97B3C" w:rsidRDefault="00297B3C">
      <w:pPr>
        <w:pStyle w:val="Obsah2"/>
        <w:tabs>
          <w:tab w:val="left" w:pos="840"/>
          <w:tab w:val="right" w:leader="dot" w:pos="9798"/>
        </w:tabs>
        <w:rPr>
          <w:rFonts w:eastAsiaTheme="minorEastAsia" w:cstheme="minorBidi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2.2.</w:t>
      </w:r>
      <w:r>
        <w:rPr>
          <w:rFonts w:eastAsiaTheme="minorEastAsia" w:cstheme="minorBidi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Ostatní ujednání Smlouvy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_Toc184302914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97B3C" w:rsidRDefault="00297B3C">
      <w:pPr>
        <w:pStyle w:val="Obsah1"/>
        <w:tabs>
          <w:tab w:val="left" w:pos="420"/>
          <w:tab w:val="right" w:leader="dot" w:pos="9798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r w:rsidRPr="006F56FC">
        <w:rPr>
          <w:noProof/>
        </w:rPr>
        <w:t>3.</w:t>
      </w:r>
      <w:r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závěrečná ujednání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_Toc184302915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97B3C" w:rsidRDefault="00297B3C">
      <w:pPr>
        <w:pStyle w:val="Obsah2"/>
        <w:tabs>
          <w:tab w:val="left" w:pos="840"/>
          <w:tab w:val="right" w:leader="dot" w:pos="9798"/>
        </w:tabs>
        <w:rPr>
          <w:rFonts w:eastAsiaTheme="minorEastAsia" w:cstheme="minorBidi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3.1.</w:t>
      </w:r>
      <w:r>
        <w:rPr>
          <w:rFonts w:eastAsiaTheme="minorEastAsia" w:cstheme="minorBidi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Doložka podle ObecZ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_Toc184302916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97B3C" w:rsidRDefault="00297B3C">
      <w:pPr>
        <w:pStyle w:val="Obsah2"/>
        <w:tabs>
          <w:tab w:val="left" w:pos="840"/>
          <w:tab w:val="right" w:leader="dot" w:pos="9798"/>
        </w:tabs>
        <w:rPr>
          <w:rFonts w:eastAsiaTheme="minorEastAsia" w:cstheme="minorBidi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3.2.</w:t>
      </w:r>
      <w:r>
        <w:rPr>
          <w:rFonts w:eastAsiaTheme="minorEastAsia" w:cstheme="minorBidi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Počet vyhotovení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_Toc184302917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97B3C" w:rsidRDefault="00297B3C">
      <w:pPr>
        <w:pStyle w:val="Obsah2"/>
        <w:tabs>
          <w:tab w:val="left" w:pos="840"/>
          <w:tab w:val="right" w:leader="dot" w:pos="9798"/>
        </w:tabs>
        <w:rPr>
          <w:rFonts w:eastAsiaTheme="minorEastAsia" w:cstheme="minorBidi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3.3.</w:t>
      </w:r>
      <w:r>
        <w:rPr>
          <w:rFonts w:eastAsiaTheme="minorEastAsia" w:cstheme="minorBidi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Platnost a účinnost Dodatku MHD SMKV #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_Toc184302918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97B3C" w:rsidRDefault="00297B3C">
      <w:pPr>
        <w:pStyle w:val="Obsah2"/>
        <w:tabs>
          <w:tab w:val="left" w:pos="840"/>
          <w:tab w:val="right" w:leader="dot" w:pos="9798"/>
        </w:tabs>
        <w:rPr>
          <w:rFonts w:eastAsiaTheme="minorEastAsia" w:cstheme="minorBidi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3.4.</w:t>
      </w:r>
      <w:r>
        <w:rPr>
          <w:rFonts w:eastAsiaTheme="minorEastAsia" w:cstheme="minorBidi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Závěrečná prohlášení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_Toc184302919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97B3C" w:rsidRPr="003464D0" w:rsidRDefault="00297B3C" w:rsidP="00490B9D">
      <w:r>
        <w:fldChar w:fldCharType="end"/>
      </w:r>
    </w:p>
    <w:p w:rsidR="00587092" w:rsidRPr="003464D0" w:rsidRDefault="00587092" w:rsidP="00490B9D"/>
    <w:p w:rsidR="00297B3C" w:rsidRDefault="00297B3C">
      <w:pPr>
        <w:spacing w:after="160" w:line="259" w:lineRule="auto"/>
        <w:jc w:val="left"/>
        <w:outlineLvl w:val="9"/>
      </w:pPr>
      <w:r>
        <w:br w:type="page"/>
      </w:r>
    </w:p>
    <w:p w:rsidR="002F59CB" w:rsidRDefault="002F59CB" w:rsidP="00490B9D"/>
    <w:p w:rsidR="008D7779" w:rsidRPr="003464D0" w:rsidRDefault="008D7779" w:rsidP="00490B9D"/>
    <w:p w:rsidR="008D7779" w:rsidRPr="003464D0" w:rsidRDefault="008D7779" w:rsidP="00490B9D"/>
    <w:p w:rsidR="00587092" w:rsidRDefault="00587092" w:rsidP="00490B9D">
      <w:r w:rsidRPr="003464D0">
        <w:t>DNEŠNÍHO DNE:</w:t>
      </w:r>
    </w:p>
    <w:p w:rsidR="004C1C10" w:rsidRPr="003464D0" w:rsidRDefault="004C1C10" w:rsidP="00490B9D"/>
    <w:p w:rsidR="00587092" w:rsidRPr="003464D0" w:rsidRDefault="00587092" w:rsidP="00490B9D"/>
    <w:p w:rsidR="00587092" w:rsidRPr="00A428B2" w:rsidRDefault="0027020B" w:rsidP="007A3B66">
      <w:pPr>
        <w:pStyle w:val="Odstavecseseznamem"/>
        <w:numPr>
          <w:ilvl w:val="0"/>
          <w:numId w:val="8"/>
        </w:numPr>
        <w:ind w:left="567" w:hanging="567"/>
        <w:rPr>
          <w:b/>
          <w:bCs/>
        </w:rPr>
      </w:pPr>
      <w:r w:rsidRPr="00A428B2">
        <w:rPr>
          <w:b/>
          <w:bCs/>
        </w:rPr>
        <w:t>Statutární m</w:t>
      </w:r>
      <w:r w:rsidR="00587092" w:rsidRPr="00A428B2">
        <w:rPr>
          <w:b/>
          <w:bCs/>
        </w:rPr>
        <w:t>ěsto Karlovy Vary</w:t>
      </w:r>
    </w:p>
    <w:p w:rsidR="00587092" w:rsidRPr="003464D0" w:rsidRDefault="00587092" w:rsidP="00490B9D"/>
    <w:p w:rsidR="00587092" w:rsidRPr="003464D0" w:rsidRDefault="00587092" w:rsidP="007A3B66">
      <w:pPr>
        <w:ind w:firstLine="567"/>
      </w:pPr>
      <w:r w:rsidRPr="003464D0">
        <w:t xml:space="preserve">se sídlem Moskevská </w:t>
      </w:r>
      <w:r w:rsidR="0027020B" w:rsidRPr="003464D0">
        <w:t xml:space="preserve">2035/21, Karlovy Vary, PSČ 360 </w:t>
      </w:r>
      <w:r w:rsidRPr="003464D0">
        <w:t>0</w:t>
      </w:r>
      <w:r w:rsidR="0027020B" w:rsidRPr="003464D0">
        <w:t>1</w:t>
      </w:r>
    </w:p>
    <w:p w:rsidR="00587092" w:rsidRPr="003464D0" w:rsidRDefault="00587092" w:rsidP="00490B9D"/>
    <w:p w:rsidR="00587092" w:rsidRPr="003464D0" w:rsidRDefault="0027020B" w:rsidP="007A3B66">
      <w:pPr>
        <w:ind w:firstLine="567"/>
      </w:pPr>
      <w:r w:rsidRPr="003464D0">
        <w:t>IČ</w:t>
      </w:r>
      <w:r w:rsidR="0068014B" w:rsidRPr="003464D0">
        <w:t>O</w:t>
      </w:r>
      <w:r w:rsidR="00587092" w:rsidRPr="003464D0">
        <w:t>: 002</w:t>
      </w:r>
      <w:r w:rsidR="0068014B" w:rsidRPr="003464D0">
        <w:t xml:space="preserve"> </w:t>
      </w:r>
      <w:r w:rsidR="00587092" w:rsidRPr="003464D0">
        <w:t>54</w:t>
      </w:r>
      <w:r w:rsidR="007A3B66">
        <w:t> </w:t>
      </w:r>
      <w:r w:rsidR="00587092" w:rsidRPr="003464D0">
        <w:t>657</w:t>
      </w:r>
    </w:p>
    <w:p w:rsidR="00587092" w:rsidRPr="003464D0" w:rsidRDefault="00587092" w:rsidP="007A3B66">
      <w:pPr>
        <w:ind w:firstLine="567"/>
      </w:pPr>
      <w:r w:rsidRPr="003464D0">
        <w:t>DIČ: CZ00254657</w:t>
      </w:r>
    </w:p>
    <w:p w:rsidR="00587092" w:rsidRPr="003464D0" w:rsidRDefault="00587092" w:rsidP="00490B9D"/>
    <w:p w:rsidR="00587092" w:rsidRPr="003464D0" w:rsidRDefault="00587092" w:rsidP="007A3B66">
      <w:pPr>
        <w:ind w:firstLine="567"/>
      </w:pPr>
      <w:r w:rsidRPr="003464D0">
        <w:t>bankovní spojení: číslo účtu 0800424389/0800 vedený u České spořitelny, a.s., pobočka Karlovy Vary,</w:t>
      </w:r>
    </w:p>
    <w:p w:rsidR="00587092" w:rsidRPr="003464D0" w:rsidRDefault="00587092" w:rsidP="00490B9D"/>
    <w:p w:rsidR="00587092" w:rsidRPr="00A428B2" w:rsidRDefault="00587092" w:rsidP="007A3B66">
      <w:pPr>
        <w:pStyle w:val="Nadpis2"/>
        <w:ind w:firstLine="567"/>
        <w:jc w:val="both"/>
        <w:rPr>
          <w:rFonts w:cs="Arial"/>
          <w:b w:val="0"/>
          <w:bCs/>
          <w:szCs w:val="22"/>
        </w:rPr>
      </w:pPr>
      <w:r w:rsidRPr="00A428B2">
        <w:rPr>
          <w:rFonts w:cs="Arial"/>
          <w:b w:val="0"/>
          <w:bCs/>
          <w:szCs w:val="22"/>
        </w:rPr>
        <w:t xml:space="preserve">zastoupené </w:t>
      </w:r>
      <w:r w:rsidR="00DC5C7B" w:rsidRPr="00A428B2">
        <w:rPr>
          <w:b w:val="0"/>
          <w:bCs/>
        </w:rPr>
        <w:t>Ing. Andrea Pfeffer</w:t>
      </w:r>
      <w:r w:rsidR="00DC5C7B" w:rsidRPr="00A428B2">
        <w:rPr>
          <w:spacing w:val="60"/>
        </w:rPr>
        <w:t xml:space="preserve"> </w:t>
      </w:r>
      <w:proofErr w:type="spellStart"/>
      <w:r w:rsidR="00DC5C7B" w:rsidRPr="00A428B2">
        <w:rPr>
          <w:spacing w:val="60"/>
        </w:rPr>
        <w:t>Ferklovou</w:t>
      </w:r>
      <w:proofErr w:type="spellEnd"/>
      <w:r w:rsidR="00DC5C7B" w:rsidRPr="00A428B2">
        <w:rPr>
          <w:spacing w:val="60"/>
        </w:rPr>
        <w:t>,</w:t>
      </w:r>
      <w:r w:rsidR="00DC5C7B" w:rsidRPr="00A428B2">
        <w:rPr>
          <w:b w:val="0"/>
          <w:bCs/>
        </w:rPr>
        <w:t xml:space="preserve"> MBA, </w:t>
      </w:r>
      <w:r w:rsidRPr="00A428B2">
        <w:rPr>
          <w:rFonts w:cs="Arial"/>
          <w:b w:val="0"/>
          <w:bCs/>
          <w:szCs w:val="22"/>
        </w:rPr>
        <w:t>primátor</w:t>
      </w:r>
      <w:r w:rsidR="00DC5C7B" w:rsidRPr="00A428B2">
        <w:rPr>
          <w:rFonts w:cs="Arial"/>
          <w:b w:val="0"/>
          <w:bCs/>
          <w:szCs w:val="22"/>
        </w:rPr>
        <w:t>kou</w:t>
      </w:r>
    </w:p>
    <w:p w:rsidR="00587092" w:rsidRPr="003464D0" w:rsidRDefault="00587092" w:rsidP="00490B9D"/>
    <w:p w:rsidR="00587092" w:rsidRPr="003464D0" w:rsidRDefault="00587092" w:rsidP="007A3B66">
      <w:pPr>
        <w:ind w:firstLine="567"/>
      </w:pPr>
      <w:r w:rsidRPr="003464D0">
        <w:t>(ve Smlouvě dále jen „</w:t>
      </w:r>
      <w:r w:rsidRPr="003464D0">
        <w:rPr>
          <w:b/>
        </w:rPr>
        <w:t>Objednatel</w:t>
      </w:r>
      <w:r w:rsidRPr="003464D0">
        <w:t>“</w:t>
      </w:r>
      <w:r w:rsidR="007A3B66">
        <w:t xml:space="preserve"> nebo „</w:t>
      </w:r>
      <w:r w:rsidR="007A3B66" w:rsidRPr="007A3B66">
        <w:rPr>
          <w:b/>
          <w:bCs/>
        </w:rPr>
        <w:t>Statutární město Karlovy Vary“</w:t>
      </w:r>
      <w:r w:rsidRPr="003464D0">
        <w:t>)</w:t>
      </w:r>
    </w:p>
    <w:p w:rsidR="00587092" w:rsidRPr="003464D0" w:rsidRDefault="00587092" w:rsidP="00490B9D"/>
    <w:p w:rsidR="00587092" w:rsidRPr="003464D0" w:rsidRDefault="00587092" w:rsidP="00490B9D"/>
    <w:p w:rsidR="00587092" w:rsidRPr="003464D0" w:rsidRDefault="00587092" w:rsidP="00490B9D">
      <w:r w:rsidRPr="003464D0">
        <w:t>a</w:t>
      </w:r>
    </w:p>
    <w:p w:rsidR="00587092" w:rsidRPr="003464D0" w:rsidRDefault="00587092" w:rsidP="00490B9D"/>
    <w:p w:rsidR="00587092" w:rsidRPr="003464D0" w:rsidRDefault="00587092" w:rsidP="00490B9D"/>
    <w:p w:rsidR="00587092" w:rsidRPr="00A428B2" w:rsidRDefault="00587092" w:rsidP="007A3B66">
      <w:pPr>
        <w:pStyle w:val="Odstavecseseznamem"/>
        <w:numPr>
          <w:ilvl w:val="0"/>
          <w:numId w:val="8"/>
        </w:numPr>
        <w:ind w:left="567" w:hanging="567"/>
        <w:rPr>
          <w:b/>
          <w:bCs/>
        </w:rPr>
      </w:pPr>
      <w:r w:rsidRPr="00A428B2">
        <w:rPr>
          <w:b/>
          <w:bCs/>
        </w:rPr>
        <w:t xml:space="preserve">Dopravní podnik Karlovy Vary, a. s. </w:t>
      </w:r>
    </w:p>
    <w:p w:rsidR="00587092" w:rsidRPr="003464D0" w:rsidRDefault="00587092" w:rsidP="00490B9D"/>
    <w:p w:rsidR="00587092" w:rsidRPr="003464D0" w:rsidRDefault="00587092" w:rsidP="007A3B66">
      <w:pPr>
        <w:ind w:firstLine="567"/>
      </w:pPr>
      <w:r w:rsidRPr="003464D0">
        <w:t>s</w:t>
      </w:r>
      <w:r w:rsidR="0027020B" w:rsidRPr="003464D0">
        <w:t>e sídlem Sportovní 656/1, 360 01</w:t>
      </w:r>
      <w:r w:rsidRPr="003464D0">
        <w:t xml:space="preserve"> Karlovy Vary, </w:t>
      </w:r>
    </w:p>
    <w:p w:rsidR="00587092" w:rsidRPr="003464D0" w:rsidRDefault="00587092" w:rsidP="00490B9D"/>
    <w:p w:rsidR="00587092" w:rsidRPr="003464D0" w:rsidRDefault="0027020B" w:rsidP="007A3B66">
      <w:pPr>
        <w:ind w:firstLine="567"/>
      </w:pPr>
      <w:r w:rsidRPr="003464D0">
        <w:t>IČ</w:t>
      </w:r>
      <w:r w:rsidR="0068014B" w:rsidRPr="003464D0">
        <w:t>O</w:t>
      </w:r>
      <w:r w:rsidR="00587092" w:rsidRPr="003464D0">
        <w:t>: 483</w:t>
      </w:r>
      <w:r w:rsidR="0068014B" w:rsidRPr="003464D0">
        <w:t xml:space="preserve"> </w:t>
      </w:r>
      <w:r w:rsidR="00587092" w:rsidRPr="003464D0">
        <w:t>64</w:t>
      </w:r>
      <w:r w:rsidR="007A3B66">
        <w:t> </w:t>
      </w:r>
      <w:r w:rsidR="00587092" w:rsidRPr="003464D0">
        <w:t>282</w:t>
      </w:r>
    </w:p>
    <w:p w:rsidR="00587092" w:rsidRPr="003464D0" w:rsidRDefault="00587092" w:rsidP="007A3B66">
      <w:pPr>
        <w:ind w:firstLine="567"/>
      </w:pPr>
      <w:r w:rsidRPr="003464D0">
        <w:t>DIČ: CZ48364282</w:t>
      </w:r>
    </w:p>
    <w:p w:rsidR="00587092" w:rsidRPr="003464D0" w:rsidRDefault="00587092" w:rsidP="00490B9D"/>
    <w:p w:rsidR="00587092" w:rsidRPr="003464D0" w:rsidRDefault="00587092" w:rsidP="007A3B66">
      <w:pPr>
        <w:ind w:firstLine="567"/>
      </w:pPr>
      <w:r w:rsidRPr="003464D0">
        <w:t xml:space="preserve">bankovní spojení: číslo účtu 25802341/0100 vedený u Komerční banky, a.s., pobočka Karlovy Vary </w:t>
      </w:r>
    </w:p>
    <w:p w:rsidR="00587092" w:rsidRPr="003464D0" w:rsidRDefault="00587092" w:rsidP="00490B9D"/>
    <w:p w:rsidR="00587092" w:rsidRPr="003464D0" w:rsidRDefault="00587092" w:rsidP="007A3B66">
      <w:pPr>
        <w:ind w:firstLine="567"/>
      </w:pPr>
      <w:r w:rsidRPr="003464D0">
        <w:t>korporace zapsaná v obchodním rejstříku Krajského soudu v Plzni, oddíl B, vložka 341</w:t>
      </w:r>
    </w:p>
    <w:p w:rsidR="00587092" w:rsidRPr="003464D0" w:rsidRDefault="00587092" w:rsidP="00490B9D"/>
    <w:p w:rsidR="00587092" w:rsidRPr="003464D0" w:rsidRDefault="00587092" w:rsidP="007A3B66">
      <w:pPr>
        <w:ind w:left="567"/>
      </w:pPr>
      <w:r w:rsidRPr="003464D0">
        <w:t xml:space="preserve">zastoupený </w:t>
      </w:r>
      <w:r w:rsidR="00DC5C7B">
        <w:t>Jiřím</w:t>
      </w:r>
      <w:r w:rsidRPr="003464D0">
        <w:rPr>
          <w:spacing w:val="60"/>
        </w:rPr>
        <w:t xml:space="preserve"> </w:t>
      </w:r>
      <w:proofErr w:type="spellStart"/>
      <w:r w:rsidR="00DC5C7B">
        <w:rPr>
          <w:b/>
          <w:spacing w:val="60"/>
        </w:rPr>
        <w:t>Vaněčkem</w:t>
      </w:r>
      <w:r w:rsidRPr="003464D0">
        <w:rPr>
          <w:spacing w:val="60"/>
        </w:rPr>
        <w:t>,</w:t>
      </w:r>
      <w:r w:rsidR="004D5D45" w:rsidRPr="004D5D45">
        <w:t>BBA</w:t>
      </w:r>
      <w:proofErr w:type="spellEnd"/>
      <w:r w:rsidR="004D5D45" w:rsidRPr="004D5D45">
        <w:t>,</w:t>
      </w:r>
      <w:r w:rsidRPr="003464D0">
        <w:t xml:space="preserve"> předsedou představenstva a Ing. Lukášem</w:t>
      </w:r>
      <w:r w:rsidRPr="003464D0">
        <w:rPr>
          <w:spacing w:val="60"/>
        </w:rPr>
        <w:t xml:space="preserve"> </w:t>
      </w:r>
      <w:proofErr w:type="spellStart"/>
      <w:r w:rsidRPr="003464D0">
        <w:rPr>
          <w:b/>
          <w:spacing w:val="60"/>
        </w:rPr>
        <w:t>Siřínkem</w:t>
      </w:r>
      <w:proofErr w:type="spellEnd"/>
      <w:r w:rsidRPr="003464D0">
        <w:rPr>
          <w:spacing w:val="60"/>
        </w:rPr>
        <w:t>,</w:t>
      </w:r>
      <w:r w:rsidRPr="003464D0">
        <w:t xml:space="preserve"> místopředsedou představenstva</w:t>
      </w:r>
    </w:p>
    <w:p w:rsidR="00587092" w:rsidRPr="003464D0" w:rsidRDefault="00587092" w:rsidP="00490B9D"/>
    <w:p w:rsidR="00587092" w:rsidRPr="003464D0" w:rsidRDefault="00587092" w:rsidP="007A3B66">
      <w:pPr>
        <w:ind w:firstLine="567"/>
        <w:rPr>
          <w:b/>
        </w:rPr>
      </w:pPr>
      <w:r w:rsidRPr="003464D0">
        <w:t>(ve Smlouvě dále jen „</w:t>
      </w:r>
      <w:r w:rsidRPr="003464D0">
        <w:rPr>
          <w:b/>
        </w:rPr>
        <w:t>Dopravce</w:t>
      </w:r>
      <w:r w:rsidRPr="003464D0">
        <w:t>“)</w:t>
      </w:r>
    </w:p>
    <w:p w:rsidR="00587092" w:rsidRPr="003464D0" w:rsidRDefault="00587092" w:rsidP="00490B9D"/>
    <w:p w:rsidR="00587092" w:rsidRDefault="00587092" w:rsidP="00490B9D"/>
    <w:p w:rsidR="004C1C10" w:rsidRPr="003464D0" w:rsidRDefault="004C1C10" w:rsidP="00490B9D"/>
    <w:p w:rsidR="00587092" w:rsidRPr="003464D0" w:rsidRDefault="00587092" w:rsidP="00490B9D">
      <w:r w:rsidRPr="003464D0">
        <w:t>VZHLEDEM K TOMU, ŽE:</w:t>
      </w:r>
    </w:p>
    <w:p w:rsidR="00587092" w:rsidRPr="003464D0" w:rsidRDefault="00587092" w:rsidP="00490B9D"/>
    <w:p w:rsidR="00587092" w:rsidRPr="003464D0" w:rsidRDefault="00587092" w:rsidP="007A3B66">
      <w:pPr>
        <w:pStyle w:val="Odstavecseseznamem"/>
        <w:numPr>
          <w:ilvl w:val="0"/>
          <w:numId w:val="11"/>
        </w:numPr>
        <w:ind w:left="567" w:hanging="567"/>
      </w:pPr>
      <w:r w:rsidRPr="003464D0">
        <w:t xml:space="preserve">Dopravce je obchodní korporací, která je v rozsahu 100% ovládaná </w:t>
      </w:r>
      <w:r w:rsidR="007A3B66">
        <w:t>Statutárním městem Karlovy Vary</w:t>
      </w:r>
      <w:r w:rsidRPr="003464D0">
        <w:t>.</w:t>
      </w:r>
    </w:p>
    <w:p w:rsidR="00587092" w:rsidRPr="003464D0" w:rsidRDefault="00587092" w:rsidP="007A3B66">
      <w:pPr>
        <w:ind w:left="567" w:hanging="567"/>
      </w:pPr>
    </w:p>
    <w:p w:rsidR="00587092" w:rsidRPr="003464D0" w:rsidRDefault="007A3B66" w:rsidP="007A3B66">
      <w:pPr>
        <w:pStyle w:val="Odstavecseseznamem"/>
        <w:numPr>
          <w:ilvl w:val="0"/>
          <w:numId w:val="11"/>
        </w:numPr>
        <w:ind w:left="567" w:hanging="567"/>
      </w:pPr>
      <w:r>
        <w:t xml:space="preserve">Dne 27. 12. </w:t>
      </w:r>
      <w:r w:rsidR="001F0A83">
        <w:t>2023</w:t>
      </w:r>
      <w:r>
        <w:t xml:space="preserve"> byla uzavřena mezi Skupinou orgánů (Statutárním městem Karlovy Vary  a Karlovarským krajem) coby Objednateli </w:t>
      </w:r>
      <w:r w:rsidR="00C27668">
        <w:t xml:space="preserve">a Dopravcem </w:t>
      </w:r>
      <w:r w:rsidR="00203DD7">
        <w:t xml:space="preserve">smlouva </w:t>
      </w:r>
      <w:r w:rsidR="00222B63">
        <w:t>o veřejných službách v </w:t>
      </w:r>
      <w:r w:rsidR="00C27668" w:rsidRPr="003464D0">
        <w:t>přepravě cestujících</w:t>
      </w:r>
      <w:r w:rsidR="00874B0A">
        <w:t xml:space="preserve">, která je evidována u Statutárního města Karlovy Vary pod číslem smlouvy: </w:t>
      </w:r>
      <w:r w:rsidR="00874B0A" w:rsidRPr="00874B0A">
        <w:t>10-61025/23</w:t>
      </w:r>
      <w:r w:rsidR="00874B0A">
        <w:t xml:space="preserve">, a </w:t>
      </w:r>
      <w:r w:rsidR="004C313D">
        <w:t xml:space="preserve">která </w:t>
      </w:r>
      <w:r w:rsidR="00874B0A">
        <w:t xml:space="preserve">byla zveřejněna </w:t>
      </w:r>
      <w:r w:rsidR="0069634B">
        <w:t xml:space="preserve">dne 29. 12. </w:t>
      </w:r>
      <w:r w:rsidR="001F0A83">
        <w:t>2023</w:t>
      </w:r>
      <w:r w:rsidR="0069634B">
        <w:t xml:space="preserve"> Statutárním městem Karlovy Vary </w:t>
      </w:r>
      <w:r w:rsidR="00874B0A">
        <w:t xml:space="preserve">v registru smluv podle </w:t>
      </w:r>
      <w:proofErr w:type="spellStart"/>
      <w:r w:rsidR="00874B0A">
        <w:t>ZRegSml</w:t>
      </w:r>
      <w:proofErr w:type="spellEnd"/>
      <w:r w:rsidR="00874B0A">
        <w:t xml:space="preserve"> pod </w:t>
      </w:r>
      <w:r w:rsidR="004D5D45">
        <w:t xml:space="preserve">následujícími </w:t>
      </w:r>
      <w:r w:rsidR="00874B0A">
        <w:t xml:space="preserve">identifikátory ID smlouvy: </w:t>
      </w:r>
      <w:r w:rsidR="00874B0A" w:rsidRPr="00874B0A">
        <w:t>25287067</w:t>
      </w:r>
      <w:r w:rsidR="00874B0A">
        <w:t xml:space="preserve">, ID verze: </w:t>
      </w:r>
      <w:r w:rsidR="0069634B" w:rsidRPr="0069634B">
        <w:t>27087287</w:t>
      </w:r>
      <w:r w:rsidR="00874B0A">
        <w:t xml:space="preserve"> </w:t>
      </w:r>
      <w:r w:rsidR="0069634B">
        <w:t xml:space="preserve">(viz odkaz na registr smluv: </w:t>
      </w:r>
      <w:hyperlink r:id="rId8" w:history="1">
        <w:r w:rsidR="0069634B" w:rsidRPr="00885991">
          <w:rPr>
            <w:rStyle w:val="Hypertextovodkaz"/>
          </w:rPr>
          <w:t>https://smlouvy.gov.cz/smlouva/27087287?backlink=cag4x</w:t>
        </w:r>
      </w:hyperlink>
      <w:r w:rsidR="0069634B">
        <w:t>) [dále jen „</w:t>
      </w:r>
      <w:r w:rsidR="0069634B" w:rsidRPr="0069634B">
        <w:rPr>
          <w:b/>
          <w:bCs/>
        </w:rPr>
        <w:t>Smlouva“</w:t>
      </w:r>
      <w:r w:rsidR="0069634B">
        <w:t xml:space="preserve">), na základě které </w:t>
      </w:r>
      <w:r w:rsidR="00C27668">
        <w:t xml:space="preserve">Dopravce pro </w:t>
      </w:r>
      <w:r w:rsidR="0069634B">
        <w:t xml:space="preserve">Statutární město Karlovy Vary </w:t>
      </w:r>
      <w:r w:rsidR="00587092" w:rsidRPr="003464D0">
        <w:t>pro období od 01. 01. 20</w:t>
      </w:r>
      <w:r w:rsidR="0069634B">
        <w:t>24</w:t>
      </w:r>
      <w:r w:rsidR="00587092" w:rsidRPr="003464D0">
        <w:t xml:space="preserve"> do 31. 12. </w:t>
      </w:r>
      <w:r w:rsidR="0069634B">
        <w:t>2033</w:t>
      </w:r>
      <w:r w:rsidR="00587092" w:rsidRPr="003464D0">
        <w:t xml:space="preserve"> zaji</w:t>
      </w:r>
      <w:r w:rsidR="00C27668">
        <w:t>šťuje</w:t>
      </w:r>
      <w:r w:rsidR="00587092" w:rsidRPr="003464D0">
        <w:t xml:space="preserve"> v územním obvodu</w:t>
      </w:r>
      <w:r w:rsidR="00C27668">
        <w:t xml:space="preserve"> </w:t>
      </w:r>
      <w:r w:rsidR="0069634B">
        <w:t>Statutárního města Karlovy Vary</w:t>
      </w:r>
      <w:r w:rsidR="00587092" w:rsidRPr="003464D0">
        <w:t xml:space="preserve"> </w:t>
      </w:r>
      <w:r w:rsidR="00C27668">
        <w:t>(</w:t>
      </w:r>
      <w:r w:rsidR="00587092" w:rsidRPr="003464D0">
        <w:t>i mimo územní obvod</w:t>
      </w:r>
      <w:r w:rsidR="00C27668">
        <w:t>)</w:t>
      </w:r>
      <w:r w:rsidR="00587092" w:rsidRPr="003464D0">
        <w:t xml:space="preserve"> </w:t>
      </w:r>
      <w:r w:rsidR="00AF59FB">
        <w:t>D</w:t>
      </w:r>
      <w:r w:rsidR="00587092" w:rsidRPr="003464D0">
        <w:t xml:space="preserve">opravní obslužnost </w:t>
      </w:r>
      <w:r w:rsidR="00AF59FB">
        <w:t>SMKV</w:t>
      </w:r>
      <w:r w:rsidR="004C313D">
        <w:t>,</w:t>
      </w:r>
      <w:r w:rsidR="00AF59FB">
        <w:t xml:space="preserve"> a to jako součást integrovaných veřejných služeb v přepravě cestujících</w:t>
      </w:r>
      <w:r w:rsidR="004C313D">
        <w:t xml:space="preserve"> v souběhu s veřejnými službami v přepravě cestujících, které jsou Dopravcem poskytovány Karlovarskému kraji za účelem zajištění Dopravní obslužnosti KVK.</w:t>
      </w:r>
      <w:r w:rsidR="00AF59FB">
        <w:t xml:space="preserve"> </w:t>
      </w:r>
    </w:p>
    <w:p w:rsidR="00587092" w:rsidRPr="003464D0" w:rsidRDefault="00587092" w:rsidP="007A3B66">
      <w:pPr>
        <w:pStyle w:val="Odstavecseseznamem"/>
        <w:ind w:left="567" w:hanging="567"/>
      </w:pPr>
    </w:p>
    <w:p w:rsidR="004C2533" w:rsidRDefault="004C2533" w:rsidP="007A3B66">
      <w:pPr>
        <w:pStyle w:val="Odstavecseseznamem"/>
        <w:numPr>
          <w:ilvl w:val="0"/>
          <w:numId w:val="11"/>
        </w:numPr>
        <w:ind w:left="567" w:hanging="567"/>
      </w:pPr>
      <w:r>
        <w:t xml:space="preserve">Podle Smlouvy mohou být uzavírány mezi Statutárním městem Karlovy Vary a Dopravcem samostatně Dodatky, </w:t>
      </w:r>
      <w:r w:rsidR="007F78D9">
        <w:t>když i touto formou</w:t>
      </w:r>
      <w:r>
        <w:t xml:space="preserve"> mohou být měněny </w:t>
      </w:r>
      <w:r w:rsidR="003069A4">
        <w:t xml:space="preserve">Samostatné </w:t>
      </w:r>
      <w:r>
        <w:t>Přílohy MHD SMKV.</w:t>
      </w:r>
    </w:p>
    <w:p w:rsidR="004C2533" w:rsidRDefault="004C2533" w:rsidP="004C2533">
      <w:pPr>
        <w:pStyle w:val="Odstavecseseznamem"/>
      </w:pPr>
    </w:p>
    <w:p w:rsidR="007F7D2C" w:rsidRDefault="005A5DAB" w:rsidP="007A3B66">
      <w:pPr>
        <w:pStyle w:val="Odstavecseseznamem"/>
        <w:numPr>
          <w:ilvl w:val="0"/>
          <w:numId w:val="11"/>
        </w:numPr>
        <w:ind w:left="567" w:hanging="567"/>
      </w:pPr>
      <w:r>
        <w:t>Statutární město Karlovy Vary a Dopravce projevily zájem formou dodatku upravit</w:t>
      </w:r>
      <w:r w:rsidR="00F80CD9">
        <w:t>:</w:t>
      </w:r>
    </w:p>
    <w:p w:rsidR="00F80CD9" w:rsidRDefault="00F80CD9" w:rsidP="00F80CD9">
      <w:pPr>
        <w:pStyle w:val="Odstavecseseznamem"/>
      </w:pPr>
    </w:p>
    <w:p w:rsidR="00F80CD9" w:rsidRDefault="00F80CD9" w:rsidP="00F80CD9">
      <w:pPr>
        <w:pStyle w:val="LNEK"/>
        <w:numPr>
          <w:ilvl w:val="0"/>
          <w:numId w:val="21"/>
        </w:numPr>
        <w:ind w:left="851" w:hanging="284"/>
      </w:pPr>
      <w:r w:rsidRPr="005E596C">
        <w:t>Samostatn</w:t>
      </w:r>
      <w:r>
        <w:t>ou</w:t>
      </w:r>
      <w:r w:rsidRPr="005E596C">
        <w:t xml:space="preserve"> příloh</w:t>
      </w:r>
      <w:r>
        <w:t>u</w:t>
      </w:r>
      <w:r w:rsidRPr="005E596C">
        <w:t xml:space="preserve"> MHD SMKV # 1 – soupis všech Linek a Spojů ve vztahu k Závazku veřejné služby MHD SMKV</w:t>
      </w:r>
    </w:p>
    <w:p w:rsidR="00F80CD9" w:rsidRPr="005E596C" w:rsidRDefault="00F80CD9" w:rsidP="00F80CD9">
      <w:pPr>
        <w:pStyle w:val="LNEK"/>
        <w:numPr>
          <w:ilvl w:val="0"/>
          <w:numId w:val="21"/>
        </w:numPr>
        <w:ind w:left="851" w:hanging="284"/>
      </w:pPr>
      <w:r w:rsidRPr="005E596C">
        <w:t>Samostatn</w:t>
      </w:r>
      <w:r>
        <w:t>ou</w:t>
      </w:r>
      <w:r w:rsidRPr="005E596C">
        <w:t xml:space="preserve"> příloh</w:t>
      </w:r>
      <w:r>
        <w:t>u</w:t>
      </w:r>
      <w:r w:rsidRPr="005E596C">
        <w:t xml:space="preserve"> MHD SMKV # 2 – obsahuje Tarif MHD SMKV</w:t>
      </w:r>
      <w:r>
        <w:rPr>
          <w:rStyle w:val="Znakapoznpodarou"/>
        </w:rPr>
        <w:footnoteReference w:id="1"/>
      </w:r>
    </w:p>
    <w:p w:rsidR="00F80CD9" w:rsidRDefault="00F80CD9" w:rsidP="00F80CD9">
      <w:pPr>
        <w:pStyle w:val="Odstavecseseznamem"/>
        <w:ind w:left="567"/>
      </w:pPr>
    </w:p>
    <w:p w:rsidR="00D40EE2" w:rsidRPr="00203DD7" w:rsidRDefault="002F2A7B" w:rsidP="007A3B66">
      <w:pPr>
        <w:pStyle w:val="Odstavecseseznamem"/>
        <w:numPr>
          <w:ilvl w:val="0"/>
          <w:numId w:val="11"/>
        </w:numPr>
        <w:ind w:left="567" w:hanging="567"/>
      </w:pPr>
      <w:r>
        <w:t xml:space="preserve">Z důvodů </w:t>
      </w:r>
      <w:r w:rsidR="00EB0BEC">
        <w:t>po</w:t>
      </w:r>
      <w:r>
        <w:t>p</w:t>
      </w:r>
      <w:r w:rsidR="00EB0BEC">
        <w:t>s</w:t>
      </w:r>
      <w:r>
        <w:t>aných shora</w:t>
      </w:r>
      <w:r w:rsidR="00D34DAE">
        <w:t xml:space="preserve"> jsou</w:t>
      </w:r>
      <w:r>
        <w:t xml:space="preserve"> o</w:t>
      </w:r>
      <w:r w:rsidR="00D40EE2">
        <w:t xml:space="preserve">bě Strany připraveny uzavřít mezi sebou </w:t>
      </w:r>
      <w:r w:rsidR="00512844">
        <w:t xml:space="preserve">tento </w:t>
      </w:r>
      <w:r w:rsidR="00F80CD9">
        <w:t>D</w:t>
      </w:r>
      <w:r w:rsidR="00D40EE2">
        <w:t>odatek ke Smlouvě</w:t>
      </w:r>
      <w:r w:rsidR="00512844">
        <w:t xml:space="preserve"> (</w:t>
      </w:r>
      <w:r w:rsidR="00C033FF">
        <w:t>dále jen „</w:t>
      </w:r>
      <w:r w:rsidR="00512844" w:rsidRPr="002F59CB">
        <w:rPr>
          <w:b/>
        </w:rPr>
        <w:t xml:space="preserve">Dodatek </w:t>
      </w:r>
      <w:r w:rsidR="00F80CD9">
        <w:rPr>
          <w:b/>
        </w:rPr>
        <w:t>MHD SMKV # 1</w:t>
      </w:r>
      <w:r w:rsidR="00C033FF">
        <w:t>“</w:t>
      </w:r>
      <w:r w:rsidR="00512844">
        <w:t>).</w:t>
      </w:r>
      <w:r w:rsidR="00D40EE2">
        <w:t xml:space="preserve"> </w:t>
      </w:r>
    </w:p>
    <w:p w:rsidR="00587092" w:rsidRPr="003464D0" w:rsidRDefault="00587092" w:rsidP="00490B9D">
      <w:pPr>
        <w:pStyle w:val="Odstavecseseznamem"/>
      </w:pPr>
    </w:p>
    <w:p w:rsidR="00587092" w:rsidRPr="003464D0" w:rsidRDefault="00587092" w:rsidP="00490B9D">
      <w:r w:rsidRPr="003464D0">
        <w:t>SE DOHODLI NA NÁSLEDUJÍCÍM:</w:t>
      </w:r>
    </w:p>
    <w:p w:rsidR="00587092" w:rsidRPr="003464D0" w:rsidRDefault="00587092" w:rsidP="00490B9D"/>
    <w:p w:rsidR="0042666F" w:rsidRDefault="0042666F" w:rsidP="00490B9D">
      <w:pPr>
        <w:pStyle w:val="NADPIS"/>
      </w:pPr>
      <w:bookmarkStart w:id="1" w:name="_Toc184302911"/>
      <w:bookmarkStart w:id="2" w:name="_Toc120715579"/>
      <w:r>
        <w:t>výkladové pravidlo</w:t>
      </w:r>
      <w:bookmarkEnd w:id="1"/>
    </w:p>
    <w:p w:rsidR="0042666F" w:rsidRDefault="00A67009" w:rsidP="0042666F">
      <w:pPr>
        <w:pStyle w:val="TEXTODSTAVEC"/>
      </w:pPr>
      <w:r>
        <w:t>Statutární město Karlovy Vary a Dopravce</w:t>
      </w:r>
      <w:r w:rsidRPr="00A67009">
        <w:rPr>
          <w:spacing w:val="60"/>
        </w:rPr>
        <w:t xml:space="preserve"> deklarují a souhlasí </w:t>
      </w:r>
      <w:r>
        <w:t xml:space="preserve">s tím, že pojmy definované ve Smlouvě v bodě 1. DEFINICE se </w:t>
      </w:r>
      <w:r w:rsidR="00A428B2">
        <w:t xml:space="preserve">se </w:t>
      </w:r>
      <w:r>
        <w:t>stejným významem aplikují i pro Dodatek MHD SMKV # 1 sjednaný mezi nimi na této listině.</w:t>
      </w:r>
    </w:p>
    <w:p w:rsidR="00A67009" w:rsidRPr="0042666F" w:rsidRDefault="00A67009" w:rsidP="0042666F">
      <w:pPr>
        <w:pStyle w:val="TEXTODSTAVEC"/>
      </w:pPr>
    </w:p>
    <w:p w:rsidR="007E33D7" w:rsidRDefault="00D40EE2" w:rsidP="00490B9D">
      <w:pPr>
        <w:pStyle w:val="NADPIS"/>
      </w:pPr>
      <w:bookmarkStart w:id="3" w:name="_Toc184302912"/>
      <w:r>
        <w:t>změny smlouvy</w:t>
      </w:r>
      <w:bookmarkEnd w:id="2"/>
      <w:bookmarkEnd w:id="3"/>
    </w:p>
    <w:p w:rsidR="00443BB6" w:rsidRDefault="00443BB6" w:rsidP="00490B9D">
      <w:pPr>
        <w:pStyle w:val="PODNADPIS"/>
      </w:pPr>
      <w:bookmarkStart w:id="4" w:name="_Toc30019795"/>
      <w:bookmarkStart w:id="5" w:name="_Toc120715580"/>
      <w:bookmarkStart w:id="6" w:name="_Toc184302913"/>
      <w:bookmarkStart w:id="7" w:name="_Ref40878708"/>
      <w:r>
        <w:t>O</w:t>
      </w:r>
      <w:r w:rsidRPr="003464D0">
        <w:t xml:space="preserve">dsouhlasení nového </w:t>
      </w:r>
      <w:bookmarkEnd w:id="4"/>
      <w:bookmarkEnd w:id="5"/>
      <w:r w:rsidR="00F80CD9">
        <w:t>znění Samostatných příloh MHD SMKV</w:t>
      </w:r>
      <w:bookmarkEnd w:id="6"/>
    </w:p>
    <w:bookmarkEnd w:id="7"/>
    <w:p w:rsidR="007A1054" w:rsidRDefault="00F80CD9" w:rsidP="00490B9D">
      <w:pPr>
        <w:pStyle w:val="LNEK"/>
      </w:pPr>
      <w:r>
        <w:t>Tímto Dodatkem MHD SMKV # 1 dotčené Strany – Statutární město Karlovy Vary a Dopravce –</w:t>
      </w:r>
      <w:r w:rsidRPr="004D5D45">
        <w:rPr>
          <w:spacing w:val="60"/>
        </w:rPr>
        <w:t xml:space="preserve"> se dohodly,</w:t>
      </w:r>
      <w:r>
        <w:t xml:space="preserve"> že</w:t>
      </w:r>
      <w:r w:rsidR="0042666F">
        <w:t xml:space="preserve"> se s účinností od 01. 01. 2025 mění dále uvedené Samostatné přílohy MHD SMKV:</w:t>
      </w:r>
    </w:p>
    <w:p w:rsidR="0042666F" w:rsidRDefault="0042666F" w:rsidP="0042666F">
      <w:pPr>
        <w:pStyle w:val="PSMENA"/>
      </w:pPr>
      <w:r w:rsidRPr="005E596C">
        <w:t>Samostatn</w:t>
      </w:r>
      <w:r>
        <w:t>á</w:t>
      </w:r>
      <w:r w:rsidRPr="005E596C">
        <w:t xml:space="preserve"> příloh</w:t>
      </w:r>
      <w:r>
        <w:t>a</w:t>
      </w:r>
      <w:r w:rsidRPr="005E596C">
        <w:t xml:space="preserve"> MHD SMKV # 1 – soupis všech Linek a Spojů ve vztahu k Závazku veřejné služby MHD SMKV</w:t>
      </w:r>
    </w:p>
    <w:p w:rsidR="0042666F" w:rsidRDefault="0042666F" w:rsidP="0042666F">
      <w:pPr>
        <w:pStyle w:val="PSMENA"/>
      </w:pPr>
      <w:r>
        <w:t xml:space="preserve">a </w:t>
      </w:r>
      <w:r w:rsidRPr="005E596C">
        <w:t>Samostatn</w:t>
      </w:r>
      <w:r>
        <w:t>á</w:t>
      </w:r>
      <w:r w:rsidRPr="005E596C">
        <w:t xml:space="preserve"> příloh</w:t>
      </w:r>
      <w:r>
        <w:t>a</w:t>
      </w:r>
      <w:r w:rsidRPr="005E596C">
        <w:t xml:space="preserve"> MHD SMKV # 2 – obsahuje Tarif MHD SMKV</w:t>
      </w:r>
      <w:r>
        <w:t>,</w:t>
      </w:r>
    </w:p>
    <w:p w:rsidR="0042666F" w:rsidRDefault="0042666F" w:rsidP="0042666F">
      <w:pPr>
        <w:pStyle w:val="PSMENA"/>
        <w:numPr>
          <w:ilvl w:val="0"/>
          <w:numId w:val="0"/>
        </w:numPr>
        <w:ind w:left="851"/>
      </w:pPr>
      <w:r>
        <w:t>a to ve znění příloh k tomuto Dodatku MHD SMKV # 1.</w:t>
      </w:r>
    </w:p>
    <w:p w:rsidR="00F75E89" w:rsidRPr="00D44AD2" w:rsidRDefault="00F75E89" w:rsidP="00490B9D">
      <w:pPr>
        <w:pStyle w:val="PODNADPIS"/>
      </w:pPr>
      <w:bookmarkStart w:id="8" w:name="_Toc120715581"/>
      <w:bookmarkStart w:id="9" w:name="_Toc184302914"/>
      <w:r w:rsidRPr="00D44AD2">
        <w:t>Ostatní ujednání Smlouvy</w:t>
      </w:r>
      <w:bookmarkEnd w:id="8"/>
      <w:bookmarkEnd w:id="9"/>
    </w:p>
    <w:p w:rsidR="00F75E89" w:rsidRPr="00D44AD2" w:rsidRDefault="00F75E89" w:rsidP="00490B9D">
      <w:pPr>
        <w:pStyle w:val="TEXTODSTAVEC"/>
      </w:pPr>
      <w:r w:rsidRPr="00D44AD2">
        <w:t>Ostatní ujednání Smlouvy</w:t>
      </w:r>
      <w:r w:rsidRPr="00D44AD2">
        <w:rPr>
          <w:spacing w:val="60"/>
        </w:rPr>
        <w:t xml:space="preserve"> zůstávají </w:t>
      </w:r>
      <w:r w:rsidRPr="00D44AD2">
        <w:t xml:space="preserve">tímto Dodatkem </w:t>
      </w:r>
      <w:r w:rsidR="00A67009">
        <w:t>MHD SMKV # 1</w:t>
      </w:r>
      <w:r w:rsidR="00A67009" w:rsidRPr="00A67009">
        <w:rPr>
          <w:spacing w:val="60"/>
        </w:rPr>
        <w:t xml:space="preserve"> </w:t>
      </w:r>
      <w:r w:rsidRPr="00D44AD2">
        <w:rPr>
          <w:spacing w:val="60"/>
        </w:rPr>
        <w:t>nedotčena.</w:t>
      </w:r>
    </w:p>
    <w:p w:rsidR="00F75E89" w:rsidRDefault="00F75E89" w:rsidP="00490B9D">
      <w:pPr>
        <w:pStyle w:val="TEXTODSTAVEC"/>
      </w:pPr>
    </w:p>
    <w:p w:rsidR="00F75E89" w:rsidRPr="00D44AD2" w:rsidRDefault="00F75E89" w:rsidP="00490B9D">
      <w:pPr>
        <w:pStyle w:val="NADPIS"/>
      </w:pPr>
      <w:bookmarkStart w:id="10" w:name="_Toc120715582"/>
      <w:bookmarkStart w:id="11" w:name="_Toc184302915"/>
      <w:r w:rsidRPr="00D44AD2">
        <w:t>závěrečná ujednání</w:t>
      </w:r>
      <w:bookmarkEnd w:id="10"/>
      <w:bookmarkEnd w:id="11"/>
    </w:p>
    <w:p w:rsidR="00F75E89" w:rsidRPr="00D44AD2" w:rsidRDefault="00F75E89" w:rsidP="00490B9D">
      <w:pPr>
        <w:pStyle w:val="PODNADPIS"/>
      </w:pPr>
      <w:bookmarkStart w:id="12" w:name="_Toc120715583"/>
      <w:bookmarkStart w:id="13" w:name="_Toc184302916"/>
      <w:r w:rsidRPr="00D44AD2">
        <w:t xml:space="preserve">Doložka podle </w:t>
      </w:r>
      <w:proofErr w:type="spellStart"/>
      <w:r w:rsidRPr="00D44AD2">
        <w:t>ObecZ</w:t>
      </w:r>
      <w:bookmarkEnd w:id="12"/>
      <w:bookmarkEnd w:id="13"/>
      <w:proofErr w:type="spellEnd"/>
    </w:p>
    <w:p w:rsidR="00F75E89" w:rsidRDefault="00A67009" w:rsidP="00490B9D">
      <w:pPr>
        <w:pStyle w:val="LNEK"/>
      </w:pPr>
      <w:r>
        <w:t>Statutární město Karlovy Vary</w:t>
      </w:r>
      <w:r w:rsidR="00F75E89" w:rsidRPr="00D44AD2">
        <w:t xml:space="preserve"> ve smyslu ustanovení § 41 </w:t>
      </w:r>
      <w:proofErr w:type="spellStart"/>
      <w:r w:rsidR="00F75E89" w:rsidRPr="00D44AD2">
        <w:t>ObecZ</w:t>
      </w:r>
      <w:proofErr w:type="spellEnd"/>
      <w:r w:rsidR="00F75E89" w:rsidRPr="00D44AD2">
        <w:t>,</w:t>
      </w:r>
      <w:r w:rsidR="00F75E89" w:rsidRPr="00D44AD2">
        <w:rPr>
          <w:spacing w:val="60"/>
        </w:rPr>
        <w:t xml:space="preserve"> potvrzuje,</w:t>
      </w:r>
      <w:r w:rsidR="00F75E89" w:rsidRPr="00D44AD2">
        <w:t xml:space="preserve"> že u právních</w:t>
      </w:r>
      <w:r w:rsidR="00E56D58">
        <w:t xml:space="preserve"> jednání zachycených v Dodatku </w:t>
      </w:r>
      <w:r w:rsidR="0042666F">
        <w:t>MHD SMKV # 1</w:t>
      </w:r>
      <w:r w:rsidR="00F75E89" w:rsidRPr="00D44AD2">
        <w:t xml:space="preserve"> byly splněny ze strany </w:t>
      </w:r>
      <w:r w:rsidR="0042666F">
        <w:t>Statutárního města Karlovy Vary</w:t>
      </w:r>
      <w:r w:rsidR="00F75E89" w:rsidRPr="00D44AD2">
        <w:t xml:space="preserve"> veškeré </w:t>
      </w:r>
      <w:proofErr w:type="spellStart"/>
      <w:r w:rsidR="00F75E89" w:rsidRPr="00D44AD2">
        <w:t>ObecZ</w:t>
      </w:r>
      <w:proofErr w:type="spellEnd"/>
      <w:r w:rsidR="00F75E89" w:rsidRPr="00D44AD2">
        <w:t xml:space="preserve"> či jinými obecně závaznými právními předpisy stanovené podmínky ve formě předchozího zveřejnění, schválení či odsouhlasení, které jsou obligatorní pro p</w:t>
      </w:r>
      <w:r w:rsidR="00063A86">
        <w:t xml:space="preserve">latnost tohoto právního jednání </w:t>
      </w:r>
      <w:r w:rsidR="00CB165E">
        <w:t>(</w:t>
      </w:r>
      <w:r w:rsidR="00063A86" w:rsidRPr="00527CEF">
        <w:t xml:space="preserve">usnesení </w:t>
      </w:r>
      <w:r w:rsidR="0042666F">
        <w:t>R</w:t>
      </w:r>
      <w:r w:rsidR="00063A86" w:rsidRPr="00527CEF">
        <w:t>M č</w:t>
      </w:r>
      <w:r w:rsidR="00CB165E" w:rsidRPr="00203761">
        <w:t xml:space="preserve">. </w:t>
      </w:r>
      <w:r w:rsidR="00203761" w:rsidRPr="00203761">
        <w:t>RM/1365/12/24</w:t>
      </w:r>
      <w:r w:rsidR="00063A86" w:rsidRPr="00203761">
        <w:t xml:space="preserve"> ze</w:t>
      </w:r>
      <w:r w:rsidR="00063A86" w:rsidRPr="00527CEF">
        <w:t xml:space="preserve"> dne</w:t>
      </w:r>
      <w:r w:rsidR="00CB165E">
        <w:t xml:space="preserve"> </w:t>
      </w:r>
      <w:r w:rsidR="00203761">
        <w:t>12.12.2024</w:t>
      </w:r>
      <w:r w:rsidR="00063A86">
        <w:t>.</w:t>
      </w:r>
    </w:p>
    <w:p w:rsidR="00063A86" w:rsidRPr="00063A86" w:rsidRDefault="00063A86" w:rsidP="00490B9D">
      <w:pPr>
        <w:pStyle w:val="LNEK"/>
      </w:pPr>
      <w:bookmarkStart w:id="14" w:name="_Ref16501893"/>
      <w:r w:rsidRPr="00063A86">
        <w:t xml:space="preserve">Ve vztahu k účinnosti </w:t>
      </w:r>
      <w:r w:rsidR="00A67009">
        <w:t>Dodatku MHD SMKV # 1</w:t>
      </w:r>
      <w:r w:rsidR="00A67009" w:rsidRPr="00A67009">
        <w:rPr>
          <w:spacing w:val="60"/>
        </w:rPr>
        <w:t xml:space="preserve"> </w:t>
      </w:r>
      <w:r w:rsidRPr="00A67009">
        <w:rPr>
          <w:spacing w:val="60"/>
        </w:rPr>
        <w:t xml:space="preserve">berou </w:t>
      </w:r>
      <w:r>
        <w:t>S</w:t>
      </w:r>
      <w:r w:rsidRPr="00063A86">
        <w:t>trany</w:t>
      </w:r>
      <w:r w:rsidRPr="00A67009">
        <w:rPr>
          <w:spacing w:val="60"/>
        </w:rPr>
        <w:t xml:space="preserve"> na vědomí a výslovně prohlašují,</w:t>
      </w:r>
      <w:r w:rsidRPr="00063A86">
        <w:t xml:space="preserve"> že jsou jim známy účinky </w:t>
      </w:r>
      <w:proofErr w:type="spellStart"/>
      <w:r w:rsidR="0042666F">
        <w:t>ZRegSml</w:t>
      </w:r>
      <w:proofErr w:type="spellEnd"/>
      <w:r w:rsidRPr="00063A86">
        <w:t xml:space="preserve">, ve vztahu k účinnosti </w:t>
      </w:r>
      <w:r w:rsidR="0042666F">
        <w:t>Dodatku MHD SMKV # 1</w:t>
      </w:r>
      <w:r w:rsidRPr="00063A86">
        <w:t xml:space="preserve">, tedy že účinnost </w:t>
      </w:r>
      <w:r w:rsidR="0042666F">
        <w:t>Dodatku MHD SMKV # 1</w:t>
      </w:r>
      <w:r w:rsidR="0042666F" w:rsidRPr="00D44AD2">
        <w:t xml:space="preserve"> </w:t>
      </w:r>
      <w:r w:rsidRPr="00063A86">
        <w:t xml:space="preserve">nastává až </w:t>
      </w:r>
      <w:r>
        <w:t>jeho</w:t>
      </w:r>
      <w:r w:rsidRPr="00063A86">
        <w:t xml:space="preserve"> uveřejněním </w:t>
      </w:r>
      <w:r w:rsidR="0042666F">
        <w:t>v registru smluv po</w:t>
      </w:r>
      <w:r w:rsidRPr="00063A86">
        <w:t xml:space="preserve">dle </w:t>
      </w:r>
      <w:proofErr w:type="spellStart"/>
      <w:r w:rsidR="0042666F">
        <w:t>ZRegSml</w:t>
      </w:r>
      <w:proofErr w:type="spellEnd"/>
      <w:r w:rsidRPr="00063A86">
        <w:t>. Příslušné uveřejnění dle Z</w:t>
      </w:r>
      <w:r>
        <w:t>ákona o registru smluv zajistí S</w:t>
      </w:r>
      <w:r w:rsidRPr="00063A86">
        <w:t>tatutární město Karlovy Vary, při plné součinnosti ze strany Dopravce</w:t>
      </w:r>
      <w:bookmarkEnd w:id="14"/>
      <w:r w:rsidR="00995441">
        <w:t>, bez zbytečného odkladu po jeho uzavření.</w:t>
      </w:r>
    </w:p>
    <w:p w:rsidR="00587092" w:rsidRPr="00D44AD2" w:rsidRDefault="00FC39DA" w:rsidP="00490B9D">
      <w:pPr>
        <w:pStyle w:val="TEXTODSTAVEC"/>
      </w:pPr>
      <w:r w:rsidRPr="00D44AD2">
        <w:tab/>
      </w:r>
      <w:r w:rsidRPr="00D44AD2">
        <w:tab/>
      </w:r>
    </w:p>
    <w:p w:rsidR="00F912E4" w:rsidRPr="00D44AD2" w:rsidRDefault="00F912E4" w:rsidP="00490B9D">
      <w:pPr>
        <w:pStyle w:val="PODNADPIS"/>
      </w:pPr>
      <w:bookmarkStart w:id="15" w:name="_Toc120715584"/>
      <w:bookmarkStart w:id="16" w:name="_Toc184302917"/>
      <w:r w:rsidRPr="00D44AD2">
        <w:t>Počet vyhotovení</w:t>
      </w:r>
      <w:bookmarkEnd w:id="15"/>
      <w:bookmarkEnd w:id="16"/>
    </w:p>
    <w:p w:rsidR="00F912E4" w:rsidRDefault="00A67009" w:rsidP="00490B9D">
      <w:pPr>
        <w:pStyle w:val="TEXTODSTAVEC"/>
      </w:pPr>
      <w:r>
        <w:t xml:space="preserve">Dodatek MHD SMKV # 1 </w:t>
      </w:r>
      <w:r w:rsidR="00F912E4" w:rsidRPr="00D44AD2">
        <w:t xml:space="preserve">byl sepsán ve </w:t>
      </w:r>
      <w:r w:rsidR="00197FFC">
        <w:t>třech</w:t>
      </w:r>
      <w:r w:rsidR="00197FFC" w:rsidRPr="00D44AD2">
        <w:t xml:space="preserve"> </w:t>
      </w:r>
      <w:r w:rsidR="00F912E4" w:rsidRPr="00D44AD2">
        <w:t xml:space="preserve">vyhotoveních s tím, že </w:t>
      </w:r>
      <w:r w:rsidR="00197FFC">
        <w:t>Objednatel obdrží dvě vyhotovení a</w:t>
      </w:r>
      <w:r>
        <w:t> </w:t>
      </w:r>
      <w:r w:rsidR="00197FFC">
        <w:t xml:space="preserve">Dopravce </w:t>
      </w:r>
      <w:r w:rsidR="00F912E4" w:rsidRPr="00D44AD2">
        <w:t>obdrží jedno vyhotovení.</w:t>
      </w:r>
    </w:p>
    <w:p w:rsidR="006430DA" w:rsidRDefault="006430DA" w:rsidP="00490B9D">
      <w:pPr>
        <w:pStyle w:val="TEXTODSTAVEC"/>
      </w:pPr>
    </w:p>
    <w:p w:rsidR="00A428B2" w:rsidRDefault="00A428B2" w:rsidP="00490B9D">
      <w:pPr>
        <w:pStyle w:val="TEXTODSTAVEC"/>
      </w:pPr>
    </w:p>
    <w:p w:rsidR="009C037E" w:rsidRDefault="009C037E" w:rsidP="00490B9D">
      <w:pPr>
        <w:pStyle w:val="PODNADPIS"/>
      </w:pPr>
      <w:bookmarkStart w:id="17" w:name="_Toc120715585"/>
      <w:bookmarkStart w:id="18" w:name="_Toc184302918"/>
      <w:r>
        <w:lastRenderedPageBreak/>
        <w:t xml:space="preserve">Platnost a účinnost Dodatku </w:t>
      </w:r>
      <w:bookmarkEnd w:id="17"/>
      <w:r w:rsidR="00A67009">
        <w:t>MHD SMKV # 1</w:t>
      </w:r>
      <w:bookmarkEnd w:id="18"/>
    </w:p>
    <w:p w:rsidR="009C037E" w:rsidRDefault="007205CE" w:rsidP="00490B9D">
      <w:pPr>
        <w:pStyle w:val="LNEK"/>
      </w:pPr>
      <w:r>
        <w:t xml:space="preserve">Dodatek </w:t>
      </w:r>
      <w:r w:rsidR="00A67009">
        <w:t xml:space="preserve">MHD SMKV # 1 </w:t>
      </w:r>
      <w:r w:rsidR="009C037E">
        <w:t>nabývá platnosti okamžikem jeho podpisu oběma Stranami.</w:t>
      </w:r>
    </w:p>
    <w:p w:rsidR="009C037E" w:rsidRDefault="00200ACB" w:rsidP="00490B9D">
      <w:pPr>
        <w:pStyle w:val="LNEK"/>
      </w:pPr>
      <w:r>
        <w:t>Změny Sm</w:t>
      </w:r>
      <w:r w:rsidR="004472DD">
        <w:t xml:space="preserve">louvy provedené tímto </w:t>
      </w:r>
      <w:r w:rsidR="004D5D45">
        <w:t xml:space="preserve">Dodatkem MHD SMKV # 1 </w:t>
      </w:r>
      <w:r>
        <w:t>nabývají účinnosti dne</w:t>
      </w:r>
      <w:r w:rsidR="004472DD">
        <w:t>m</w:t>
      </w:r>
      <w:r>
        <w:t xml:space="preserve"> </w:t>
      </w:r>
      <w:r w:rsidR="004472DD">
        <w:t>nabytí platnosti</w:t>
      </w:r>
      <w:r w:rsidR="0040396F">
        <w:t xml:space="preserve"> s přihlédnutí k ujednání v bode </w:t>
      </w:r>
      <w:r w:rsidR="00055C66">
        <w:fldChar w:fldCharType="begin"/>
      </w:r>
      <w:r w:rsidR="0040396F">
        <w:instrText xml:space="preserve"> REF _Ref16501893 \r \h </w:instrText>
      </w:r>
      <w:r w:rsidR="00055C66">
        <w:fldChar w:fldCharType="separate"/>
      </w:r>
      <w:r w:rsidR="004D5D45">
        <w:t>3.1.2</w:t>
      </w:r>
      <w:r w:rsidR="00055C66">
        <w:fldChar w:fldCharType="end"/>
      </w:r>
      <w:r>
        <w:t>.</w:t>
      </w:r>
      <w:r w:rsidR="0040396F">
        <w:t xml:space="preserve"> tohoto Dodatku</w:t>
      </w:r>
      <w:r w:rsidR="008B0CD8">
        <w:t xml:space="preserve"> </w:t>
      </w:r>
      <w:r w:rsidR="00297B3C">
        <w:t>MHD SMKV # 1</w:t>
      </w:r>
      <w:r w:rsidR="00A428B2">
        <w:t>, není-li ujednáno jinak</w:t>
      </w:r>
      <w:r w:rsidR="0040396F">
        <w:t>.</w:t>
      </w:r>
      <w:r w:rsidR="00297B3C">
        <w:t xml:space="preserve"> Účinnost obou nových Samostatných příloh MHD SMKV (viz přílohy tohoto Dodatku MHD SMKV # 1) nastává od 01.</w:t>
      </w:r>
      <w:r w:rsidR="00A428B2">
        <w:t> </w:t>
      </w:r>
      <w:r w:rsidR="00297B3C">
        <w:t>01. 2025.</w:t>
      </w:r>
    </w:p>
    <w:p w:rsidR="00F912E4" w:rsidRPr="00D44AD2" w:rsidRDefault="00F912E4" w:rsidP="00490B9D">
      <w:pPr>
        <w:pStyle w:val="PODNADPIS"/>
      </w:pPr>
      <w:bookmarkStart w:id="19" w:name="_Toc120715586"/>
      <w:bookmarkStart w:id="20" w:name="_Toc184302919"/>
      <w:r w:rsidRPr="00D44AD2">
        <w:t>Závěrečn</w:t>
      </w:r>
      <w:r w:rsidR="000B26D9" w:rsidRPr="00D44AD2">
        <w:t>á</w:t>
      </w:r>
      <w:r w:rsidRPr="00D44AD2">
        <w:t xml:space="preserve"> prohlášení</w:t>
      </w:r>
      <w:bookmarkEnd w:id="19"/>
      <w:bookmarkEnd w:id="20"/>
    </w:p>
    <w:p w:rsidR="006100C5" w:rsidRPr="00D44AD2" w:rsidRDefault="003D3403" w:rsidP="00490B9D">
      <w:pPr>
        <w:pStyle w:val="LNEK"/>
      </w:pPr>
      <w:r w:rsidRPr="00D44AD2">
        <w:t>Objednatel a Dopravce</w:t>
      </w:r>
      <w:r w:rsidR="000B26D9" w:rsidRPr="00D44AD2">
        <w:t>, jakož i níže podepsané fyzické osoby za každ</w:t>
      </w:r>
      <w:r w:rsidRPr="00D44AD2">
        <w:t>ého</w:t>
      </w:r>
      <w:r w:rsidR="000B26D9" w:rsidRPr="00D44AD2">
        <w:t xml:space="preserve"> z nich jednající</w:t>
      </w:r>
      <w:r w:rsidR="002668DE">
        <w:t>,</w:t>
      </w:r>
      <w:r w:rsidR="000B26D9" w:rsidRPr="00D44AD2">
        <w:t xml:space="preserve"> shodně prohlašují, že jsou plně svéprávn</w:t>
      </w:r>
      <w:r w:rsidR="002668DE">
        <w:t>é</w:t>
      </w:r>
      <w:r w:rsidR="000B26D9" w:rsidRPr="00D44AD2">
        <w:t xml:space="preserve"> a není zde dáno žádné omezení k jejich právnímu jednání spočívajícímu v uzavření </w:t>
      </w:r>
      <w:r w:rsidR="004D5D45">
        <w:t>Dodatku MHD SMKV # 1</w:t>
      </w:r>
      <w:r w:rsidR="000B26D9" w:rsidRPr="00D44AD2">
        <w:t>.</w:t>
      </w:r>
    </w:p>
    <w:p w:rsidR="00F912E4" w:rsidRPr="00D44AD2" w:rsidRDefault="00E56D58" w:rsidP="00490B9D">
      <w:pPr>
        <w:pStyle w:val="LNEK"/>
      </w:pPr>
      <w:r>
        <w:t xml:space="preserve">Strany si </w:t>
      </w:r>
      <w:r w:rsidR="004D5D45">
        <w:t xml:space="preserve">Dodatek MHD SMKV # </w:t>
      </w:r>
      <w:r w:rsidR="00297B3C">
        <w:t>1</w:t>
      </w:r>
      <w:r w:rsidR="00297B3C" w:rsidRPr="00297B3C">
        <w:rPr>
          <w:spacing w:val="60"/>
        </w:rPr>
        <w:t xml:space="preserve"> přečetly</w:t>
      </w:r>
      <w:r w:rsidR="00F912E4" w:rsidRPr="00297B3C">
        <w:rPr>
          <w:spacing w:val="60"/>
        </w:rPr>
        <w:t xml:space="preserve"> a souhlasí </w:t>
      </w:r>
      <w:r w:rsidR="00F912E4" w:rsidRPr="00D44AD2">
        <w:t>se všemi jeho ujednáními, což na znamení svého souhlasu a jako projev své svobodné a ničím nezpochybnitelné vůle</w:t>
      </w:r>
      <w:r w:rsidR="00F912E4" w:rsidRPr="002668DE">
        <w:rPr>
          <w:spacing w:val="60"/>
        </w:rPr>
        <w:t xml:space="preserve"> stvrzují </w:t>
      </w:r>
      <w:r w:rsidR="00F912E4" w:rsidRPr="00D44AD2">
        <w:t>svými vlastnoručními podpisy.</w:t>
      </w:r>
    </w:p>
    <w:p w:rsidR="00063A86" w:rsidRPr="00D44AD2" w:rsidRDefault="00063A86" w:rsidP="00490B9D">
      <w:pPr>
        <w:pStyle w:val="ZKLADNTEXT"/>
      </w:pPr>
    </w:p>
    <w:p w:rsidR="004D5D45" w:rsidRDefault="00E56D58" w:rsidP="00490B9D">
      <w:pPr>
        <w:pStyle w:val="TEXTODSTAVEC"/>
      </w:pPr>
      <w:r>
        <w:t xml:space="preserve">Přílohy Dodatku </w:t>
      </w:r>
      <w:r w:rsidR="004D5D45">
        <w:t>MHD SMKV # 1</w:t>
      </w:r>
      <w:r w:rsidR="00F912E4" w:rsidRPr="00D44AD2">
        <w:t>:</w:t>
      </w:r>
    </w:p>
    <w:p w:rsidR="00A46994" w:rsidRPr="003464D0" w:rsidRDefault="00F912E4" w:rsidP="00490B9D">
      <w:pPr>
        <w:pStyle w:val="TEXTODSTAVEC"/>
      </w:pPr>
      <w:r w:rsidRPr="00D44AD2">
        <w:t xml:space="preserve"> </w:t>
      </w:r>
      <w:r w:rsidRPr="00D44AD2">
        <w:tab/>
      </w:r>
    </w:p>
    <w:p w:rsidR="00A46994" w:rsidRDefault="00A46994" w:rsidP="004D5D45">
      <w:pPr>
        <w:pStyle w:val="TEXTODSTAVEC"/>
        <w:ind w:left="3402" w:hanging="1275"/>
      </w:pPr>
      <w:r w:rsidRPr="003464D0">
        <w:t xml:space="preserve">Příloha č. 1 </w:t>
      </w:r>
      <w:r w:rsidR="0048118D">
        <w:t xml:space="preserve"> </w:t>
      </w:r>
      <w:r w:rsidRPr="003464D0">
        <w:t xml:space="preserve"> </w:t>
      </w:r>
      <w:r w:rsidR="004D5D45">
        <w:tab/>
      </w:r>
      <w:r w:rsidR="004D5D45" w:rsidRPr="005E596C">
        <w:t>Samostatn</w:t>
      </w:r>
      <w:r w:rsidR="004D5D45">
        <w:t>á</w:t>
      </w:r>
      <w:r w:rsidR="004D5D45" w:rsidRPr="005E596C">
        <w:t xml:space="preserve"> příloh</w:t>
      </w:r>
      <w:r w:rsidR="004D5D45">
        <w:t>a</w:t>
      </w:r>
      <w:r w:rsidR="004D5D45" w:rsidRPr="005E596C">
        <w:t xml:space="preserve"> MHD SMKV # 1 – soupis všech Linek a Spojů ve vztahu k Závazku veřejné služby MHD SMKV</w:t>
      </w:r>
      <w:r w:rsidR="004D5D45">
        <w:t>, verze platná od 01. 01. 2025</w:t>
      </w:r>
    </w:p>
    <w:p w:rsidR="004D5D45" w:rsidRDefault="004D5D45" w:rsidP="004D5D45">
      <w:pPr>
        <w:pStyle w:val="TEXTODSTAVEC"/>
        <w:ind w:left="3402" w:hanging="1275"/>
      </w:pPr>
    </w:p>
    <w:p w:rsidR="00A46994" w:rsidRDefault="00A46994" w:rsidP="004D5D45">
      <w:pPr>
        <w:pStyle w:val="TEXTODSTAVEC"/>
        <w:ind w:left="3402" w:hanging="1276"/>
      </w:pPr>
      <w:r w:rsidRPr="003464D0">
        <w:t xml:space="preserve">Příloha č. 2  </w:t>
      </w:r>
      <w:r w:rsidR="0048118D">
        <w:t xml:space="preserve"> </w:t>
      </w:r>
      <w:r w:rsidR="004D5D45">
        <w:tab/>
      </w:r>
      <w:r w:rsidR="004D5D45" w:rsidRPr="005E596C">
        <w:t>Samostatn</w:t>
      </w:r>
      <w:r w:rsidR="004D5D45">
        <w:t>á</w:t>
      </w:r>
      <w:r w:rsidR="004D5D45" w:rsidRPr="005E596C">
        <w:t xml:space="preserve"> příloh</w:t>
      </w:r>
      <w:r w:rsidR="004D5D45">
        <w:t>a</w:t>
      </w:r>
      <w:r w:rsidR="004D5D45" w:rsidRPr="005E596C">
        <w:t xml:space="preserve"> MHD SMKV # 2 – obsahuje Tarif MHD SMKV</w:t>
      </w:r>
      <w:r w:rsidR="004D5D45">
        <w:t>, verze platná od 01. 01. 2025</w:t>
      </w:r>
    </w:p>
    <w:p w:rsidR="00A04B84" w:rsidRPr="003464D0" w:rsidRDefault="00133109" w:rsidP="004D5D45">
      <w:pPr>
        <w:pStyle w:val="TEXTODSTAVEC"/>
      </w:pPr>
      <w:r>
        <w:tab/>
      </w:r>
      <w:r>
        <w:tab/>
      </w:r>
    </w:p>
    <w:p w:rsidR="00F912E4" w:rsidRPr="00D44AD2" w:rsidRDefault="00A46994" w:rsidP="00490B9D">
      <w:pPr>
        <w:pStyle w:val="TEXTODSTAVEC"/>
      </w:pPr>
      <w:r w:rsidRPr="003464D0">
        <w:tab/>
      </w:r>
      <w:r w:rsidRPr="003464D0">
        <w:tab/>
      </w:r>
    </w:p>
    <w:p w:rsidR="00F912E4" w:rsidRPr="00D44AD2" w:rsidRDefault="00F912E4" w:rsidP="00490B9D">
      <w:pPr>
        <w:pStyle w:val="ZKLADNTEXT"/>
      </w:pPr>
    </w:p>
    <w:p w:rsidR="00587092" w:rsidRPr="00D44AD2" w:rsidRDefault="00587092" w:rsidP="00490B9D">
      <w:pPr>
        <w:pStyle w:val="ZKLADNTEXT"/>
      </w:pPr>
      <w:r w:rsidRPr="00D44AD2">
        <w:t xml:space="preserve">V Karlových Varech dne </w:t>
      </w:r>
      <w:r w:rsidRPr="00D44AD2">
        <w:tab/>
      </w:r>
      <w:r w:rsidR="00607B60">
        <w:t>23.12.2024</w:t>
      </w:r>
      <w:r w:rsidRPr="00D44AD2">
        <w:tab/>
      </w:r>
      <w:r w:rsidRPr="00D44AD2">
        <w:tab/>
      </w:r>
      <w:r w:rsidRPr="00D44AD2">
        <w:tab/>
        <w:t xml:space="preserve">V Karlových Varech dne </w:t>
      </w:r>
      <w:r w:rsidR="00607B60">
        <w:t>20.12.2024</w:t>
      </w:r>
    </w:p>
    <w:p w:rsidR="00587092" w:rsidRPr="00D44AD2" w:rsidRDefault="00587092" w:rsidP="00490B9D">
      <w:pPr>
        <w:pStyle w:val="ZKLADNTEXT"/>
      </w:pPr>
    </w:p>
    <w:p w:rsidR="00587092" w:rsidRPr="00D44AD2" w:rsidRDefault="00587092" w:rsidP="00490B9D">
      <w:pPr>
        <w:pStyle w:val="ZKLADNTEXT"/>
      </w:pPr>
    </w:p>
    <w:p w:rsidR="00587092" w:rsidRPr="00D44AD2" w:rsidRDefault="00587092" w:rsidP="00490B9D">
      <w:pPr>
        <w:pStyle w:val="ZKLADNTEXT"/>
      </w:pPr>
    </w:p>
    <w:p w:rsidR="00063A86" w:rsidRPr="00D44AD2" w:rsidRDefault="00063A86" w:rsidP="00490B9D">
      <w:pPr>
        <w:pStyle w:val="ZKLADNTEXT"/>
      </w:pPr>
    </w:p>
    <w:p w:rsidR="00F912E4" w:rsidRPr="00D44AD2" w:rsidRDefault="00F912E4" w:rsidP="00490B9D">
      <w:pPr>
        <w:pStyle w:val="ZKLADNTEXT"/>
      </w:pPr>
    </w:p>
    <w:p w:rsidR="00587092" w:rsidRPr="00D44AD2" w:rsidRDefault="00587092" w:rsidP="00490B9D">
      <w:pPr>
        <w:pStyle w:val="ZKLADNTEXT"/>
      </w:pPr>
      <w:r w:rsidRPr="00D44AD2">
        <w:t>____________________________________</w:t>
      </w:r>
      <w:r w:rsidRPr="00D44AD2">
        <w:tab/>
      </w:r>
      <w:r w:rsidRPr="00D44AD2">
        <w:tab/>
        <w:t>____________________________________</w:t>
      </w:r>
    </w:p>
    <w:p w:rsidR="00587092" w:rsidRPr="00D44AD2" w:rsidRDefault="008B0CD8" w:rsidP="00490B9D">
      <w:pPr>
        <w:pStyle w:val="ZKLADNTEXT"/>
      </w:pPr>
      <w:r w:rsidRPr="004D5D45">
        <w:rPr>
          <w:b/>
          <w:bCs/>
        </w:rPr>
        <w:t>Statutární m</w:t>
      </w:r>
      <w:r w:rsidR="00587092" w:rsidRPr="004D5D45">
        <w:rPr>
          <w:b/>
          <w:bCs/>
        </w:rPr>
        <w:t>ěsto Karlovy Vary</w:t>
      </w:r>
      <w:r w:rsidR="00587092" w:rsidRPr="00D44AD2">
        <w:tab/>
      </w:r>
      <w:r w:rsidR="00587092" w:rsidRPr="00D44AD2">
        <w:tab/>
      </w:r>
      <w:r w:rsidR="00587092" w:rsidRPr="00D44AD2">
        <w:tab/>
      </w:r>
      <w:r w:rsidR="004D5D45">
        <w:tab/>
      </w:r>
      <w:r w:rsidR="00587092" w:rsidRPr="004D5D45">
        <w:rPr>
          <w:b/>
          <w:bCs/>
        </w:rPr>
        <w:t>Dopravní podnik Karlovy Vary, a.s.</w:t>
      </w:r>
      <w:r w:rsidR="00587092" w:rsidRPr="00D44AD2">
        <w:tab/>
      </w:r>
    </w:p>
    <w:p w:rsidR="006E3CED" w:rsidRPr="006E3CED" w:rsidRDefault="00587092" w:rsidP="004D5D45">
      <w:pPr>
        <w:pStyle w:val="TEXTODSTAVEC"/>
        <w:ind w:left="0"/>
        <w:rPr>
          <w:spacing w:val="60"/>
        </w:rPr>
      </w:pPr>
      <w:r w:rsidRPr="00D44AD2">
        <w:t xml:space="preserve">zastoupené </w:t>
      </w:r>
      <w:r w:rsidR="006E3CED" w:rsidRPr="006E3CED">
        <w:t>Ing. Andre</w:t>
      </w:r>
      <w:r w:rsidR="006E3CED">
        <w:t>ou</w:t>
      </w:r>
      <w:r w:rsidR="006E3CED" w:rsidRPr="006E3CED">
        <w:t xml:space="preserve"> Pfeffer </w:t>
      </w:r>
      <w:r w:rsidR="006E3CED">
        <w:tab/>
      </w:r>
      <w:r w:rsidR="006E3CED">
        <w:tab/>
      </w:r>
      <w:r w:rsidR="006E3CED">
        <w:tab/>
      </w:r>
      <w:r w:rsidR="004D5D45">
        <w:tab/>
      </w:r>
      <w:r w:rsidR="006E3CED" w:rsidRPr="00D44AD2">
        <w:t>zastoupený</w:t>
      </w:r>
      <w:r w:rsidR="006E3CED">
        <w:t xml:space="preserve"> Jiřím</w:t>
      </w:r>
      <w:r w:rsidR="006E3CED" w:rsidRPr="006E3CED">
        <w:rPr>
          <w:spacing w:val="60"/>
        </w:rPr>
        <w:t xml:space="preserve"> </w:t>
      </w:r>
      <w:r w:rsidR="006E3CED" w:rsidRPr="006E3CED">
        <w:rPr>
          <w:b/>
          <w:spacing w:val="60"/>
        </w:rPr>
        <w:t>Vaněčkem</w:t>
      </w:r>
      <w:r w:rsidR="006E3CED" w:rsidRPr="006E3CED">
        <w:rPr>
          <w:spacing w:val="60"/>
        </w:rPr>
        <w:t>,</w:t>
      </w:r>
      <w:r w:rsidR="006E3CED">
        <w:t xml:space="preserve"> </w:t>
      </w:r>
      <w:r w:rsidR="004D5D45">
        <w:t xml:space="preserve">BBA, </w:t>
      </w:r>
      <w:r w:rsidR="006E3CED">
        <w:t xml:space="preserve">předsedou </w:t>
      </w:r>
    </w:p>
    <w:p w:rsidR="00C15E05" w:rsidRPr="003464D0" w:rsidRDefault="006E3CED" w:rsidP="004D5D45">
      <w:pPr>
        <w:pStyle w:val="TEXTODSTAVEC"/>
        <w:ind w:left="0"/>
      </w:pPr>
      <w:proofErr w:type="spellStart"/>
      <w:r w:rsidRPr="006E3CED">
        <w:rPr>
          <w:b/>
          <w:spacing w:val="60"/>
        </w:rPr>
        <w:t>Ferklovou</w:t>
      </w:r>
      <w:proofErr w:type="spellEnd"/>
      <w:r w:rsidRPr="006E3CED">
        <w:rPr>
          <w:spacing w:val="60"/>
        </w:rPr>
        <w:t>,</w:t>
      </w:r>
      <w:r w:rsidRPr="006E3CED">
        <w:t xml:space="preserve"> MBA</w:t>
      </w:r>
      <w:r>
        <w:t>, primátorkou</w:t>
      </w:r>
      <w:r w:rsidR="00587092" w:rsidRPr="00D44AD2">
        <w:tab/>
      </w:r>
      <w:r w:rsidR="008B0CD8">
        <w:tab/>
      </w:r>
      <w:r w:rsidR="008B0CD8">
        <w:tab/>
      </w:r>
      <w:r w:rsidR="00587092" w:rsidRPr="00D44AD2">
        <w:t>představenstva</w:t>
      </w:r>
      <w:r>
        <w:t xml:space="preserve"> </w:t>
      </w:r>
      <w:r w:rsidR="00587092" w:rsidRPr="00D44AD2">
        <w:t>a Ing. Lukášem</w:t>
      </w:r>
      <w:r w:rsidR="00587092" w:rsidRPr="00D44AD2">
        <w:rPr>
          <w:spacing w:val="60"/>
        </w:rPr>
        <w:t xml:space="preserve"> </w:t>
      </w:r>
      <w:proofErr w:type="spellStart"/>
      <w:r w:rsidR="00587092" w:rsidRPr="00D44AD2">
        <w:rPr>
          <w:b/>
          <w:spacing w:val="60"/>
        </w:rPr>
        <w:t>Siřínkem</w:t>
      </w:r>
      <w:proofErr w:type="spellEnd"/>
      <w:r w:rsidR="00587092" w:rsidRPr="00D44AD2">
        <w:rPr>
          <w:spacing w:val="60"/>
        </w:rPr>
        <w:t>,</w:t>
      </w:r>
      <w:r w:rsidR="00587092" w:rsidRPr="00D44AD2">
        <w:t xml:space="preserve"> </w:t>
      </w:r>
      <w:r w:rsidR="008B0CD8">
        <w:t xml:space="preserve">(Objednatel) </w:t>
      </w:r>
      <w:r w:rsidR="008B0CD8">
        <w:tab/>
      </w:r>
      <w:r w:rsidR="008B0CD8">
        <w:tab/>
      </w:r>
      <w:r w:rsidR="008B0CD8">
        <w:tab/>
      </w:r>
      <w:r w:rsidR="008B0CD8">
        <w:tab/>
      </w:r>
      <w:r w:rsidR="008B0CD8">
        <w:tab/>
      </w:r>
      <w:r w:rsidR="008B0CD8">
        <w:tab/>
      </w:r>
      <w:r w:rsidR="008B0CD8" w:rsidRPr="00D44AD2">
        <w:t xml:space="preserve">místopředsedou </w:t>
      </w:r>
      <w:r w:rsidR="00587092" w:rsidRPr="00D44AD2">
        <w:t>představenstva</w:t>
      </w:r>
      <w:r w:rsidR="00587092" w:rsidRPr="003464D0">
        <w:tab/>
      </w:r>
      <w:r w:rsidR="008B0CD8">
        <w:t>(Dopravce)</w:t>
      </w:r>
    </w:p>
    <w:sectPr w:rsidR="00C15E05" w:rsidRPr="003464D0" w:rsidSect="00490B9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64" w:right="851" w:bottom="289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076" w:rsidRDefault="00F41076" w:rsidP="00490B9D">
      <w:r>
        <w:separator/>
      </w:r>
    </w:p>
  </w:endnote>
  <w:endnote w:type="continuationSeparator" w:id="0">
    <w:p w:rsidR="00F41076" w:rsidRDefault="00F41076" w:rsidP="0049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351" w:rsidRPr="008D7779" w:rsidRDefault="002F59CB" w:rsidP="00490B9D">
    <w:pPr>
      <w:pStyle w:val="Zpat"/>
    </w:pPr>
    <w:r>
      <w:rPr>
        <w:rStyle w:val="slostrnky"/>
        <w:rFonts w:ascii="Freestyle Script" w:hAnsi="Freestyle Script"/>
        <w:color w:val="CF8E55"/>
        <w:sz w:val="40"/>
        <w:szCs w:val="40"/>
      </w:rPr>
      <w:tab/>
    </w:r>
    <w:r>
      <w:rPr>
        <w:rStyle w:val="slostrnky"/>
        <w:rFonts w:ascii="Freestyle Script" w:hAnsi="Freestyle Script"/>
        <w:color w:val="CF8E55"/>
        <w:sz w:val="40"/>
        <w:szCs w:val="40"/>
      </w:rPr>
      <w:tab/>
    </w:r>
    <w:r w:rsidR="00DF4351">
      <w:rPr>
        <w:sz w:val="16"/>
        <w:szCs w:val="16"/>
      </w:rPr>
      <w:t xml:space="preserve">Strana </w:t>
    </w:r>
    <w:r w:rsidR="00055C66">
      <w:rPr>
        <w:sz w:val="16"/>
        <w:szCs w:val="16"/>
      </w:rPr>
      <w:fldChar w:fldCharType="begin"/>
    </w:r>
    <w:r w:rsidR="00DF4351">
      <w:rPr>
        <w:sz w:val="16"/>
        <w:szCs w:val="16"/>
      </w:rPr>
      <w:instrText xml:space="preserve"> PAGE </w:instrText>
    </w:r>
    <w:r w:rsidR="00055C66">
      <w:rPr>
        <w:sz w:val="16"/>
        <w:szCs w:val="16"/>
      </w:rPr>
      <w:fldChar w:fldCharType="separate"/>
    </w:r>
    <w:r w:rsidR="00607B60">
      <w:rPr>
        <w:noProof/>
        <w:sz w:val="16"/>
        <w:szCs w:val="16"/>
      </w:rPr>
      <w:t>2</w:t>
    </w:r>
    <w:r w:rsidR="00055C66">
      <w:rPr>
        <w:sz w:val="16"/>
        <w:szCs w:val="16"/>
      </w:rPr>
      <w:fldChar w:fldCharType="end"/>
    </w:r>
    <w:r w:rsidR="00DF4351">
      <w:rPr>
        <w:sz w:val="16"/>
        <w:szCs w:val="16"/>
      </w:rPr>
      <w:t xml:space="preserve"> (celkem </w:t>
    </w:r>
    <w:r w:rsidR="00055C66">
      <w:rPr>
        <w:sz w:val="16"/>
        <w:szCs w:val="16"/>
      </w:rPr>
      <w:fldChar w:fldCharType="begin"/>
    </w:r>
    <w:r w:rsidR="00DF4351">
      <w:rPr>
        <w:sz w:val="16"/>
        <w:szCs w:val="16"/>
      </w:rPr>
      <w:instrText xml:space="preserve"> NUMPAGES </w:instrText>
    </w:r>
    <w:r w:rsidR="00055C66">
      <w:rPr>
        <w:sz w:val="16"/>
        <w:szCs w:val="16"/>
      </w:rPr>
      <w:fldChar w:fldCharType="separate"/>
    </w:r>
    <w:r w:rsidR="00607B60">
      <w:rPr>
        <w:noProof/>
        <w:sz w:val="16"/>
        <w:szCs w:val="16"/>
      </w:rPr>
      <w:t>5</w:t>
    </w:r>
    <w:r w:rsidR="00055C66">
      <w:rPr>
        <w:sz w:val="16"/>
        <w:szCs w:val="16"/>
      </w:rPr>
      <w:fldChar w:fldCharType="end"/>
    </w:r>
    <w:r w:rsidR="00DF4351">
      <w:rPr>
        <w:sz w:val="16"/>
        <w:szCs w:val="16"/>
      </w:rPr>
      <w:t>)</w:t>
    </w:r>
    <w:r w:rsidR="00DF4351">
      <w:t xml:space="preserve">                                            </w:t>
    </w:r>
    <w:r w:rsidR="00055C66" w:rsidRPr="007E2C5D">
      <w:rPr>
        <w:sz w:val="8"/>
        <w:szCs w:val="8"/>
      </w:rPr>
      <w:fldChar w:fldCharType="begin"/>
    </w:r>
    <w:r w:rsidR="00DF4351" w:rsidRPr="007E2C5D">
      <w:rPr>
        <w:sz w:val="8"/>
        <w:szCs w:val="8"/>
      </w:rPr>
      <w:instrText xml:space="preserve"> FILENAME </w:instrText>
    </w:r>
    <w:r w:rsidR="00055C66" w:rsidRPr="007E2C5D">
      <w:rPr>
        <w:sz w:val="8"/>
        <w:szCs w:val="8"/>
      </w:rPr>
      <w:fldChar w:fldCharType="separate"/>
    </w:r>
    <w:r w:rsidR="002A1EEA">
      <w:rPr>
        <w:noProof/>
        <w:sz w:val="8"/>
        <w:szCs w:val="8"/>
      </w:rPr>
      <w:t>dodatek #7 smlouva-DPKV_MMKV_201203.docx</w:t>
    </w:r>
    <w:r w:rsidR="00055C66" w:rsidRPr="007E2C5D">
      <w:rPr>
        <w:sz w:val="8"/>
        <w:szCs w:val="8"/>
      </w:rPr>
      <w:fldChar w:fldCharType="end"/>
    </w:r>
    <w:r w:rsidR="00DF4351">
      <w:t xml:space="preserve">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B9D" w:rsidRDefault="00490B9D">
    <w:pPr>
      <w:pStyle w:val="Zpat"/>
    </w:pPr>
    <w:r w:rsidRPr="002F59CB">
      <w:rPr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63C5481A" wp14:editId="00EC4717">
          <wp:simplePos x="0" y="0"/>
          <wp:positionH relativeFrom="column">
            <wp:posOffset>326390</wp:posOffset>
          </wp:positionH>
          <wp:positionV relativeFrom="paragraph">
            <wp:posOffset>-83185</wp:posOffset>
          </wp:positionV>
          <wp:extent cx="1069676" cy="516378"/>
          <wp:effectExtent l="0" t="0" r="0" b="0"/>
          <wp:wrapNone/>
          <wp:docPr id="1525837497" name="Obrázek 1525837497" descr="Obsah obrázku Písmo, text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2" descr="Obsah obrázku Písmo, text, logo, Grafika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676" cy="516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59CB">
      <w:rPr>
        <w:rStyle w:val="slostrnky"/>
        <w:rFonts w:ascii="Freestyle Script" w:hAnsi="Freestyle Script"/>
        <w:color w:val="CF8E55"/>
        <w:sz w:val="24"/>
        <w:szCs w:val="24"/>
      </w:rPr>
      <w:t>zpracováno</w:t>
    </w:r>
    <w:r>
      <w:rPr>
        <w:rStyle w:val="slostrnky"/>
        <w:rFonts w:ascii="Freestyle Script" w:hAnsi="Freestyle Script"/>
        <w:color w:val="CF8E55"/>
        <w:sz w:val="24"/>
        <w:szCs w:val="24"/>
      </w:rPr>
      <w:tab/>
    </w:r>
    <w:r>
      <w:rPr>
        <w:sz w:val="16"/>
        <w:szCs w:val="16"/>
      </w:rPr>
      <w:t>S</w:t>
    </w:r>
    <w:r>
      <w:rPr>
        <w:sz w:val="16"/>
        <w:szCs w:val="16"/>
      </w:rPr>
      <w:tab/>
    </w:r>
    <w:proofErr w:type="spellStart"/>
    <w:r>
      <w:rPr>
        <w:sz w:val="16"/>
        <w:szCs w:val="16"/>
      </w:rPr>
      <w:t>trana</w:t>
    </w:r>
    <w:proofErr w:type="spellEnd"/>
    <w:r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607B60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607B60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  <w:r>
      <w:t xml:space="preserve">                                            </w:t>
    </w:r>
    <w:r w:rsidRPr="007E2C5D">
      <w:rPr>
        <w:sz w:val="8"/>
        <w:szCs w:val="8"/>
      </w:rPr>
      <w:fldChar w:fldCharType="begin"/>
    </w:r>
    <w:r w:rsidRPr="007E2C5D">
      <w:rPr>
        <w:sz w:val="8"/>
        <w:szCs w:val="8"/>
      </w:rPr>
      <w:instrText xml:space="preserve"> FILENAME </w:instrText>
    </w:r>
    <w:r w:rsidRPr="007E2C5D">
      <w:rPr>
        <w:sz w:val="8"/>
        <w:szCs w:val="8"/>
      </w:rPr>
      <w:fldChar w:fldCharType="separate"/>
    </w:r>
    <w:r>
      <w:rPr>
        <w:noProof/>
        <w:sz w:val="8"/>
        <w:szCs w:val="8"/>
      </w:rPr>
      <w:t>dodatek #7 smlouva-DPKV_MMKV_201203.docx</w:t>
    </w:r>
    <w:r w:rsidRPr="007E2C5D">
      <w:rPr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076" w:rsidRDefault="00F41076" w:rsidP="00490B9D">
      <w:r>
        <w:separator/>
      </w:r>
    </w:p>
  </w:footnote>
  <w:footnote w:type="continuationSeparator" w:id="0">
    <w:p w:rsidR="00F41076" w:rsidRDefault="00F41076" w:rsidP="00490B9D">
      <w:r>
        <w:continuationSeparator/>
      </w:r>
    </w:p>
  </w:footnote>
  <w:footnote w:id="1">
    <w:p w:rsidR="00F80CD9" w:rsidRDefault="00F80CD9">
      <w:pPr>
        <w:pStyle w:val="Textpoznpodarou"/>
      </w:pPr>
      <w:r>
        <w:rPr>
          <w:rStyle w:val="Znakapoznpodarou"/>
        </w:rPr>
        <w:footnoteRef/>
      </w:r>
      <w:r>
        <w:t xml:space="preserve"> Změnit Samostatnou přílohu MHD SMKV # 2 může podle Smlouvy jednostranně Dopravce, ale protože se mění tímto dodatkem i Samostatná příloha MHD SMKV # 2, Strany projevily zájem upravit formou Dodatku obě uvedené Samostatné přílohy MHD SMKV.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351" w:rsidRPr="00E10A6C" w:rsidRDefault="00E10A6C" w:rsidP="00490B9D">
    <w:pPr>
      <w:pStyle w:val="Zhlav"/>
    </w:pPr>
    <w:r>
      <w:t xml:space="preserve">                                                                     </w:t>
    </w:r>
    <w:r>
      <w:tab/>
    </w:r>
    <w:r>
      <w:tab/>
      <w:t xml:space="preserve">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B9D" w:rsidRDefault="00490B9D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703AAB6" wp14:editId="5506893F">
          <wp:simplePos x="0" y="0"/>
          <wp:positionH relativeFrom="column">
            <wp:posOffset>4738969</wp:posOffset>
          </wp:positionH>
          <wp:positionV relativeFrom="paragraph">
            <wp:posOffset>-303830</wp:posOffset>
          </wp:positionV>
          <wp:extent cx="2000250" cy="506730"/>
          <wp:effectExtent l="0" t="0" r="0" b="7620"/>
          <wp:wrapNone/>
          <wp:docPr id="1744383192" name="Obrázek 4" descr="small_kv_logo_rgb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all_kv_logo_rgb(3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506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6F26460" wp14:editId="61EA23F1">
          <wp:simplePos x="0" y="0"/>
          <wp:positionH relativeFrom="column">
            <wp:posOffset>-673496</wp:posOffset>
          </wp:positionH>
          <wp:positionV relativeFrom="paragraph">
            <wp:posOffset>-307484</wp:posOffset>
          </wp:positionV>
          <wp:extent cx="1238250" cy="406609"/>
          <wp:effectExtent l="0" t="0" r="0" b="0"/>
          <wp:wrapNone/>
          <wp:docPr id="536973178" name="Obrázek 2" descr="DPKV logo -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KV logo - 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8250" cy="406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626E"/>
    <w:multiLevelType w:val="hybridMultilevel"/>
    <w:tmpl w:val="99BADBA2"/>
    <w:lvl w:ilvl="0" w:tplc="85E41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14067"/>
    <w:multiLevelType w:val="multilevel"/>
    <w:tmpl w:val="2294E2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231174F0"/>
    <w:multiLevelType w:val="multilevel"/>
    <w:tmpl w:val="835CFFDE"/>
    <w:lvl w:ilvl="0">
      <w:start w:val="1"/>
      <w:numFmt w:val="decimal"/>
      <w:pStyle w:val="NADPIS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1">
      <w:start w:val="1"/>
      <w:numFmt w:val="decimal"/>
      <w:pStyle w:val="PODNADPI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ordinal"/>
      <w:pStyle w:val="LNEK"/>
      <w:lvlText w:val="%1.%2.%3"/>
      <w:lvlJc w:val="left"/>
      <w:pPr>
        <w:tabs>
          <w:tab w:val="num" w:pos="1440"/>
        </w:tabs>
        <w:ind w:left="851" w:hanging="851"/>
      </w:pPr>
      <w:rPr>
        <w:rFonts w:hint="default"/>
        <w:i w:val="0"/>
      </w:rPr>
    </w:lvl>
    <w:lvl w:ilvl="3">
      <w:start w:val="1"/>
      <w:numFmt w:val="lowerLetter"/>
      <w:pStyle w:val="PSMENA"/>
      <w:lvlText w:val="%4)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8BC01DC"/>
    <w:multiLevelType w:val="multilevel"/>
    <w:tmpl w:val="1728ABFE"/>
    <w:lvl w:ilvl="0">
      <w:start w:val="1"/>
      <w:numFmt w:val="upperRoman"/>
      <w:lvlText w:val="Čl.%1."/>
      <w:lvlJc w:val="center"/>
      <w:pPr>
        <w:ind w:left="360" w:hanging="360"/>
      </w:pPr>
      <w:rPr>
        <w:rFonts w:hint="default"/>
        <w:u w:val="none"/>
      </w:r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38096438"/>
    <w:multiLevelType w:val="multilevel"/>
    <w:tmpl w:val="2B1C1F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3A8F4465"/>
    <w:multiLevelType w:val="hybridMultilevel"/>
    <w:tmpl w:val="5128C03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45382F71"/>
    <w:multiLevelType w:val="hybridMultilevel"/>
    <w:tmpl w:val="CBBEBAE2"/>
    <w:lvl w:ilvl="0" w:tplc="D2B068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90B54"/>
    <w:multiLevelType w:val="hybridMultilevel"/>
    <w:tmpl w:val="8C32C3B6"/>
    <w:lvl w:ilvl="0" w:tplc="C09A85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240C0"/>
    <w:multiLevelType w:val="multilevel"/>
    <w:tmpl w:val="32FEAE8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ordinal"/>
      <w:lvlText w:val="%1.%2.%3"/>
      <w:lvlJc w:val="left"/>
      <w:pPr>
        <w:tabs>
          <w:tab w:val="num" w:pos="1440"/>
        </w:tabs>
        <w:ind w:left="851" w:hanging="851"/>
      </w:p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606431C0"/>
    <w:multiLevelType w:val="singleLevel"/>
    <w:tmpl w:val="2458BB22"/>
    <w:lvl w:ilvl="0">
      <w:start w:val="1"/>
      <w:numFmt w:val="bullet"/>
      <w:pStyle w:val="ZARKA"/>
      <w:lvlText w:val="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</w:rPr>
    </w:lvl>
  </w:abstractNum>
  <w:abstractNum w:abstractNumId="10" w15:restartNumberingAfterBreak="0">
    <w:nsid w:val="6210589B"/>
    <w:multiLevelType w:val="singleLevel"/>
    <w:tmpl w:val="7DD49650"/>
    <w:lvl w:ilvl="0">
      <w:start w:val="1"/>
      <w:numFmt w:val="bullet"/>
      <w:lvlText w:val="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</w:rPr>
    </w:lvl>
  </w:abstractNum>
  <w:abstractNum w:abstractNumId="11" w15:restartNumberingAfterBreak="0">
    <w:nsid w:val="627A2C48"/>
    <w:multiLevelType w:val="hybridMultilevel"/>
    <w:tmpl w:val="033A02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C36B7"/>
    <w:multiLevelType w:val="hybridMultilevel"/>
    <w:tmpl w:val="95869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16504"/>
    <w:multiLevelType w:val="multilevel"/>
    <w:tmpl w:val="5FFA90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41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7C5B7C76"/>
    <w:multiLevelType w:val="hybridMultilevel"/>
    <w:tmpl w:val="62EEB610"/>
    <w:lvl w:ilvl="0" w:tplc="3BA6D2FA">
      <w:numFmt w:val="bullet"/>
      <w:lvlText w:val=""/>
      <w:lvlJc w:val="left"/>
      <w:pPr>
        <w:ind w:left="1778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0"/>
  </w:num>
  <w:num w:numId="5">
    <w:abstractNumId w:val="13"/>
  </w:num>
  <w:num w:numId="6">
    <w:abstractNumId w:val="2"/>
  </w:num>
  <w:num w:numId="7">
    <w:abstractNumId w:val="9"/>
  </w:num>
  <w:num w:numId="8">
    <w:abstractNumId w:val="0"/>
  </w:num>
  <w:num w:numId="9">
    <w:abstractNumId w:val="3"/>
  </w:num>
  <w:num w:numId="10">
    <w:abstractNumId w:val="12"/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"/>
  </w:num>
  <w:num w:numId="19">
    <w:abstractNumId w:val="5"/>
  </w:num>
  <w:num w:numId="20">
    <w:abstractNumId w:val="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092"/>
    <w:rsid w:val="00002159"/>
    <w:rsid w:val="0001085E"/>
    <w:rsid w:val="00011994"/>
    <w:rsid w:val="000268E1"/>
    <w:rsid w:val="0003223F"/>
    <w:rsid w:val="00036EA2"/>
    <w:rsid w:val="0004061E"/>
    <w:rsid w:val="00045826"/>
    <w:rsid w:val="00055C66"/>
    <w:rsid w:val="0005736C"/>
    <w:rsid w:val="00060E02"/>
    <w:rsid w:val="000622A8"/>
    <w:rsid w:val="00063A86"/>
    <w:rsid w:val="00064BEA"/>
    <w:rsid w:val="00085BEA"/>
    <w:rsid w:val="00085C43"/>
    <w:rsid w:val="00090946"/>
    <w:rsid w:val="00096E2F"/>
    <w:rsid w:val="000A1EA4"/>
    <w:rsid w:val="000A5F62"/>
    <w:rsid w:val="000A6B7C"/>
    <w:rsid w:val="000B1CAF"/>
    <w:rsid w:val="000B26D9"/>
    <w:rsid w:val="000C0820"/>
    <w:rsid w:val="000D709A"/>
    <w:rsid w:val="000E0122"/>
    <w:rsid w:val="000E5FCE"/>
    <w:rsid w:val="000F1D95"/>
    <w:rsid w:val="000F3188"/>
    <w:rsid w:val="00105FC5"/>
    <w:rsid w:val="00107A26"/>
    <w:rsid w:val="00112ED4"/>
    <w:rsid w:val="00115A37"/>
    <w:rsid w:val="001201C4"/>
    <w:rsid w:val="001225FD"/>
    <w:rsid w:val="001253AD"/>
    <w:rsid w:val="00131023"/>
    <w:rsid w:val="00131D24"/>
    <w:rsid w:val="00133109"/>
    <w:rsid w:val="001400E1"/>
    <w:rsid w:val="00147194"/>
    <w:rsid w:val="00150173"/>
    <w:rsid w:val="00153142"/>
    <w:rsid w:val="00156864"/>
    <w:rsid w:val="00173C70"/>
    <w:rsid w:val="00183EA4"/>
    <w:rsid w:val="00185FF9"/>
    <w:rsid w:val="00197FFC"/>
    <w:rsid w:val="001A6500"/>
    <w:rsid w:val="001A6E5E"/>
    <w:rsid w:val="001A75DC"/>
    <w:rsid w:val="001C0970"/>
    <w:rsid w:val="001C23F5"/>
    <w:rsid w:val="001C3904"/>
    <w:rsid w:val="001C56A8"/>
    <w:rsid w:val="001D45FB"/>
    <w:rsid w:val="001D7165"/>
    <w:rsid w:val="001E036F"/>
    <w:rsid w:val="001E28FE"/>
    <w:rsid w:val="001E6248"/>
    <w:rsid w:val="001F0A83"/>
    <w:rsid w:val="001F6FDB"/>
    <w:rsid w:val="00200138"/>
    <w:rsid w:val="00200ACB"/>
    <w:rsid w:val="00203761"/>
    <w:rsid w:val="00203DD7"/>
    <w:rsid w:val="00212209"/>
    <w:rsid w:val="00212C7F"/>
    <w:rsid w:val="00216638"/>
    <w:rsid w:val="00217ACD"/>
    <w:rsid w:val="00222B63"/>
    <w:rsid w:val="002230B6"/>
    <w:rsid w:val="00246E05"/>
    <w:rsid w:val="00257EC2"/>
    <w:rsid w:val="00265E4C"/>
    <w:rsid w:val="002668DE"/>
    <w:rsid w:val="0027020B"/>
    <w:rsid w:val="002747C7"/>
    <w:rsid w:val="00275844"/>
    <w:rsid w:val="00276C0D"/>
    <w:rsid w:val="0028136B"/>
    <w:rsid w:val="00281637"/>
    <w:rsid w:val="00281772"/>
    <w:rsid w:val="00297B3C"/>
    <w:rsid w:val="002A1EEA"/>
    <w:rsid w:val="002A2079"/>
    <w:rsid w:val="002A2E19"/>
    <w:rsid w:val="002A5BCA"/>
    <w:rsid w:val="002B0293"/>
    <w:rsid w:val="002B42A3"/>
    <w:rsid w:val="002B4E35"/>
    <w:rsid w:val="002C4FC4"/>
    <w:rsid w:val="002D6DF2"/>
    <w:rsid w:val="002E0ED9"/>
    <w:rsid w:val="002E3A97"/>
    <w:rsid w:val="002E5CA0"/>
    <w:rsid w:val="002F0CDC"/>
    <w:rsid w:val="002F2A7B"/>
    <w:rsid w:val="002F34DB"/>
    <w:rsid w:val="002F59CB"/>
    <w:rsid w:val="003069A4"/>
    <w:rsid w:val="00310A18"/>
    <w:rsid w:val="0031160D"/>
    <w:rsid w:val="00313A3D"/>
    <w:rsid w:val="00315A1D"/>
    <w:rsid w:val="00323F89"/>
    <w:rsid w:val="003277CD"/>
    <w:rsid w:val="0033080C"/>
    <w:rsid w:val="00330946"/>
    <w:rsid w:val="003438BD"/>
    <w:rsid w:val="003464D0"/>
    <w:rsid w:val="003554BC"/>
    <w:rsid w:val="00366B59"/>
    <w:rsid w:val="00373DF5"/>
    <w:rsid w:val="00383174"/>
    <w:rsid w:val="00386580"/>
    <w:rsid w:val="00391E7C"/>
    <w:rsid w:val="00393F98"/>
    <w:rsid w:val="00394F00"/>
    <w:rsid w:val="003A01D4"/>
    <w:rsid w:val="003A4F2A"/>
    <w:rsid w:val="003B5566"/>
    <w:rsid w:val="003B64CA"/>
    <w:rsid w:val="003C3F2A"/>
    <w:rsid w:val="003C5CB3"/>
    <w:rsid w:val="003C74B5"/>
    <w:rsid w:val="003D2B26"/>
    <w:rsid w:val="003D3403"/>
    <w:rsid w:val="003D3BBA"/>
    <w:rsid w:val="003D62DA"/>
    <w:rsid w:val="003E77E7"/>
    <w:rsid w:val="003F0E47"/>
    <w:rsid w:val="003F2114"/>
    <w:rsid w:val="003F5064"/>
    <w:rsid w:val="004004B3"/>
    <w:rsid w:val="00403351"/>
    <w:rsid w:val="0040396F"/>
    <w:rsid w:val="00403AA1"/>
    <w:rsid w:val="00404022"/>
    <w:rsid w:val="0040474E"/>
    <w:rsid w:val="004171CF"/>
    <w:rsid w:val="00421C49"/>
    <w:rsid w:val="00421F80"/>
    <w:rsid w:val="0042666F"/>
    <w:rsid w:val="00427493"/>
    <w:rsid w:val="00430EBB"/>
    <w:rsid w:val="00431EBA"/>
    <w:rsid w:val="00433202"/>
    <w:rsid w:val="00436DFD"/>
    <w:rsid w:val="00442FBE"/>
    <w:rsid w:val="00443BB6"/>
    <w:rsid w:val="004472DD"/>
    <w:rsid w:val="004479F9"/>
    <w:rsid w:val="00450B50"/>
    <w:rsid w:val="004566D3"/>
    <w:rsid w:val="0046245C"/>
    <w:rsid w:val="0046410C"/>
    <w:rsid w:val="0048118D"/>
    <w:rsid w:val="00484430"/>
    <w:rsid w:val="0048689B"/>
    <w:rsid w:val="00486DD7"/>
    <w:rsid w:val="00490B9D"/>
    <w:rsid w:val="004911EA"/>
    <w:rsid w:val="00493B8F"/>
    <w:rsid w:val="004B055A"/>
    <w:rsid w:val="004B2072"/>
    <w:rsid w:val="004B223C"/>
    <w:rsid w:val="004C1C10"/>
    <w:rsid w:val="004C21A9"/>
    <w:rsid w:val="004C2533"/>
    <w:rsid w:val="004C313D"/>
    <w:rsid w:val="004D5D45"/>
    <w:rsid w:val="004E1E18"/>
    <w:rsid w:val="004F199C"/>
    <w:rsid w:val="004F4EE8"/>
    <w:rsid w:val="00506527"/>
    <w:rsid w:val="00506A56"/>
    <w:rsid w:val="00511266"/>
    <w:rsid w:val="00511489"/>
    <w:rsid w:val="0051237D"/>
    <w:rsid w:val="00512844"/>
    <w:rsid w:val="005272AA"/>
    <w:rsid w:val="00536E49"/>
    <w:rsid w:val="005418D8"/>
    <w:rsid w:val="0054199F"/>
    <w:rsid w:val="00543729"/>
    <w:rsid w:val="00547017"/>
    <w:rsid w:val="00547C58"/>
    <w:rsid w:val="00554B57"/>
    <w:rsid w:val="00555FE7"/>
    <w:rsid w:val="00566232"/>
    <w:rsid w:val="005673F5"/>
    <w:rsid w:val="00572932"/>
    <w:rsid w:val="00585FC7"/>
    <w:rsid w:val="00587092"/>
    <w:rsid w:val="00592019"/>
    <w:rsid w:val="00592891"/>
    <w:rsid w:val="00593609"/>
    <w:rsid w:val="005A26F3"/>
    <w:rsid w:val="005A3691"/>
    <w:rsid w:val="005A5DAB"/>
    <w:rsid w:val="005A620A"/>
    <w:rsid w:val="005E3598"/>
    <w:rsid w:val="005F0A89"/>
    <w:rsid w:val="005F1056"/>
    <w:rsid w:val="005F2E06"/>
    <w:rsid w:val="00607B60"/>
    <w:rsid w:val="006100C5"/>
    <w:rsid w:val="00610167"/>
    <w:rsid w:val="0061703E"/>
    <w:rsid w:val="00617EAF"/>
    <w:rsid w:val="00622CD4"/>
    <w:rsid w:val="00624A6B"/>
    <w:rsid w:val="00630B6D"/>
    <w:rsid w:val="00632012"/>
    <w:rsid w:val="0063434D"/>
    <w:rsid w:val="00640FA2"/>
    <w:rsid w:val="00641C2C"/>
    <w:rsid w:val="0064287D"/>
    <w:rsid w:val="006430DA"/>
    <w:rsid w:val="00643102"/>
    <w:rsid w:val="00644025"/>
    <w:rsid w:val="00647ECA"/>
    <w:rsid w:val="00655095"/>
    <w:rsid w:val="00657D47"/>
    <w:rsid w:val="006765D5"/>
    <w:rsid w:val="0067718B"/>
    <w:rsid w:val="0067742C"/>
    <w:rsid w:val="0068014B"/>
    <w:rsid w:val="00685B0D"/>
    <w:rsid w:val="0069634B"/>
    <w:rsid w:val="006A1603"/>
    <w:rsid w:val="006B0910"/>
    <w:rsid w:val="006B14D8"/>
    <w:rsid w:val="006B2FD0"/>
    <w:rsid w:val="006B530E"/>
    <w:rsid w:val="006C3776"/>
    <w:rsid w:val="006D138F"/>
    <w:rsid w:val="006D4AA6"/>
    <w:rsid w:val="006D4E66"/>
    <w:rsid w:val="006D5488"/>
    <w:rsid w:val="006D76C0"/>
    <w:rsid w:val="006D7D8E"/>
    <w:rsid w:val="006E0493"/>
    <w:rsid w:val="006E075B"/>
    <w:rsid w:val="006E3CED"/>
    <w:rsid w:val="006E7F31"/>
    <w:rsid w:val="006F06AE"/>
    <w:rsid w:val="006F1C32"/>
    <w:rsid w:val="006F2C81"/>
    <w:rsid w:val="006F2CA6"/>
    <w:rsid w:val="006F5A33"/>
    <w:rsid w:val="006F653F"/>
    <w:rsid w:val="00714D66"/>
    <w:rsid w:val="00716EE0"/>
    <w:rsid w:val="007203F7"/>
    <w:rsid w:val="007205CE"/>
    <w:rsid w:val="00721EEE"/>
    <w:rsid w:val="00724663"/>
    <w:rsid w:val="007252C6"/>
    <w:rsid w:val="00734986"/>
    <w:rsid w:val="0074121D"/>
    <w:rsid w:val="00742D15"/>
    <w:rsid w:val="00742DE0"/>
    <w:rsid w:val="00746256"/>
    <w:rsid w:val="00751BEA"/>
    <w:rsid w:val="0075316D"/>
    <w:rsid w:val="00754E79"/>
    <w:rsid w:val="00766AB2"/>
    <w:rsid w:val="00774B00"/>
    <w:rsid w:val="0077558C"/>
    <w:rsid w:val="00792FBD"/>
    <w:rsid w:val="007A1054"/>
    <w:rsid w:val="007A37BD"/>
    <w:rsid w:val="007A3B66"/>
    <w:rsid w:val="007A413B"/>
    <w:rsid w:val="007A4C6E"/>
    <w:rsid w:val="007B610F"/>
    <w:rsid w:val="007B7F7B"/>
    <w:rsid w:val="007C2BF8"/>
    <w:rsid w:val="007C5ACA"/>
    <w:rsid w:val="007E281C"/>
    <w:rsid w:val="007E33D7"/>
    <w:rsid w:val="007F1399"/>
    <w:rsid w:val="007F2D90"/>
    <w:rsid w:val="007F3DEF"/>
    <w:rsid w:val="007F594E"/>
    <w:rsid w:val="007F78D9"/>
    <w:rsid w:val="007F7D2C"/>
    <w:rsid w:val="0080554D"/>
    <w:rsid w:val="00807A28"/>
    <w:rsid w:val="00810FBC"/>
    <w:rsid w:val="00812911"/>
    <w:rsid w:val="008301F3"/>
    <w:rsid w:val="00835D25"/>
    <w:rsid w:val="00837578"/>
    <w:rsid w:val="008401E3"/>
    <w:rsid w:val="008406FE"/>
    <w:rsid w:val="00843B72"/>
    <w:rsid w:val="00852656"/>
    <w:rsid w:val="00853C24"/>
    <w:rsid w:val="00857B7F"/>
    <w:rsid w:val="008731B3"/>
    <w:rsid w:val="00874B0A"/>
    <w:rsid w:val="008847C6"/>
    <w:rsid w:val="00893943"/>
    <w:rsid w:val="00896ACC"/>
    <w:rsid w:val="008B04C0"/>
    <w:rsid w:val="008B0CD8"/>
    <w:rsid w:val="008C18E3"/>
    <w:rsid w:val="008D7779"/>
    <w:rsid w:val="008E2298"/>
    <w:rsid w:val="008E4E3C"/>
    <w:rsid w:val="008F62CE"/>
    <w:rsid w:val="00912BBF"/>
    <w:rsid w:val="00914633"/>
    <w:rsid w:val="0091498D"/>
    <w:rsid w:val="0091680A"/>
    <w:rsid w:val="009319FD"/>
    <w:rsid w:val="00934CEB"/>
    <w:rsid w:val="009369BA"/>
    <w:rsid w:val="00940836"/>
    <w:rsid w:val="0095072F"/>
    <w:rsid w:val="00950AF6"/>
    <w:rsid w:val="00961594"/>
    <w:rsid w:val="00983B30"/>
    <w:rsid w:val="00984C95"/>
    <w:rsid w:val="0099277B"/>
    <w:rsid w:val="00995441"/>
    <w:rsid w:val="009A727C"/>
    <w:rsid w:val="009A7602"/>
    <w:rsid w:val="009C037E"/>
    <w:rsid w:val="009C32DD"/>
    <w:rsid w:val="009E499A"/>
    <w:rsid w:val="009F154A"/>
    <w:rsid w:val="009F70DA"/>
    <w:rsid w:val="00A04B84"/>
    <w:rsid w:val="00A15449"/>
    <w:rsid w:val="00A15B48"/>
    <w:rsid w:val="00A20D0B"/>
    <w:rsid w:val="00A24E88"/>
    <w:rsid w:val="00A34208"/>
    <w:rsid w:val="00A428B2"/>
    <w:rsid w:val="00A455A3"/>
    <w:rsid w:val="00A46994"/>
    <w:rsid w:val="00A50936"/>
    <w:rsid w:val="00A54D6A"/>
    <w:rsid w:val="00A67009"/>
    <w:rsid w:val="00A83385"/>
    <w:rsid w:val="00A86076"/>
    <w:rsid w:val="00A87197"/>
    <w:rsid w:val="00A93BDE"/>
    <w:rsid w:val="00A94659"/>
    <w:rsid w:val="00AB62E4"/>
    <w:rsid w:val="00AC5013"/>
    <w:rsid w:val="00AD00E7"/>
    <w:rsid w:val="00AD2B2D"/>
    <w:rsid w:val="00AD6F75"/>
    <w:rsid w:val="00AD739F"/>
    <w:rsid w:val="00AE01D4"/>
    <w:rsid w:val="00AE0D3D"/>
    <w:rsid w:val="00AE1168"/>
    <w:rsid w:val="00AF4467"/>
    <w:rsid w:val="00AF5027"/>
    <w:rsid w:val="00AF59FB"/>
    <w:rsid w:val="00AF725A"/>
    <w:rsid w:val="00B00C58"/>
    <w:rsid w:val="00B01AEE"/>
    <w:rsid w:val="00B01D86"/>
    <w:rsid w:val="00B05B88"/>
    <w:rsid w:val="00B05C67"/>
    <w:rsid w:val="00B131F9"/>
    <w:rsid w:val="00B2400F"/>
    <w:rsid w:val="00B3274E"/>
    <w:rsid w:val="00B32994"/>
    <w:rsid w:val="00B34CE8"/>
    <w:rsid w:val="00B37084"/>
    <w:rsid w:val="00B41BDA"/>
    <w:rsid w:val="00B4333E"/>
    <w:rsid w:val="00B553F2"/>
    <w:rsid w:val="00B62FBD"/>
    <w:rsid w:val="00B64DD9"/>
    <w:rsid w:val="00B72F38"/>
    <w:rsid w:val="00B765D0"/>
    <w:rsid w:val="00B8027D"/>
    <w:rsid w:val="00B83B8E"/>
    <w:rsid w:val="00B9245A"/>
    <w:rsid w:val="00B93560"/>
    <w:rsid w:val="00BA6012"/>
    <w:rsid w:val="00BA7902"/>
    <w:rsid w:val="00BB6511"/>
    <w:rsid w:val="00BB7261"/>
    <w:rsid w:val="00BD471C"/>
    <w:rsid w:val="00BD63DA"/>
    <w:rsid w:val="00BE190C"/>
    <w:rsid w:val="00C0320B"/>
    <w:rsid w:val="00C033FF"/>
    <w:rsid w:val="00C04E14"/>
    <w:rsid w:val="00C12B8E"/>
    <w:rsid w:val="00C15E05"/>
    <w:rsid w:val="00C21F71"/>
    <w:rsid w:val="00C265E7"/>
    <w:rsid w:val="00C27668"/>
    <w:rsid w:val="00C356CC"/>
    <w:rsid w:val="00C4045D"/>
    <w:rsid w:val="00C410DE"/>
    <w:rsid w:val="00C45AFD"/>
    <w:rsid w:val="00C50A2B"/>
    <w:rsid w:val="00C52B7D"/>
    <w:rsid w:val="00C60D7B"/>
    <w:rsid w:val="00C70C98"/>
    <w:rsid w:val="00C74EB8"/>
    <w:rsid w:val="00C7670C"/>
    <w:rsid w:val="00C902D7"/>
    <w:rsid w:val="00C9473D"/>
    <w:rsid w:val="00C96540"/>
    <w:rsid w:val="00CB165E"/>
    <w:rsid w:val="00CB7D74"/>
    <w:rsid w:val="00CC4E78"/>
    <w:rsid w:val="00CD283E"/>
    <w:rsid w:val="00CD4526"/>
    <w:rsid w:val="00CE1BFB"/>
    <w:rsid w:val="00CF289E"/>
    <w:rsid w:val="00D000F0"/>
    <w:rsid w:val="00D048FD"/>
    <w:rsid w:val="00D12D32"/>
    <w:rsid w:val="00D130B8"/>
    <w:rsid w:val="00D34DAE"/>
    <w:rsid w:val="00D40EE2"/>
    <w:rsid w:val="00D43CBF"/>
    <w:rsid w:val="00D44AD2"/>
    <w:rsid w:val="00D53296"/>
    <w:rsid w:val="00D56804"/>
    <w:rsid w:val="00D6159E"/>
    <w:rsid w:val="00D66169"/>
    <w:rsid w:val="00D82688"/>
    <w:rsid w:val="00D82944"/>
    <w:rsid w:val="00D8624C"/>
    <w:rsid w:val="00D92DFC"/>
    <w:rsid w:val="00D95C56"/>
    <w:rsid w:val="00DA3304"/>
    <w:rsid w:val="00DA74FB"/>
    <w:rsid w:val="00DB05A9"/>
    <w:rsid w:val="00DB10A3"/>
    <w:rsid w:val="00DC5C7B"/>
    <w:rsid w:val="00DD0727"/>
    <w:rsid w:val="00DE5AA7"/>
    <w:rsid w:val="00DF4351"/>
    <w:rsid w:val="00DF4524"/>
    <w:rsid w:val="00DF51E7"/>
    <w:rsid w:val="00DF5E49"/>
    <w:rsid w:val="00DF7C20"/>
    <w:rsid w:val="00E0533B"/>
    <w:rsid w:val="00E10A6C"/>
    <w:rsid w:val="00E13354"/>
    <w:rsid w:val="00E149AD"/>
    <w:rsid w:val="00E14EAB"/>
    <w:rsid w:val="00E17B97"/>
    <w:rsid w:val="00E24FB1"/>
    <w:rsid w:val="00E27182"/>
    <w:rsid w:val="00E30B07"/>
    <w:rsid w:val="00E4053B"/>
    <w:rsid w:val="00E42834"/>
    <w:rsid w:val="00E4341D"/>
    <w:rsid w:val="00E50692"/>
    <w:rsid w:val="00E537E7"/>
    <w:rsid w:val="00E54D44"/>
    <w:rsid w:val="00E56D58"/>
    <w:rsid w:val="00E60387"/>
    <w:rsid w:val="00E622B1"/>
    <w:rsid w:val="00E67D88"/>
    <w:rsid w:val="00E72E24"/>
    <w:rsid w:val="00E85778"/>
    <w:rsid w:val="00E945ED"/>
    <w:rsid w:val="00EA0BC2"/>
    <w:rsid w:val="00EA3F2F"/>
    <w:rsid w:val="00EA512B"/>
    <w:rsid w:val="00EB0BEC"/>
    <w:rsid w:val="00EB3755"/>
    <w:rsid w:val="00EB54A0"/>
    <w:rsid w:val="00ED0A68"/>
    <w:rsid w:val="00ED3F44"/>
    <w:rsid w:val="00ED7C87"/>
    <w:rsid w:val="00EE0632"/>
    <w:rsid w:val="00EE0A56"/>
    <w:rsid w:val="00EE3F7B"/>
    <w:rsid w:val="00EF546C"/>
    <w:rsid w:val="00EF5E06"/>
    <w:rsid w:val="00F03CBA"/>
    <w:rsid w:val="00F047F9"/>
    <w:rsid w:val="00F05AB7"/>
    <w:rsid w:val="00F138B9"/>
    <w:rsid w:val="00F1680C"/>
    <w:rsid w:val="00F21D9F"/>
    <w:rsid w:val="00F345B4"/>
    <w:rsid w:val="00F37B24"/>
    <w:rsid w:val="00F41076"/>
    <w:rsid w:val="00F41E4D"/>
    <w:rsid w:val="00F43002"/>
    <w:rsid w:val="00F44F9E"/>
    <w:rsid w:val="00F61037"/>
    <w:rsid w:val="00F62360"/>
    <w:rsid w:val="00F631D2"/>
    <w:rsid w:val="00F63281"/>
    <w:rsid w:val="00F75E89"/>
    <w:rsid w:val="00F7773C"/>
    <w:rsid w:val="00F778C8"/>
    <w:rsid w:val="00F7798A"/>
    <w:rsid w:val="00F80CD9"/>
    <w:rsid w:val="00F82D8D"/>
    <w:rsid w:val="00F85D98"/>
    <w:rsid w:val="00F90132"/>
    <w:rsid w:val="00F912E4"/>
    <w:rsid w:val="00F93842"/>
    <w:rsid w:val="00F96ECD"/>
    <w:rsid w:val="00FA4100"/>
    <w:rsid w:val="00FA42BA"/>
    <w:rsid w:val="00FA5200"/>
    <w:rsid w:val="00FB08FA"/>
    <w:rsid w:val="00FB26D2"/>
    <w:rsid w:val="00FC39DA"/>
    <w:rsid w:val="00FC5CD1"/>
    <w:rsid w:val="00FD163E"/>
    <w:rsid w:val="00FD221C"/>
    <w:rsid w:val="00FD4D1D"/>
    <w:rsid w:val="00FE344C"/>
    <w:rsid w:val="00FE3B4F"/>
    <w:rsid w:val="00FF2F90"/>
    <w:rsid w:val="00FF4DB9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7434B3"/>
  <w15:docId w15:val="{69E06FB5-067C-4C3A-9863-5A2230A0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B9D"/>
    <w:pPr>
      <w:spacing w:after="0" w:line="240" w:lineRule="auto"/>
      <w:jc w:val="both"/>
      <w:outlineLvl w:val="0"/>
    </w:pPr>
    <w:rPr>
      <w:rFonts w:ascii="Calibri" w:eastAsia="Times New Roman" w:hAnsi="Calibri" w:cs="Calibri"/>
      <w:sz w:val="21"/>
      <w:szCs w:val="21"/>
      <w:lang w:eastAsia="cs-CZ"/>
    </w:rPr>
  </w:style>
  <w:style w:type="paragraph" w:styleId="Nadpis1">
    <w:name w:val="heading 1"/>
    <w:aliases w:val="Článek"/>
    <w:basedOn w:val="Normln"/>
    <w:next w:val="Normln"/>
    <w:link w:val="Nadpis1Char"/>
    <w:qFormat/>
    <w:rsid w:val="00587092"/>
    <w:pPr>
      <w:keepNext/>
      <w:jc w:val="center"/>
    </w:pPr>
    <w:rPr>
      <w:b/>
      <w:sz w:val="40"/>
    </w:rPr>
  </w:style>
  <w:style w:type="paragraph" w:styleId="Nadpis2">
    <w:name w:val="heading 2"/>
    <w:aliases w:val="Oddíl"/>
    <w:basedOn w:val="Normln"/>
    <w:next w:val="Normln"/>
    <w:link w:val="Nadpis2Char"/>
    <w:qFormat/>
    <w:rsid w:val="00587092"/>
    <w:pPr>
      <w:keepNext/>
      <w:jc w:val="center"/>
      <w:outlineLvl w:val="1"/>
    </w:pPr>
    <w:rPr>
      <w:b/>
    </w:rPr>
  </w:style>
  <w:style w:type="paragraph" w:styleId="Nadpis3">
    <w:name w:val="heading 3"/>
    <w:aliases w:val="Písmena silné"/>
    <w:basedOn w:val="Normln"/>
    <w:next w:val="Normln"/>
    <w:link w:val="Nadpis3Char"/>
    <w:qFormat/>
    <w:rsid w:val="00587092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587092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587092"/>
    <w:pPr>
      <w:spacing w:before="240" w:after="60"/>
      <w:outlineLvl w:val="4"/>
    </w:pPr>
  </w:style>
  <w:style w:type="paragraph" w:styleId="Nadpis6">
    <w:name w:val="heading 6"/>
    <w:aliases w:val="Písmena"/>
    <w:basedOn w:val="Normln"/>
    <w:next w:val="Normln"/>
    <w:link w:val="Nadpis6Char"/>
    <w:qFormat/>
    <w:rsid w:val="00587092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qFormat/>
    <w:rsid w:val="00587092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587092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58709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Char"/>
    <w:basedOn w:val="Standardnpsmoodstavce"/>
    <w:link w:val="Nadpis1"/>
    <w:rsid w:val="00587092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2Char">
    <w:name w:val="Nadpis 2 Char"/>
    <w:aliases w:val="Oddíl Char"/>
    <w:basedOn w:val="Standardnpsmoodstavce"/>
    <w:link w:val="Nadpis2"/>
    <w:rsid w:val="00587092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3Char">
    <w:name w:val="Nadpis 3 Char"/>
    <w:aliases w:val="Písmena silné Char"/>
    <w:basedOn w:val="Standardnpsmoodstavce"/>
    <w:link w:val="Nadpis3"/>
    <w:rsid w:val="00587092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587092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587092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aliases w:val="Písmena Char"/>
    <w:basedOn w:val="Standardnpsmoodstavce"/>
    <w:link w:val="Nadpis6"/>
    <w:rsid w:val="0058709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587092"/>
    <w:rPr>
      <w:rFonts w:ascii="Arial" w:eastAsia="Times New Roman" w:hAnsi="Arial" w:cs="Times New Roman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587092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587092"/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styleId="Hypertextovodkaz">
    <w:name w:val="Hyperlink"/>
    <w:rsid w:val="00587092"/>
    <w:rPr>
      <w:color w:val="0000FF"/>
      <w:u w:val="single"/>
    </w:rPr>
  </w:style>
  <w:style w:type="paragraph" w:customStyle="1" w:styleId="Rozvrendokumentu1">
    <w:name w:val="Rozvržení dokumentu1"/>
    <w:basedOn w:val="Normln"/>
    <w:semiHidden/>
    <w:rsid w:val="00587092"/>
    <w:pPr>
      <w:shd w:val="clear" w:color="auto" w:fill="000080"/>
    </w:pPr>
    <w:rPr>
      <w:rFonts w:ascii="Tahoma" w:hAnsi="Tahoma"/>
    </w:rPr>
  </w:style>
  <w:style w:type="paragraph" w:styleId="Zpat">
    <w:name w:val="footer"/>
    <w:basedOn w:val="Normln"/>
    <w:link w:val="ZpatChar"/>
    <w:rsid w:val="005870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87092"/>
    <w:rPr>
      <w:rFonts w:ascii="Times New Roman" w:eastAsia="Times New Roman" w:hAnsi="Times New Roman" w:cs="Times New Roman"/>
      <w:szCs w:val="20"/>
      <w:lang w:eastAsia="cs-CZ"/>
    </w:rPr>
  </w:style>
  <w:style w:type="character" w:styleId="slostrnky">
    <w:name w:val="page number"/>
    <w:basedOn w:val="Standardnpsmoodstavce"/>
    <w:rsid w:val="00587092"/>
  </w:style>
  <w:style w:type="paragraph" w:styleId="Obsah1">
    <w:name w:val="toc 1"/>
    <w:basedOn w:val="Normln"/>
    <w:next w:val="Normln"/>
    <w:autoRedefine/>
    <w:uiPriority w:val="39"/>
    <w:rsid w:val="00587092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NADPIS">
    <w:name w:val="NADPIS"/>
    <w:basedOn w:val="Normln"/>
    <w:next w:val="PODNADPIS"/>
    <w:qFormat/>
    <w:rsid w:val="00587092"/>
    <w:pPr>
      <w:numPr>
        <w:numId w:val="18"/>
      </w:numPr>
      <w:spacing w:after="120"/>
    </w:pPr>
    <w:rPr>
      <w:b/>
      <w:i/>
      <w:caps/>
    </w:rPr>
  </w:style>
  <w:style w:type="paragraph" w:customStyle="1" w:styleId="LNEK">
    <w:name w:val="ČLÁNEK"/>
    <w:basedOn w:val="Normln"/>
    <w:rsid w:val="00587092"/>
    <w:pPr>
      <w:numPr>
        <w:ilvl w:val="2"/>
        <w:numId w:val="18"/>
      </w:numPr>
      <w:spacing w:after="120"/>
      <w:outlineLvl w:val="2"/>
    </w:pPr>
  </w:style>
  <w:style w:type="paragraph" w:customStyle="1" w:styleId="ZKLADNTEXT">
    <w:name w:val="ZÁKLADNÍ TEXT"/>
    <w:basedOn w:val="Normln"/>
    <w:rsid w:val="00587092"/>
  </w:style>
  <w:style w:type="paragraph" w:customStyle="1" w:styleId="TEXTODSTAVEC">
    <w:name w:val="TEXT ODSTAVEC"/>
    <w:basedOn w:val="Normln"/>
    <w:rsid w:val="00587092"/>
    <w:pPr>
      <w:ind w:left="851"/>
    </w:pPr>
    <w:rPr>
      <w:szCs w:val="22"/>
    </w:rPr>
  </w:style>
  <w:style w:type="paragraph" w:customStyle="1" w:styleId="PSMENA">
    <w:name w:val="PÍSMENA"/>
    <w:basedOn w:val="Normln"/>
    <w:rsid w:val="00421C49"/>
    <w:pPr>
      <w:numPr>
        <w:ilvl w:val="3"/>
        <w:numId w:val="18"/>
      </w:numPr>
      <w:spacing w:after="120"/>
      <w:outlineLvl w:val="3"/>
    </w:pPr>
  </w:style>
  <w:style w:type="paragraph" w:customStyle="1" w:styleId="ZARKA">
    <w:name w:val="ZARÁŽKA"/>
    <w:basedOn w:val="Normln"/>
    <w:rsid w:val="00587092"/>
    <w:pPr>
      <w:numPr>
        <w:numId w:val="7"/>
      </w:numPr>
      <w:tabs>
        <w:tab w:val="left" w:pos="1701"/>
      </w:tabs>
      <w:spacing w:after="120"/>
    </w:pPr>
  </w:style>
  <w:style w:type="paragraph" w:customStyle="1" w:styleId="PODNADPIS">
    <w:name w:val="PODNADPIS"/>
    <w:basedOn w:val="Normln"/>
    <w:next w:val="LNEK"/>
    <w:qFormat/>
    <w:rsid w:val="00587092"/>
    <w:pPr>
      <w:numPr>
        <w:ilvl w:val="1"/>
        <w:numId w:val="18"/>
      </w:numPr>
      <w:spacing w:after="120"/>
      <w:outlineLvl w:val="1"/>
    </w:pPr>
    <w:rPr>
      <w:b/>
    </w:rPr>
  </w:style>
  <w:style w:type="paragraph" w:styleId="Obsah2">
    <w:name w:val="toc 2"/>
    <w:basedOn w:val="Normln"/>
    <w:next w:val="Normln"/>
    <w:autoRedefine/>
    <w:uiPriority w:val="39"/>
    <w:rsid w:val="00587092"/>
    <w:pPr>
      <w:ind w:left="21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587092"/>
    <w:pPr>
      <w:ind w:left="42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587092"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587092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587092"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587092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587092"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587092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87092"/>
    <w:pPr>
      <w:ind w:left="720"/>
      <w:contextualSpacing/>
    </w:pPr>
  </w:style>
  <w:style w:type="paragraph" w:customStyle="1" w:styleId="Default">
    <w:name w:val="Default"/>
    <w:rsid w:val="00587092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870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7092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70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70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70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0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092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FF64B368C8354D6FBCAA53F59EFEC9D2">
    <w:name w:val="FF64B368C8354D6FBCAA53F59EFEC9D2"/>
    <w:rsid w:val="00587092"/>
    <w:pPr>
      <w:spacing w:after="200" w:line="276" w:lineRule="auto"/>
    </w:pPr>
    <w:rPr>
      <w:rFonts w:eastAsiaTheme="minorEastAsia"/>
      <w:lang w:eastAsia="cs-CZ"/>
    </w:rPr>
  </w:style>
  <w:style w:type="paragraph" w:customStyle="1" w:styleId="prohlen">
    <w:name w:val="prohlášení"/>
    <w:rsid w:val="00587092"/>
    <w:pPr>
      <w:tabs>
        <w:tab w:val="num" w:pos="600"/>
      </w:tabs>
      <w:spacing w:after="120" w:line="240" w:lineRule="auto"/>
      <w:ind w:left="600" w:hanging="600"/>
      <w:jc w:val="both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26741A2E79AC4A429CF758434A988A7E">
    <w:name w:val="26741A2E79AC4A429CF758434A988A7E"/>
    <w:rsid w:val="00587092"/>
    <w:pPr>
      <w:spacing w:after="200" w:line="276" w:lineRule="auto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587092"/>
    <w:rPr>
      <w:b/>
      <w:bCs/>
    </w:rPr>
  </w:style>
  <w:style w:type="paragraph" w:styleId="Zhlav">
    <w:name w:val="header"/>
    <w:basedOn w:val="Normln"/>
    <w:link w:val="ZhlavChar"/>
    <w:unhideWhenUsed/>
    <w:rsid w:val="005870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7092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preformatted">
    <w:name w:val="preformatted"/>
    <w:basedOn w:val="Standardnpsmoodstavce"/>
    <w:rsid w:val="00587092"/>
  </w:style>
  <w:style w:type="character" w:customStyle="1" w:styleId="nowrap">
    <w:name w:val="nowrap"/>
    <w:basedOn w:val="Standardnpsmoodstavce"/>
    <w:rsid w:val="00587092"/>
  </w:style>
  <w:style w:type="paragraph" w:styleId="Revize">
    <w:name w:val="Revision"/>
    <w:hidden/>
    <w:uiPriority w:val="99"/>
    <w:semiHidden/>
    <w:rsid w:val="00644025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platne1">
    <w:name w:val="platne1"/>
    <w:rsid w:val="00315A1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4287D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287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4287D"/>
    <w:rPr>
      <w:vertAlign w:val="superscript"/>
    </w:rPr>
  </w:style>
  <w:style w:type="character" w:customStyle="1" w:styleId="bold">
    <w:name w:val="bold"/>
    <w:basedOn w:val="Standardnpsmoodstavce"/>
    <w:rsid w:val="007F7D2C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696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4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smlouva/27087287?backlink=cag4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35D20-9DDF-47A9-ADAC-5D1D643C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1005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Šindelář</dc:creator>
  <cp:lastModifiedBy>Štolfová Jitka</cp:lastModifiedBy>
  <cp:revision>4</cp:revision>
  <cp:lastPrinted>2019-08-12T18:38:00Z</cp:lastPrinted>
  <dcterms:created xsi:type="dcterms:W3CDTF">2024-12-20T12:05:00Z</dcterms:created>
  <dcterms:modified xsi:type="dcterms:W3CDTF">2024-12-27T09:50:00Z</dcterms:modified>
</cp:coreProperties>
</file>