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3A" w:rsidRPr="00266EC1" w:rsidRDefault="0032363A" w:rsidP="00266EC1">
      <w:pPr>
        <w:tabs>
          <w:tab w:val="left" w:pos="425"/>
        </w:tabs>
        <w:ind w:left="284" w:hanging="284"/>
        <w:jc w:val="center"/>
        <w:rPr>
          <w:rFonts w:asciiTheme="minorHAnsi" w:hAnsiTheme="minorHAnsi" w:cs="Verdana"/>
          <w:b/>
          <w:sz w:val="24"/>
          <w:szCs w:val="24"/>
        </w:rPr>
      </w:pPr>
      <w:r w:rsidRPr="00266EC1">
        <w:rPr>
          <w:rFonts w:asciiTheme="minorHAnsi" w:hAnsiTheme="minorHAnsi" w:cs="Verdana"/>
          <w:b/>
          <w:bCs/>
          <w:sz w:val="24"/>
          <w:szCs w:val="24"/>
        </w:rPr>
        <w:t>Smlouva o dílo</w:t>
      </w:r>
      <w:r w:rsidRPr="00266EC1">
        <w:rPr>
          <w:rFonts w:asciiTheme="minorHAnsi" w:hAnsiTheme="minorHAnsi" w:cs="Verdana"/>
          <w:b/>
          <w:sz w:val="24"/>
          <w:szCs w:val="24"/>
        </w:rPr>
        <w:t xml:space="preserve"> ve smyslu §2586 zákona č. 89/2012 Sb., občanský zákoník.</w:t>
      </w:r>
    </w:p>
    <w:p w:rsidR="0032363A" w:rsidRPr="00266EC1" w:rsidRDefault="0032363A" w:rsidP="0032363A">
      <w:pPr>
        <w:tabs>
          <w:tab w:val="left" w:pos="425"/>
        </w:tabs>
        <w:ind w:left="284" w:hanging="284"/>
        <w:rPr>
          <w:rFonts w:asciiTheme="minorHAnsi" w:hAnsiTheme="minorHAnsi" w:cs="Verdana"/>
          <w:sz w:val="24"/>
          <w:szCs w:val="24"/>
        </w:rPr>
      </w:pPr>
    </w:p>
    <w:p w:rsidR="0032363A" w:rsidRPr="00266EC1" w:rsidRDefault="0032363A" w:rsidP="0032363A">
      <w:pPr>
        <w:tabs>
          <w:tab w:val="left" w:pos="425"/>
        </w:tabs>
        <w:ind w:left="284" w:hanging="284"/>
        <w:jc w:val="center"/>
        <w:rPr>
          <w:rFonts w:asciiTheme="minorHAnsi" w:hAnsiTheme="minorHAnsi" w:cs="Verdana"/>
          <w:sz w:val="24"/>
          <w:szCs w:val="24"/>
        </w:rPr>
      </w:pPr>
    </w:p>
    <w:p w:rsidR="0032363A" w:rsidRPr="00266EC1" w:rsidRDefault="0032363A" w:rsidP="0032363A">
      <w:pPr>
        <w:tabs>
          <w:tab w:val="left" w:pos="425"/>
        </w:tabs>
        <w:ind w:left="284" w:hanging="284"/>
        <w:jc w:val="center"/>
        <w:rPr>
          <w:rFonts w:asciiTheme="minorHAnsi" w:hAnsiTheme="minorHAnsi" w:cs="Verdana"/>
          <w:sz w:val="24"/>
          <w:szCs w:val="24"/>
        </w:rPr>
      </w:pPr>
      <w:r w:rsidRPr="00266EC1">
        <w:rPr>
          <w:rFonts w:asciiTheme="minorHAnsi" w:hAnsiTheme="minorHAnsi" w:cs="Verdana"/>
          <w:sz w:val="24"/>
          <w:szCs w:val="24"/>
        </w:rPr>
        <w:t>Národní památkový ústav</w:t>
      </w:r>
    </w:p>
    <w:p w:rsidR="0032363A" w:rsidRPr="00266EC1" w:rsidRDefault="0032363A" w:rsidP="0032363A">
      <w:pPr>
        <w:tabs>
          <w:tab w:val="left" w:pos="425"/>
        </w:tabs>
        <w:ind w:left="284" w:hanging="284"/>
        <w:jc w:val="center"/>
        <w:rPr>
          <w:rFonts w:asciiTheme="minorHAnsi" w:hAnsiTheme="minorHAnsi" w:cs="Verdana"/>
          <w:sz w:val="24"/>
          <w:szCs w:val="24"/>
        </w:rPr>
      </w:pPr>
      <w:r w:rsidRPr="00266EC1">
        <w:rPr>
          <w:rFonts w:asciiTheme="minorHAnsi" w:hAnsiTheme="minorHAnsi" w:cs="Verdana"/>
          <w:sz w:val="24"/>
          <w:szCs w:val="24"/>
        </w:rPr>
        <w:t>státní příspěvková organizace</w:t>
      </w:r>
    </w:p>
    <w:p w:rsidR="0032363A" w:rsidRPr="00266EC1" w:rsidRDefault="0032363A" w:rsidP="0032363A">
      <w:pPr>
        <w:tabs>
          <w:tab w:val="left" w:pos="425"/>
        </w:tabs>
        <w:ind w:left="284" w:hanging="284"/>
        <w:jc w:val="center"/>
        <w:rPr>
          <w:rFonts w:asciiTheme="minorHAnsi" w:hAnsiTheme="minorHAnsi" w:cs="Verdana"/>
          <w:sz w:val="24"/>
          <w:szCs w:val="24"/>
        </w:rPr>
      </w:pPr>
      <w:r w:rsidRPr="00266EC1">
        <w:rPr>
          <w:rFonts w:asciiTheme="minorHAnsi" w:hAnsiTheme="minorHAnsi" w:cs="Verdana"/>
          <w:sz w:val="24"/>
          <w:szCs w:val="24"/>
        </w:rPr>
        <w:t>IČ: 75032333, DIČ: CZ75032333</w:t>
      </w:r>
    </w:p>
    <w:p w:rsidR="0032363A" w:rsidRPr="00266EC1" w:rsidRDefault="0032363A" w:rsidP="0032363A">
      <w:pPr>
        <w:tabs>
          <w:tab w:val="left" w:pos="425"/>
        </w:tabs>
        <w:ind w:left="284" w:hanging="284"/>
        <w:jc w:val="center"/>
        <w:rPr>
          <w:rFonts w:asciiTheme="minorHAnsi" w:hAnsiTheme="minorHAnsi" w:cs="Verdana"/>
          <w:sz w:val="24"/>
          <w:szCs w:val="24"/>
        </w:rPr>
      </w:pPr>
      <w:r w:rsidRPr="00266EC1">
        <w:rPr>
          <w:rFonts w:asciiTheme="minorHAnsi" w:hAnsiTheme="minorHAnsi" w:cs="Verdana"/>
          <w:sz w:val="24"/>
          <w:szCs w:val="24"/>
        </w:rPr>
        <w:t>se sídlem Valdštejnské náměstí 162/3</w:t>
      </w:r>
    </w:p>
    <w:p w:rsidR="0032363A" w:rsidRPr="00266EC1" w:rsidRDefault="0032363A" w:rsidP="0032363A">
      <w:pPr>
        <w:tabs>
          <w:tab w:val="left" w:pos="425"/>
        </w:tabs>
        <w:ind w:left="284" w:hanging="284"/>
        <w:jc w:val="center"/>
        <w:rPr>
          <w:rFonts w:asciiTheme="minorHAnsi" w:hAnsiTheme="minorHAnsi" w:cs="Verdana"/>
          <w:sz w:val="24"/>
          <w:szCs w:val="24"/>
        </w:rPr>
      </w:pPr>
      <w:r w:rsidRPr="00266EC1">
        <w:rPr>
          <w:rFonts w:asciiTheme="minorHAnsi" w:hAnsiTheme="minorHAnsi" w:cs="Verdana"/>
          <w:sz w:val="24"/>
          <w:szCs w:val="24"/>
        </w:rPr>
        <w:t>118 01 Praha 1 – Malá Strana</w:t>
      </w:r>
    </w:p>
    <w:p w:rsidR="0032363A" w:rsidRPr="00266EC1" w:rsidRDefault="0032363A" w:rsidP="0032363A">
      <w:pPr>
        <w:tabs>
          <w:tab w:val="left" w:pos="425"/>
        </w:tabs>
        <w:ind w:left="284" w:hanging="284"/>
        <w:jc w:val="center"/>
        <w:rPr>
          <w:rFonts w:asciiTheme="minorHAnsi" w:hAnsiTheme="minorHAnsi" w:cs="Verdana"/>
          <w:sz w:val="24"/>
          <w:szCs w:val="24"/>
        </w:rPr>
      </w:pPr>
      <w:r w:rsidRPr="00266EC1">
        <w:rPr>
          <w:rFonts w:asciiTheme="minorHAnsi" w:hAnsiTheme="minorHAnsi" w:cs="Verdana"/>
          <w:sz w:val="24"/>
          <w:szCs w:val="24"/>
        </w:rPr>
        <w:t xml:space="preserve">jednající generální ředitelkou Ing. arch. Naděždou </w:t>
      </w:r>
      <w:proofErr w:type="spellStart"/>
      <w:r w:rsidRPr="00266EC1">
        <w:rPr>
          <w:rFonts w:asciiTheme="minorHAnsi" w:hAnsiTheme="minorHAnsi" w:cs="Verdana"/>
          <w:sz w:val="24"/>
          <w:szCs w:val="24"/>
        </w:rPr>
        <w:t>Goryczkovou</w:t>
      </w:r>
      <w:proofErr w:type="spellEnd"/>
      <w:r w:rsidRPr="00266EC1">
        <w:rPr>
          <w:rFonts w:asciiTheme="minorHAnsi" w:hAnsiTheme="minorHAnsi" w:cs="Verdana"/>
          <w:sz w:val="24"/>
          <w:szCs w:val="24"/>
        </w:rPr>
        <w:t>,</w:t>
      </w:r>
    </w:p>
    <w:p w:rsidR="0032363A" w:rsidRPr="00266EC1" w:rsidRDefault="0032363A" w:rsidP="0032363A">
      <w:pPr>
        <w:tabs>
          <w:tab w:val="left" w:pos="425"/>
        </w:tabs>
        <w:ind w:left="284" w:hanging="284"/>
        <w:jc w:val="center"/>
        <w:rPr>
          <w:rFonts w:asciiTheme="minorHAnsi" w:hAnsiTheme="minorHAnsi" w:cs="Verdana"/>
          <w:sz w:val="24"/>
          <w:szCs w:val="24"/>
        </w:rPr>
      </w:pPr>
      <w:r w:rsidRPr="00266EC1">
        <w:rPr>
          <w:rFonts w:asciiTheme="minorHAnsi" w:hAnsiTheme="minorHAnsi" w:cs="Verdana"/>
          <w:sz w:val="24"/>
          <w:szCs w:val="24"/>
        </w:rPr>
        <w:t>kterou zastupuje územní odborné pracoviště NPÚ středních Čech v Praze</w:t>
      </w:r>
    </w:p>
    <w:p w:rsidR="0032363A" w:rsidRPr="00266EC1" w:rsidRDefault="0032363A" w:rsidP="0032363A">
      <w:pPr>
        <w:tabs>
          <w:tab w:val="left" w:pos="425"/>
        </w:tabs>
        <w:ind w:left="284" w:hanging="284"/>
        <w:jc w:val="center"/>
        <w:rPr>
          <w:rFonts w:asciiTheme="minorHAnsi" w:hAnsiTheme="minorHAnsi" w:cs="Verdana"/>
          <w:sz w:val="24"/>
          <w:szCs w:val="24"/>
        </w:rPr>
      </w:pPr>
      <w:r w:rsidRPr="00266EC1">
        <w:rPr>
          <w:rFonts w:asciiTheme="minorHAnsi" w:hAnsiTheme="minorHAnsi" w:cs="Verdana"/>
          <w:sz w:val="24"/>
          <w:szCs w:val="24"/>
        </w:rPr>
        <w:t>se sídlem Sabinova 373/5, 130 11 Praha 3</w:t>
      </w:r>
    </w:p>
    <w:p w:rsidR="0032363A" w:rsidRPr="00266EC1" w:rsidRDefault="0032363A" w:rsidP="0032363A">
      <w:pPr>
        <w:tabs>
          <w:tab w:val="left" w:pos="425"/>
        </w:tabs>
        <w:ind w:left="284" w:hanging="284"/>
        <w:jc w:val="center"/>
        <w:rPr>
          <w:rFonts w:asciiTheme="minorHAnsi" w:hAnsiTheme="minorHAnsi" w:cs="Verdana"/>
          <w:sz w:val="24"/>
          <w:szCs w:val="24"/>
        </w:rPr>
      </w:pPr>
      <w:r w:rsidRPr="00266EC1">
        <w:rPr>
          <w:rFonts w:asciiTheme="minorHAnsi" w:hAnsiTheme="minorHAnsi" w:cs="Verdana"/>
          <w:sz w:val="24"/>
          <w:szCs w:val="24"/>
        </w:rPr>
        <w:t>jednající ředitelem Ing. Janem Žižkou</w:t>
      </w:r>
    </w:p>
    <w:p w:rsidR="0032363A" w:rsidRPr="00266EC1" w:rsidRDefault="0032363A" w:rsidP="0032363A">
      <w:pPr>
        <w:tabs>
          <w:tab w:val="left" w:pos="425"/>
        </w:tabs>
        <w:ind w:left="284" w:hanging="284"/>
        <w:jc w:val="center"/>
        <w:rPr>
          <w:rFonts w:asciiTheme="minorHAnsi" w:hAnsiTheme="minorHAnsi" w:cs="Verdana"/>
          <w:sz w:val="24"/>
          <w:szCs w:val="24"/>
        </w:rPr>
      </w:pPr>
      <w:r w:rsidRPr="00266EC1">
        <w:rPr>
          <w:rFonts w:asciiTheme="minorHAnsi" w:hAnsiTheme="minorHAnsi" w:cs="Verdana"/>
          <w:sz w:val="24"/>
          <w:szCs w:val="24"/>
        </w:rPr>
        <w:t xml:space="preserve">č. účtu </w:t>
      </w:r>
      <w:r w:rsidR="00BB763A">
        <w:rPr>
          <w:rFonts w:asciiTheme="minorHAnsi" w:hAnsiTheme="minorHAnsi" w:cs="Verdana"/>
          <w:sz w:val="24"/>
          <w:szCs w:val="24"/>
        </w:rPr>
        <w:t>XXXXXX</w:t>
      </w:r>
      <w:r w:rsidRPr="00266EC1">
        <w:rPr>
          <w:rFonts w:asciiTheme="minorHAnsi" w:hAnsiTheme="minorHAnsi" w:cs="Verdana"/>
          <w:sz w:val="24"/>
          <w:szCs w:val="24"/>
        </w:rPr>
        <w:t>-</w:t>
      </w:r>
      <w:r w:rsidR="00BB763A">
        <w:rPr>
          <w:rFonts w:asciiTheme="minorHAnsi" w:hAnsiTheme="minorHAnsi" w:cs="Verdana"/>
          <w:sz w:val="24"/>
          <w:szCs w:val="24"/>
        </w:rPr>
        <w:t>XXXXXXXX</w:t>
      </w:r>
      <w:r w:rsidRPr="00266EC1">
        <w:rPr>
          <w:rFonts w:asciiTheme="minorHAnsi" w:hAnsiTheme="minorHAnsi" w:cs="Verdana"/>
          <w:sz w:val="24"/>
          <w:szCs w:val="24"/>
        </w:rPr>
        <w:t>/</w:t>
      </w:r>
      <w:r w:rsidR="00BB763A">
        <w:rPr>
          <w:rFonts w:asciiTheme="minorHAnsi" w:hAnsiTheme="minorHAnsi" w:cs="Verdana"/>
          <w:sz w:val="24"/>
          <w:szCs w:val="24"/>
        </w:rPr>
        <w:t>XXXX</w:t>
      </w:r>
    </w:p>
    <w:p w:rsidR="0032363A" w:rsidRPr="00266EC1" w:rsidRDefault="0032363A" w:rsidP="0032363A">
      <w:pPr>
        <w:tabs>
          <w:tab w:val="left" w:pos="425"/>
        </w:tabs>
        <w:ind w:left="284" w:hanging="284"/>
        <w:jc w:val="center"/>
        <w:rPr>
          <w:rFonts w:asciiTheme="minorHAnsi" w:hAnsiTheme="minorHAnsi" w:cs="Verdana"/>
          <w:sz w:val="24"/>
          <w:szCs w:val="24"/>
        </w:rPr>
      </w:pPr>
      <w:r w:rsidRPr="00266EC1">
        <w:rPr>
          <w:rFonts w:asciiTheme="minorHAnsi" w:hAnsiTheme="minorHAnsi" w:cs="Verdana"/>
          <w:sz w:val="24"/>
          <w:szCs w:val="24"/>
        </w:rPr>
        <w:t>dále jen „objednatel“</w:t>
      </w:r>
    </w:p>
    <w:p w:rsidR="004C6EF0" w:rsidRPr="00266EC1" w:rsidRDefault="004C6EF0" w:rsidP="0032363A">
      <w:pPr>
        <w:jc w:val="center"/>
        <w:rPr>
          <w:rFonts w:asciiTheme="minorHAnsi" w:hAnsiTheme="minorHAnsi"/>
          <w:sz w:val="24"/>
          <w:szCs w:val="24"/>
        </w:rPr>
      </w:pPr>
    </w:p>
    <w:p w:rsidR="0032363A" w:rsidRPr="00266EC1" w:rsidRDefault="0032363A" w:rsidP="0032363A">
      <w:pPr>
        <w:jc w:val="center"/>
        <w:rPr>
          <w:rFonts w:asciiTheme="minorHAnsi" w:hAnsiTheme="minorHAnsi"/>
          <w:sz w:val="24"/>
          <w:szCs w:val="24"/>
        </w:rPr>
      </w:pPr>
      <w:r w:rsidRPr="00266EC1">
        <w:rPr>
          <w:rFonts w:asciiTheme="minorHAnsi" w:hAnsiTheme="minorHAnsi"/>
          <w:sz w:val="24"/>
          <w:szCs w:val="24"/>
        </w:rPr>
        <w:t>a</w:t>
      </w:r>
    </w:p>
    <w:p w:rsidR="0032363A" w:rsidRPr="00266EC1" w:rsidRDefault="0032363A" w:rsidP="0032363A">
      <w:pPr>
        <w:jc w:val="center"/>
        <w:rPr>
          <w:rFonts w:asciiTheme="minorHAnsi" w:hAnsiTheme="minorHAnsi" w:cs="Arial"/>
          <w:sz w:val="24"/>
          <w:szCs w:val="24"/>
        </w:rPr>
      </w:pPr>
    </w:p>
    <w:p w:rsidR="0032363A" w:rsidRPr="00266EC1" w:rsidRDefault="0032363A" w:rsidP="0032363A">
      <w:pPr>
        <w:jc w:val="center"/>
        <w:rPr>
          <w:rFonts w:asciiTheme="minorHAnsi" w:hAnsiTheme="minorHAnsi" w:cs="Arial"/>
          <w:sz w:val="24"/>
          <w:szCs w:val="24"/>
        </w:rPr>
      </w:pPr>
    </w:p>
    <w:p w:rsidR="00266EC1" w:rsidRDefault="005A1694" w:rsidP="0032363A">
      <w:pPr>
        <w:jc w:val="center"/>
        <w:rPr>
          <w:rFonts w:asciiTheme="minorHAnsi" w:hAnsiTheme="minorHAnsi" w:cs="Arial"/>
          <w:sz w:val="24"/>
          <w:szCs w:val="24"/>
        </w:rPr>
      </w:pPr>
      <w:r>
        <w:rPr>
          <w:rFonts w:asciiTheme="minorHAnsi" w:hAnsiTheme="minorHAnsi" w:cs="Arial"/>
          <w:sz w:val="24"/>
          <w:szCs w:val="24"/>
        </w:rPr>
        <w:t>Tiskárny Havlíčkův Brod, a.s.</w:t>
      </w:r>
    </w:p>
    <w:p w:rsidR="005A1694" w:rsidRDefault="005A1694" w:rsidP="0032363A">
      <w:pPr>
        <w:jc w:val="center"/>
        <w:rPr>
          <w:rFonts w:asciiTheme="minorHAnsi" w:hAnsiTheme="minorHAnsi" w:cs="Arial"/>
          <w:sz w:val="24"/>
          <w:szCs w:val="24"/>
        </w:rPr>
      </w:pPr>
      <w:r>
        <w:rPr>
          <w:rFonts w:asciiTheme="minorHAnsi" w:hAnsiTheme="minorHAnsi" w:cs="Arial"/>
          <w:sz w:val="24"/>
          <w:szCs w:val="24"/>
        </w:rPr>
        <w:t>Se sídlem Husova 1881, 580 01 Havlíčkův Brod</w:t>
      </w:r>
    </w:p>
    <w:p w:rsidR="005A1694" w:rsidRDefault="005A1694" w:rsidP="0032363A">
      <w:pPr>
        <w:jc w:val="center"/>
        <w:rPr>
          <w:rFonts w:asciiTheme="minorHAnsi" w:hAnsiTheme="minorHAnsi" w:cs="Arial"/>
          <w:sz w:val="24"/>
          <w:szCs w:val="24"/>
        </w:rPr>
      </w:pPr>
      <w:r>
        <w:rPr>
          <w:rFonts w:asciiTheme="minorHAnsi" w:hAnsiTheme="minorHAnsi" w:cs="Arial"/>
          <w:sz w:val="24"/>
          <w:szCs w:val="24"/>
        </w:rPr>
        <w:t>IČ: 46504796, DIČ: CZ46504796</w:t>
      </w:r>
    </w:p>
    <w:p w:rsidR="005A1694" w:rsidRDefault="005A1694" w:rsidP="0032363A">
      <w:pPr>
        <w:jc w:val="center"/>
        <w:rPr>
          <w:rFonts w:asciiTheme="minorHAnsi" w:hAnsiTheme="minorHAnsi" w:cs="Arial"/>
          <w:sz w:val="24"/>
          <w:szCs w:val="24"/>
        </w:rPr>
      </w:pPr>
      <w:r>
        <w:rPr>
          <w:rFonts w:asciiTheme="minorHAnsi" w:hAnsiTheme="minorHAnsi" w:cs="Arial"/>
          <w:sz w:val="24"/>
          <w:szCs w:val="24"/>
        </w:rPr>
        <w:t>Zapsány v OR vedeném Krajským soudem v Hradci Králové, oddíl B, vložka 641</w:t>
      </w:r>
    </w:p>
    <w:p w:rsidR="005A1694" w:rsidRPr="005A1694" w:rsidRDefault="005A1694" w:rsidP="0032363A">
      <w:pPr>
        <w:jc w:val="center"/>
        <w:rPr>
          <w:rFonts w:asciiTheme="minorHAnsi" w:hAnsiTheme="minorHAnsi" w:cs="Arial"/>
          <w:sz w:val="24"/>
          <w:szCs w:val="24"/>
        </w:rPr>
      </w:pPr>
      <w:r>
        <w:rPr>
          <w:rFonts w:asciiTheme="minorHAnsi" w:hAnsiTheme="minorHAnsi" w:cs="Arial"/>
          <w:sz w:val="24"/>
          <w:szCs w:val="24"/>
        </w:rPr>
        <w:t>Zastoupeny Přemyslem Moravcem, vedoucím obchodního oddělení</w:t>
      </w:r>
    </w:p>
    <w:p w:rsidR="0032363A" w:rsidRPr="005A1694" w:rsidRDefault="0032363A" w:rsidP="0032363A">
      <w:pPr>
        <w:jc w:val="center"/>
        <w:rPr>
          <w:rFonts w:asciiTheme="minorHAnsi" w:hAnsiTheme="minorHAnsi" w:cs="Arial"/>
          <w:sz w:val="24"/>
          <w:szCs w:val="24"/>
        </w:rPr>
      </w:pPr>
    </w:p>
    <w:p w:rsidR="0032363A" w:rsidRPr="00266EC1" w:rsidRDefault="0032363A" w:rsidP="0032363A">
      <w:pPr>
        <w:jc w:val="center"/>
        <w:rPr>
          <w:rFonts w:asciiTheme="minorHAnsi" w:hAnsiTheme="minorHAnsi" w:cs="Arial"/>
          <w:sz w:val="24"/>
          <w:szCs w:val="24"/>
        </w:rPr>
      </w:pPr>
      <w:r w:rsidRPr="005A1694">
        <w:rPr>
          <w:rFonts w:asciiTheme="minorHAnsi" w:hAnsiTheme="minorHAnsi" w:cs="Arial"/>
          <w:sz w:val="24"/>
          <w:szCs w:val="24"/>
        </w:rPr>
        <w:t>(dále jen „</w:t>
      </w:r>
      <w:r w:rsidRPr="005A1694">
        <w:rPr>
          <w:rFonts w:asciiTheme="minorHAnsi" w:hAnsiTheme="minorHAnsi" w:cs="Arial"/>
          <w:b/>
          <w:sz w:val="24"/>
          <w:szCs w:val="24"/>
        </w:rPr>
        <w:t>zhotovitel</w:t>
      </w:r>
      <w:r w:rsidRPr="005A1694">
        <w:rPr>
          <w:rFonts w:asciiTheme="minorHAnsi" w:hAnsiTheme="minorHAnsi" w:cs="Arial"/>
          <w:sz w:val="24"/>
          <w:szCs w:val="24"/>
        </w:rPr>
        <w:t>“)</w:t>
      </w:r>
    </w:p>
    <w:p w:rsidR="0032363A" w:rsidRPr="00266EC1" w:rsidRDefault="0032363A" w:rsidP="0032363A">
      <w:pPr>
        <w:jc w:val="center"/>
        <w:rPr>
          <w:rFonts w:asciiTheme="minorHAnsi" w:hAnsiTheme="minorHAnsi" w:cs="Arial"/>
          <w:sz w:val="24"/>
          <w:szCs w:val="24"/>
        </w:rPr>
      </w:pPr>
    </w:p>
    <w:p w:rsidR="0032363A" w:rsidRPr="00266EC1" w:rsidRDefault="0032363A" w:rsidP="0032363A">
      <w:pPr>
        <w:jc w:val="center"/>
        <w:rPr>
          <w:rFonts w:asciiTheme="minorHAnsi" w:hAnsiTheme="minorHAnsi" w:cs="Arial"/>
          <w:sz w:val="24"/>
          <w:szCs w:val="24"/>
        </w:rPr>
      </w:pPr>
    </w:p>
    <w:p w:rsidR="0032363A" w:rsidRPr="00266EC1" w:rsidRDefault="0032363A" w:rsidP="0032363A">
      <w:pPr>
        <w:jc w:val="center"/>
        <w:rPr>
          <w:rFonts w:asciiTheme="minorHAnsi" w:hAnsiTheme="minorHAnsi" w:cs="Arial"/>
          <w:b/>
          <w:sz w:val="24"/>
          <w:szCs w:val="24"/>
        </w:rPr>
      </w:pPr>
    </w:p>
    <w:p w:rsidR="0032363A" w:rsidRPr="00266EC1" w:rsidRDefault="0032363A" w:rsidP="0032363A">
      <w:pPr>
        <w:numPr>
          <w:ilvl w:val="0"/>
          <w:numId w:val="1"/>
        </w:numPr>
        <w:suppressAutoHyphens w:val="0"/>
        <w:jc w:val="center"/>
        <w:rPr>
          <w:rFonts w:asciiTheme="minorHAnsi" w:hAnsiTheme="minorHAnsi" w:cs="Arial"/>
          <w:b/>
          <w:sz w:val="24"/>
          <w:szCs w:val="24"/>
        </w:rPr>
      </w:pPr>
      <w:r w:rsidRPr="00266EC1">
        <w:rPr>
          <w:rFonts w:asciiTheme="minorHAnsi" w:hAnsiTheme="minorHAnsi" w:cs="Arial"/>
          <w:b/>
          <w:sz w:val="24"/>
          <w:szCs w:val="24"/>
        </w:rPr>
        <w:t>Účel smlouvy</w:t>
      </w:r>
    </w:p>
    <w:p w:rsidR="0032363A" w:rsidRPr="00266EC1" w:rsidRDefault="0032363A" w:rsidP="0032363A">
      <w:pPr>
        <w:ind w:left="540"/>
        <w:rPr>
          <w:rFonts w:asciiTheme="minorHAnsi" w:hAnsiTheme="minorHAnsi" w:cs="Arial"/>
          <w:b/>
          <w:sz w:val="24"/>
          <w:szCs w:val="24"/>
        </w:rPr>
      </w:pP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Účelem této smlouvy je úprava vzájemných práv a povinností mezi objednatelem a zhotovitelem při vytváření díla, které je předmětem této smlouvy.</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Smlouvu uzavírá objednatel se zhotovitelem, jakožto vítězným uchazečem veřejné zakázky malého rozsahu vypsané objednatelem pro veřejnou zakázku „Tisk Průzkumů památek, ročník XXIV, 2017“ (dále jen „veřejná zakázka“).</w:t>
      </w:r>
    </w:p>
    <w:p w:rsidR="0032363A" w:rsidRPr="00266EC1" w:rsidRDefault="0032363A" w:rsidP="0032363A">
      <w:pPr>
        <w:jc w:val="both"/>
        <w:rPr>
          <w:rFonts w:asciiTheme="minorHAnsi" w:hAnsiTheme="minorHAnsi" w:cs="Arial"/>
          <w:sz w:val="24"/>
          <w:szCs w:val="24"/>
        </w:rPr>
      </w:pPr>
    </w:p>
    <w:p w:rsidR="0032363A" w:rsidRPr="00266EC1" w:rsidRDefault="0032363A" w:rsidP="0032363A">
      <w:pPr>
        <w:jc w:val="both"/>
        <w:rPr>
          <w:rFonts w:asciiTheme="minorHAnsi" w:hAnsiTheme="minorHAnsi" w:cs="Arial"/>
          <w:sz w:val="24"/>
          <w:szCs w:val="24"/>
        </w:rPr>
      </w:pPr>
    </w:p>
    <w:p w:rsidR="0032363A" w:rsidRPr="00266EC1" w:rsidRDefault="0032363A" w:rsidP="0032363A">
      <w:pPr>
        <w:numPr>
          <w:ilvl w:val="0"/>
          <w:numId w:val="1"/>
        </w:numPr>
        <w:suppressAutoHyphens w:val="0"/>
        <w:jc w:val="center"/>
        <w:rPr>
          <w:rFonts w:asciiTheme="minorHAnsi" w:hAnsiTheme="minorHAnsi" w:cs="Arial"/>
          <w:b/>
          <w:sz w:val="24"/>
          <w:szCs w:val="24"/>
        </w:rPr>
      </w:pPr>
      <w:r w:rsidRPr="00266EC1">
        <w:rPr>
          <w:rFonts w:asciiTheme="minorHAnsi" w:hAnsiTheme="minorHAnsi" w:cs="Arial"/>
          <w:b/>
          <w:sz w:val="24"/>
          <w:szCs w:val="24"/>
        </w:rPr>
        <w:t>Předmět smlouvy</w:t>
      </w:r>
    </w:p>
    <w:p w:rsidR="0032363A" w:rsidRPr="00266EC1" w:rsidRDefault="0032363A" w:rsidP="0032363A">
      <w:pPr>
        <w:jc w:val="both"/>
        <w:rPr>
          <w:rFonts w:asciiTheme="minorHAnsi" w:hAnsiTheme="minorHAnsi" w:cs="Arial"/>
          <w:sz w:val="24"/>
          <w:szCs w:val="24"/>
        </w:rPr>
      </w:pP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 xml:space="preserve">Předmětem této smlouvy je závazek zhotovitele zhotovit a předat řádně, včas a ve sjednané kvalitě dílo: </w:t>
      </w:r>
      <w:r w:rsidRPr="00266EC1">
        <w:rPr>
          <w:rFonts w:asciiTheme="minorHAnsi" w:hAnsiTheme="minorHAnsi" w:cs="Arial"/>
          <w:b/>
          <w:i/>
          <w:sz w:val="24"/>
          <w:szCs w:val="24"/>
        </w:rPr>
        <w:t>2 čísla časopisu Průzkumy památek, ročník XXIV, 2017</w:t>
      </w:r>
      <w:r w:rsidRPr="00266EC1">
        <w:rPr>
          <w:rFonts w:asciiTheme="minorHAnsi" w:hAnsiTheme="minorHAnsi" w:cs="Arial"/>
          <w:i/>
          <w:sz w:val="24"/>
          <w:szCs w:val="24"/>
        </w:rPr>
        <w:t>,</w:t>
      </w:r>
      <w:r w:rsidRPr="00266EC1">
        <w:rPr>
          <w:rFonts w:asciiTheme="minorHAnsi" w:hAnsiTheme="minorHAnsi" w:cs="Arial"/>
          <w:sz w:val="24"/>
          <w:szCs w:val="24"/>
        </w:rPr>
        <w:t xml:space="preserve"> rámcově vymezené touto smlouvou a blíže specifikované dílčími objednávkami. Předmětem smlouvy je rovněž závazek objednatele zaplatit zhotoviteli za řádně a včas zhotovené a předané dílo sjednanou cenu.</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 xml:space="preserve">Dílo bude provedeno opakovaným plněním, tedy, plněním jeho dílčích částí, na základě jednotlivých objednávek budou uzavřeny dílčí objednávky o dílo, které budou obsahovat přesné určení a specifikaci dílčí části díla a další náležitosti uvedené v této smlouvě. </w:t>
      </w:r>
      <w:r w:rsidRPr="00266EC1">
        <w:rPr>
          <w:rFonts w:asciiTheme="minorHAnsi" w:hAnsiTheme="minorHAnsi" w:cs="Arial"/>
          <w:sz w:val="24"/>
          <w:szCs w:val="24"/>
        </w:rPr>
        <w:lastRenderedPageBreak/>
        <w:t>Objednávky a dílčí smlouvy o dílo budou v průběhu účinnosti smlouvy ke smlouvě postupně přikládány.</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Objednatel není povinen vyčerpat celé množství plnění dle této smlouvy.</w:t>
      </w:r>
    </w:p>
    <w:p w:rsidR="0032363A" w:rsidRPr="00266EC1" w:rsidRDefault="0032363A" w:rsidP="0032363A">
      <w:pPr>
        <w:jc w:val="both"/>
        <w:rPr>
          <w:rFonts w:asciiTheme="minorHAnsi" w:hAnsiTheme="minorHAnsi" w:cs="Arial"/>
          <w:sz w:val="24"/>
          <w:szCs w:val="24"/>
        </w:rPr>
      </w:pPr>
    </w:p>
    <w:p w:rsidR="0032363A" w:rsidRPr="00266EC1" w:rsidRDefault="0032363A" w:rsidP="0032363A">
      <w:pPr>
        <w:jc w:val="both"/>
        <w:rPr>
          <w:rFonts w:asciiTheme="minorHAnsi" w:hAnsiTheme="minorHAnsi" w:cs="Arial"/>
          <w:sz w:val="24"/>
          <w:szCs w:val="24"/>
        </w:rPr>
      </w:pPr>
    </w:p>
    <w:p w:rsidR="0032363A" w:rsidRPr="00266EC1" w:rsidRDefault="0032363A" w:rsidP="0032363A">
      <w:pPr>
        <w:jc w:val="both"/>
        <w:rPr>
          <w:rFonts w:asciiTheme="minorHAnsi" w:hAnsiTheme="minorHAnsi" w:cs="Arial"/>
          <w:sz w:val="24"/>
          <w:szCs w:val="24"/>
        </w:rPr>
      </w:pPr>
    </w:p>
    <w:p w:rsidR="0032363A" w:rsidRPr="00266EC1" w:rsidRDefault="0032363A" w:rsidP="0032363A">
      <w:pPr>
        <w:jc w:val="both"/>
        <w:rPr>
          <w:rFonts w:asciiTheme="minorHAnsi" w:hAnsiTheme="minorHAnsi" w:cs="Arial"/>
          <w:sz w:val="24"/>
          <w:szCs w:val="24"/>
        </w:rPr>
      </w:pPr>
    </w:p>
    <w:p w:rsidR="0032363A" w:rsidRPr="00266EC1" w:rsidRDefault="0032363A" w:rsidP="0032363A">
      <w:pPr>
        <w:jc w:val="both"/>
        <w:rPr>
          <w:rFonts w:asciiTheme="minorHAnsi" w:hAnsiTheme="minorHAnsi" w:cs="Arial"/>
          <w:sz w:val="24"/>
          <w:szCs w:val="24"/>
        </w:rPr>
      </w:pPr>
    </w:p>
    <w:p w:rsidR="0032363A" w:rsidRPr="00266EC1" w:rsidRDefault="0032363A" w:rsidP="0032363A">
      <w:pPr>
        <w:numPr>
          <w:ilvl w:val="0"/>
          <w:numId w:val="1"/>
        </w:numPr>
        <w:suppressAutoHyphens w:val="0"/>
        <w:jc w:val="center"/>
        <w:rPr>
          <w:rFonts w:asciiTheme="minorHAnsi" w:hAnsiTheme="minorHAnsi" w:cs="Arial"/>
          <w:b/>
          <w:sz w:val="24"/>
          <w:szCs w:val="24"/>
        </w:rPr>
      </w:pPr>
      <w:r w:rsidRPr="00266EC1">
        <w:rPr>
          <w:rFonts w:asciiTheme="minorHAnsi" w:hAnsiTheme="minorHAnsi" w:cs="Arial"/>
          <w:b/>
          <w:sz w:val="24"/>
          <w:szCs w:val="24"/>
        </w:rPr>
        <w:t>Dílo</w:t>
      </w:r>
    </w:p>
    <w:p w:rsidR="0032363A" w:rsidRPr="00266EC1" w:rsidRDefault="0032363A" w:rsidP="0032363A">
      <w:pPr>
        <w:ind w:left="540"/>
        <w:rPr>
          <w:rFonts w:asciiTheme="minorHAnsi" w:hAnsiTheme="minorHAnsi" w:cs="Arial"/>
          <w:b/>
          <w:sz w:val="24"/>
          <w:szCs w:val="24"/>
        </w:rPr>
      </w:pP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Dílo dle této smlouvy musí splňovat následující požadavky:</w:t>
      </w:r>
    </w:p>
    <w:p w:rsidR="0032363A" w:rsidRPr="00266EC1" w:rsidRDefault="0032363A" w:rsidP="0032363A">
      <w:pPr>
        <w:jc w:val="both"/>
        <w:rPr>
          <w:rFonts w:asciiTheme="minorHAnsi" w:hAnsiTheme="minorHAnsi" w:cs="Arial"/>
          <w:sz w:val="24"/>
          <w:szCs w:val="24"/>
        </w:rPr>
      </w:pPr>
    </w:p>
    <w:p w:rsidR="0032363A" w:rsidRPr="00266EC1" w:rsidRDefault="0032363A" w:rsidP="0032363A">
      <w:pPr>
        <w:rPr>
          <w:rFonts w:asciiTheme="minorHAnsi" w:hAnsiTheme="minorHAnsi" w:cs="Arial"/>
          <w:sz w:val="24"/>
          <w:szCs w:val="24"/>
        </w:rPr>
      </w:pPr>
      <w:r w:rsidRPr="00266EC1">
        <w:rPr>
          <w:rFonts w:asciiTheme="minorHAnsi" w:hAnsiTheme="minorHAnsi" w:cs="Arial"/>
          <w:b/>
          <w:bCs/>
          <w:sz w:val="24"/>
          <w:szCs w:val="24"/>
        </w:rPr>
        <w:t xml:space="preserve">Vazba: </w:t>
      </w:r>
      <w:r w:rsidRPr="00266EC1">
        <w:rPr>
          <w:rFonts w:asciiTheme="minorHAnsi" w:hAnsiTheme="minorHAnsi" w:cs="Arial"/>
          <w:sz w:val="24"/>
          <w:szCs w:val="24"/>
        </w:rPr>
        <w:t>V4</w:t>
      </w:r>
    </w:p>
    <w:p w:rsidR="0032363A" w:rsidRPr="00266EC1" w:rsidRDefault="0032363A" w:rsidP="0032363A">
      <w:pPr>
        <w:rPr>
          <w:rFonts w:asciiTheme="minorHAnsi" w:hAnsiTheme="minorHAnsi" w:cs="Arial"/>
          <w:sz w:val="24"/>
          <w:szCs w:val="24"/>
        </w:rPr>
      </w:pPr>
      <w:r w:rsidRPr="00266EC1">
        <w:rPr>
          <w:rFonts w:asciiTheme="minorHAnsi" w:hAnsiTheme="minorHAnsi" w:cs="Arial"/>
          <w:b/>
          <w:bCs/>
          <w:sz w:val="24"/>
          <w:szCs w:val="24"/>
        </w:rPr>
        <w:t xml:space="preserve">Náklad: </w:t>
      </w:r>
      <w:r w:rsidRPr="00266EC1">
        <w:rPr>
          <w:rFonts w:asciiTheme="minorHAnsi" w:hAnsiTheme="minorHAnsi" w:cs="Arial"/>
          <w:bCs/>
          <w:sz w:val="24"/>
          <w:szCs w:val="24"/>
        </w:rPr>
        <w:t>500</w:t>
      </w:r>
      <w:r w:rsidRPr="00266EC1">
        <w:rPr>
          <w:rFonts w:asciiTheme="minorHAnsi" w:hAnsiTheme="minorHAnsi" w:cs="Arial"/>
          <w:sz w:val="24"/>
          <w:szCs w:val="24"/>
        </w:rPr>
        <w:t xml:space="preserve"> výtisků / 1 vydání</w:t>
      </w:r>
    </w:p>
    <w:p w:rsidR="0032363A" w:rsidRPr="00266EC1" w:rsidRDefault="0032363A" w:rsidP="0032363A">
      <w:pPr>
        <w:rPr>
          <w:rFonts w:asciiTheme="minorHAnsi" w:hAnsiTheme="minorHAnsi" w:cs="Arial"/>
          <w:sz w:val="24"/>
          <w:szCs w:val="24"/>
        </w:rPr>
      </w:pPr>
      <w:r w:rsidRPr="00266EC1">
        <w:rPr>
          <w:rFonts w:asciiTheme="minorHAnsi" w:hAnsiTheme="minorHAnsi" w:cs="Arial"/>
          <w:sz w:val="24"/>
          <w:szCs w:val="24"/>
        </w:rPr>
        <w:t xml:space="preserve">Periodicita: </w:t>
      </w:r>
      <w:r w:rsidR="00396845">
        <w:rPr>
          <w:rFonts w:asciiTheme="minorHAnsi" w:hAnsiTheme="minorHAnsi" w:cs="Arial"/>
          <w:sz w:val="24"/>
          <w:szCs w:val="24"/>
        </w:rPr>
        <w:t>2 čísla</w:t>
      </w:r>
      <w:r w:rsidRPr="00266EC1">
        <w:rPr>
          <w:rFonts w:asciiTheme="minorHAnsi" w:hAnsiTheme="minorHAnsi" w:cs="Arial"/>
          <w:sz w:val="24"/>
          <w:szCs w:val="24"/>
        </w:rPr>
        <w:t xml:space="preserve"> ročně</w:t>
      </w:r>
    </w:p>
    <w:p w:rsidR="0032363A" w:rsidRPr="00266EC1" w:rsidRDefault="0032363A" w:rsidP="0032363A">
      <w:pPr>
        <w:rPr>
          <w:rFonts w:asciiTheme="minorHAnsi" w:hAnsiTheme="minorHAnsi" w:cs="Arial"/>
          <w:sz w:val="24"/>
          <w:szCs w:val="24"/>
        </w:rPr>
      </w:pPr>
    </w:p>
    <w:p w:rsidR="0032363A" w:rsidRPr="00266EC1" w:rsidRDefault="0032363A" w:rsidP="0032363A">
      <w:pPr>
        <w:autoSpaceDE w:val="0"/>
        <w:autoSpaceDN w:val="0"/>
        <w:adjustRightInd w:val="0"/>
        <w:rPr>
          <w:rFonts w:asciiTheme="minorHAnsi" w:hAnsiTheme="minorHAnsi" w:cs="Arial"/>
          <w:b/>
          <w:bCs/>
          <w:sz w:val="24"/>
          <w:szCs w:val="24"/>
        </w:rPr>
      </w:pPr>
      <w:r w:rsidRPr="00266EC1">
        <w:rPr>
          <w:rFonts w:asciiTheme="minorHAnsi" w:hAnsiTheme="minorHAnsi" w:cs="Arial"/>
          <w:b/>
          <w:bCs/>
          <w:sz w:val="24"/>
          <w:szCs w:val="24"/>
        </w:rPr>
        <w:t>Podklady:</w:t>
      </w:r>
    </w:p>
    <w:p w:rsidR="0032363A" w:rsidRPr="00266EC1" w:rsidRDefault="0032363A" w:rsidP="0032363A">
      <w:pPr>
        <w:autoSpaceDE w:val="0"/>
        <w:autoSpaceDN w:val="0"/>
        <w:adjustRightInd w:val="0"/>
        <w:rPr>
          <w:rFonts w:asciiTheme="minorHAnsi" w:hAnsiTheme="minorHAnsi" w:cs="Arial"/>
          <w:sz w:val="24"/>
          <w:szCs w:val="24"/>
        </w:rPr>
      </w:pPr>
      <w:r w:rsidRPr="00266EC1">
        <w:rPr>
          <w:rFonts w:asciiTheme="minorHAnsi" w:hAnsiTheme="minorHAnsi" w:cs="Arial"/>
          <w:sz w:val="24"/>
          <w:szCs w:val="24"/>
        </w:rPr>
        <w:t>PDF, maketa, vzorový výtisk - vzor zpracování</w:t>
      </w:r>
    </w:p>
    <w:p w:rsidR="0032363A" w:rsidRPr="00266EC1" w:rsidRDefault="0032363A" w:rsidP="0032363A">
      <w:pPr>
        <w:autoSpaceDE w:val="0"/>
        <w:autoSpaceDN w:val="0"/>
        <w:adjustRightInd w:val="0"/>
        <w:rPr>
          <w:rFonts w:asciiTheme="minorHAnsi" w:hAnsiTheme="minorHAnsi" w:cs="Arial"/>
          <w:sz w:val="24"/>
          <w:szCs w:val="24"/>
        </w:rPr>
      </w:pPr>
      <w:proofErr w:type="gramStart"/>
      <w:r w:rsidRPr="00266EC1">
        <w:rPr>
          <w:rFonts w:asciiTheme="minorHAnsi" w:hAnsiTheme="minorHAnsi" w:cs="Arial"/>
          <w:sz w:val="24"/>
          <w:szCs w:val="24"/>
        </w:rPr>
        <w:t>—————————————————————————————————————</w:t>
      </w:r>
      <w:proofErr w:type="gramEnd"/>
    </w:p>
    <w:p w:rsidR="0032363A" w:rsidRPr="00266EC1" w:rsidRDefault="0032363A" w:rsidP="0032363A">
      <w:pPr>
        <w:autoSpaceDE w:val="0"/>
        <w:autoSpaceDN w:val="0"/>
        <w:adjustRightInd w:val="0"/>
        <w:rPr>
          <w:rFonts w:asciiTheme="minorHAnsi" w:hAnsiTheme="minorHAnsi" w:cs="Arial"/>
          <w:b/>
          <w:bCs/>
          <w:sz w:val="24"/>
          <w:szCs w:val="24"/>
        </w:rPr>
      </w:pPr>
      <w:r w:rsidRPr="00266EC1">
        <w:rPr>
          <w:rFonts w:asciiTheme="minorHAnsi" w:hAnsiTheme="minorHAnsi" w:cs="Arial"/>
          <w:b/>
          <w:bCs/>
          <w:sz w:val="24"/>
          <w:szCs w:val="24"/>
        </w:rPr>
        <w:t>Blok:</w:t>
      </w:r>
    </w:p>
    <w:p w:rsidR="0032363A" w:rsidRPr="00266EC1" w:rsidRDefault="0032363A" w:rsidP="0032363A">
      <w:pPr>
        <w:autoSpaceDE w:val="0"/>
        <w:autoSpaceDN w:val="0"/>
        <w:adjustRightInd w:val="0"/>
        <w:rPr>
          <w:rFonts w:asciiTheme="minorHAnsi" w:hAnsiTheme="minorHAnsi" w:cs="Arial"/>
          <w:sz w:val="24"/>
          <w:szCs w:val="24"/>
        </w:rPr>
      </w:pPr>
      <w:r w:rsidRPr="00266EC1">
        <w:rPr>
          <w:rFonts w:asciiTheme="minorHAnsi" w:hAnsiTheme="minorHAnsi" w:cs="Arial"/>
          <w:sz w:val="24"/>
          <w:szCs w:val="24"/>
        </w:rPr>
        <w:t>formát: A 4 210x297 mm</w:t>
      </w:r>
    </w:p>
    <w:p w:rsidR="0032363A" w:rsidRPr="00266EC1" w:rsidRDefault="0032363A" w:rsidP="0032363A">
      <w:pPr>
        <w:autoSpaceDE w:val="0"/>
        <w:autoSpaceDN w:val="0"/>
        <w:adjustRightInd w:val="0"/>
        <w:rPr>
          <w:rFonts w:asciiTheme="minorHAnsi" w:hAnsiTheme="minorHAnsi" w:cs="Arial"/>
          <w:sz w:val="24"/>
          <w:szCs w:val="24"/>
        </w:rPr>
      </w:pPr>
      <w:r w:rsidRPr="00266EC1">
        <w:rPr>
          <w:rFonts w:asciiTheme="minorHAnsi" w:hAnsiTheme="minorHAnsi" w:cs="Arial"/>
          <w:sz w:val="24"/>
          <w:szCs w:val="24"/>
        </w:rPr>
        <w:t>stran: 1. číslo 240</w:t>
      </w:r>
      <w:r w:rsidR="00266EC1">
        <w:rPr>
          <w:rFonts w:asciiTheme="minorHAnsi" w:hAnsiTheme="minorHAnsi" w:cs="Arial"/>
          <w:sz w:val="24"/>
          <w:szCs w:val="24"/>
        </w:rPr>
        <w:t xml:space="preserve"> stran</w:t>
      </w:r>
      <w:r w:rsidRPr="00266EC1">
        <w:rPr>
          <w:rFonts w:asciiTheme="minorHAnsi" w:hAnsiTheme="minorHAnsi" w:cs="Arial"/>
          <w:sz w:val="24"/>
          <w:szCs w:val="24"/>
        </w:rPr>
        <w:t>, 2. číslo 144</w:t>
      </w:r>
      <w:r w:rsidR="00266EC1">
        <w:rPr>
          <w:rFonts w:asciiTheme="minorHAnsi" w:hAnsiTheme="minorHAnsi" w:cs="Arial"/>
          <w:sz w:val="24"/>
          <w:szCs w:val="24"/>
        </w:rPr>
        <w:t xml:space="preserve"> stran</w:t>
      </w:r>
    </w:p>
    <w:p w:rsidR="0032363A" w:rsidRPr="00266EC1" w:rsidRDefault="0032363A" w:rsidP="0032363A">
      <w:pPr>
        <w:autoSpaceDE w:val="0"/>
        <w:autoSpaceDN w:val="0"/>
        <w:adjustRightInd w:val="0"/>
        <w:rPr>
          <w:rFonts w:asciiTheme="minorHAnsi" w:hAnsiTheme="minorHAnsi" w:cs="Arial"/>
          <w:sz w:val="24"/>
          <w:szCs w:val="24"/>
        </w:rPr>
      </w:pPr>
      <w:r w:rsidRPr="00266EC1">
        <w:rPr>
          <w:rFonts w:asciiTheme="minorHAnsi" w:hAnsiTheme="minorHAnsi" w:cs="Arial"/>
          <w:sz w:val="24"/>
          <w:szCs w:val="24"/>
        </w:rPr>
        <w:t>papír: 00000322 křída 115g 88/63</w:t>
      </w:r>
    </w:p>
    <w:p w:rsidR="0032363A" w:rsidRPr="00266EC1" w:rsidRDefault="0032363A" w:rsidP="0032363A">
      <w:pPr>
        <w:autoSpaceDE w:val="0"/>
        <w:autoSpaceDN w:val="0"/>
        <w:adjustRightInd w:val="0"/>
        <w:rPr>
          <w:rFonts w:asciiTheme="minorHAnsi" w:hAnsiTheme="minorHAnsi" w:cs="Arial"/>
          <w:sz w:val="24"/>
          <w:szCs w:val="24"/>
        </w:rPr>
      </w:pPr>
      <w:r w:rsidRPr="00266EC1">
        <w:rPr>
          <w:rFonts w:asciiTheme="minorHAnsi" w:hAnsiTheme="minorHAnsi" w:cs="Arial"/>
          <w:sz w:val="24"/>
          <w:szCs w:val="24"/>
        </w:rPr>
        <w:t>barevnost: 4/4</w:t>
      </w:r>
    </w:p>
    <w:p w:rsidR="0032363A" w:rsidRPr="00266EC1" w:rsidRDefault="0032363A" w:rsidP="0032363A">
      <w:pPr>
        <w:autoSpaceDE w:val="0"/>
        <w:autoSpaceDN w:val="0"/>
        <w:adjustRightInd w:val="0"/>
        <w:rPr>
          <w:rFonts w:asciiTheme="minorHAnsi" w:hAnsiTheme="minorHAnsi" w:cs="Arial"/>
          <w:sz w:val="24"/>
          <w:szCs w:val="24"/>
        </w:rPr>
      </w:pPr>
      <w:r w:rsidRPr="00266EC1">
        <w:rPr>
          <w:rFonts w:asciiTheme="minorHAnsi" w:hAnsiTheme="minorHAnsi" w:cs="Arial"/>
          <w:sz w:val="24"/>
          <w:szCs w:val="24"/>
        </w:rPr>
        <w:t>barvy: CMYK</w:t>
      </w:r>
    </w:p>
    <w:p w:rsidR="0032363A" w:rsidRPr="00266EC1" w:rsidRDefault="0032363A" w:rsidP="0032363A">
      <w:pPr>
        <w:autoSpaceDE w:val="0"/>
        <w:autoSpaceDN w:val="0"/>
        <w:adjustRightInd w:val="0"/>
        <w:rPr>
          <w:rFonts w:asciiTheme="minorHAnsi" w:hAnsiTheme="minorHAnsi" w:cs="Arial"/>
          <w:sz w:val="24"/>
          <w:szCs w:val="24"/>
        </w:rPr>
      </w:pPr>
      <w:proofErr w:type="gramStart"/>
      <w:r w:rsidRPr="00266EC1">
        <w:rPr>
          <w:rFonts w:asciiTheme="minorHAnsi" w:hAnsiTheme="minorHAnsi" w:cs="Arial"/>
          <w:sz w:val="24"/>
          <w:szCs w:val="24"/>
        </w:rPr>
        <w:t>—————————————————————————————————————</w:t>
      </w:r>
      <w:proofErr w:type="gramEnd"/>
    </w:p>
    <w:p w:rsidR="0032363A" w:rsidRPr="00266EC1" w:rsidRDefault="0032363A" w:rsidP="0032363A">
      <w:pPr>
        <w:autoSpaceDE w:val="0"/>
        <w:autoSpaceDN w:val="0"/>
        <w:adjustRightInd w:val="0"/>
        <w:rPr>
          <w:rFonts w:asciiTheme="minorHAnsi" w:hAnsiTheme="minorHAnsi" w:cs="Arial"/>
          <w:b/>
          <w:bCs/>
          <w:sz w:val="24"/>
          <w:szCs w:val="24"/>
        </w:rPr>
      </w:pPr>
      <w:r w:rsidRPr="00266EC1">
        <w:rPr>
          <w:rFonts w:asciiTheme="minorHAnsi" w:hAnsiTheme="minorHAnsi" w:cs="Arial"/>
          <w:b/>
          <w:bCs/>
          <w:sz w:val="24"/>
          <w:szCs w:val="24"/>
        </w:rPr>
        <w:t>Obálka:</w:t>
      </w:r>
    </w:p>
    <w:p w:rsidR="0032363A" w:rsidRPr="00266EC1" w:rsidRDefault="0032363A" w:rsidP="0032363A">
      <w:pPr>
        <w:autoSpaceDE w:val="0"/>
        <w:autoSpaceDN w:val="0"/>
        <w:adjustRightInd w:val="0"/>
        <w:rPr>
          <w:rFonts w:asciiTheme="minorHAnsi" w:hAnsiTheme="minorHAnsi" w:cs="Arial"/>
          <w:sz w:val="24"/>
          <w:szCs w:val="24"/>
        </w:rPr>
      </w:pPr>
      <w:r w:rsidRPr="00266EC1">
        <w:rPr>
          <w:rFonts w:asciiTheme="minorHAnsi" w:hAnsiTheme="minorHAnsi" w:cs="Arial"/>
          <w:sz w:val="24"/>
          <w:szCs w:val="24"/>
        </w:rPr>
        <w:t xml:space="preserve">papír: 10000027 </w:t>
      </w:r>
      <w:smartTag w:uri="urn:schemas-microsoft-com:office:smarttags" w:element="metricconverter">
        <w:smartTagPr>
          <w:attr w:name="ProductID" w:val="250 g"/>
        </w:smartTagPr>
        <w:r w:rsidRPr="00266EC1">
          <w:rPr>
            <w:rFonts w:asciiTheme="minorHAnsi" w:hAnsiTheme="minorHAnsi" w:cs="Arial"/>
            <w:sz w:val="24"/>
            <w:szCs w:val="24"/>
          </w:rPr>
          <w:t>250 g</w:t>
        </w:r>
      </w:smartTag>
      <w:r w:rsidRPr="00266EC1">
        <w:rPr>
          <w:rFonts w:asciiTheme="minorHAnsi" w:hAnsiTheme="minorHAnsi" w:cs="Arial"/>
          <w:sz w:val="24"/>
          <w:szCs w:val="24"/>
        </w:rPr>
        <w:t xml:space="preserve"> křída B1</w:t>
      </w:r>
    </w:p>
    <w:p w:rsidR="0032363A" w:rsidRPr="00266EC1" w:rsidRDefault="0032363A" w:rsidP="0032363A">
      <w:pPr>
        <w:autoSpaceDE w:val="0"/>
        <w:autoSpaceDN w:val="0"/>
        <w:adjustRightInd w:val="0"/>
        <w:rPr>
          <w:rFonts w:asciiTheme="minorHAnsi" w:hAnsiTheme="minorHAnsi" w:cs="Arial"/>
          <w:sz w:val="24"/>
          <w:szCs w:val="24"/>
        </w:rPr>
      </w:pPr>
      <w:r w:rsidRPr="00266EC1">
        <w:rPr>
          <w:rFonts w:asciiTheme="minorHAnsi" w:hAnsiTheme="minorHAnsi" w:cs="Arial"/>
          <w:sz w:val="24"/>
          <w:szCs w:val="24"/>
        </w:rPr>
        <w:t>barev: 2/1</w:t>
      </w:r>
    </w:p>
    <w:p w:rsidR="0032363A" w:rsidRPr="00266EC1" w:rsidRDefault="0032363A" w:rsidP="0032363A">
      <w:pPr>
        <w:pBdr>
          <w:bottom w:val="single" w:sz="6" w:space="1" w:color="auto"/>
        </w:pBdr>
        <w:autoSpaceDE w:val="0"/>
        <w:autoSpaceDN w:val="0"/>
        <w:adjustRightInd w:val="0"/>
        <w:rPr>
          <w:rFonts w:asciiTheme="minorHAnsi" w:hAnsiTheme="minorHAnsi" w:cs="Arial"/>
          <w:sz w:val="24"/>
          <w:szCs w:val="24"/>
        </w:rPr>
      </w:pPr>
      <w:r w:rsidRPr="00266EC1">
        <w:rPr>
          <w:rFonts w:asciiTheme="minorHAnsi" w:hAnsiTheme="minorHAnsi" w:cs="Arial"/>
          <w:sz w:val="24"/>
          <w:szCs w:val="24"/>
        </w:rPr>
        <w:t>lamino: bez lamina</w:t>
      </w:r>
    </w:p>
    <w:p w:rsidR="0032363A" w:rsidRPr="00266EC1" w:rsidRDefault="0032363A" w:rsidP="0032363A">
      <w:pPr>
        <w:rPr>
          <w:rFonts w:asciiTheme="minorHAnsi" w:hAnsiTheme="minorHAnsi" w:cs="Arial"/>
          <w:sz w:val="24"/>
          <w:szCs w:val="24"/>
        </w:rPr>
      </w:pPr>
      <w:r w:rsidRPr="00266EC1">
        <w:rPr>
          <w:rFonts w:asciiTheme="minorHAnsi" w:hAnsiTheme="minorHAnsi" w:cs="Arial"/>
          <w:sz w:val="24"/>
          <w:szCs w:val="24"/>
        </w:rPr>
        <w:t>náhledy: plotry papírové, náhledy při tisku</w:t>
      </w:r>
    </w:p>
    <w:p w:rsidR="0032363A" w:rsidRPr="00266EC1" w:rsidRDefault="0032363A" w:rsidP="0032363A">
      <w:pPr>
        <w:pBdr>
          <w:bottom w:val="single" w:sz="6" w:space="1" w:color="auto"/>
        </w:pBdr>
        <w:autoSpaceDE w:val="0"/>
        <w:autoSpaceDN w:val="0"/>
        <w:adjustRightInd w:val="0"/>
        <w:rPr>
          <w:rFonts w:asciiTheme="minorHAnsi" w:hAnsiTheme="minorHAnsi" w:cs="Arial"/>
          <w:sz w:val="24"/>
          <w:szCs w:val="24"/>
        </w:rPr>
      </w:pPr>
    </w:p>
    <w:p w:rsidR="0032363A" w:rsidRPr="00266EC1" w:rsidRDefault="0032363A" w:rsidP="0032363A">
      <w:pPr>
        <w:autoSpaceDE w:val="0"/>
        <w:autoSpaceDN w:val="0"/>
        <w:adjustRightInd w:val="0"/>
        <w:rPr>
          <w:rFonts w:asciiTheme="minorHAnsi" w:hAnsiTheme="minorHAnsi" w:cs="Arial"/>
          <w:b/>
          <w:bCs/>
          <w:sz w:val="24"/>
          <w:szCs w:val="24"/>
        </w:rPr>
      </w:pPr>
      <w:r w:rsidRPr="00266EC1">
        <w:rPr>
          <w:rFonts w:asciiTheme="minorHAnsi" w:hAnsiTheme="minorHAnsi" w:cs="Arial"/>
          <w:b/>
          <w:bCs/>
          <w:sz w:val="24"/>
          <w:szCs w:val="24"/>
        </w:rPr>
        <w:t>Balení:</w:t>
      </w:r>
    </w:p>
    <w:p w:rsidR="0032363A" w:rsidRPr="00266EC1" w:rsidRDefault="0032363A" w:rsidP="0032363A">
      <w:pPr>
        <w:autoSpaceDE w:val="0"/>
        <w:autoSpaceDN w:val="0"/>
        <w:adjustRightInd w:val="0"/>
        <w:rPr>
          <w:rFonts w:asciiTheme="minorHAnsi" w:hAnsiTheme="minorHAnsi" w:cs="Arial"/>
          <w:sz w:val="24"/>
          <w:szCs w:val="24"/>
        </w:rPr>
      </w:pPr>
      <w:r w:rsidRPr="00266EC1">
        <w:rPr>
          <w:rFonts w:asciiTheme="minorHAnsi" w:hAnsiTheme="minorHAnsi" w:cs="Arial"/>
          <w:sz w:val="24"/>
          <w:szCs w:val="24"/>
        </w:rPr>
        <w:t>balení: skupinově ve fólii</w:t>
      </w:r>
    </w:p>
    <w:p w:rsidR="0032363A" w:rsidRPr="00266EC1" w:rsidRDefault="0032363A" w:rsidP="0032363A">
      <w:pPr>
        <w:autoSpaceDE w:val="0"/>
        <w:autoSpaceDN w:val="0"/>
        <w:adjustRightInd w:val="0"/>
        <w:rPr>
          <w:rFonts w:asciiTheme="minorHAnsi" w:hAnsiTheme="minorHAnsi" w:cs="Arial"/>
          <w:b/>
          <w:bCs/>
          <w:sz w:val="24"/>
          <w:szCs w:val="24"/>
        </w:rPr>
      </w:pPr>
    </w:p>
    <w:p w:rsidR="0032363A" w:rsidRPr="00266EC1" w:rsidRDefault="0032363A" w:rsidP="0032363A">
      <w:pPr>
        <w:autoSpaceDE w:val="0"/>
        <w:autoSpaceDN w:val="0"/>
        <w:adjustRightInd w:val="0"/>
        <w:rPr>
          <w:rFonts w:asciiTheme="minorHAnsi" w:hAnsiTheme="minorHAnsi" w:cs="Arial"/>
          <w:b/>
          <w:bCs/>
          <w:sz w:val="24"/>
          <w:szCs w:val="24"/>
        </w:rPr>
      </w:pPr>
      <w:r w:rsidRPr="00266EC1">
        <w:rPr>
          <w:rFonts w:asciiTheme="minorHAnsi" w:hAnsiTheme="minorHAnsi" w:cs="Arial"/>
          <w:b/>
          <w:bCs/>
          <w:sz w:val="24"/>
          <w:szCs w:val="24"/>
        </w:rPr>
        <w:t>10 separátů z nákladu</w:t>
      </w:r>
    </w:p>
    <w:p w:rsidR="0032363A" w:rsidRPr="00266EC1" w:rsidRDefault="0032363A" w:rsidP="0032363A">
      <w:pPr>
        <w:autoSpaceDE w:val="0"/>
        <w:autoSpaceDN w:val="0"/>
        <w:adjustRightInd w:val="0"/>
        <w:rPr>
          <w:rFonts w:asciiTheme="minorHAnsi" w:hAnsiTheme="minorHAnsi" w:cs="Arial"/>
          <w:b/>
          <w:bCs/>
          <w:sz w:val="24"/>
          <w:szCs w:val="24"/>
        </w:rPr>
      </w:pPr>
    </w:p>
    <w:p w:rsidR="0032363A" w:rsidRPr="00266EC1" w:rsidRDefault="0032363A" w:rsidP="0032363A">
      <w:pPr>
        <w:autoSpaceDE w:val="0"/>
        <w:autoSpaceDN w:val="0"/>
        <w:adjustRightInd w:val="0"/>
        <w:rPr>
          <w:rFonts w:asciiTheme="minorHAnsi" w:hAnsiTheme="minorHAnsi" w:cs="Arial"/>
          <w:b/>
          <w:bCs/>
          <w:sz w:val="24"/>
          <w:szCs w:val="24"/>
        </w:rPr>
      </w:pPr>
      <w:r w:rsidRPr="00266EC1">
        <w:rPr>
          <w:rFonts w:asciiTheme="minorHAnsi" w:hAnsiTheme="minorHAnsi" w:cs="Arial"/>
          <w:b/>
          <w:bCs/>
          <w:sz w:val="24"/>
          <w:szCs w:val="24"/>
        </w:rPr>
        <w:t>Doprava:</w:t>
      </w:r>
    </w:p>
    <w:p w:rsidR="0032363A" w:rsidRPr="00266EC1" w:rsidRDefault="0032363A" w:rsidP="0032363A">
      <w:pPr>
        <w:autoSpaceDE w:val="0"/>
        <w:autoSpaceDN w:val="0"/>
        <w:adjustRightInd w:val="0"/>
        <w:rPr>
          <w:rFonts w:asciiTheme="minorHAnsi" w:hAnsiTheme="minorHAnsi" w:cs="Arial"/>
          <w:sz w:val="24"/>
          <w:szCs w:val="24"/>
        </w:rPr>
      </w:pPr>
      <w:r w:rsidRPr="00266EC1">
        <w:rPr>
          <w:rFonts w:asciiTheme="minorHAnsi" w:hAnsiTheme="minorHAnsi" w:cs="Arial"/>
          <w:sz w:val="24"/>
          <w:szCs w:val="24"/>
        </w:rPr>
        <w:t xml:space="preserve">dodání čísla I. i II. časopisu na adresu: </w:t>
      </w:r>
    </w:p>
    <w:p w:rsidR="0032363A" w:rsidRPr="00266EC1" w:rsidRDefault="0032363A" w:rsidP="0032363A">
      <w:pPr>
        <w:pStyle w:val="Zkladntext"/>
        <w:rPr>
          <w:rFonts w:asciiTheme="minorHAnsi" w:hAnsiTheme="minorHAnsi"/>
          <w:sz w:val="24"/>
          <w:szCs w:val="24"/>
        </w:rPr>
      </w:pPr>
      <w:r w:rsidRPr="00266EC1">
        <w:rPr>
          <w:rFonts w:asciiTheme="minorHAnsi" w:hAnsiTheme="minorHAnsi"/>
          <w:sz w:val="24"/>
          <w:szCs w:val="24"/>
        </w:rPr>
        <w:t>cca 200 ks NPÚ, redakce časopisu, Sabinova 5, 130 11 Praha 3.</w:t>
      </w:r>
    </w:p>
    <w:p w:rsidR="0032363A" w:rsidRPr="00266EC1" w:rsidRDefault="0032363A" w:rsidP="0032363A">
      <w:pPr>
        <w:autoSpaceDE w:val="0"/>
        <w:autoSpaceDN w:val="0"/>
        <w:adjustRightInd w:val="0"/>
        <w:jc w:val="both"/>
        <w:rPr>
          <w:rFonts w:asciiTheme="minorHAnsi" w:hAnsiTheme="minorHAnsi" w:cs="Arial"/>
          <w:sz w:val="24"/>
          <w:szCs w:val="24"/>
        </w:rPr>
      </w:pPr>
      <w:r w:rsidRPr="00266EC1">
        <w:rPr>
          <w:rFonts w:asciiTheme="minorHAnsi" w:hAnsiTheme="minorHAnsi" w:cs="Arial"/>
          <w:sz w:val="24"/>
          <w:szCs w:val="24"/>
        </w:rPr>
        <w:t xml:space="preserve">Cca 300 ks Nakladatelství </w:t>
      </w:r>
      <w:proofErr w:type="spellStart"/>
      <w:r w:rsidRPr="00266EC1">
        <w:rPr>
          <w:rFonts w:asciiTheme="minorHAnsi" w:hAnsiTheme="minorHAnsi" w:cs="Arial"/>
          <w:sz w:val="24"/>
          <w:szCs w:val="24"/>
        </w:rPr>
        <w:t>Jalna</w:t>
      </w:r>
      <w:proofErr w:type="spellEnd"/>
      <w:r w:rsidRPr="00266EC1">
        <w:rPr>
          <w:rFonts w:asciiTheme="minorHAnsi" w:hAnsiTheme="minorHAnsi" w:cs="Arial"/>
          <w:sz w:val="24"/>
          <w:szCs w:val="24"/>
        </w:rPr>
        <w:t>, Mickiewiczova 17, 160 00 Praha 6 (distributor)</w:t>
      </w:r>
    </w:p>
    <w:p w:rsidR="0032363A" w:rsidRPr="00266EC1" w:rsidRDefault="0032363A" w:rsidP="0032363A">
      <w:pPr>
        <w:autoSpaceDE w:val="0"/>
        <w:autoSpaceDN w:val="0"/>
        <w:adjustRightInd w:val="0"/>
        <w:jc w:val="both"/>
        <w:rPr>
          <w:rFonts w:asciiTheme="minorHAnsi" w:hAnsiTheme="minorHAnsi" w:cs="Arial"/>
          <w:sz w:val="24"/>
          <w:szCs w:val="24"/>
        </w:rPr>
      </w:pPr>
      <w:r w:rsidRPr="00266EC1">
        <w:rPr>
          <w:rFonts w:asciiTheme="minorHAnsi" w:hAnsiTheme="minorHAnsi" w:cs="Arial"/>
          <w:sz w:val="24"/>
          <w:szCs w:val="24"/>
        </w:rPr>
        <w:t>(přesný počet pro distributora a redakci bude zhotoviteli objednatelem písemně sdělena v dostatečném předstihu)</w:t>
      </w:r>
    </w:p>
    <w:p w:rsidR="0032363A" w:rsidRPr="00266EC1" w:rsidRDefault="0032363A" w:rsidP="0032363A">
      <w:pPr>
        <w:jc w:val="both"/>
        <w:rPr>
          <w:rFonts w:asciiTheme="minorHAnsi" w:hAnsiTheme="minorHAnsi" w:cs="Arial"/>
          <w:sz w:val="24"/>
          <w:szCs w:val="24"/>
        </w:rPr>
      </w:pPr>
    </w:p>
    <w:p w:rsidR="0032363A" w:rsidRDefault="0032363A" w:rsidP="0032363A">
      <w:pPr>
        <w:ind w:left="540"/>
        <w:rPr>
          <w:rFonts w:asciiTheme="minorHAnsi" w:hAnsiTheme="minorHAnsi" w:cs="Arial"/>
          <w:b/>
          <w:sz w:val="24"/>
          <w:szCs w:val="24"/>
        </w:rPr>
      </w:pPr>
    </w:p>
    <w:p w:rsidR="00266EC1" w:rsidRDefault="00266EC1" w:rsidP="0032363A">
      <w:pPr>
        <w:ind w:left="540"/>
        <w:rPr>
          <w:rFonts w:asciiTheme="minorHAnsi" w:hAnsiTheme="minorHAnsi" w:cs="Arial"/>
          <w:b/>
          <w:sz w:val="24"/>
          <w:szCs w:val="24"/>
        </w:rPr>
      </w:pPr>
    </w:p>
    <w:p w:rsidR="00266EC1" w:rsidRDefault="00266EC1" w:rsidP="0032363A">
      <w:pPr>
        <w:ind w:left="540"/>
        <w:rPr>
          <w:rFonts w:asciiTheme="minorHAnsi" w:hAnsiTheme="minorHAnsi" w:cs="Arial"/>
          <w:b/>
          <w:sz w:val="24"/>
          <w:szCs w:val="24"/>
        </w:rPr>
      </w:pPr>
    </w:p>
    <w:p w:rsidR="00266EC1" w:rsidRDefault="00266EC1" w:rsidP="0032363A">
      <w:pPr>
        <w:ind w:left="540"/>
        <w:rPr>
          <w:rFonts w:asciiTheme="minorHAnsi" w:hAnsiTheme="minorHAnsi" w:cs="Arial"/>
          <w:b/>
          <w:sz w:val="24"/>
          <w:szCs w:val="24"/>
        </w:rPr>
      </w:pPr>
    </w:p>
    <w:p w:rsidR="00266EC1" w:rsidRDefault="00266EC1" w:rsidP="0032363A">
      <w:pPr>
        <w:ind w:left="540"/>
        <w:rPr>
          <w:rFonts w:asciiTheme="minorHAnsi" w:hAnsiTheme="minorHAnsi" w:cs="Arial"/>
          <w:b/>
          <w:sz w:val="24"/>
          <w:szCs w:val="24"/>
        </w:rPr>
      </w:pPr>
    </w:p>
    <w:p w:rsidR="00266EC1" w:rsidRPr="00266EC1" w:rsidRDefault="00266EC1" w:rsidP="0032363A">
      <w:pPr>
        <w:ind w:left="540"/>
        <w:rPr>
          <w:rFonts w:asciiTheme="minorHAnsi" w:hAnsiTheme="minorHAnsi" w:cs="Arial"/>
          <w:b/>
          <w:sz w:val="24"/>
          <w:szCs w:val="24"/>
        </w:rPr>
      </w:pPr>
    </w:p>
    <w:p w:rsidR="0032363A" w:rsidRPr="00266EC1" w:rsidRDefault="0032363A" w:rsidP="0032363A">
      <w:pPr>
        <w:numPr>
          <w:ilvl w:val="0"/>
          <w:numId w:val="1"/>
        </w:numPr>
        <w:suppressAutoHyphens w:val="0"/>
        <w:jc w:val="center"/>
        <w:rPr>
          <w:rFonts w:asciiTheme="minorHAnsi" w:hAnsiTheme="minorHAnsi" w:cs="Arial"/>
          <w:b/>
          <w:sz w:val="24"/>
          <w:szCs w:val="24"/>
        </w:rPr>
      </w:pPr>
      <w:r w:rsidRPr="00266EC1">
        <w:rPr>
          <w:rFonts w:asciiTheme="minorHAnsi" w:hAnsiTheme="minorHAnsi" w:cs="Arial"/>
          <w:b/>
          <w:sz w:val="24"/>
          <w:szCs w:val="24"/>
        </w:rPr>
        <w:t>Cena díla</w:t>
      </w:r>
    </w:p>
    <w:p w:rsidR="0032363A" w:rsidRPr="00266EC1" w:rsidRDefault="0032363A" w:rsidP="0032363A">
      <w:pPr>
        <w:jc w:val="center"/>
        <w:rPr>
          <w:rFonts w:asciiTheme="minorHAnsi" w:hAnsiTheme="minorHAnsi" w:cs="Arial"/>
          <w:b/>
          <w:sz w:val="24"/>
          <w:szCs w:val="24"/>
        </w:rPr>
      </w:pPr>
    </w:p>
    <w:p w:rsidR="0032363A" w:rsidRPr="005A1694" w:rsidRDefault="00266EC1"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5A1694">
        <w:rPr>
          <w:rFonts w:asciiTheme="minorHAnsi" w:hAnsiTheme="minorHAnsi" w:cs="Arial"/>
          <w:sz w:val="24"/>
          <w:szCs w:val="24"/>
        </w:rPr>
        <w:t>Cena za I. číslo časopisu Průzkumy památek dle čl. III této smlouvy činí</w:t>
      </w:r>
      <w:r w:rsidR="005A1694">
        <w:rPr>
          <w:rFonts w:asciiTheme="minorHAnsi" w:hAnsiTheme="minorHAnsi" w:cs="Arial"/>
          <w:sz w:val="24"/>
          <w:szCs w:val="24"/>
        </w:rPr>
        <w:t xml:space="preserve"> 99 170,- Kč bez DPH</w:t>
      </w:r>
      <w:r w:rsidRPr="005A1694">
        <w:rPr>
          <w:rFonts w:asciiTheme="minorHAnsi" w:hAnsiTheme="minorHAnsi" w:cs="Arial"/>
          <w:sz w:val="24"/>
          <w:szCs w:val="24"/>
        </w:rPr>
        <w:t xml:space="preserve"> (s DPH</w:t>
      </w:r>
      <w:r w:rsidR="005A1694">
        <w:rPr>
          <w:rFonts w:asciiTheme="minorHAnsi" w:hAnsiTheme="minorHAnsi" w:cs="Arial"/>
          <w:sz w:val="24"/>
          <w:szCs w:val="24"/>
        </w:rPr>
        <w:t xml:space="preserve"> 109 087,- Kč</w:t>
      </w:r>
      <w:r w:rsidRPr="005A1694">
        <w:rPr>
          <w:rFonts w:asciiTheme="minorHAnsi" w:hAnsiTheme="minorHAnsi" w:cs="Arial"/>
          <w:sz w:val="24"/>
          <w:szCs w:val="24"/>
        </w:rPr>
        <w:t>)</w:t>
      </w:r>
    </w:p>
    <w:p w:rsidR="00266EC1" w:rsidRPr="005A1694" w:rsidRDefault="00266EC1" w:rsidP="00266EC1">
      <w:pPr>
        <w:numPr>
          <w:ilvl w:val="3"/>
          <w:numId w:val="1"/>
        </w:numPr>
        <w:tabs>
          <w:tab w:val="clear" w:pos="2880"/>
          <w:tab w:val="num" w:pos="360"/>
        </w:tabs>
        <w:suppressAutoHyphens w:val="0"/>
        <w:ind w:left="360"/>
        <w:jc w:val="both"/>
        <w:rPr>
          <w:rFonts w:asciiTheme="minorHAnsi" w:hAnsiTheme="minorHAnsi" w:cs="Arial"/>
          <w:sz w:val="24"/>
          <w:szCs w:val="24"/>
        </w:rPr>
      </w:pPr>
      <w:r w:rsidRPr="005A1694">
        <w:rPr>
          <w:rFonts w:asciiTheme="minorHAnsi" w:hAnsiTheme="minorHAnsi" w:cs="Arial"/>
          <w:sz w:val="24"/>
          <w:szCs w:val="24"/>
        </w:rPr>
        <w:t>Cena za II. číslo Průzkumy památek dle čl. III této smlouvy činí</w:t>
      </w:r>
      <w:r w:rsidR="005A1694">
        <w:rPr>
          <w:rFonts w:asciiTheme="minorHAnsi" w:hAnsiTheme="minorHAnsi" w:cs="Arial"/>
          <w:sz w:val="24"/>
          <w:szCs w:val="24"/>
        </w:rPr>
        <w:t xml:space="preserve"> 61 180,- Kč bez DPH </w:t>
      </w:r>
      <w:r w:rsidRPr="005A1694">
        <w:rPr>
          <w:rFonts w:asciiTheme="minorHAnsi" w:hAnsiTheme="minorHAnsi" w:cs="Arial"/>
          <w:sz w:val="24"/>
          <w:szCs w:val="24"/>
        </w:rPr>
        <w:t>(s DPH</w:t>
      </w:r>
      <w:r w:rsidR="005A1694">
        <w:rPr>
          <w:rFonts w:asciiTheme="minorHAnsi" w:hAnsiTheme="minorHAnsi" w:cs="Arial"/>
          <w:sz w:val="24"/>
          <w:szCs w:val="24"/>
        </w:rPr>
        <w:t xml:space="preserve"> 67 298,- Kč</w:t>
      </w:r>
      <w:r w:rsidRPr="005A1694">
        <w:rPr>
          <w:rFonts w:asciiTheme="minorHAnsi" w:hAnsiTheme="minorHAnsi" w:cs="Arial"/>
          <w:sz w:val="24"/>
          <w:szCs w:val="24"/>
        </w:rPr>
        <w:t>)</w:t>
      </w:r>
    </w:p>
    <w:p w:rsidR="00266EC1" w:rsidRPr="005A1694" w:rsidRDefault="00266EC1" w:rsidP="00266EC1">
      <w:pPr>
        <w:numPr>
          <w:ilvl w:val="3"/>
          <w:numId w:val="1"/>
        </w:numPr>
        <w:tabs>
          <w:tab w:val="clear" w:pos="2880"/>
          <w:tab w:val="num" w:pos="360"/>
        </w:tabs>
        <w:suppressAutoHyphens w:val="0"/>
        <w:ind w:left="360"/>
        <w:jc w:val="both"/>
        <w:rPr>
          <w:rFonts w:asciiTheme="minorHAnsi" w:hAnsiTheme="minorHAnsi" w:cs="Arial"/>
          <w:sz w:val="24"/>
          <w:szCs w:val="24"/>
        </w:rPr>
      </w:pPr>
      <w:r w:rsidRPr="005A1694">
        <w:rPr>
          <w:rFonts w:asciiTheme="minorHAnsi" w:hAnsiTheme="minorHAnsi" w:cs="Arial"/>
          <w:sz w:val="24"/>
          <w:szCs w:val="24"/>
        </w:rPr>
        <w:t xml:space="preserve">Celková cena za obě čísla časopisu ročníku XXIV, 2017 činí </w:t>
      </w:r>
      <w:r w:rsidR="005A1694">
        <w:rPr>
          <w:rFonts w:asciiTheme="minorHAnsi" w:hAnsiTheme="minorHAnsi" w:cs="Arial"/>
          <w:sz w:val="24"/>
          <w:szCs w:val="24"/>
        </w:rPr>
        <w:t xml:space="preserve"> 160 350,- Kč </w:t>
      </w:r>
      <w:r w:rsidRPr="005A1694">
        <w:rPr>
          <w:rFonts w:asciiTheme="minorHAnsi" w:hAnsiTheme="minorHAnsi" w:cs="Arial"/>
          <w:sz w:val="24"/>
          <w:szCs w:val="24"/>
        </w:rPr>
        <w:t>(s DPH</w:t>
      </w:r>
      <w:r w:rsidR="005A1694">
        <w:rPr>
          <w:rFonts w:asciiTheme="minorHAnsi" w:hAnsiTheme="minorHAnsi" w:cs="Arial"/>
          <w:sz w:val="24"/>
          <w:szCs w:val="24"/>
        </w:rPr>
        <w:t xml:space="preserve"> 176 385,- Kč</w:t>
      </w:r>
      <w:r w:rsidRPr="005A1694">
        <w:rPr>
          <w:rFonts w:asciiTheme="minorHAnsi" w:hAnsiTheme="minorHAnsi" w:cs="Arial"/>
          <w:sz w:val="24"/>
          <w:szCs w:val="24"/>
        </w:rPr>
        <w:t>)</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Jednotliv</w:t>
      </w:r>
      <w:r w:rsidR="00266EC1" w:rsidRPr="00266EC1">
        <w:rPr>
          <w:rFonts w:asciiTheme="minorHAnsi" w:hAnsiTheme="minorHAnsi" w:cs="Arial"/>
          <w:sz w:val="24"/>
          <w:szCs w:val="24"/>
        </w:rPr>
        <w:t>á</w:t>
      </w:r>
      <w:r w:rsidRPr="00266EC1">
        <w:rPr>
          <w:rFonts w:asciiTheme="minorHAnsi" w:hAnsiTheme="minorHAnsi" w:cs="Arial"/>
          <w:sz w:val="24"/>
          <w:szCs w:val="24"/>
        </w:rPr>
        <w:t xml:space="preserve"> čísl</w:t>
      </w:r>
      <w:r w:rsidR="00266EC1" w:rsidRPr="00266EC1">
        <w:rPr>
          <w:rFonts w:asciiTheme="minorHAnsi" w:hAnsiTheme="minorHAnsi" w:cs="Arial"/>
          <w:sz w:val="24"/>
          <w:szCs w:val="24"/>
        </w:rPr>
        <w:t>a</w:t>
      </w:r>
      <w:r w:rsidRPr="00266EC1">
        <w:rPr>
          <w:rFonts w:asciiTheme="minorHAnsi" w:hAnsiTheme="minorHAnsi" w:cs="Arial"/>
          <w:sz w:val="24"/>
          <w:szCs w:val="24"/>
        </w:rPr>
        <w:t xml:space="preserve"> se může lišit rozsahem stran v bloku, bude upřesněno před tiskem</w:t>
      </w:r>
      <w:r w:rsidR="00266EC1" w:rsidRPr="00266EC1">
        <w:rPr>
          <w:rFonts w:asciiTheme="minorHAnsi" w:hAnsiTheme="minorHAnsi" w:cs="Arial"/>
          <w:sz w:val="24"/>
          <w:szCs w:val="24"/>
        </w:rPr>
        <w:t xml:space="preserve"> redakcí a stanovena přesná kalkulace</w:t>
      </w:r>
      <w:r w:rsidRPr="00266EC1">
        <w:rPr>
          <w:rFonts w:asciiTheme="minorHAnsi" w:hAnsiTheme="minorHAnsi" w:cs="Arial"/>
          <w:sz w:val="24"/>
          <w:szCs w:val="24"/>
        </w:rPr>
        <w:t>.</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Takto stanovená dílčí cena je konečná a nepřekročitelná a zahrnuje veškeré výlohy, výdaje a náklady vzniklé zhotoviteli v souvislosti se zhotovením a předáním díla.</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K ceně bude připočteno DPH v sazbě aktuální v den uskutečnění zdanitelného plnění.</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 xml:space="preserve">Cena díla bude zaplacena na základě </w:t>
      </w:r>
      <w:r w:rsidR="00266EC1" w:rsidRPr="00266EC1">
        <w:rPr>
          <w:rFonts w:asciiTheme="minorHAnsi" w:hAnsiTheme="minorHAnsi" w:cs="Arial"/>
          <w:sz w:val="24"/>
          <w:szCs w:val="24"/>
        </w:rPr>
        <w:t xml:space="preserve">2 </w:t>
      </w:r>
      <w:r w:rsidRPr="00266EC1">
        <w:rPr>
          <w:rFonts w:asciiTheme="minorHAnsi" w:hAnsiTheme="minorHAnsi" w:cs="Arial"/>
          <w:sz w:val="24"/>
          <w:szCs w:val="24"/>
        </w:rPr>
        <w:t xml:space="preserve">dílčích faktur vystavených zhotovitelem po řádném zhotovení a předání části díla dle dílčích objednávek a jeho převzetí objednatelem, nebo subjektem stanoveným objednatelem v objednávce. </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Splatnost daňového dokladu smluvní strany sjednávají 21 dní ode dne jeho doručení.</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 xml:space="preserve">V případě prodlení objednatele s úhradou faktury po sjednané lhůtě splatnosti je objednatel povinen uhradit zákonné úroky z prodlení. </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Objednatel je oprávněn provést zajišťovací úhradu DPH na účet příslušného finančního úřadu, jestliže se zhotovitel stane ke dni uskutečnění zdanitelného plnění nespolehlivým plátcem dle zákona o dani z přidané hodnoty.</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 xml:space="preserve">Zhotovitel prohlašuje, že ke dni podpisu smlouvy není veden jako nespolehlivý plátce dle zákona č. 235/2004 Sb., o dani z přidané hodnoty, v platném znění (dále jen „zákon o dani z přidané hodnoty“), a zavazuje se, že se jím nestane po celou dobu trvání jakýchkoliv finančních závazků plynoucích z této smlouvy. Zhotovitel se dále zavazuje uvádět pro účely bezhotovostního převodu pouze účet či účty, které jsou správcem daně zveřejněny způsobem umožňujícím dálkový přístup dle zákona o dani z přidané hodnoty. V případě, že se přesto zhotovitel stane nespolehlivým plátcem, je povinen tuto skutečnost oznámit NPÚ nejpozději do 3 dnů ode dne, kdy se jím stal. V případě porušení oznamovací povinnosti je zhotovitel povinen uhradit objednateli jednorázovou smluvní pokutu ve výši 50.000,- Kč. </w:t>
      </w:r>
    </w:p>
    <w:p w:rsidR="0032363A" w:rsidRPr="00266EC1" w:rsidRDefault="0032363A" w:rsidP="0032363A">
      <w:pPr>
        <w:jc w:val="both"/>
        <w:rPr>
          <w:rFonts w:asciiTheme="minorHAnsi" w:hAnsiTheme="minorHAnsi" w:cs="Arial"/>
          <w:sz w:val="24"/>
          <w:szCs w:val="24"/>
        </w:rPr>
      </w:pPr>
    </w:p>
    <w:p w:rsidR="0032363A" w:rsidRPr="00266EC1" w:rsidRDefault="0032363A" w:rsidP="0032363A">
      <w:pPr>
        <w:numPr>
          <w:ilvl w:val="0"/>
          <w:numId w:val="1"/>
        </w:numPr>
        <w:suppressAutoHyphens w:val="0"/>
        <w:jc w:val="center"/>
        <w:rPr>
          <w:rFonts w:asciiTheme="minorHAnsi" w:hAnsiTheme="minorHAnsi" w:cs="Arial"/>
          <w:b/>
          <w:sz w:val="24"/>
          <w:szCs w:val="24"/>
        </w:rPr>
      </w:pPr>
      <w:r w:rsidRPr="00266EC1">
        <w:rPr>
          <w:rFonts w:asciiTheme="minorHAnsi" w:hAnsiTheme="minorHAnsi" w:cs="Arial"/>
          <w:b/>
          <w:sz w:val="24"/>
          <w:szCs w:val="24"/>
        </w:rPr>
        <w:t>Doba trvání smlouvy</w:t>
      </w:r>
    </w:p>
    <w:p w:rsidR="0032363A" w:rsidRPr="00266EC1" w:rsidRDefault="0032363A" w:rsidP="0032363A">
      <w:pPr>
        <w:ind w:left="540"/>
        <w:rPr>
          <w:rFonts w:asciiTheme="minorHAnsi" w:hAnsiTheme="minorHAnsi" w:cs="Arial"/>
          <w:b/>
          <w:sz w:val="24"/>
          <w:szCs w:val="24"/>
        </w:rPr>
      </w:pP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 xml:space="preserve">Smlouva se sjednává na dobu určitou </w:t>
      </w:r>
      <w:r w:rsidR="00266EC1">
        <w:rPr>
          <w:rFonts w:asciiTheme="minorHAnsi" w:hAnsiTheme="minorHAnsi" w:cs="Arial"/>
          <w:sz w:val="24"/>
          <w:szCs w:val="24"/>
        </w:rPr>
        <w:t>do 31. 12. 2017</w:t>
      </w:r>
      <w:r w:rsidRPr="00266EC1">
        <w:rPr>
          <w:rFonts w:asciiTheme="minorHAnsi" w:hAnsiTheme="minorHAnsi" w:cs="Arial"/>
          <w:sz w:val="24"/>
          <w:szCs w:val="24"/>
        </w:rPr>
        <w:t>, přičemž smlouva nabývá platnosti a účinnosti dnem podpisu oběma smluvními stranami.</w:t>
      </w:r>
    </w:p>
    <w:p w:rsidR="0032363A" w:rsidRPr="00266EC1" w:rsidRDefault="0032363A" w:rsidP="0032363A">
      <w:pPr>
        <w:jc w:val="center"/>
        <w:rPr>
          <w:rFonts w:asciiTheme="minorHAnsi" w:hAnsiTheme="minorHAnsi" w:cs="Arial"/>
          <w:b/>
          <w:sz w:val="24"/>
          <w:szCs w:val="24"/>
        </w:rPr>
      </w:pPr>
    </w:p>
    <w:p w:rsidR="0032363A" w:rsidRPr="00266EC1" w:rsidRDefault="0032363A" w:rsidP="0032363A">
      <w:pPr>
        <w:jc w:val="both"/>
        <w:rPr>
          <w:rFonts w:asciiTheme="minorHAnsi" w:hAnsiTheme="minorHAnsi" w:cs="Arial"/>
          <w:sz w:val="24"/>
          <w:szCs w:val="24"/>
        </w:rPr>
      </w:pPr>
    </w:p>
    <w:p w:rsidR="0032363A" w:rsidRPr="00266EC1" w:rsidRDefault="0032363A" w:rsidP="0032363A">
      <w:pPr>
        <w:numPr>
          <w:ilvl w:val="0"/>
          <w:numId w:val="1"/>
        </w:numPr>
        <w:suppressAutoHyphens w:val="0"/>
        <w:jc w:val="center"/>
        <w:rPr>
          <w:rFonts w:asciiTheme="minorHAnsi" w:hAnsiTheme="minorHAnsi" w:cs="Arial"/>
          <w:b/>
          <w:sz w:val="24"/>
          <w:szCs w:val="24"/>
        </w:rPr>
      </w:pPr>
      <w:r w:rsidRPr="00266EC1">
        <w:rPr>
          <w:rFonts w:asciiTheme="minorHAnsi" w:hAnsiTheme="minorHAnsi" w:cs="Arial"/>
          <w:b/>
          <w:sz w:val="24"/>
          <w:szCs w:val="24"/>
        </w:rPr>
        <w:t>Práva a povinnosti smluvních stran</w:t>
      </w:r>
    </w:p>
    <w:p w:rsidR="0032363A" w:rsidRPr="00266EC1" w:rsidRDefault="0032363A" w:rsidP="0032363A">
      <w:pPr>
        <w:jc w:val="center"/>
        <w:rPr>
          <w:rFonts w:asciiTheme="minorHAnsi" w:hAnsiTheme="minorHAnsi" w:cs="Arial"/>
          <w:b/>
          <w:sz w:val="24"/>
          <w:szCs w:val="24"/>
        </w:rPr>
      </w:pP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Zhotovitel je při zhotovení díla povinen postupovat s odbornou péčí, podle svých nejlepších znalostí a schopností, přičemž je při své činnosti povinen chránit zájmy a dobré jméno objednatele a postupovat podle pokynů objednatele. V případě nevhodných pokynů objednatele je zhotovitel povinen na nevhodnost těchto pokynů objednatele písemně upozornit, v opačném případě nese zhotovitel zejména odpovědnost za vady a za škodu, které v důsledku nevhodných pokynů objednatele objednateli, zhotoviteli nebo třetím osobám vznikly.</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color w:val="000000"/>
          <w:sz w:val="24"/>
          <w:szCs w:val="24"/>
        </w:rPr>
      </w:pPr>
      <w:r w:rsidRPr="00266EC1">
        <w:rPr>
          <w:rFonts w:asciiTheme="minorHAnsi" w:hAnsiTheme="minorHAnsi" w:cs="Arial"/>
          <w:color w:val="000000"/>
          <w:sz w:val="24"/>
          <w:szCs w:val="24"/>
        </w:rPr>
        <w:t>Dílo bude objednatel specifikovat v číslovaných objednávkách</w:t>
      </w:r>
      <w:r w:rsidRPr="00266EC1">
        <w:rPr>
          <w:rFonts w:asciiTheme="minorHAnsi" w:hAnsiTheme="minorHAnsi" w:cs="Arial"/>
          <w:sz w:val="24"/>
          <w:szCs w:val="24"/>
        </w:rPr>
        <w:t>.</w:t>
      </w:r>
      <w:r w:rsidRPr="00266EC1">
        <w:rPr>
          <w:rFonts w:asciiTheme="minorHAnsi" w:hAnsiTheme="minorHAnsi" w:cs="Arial"/>
          <w:color w:val="FF0000"/>
          <w:sz w:val="24"/>
          <w:szCs w:val="24"/>
        </w:rPr>
        <w:t xml:space="preserve"> </w:t>
      </w:r>
      <w:r w:rsidRPr="00266EC1">
        <w:rPr>
          <w:rFonts w:asciiTheme="minorHAnsi" w:hAnsiTheme="minorHAnsi" w:cs="Arial"/>
          <w:color w:val="000000"/>
          <w:sz w:val="24"/>
          <w:szCs w:val="24"/>
        </w:rPr>
        <w:t>Každá objednávka musí mít určitý předmět plnění s rozsahem prací (počet stran vydání v jednom vydání se může lišit oproti rámcovému vymezení dle čl. III. této smlouvy), konkrétně stanoveným datem splnění, přesným místem plnění a dílčí cenou</w:t>
      </w:r>
      <w:r w:rsidR="00145868">
        <w:rPr>
          <w:rFonts w:asciiTheme="minorHAnsi" w:hAnsiTheme="minorHAnsi" w:cs="Arial"/>
          <w:color w:val="000000"/>
          <w:sz w:val="24"/>
          <w:szCs w:val="24"/>
        </w:rPr>
        <w:t xml:space="preserve"> vypočtenou dle cen zhotovitele. </w:t>
      </w:r>
      <w:r w:rsidRPr="00266EC1">
        <w:rPr>
          <w:rFonts w:asciiTheme="minorHAnsi" w:hAnsiTheme="minorHAnsi" w:cs="Arial"/>
          <w:color w:val="000000"/>
          <w:sz w:val="24"/>
          <w:szCs w:val="24"/>
        </w:rPr>
        <w:t xml:space="preserve">V případě, že se rozsah díla, tj. počet stran anebo počet výtisků, díla dílčího plnění bude lišit od specifikace v čl. III této smlouvy, bude vypočtena dílčí cena dle nabídky zhotovitele. </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Zhotovitel se zavazuje dílo provést v rozsahu a kvalitě odpovídající účelu užití díla a odpovídající podmínkám stanovených touto smlouvou a dílčími objednávkami. Zhotovitel odpovídá, že si dílo zachová užitné vlastnosti i po jeho převzetí.</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 xml:space="preserve">Přesný termín (datum a čas) zhotovení a předání řádně zhotoveného díla bude objednatel zadávat jednotlivými objednávkami a bude uveden v dílčí </w:t>
      </w:r>
      <w:r w:rsidR="00266EC1" w:rsidRPr="00266EC1">
        <w:rPr>
          <w:rFonts w:asciiTheme="minorHAnsi" w:hAnsiTheme="minorHAnsi" w:cs="Arial"/>
          <w:sz w:val="24"/>
          <w:szCs w:val="24"/>
        </w:rPr>
        <w:t>objednávce</w:t>
      </w:r>
      <w:r w:rsidRPr="00266EC1">
        <w:rPr>
          <w:rFonts w:asciiTheme="minorHAnsi" w:hAnsiTheme="minorHAnsi" w:cs="Arial"/>
          <w:sz w:val="24"/>
          <w:szCs w:val="24"/>
        </w:rPr>
        <w:t xml:space="preserve"> o dílo. Minimální lhůta pro zhotovení díla (dílčího plnění) je </w:t>
      </w:r>
      <w:r w:rsidR="00145868">
        <w:rPr>
          <w:rFonts w:asciiTheme="minorHAnsi" w:hAnsiTheme="minorHAnsi" w:cs="Arial"/>
          <w:sz w:val="24"/>
          <w:szCs w:val="24"/>
        </w:rPr>
        <w:t>14</w:t>
      </w:r>
      <w:r w:rsidRPr="00266EC1">
        <w:rPr>
          <w:rFonts w:asciiTheme="minorHAnsi" w:hAnsiTheme="minorHAnsi" w:cs="Arial"/>
          <w:sz w:val="24"/>
          <w:szCs w:val="24"/>
        </w:rPr>
        <w:t xml:space="preserve"> dní od schválení plotrů objednatelem.</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color w:val="000000"/>
          <w:sz w:val="24"/>
          <w:szCs w:val="24"/>
        </w:rPr>
      </w:pPr>
      <w:r w:rsidRPr="00266EC1">
        <w:rPr>
          <w:rFonts w:asciiTheme="minorHAnsi" w:hAnsiTheme="minorHAnsi" w:cs="Arial"/>
          <w:color w:val="000000"/>
          <w:sz w:val="24"/>
          <w:szCs w:val="24"/>
        </w:rPr>
        <w:t xml:space="preserve">Místo provedení díla je v sídle zhotovitele, místa předání díla budou v souladu s touto smlouvou upřesněna dílčími objednávkami, maximálně dvě místa v Praze. </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color w:val="000000"/>
          <w:sz w:val="24"/>
          <w:szCs w:val="24"/>
        </w:rPr>
      </w:pPr>
      <w:r w:rsidRPr="00266EC1">
        <w:rPr>
          <w:rFonts w:asciiTheme="minorHAnsi" w:hAnsiTheme="minorHAnsi" w:cs="Arial"/>
          <w:color w:val="000000"/>
          <w:sz w:val="24"/>
          <w:szCs w:val="24"/>
        </w:rPr>
        <w:t>Předání a převzetí díla, nebo jeho části bude vždy potvrzeno na dodacím listu vyhotoveném zhotovitelem, který bude podepsán oběma smluvními stranami, nebo subjektem přebírajícím plnění na místě plnění stanovením objednatelem a každá ze smluvních stran obdrží po jednom vyhotovení dodacího listu.</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color w:val="000000"/>
          <w:sz w:val="24"/>
          <w:szCs w:val="24"/>
        </w:rPr>
      </w:pPr>
      <w:r w:rsidRPr="00266EC1">
        <w:rPr>
          <w:rFonts w:asciiTheme="minorHAnsi" w:hAnsiTheme="minorHAnsi" w:cs="Arial"/>
          <w:color w:val="000000"/>
          <w:sz w:val="24"/>
          <w:szCs w:val="24"/>
        </w:rPr>
        <w:t>Objednatel není povinen dílo převzít a zaplatit, pokud není provedené řádně a včas.  Objednatel je však povinen řádně provedené dílo převzít a zaplatit, pokud dal zhotoviteli písemně (i e-mailem) najevo, že na řádném zhotovení díla trvá i se zpožděním, a to ve stanovené dodatečné lhůtě k dodání.</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color w:val="000000"/>
          <w:sz w:val="24"/>
          <w:szCs w:val="24"/>
        </w:rPr>
      </w:pPr>
      <w:r w:rsidRPr="00266EC1">
        <w:rPr>
          <w:rFonts w:asciiTheme="minorHAnsi" w:hAnsiTheme="minorHAnsi" w:cs="Arial"/>
          <w:color w:val="000000"/>
          <w:sz w:val="24"/>
          <w:szCs w:val="24"/>
        </w:rPr>
        <w:t xml:space="preserve">Vady díla zjevné při jeho převzetí je objednatel povinen reklamovat bez zbytečného odkladu po jejich zjištění. </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color w:val="000000"/>
          <w:sz w:val="24"/>
          <w:szCs w:val="24"/>
        </w:rPr>
      </w:pPr>
      <w:r w:rsidRPr="00266EC1">
        <w:rPr>
          <w:rFonts w:asciiTheme="minorHAnsi" w:hAnsiTheme="minorHAnsi" w:cs="Arial"/>
          <w:color w:val="000000"/>
          <w:sz w:val="24"/>
          <w:szCs w:val="24"/>
        </w:rPr>
        <w:t>Nároky z vady díla musí být uplatněny písemně a musí být doloženy předložením vadných výtisků. Zhotovitel plně odpovídá rovněž za práce na díle prováděné v kooperaci s třetími osobami. Pro uplatnění nároků z vad z díla musí být překročen limit 1 % vadných výtisků.</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color w:val="000000"/>
          <w:sz w:val="24"/>
          <w:szCs w:val="24"/>
        </w:rPr>
      </w:pPr>
      <w:r w:rsidRPr="00266EC1">
        <w:rPr>
          <w:rFonts w:asciiTheme="minorHAnsi" w:hAnsiTheme="minorHAnsi" w:cs="Arial"/>
          <w:color w:val="000000"/>
          <w:sz w:val="24"/>
          <w:szCs w:val="24"/>
        </w:rPr>
        <w:t>Reklamaci lze vypořádat přiměřenou slevou z ceny díla anebo uplatněním nároku na odstranění vady díla. Volba mezi těmito nároky náleží objednateli. Pokud objednatel uplatní nárok na odstranění vady díla, zavazuje se zhotovitel tuto vadu odstranit ve lhůtě dohodnuté mezi objednatelem a zhotovitelem s přihlédnutím k charakteru vady.</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color w:val="000000"/>
          <w:sz w:val="24"/>
          <w:szCs w:val="24"/>
        </w:rPr>
      </w:pPr>
      <w:r w:rsidRPr="00266EC1">
        <w:rPr>
          <w:rFonts w:asciiTheme="minorHAnsi" w:hAnsiTheme="minorHAnsi" w:cs="Arial"/>
          <w:sz w:val="24"/>
          <w:szCs w:val="24"/>
        </w:rPr>
        <w:t>Smluvní strany nejsou oprávněny postoupit práva a povinnosti z této smlouvy na třetí osobu.</w:t>
      </w:r>
    </w:p>
    <w:p w:rsidR="0032363A" w:rsidRPr="00266EC1" w:rsidRDefault="0032363A" w:rsidP="0032363A">
      <w:pPr>
        <w:jc w:val="both"/>
        <w:rPr>
          <w:rFonts w:asciiTheme="minorHAnsi" w:hAnsiTheme="minorHAnsi" w:cs="Arial"/>
          <w:sz w:val="24"/>
          <w:szCs w:val="24"/>
        </w:rPr>
      </w:pPr>
    </w:p>
    <w:p w:rsidR="0032363A" w:rsidRPr="00266EC1" w:rsidRDefault="0032363A" w:rsidP="0032363A">
      <w:pPr>
        <w:jc w:val="both"/>
        <w:rPr>
          <w:rFonts w:asciiTheme="minorHAnsi" w:hAnsiTheme="minorHAnsi" w:cs="Arial"/>
          <w:sz w:val="24"/>
          <w:szCs w:val="24"/>
        </w:rPr>
      </w:pPr>
    </w:p>
    <w:p w:rsidR="0032363A" w:rsidRPr="00266EC1" w:rsidRDefault="0032363A" w:rsidP="0032363A">
      <w:pPr>
        <w:numPr>
          <w:ilvl w:val="0"/>
          <w:numId w:val="1"/>
        </w:numPr>
        <w:suppressAutoHyphens w:val="0"/>
        <w:jc w:val="center"/>
        <w:rPr>
          <w:rFonts w:asciiTheme="minorHAnsi" w:hAnsiTheme="minorHAnsi" w:cs="Arial"/>
          <w:b/>
          <w:sz w:val="24"/>
          <w:szCs w:val="24"/>
        </w:rPr>
      </w:pPr>
      <w:r w:rsidRPr="00266EC1">
        <w:rPr>
          <w:rFonts w:asciiTheme="minorHAnsi" w:hAnsiTheme="minorHAnsi" w:cs="Arial"/>
          <w:b/>
          <w:sz w:val="24"/>
          <w:szCs w:val="24"/>
        </w:rPr>
        <w:t>Závěrečná ustanovení</w:t>
      </w:r>
    </w:p>
    <w:p w:rsidR="0032363A" w:rsidRPr="00266EC1" w:rsidRDefault="0032363A" w:rsidP="0032363A">
      <w:pPr>
        <w:jc w:val="both"/>
        <w:rPr>
          <w:rFonts w:asciiTheme="minorHAnsi" w:hAnsiTheme="minorHAnsi" w:cs="Arial"/>
          <w:sz w:val="24"/>
          <w:szCs w:val="24"/>
        </w:rPr>
      </w:pP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lastRenderedPageBreak/>
        <w:t>Smluvní strany se dohodly, že vztah založený touto smlouvou může být před sjednanou dobou trvání ukončen:</w:t>
      </w:r>
    </w:p>
    <w:p w:rsidR="0032363A" w:rsidRPr="00266EC1" w:rsidRDefault="0032363A" w:rsidP="0032363A">
      <w:pPr>
        <w:jc w:val="both"/>
        <w:rPr>
          <w:rFonts w:asciiTheme="minorHAnsi" w:hAnsiTheme="minorHAnsi" w:cs="Arial"/>
          <w:sz w:val="24"/>
          <w:szCs w:val="24"/>
        </w:rPr>
      </w:pPr>
    </w:p>
    <w:p w:rsidR="0032363A" w:rsidRPr="00266EC1" w:rsidRDefault="0032363A" w:rsidP="0032363A">
      <w:pPr>
        <w:numPr>
          <w:ilvl w:val="1"/>
          <w:numId w:val="2"/>
        </w:numPr>
        <w:suppressAutoHyphens w:val="0"/>
        <w:jc w:val="both"/>
        <w:rPr>
          <w:rFonts w:asciiTheme="minorHAnsi" w:hAnsiTheme="minorHAnsi" w:cs="Arial"/>
          <w:sz w:val="24"/>
          <w:szCs w:val="24"/>
        </w:rPr>
      </w:pPr>
      <w:r w:rsidRPr="00266EC1">
        <w:rPr>
          <w:rFonts w:asciiTheme="minorHAnsi" w:hAnsiTheme="minorHAnsi" w:cs="Arial"/>
          <w:sz w:val="24"/>
          <w:szCs w:val="24"/>
        </w:rPr>
        <w:t xml:space="preserve">na základě vzájemné písemné dohody smluvních stran; </w:t>
      </w:r>
    </w:p>
    <w:p w:rsidR="0032363A" w:rsidRPr="00266EC1" w:rsidRDefault="0032363A" w:rsidP="0032363A">
      <w:pPr>
        <w:numPr>
          <w:ilvl w:val="1"/>
          <w:numId w:val="2"/>
        </w:numPr>
        <w:suppressAutoHyphens w:val="0"/>
        <w:jc w:val="both"/>
        <w:rPr>
          <w:rFonts w:asciiTheme="minorHAnsi" w:hAnsiTheme="minorHAnsi" w:cs="Arial"/>
          <w:sz w:val="24"/>
          <w:szCs w:val="24"/>
        </w:rPr>
      </w:pPr>
      <w:r w:rsidRPr="00266EC1">
        <w:rPr>
          <w:rFonts w:asciiTheme="minorHAnsi" w:hAnsiTheme="minorHAnsi" w:cs="Arial"/>
          <w:sz w:val="24"/>
          <w:szCs w:val="24"/>
        </w:rPr>
        <w:t>na základě písemné výpovědi jedné ze smluvních stran i bez udání důvodu, přičemž výpovědní lhůta činí 2 měsíce a počíná běžet prvním dnem následujícím po dni doručení výpovědi druhé straně na adresu uvedenou v záhlaví této smlouvy, či jinou písemně sdělenou;</w:t>
      </w:r>
    </w:p>
    <w:p w:rsidR="0032363A" w:rsidRPr="00266EC1" w:rsidRDefault="0032363A" w:rsidP="0032363A">
      <w:pPr>
        <w:numPr>
          <w:ilvl w:val="1"/>
          <w:numId w:val="2"/>
        </w:numPr>
        <w:suppressAutoHyphens w:val="0"/>
        <w:jc w:val="both"/>
        <w:rPr>
          <w:rFonts w:asciiTheme="minorHAnsi" w:hAnsiTheme="minorHAnsi" w:cs="Arial"/>
          <w:sz w:val="24"/>
          <w:szCs w:val="24"/>
        </w:rPr>
      </w:pPr>
      <w:r w:rsidRPr="00266EC1">
        <w:rPr>
          <w:rFonts w:asciiTheme="minorHAnsi" w:hAnsiTheme="minorHAnsi" w:cs="Arial"/>
          <w:sz w:val="24"/>
          <w:szCs w:val="24"/>
        </w:rPr>
        <w:t>na základě odstoupení od smlouvy jedné ze smluvních stran v případě opakovaného porušování této smlouvy, přičemž odstoupení nabývá účinnosti doručením jeho písemného vyhotovení druhé smluvní straně na adresu uvedenou v záhlaví smlouvy.</w:t>
      </w:r>
    </w:p>
    <w:p w:rsidR="0032363A" w:rsidRPr="00266EC1" w:rsidRDefault="0032363A" w:rsidP="0032363A">
      <w:pPr>
        <w:ind w:left="1080"/>
        <w:jc w:val="both"/>
        <w:rPr>
          <w:rFonts w:asciiTheme="minorHAnsi" w:hAnsiTheme="minorHAnsi" w:cs="Arial"/>
          <w:sz w:val="24"/>
          <w:szCs w:val="24"/>
        </w:rPr>
      </w:pP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Jakékoliv změny nebo doplňky této smlouvy je možno činit pouze formou písemných číslovaných dodatků.</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Ve všech otázkách výslovně neupravených touto smlouvou se postupuje podle českého práva, zejména podle zákona č. 89/2012 Sb., občanský zákoník, v platném znění.</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Smluvní pokuty jsou splatné dle této smlouvy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Objednatel si vyhrazuje právo zveřejnit obsah této smlouvy včetně případných dodatků k této smlouvě. Zhotovitel dále souhlasí se zveřejněním své identifikace a dalších údajů uvedených ve smlouvě včetně ceny díla. Zhotovitel dále bere na vědomí, že objednatel je povinným subjektem ve smyslu zákona č. 106/1999 Sb., o svobodném přístupu k informacím, ve znění pozdějších předpisů.</w:t>
      </w:r>
    </w:p>
    <w:p w:rsidR="0032363A" w:rsidRPr="00266EC1" w:rsidRDefault="0032363A" w:rsidP="0032363A">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 xml:space="preserve"> Kontaktní osobou pro účely realizace této smlouvy je na straně:</w:t>
      </w:r>
    </w:p>
    <w:p w:rsidR="0032363A" w:rsidRPr="00266EC1" w:rsidRDefault="0032363A" w:rsidP="0032363A">
      <w:pPr>
        <w:jc w:val="both"/>
        <w:rPr>
          <w:rFonts w:asciiTheme="minorHAnsi" w:hAnsiTheme="minorHAnsi" w:cs="Arial"/>
          <w:sz w:val="24"/>
          <w:szCs w:val="24"/>
        </w:rPr>
      </w:pPr>
    </w:p>
    <w:p w:rsidR="0032363A" w:rsidRPr="00266EC1" w:rsidRDefault="0032363A" w:rsidP="0032363A">
      <w:pPr>
        <w:numPr>
          <w:ilvl w:val="0"/>
          <w:numId w:val="3"/>
        </w:numPr>
        <w:suppressAutoHyphens w:val="0"/>
        <w:jc w:val="both"/>
        <w:rPr>
          <w:rFonts w:asciiTheme="minorHAnsi" w:hAnsiTheme="minorHAnsi" w:cs="Arial"/>
          <w:sz w:val="24"/>
          <w:szCs w:val="24"/>
        </w:rPr>
      </w:pPr>
      <w:r w:rsidRPr="00266EC1">
        <w:rPr>
          <w:rFonts w:asciiTheme="minorHAnsi" w:hAnsiTheme="minorHAnsi" w:cs="Arial"/>
          <w:sz w:val="24"/>
          <w:szCs w:val="24"/>
        </w:rPr>
        <w:t xml:space="preserve">objednatele: Olga </w:t>
      </w:r>
      <w:proofErr w:type="spellStart"/>
      <w:r w:rsidRPr="00266EC1">
        <w:rPr>
          <w:rFonts w:asciiTheme="minorHAnsi" w:hAnsiTheme="minorHAnsi" w:cs="Arial"/>
          <w:sz w:val="24"/>
          <w:szCs w:val="24"/>
        </w:rPr>
        <w:t>Klapetková</w:t>
      </w:r>
      <w:proofErr w:type="spellEnd"/>
      <w:r w:rsidRPr="00266EC1">
        <w:rPr>
          <w:rFonts w:asciiTheme="minorHAnsi" w:hAnsiTheme="minorHAnsi" w:cs="Arial"/>
          <w:sz w:val="24"/>
          <w:szCs w:val="24"/>
        </w:rPr>
        <w:t xml:space="preserve">, email: </w:t>
      </w:r>
      <w:hyperlink r:id="rId5" w:history="1">
        <w:r w:rsidRPr="00266EC1">
          <w:rPr>
            <w:rStyle w:val="Hypertextovodkaz"/>
            <w:rFonts w:asciiTheme="minorHAnsi" w:hAnsiTheme="minorHAnsi" w:cs="Arial"/>
            <w:sz w:val="24"/>
            <w:szCs w:val="24"/>
          </w:rPr>
          <w:t>klapetkova.olga@npu.cz</w:t>
        </w:r>
      </w:hyperlink>
      <w:r w:rsidRPr="00266EC1">
        <w:rPr>
          <w:rFonts w:asciiTheme="minorHAnsi" w:hAnsiTheme="minorHAnsi" w:cs="Arial"/>
          <w:sz w:val="24"/>
          <w:szCs w:val="24"/>
        </w:rPr>
        <w:t>, tel 274 008 283</w:t>
      </w:r>
    </w:p>
    <w:p w:rsidR="0032363A" w:rsidRPr="005A1694" w:rsidRDefault="0032363A" w:rsidP="0032363A">
      <w:pPr>
        <w:numPr>
          <w:ilvl w:val="0"/>
          <w:numId w:val="3"/>
        </w:numPr>
        <w:suppressAutoHyphens w:val="0"/>
        <w:jc w:val="both"/>
        <w:rPr>
          <w:rFonts w:asciiTheme="minorHAnsi" w:hAnsiTheme="minorHAnsi" w:cs="Arial"/>
          <w:sz w:val="24"/>
          <w:szCs w:val="24"/>
        </w:rPr>
      </w:pPr>
      <w:r w:rsidRPr="005A1694">
        <w:rPr>
          <w:rFonts w:asciiTheme="minorHAnsi" w:hAnsiTheme="minorHAnsi" w:cs="Arial"/>
          <w:sz w:val="24"/>
          <w:szCs w:val="24"/>
        </w:rPr>
        <w:t xml:space="preserve">zhotovitele:  </w:t>
      </w:r>
      <w:r w:rsidR="005A1694">
        <w:rPr>
          <w:rFonts w:asciiTheme="minorHAnsi" w:hAnsiTheme="minorHAnsi" w:cs="Arial"/>
          <w:sz w:val="24"/>
          <w:szCs w:val="24"/>
        </w:rPr>
        <w:t xml:space="preserve"> Jitka Bártová, e-mail: </w:t>
      </w:r>
      <w:r w:rsidR="00BB763A" w:rsidRPr="00BB763A">
        <w:rPr>
          <w:rFonts w:asciiTheme="minorHAnsi" w:hAnsiTheme="minorHAnsi" w:cs="Arial"/>
          <w:sz w:val="24"/>
          <w:szCs w:val="24"/>
        </w:rPr>
        <w:t>XXXXXXXXXXX</w:t>
      </w:r>
      <w:r w:rsidR="005A1694">
        <w:rPr>
          <w:rFonts w:asciiTheme="minorHAnsi" w:hAnsiTheme="minorHAnsi" w:cs="Arial"/>
          <w:sz w:val="24"/>
          <w:szCs w:val="24"/>
        </w:rPr>
        <w:t xml:space="preserve">, tel </w:t>
      </w:r>
      <w:r w:rsidR="00BB763A">
        <w:rPr>
          <w:rFonts w:asciiTheme="minorHAnsi" w:hAnsiTheme="minorHAnsi" w:cs="Arial"/>
          <w:sz w:val="24"/>
          <w:szCs w:val="24"/>
        </w:rPr>
        <w:t xml:space="preserve">XXX </w:t>
      </w:r>
      <w:proofErr w:type="spellStart"/>
      <w:r w:rsidR="00BB763A">
        <w:rPr>
          <w:rFonts w:asciiTheme="minorHAnsi" w:hAnsiTheme="minorHAnsi" w:cs="Arial"/>
          <w:sz w:val="24"/>
          <w:szCs w:val="24"/>
        </w:rPr>
        <w:t>XXX</w:t>
      </w:r>
      <w:proofErr w:type="spellEnd"/>
      <w:r w:rsidR="00BB763A">
        <w:rPr>
          <w:rFonts w:asciiTheme="minorHAnsi" w:hAnsiTheme="minorHAnsi" w:cs="Arial"/>
          <w:sz w:val="24"/>
          <w:szCs w:val="24"/>
        </w:rPr>
        <w:t xml:space="preserve"> </w:t>
      </w:r>
      <w:proofErr w:type="spellStart"/>
      <w:r w:rsidR="00BB763A">
        <w:rPr>
          <w:rFonts w:asciiTheme="minorHAnsi" w:hAnsiTheme="minorHAnsi" w:cs="Arial"/>
          <w:sz w:val="24"/>
          <w:szCs w:val="24"/>
        </w:rPr>
        <w:t>XXX</w:t>
      </w:r>
      <w:proofErr w:type="spellEnd"/>
      <w:r w:rsidR="005A1694">
        <w:rPr>
          <w:rFonts w:asciiTheme="minorHAnsi" w:hAnsiTheme="minorHAnsi" w:cs="Arial"/>
          <w:sz w:val="24"/>
          <w:szCs w:val="24"/>
        </w:rPr>
        <w:t xml:space="preserve">, mobil </w:t>
      </w:r>
      <w:r w:rsidR="00BB763A">
        <w:rPr>
          <w:rFonts w:asciiTheme="minorHAnsi" w:hAnsiTheme="minorHAnsi" w:cs="Arial"/>
          <w:sz w:val="24"/>
          <w:szCs w:val="24"/>
        </w:rPr>
        <w:t xml:space="preserve">XXX </w:t>
      </w:r>
      <w:proofErr w:type="spellStart"/>
      <w:r w:rsidR="00BB763A">
        <w:rPr>
          <w:rFonts w:asciiTheme="minorHAnsi" w:hAnsiTheme="minorHAnsi" w:cs="Arial"/>
          <w:sz w:val="24"/>
          <w:szCs w:val="24"/>
        </w:rPr>
        <w:t>XXX</w:t>
      </w:r>
      <w:proofErr w:type="spellEnd"/>
      <w:r w:rsidR="00BB763A">
        <w:rPr>
          <w:rFonts w:asciiTheme="minorHAnsi" w:hAnsiTheme="minorHAnsi" w:cs="Arial"/>
          <w:sz w:val="24"/>
          <w:szCs w:val="24"/>
        </w:rPr>
        <w:t xml:space="preserve"> </w:t>
      </w:r>
      <w:proofErr w:type="spellStart"/>
      <w:r w:rsidR="00BB763A">
        <w:rPr>
          <w:rFonts w:asciiTheme="minorHAnsi" w:hAnsiTheme="minorHAnsi" w:cs="Arial"/>
          <w:sz w:val="24"/>
          <w:szCs w:val="24"/>
        </w:rPr>
        <w:t>XXX</w:t>
      </w:r>
      <w:proofErr w:type="spellEnd"/>
    </w:p>
    <w:p w:rsidR="0032363A" w:rsidRPr="00266EC1" w:rsidRDefault="0032363A" w:rsidP="0032363A">
      <w:pPr>
        <w:jc w:val="both"/>
        <w:rPr>
          <w:rFonts w:asciiTheme="minorHAnsi" w:hAnsiTheme="minorHAnsi"/>
          <w:sz w:val="24"/>
          <w:szCs w:val="24"/>
        </w:rPr>
      </w:pPr>
    </w:p>
    <w:p w:rsidR="0032363A" w:rsidRPr="00266EC1" w:rsidRDefault="0032363A" w:rsidP="00266EC1">
      <w:pPr>
        <w:suppressAutoHyphens w:val="0"/>
        <w:jc w:val="both"/>
        <w:rPr>
          <w:rFonts w:asciiTheme="minorHAnsi" w:hAnsiTheme="minorHAnsi" w:cs="Arial"/>
          <w:sz w:val="24"/>
          <w:szCs w:val="24"/>
        </w:rPr>
      </w:pPr>
    </w:p>
    <w:p w:rsidR="00D34520" w:rsidRDefault="0032363A" w:rsidP="00D34520">
      <w:pPr>
        <w:numPr>
          <w:ilvl w:val="3"/>
          <w:numId w:val="1"/>
        </w:numPr>
        <w:tabs>
          <w:tab w:val="clear" w:pos="2880"/>
          <w:tab w:val="num" w:pos="360"/>
        </w:tabs>
        <w:suppressAutoHyphens w:val="0"/>
        <w:ind w:left="360"/>
        <w:jc w:val="both"/>
        <w:rPr>
          <w:rFonts w:asciiTheme="minorHAnsi" w:hAnsiTheme="minorHAnsi" w:cs="Arial"/>
          <w:sz w:val="24"/>
          <w:szCs w:val="24"/>
        </w:rPr>
      </w:pPr>
      <w:r w:rsidRPr="00266EC1">
        <w:rPr>
          <w:rFonts w:asciiTheme="minorHAnsi" w:hAnsiTheme="minorHAnsi" w:cs="Arial"/>
          <w:sz w:val="24"/>
          <w:szCs w:val="24"/>
        </w:rPr>
        <w:t>Smlouva je vyhotovena ve čtyřech vyhotoveních s tím, že každá ze smluvních stran obdrží po dvou.</w:t>
      </w:r>
    </w:p>
    <w:p w:rsidR="00D34520" w:rsidRPr="00D34520" w:rsidRDefault="00D34520" w:rsidP="00D34520">
      <w:pPr>
        <w:numPr>
          <w:ilvl w:val="3"/>
          <w:numId w:val="1"/>
        </w:numPr>
        <w:tabs>
          <w:tab w:val="clear" w:pos="2880"/>
          <w:tab w:val="num" w:pos="360"/>
        </w:tabs>
        <w:suppressAutoHyphens w:val="0"/>
        <w:ind w:left="360"/>
        <w:jc w:val="both"/>
        <w:rPr>
          <w:rFonts w:asciiTheme="minorHAnsi" w:hAnsiTheme="minorHAnsi" w:cs="Arial"/>
          <w:sz w:val="24"/>
          <w:szCs w:val="24"/>
        </w:rPr>
      </w:pPr>
      <w:r w:rsidRPr="00D34520">
        <w:rPr>
          <w:rFonts w:ascii="Calibri" w:hAnsi="Calibri"/>
          <w:sz w:val="22"/>
          <w:szCs w:val="22"/>
        </w:rPr>
        <w:t>Smluvní strany shodně konstatují, že tato smlouva podléhá uveřejnění dle zákona č. 340/2015 Sb., o zvláštních podmínkách účinnosti některých smluv, uveřejňování těchto smluv a o registru smluv (zákon o registru smluv), proto se dohodly, že tuto smlouvu je povinen v souladu s citovaným zákonem uveřejnit zhotovitel.</w:t>
      </w:r>
    </w:p>
    <w:p w:rsidR="0032363A" w:rsidRPr="00266EC1" w:rsidRDefault="0032363A" w:rsidP="0032363A">
      <w:pPr>
        <w:jc w:val="both"/>
        <w:rPr>
          <w:rFonts w:asciiTheme="minorHAnsi" w:hAnsiTheme="minorHAnsi" w:cs="Arial"/>
          <w:color w:val="000000"/>
          <w:sz w:val="24"/>
          <w:szCs w:val="24"/>
        </w:rPr>
      </w:pPr>
    </w:p>
    <w:tbl>
      <w:tblPr>
        <w:tblW w:w="0" w:type="auto"/>
        <w:tblLook w:val="01E0" w:firstRow="1" w:lastRow="1" w:firstColumn="1" w:lastColumn="1" w:noHBand="0" w:noVBand="0"/>
      </w:tblPr>
      <w:tblGrid>
        <w:gridCol w:w="4536"/>
        <w:gridCol w:w="4536"/>
      </w:tblGrid>
      <w:tr w:rsidR="0032363A" w:rsidRPr="00266EC1" w:rsidTr="002E564F">
        <w:tc>
          <w:tcPr>
            <w:tcW w:w="4606" w:type="dxa"/>
          </w:tcPr>
          <w:p w:rsidR="0032363A" w:rsidRPr="00266EC1" w:rsidRDefault="0032363A" w:rsidP="002E564F">
            <w:pPr>
              <w:jc w:val="center"/>
              <w:rPr>
                <w:rFonts w:asciiTheme="minorHAnsi" w:hAnsiTheme="minorHAnsi" w:cs="Arial"/>
                <w:sz w:val="24"/>
                <w:szCs w:val="24"/>
              </w:rPr>
            </w:pPr>
            <w:r w:rsidRPr="00266EC1">
              <w:rPr>
                <w:rFonts w:asciiTheme="minorHAnsi" w:hAnsiTheme="minorHAnsi" w:cs="Arial"/>
                <w:sz w:val="24"/>
                <w:szCs w:val="24"/>
              </w:rPr>
              <w:t>V </w:t>
            </w:r>
            <w:r w:rsidR="005A1694">
              <w:rPr>
                <w:rFonts w:asciiTheme="minorHAnsi" w:hAnsiTheme="minorHAnsi" w:cs="Arial"/>
                <w:sz w:val="24"/>
                <w:szCs w:val="24"/>
              </w:rPr>
              <w:t>Praze</w:t>
            </w:r>
            <w:r w:rsidRPr="00266EC1">
              <w:rPr>
                <w:rFonts w:asciiTheme="minorHAnsi" w:hAnsiTheme="minorHAnsi" w:cs="Arial"/>
                <w:sz w:val="24"/>
                <w:szCs w:val="24"/>
              </w:rPr>
              <w:t xml:space="preserve"> </w:t>
            </w:r>
            <w:proofErr w:type="gramStart"/>
            <w:r w:rsidRPr="00266EC1">
              <w:rPr>
                <w:rFonts w:asciiTheme="minorHAnsi" w:hAnsiTheme="minorHAnsi" w:cs="Arial"/>
                <w:sz w:val="24"/>
                <w:szCs w:val="24"/>
              </w:rPr>
              <w:t>dne</w:t>
            </w:r>
            <w:r w:rsidR="005A1694">
              <w:rPr>
                <w:rFonts w:asciiTheme="minorHAnsi" w:hAnsiTheme="minorHAnsi" w:cs="Arial"/>
                <w:sz w:val="24"/>
                <w:szCs w:val="24"/>
              </w:rPr>
              <w:t xml:space="preserve"> </w:t>
            </w:r>
            <w:r w:rsidR="00BB763A">
              <w:rPr>
                <w:rFonts w:asciiTheme="minorHAnsi" w:hAnsiTheme="minorHAnsi" w:cs="Arial"/>
                <w:sz w:val="24"/>
                <w:szCs w:val="24"/>
              </w:rPr>
              <w:t>.............</w:t>
            </w:r>
            <w:proofErr w:type="gramEnd"/>
          </w:p>
          <w:p w:rsidR="0032363A" w:rsidRPr="00266EC1" w:rsidRDefault="0032363A" w:rsidP="002E564F">
            <w:pPr>
              <w:jc w:val="center"/>
              <w:rPr>
                <w:rFonts w:asciiTheme="minorHAnsi" w:hAnsiTheme="minorHAnsi" w:cs="Arial"/>
                <w:sz w:val="24"/>
                <w:szCs w:val="24"/>
              </w:rPr>
            </w:pPr>
          </w:p>
          <w:p w:rsidR="0032363A" w:rsidRPr="00266EC1" w:rsidRDefault="0032363A" w:rsidP="002E564F">
            <w:pPr>
              <w:jc w:val="center"/>
              <w:rPr>
                <w:rFonts w:asciiTheme="minorHAnsi" w:hAnsiTheme="minorHAnsi" w:cs="Arial"/>
                <w:sz w:val="24"/>
                <w:szCs w:val="24"/>
              </w:rPr>
            </w:pPr>
            <w:r w:rsidRPr="00266EC1">
              <w:rPr>
                <w:rFonts w:asciiTheme="minorHAnsi" w:hAnsiTheme="minorHAnsi" w:cs="Arial"/>
                <w:sz w:val="24"/>
                <w:szCs w:val="24"/>
              </w:rPr>
              <w:t>……………………………………………</w:t>
            </w:r>
          </w:p>
          <w:p w:rsidR="005A1694" w:rsidRPr="00266EC1" w:rsidRDefault="005A1694" w:rsidP="005A1694">
            <w:pPr>
              <w:jc w:val="center"/>
              <w:rPr>
                <w:rFonts w:asciiTheme="minorHAnsi" w:hAnsiTheme="minorHAnsi" w:cs="Arial"/>
                <w:sz w:val="24"/>
                <w:szCs w:val="24"/>
              </w:rPr>
            </w:pPr>
            <w:r w:rsidRPr="00266EC1">
              <w:rPr>
                <w:rFonts w:asciiTheme="minorHAnsi" w:hAnsiTheme="minorHAnsi" w:cs="Arial"/>
                <w:sz w:val="24"/>
                <w:szCs w:val="24"/>
              </w:rPr>
              <w:t xml:space="preserve">Ing. </w:t>
            </w:r>
            <w:r>
              <w:rPr>
                <w:rFonts w:asciiTheme="minorHAnsi" w:hAnsiTheme="minorHAnsi" w:cs="Arial"/>
                <w:sz w:val="24"/>
                <w:szCs w:val="24"/>
              </w:rPr>
              <w:t>Jan Žižka</w:t>
            </w:r>
          </w:p>
          <w:p w:rsidR="0032363A" w:rsidRPr="00266EC1" w:rsidRDefault="005A1694" w:rsidP="005A1694">
            <w:pPr>
              <w:jc w:val="center"/>
              <w:rPr>
                <w:rFonts w:asciiTheme="minorHAnsi" w:hAnsiTheme="minorHAnsi" w:cs="Arial"/>
                <w:sz w:val="24"/>
                <w:szCs w:val="24"/>
              </w:rPr>
            </w:pPr>
            <w:r w:rsidRPr="00266EC1">
              <w:rPr>
                <w:rFonts w:asciiTheme="minorHAnsi" w:hAnsiTheme="minorHAnsi" w:cs="Arial"/>
                <w:sz w:val="24"/>
                <w:szCs w:val="24"/>
              </w:rPr>
              <w:t>ředitel</w:t>
            </w:r>
          </w:p>
        </w:tc>
        <w:tc>
          <w:tcPr>
            <w:tcW w:w="4606" w:type="dxa"/>
          </w:tcPr>
          <w:p w:rsidR="0032363A" w:rsidRPr="00266EC1" w:rsidRDefault="0032363A" w:rsidP="002E564F">
            <w:pPr>
              <w:jc w:val="center"/>
              <w:rPr>
                <w:rFonts w:asciiTheme="minorHAnsi" w:hAnsiTheme="minorHAnsi" w:cs="Arial"/>
                <w:sz w:val="24"/>
                <w:szCs w:val="24"/>
              </w:rPr>
            </w:pPr>
            <w:r w:rsidRPr="00266EC1">
              <w:rPr>
                <w:rFonts w:asciiTheme="minorHAnsi" w:hAnsiTheme="minorHAnsi" w:cs="Arial"/>
                <w:sz w:val="24"/>
                <w:szCs w:val="24"/>
              </w:rPr>
              <w:t xml:space="preserve">V </w:t>
            </w:r>
            <w:r w:rsidR="005A1694">
              <w:rPr>
                <w:rFonts w:asciiTheme="minorHAnsi" w:hAnsiTheme="minorHAnsi" w:cs="Arial"/>
                <w:sz w:val="24"/>
                <w:szCs w:val="24"/>
              </w:rPr>
              <w:t>Havlíčkově Brodě</w:t>
            </w:r>
            <w:r w:rsidRPr="00266EC1">
              <w:rPr>
                <w:rFonts w:asciiTheme="minorHAnsi" w:hAnsiTheme="minorHAnsi" w:cs="Arial"/>
                <w:sz w:val="24"/>
                <w:szCs w:val="24"/>
              </w:rPr>
              <w:t xml:space="preserve"> dne </w:t>
            </w:r>
            <w:r w:rsidR="005A1694">
              <w:rPr>
                <w:rFonts w:asciiTheme="minorHAnsi" w:hAnsiTheme="minorHAnsi" w:cs="Arial"/>
                <w:sz w:val="24"/>
                <w:szCs w:val="24"/>
              </w:rPr>
              <w:t xml:space="preserve"> </w:t>
            </w:r>
            <w:r w:rsidR="00BB763A">
              <w:rPr>
                <w:rFonts w:asciiTheme="minorHAnsi" w:hAnsiTheme="minorHAnsi" w:cs="Arial"/>
                <w:sz w:val="24"/>
                <w:szCs w:val="24"/>
              </w:rPr>
              <w:t>...........</w:t>
            </w:r>
            <w:bookmarkStart w:id="0" w:name="_GoBack"/>
            <w:bookmarkEnd w:id="0"/>
          </w:p>
          <w:p w:rsidR="0032363A" w:rsidRPr="00266EC1" w:rsidRDefault="0032363A" w:rsidP="002E564F">
            <w:pPr>
              <w:jc w:val="center"/>
              <w:rPr>
                <w:rFonts w:asciiTheme="minorHAnsi" w:hAnsiTheme="minorHAnsi" w:cs="Arial"/>
                <w:sz w:val="24"/>
                <w:szCs w:val="24"/>
              </w:rPr>
            </w:pPr>
          </w:p>
          <w:p w:rsidR="0032363A" w:rsidRPr="00266EC1" w:rsidRDefault="0032363A" w:rsidP="002E564F">
            <w:pPr>
              <w:jc w:val="center"/>
              <w:rPr>
                <w:rFonts w:asciiTheme="minorHAnsi" w:hAnsiTheme="minorHAnsi" w:cs="Arial"/>
                <w:sz w:val="24"/>
                <w:szCs w:val="24"/>
              </w:rPr>
            </w:pPr>
          </w:p>
          <w:p w:rsidR="0032363A" w:rsidRPr="00266EC1" w:rsidRDefault="0032363A" w:rsidP="002E564F">
            <w:pPr>
              <w:jc w:val="center"/>
              <w:rPr>
                <w:rFonts w:asciiTheme="minorHAnsi" w:hAnsiTheme="minorHAnsi" w:cs="Arial"/>
                <w:sz w:val="24"/>
                <w:szCs w:val="24"/>
              </w:rPr>
            </w:pPr>
          </w:p>
          <w:p w:rsidR="0032363A" w:rsidRPr="00266EC1" w:rsidRDefault="0032363A" w:rsidP="002E564F">
            <w:pPr>
              <w:jc w:val="center"/>
              <w:rPr>
                <w:rFonts w:asciiTheme="minorHAnsi" w:hAnsiTheme="minorHAnsi" w:cs="Arial"/>
                <w:sz w:val="24"/>
                <w:szCs w:val="24"/>
              </w:rPr>
            </w:pPr>
            <w:r w:rsidRPr="00266EC1">
              <w:rPr>
                <w:rFonts w:asciiTheme="minorHAnsi" w:hAnsiTheme="minorHAnsi" w:cs="Arial"/>
                <w:sz w:val="24"/>
                <w:szCs w:val="24"/>
              </w:rPr>
              <w:t>……………………………………………</w:t>
            </w:r>
          </w:p>
          <w:p w:rsidR="005A1694" w:rsidRDefault="005A1694" w:rsidP="002E564F">
            <w:pPr>
              <w:jc w:val="center"/>
              <w:rPr>
                <w:rFonts w:asciiTheme="minorHAnsi" w:hAnsiTheme="minorHAnsi" w:cs="Arial"/>
                <w:sz w:val="24"/>
                <w:szCs w:val="24"/>
              </w:rPr>
            </w:pPr>
            <w:r>
              <w:rPr>
                <w:rFonts w:asciiTheme="minorHAnsi" w:hAnsiTheme="minorHAnsi" w:cs="Arial"/>
                <w:sz w:val="24"/>
                <w:szCs w:val="24"/>
              </w:rPr>
              <w:t>Přemysl Moravec</w:t>
            </w:r>
          </w:p>
          <w:p w:rsidR="0032363A" w:rsidRPr="00266EC1" w:rsidRDefault="005A1694" w:rsidP="002E564F">
            <w:pPr>
              <w:jc w:val="center"/>
              <w:rPr>
                <w:rFonts w:asciiTheme="minorHAnsi" w:hAnsiTheme="minorHAnsi" w:cs="Arial"/>
                <w:sz w:val="24"/>
                <w:szCs w:val="24"/>
              </w:rPr>
            </w:pPr>
            <w:r>
              <w:rPr>
                <w:rFonts w:asciiTheme="minorHAnsi" w:hAnsiTheme="minorHAnsi" w:cs="Arial"/>
                <w:sz w:val="24"/>
                <w:szCs w:val="24"/>
              </w:rPr>
              <w:t>vedoucí obchodního oddělení</w:t>
            </w:r>
            <w:r w:rsidR="0032363A" w:rsidRPr="00266EC1">
              <w:rPr>
                <w:rFonts w:asciiTheme="minorHAnsi" w:hAnsiTheme="minorHAnsi" w:cs="Arial"/>
                <w:sz w:val="24"/>
                <w:szCs w:val="24"/>
              </w:rPr>
              <w:t xml:space="preserve"> </w:t>
            </w:r>
          </w:p>
          <w:p w:rsidR="0032363A" w:rsidRPr="00266EC1" w:rsidRDefault="0032363A" w:rsidP="002E564F">
            <w:pPr>
              <w:jc w:val="both"/>
              <w:rPr>
                <w:rFonts w:asciiTheme="minorHAnsi" w:hAnsiTheme="minorHAnsi" w:cs="Arial"/>
                <w:sz w:val="24"/>
                <w:szCs w:val="24"/>
              </w:rPr>
            </w:pPr>
          </w:p>
        </w:tc>
      </w:tr>
    </w:tbl>
    <w:p w:rsidR="0032363A" w:rsidRPr="00266EC1" w:rsidRDefault="0032363A">
      <w:pPr>
        <w:rPr>
          <w:rFonts w:asciiTheme="minorHAnsi" w:hAnsiTheme="minorHAnsi"/>
          <w:sz w:val="24"/>
          <w:szCs w:val="24"/>
        </w:rPr>
      </w:pPr>
    </w:p>
    <w:sectPr w:rsidR="0032363A" w:rsidRPr="00266E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855CA"/>
    <w:multiLevelType w:val="hybridMultilevel"/>
    <w:tmpl w:val="94309D12"/>
    <w:lvl w:ilvl="0" w:tplc="04050013">
      <w:start w:val="1"/>
      <w:numFmt w:val="upperRoman"/>
      <w:lvlText w:val="%1."/>
      <w:lvlJc w:val="right"/>
      <w:pPr>
        <w:tabs>
          <w:tab w:val="num" w:pos="720"/>
        </w:tabs>
        <w:ind w:left="72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2A2C2744">
      <w:start w:val="1"/>
      <w:numFmt w:val="decimal"/>
      <w:lvlText w:val="%4."/>
      <w:lvlJc w:val="left"/>
      <w:pPr>
        <w:tabs>
          <w:tab w:val="num" w:pos="2880"/>
        </w:tabs>
        <w:ind w:left="2880" w:hanging="360"/>
      </w:pPr>
      <w:rPr>
        <w:sz w:val="22"/>
        <w:szCs w:val="22"/>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8F5557"/>
    <w:multiLevelType w:val="multilevel"/>
    <w:tmpl w:val="7834D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15:restartNumberingAfterBreak="0">
    <w:nsid w:val="3C31754A"/>
    <w:multiLevelType w:val="hybridMultilevel"/>
    <w:tmpl w:val="D9B8F700"/>
    <w:lvl w:ilvl="0" w:tplc="04050019">
      <w:start w:val="1"/>
      <w:numFmt w:val="lowerLetter"/>
      <w:lvlText w:val="%1."/>
      <w:lvlJc w:val="left"/>
      <w:pPr>
        <w:tabs>
          <w:tab w:val="num" w:pos="1210"/>
        </w:tabs>
        <w:ind w:left="121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793710A1"/>
    <w:multiLevelType w:val="hybridMultilevel"/>
    <w:tmpl w:val="5BEE4B4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3A"/>
    <w:rsid w:val="00145868"/>
    <w:rsid w:val="00266EC1"/>
    <w:rsid w:val="0032363A"/>
    <w:rsid w:val="00396845"/>
    <w:rsid w:val="004C6EF0"/>
    <w:rsid w:val="005A1694"/>
    <w:rsid w:val="007B67D6"/>
    <w:rsid w:val="00BB763A"/>
    <w:rsid w:val="00D345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3F0CC27-809D-41BA-9393-771F4B00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363A"/>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titul"/>
    <w:link w:val="NzevChar"/>
    <w:qFormat/>
    <w:rsid w:val="0032363A"/>
    <w:pPr>
      <w:jc w:val="center"/>
    </w:pPr>
    <w:rPr>
      <w:b/>
      <w:sz w:val="40"/>
    </w:rPr>
  </w:style>
  <w:style w:type="character" w:customStyle="1" w:styleId="NzevChar">
    <w:name w:val="Název Char"/>
    <w:basedOn w:val="Standardnpsmoodstavce"/>
    <w:link w:val="Nzev"/>
    <w:rsid w:val="0032363A"/>
    <w:rPr>
      <w:rFonts w:ascii="Times New Roman" w:eastAsia="Times New Roman" w:hAnsi="Times New Roman" w:cs="Times New Roman"/>
      <w:b/>
      <w:sz w:val="40"/>
      <w:szCs w:val="20"/>
      <w:lang w:eastAsia="ar-SA"/>
    </w:rPr>
  </w:style>
  <w:style w:type="paragraph" w:styleId="Podtitul">
    <w:name w:val="Subtitle"/>
    <w:basedOn w:val="Normln"/>
    <w:next w:val="Normln"/>
    <w:link w:val="PodtitulChar"/>
    <w:uiPriority w:val="11"/>
    <w:qFormat/>
    <w:rsid w:val="003236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Standardnpsmoodstavce"/>
    <w:link w:val="Podtitul"/>
    <w:uiPriority w:val="11"/>
    <w:rsid w:val="0032363A"/>
    <w:rPr>
      <w:rFonts w:eastAsiaTheme="minorEastAsia"/>
      <w:color w:val="5A5A5A" w:themeColor="text1" w:themeTint="A5"/>
      <w:spacing w:val="15"/>
      <w:lang w:eastAsia="ar-SA"/>
    </w:rPr>
  </w:style>
  <w:style w:type="paragraph" w:styleId="Zkladntext">
    <w:name w:val="Body Text"/>
    <w:basedOn w:val="Normln"/>
    <w:link w:val="ZkladntextChar"/>
    <w:rsid w:val="0032363A"/>
    <w:pPr>
      <w:suppressAutoHyphens w:val="0"/>
      <w:autoSpaceDE w:val="0"/>
      <w:autoSpaceDN w:val="0"/>
      <w:adjustRightInd w:val="0"/>
    </w:pPr>
    <w:rPr>
      <w:rFonts w:ascii="Arial" w:hAnsi="Arial" w:cs="Arial"/>
      <w:sz w:val="22"/>
      <w:szCs w:val="22"/>
      <w:lang w:eastAsia="cs-CZ"/>
    </w:rPr>
  </w:style>
  <w:style w:type="character" w:customStyle="1" w:styleId="ZkladntextChar">
    <w:name w:val="Základní text Char"/>
    <w:basedOn w:val="Standardnpsmoodstavce"/>
    <w:link w:val="Zkladntext"/>
    <w:rsid w:val="0032363A"/>
    <w:rPr>
      <w:rFonts w:ascii="Arial" w:eastAsia="Times New Roman" w:hAnsi="Arial" w:cs="Arial"/>
      <w:lang w:eastAsia="cs-CZ"/>
    </w:rPr>
  </w:style>
  <w:style w:type="character" w:styleId="Hypertextovodkaz">
    <w:name w:val="Hyperlink"/>
    <w:rsid w:val="003236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lapetkova.olga@npu.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1637</Words>
  <Characters>9662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Klapetková Olga</dc:creator>
  <cp:keywords/>
  <dc:description/>
  <cp:lastModifiedBy>jmeno</cp:lastModifiedBy>
  <cp:revision>3</cp:revision>
  <dcterms:created xsi:type="dcterms:W3CDTF">2017-07-28T12:20:00Z</dcterms:created>
  <dcterms:modified xsi:type="dcterms:W3CDTF">2017-07-28T12:50:00Z</dcterms:modified>
</cp:coreProperties>
</file>