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EA87D" w14:textId="77777777" w:rsidR="00A254CB" w:rsidRPr="00A254CB" w:rsidRDefault="00A254CB" w:rsidP="00492450">
      <w:pPr>
        <w:pStyle w:val="Zkladntext"/>
        <w:spacing w:after="120"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76066486" w14:textId="479432D3" w:rsidR="003C6434" w:rsidRPr="00A254CB" w:rsidRDefault="00E56107" w:rsidP="00492450">
      <w:pPr>
        <w:pStyle w:val="Zkladntext"/>
        <w:spacing w:after="120" w:line="276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A254CB">
        <w:rPr>
          <w:rFonts w:ascii="Arial" w:hAnsi="Arial" w:cs="Arial"/>
          <w:b/>
          <w:sz w:val="22"/>
          <w:szCs w:val="22"/>
        </w:rPr>
        <w:t>DODATEK č. 1 KE SMLOUVĚ</w:t>
      </w:r>
      <w:r w:rsidR="003C6434" w:rsidRPr="00A254CB">
        <w:rPr>
          <w:rFonts w:ascii="Arial" w:hAnsi="Arial" w:cs="Arial"/>
          <w:b/>
          <w:sz w:val="22"/>
          <w:szCs w:val="22"/>
        </w:rPr>
        <w:t xml:space="preserve"> O POSKYTOVÁNÍ </w:t>
      </w:r>
      <w:r w:rsidR="00C94323" w:rsidRPr="00A254CB">
        <w:rPr>
          <w:rFonts w:ascii="Arial" w:hAnsi="Arial" w:cs="Arial"/>
          <w:b/>
          <w:sz w:val="22"/>
          <w:szCs w:val="22"/>
        </w:rPr>
        <w:t xml:space="preserve">PRÁVNÍCH </w:t>
      </w:r>
      <w:r w:rsidR="00C94323" w:rsidRPr="00A254CB">
        <w:rPr>
          <w:rFonts w:ascii="Arial" w:hAnsi="Arial" w:cs="Arial"/>
          <w:b/>
          <w:color w:val="auto"/>
          <w:sz w:val="22"/>
          <w:szCs w:val="22"/>
        </w:rPr>
        <w:t>SLUŽEB</w:t>
      </w:r>
      <w:r w:rsidR="009F77EC" w:rsidRPr="00A254CB">
        <w:rPr>
          <w:rFonts w:ascii="Arial" w:hAnsi="Arial" w:cs="Arial"/>
          <w:b/>
          <w:color w:val="auto"/>
          <w:sz w:val="22"/>
          <w:szCs w:val="22"/>
        </w:rPr>
        <w:t xml:space="preserve"> č.</w:t>
      </w:r>
      <w:r w:rsidR="00BF028C" w:rsidRPr="00A254CB">
        <w:rPr>
          <w:rFonts w:ascii="Arial" w:hAnsi="Arial" w:cs="Arial"/>
          <w:b/>
          <w:color w:val="auto"/>
          <w:sz w:val="22"/>
          <w:szCs w:val="22"/>
        </w:rPr>
        <w:t xml:space="preserve"> SML</w:t>
      </w:r>
      <w:r w:rsidR="000E42BA" w:rsidRPr="00A254CB">
        <w:rPr>
          <w:rFonts w:ascii="Arial" w:hAnsi="Arial" w:cs="Arial"/>
          <w:b/>
          <w:color w:val="auto"/>
          <w:sz w:val="22"/>
          <w:szCs w:val="22"/>
        </w:rPr>
        <w:t>0117/</w:t>
      </w:r>
      <w:r w:rsidR="00BF028C" w:rsidRPr="00A254CB">
        <w:rPr>
          <w:rFonts w:ascii="Arial" w:hAnsi="Arial" w:cs="Arial"/>
          <w:b/>
          <w:color w:val="auto"/>
          <w:sz w:val="22"/>
          <w:szCs w:val="22"/>
        </w:rPr>
        <w:t>24</w:t>
      </w:r>
      <w:r w:rsidRPr="00A254CB">
        <w:rPr>
          <w:rFonts w:ascii="Arial" w:hAnsi="Arial" w:cs="Arial"/>
          <w:b/>
          <w:color w:val="auto"/>
          <w:sz w:val="22"/>
          <w:szCs w:val="22"/>
        </w:rPr>
        <w:t xml:space="preserve"> ze dne 5. 3. 2024</w:t>
      </w:r>
    </w:p>
    <w:p w14:paraId="6E4B68CE" w14:textId="5D94C372" w:rsidR="003C6434" w:rsidRPr="00A254CB" w:rsidRDefault="00E56107" w:rsidP="00492450">
      <w:pPr>
        <w:pStyle w:val="Zkladntext"/>
        <w:spacing w:after="120" w:line="276" w:lineRule="auto"/>
        <w:jc w:val="center"/>
        <w:rPr>
          <w:rFonts w:ascii="Arial" w:hAnsi="Arial" w:cs="Arial"/>
          <w:sz w:val="20"/>
        </w:rPr>
      </w:pPr>
      <w:r w:rsidRPr="00A254CB">
        <w:rPr>
          <w:rFonts w:ascii="Arial" w:hAnsi="Arial" w:cs="Arial"/>
          <w:sz w:val="20"/>
        </w:rPr>
        <w:t xml:space="preserve">uzavřený </w:t>
      </w:r>
      <w:r w:rsidR="003C6434" w:rsidRPr="00A254CB">
        <w:rPr>
          <w:rFonts w:ascii="Arial" w:hAnsi="Arial" w:cs="Arial"/>
          <w:sz w:val="20"/>
        </w:rPr>
        <w:t xml:space="preserve">v souladu s </w:t>
      </w:r>
      <w:proofErr w:type="spellStart"/>
      <w:r w:rsidR="003C6434" w:rsidRPr="00A254CB">
        <w:rPr>
          <w:rFonts w:ascii="Arial" w:hAnsi="Arial" w:cs="Arial"/>
          <w:sz w:val="20"/>
        </w:rPr>
        <w:t>ust</w:t>
      </w:r>
      <w:proofErr w:type="spellEnd"/>
      <w:r w:rsidR="003C6434" w:rsidRPr="00A254CB">
        <w:rPr>
          <w:rFonts w:ascii="Arial" w:hAnsi="Arial" w:cs="Arial"/>
          <w:sz w:val="20"/>
        </w:rPr>
        <w:t>. § 2430 a násl. zákona č. 89/2012 Sb., občanský zákoník, ve znění pozdějších předpisů (dále jen „</w:t>
      </w:r>
      <w:r w:rsidR="003C6434" w:rsidRPr="00A254CB">
        <w:rPr>
          <w:rFonts w:ascii="Arial" w:hAnsi="Arial" w:cs="Arial"/>
          <w:b/>
          <w:bCs/>
          <w:sz w:val="20"/>
        </w:rPr>
        <w:t>občanský zákoník</w:t>
      </w:r>
      <w:r w:rsidR="003C6434" w:rsidRPr="00A254CB">
        <w:rPr>
          <w:rFonts w:ascii="Arial" w:hAnsi="Arial" w:cs="Arial"/>
          <w:sz w:val="20"/>
        </w:rPr>
        <w:t>“)</w:t>
      </w:r>
      <w:r w:rsidR="00AB22C4" w:rsidRPr="00A254CB">
        <w:rPr>
          <w:rFonts w:ascii="Arial" w:hAnsi="Arial" w:cs="Arial"/>
          <w:sz w:val="20"/>
        </w:rPr>
        <w:t>,</w:t>
      </w:r>
      <w:r w:rsidR="003C6434" w:rsidRPr="00A254CB">
        <w:rPr>
          <w:rFonts w:ascii="Arial" w:hAnsi="Arial" w:cs="Arial"/>
          <w:sz w:val="20"/>
        </w:rPr>
        <w:t xml:space="preserve"> a zákonem č. 85/1996 Sb., o advokacii, ve znění pozdějších předpisů (dále jen „</w:t>
      </w:r>
      <w:r w:rsidR="003C6434" w:rsidRPr="00A254CB">
        <w:rPr>
          <w:rFonts w:ascii="Arial" w:hAnsi="Arial" w:cs="Arial"/>
          <w:b/>
          <w:bCs/>
          <w:sz w:val="20"/>
        </w:rPr>
        <w:t>zákon o advokacii</w:t>
      </w:r>
      <w:r w:rsidR="003C6434" w:rsidRPr="00A254CB">
        <w:rPr>
          <w:rFonts w:ascii="Arial" w:hAnsi="Arial" w:cs="Arial"/>
          <w:sz w:val="20"/>
        </w:rPr>
        <w:t>“)</w:t>
      </w:r>
    </w:p>
    <w:p w14:paraId="5E00980D" w14:textId="5B6FEF5C" w:rsidR="00B16AF5" w:rsidRPr="00A254CB" w:rsidRDefault="00B16AF5" w:rsidP="00492450">
      <w:pPr>
        <w:pStyle w:val="Zkladntext"/>
        <w:spacing w:after="240" w:line="276" w:lineRule="auto"/>
        <w:jc w:val="center"/>
        <w:rPr>
          <w:rFonts w:ascii="Arial" w:hAnsi="Arial" w:cs="Arial"/>
          <w:sz w:val="20"/>
        </w:rPr>
      </w:pPr>
      <w:r w:rsidRPr="00A254CB">
        <w:rPr>
          <w:rFonts w:ascii="Arial" w:hAnsi="Arial" w:cs="Arial"/>
          <w:sz w:val="20"/>
        </w:rPr>
        <w:t>(dále jen „</w:t>
      </w:r>
      <w:r w:rsidR="00945C12">
        <w:rPr>
          <w:rFonts w:ascii="Arial" w:hAnsi="Arial" w:cs="Arial"/>
          <w:b/>
          <w:bCs/>
          <w:sz w:val="20"/>
        </w:rPr>
        <w:t xml:space="preserve">Dodatek </w:t>
      </w:r>
      <w:r w:rsidR="002E3B54">
        <w:rPr>
          <w:rFonts w:ascii="Arial" w:hAnsi="Arial" w:cs="Arial"/>
          <w:b/>
          <w:bCs/>
          <w:sz w:val="20"/>
        </w:rPr>
        <w:t>č. 1</w:t>
      </w:r>
      <w:r w:rsidRPr="00A254CB">
        <w:rPr>
          <w:rFonts w:ascii="Arial" w:hAnsi="Arial" w:cs="Arial"/>
          <w:sz w:val="20"/>
        </w:rPr>
        <w:t>“)</w:t>
      </w:r>
    </w:p>
    <w:p w14:paraId="57D6163E" w14:textId="77777777" w:rsidR="00B16AF5" w:rsidRPr="00A254CB" w:rsidRDefault="00ED72D2" w:rsidP="00492450">
      <w:pPr>
        <w:spacing w:line="276" w:lineRule="auto"/>
        <w:jc w:val="both"/>
        <w:rPr>
          <w:rFonts w:ascii="Arial" w:hAnsi="Arial" w:cs="Arial"/>
          <w:b/>
          <w:color w:val="000000"/>
          <w:sz w:val="20"/>
        </w:rPr>
      </w:pPr>
      <w:r w:rsidRPr="00A254CB">
        <w:rPr>
          <w:rFonts w:ascii="Arial" w:hAnsi="Arial" w:cs="Arial"/>
          <w:b/>
          <w:color w:val="000000"/>
          <w:sz w:val="20"/>
        </w:rPr>
        <w:t>Brněnské vodárny a kanalizace, a.s.</w:t>
      </w:r>
    </w:p>
    <w:p w14:paraId="4B203B77" w14:textId="77777777" w:rsidR="003C6434" w:rsidRPr="00A254CB" w:rsidRDefault="003C6434" w:rsidP="00492450">
      <w:pPr>
        <w:spacing w:line="276" w:lineRule="auto"/>
        <w:jc w:val="both"/>
        <w:rPr>
          <w:rFonts w:ascii="Arial" w:hAnsi="Arial" w:cs="Arial"/>
          <w:sz w:val="20"/>
        </w:rPr>
      </w:pPr>
      <w:r w:rsidRPr="00A254CB">
        <w:rPr>
          <w:rFonts w:ascii="Arial" w:hAnsi="Arial" w:cs="Arial"/>
          <w:sz w:val="20"/>
        </w:rPr>
        <w:t xml:space="preserve">IČO: </w:t>
      </w:r>
      <w:r w:rsidR="00ED72D2" w:rsidRPr="00A254CB">
        <w:rPr>
          <w:rFonts w:ascii="Arial" w:hAnsi="Arial" w:cs="Arial"/>
          <w:sz w:val="20"/>
        </w:rPr>
        <w:t>463 47</w:t>
      </w:r>
      <w:r w:rsidR="00FC56AC" w:rsidRPr="00A254CB">
        <w:rPr>
          <w:rFonts w:ascii="Arial" w:hAnsi="Arial" w:cs="Arial"/>
          <w:sz w:val="20"/>
        </w:rPr>
        <w:t> </w:t>
      </w:r>
      <w:r w:rsidR="00ED72D2" w:rsidRPr="00A254CB">
        <w:rPr>
          <w:rFonts w:ascii="Arial" w:hAnsi="Arial" w:cs="Arial"/>
          <w:sz w:val="20"/>
        </w:rPr>
        <w:t>275</w:t>
      </w:r>
      <w:r w:rsidR="00FC56AC" w:rsidRPr="00A254CB">
        <w:rPr>
          <w:rFonts w:ascii="Arial" w:hAnsi="Arial" w:cs="Arial"/>
          <w:sz w:val="20"/>
        </w:rPr>
        <w:t>,</w:t>
      </w:r>
    </w:p>
    <w:p w14:paraId="2E961022" w14:textId="77777777" w:rsidR="003C6434" w:rsidRPr="00A254CB" w:rsidRDefault="003C6434" w:rsidP="00492450">
      <w:pPr>
        <w:spacing w:line="276" w:lineRule="auto"/>
        <w:jc w:val="both"/>
        <w:rPr>
          <w:rFonts w:ascii="Arial" w:hAnsi="Arial" w:cs="Arial"/>
          <w:sz w:val="20"/>
        </w:rPr>
      </w:pPr>
      <w:r w:rsidRPr="00A254CB">
        <w:rPr>
          <w:rFonts w:ascii="Arial" w:hAnsi="Arial" w:cs="Arial"/>
          <w:sz w:val="20"/>
        </w:rPr>
        <w:t>se sídlem</w:t>
      </w:r>
      <w:r w:rsidR="00C94323" w:rsidRPr="00A254CB">
        <w:rPr>
          <w:rFonts w:ascii="Arial" w:hAnsi="Arial" w:cs="Arial"/>
          <w:sz w:val="20"/>
        </w:rPr>
        <w:t xml:space="preserve"> </w:t>
      </w:r>
      <w:r w:rsidR="00ED72D2" w:rsidRPr="00A254CB">
        <w:rPr>
          <w:rFonts w:ascii="Arial" w:hAnsi="Arial" w:cs="Arial"/>
          <w:sz w:val="20"/>
        </w:rPr>
        <w:t>Pisárecká 555/1a, Pisárky, 603 00 Brno</w:t>
      </w:r>
      <w:r w:rsidR="00FC56AC" w:rsidRPr="00A254CB">
        <w:rPr>
          <w:rFonts w:ascii="Arial" w:hAnsi="Arial" w:cs="Arial"/>
          <w:sz w:val="20"/>
        </w:rPr>
        <w:t>,</w:t>
      </w:r>
    </w:p>
    <w:p w14:paraId="4DF5C244" w14:textId="77777777" w:rsidR="0089423A" w:rsidRPr="00A254CB" w:rsidRDefault="0089423A" w:rsidP="00492450">
      <w:pPr>
        <w:spacing w:line="276" w:lineRule="auto"/>
        <w:jc w:val="both"/>
        <w:rPr>
          <w:rFonts w:ascii="Arial" w:hAnsi="Arial" w:cs="Arial"/>
          <w:sz w:val="20"/>
        </w:rPr>
      </w:pPr>
      <w:r w:rsidRPr="00A254CB">
        <w:rPr>
          <w:rFonts w:ascii="Arial" w:hAnsi="Arial" w:cs="Arial"/>
          <w:sz w:val="20"/>
        </w:rPr>
        <w:t xml:space="preserve">zapsaná v obchodním rejstříku vedeném </w:t>
      </w:r>
      <w:r w:rsidR="00ED72D2" w:rsidRPr="00A254CB">
        <w:rPr>
          <w:rFonts w:ascii="Arial" w:hAnsi="Arial" w:cs="Arial"/>
          <w:sz w:val="20"/>
        </w:rPr>
        <w:t>Krajským soudem v Brně</w:t>
      </w:r>
      <w:r w:rsidRPr="00A254CB">
        <w:rPr>
          <w:rFonts w:ascii="Arial" w:hAnsi="Arial" w:cs="Arial"/>
          <w:sz w:val="20"/>
        </w:rPr>
        <w:t xml:space="preserve"> pod </w:t>
      </w:r>
      <w:proofErr w:type="spellStart"/>
      <w:r w:rsidRPr="00A254CB">
        <w:rPr>
          <w:rFonts w:ascii="Arial" w:hAnsi="Arial" w:cs="Arial"/>
          <w:sz w:val="20"/>
        </w:rPr>
        <w:t>sp</w:t>
      </w:r>
      <w:proofErr w:type="spellEnd"/>
      <w:r w:rsidRPr="00A254CB">
        <w:rPr>
          <w:rFonts w:ascii="Arial" w:hAnsi="Arial" w:cs="Arial"/>
          <w:sz w:val="20"/>
        </w:rPr>
        <w:t xml:space="preserve">. zn. </w:t>
      </w:r>
      <w:r w:rsidR="00ED72D2" w:rsidRPr="00A254CB">
        <w:rPr>
          <w:rFonts w:ascii="Arial" w:hAnsi="Arial" w:cs="Arial"/>
          <w:sz w:val="20"/>
        </w:rPr>
        <w:t>B 783</w:t>
      </w:r>
      <w:r w:rsidR="00FC56AC" w:rsidRPr="00A254CB">
        <w:rPr>
          <w:rFonts w:ascii="Arial" w:hAnsi="Arial" w:cs="Arial"/>
          <w:sz w:val="20"/>
        </w:rPr>
        <w:t>,</w:t>
      </w:r>
    </w:p>
    <w:p w14:paraId="682A8357" w14:textId="77777777" w:rsidR="003C6434" w:rsidRPr="00A254CB" w:rsidRDefault="003C6434" w:rsidP="00492450">
      <w:pPr>
        <w:spacing w:after="60" w:line="276" w:lineRule="auto"/>
        <w:jc w:val="both"/>
        <w:rPr>
          <w:rFonts w:ascii="Arial" w:hAnsi="Arial" w:cs="Arial"/>
          <w:sz w:val="20"/>
        </w:rPr>
      </w:pPr>
      <w:r w:rsidRPr="00A254CB">
        <w:rPr>
          <w:rFonts w:ascii="Arial" w:hAnsi="Arial" w:cs="Arial"/>
          <w:sz w:val="20"/>
        </w:rPr>
        <w:t>zastoupen</w:t>
      </w:r>
      <w:r w:rsidR="00C94323" w:rsidRPr="00A254CB">
        <w:rPr>
          <w:rFonts w:ascii="Arial" w:hAnsi="Arial" w:cs="Arial"/>
          <w:sz w:val="20"/>
        </w:rPr>
        <w:t>á</w:t>
      </w:r>
      <w:r w:rsidRPr="00A254CB">
        <w:rPr>
          <w:rFonts w:ascii="Arial" w:hAnsi="Arial" w:cs="Arial"/>
          <w:sz w:val="20"/>
        </w:rPr>
        <w:t xml:space="preserve"> </w:t>
      </w:r>
      <w:r w:rsidR="006F445E" w:rsidRPr="00A254CB">
        <w:rPr>
          <w:rFonts w:ascii="Arial" w:hAnsi="Arial" w:cs="Arial"/>
          <w:sz w:val="20"/>
        </w:rPr>
        <w:t xml:space="preserve">Ing. </w:t>
      </w:r>
      <w:r w:rsidR="000E42BA" w:rsidRPr="00A254CB">
        <w:rPr>
          <w:rFonts w:ascii="Arial" w:hAnsi="Arial" w:cs="Arial"/>
          <w:sz w:val="20"/>
        </w:rPr>
        <w:t xml:space="preserve">Danielem </w:t>
      </w:r>
      <w:proofErr w:type="spellStart"/>
      <w:r w:rsidR="000E42BA" w:rsidRPr="00A254CB">
        <w:rPr>
          <w:rFonts w:ascii="Arial" w:hAnsi="Arial" w:cs="Arial"/>
          <w:sz w:val="20"/>
        </w:rPr>
        <w:t>Stružem</w:t>
      </w:r>
      <w:proofErr w:type="spellEnd"/>
      <w:r w:rsidR="000E42BA" w:rsidRPr="00A254CB">
        <w:rPr>
          <w:rFonts w:ascii="Arial" w:hAnsi="Arial" w:cs="Arial"/>
          <w:sz w:val="20"/>
        </w:rPr>
        <w:t>, MBA, předsedou představenstva</w:t>
      </w:r>
    </w:p>
    <w:p w14:paraId="41FD9C3D" w14:textId="77777777" w:rsidR="003C6434" w:rsidRPr="00A254CB" w:rsidRDefault="003C6434" w:rsidP="00492450">
      <w:pPr>
        <w:pStyle w:val="Zkladntext"/>
        <w:spacing w:line="276" w:lineRule="auto"/>
        <w:jc w:val="both"/>
        <w:rPr>
          <w:rFonts w:ascii="Arial" w:hAnsi="Arial" w:cs="Arial"/>
          <w:sz w:val="20"/>
        </w:rPr>
      </w:pPr>
      <w:r w:rsidRPr="00A254CB">
        <w:rPr>
          <w:rFonts w:ascii="Arial" w:hAnsi="Arial" w:cs="Arial"/>
          <w:sz w:val="20"/>
        </w:rPr>
        <w:t>(dále jen „</w:t>
      </w:r>
      <w:r w:rsidRPr="00A254CB">
        <w:rPr>
          <w:rFonts w:ascii="Arial" w:hAnsi="Arial" w:cs="Arial"/>
          <w:b/>
          <w:bCs/>
          <w:sz w:val="20"/>
        </w:rPr>
        <w:t>K</w:t>
      </w:r>
      <w:r w:rsidRPr="00A254CB">
        <w:rPr>
          <w:rFonts w:ascii="Arial" w:hAnsi="Arial" w:cs="Arial"/>
          <w:b/>
          <w:sz w:val="20"/>
        </w:rPr>
        <w:t>lient</w:t>
      </w:r>
      <w:r w:rsidRPr="00A254CB">
        <w:rPr>
          <w:rFonts w:ascii="Arial" w:hAnsi="Arial" w:cs="Arial"/>
          <w:sz w:val="20"/>
        </w:rPr>
        <w:t>“)</w:t>
      </w:r>
    </w:p>
    <w:p w14:paraId="395F9EC3" w14:textId="77777777" w:rsidR="003C6434" w:rsidRPr="00A254CB" w:rsidRDefault="003C6434" w:rsidP="00492450">
      <w:pPr>
        <w:pStyle w:val="Zkladntext"/>
        <w:spacing w:before="240" w:after="240" w:line="276" w:lineRule="auto"/>
        <w:jc w:val="both"/>
        <w:rPr>
          <w:rFonts w:ascii="Arial" w:hAnsi="Arial" w:cs="Arial"/>
          <w:sz w:val="20"/>
        </w:rPr>
      </w:pPr>
      <w:r w:rsidRPr="00A254CB">
        <w:rPr>
          <w:rFonts w:ascii="Arial" w:hAnsi="Arial" w:cs="Arial"/>
          <w:sz w:val="20"/>
        </w:rPr>
        <w:t>a</w:t>
      </w:r>
    </w:p>
    <w:p w14:paraId="245A6713" w14:textId="77777777" w:rsidR="00C122AE" w:rsidRPr="00A254CB" w:rsidRDefault="00C122AE" w:rsidP="00492450">
      <w:pPr>
        <w:pStyle w:val="Zkladntext"/>
        <w:spacing w:line="276" w:lineRule="auto"/>
        <w:jc w:val="both"/>
        <w:rPr>
          <w:rFonts w:ascii="Arial" w:hAnsi="Arial" w:cs="Arial"/>
          <w:b/>
          <w:sz w:val="20"/>
        </w:rPr>
      </w:pPr>
      <w:r w:rsidRPr="00A254CB">
        <w:rPr>
          <w:rFonts w:ascii="Arial" w:hAnsi="Arial" w:cs="Arial"/>
          <w:b/>
          <w:sz w:val="20"/>
        </w:rPr>
        <w:t>PORTOS, advokátní kancelář s.r.o.</w:t>
      </w:r>
    </w:p>
    <w:p w14:paraId="3B30FB46" w14:textId="77777777" w:rsidR="00ED72D2" w:rsidRPr="00A254CB" w:rsidRDefault="00ED72D2" w:rsidP="00492450">
      <w:pPr>
        <w:pStyle w:val="Zkladntext"/>
        <w:spacing w:line="276" w:lineRule="auto"/>
        <w:jc w:val="both"/>
        <w:rPr>
          <w:rFonts w:ascii="Arial" w:hAnsi="Arial" w:cs="Arial"/>
          <w:sz w:val="20"/>
        </w:rPr>
      </w:pPr>
      <w:r w:rsidRPr="00A254CB">
        <w:rPr>
          <w:rFonts w:ascii="Arial" w:hAnsi="Arial" w:cs="Arial"/>
          <w:sz w:val="20"/>
        </w:rPr>
        <w:t>IČO: 481 18 753,</w:t>
      </w:r>
    </w:p>
    <w:p w14:paraId="61248F2F" w14:textId="2120E833" w:rsidR="00ED72D2" w:rsidRPr="00A254CB" w:rsidRDefault="00ED72D2" w:rsidP="00492450">
      <w:pPr>
        <w:pStyle w:val="Zkladntext"/>
        <w:spacing w:line="276" w:lineRule="auto"/>
        <w:jc w:val="both"/>
        <w:rPr>
          <w:rFonts w:ascii="Arial" w:hAnsi="Arial" w:cs="Arial"/>
          <w:sz w:val="20"/>
        </w:rPr>
      </w:pPr>
      <w:r w:rsidRPr="00A254CB">
        <w:rPr>
          <w:rFonts w:ascii="Arial" w:hAnsi="Arial" w:cs="Arial"/>
          <w:sz w:val="20"/>
        </w:rPr>
        <w:t xml:space="preserve">se sídlem Hvězdova 1716/2b, </w:t>
      </w:r>
      <w:r w:rsidR="00945C12">
        <w:rPr>
          <w:rFonts w:ascii="Arial" w:hAnsi="Arial" w:cs="Arial"/>
          <w:sz w:val="20"/>
        </w:rPr>
        <w:t xml:space="preserve">Nusle, </w:t>
      </w:r>
      <w:r w:rsidRPr="00A254CB">
        <w:rPr>
          <w:rFonts w:ascii="Arial" w:hAnsi="Arial" w:cs="Arial"/>
          <w:sz w:val="20"/>
        </w:rPr>
        <w:t>140 00 Praha 4,</w:t>
      </w:r>
    </w:p>
    <w:p w14:paraId="5295E759" w14:textId="77777777" w:rsidR="00ED72D2" w:rsidRPr="00A254CB" w:rsidRDefault="00ED72D2" w:rsidP="00492450">
      <w:pPr>
        <w:spacing w:line="276" w:lineRule="auto"/>
        <w:jc w:val="both"/>
        <w:rPr>
          <w:rFonts w:ascii="Arial" w:hAnsi="Arial" w:cs="Arial"/>
          <w:sz w:val="20"/>
        </w:rPr>
      </w:pPr>
      <w:r w:rsidRPr="00A254CB">
        <w:rPr>
          <w:rFonts w:ascii="Arial" w:hAnsi="Arial" w:cs="Arial"/>
          <w:sz w:val="20"/>
        </w:rPr>
        <w:t xml:space="preserve">zapsaná v obchodním rejstříku vedeném Městským soudem v Praze pod </w:t>
      </w:r>
      <w:proofErr w:type="spellStart"/>
      <w:r w:rsidRPr="00A254CB">
        <w:rPr>
          <w:rFonts w:ascii="Arial" w:hAnsi="Arial" w:cs="Arial"/>
          <w:sz w:val="20"/>
        </w:rPr>
        <w:t>sp</w:t>
      </w:r>
      <w:proofErr w:type="spellEnd"/>
      <w:r w:rsidRPr="00A254CB">
        <w:rPr>
          <w:rFonts w:ascii="Arial" w:hAnsi="Arial" w:cs="Arial"/>
          <w:sz w:val="20"/>
        </w:rPr>
        <w:t>. zn. C 212268,</w:t>
      </w:r>
    </w:p>
    <w:p w14:paraId="5BD9230A" w14:textId="77777777" w:rsidR="00ED72D2" w:rsidRPr="00A254CB" w:rsidRDefault="00ED72D2" w:rsidP="00492450">
      <w:pPr>
        <w:pStyle w:val="Zkladntext"/>
        <w:spacing w:after="60" w:line="276" w:lineRule="auto"/>
        <w:jc w:val="both"/>
        <w:rPr>
          <w:rFonts w:ascii="Arial" w:hAnsi="Arial" w:cs="Arial"/>
          <w:sz w:val="20"/>
        </w:rPr>
      </w:pPr>
      <w:r w:rsidRPr="00A254CB">
        <w:rPr>
          <w:rFonts w:ascii="Arial" w:hAnsi="Arial" w:cs="Arial"/>
          <w:sz w:val="20"/>
        </w:rPr>
        <w:t>zastoupená JUDr. Jaromírem Císařem, Ph.D., společníkem a jednatelem</w:t>
      </w:r>
    </w:p>
    <w:p w14:paraId="34220B14" w14:textId="77777777" w:rsidR="003C6434" w:rsidRPr="00A254CB" w:rsidRDefault="00ED72D2" w:rsidP="00492450">
      <w:pPr>
        <w:pStyle w:val="Zkladntext"/>
        <w:spacing w:after="120" w:line="276" w:lineRule="auto"/>
        <w:jc w:val="both"/>
        <w:rPr>
          <w:rFonts w:ascii="Arial" w:hAnsi="Arial" w:cs="Arial"/>
          <w:sz w:val="20"/>
        </w:rPr>
      </w:pPr>
      <w:r w:rsidRPr="00A254CB">
        <w:rPr>
          <w:rFonts w:ascii="Arial" w:hAnsi="Arial" w:cs="Arial"/>
          <w:sz w:val="20"/>
        </w:rPr>
        <w:t>(dále jen „</w:t>
      </w:r>
      <w:r w:rsidRPr="00A254CB">
        <w:rPr>
          <w:rFonts w:ascii="Arial" w:hAnsi="Arial" w:cs="Arial"/>
          <w:b/>
          <w:sz w:val="20"/>
        </w:rPr>
        <w:t>Advokát</w:t>
      </w:r>
      <w:r w:rsidRPr="00A254CB">
        <w:rPr>
          <w:rFonts w:ascii="Arial" w:hAnsi="Arial" w:cs="Arial"/>
          <w:sz w:val="20"/>
        </w:rPr>
        <w:t>“)</w:t>
      </w:r>
    </w:p>
    <w:p w14:paraId="4B8FA604" w14:textId="703E70CA" w:rsidR="00DD335F" w:rsidRPr="00A254CB" w:rsidRDefault="003C6434" w:rsidP="00B62332">
      <w:pPr>
        <w:pStyle w:val="Zkladntext"/>
        <w:spacing w:after="480" w:line="276" w:lineRule="auto"/>
        <w:jc w:val="both"/>
        <w:rPr>
          <w:rFonts w:ascii="Arial" w:hAnsi="Arial" w:cs="Arial"/>
          <w:sz w:val="20"/>
        </w:rPr>
      </w:pPr>
      <w:r w:rsidRPr="00A254CB">
        <w:rPr>
          <w:rFonts w:ascii="Arial" w:hAnsi="Arial" w:cs="Arial"/>
          <w:sz w:val="20"/>
        </w:rPr>
        <w:t>(</w:t>
      </w:r>
      <w:r w:rsidR="00A11AC1" w:rsidRPr="00A254CB">
        <w:rPr>
          <w:rFonts w:ascii="Arial" w:hAnsi="Arial" w:cs="Arial"/>
          <w:sz w:val="20"/>
        </w:rPr>
        <w:t xml:space="preserve">Klient </w:t>
      </w:r>
      <w:r w:rsidRPr="00A254CB">
        <w:rPr>
          <w:rFonts w:ascii="Arial" w:hAnsi="Arial" w:cs="Arial"/>
          <w:sz w:val="20"/>
        </w:rPr>
        <w:t xml:space="preserve">a </w:t>
      </w:r>
      <w:r w:rsidR="00A11AC1" w:rsidRPr="00A254CB">
        <w:rPr>
          <w:rFonts w:ascii="Arial" w:hAnsi="Arial" w:cs="Arial"/>
          <w:sz w:val="20"/>
        </w:rPr>
        <w:t xml:space="preserve">Advokát </w:t>
      </w:r>
      <w:r w:rsidRPr="00A254CB">
        <w:rPr>
          <w:rFonts w:ascii="Arial" w:hAnsi="Arial" w:cs="Arial"/>
          <w:sz w:val="20"/>
        </w:rPr>
        <w:t>dále společně jen „</w:t>
      </w:r>
      <w:r w:rsidRPr="00A254CB">
        <w:rPr>
          <w:rFonts w:ascii="Arial" w:hAnsi="Arial" w:cs="Arial"/>
          <w:b/>
          <w:bCs/>
          <w:sz w:val="20"/>
        </w:rPr>
        <w:t>S</w:t>
      </w:r>
      <w:r w:rsidRPr="00A254CB">
        <w:rPr>
          <w:rFonts w:ascii="Arial" w:hAnsi="Arial" w:cs="Arial"/>
          <w:b/>
          <w:sz w:val="20"/>
        </w:rPr>
        <w:t>mluvní strany</w:t>
      </w:r>
      <w:r w:rsidRPr="00A254CB">
        <w:rPr>
          <w:rFonts w:ascii="Arial" w:hAnsi="Arial" w:cs="Arial"/>
          <w:sz w:val="20"/>
        </w:rPr>
        <w:t>“</w:t>
      </w:r>
      <w:r w:rsidR="00055445" w:rsidRPr="00A254CB">
        <w:rPr>
          <w:rFonts w:ascii="Arial" w:hAnsi="Arial" w:cs="Arial"/>
          <w:sz w:val="20"/>
        </w:rPr>
        <w:t xml:space="preserve"> a každý samostatně též „</w:t>
      </w:r>
      <w:r w:rsidR="00055445" w:rsidRPr="00A254CB">
        <w:rPr>
          <w:rFonts w:ascii="Arial" w:hAnsi="Arial" w:cs="Arial"/>
          <w:b/>
          <w:bCs/>
          <w:sz w:val="20"/>
        </w:rPr>
        <w:t>Smluvní strana</w:t>
      </w:r>
      <w:r w:rsidR="00055445" w:rsidRPr="00A254CB">
        <w:rPr>
          <w:rFonts w:ascii="Arial" w:hAnsi="Arial" w:cs="Arial"/>
          <w:sz w:val="20"/>
        </w:rPr>
        <w:t>“</w:t>
      </w:r>
      <w:r w:rsidRPr="00A254CB">
        <w:rPr>
          <w:rFonts w:ascii="Arial" w:hAnsi="Arial" w:cs="Arial"/>
          <w:sz w:val="20"/>
        </w:rPr>
        <w:t>)</w:t>
      </w:r>
      <w:r w:rsidR="00A306A8" w:rsidRPr="00A254CB">
        <w:rPr>
          <w:rFonts w:ascii="Arial" w:hAnsi="Arial" w:cs="Arial"/>
          <w:sz w:val="20"/>
        </w:rPr>
        <w:t>.</w:t>
      </w:r>
    </w:p>
    <w:p w14:paraId="0E3608C1" w14:textId="77777777" w:rsidR="003C6434" w:rsidRPr="00A254CB" w:rsidRDefault="003C6434" w:rsidP="00492450">
      <w:pPr>
        <w:keepNext/>
        <w:spacing w:line="276" w:lineRule="auto"/>
        <w:jc w:val="center"/>
        <w:rPr>
          <w:rFonts w:ascii="Arial" w:hAnsi="Arial" w:cs="Arial"/>
          <w:b/>
          <w:sz w:val="20"/>
        </w:rPr>
      </w:pPr>
      <w:r w:rsidRPr="00A254CB">
        <w:rPr>
          <w:rFonts w:ascii="Arial" w:hAnsi="Arial" w:cs="Arial"/>
          <w:b/>
          <w:sz w:val="20"/>
        </w:rPr>
        <w:t>I.</w:t>
      </w:r>
    </w:p>
    <w:p w14:paraId="49FA875D" w14:textId="360A05E5" w:rsidR="003C6434" w:rsidRPr="00A254CB" w:rsidRDefault="009F2881" w:rsidP="00492450">
      <w:pPr>
        <w:keepNext/>
        <w:spacing w:after="40" w:line="276" w:lineRule="auto"/>
        <w:jc w:val="center"/>
        <w:rPr>
          <w:rFonts w:ascii="Arial" w:hAnsi="Arial" w:cs="Arial"/>
          <w:b/>
          <w:bCs/>
          <w:smallCaps/>
          <w:spacing w:val="5"/>
          <w:sz w:val="20"/>
        </w:rPr>
      </w:pPr>
      <w:r>
        <w:rPr>
          <w:rFonts w:ascii="Arial" w:hAnsi="Arial" w:cs="Arial"/>
          <w:b/>
          <w:bCs/>
          <w:smallCaps/>
          <w:spacing w:val="5"/>
          <w:sz w:val="20"/>
        </w:rPr>
        <w:t>PŘEDMĚT DODATKU</w:t>
      </w:r>
    </w:p>
    <w:p w14:paraId="2B27DDEB" w14:textId="2679E374" w:rsidR="00716ADE" w:rsidRPr="00A254CB" w:rsidRDefault="00E56107" w:rsidP="00B62332">
      <w:pPr>
        <w:pStyle w:val="Odstavecseseznamem"/>
        <w:numPr>
          <w:ilvl w:val="0"/>
          <w:numId w:val="1"/>
        </w:numPr>
        <w:spacing w:after="60" w:line="276" w:lineRule="auto"/>
        <w:ind w:left="567" w:hanging="567"/>
        <w:contextualSpacing w:val="0"/>
        <w:jc w:val="both"/>
        <w:rPr>
          <w:rFonts w:ascii="Arial" w:hAnsi="Arial" w:cs="Arial"/>
          <w:sz w:val="20"/>
        </w:rPr>
      </w:pPr>
      <w:r w:rsidRPr="00A254CB">
        <w:rPr>
          <w:rFonts w:ascii="Arial" w:hAnsi="Arial" w:cs="Arial"/>
          <w:sz w:val="20"/>
        </w:rPr>
        <w:t>Smluvní strany uzavřely dne 5. 3. 2024 smlouvu o poskytování právních služeb (dále jako „</w:t>
      </w:r>
      <w:r w:rsidR="00945C12" w:rsidRPr="00B62332">
        <w:rPr>
          <w:rFonts w:ascii="Arial" w:hAnsi="Arial" w:cs="Arial"/>
          <w:b/>
          <w:bCs/>
          <w:sz w:val="20"/>
        </w:rPr>
        <w:t>Smlouva</w:t>
      </w:r>
      <w:r w:rsidRPr="00A254CB">
        <w:rPr>
          <w:rFonts w:ascii="Arial" w:hAnsi="Arial" w:cs="Arial"/>
          <w:sz w:val="20"/>
        </w:rPr>
        <w:t xml:space="preserve">“), jejímž předmětem byl závazek Advokáta poskytovat Klientovi </w:t>
      </w:r>
      <w:r w:rsidR="00716ADE" w:rsidRPr="00A254CB">
        <w:rPr>
          <w:rFonts w:ascii="Arial" w:hAnsi="Arial" w:cs="Arial"/>
          <w:sz w:val="20"/>
        </w:rPr>
        <w:t>právní a poradenské služby spočívající zejména v:</w:t>
      </w:r>
    </w:p>
    <w:p w14:paraId="33793FC3" w14:textId="2DBB8542" w:rsidR="00716ADE" w:rsidRPr="00A254CB" w:rsidRDefault="00716ADE" w:rsidP="00B62332">
      <w:pPr>
        <w:pStyle w:val="Odstavecseseznamem"/>
        <w:numPr>
          <w:ilvl w:val="0"/>
          <w:numId w:val="5"/>
        </w:numPr>
        <w:spacing w:after="60" w:line="276" w:lineRule="auto"/>
        <w:ind w:left="1134" w:hanging="425"/>
        <w:contextualSpacing w:val="0"/>
        <w:jc w:val="both"/>
        <w:rPr>
          <w:rFonts w:ascii="Arial" w:hAnsi="Arial" w:cs="Arial"/>
          <w:sz w:val="20"/>
        </w:rPr>
      </w:pPr>
      <w:r w:rsidRPr="00A254CB">
        <w:rPr>
          <w:rFonts w:ascii="Arial" w:hAnsi="Arial" w:cs="Arial"/>
          <w:sz w:val="20"/>
        </w:rPr>
        <w:t xml:space="preserve">poradenství v souvislosti s možnostmi provozování </w:t>
      </w:r>
      <w:r w:rsidR="00851338" w:rsidRPr="00A254CB">
        <w:rPr>
          <w:rFonts w:ascii="Arial" w:hAnsi="Arial" w:cs="Arial"/>
          <w:sz w:val="20"/>
        </w:rPr>
        <w:t xml:space="preserve">a rozvoje </w:t>
      </w:r>
      <w:r w:rsidRPr="00A254CB">
        <w:rPr>
          <w:rFonts w:ascii="Arial" w:hAnsi="Arial" w:cs="Arial"/>
          <w:sz w:val="20"/>
        </w:rPr>
        <w:t>podnikatelské činnosti Klienta po roce 2025</w:t>
      </w:r>
      <w:r w:rsidR="00851338" w:rsidRPr="00A254CB">
        <w:rPr>
          <w:rFonts w:ascii="Arial" w:hAnsi="Arial" w:cs="Arial"/>
          <w:sz w:val="20"/>
        </w:rPr>
        <w:t>, a to se zaměřením zejm</w:t>
      </w:r>
      <w:r w:rsidR="00212A8E" w:rsidRPr="00A254CB">
        <w:rPr>
          <w:rFonts w:ascii="Arial" w:hAnsi="Arial" w:cs="Arial"/>
          <w:sz w:val="20"/>
        </w:rPr>
        <w:t>éna</w:t>
      </w:r>
      <w:r w:rsidR="00851338" w:rsidRPr="00A254CB">
        <w:rPr>
          <w:rFonts w:ascii="Arial" w:hAnsi="Arial" w:cs="Arial"/>
          <w:sz w:val="20"/>
        </w:rPr>
        <w:t xml:space="preserve"> na provozování ČOV</w:t>
      </w:r>
      <w:r w:rsidR="00212A8E" w:rsidRPr="00A254CB">
        <w:rPr>
          <w:rFonts w:ascii="Arial" w:hAnsi="Arial" w:cs="Arial"/>
          <w:sz w:val="20"/>
        </w:rPr>
        <w:t xml:space="preserve"> Brno – </w:t>
      </w:r>
      <w:r w:rsidR="00851338" w:rsidRPr="00A254CB">
        <w:rPr>
          <w:rFonts w:ascii="Arial" w:hAnsi="Arial" w:cs="Arial"/>
          <w:sz w:val="20"/>
        </w:rPr>
        <w:t>Modřice</w:t>
      </w:r>
      <w:r w:rsidR="007A6E48">
        <w:rPr>
          <w:rFonts w:ascii="Arial" w:hAnsi="Arial" w:cs="Arial"/>
          <w:sz w:val="20"/>
        </w:rPr>
        <w:t>, jakož i </w:t>
      </w:r>
      <w:r w:rsidR="00851338" w:rsidRPr="00A254CB">
        <w:rPr>
          <w:rFonts w:ascii="Arial" w:hAnsi="Arial" w:cs="Arial"/>
          <w:sz w:val="20"/>
        </w:rPr>
        <w:t>související infrastruktury ve vlastnictví Klienta</w:t>
      </w:r>
      <w:r w:rsidR="00FA03C4" w:rsidRPr="00A254CB">
        <w:rPr>
          <w:rFonts w:ascii="Arial" w:hAnsi="Arial" w:cs="Arial"/>
          <w:sz w:val="20"/>
        </w:rPr>
        <w:t xml:space="preserve">, vč. zpracování </w:t>
      </w:r>
      <w:r w:rsidR="00806962" w:rsidRPr="00A254CB">
        <w:rPr>
          <w:rFonts w:ascii="Arial" w:hAnsi="Arial" w:cs="Arial"/>
          <w:sz w:val="20"/>
        </w:rPr>
        <w:t>souvisejících</w:t>
      </w:r>
      <w:r w:rsidR="000E42BA" w:rsidRPr="00A254CB">
        <w:rPr>
          <w:rFonts w:ascii="Arial" w:hAnsi="Arial" w:cs="Arial"/>
          <w:sz w:val="20"/>
        </w:rPr>
        <w:t xml:space="preserve"> dokumentů</w:t>
      </w:r>
      <w:r w:rsidRPr="00A254CB">
        <w:rPr>
          <w:rFonts w:ascii="Arial" w:hAnsi="Arial" w:cs="Arial"/>
          <w:sz w:val="20"/>
        </w:rPr>
        <w:t>;</w:t>
      </w:r>
    </w:p>
    <w:p w14:paraId="4D8FE8F1" w14:textId="77777777" w:rsidR="00FA03C4" w:rsidRPr="00A254CB" w:rsidRDefault="006D2419" w:rsidP="00B62332">
      <w:pPr>
        <w:pStyle w:val="Odstavecseseznamem"/>
        <w:numPr>
          <w:ilvl w:val="0"/>
          <w:numId w:val="5"/>
        </w:numPr>
        <w:spacing w:after="60" w:line="276" w:lineRule="auto"/>
        <w:ind w:left="1134" w:hanging="425"/>
        <w:contextualSpacing w:val="0"/>
        <w:jc w:val="both"/>
        <w:rPr>
          <w:rFonts w:ascii="Arial" w:hAnsi="Arial" w:cs="Arial"/>
          <w:sz w:val="20"/>
        </w:rPr>
      </w:pPr>
      <w:r w:rsidRPr="00A254CB">
        <w:rPr>
          <w:rFonts w:ascii="Arial" w:hAnsi="Arial" w:cs="Arial"/>
          <w:sz w:val="20"/>
        </w:rPr>
        <w:t xml:space="preserve">poradenství v souvislosti s posuzováním možných dopadů nové české </w:t>
      </w:r>
      <w:r w:rsidR="00212A8E" w:rsidRPr="00A254CB">
        <w:rPr>
          <w:rFonts w:ascii="Arial" w:hAnsi="Arial" w:cs="Arial"/>
          <w:sz w:val="20"/>
        </w:rPr>
        <w:t>a</w:t>
      </w:r>
      <w:r w:rsidRPr="00A254CB">
        <w:rPr>
          <w:rFonts w:ascii="Arial" w:hAnsi="Arial" w:cs="Arial"/>
          <w:sz w:val="20"/>
        </w:rPr>
        <w:t xml:space="preserve"> unijní právní úpravy na</w:t>
      </w:r>
      <w:r w:rsidR="00212A8E" w:rsidRPr="00A254CB">
        <w:rPr>
          <w:rFonts w:ascii="Arial" w:hAnsi="Arial" w:cs="Arial"/>
          <w:sz w:val="20"/>
        </w:rPr>
        <w:t xml:space="preserve"> podnikatelskou činnost Klienta, vč. posuzování dostatečnosti opatření přijatých za účelem plnění povinností plynoucích Klientovi z provedených legislativních změn;</w:t>
      </w:r>
    </w:p>
    <w:p w14:paraId="24E83BDF" w14:textId="77777777" w:rsidR="00716ADE" w:rsidRPr="00A254CB" w:rsidRDefault="00716ADE" w:rsidP="00B62332">
      <w:pPr>
        <w:pStyle w:val="Odstavecseseznamem"/>
        <w:numPr>
          <w:ilvl w:val="0"/>
          <w:numId w:val="5"/>
        </w:numPr>
        <w:spacing w:after="60" w:line="276" w:lineRule="auto"/>
        <w:ind w:left="1134" w:hanging="425"/>
        <w:contextualSpacing w:val="0"/>
        <w:jc w:val="both"/>
        <w:rPr>
          <w:rFonts w:ascii="Arial" w:hAnsi="Arial" w:cs="Arial"/>
          <w:sz w:val="20"/>
        </w:rPr>
      </w:pPr>
      <w:r w:rsidRPr="00A254CB">
        <w:rPr>
          <w:rFonts w:ascii="Arial" w:hAnsi="Arial" w:cs="Arial"/>
          <w:sz w:val="20"/>
        </w:rPr>
        <w:t xml:space="preserve">poradenství v souvislosti s vlastní přípravou a realizací </w:t>
      </w:r>
      <w:r w:rsidR="00C122AE" w:rsidRPr="00A254CB">
        <w:rPr>
          <w:rFonts w:ascii="Arial" w:hAnsi="Arial" w:cs="Arial"/>
          <w:sz w:val="20"/>
        </w:rPr>
        <w:t xml:space="preserve">investičních </w:t>
      </w:r>
      <w:r w:rsidRPr="00A254CB">
        <w:rPr>
          <w:rFonts w:ascii="Arial" w:hAnsi="Arial" w:cs="Arial"/>
          <w:sz w:val="20"/>
        </w:rPr>
        <w:t>projekt</w:t>
      </w:r>
      <w:r w:rsidR="00CD68C4" w:rsidRPr="00A254CB">
        <w:rPr>
          <w:rFonts w:ascii="Arial" w:hAnsi="Arial" w:cs="Arial"/>
          <w:sz w:val="20"/>
        </w:rPr>
        <w:t>ů Klienta</w:t>
      </w:r>
      <w:r w:rsidR="00851338" w:rsidRPr="00A254CB">
        <w:rPr>
          <w:rFonts w:ascii="Arial" w:hAnsi="Arial" w:cs="Arial"/>
          <w:sz w:val="20"/>
        </w:rPr>
        <w:t>, vč.</w:t>
      </w:r>
      <w:r w:rsidR="00C122AE" w:rsidRPr="00A254CB">
        <w:rPr>
          <w:rFonts w:ascii="Arial" w:hAnsi="Arial" w:cs="Arial"/>
          <w:sz w:val="20"/>
        </w:rPr>
        <w:t> </w:t>
      </w:r>
      <w:r w:rsidR="00851338" w:rsidRPr="00A254CB">
        <w:rPr>
          <w:rFonts w:ascii="Arial" w:hAnsi="Arial" w:cs="Arial"/>
          <w:sz w:val="20"/>
        </w:rPr>
        <w:t xml:space="preserve">zpracování </w:t>
      </w:r>
      <w:r w:rsidR="00806962" w:rsidRPr="00A254CB">
        <w:rPr>
          <w:rFonts w:ascii="Arial" w:hAnsi="Arial" w:cs="Arial"/>
          <w:sz w:val="20"/>
        </w:rPr>
        <w:t xml:space="preserve">souvisejících </w:t>
      </w:r>
      <w:r w:rsidR="000E42BA" w:rsidRPr="00A254CB">
        <w:rPr>
          <w:rFonts w:ascii="Arial" w:hAnsi="Arial" w:cs="Arial"/>
          <w:sz w:val="20"/>
        </w:rPr>
        <w:t>dokumentů</w:t>
      </w:r>
      <w:r w:rsidRPr="00A254CB">
        <w:rPr>
          <w:rFonts w:ascii="Arial" w:hAnsi="Arial" w:cs="Arial"/>
          <w:sz w:val="20"/>
        </w:rPr>
        <w:t>;</w:t>
      </w:r>
    </w:p>
    <w:p w14:paraId="7C4D9713" w14:textId="77777777" w:rsidR="00212A8E" w:rsidRPr="00A254CB" w:rsidRDefault="00212A8E" w:rsidP="00B62332">
      <w:pPr>
        <w:pStyle w:val="Odstavecseseznamem"/>
        <w:numPr>
          <w:ilvl w:val="0"/>
          <w:numId w:val="5"/>
        </w:numPr>
        <w:spacing w:after="60" w:line="276" w:lineRule="auto"/>
        <w:ind w:left="1134" w:hanging="425"/>
        <w:contextualSpacing w:val="0"/>
        <w:jc w:val="both"/>
        <w:rPr>
          <w:rFonts w:ascii="Arial" w:hAnsi="Arial" w:cs="Arial"/>
          <w:sz w:val="20"/>
        </w:rPr>
      </w:pPr>
      <w:r w:rsidRPr="00A254CB">
        <w:rPr>
          <w:rFonts w:ascii="Arial" w:hAnsi="Arial" w:cs="Arial"/>
          <w:sz w:val="20"/>
        </w:rPr>
        <w:t>poradenství v souvislosti s plněním úvěrových smluv uzavřených za účelem zajištění financování realizac</w:t>
      </w:r>
      <w:r w:rsidR="00806962" w:rsidRPr="00A254CB">
        <w:rPr>
          <w:rFonts w:ascii="Arial" w:hAnsi="Arial" w:cs="Arial"/>
          <w:sz w:val="20"/>
        </w:rPr>
        <w:t>e</w:t>
      </w:r>
      <w:r w:rsidRPr="00A254CB">
        <w:rPr>
          <w:rFonts w:ascii="Arial" w:hAnsi="Arial" w:cs="Arial"/>
          <w:sz w:val="20"/>
        </w:rPr>
        <w:t xml:space="preserve"> </w:t>
      </w:r>
      <w:r w:rsidR="00CD68C4" w:rsidRPr="00A254CB">
        <w:rPr>
          <w:rFonts w:ascii="Arial" w:hAnsi="Arial" w:cs="Arial"/>
          <w:sz w:val="20"/>
        </w:rPr>
        <w:t>p</w:t>
      </w:r>
      <w:r w:rsidRPr="00A254CB">
        <w:rPr>
          <w:rFonts w:ascii="Arial" w:hAnsi="Arial" w:cs="Arial"/>
          <w:sz w:val="20"/>
        </w:rPr>
        <w:t>rojektu</w:t>
      </w:r>
      <w:r w:rsidR="00CD68C4" w:rsidRPr="00A254CB">
        <w:rPr>
          <w:rFonts w:ascii="Arial" w:hAnsi="Arial" w:cs="Arial"/>
          <w:sz w:val="20"/>
        </w:rPr>
        <w:t xml:space="preserve"> Kalové</w:t>
      </w:r>
      <w:r w:rsidR="00C122AE" w:rsidRPr="00A254CB">
        <w:rPr>
          <w:rFonts w:ascii="Arial" w:hAnsi="Arial" w:cs="Arial"/>
          <w:sz w:val="20"/>
        </w:rPr>
        <w:t xml:space="preserve"> </w:t>
      </w:r>
      <w:r w:rsidR="00CD68C4" w:rsidRPr="00A254CB">
        <w:rPr>
          <w:rFonts w:ascii="Arial" w:hAnsi="Arial" w:cs="Arial"/>
          <w:sz w:val="20"/>
        </w:rPr>
        <w:t xml:space="preserve">hospodářství ČOV Brno </w:t>
      </w:r>
      <w:r w:rsidR="00C122AE" w:rsidRPr="00A254CB">
        <w:rPr>
          <w:rFonts w:ascii="Arial" w:hAnsi="Arial" w:cs="Arial"/>
          <w:sz w:val="20"/>
        </w:rPr>
        <w:t>–</w:t>
      </w:r>
      <w:r w:rsidR="00CD68C4" w:rsidRPr="00A254CB">
        <w:rPr>
          <w:rFonts w:ascii="Arial" w:hAnsi="Arial" w:cs="Arial"/>
          <w:sz w:val="20"/>
        </w:rPr>
        <w:t xml:space="preserve"> Modřice</w:t>
      </w:r>
      <w:r w:rsidRPr="00A254CB">
        <w:rPr>
          <w:rFonts w:ascii="Arial" w:hAnsi="Arial" w:cs="Arial"/>
          <w:sz w:val="20"/>
        </w:rPr>
        <w:t xml:space="preserve">, </w:t>
      </w:r>
      <w:r w:rsidR="00806962" w:rsidRPr="00A254CB">
        <w:rPr>
          <w:rFonts w:ascii="Arial" w:hAnsi="Arial" w:cs="Arial"/>
          <w:sz w:val="20"/>
        </w:rPr>
        <w:t xml:space="preserve">vč. zpracování souvisejících </w:t>
      </w:r>
      <w:r w:rsidR="000E42BA" w:rsidRPr="00A254CB">
        <w:rPr>
          <w:rFonts w:ascii="Arial" w:hAnsi="Arial" w:cs="Arial"/>
          <w:sz w:val="20"/>
        </w:rPr>
        <w:t>dokumentů</w:t>
      </w:r>
      <w:r w:rsidRPr="00A254CB">
        <w:rPr>
          <w:rFonts w:ascii="Arial" w:hAnsi="Arial" w:cs="Arial"/>
          <w:sz w:val="20"/>
        </w:rPr>
        <w:t>;</w:t>
      </w:r>
    </w:p>
    <w:p w14:paraId="47A9B587" w14:textId="18CCDE6A" w:rsidR="00716ADE" w:rsidRPr="00A254CB" w:rsidRDefault="00716ADE" w:rsidP="00B62332">
      <w:pPr>
        <w:pStyle w:val="Odstavecseseznamem"/>
        <w:numPr>
          <w:ilvl w:val="0"/>
          <w:numId w:val="5"/>
        </w:numPr>
        <w:spacing w:after="120" w:line="276" w:lineRule="auto"/>
        <w:ind w:left="1134" w:hanging="425"/>
        <w:contextualSpacing w:val="0"/>
        <w:jc w:val="both"/>
        <w:rPr>
          <w:rFonts w:ascii="Arial" w:hAnsi="Arial" w:cs="Arial"/>
          <w:sz w:val="20"/>
        </w:rPr>
      </w:pPr>
      <w:r w:rsidRPr="00A254CB">
        <w:rPr>
          <w:rFonts w:ascii="Arial" w:hAnsi="Arial" w:cs="Arial"/>
          <w:sz w:val="20"/>
        </w:rPr>
        <w:t>poradenství v dalších věcech týkajících se sektorových (vodárenských) aspektů činnosti Klienta</w:t>
      </w:r>
      <w:r w:rsidR="00851338" w:rsidRPr="00A254CB">
        <w:rPr>
          <w:rFonts w:ascii="Arial" w:hAnsi="Arial" w:cs="Arial"/>
          <w:sz w:val="20"/>
        </w:rPr>
        <w:t>, které budou Advokátovi Klientem svěřeny k</w:t>
      </w:r>
      <w:r w:rsidR="007F7730">
        <w:rPr>
          <w:rFonts w:ascii="Arial" w:hAnsi="Arial" w:cs="Arial"/>
          <w:sz w:val="20"/>
        </w:rPr>
        <w:t> </w:t>
      </w:r>
      <w:r w:rsidR="00851338" w:rsidRPr="00A254CB">
        <w:rPr>
          <w:rFonts w:ascii="Arial" w:hAnsi="Arial" w:cs="Arial"/>
          <w:sz w:val="20"/>
        </w:rPr>
        <w:t>vyřízení</w:t>
      </w:r>
      <w:r w:rsidR="007F7730">
        <w:rPr>
          <w:rFonts w:ascii="Arial" w:hAnsi="Arial" w:cs="Arial"/>
          <w:sz w:val="20"/>
        </w:rPr>
        <w:t>.</w:t>
      </w:r>
    </w:p>
    <w:p w14:paraId="7FDC4DF3" w14:textId="30A57084" w:rsidR="00E56107" w:rsidRPr="00A254CB" w:rsidRDefault="00E56107" w:rsidP="00E56107">
      <w:pPr>
        <w:pStyle w:val="Odstavecseseznamem"/>
        <w:numPr>
          <w:ilvl w:val="0"/>
          <w:numId w:val="1"/>
        </w:numPr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0"/>
        </w:rPr>
      </w:pPr>
      <w:r w:rsidRPr="00A254CB">
        <w:rPr>
          <w:rFonts w:ascii="Arial" w:hAnsi="Arial" w:cs="Arial"/>
          <w:sz w:val="20"/>
        </w:rPr>
        <w:t>Smluvní strany se s ohledem na nevyčerpání finančního limitu stanoveného v čl. IV</w:t>
      </w:r>
      <w:r w:rsidR="00435938">
        <w:rPr>
          <w:rFonts w:ascii="Arial" w:hAnsi="Arial" w:cs="Arial"/>
          <w:sz w:val="20"/>
        </w:rPr>
        <w:t>.</w:t>
      </w:r>
      <w:r w:rsidR="005E043C">
        <w:rPr>
          <w:rFonts w:ascii="Arial" w:hAnsi="Arial" w:cs="Arial"/>
          <w:sz w:val="20"/>
        </w:rPr>
        <w:t xml:space="preserve"> odst. 10 </w:t>
      </w:r>
      <w:r w:rsidR="00945C12">
        <w:rPr>
          <w:rFonts w:ascii="Arial" w:hAnsi="Arial" w:cs="Arial"/>
          <w:sz w:val="20"/>
        </w:rPr>
        <w:t>Smlouvy</w:t>
      </w:r>
      <w:r w:rsidR="00945C12" w:rsidRPr="00A254CB">
        <w:rPr>
          <w:rFonts w:ascii="Arial" w:hAnsi="Arial" w:cs="Arial"/>
          <w:sz w:val="20"/>
        </w:rPr>
        <w:t xml:space="preserve"> </w:t>
      </w:r>
      <w:r w:rsidRPr="00A254CB">
        <w:rPr>
          <w:rFonts w:ascii="Arial" w:hAnsi="Arial" w:cs="Arial"/>
          <w:sz w:val="20"/>
        </w:rPr>
        <w:t xml:space="preserve">dohodly na uzavření </w:t>
      </w:r>
      <w:r w:rsidR="00945C12">
        <w:rPr>
          <w:rFonts w:ascii="Arial" w:hAnsi="Arial" w:cs="Arial"/>
          <w:sz w:val="20"/>
        </w:rPr>
        <w:t>D</w:t>
      </w:r>
      <w:r w:rsidRPr="00A254CB">
        <w:rPr>
          <w:rFonts w:ascii="Arial" w:hAnsi="Arial" w:cs="Arial"/>
          <w:sz w:val="20"/>
        </w:rPr>
        <w:t xml:space="preserve">odatku č. 1, kterým se </w:t>
      </w:r>
      <w:r w:rsidR="00945C12">
        <w:rPr>
          <w:rFonts w:ascii="Arial" w:hAnsi="Arial" w:cs="Arial"/>
          <w:sz w:val="20"/>
        </w:rPr>
        <w:t>prodlužuje</w:t>
      </w:r>
      <w:r w:rsidR="00945C12" w:rsidRPr="00A254CB">
        <w:rPr>
          <w:rFonts w:ascii="Arial" w:hAnsi="Arial" w:cs="Arial"/>
          <w:sz w:val="20"/>
        </w:rPr>
        <w:t xml:space="preserve"> </w:t>
      </w:r>
      <w:r w:rsidRPr="00A254CB">
        <w:rPr>
          <w:rFonts w:ascii="Arial" w:hAnsi="Arial" w:cs="Arial"/>
          <w:sz w:val="20"/>
        </w:rPr>
        <w:t>doba plnění uvedená v čl.</w:t>
      </w:r>
      <w:r w:rsidR="007A6E48">
        <w:rPr>
          <w:rFonts w:ascii="Arial" w:hAnsi="Arial" w:cs="Arial"/>
          <w:sz w:val="20"/>
        </w:rPr>
        <w:t> </w:t>
      </w:r>
      <w:r w:rsidRPr="00A254CB">
        <w:rPr>
          <w:rFonts w:ascii="Arial" w:hAnsi="Arial" w:cs="Arial"/>
          <w:sz w:val="20"/>
        </w:rPr>
        <w:t>V</w:t>
      </w:r>
      <w:r w:rsidR="00435938">
        <w:rPr>
          <w:rFonts w:ascii="Arial" w:hAnsi="Arial" w:cs="Arial"/>
          <w:sz w:val="20"/>
        </w:rPr>
        <w:t>.</w:t>
      </w:r>
      <w:r w:rsidRPr="00A254CB">
        <w:rPr>
          <w:rFonts w:ascii="Arial" w:hAnsi="Arial" w:cs="Arial"/>
          <w:sz w:val="20"/>
        </w:rPr>
        <w:t> odst.</w:t>
      </w:r>
      <w:r w:rsidR="00945C12">
        <w:rPr>
          <w:rFonts w:ascii="Arial" w:hAnsi="Arial" w:cs="Arial"/>
          <w:sz w:val="20"/>
        </w:rPr>
        <w:t> </w:t>
      </w:r>
      <w:r w:rsidRPr="00A254CB">
        <w:rPr>
          <w:rFonts w:ascii="Arial" w:hAnsi="Arial" w:cs="Arial"/>
          <w:sz w:val="20"/>
        </w:rPr>
        <w:t xml:space="preserve">17 </w:t>
      </w:r>
      <w:r w:rsidR="00945C12">
        <w:rPr>
          <w:rFonts w:ascii="Arial" w:hAnsi="Arial" w:cs="Arial"/>
          <w:sz w:val="20"/>
        </w:rPr>
        <w:t>S</w:t>
      </w:r>
      <w:r w:rsidR="00945C12" w:rsidRPr="00A254CB">
        <w:rPr>
          <w:rFonts w:ascii="Arial" w:hAnsi="Arial" w:cs="Arial"/>
          <w:sz w:val="20"/>
        </w:rPr>
        <w:t>mlouvy</w:t>
      </w:r>
      <w:r w:rsidRPr="00A254CB">
        <w:rPr>
          <w:rFonts w:ascii="Arial" w:hAnsi="Arial" w:cs="Arial"/>
          <w:sz w:val="20"/>
        </w:rPr>
        <w:t>.</w:t>
      </w:r>
    </w:p>
    <w:p w14:paraId="6F7BBFB2" w14:textId="58D98294" w:rsidR="00E56107" w:rsidRDefault="00E56107" w:rsidP="00B62332">
      <w:pPr>
        <w:pStyle w:val="Odstavecseseznamem"/>
        <w:keepNext/>
        <w:keepLines/>
        <w:numPr>
          <w:ilvl w:val="0"/>
          <w:numId w:val="1"/>
        </w:numPr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0"/>
        </w:rPr>
      </w:pPr>
      <w:r w:rsidRPr="00A254CB">
        <w:rPr>
          <w:rFonts w:ascii="Arial" w:hAnsi="Arial" w:cs="Arial"/>
          <w:sz w:val="20"/>
        </w:rPr>
        <w:lastRenderedPageBreak/>
        <w:t>Čl. V</w:t>
      </w:r>
      <w:r w:rsidR="00435938">
        <w:rPr>
          <w:rFonts w:ascii="Arial" w:hAnsi="Arial" w:cs="Arial"/>
          <w:sz w:val="20"/>
        </w:rPr>
        <w:t>.</w:t>
      </w:r>
      <w:r w:rsidRPr="00A254CB">
        <w:rPr>
          <w:rFonts w:ascii="Arial" w:hAnsi="Arial" w:cs="Arial"/>
          <w:sz w:val="20"/>
        </w:rPr>
        <w:t> odst. 1</w:t>
      </w:r>
      <w:r w:rsidR="00DD335F">
        <w:rPr>
          <w:rFonts w:ascii="Arial" w:hAnsi="Arial" w:cs="Arial"/>
          <w:sz w:val="20"/>
        </w:rPr>
        <w:t>7</w:t>
      </w:r>
      <w:r w:rsidRPr="00A254CB">
        <w:rPr>
          <w:rFonts w:ascii="Arial" w:hAnsi="Arial" w:cs="Arial"/>
          <w:sz w:val="20"/>
        </w:rPr>
        <w:t xml:space="preserve"> </w:t>
      </w:r>
      <w:r w:rsidR="00945C12">
        <w:rPr>
          <w:rFonts w:ascii="Arial" w:hAnsi="Arial" w:cs="Arial"/>
          <w:sz w:val="20"/>
        </w:rPr>
        <w:t>S</w:t>
      </w:r>
      <w:r w:rsidR="00945C12" w:rsidRPr="00A254CB">
        <w:rPr>
          <w:rFonts w:ascii="Arial" w:hAnsi="Arial" w:cs="Arial"/>
          <w:sz w:val="20"/>
        </w:rPr>
        <w:t xml:space="preserve">mlouvy </w:t>
      </w:r>
      <w:r w:rsidR="00945C12">
        <w:rPr>
          <w:rFonts w:ascii="Arial" w:hAnsi="Arial" w:cs="Arial"/>
          <w:sz w:val="20"/>
        </w:rPr>
        <w:t>v</w:t>
      </w:r>
      <w:r w:rsidR="00945C12" w:rsidRPr="00A254CB">
        <w:rPr>
          <w:rFonts w:ascii="Arial" w:hAnsi="Arial" w:cs="Arial"/>
          <w:sz w:val="20"/>
        </w:rPr>
        <w:t xml:space="preserve">e </w:t>
      </w:r>
      <w:r w:rsidRPr="00A254CB">
        <w:rPr>
          <w:rFonts w:ascii="Arial" w:hAnsi="Arial" w:cs="Arial"/>
          <w:sz w:val="20"/>
        </w:rPr>
        <w:t>znění:</w:t>
      </w:r>
    </w:p>
    <w:p w14:paraId="28BB07FE" w14:textId="2B73480D" w:rsidR="005A1A70" w:rsidRPr="005A1A70" w:rsidRDefault="00E56107" w:rsidP="00945C12">
      <w:pPr>
        <w:spacing w:after="120" w:line="276" w:lineRule="auto"/>
        <w:ind w:firstLine="567"/>
        <w:jc w:val="both"/>
        <w:rPr>
          <w:rFonts w:ascii="Arial" w:hAnsi="Arial" w:cs="Arial"/>
          <w:sz w:val="20"/>
        </w:rPr>
      </w:pPr>
      <w:r w:rsidRPr="005A1A70">
        <w:rPr>
          <w:rFonts w:ascii="Arial" w:hAnsi="Arial" w:cs="Arial"/>
          <w:sz w:val="20"/>
        </w:rPr>
        <w:t>„</w:t>
      </w:r>
      <w:r w:rsidRPr="005A1A70">
        <w:rPr>
          <w:rFonts w:ascii="Arial" w:hAnsi="Arial" w:cs="Arial"/>
          <w:i/>
          <w:sz w:val="20"/>
        </w:rPr>
        <w:t>Smlouva se uzavírá na dobu určitou do 31. prosince 2024</w:t>
      </w:r>
      <w:r w:rsidRPr="005A1A70">
        <w:rPr>
          <w:rFonts w:ascii="Arial" w:hAnsi="Arial" w:cs="Arial"/>
          <w:sz w:val="20"/>
        </w:rPr>
        <w:t>.“</w:t>
      </w:r>
    </w:p>
    <w:p w14:paraId="506CEC71" w14:textId="100F112C" w:rsidR="005A1A70" w:rsidRPr="00945C12" w:rsidRDefault="00E56107" w:rsidP="00945C12">
      <w:pPr>
        <w:pStyle w:val="Odstavecseseznamem"/>
        <w:spacing w:after="120" w:line="276" w:lineRule="auto"/>
        <w:ind w:left="567"/>
        <w:contextualSpacing w:val="0"/>
        <w:jc w:val="both"/>
      </w:pPr>
      <w:proofErr w:type="gramStart"/>
      <w:r w:rsidRPr="00A254CB">
        <w:rPr>
          <w:rFonts w:ascii="Arial" w:hAnsi="Arial" w:cs="Arial"/>
          <w:sz w:val="20"/>
        </w:rPr>
        <w:t>se nahrazuje</w:t>
      </w:r>
      <w:proofErr w:type="gramEnd"/>
      <w:r w:rsidR="00945C12">
        <w:rPr>
          <w:rFonts w:ascii="Arial" w:hAnsi="Arial" w:cs="Arial"/>
          <w:sz w:val="20"/>
        </w:rPr>
        <w:t xml:space="preserve"> následujícím</w:t>
      </w:r>
      <w:r w:rsidRPr="00A254CB">
        <w:rPr>
          <w:rFonts w:ascii="Arial" w:hAnsi="Arial" w:cs="Arial"/>
          <w:sz w:val="20"/>
        </w:rPr>
        <w:t xml:space="preserve"> zněním:</w:t>
      </w:r>
    </w:p>
    <w:p w14:paraId="5FC0C391" w14:textId="2D128D11" w:rsidR="00E56107" w:rsidRPr="00BB5076" w:rsidRDefault="00E56107" w:rsidP="00B62332">
      <w:pPr>
        <w:pStyle w:val="Odstavecseseznamem"/>
        <w:spacing w:after="120" w:line="276" w:lineRule="auto"/>
        <w:ind w:left="567"/>
        <w:contextualSpacing w:val="0"/>
        <w:jc w:val="both"/>
      </w:pPr>
      <w:r w:rsidRPr="00A254CB">
        <w:rPr>
          <w:rFonts w:ascii="Arial" w:hAnsi="Arial" w:cs="Arial"/>
          <w:sz w:val="20"/>
        </w:rPr>
        <w:t>„</w:t>
      </w:r>
      <w:r w:rsidRPr="00BB5076">
        <w:rPr>
          <w:rFonts w:ascii="Arial" w:hAnsi="Arial" w:cs="Arial"/>
          <w:i/>
          <w:sz w:val="20"/>
        </w:rPr>
        <w:t>Smlouva se uzavírá na dobu určitou do 31. prosince 2025</w:t>
      </w:r>
      <w:r w:rsidRPr="00A254CB">
        <w:rPr>
          <w:rFonts w:ascii="Arial" w:hAnsi="Arial" w:cs="Arial"/>
          <w:sz w:val="20"/>
        </w:rPr>
        <w:t>.“</w:t>
      </w:r>
    </w:p>
    <w:p w14:paraId="72E1AE8D" w14:textId="0DA822B4" w:rsidR="00BB5076" w:rsidRPr="00B62332" w:rsidRDefault="00E56107" w:rsidP="00B62332">
      <w:pPr>
        <w:pStyle w:val="Odstavecseseznamem"/>
        <w:numPr>
          <w:ilvl w:val="0"/>
          <w:numId w:val="1"/>
        </w:numPr>
        <w:spacing w:after="240" w:line="276" w:lineRule="auto"/>
        <w:ind w:left="567" w:hanging="567"/>
        <w:contextualSpacing w:val="0"/>
        <w:jc w:val="both"/>
        <w:rPr>
          <w:rFonts w:ascii="Arial" w:hAnsi="Arial" w:cs="Arial"/>
          <w:sz w:val="20"/>
        </w:rPr>
      </w:pPr>
      <w:r w:rsidRPr="00A254CB">
        <w:rPr>
          <w:rFonts w:ascii="Arial" w:hAnsi="Arial" w:cs="Arial"/>
          <w:sz w:val="20"/>
        </w:rPr>
        <w:t xml:space="preserve">Ostatní ustanovení </w:t>
      </w:r>
      <w:r w:rsidR="00945C12">
        <w:rPr>
          <w:rFonts w:ascii="Arial" w:hAnsi="Arial" w:cs="Arial"/>
          <w:sz w:val="20"/>
        </w:rPr>
        <w:t>S</w:t>
      </w:r>
      <w:r w:rsidR="00945C12" w:rsidRPr="00A254CB">
        <w:rPr>
          <w:rFonts w:ascii="Arial" w:hAnsi="Arial" w:cs="Arial"/>
          <w:sz w:val="20"/>
        </w:rPr>
        <w:t xml:space="preserve">mlouvy </w:t>
      </w:r>
      <w:r w:rsidRPr="00A254CB">
        <w:rPr>
          <w:rFonts w:ascii="Arial" w:hAnsi="Arial" w:cs="Arial"/>
          <w:sz w:val="20"/>
        </w:rPr>
        <w:t xml:space="preserve">zůstávají </w:t>
      </w:r>
      <w:r w:rsidR="00945C12">
        <w:rPr>
          <w:rFonts w:ascii="Arial" w:hAnsi="Arial" w:cs="Arial"/>
          <w:sz w:val="20"/>
        </w:rPr>
        <w:t>D</w:t>
      </w:r>
      <w:r w:rsidRPr="00A254CB">
        <w:rPr>
          <w:rFonts w:ascii="Arial" w:hAnsi="Arial" w:cs="Arial"/>
          <w:sz w:val="20"/>
        </w:rPr>
        <w:t>odatkem</w:t>
      </w:r>
      <w:r w:rsidR="00945C12">
        <w:rPr>
          <w:rFonts w:ascii="Arial" w:hAnsi="Arial" w:cs="Arial"/>
          <w:sz w:val="20"/>
        </w:rPr>
        <w:t xml:space="preserve"> č. 1</w:t>
      </w:r>
      <w:r w:rsidRPr="00A254CB">
        <w:rPr>
          <w:rFonts w:ascii="Arial" w:hAnsi="Arial" w:cs="Arial"/>
          <w:sz w:val="20"/>
        </w:rPr>
        <w:t xml:space="preserve"> nedotčena.</w:t>
      </w:r>
    </w:p>
    <w:p w14:paraId="51F03661" w14:textId="77777777" w:rsidR="00BB5076" w:rsidRPr="00A254CB" w:rsidRDefault="00BB5076" w:rsidP="00C103FD">
      <w:pPr>
        <w:keepNext/>
        <w:spacing w:line="276" w:lineRule="auto"/>
        <w:ind w:left="3969" w:firstLine="137"/>
        <w:rPr>
          <w:rFonts w:ascii="Arial" w:eastAsiaTheme="minorEastAsia" w:hAnsi="Arial" w:cs="Arial"/>
          <w:b/>
          <w:sz w:val="20"/>
        </w:rPr>
      </w:pPr>
      <w:r>
        <w:rPr>
          <w:rFonts w:ascii="Arial" w:hAnsi="Arial" w:cs="Arial"/>
          <w:sz w:val="20"/>
        </w:rPr>
        <w:tab/>
      </w:r>
      <w:r w:rsidRPr="00A254CB">
        <w:rPr>
          <w:rFonts w:ascii="Arial" w:eastAsiaTheme="minorEastAsia" w:hAnsi="Arial" w:cs="Arial"/>
          <w:b/>
          <w:sz w:val="20"/>
        </w:rPr>
        <w:t>II.</w:t>
      </w:r>
    </w:p>
    <w:p w14:paraId="0A7DB01D" w14:textId="7B4BBA9E" w:rsidR="00BB5076" w:rsidRPr="00BB5076" w:rsidRDefault="009F2881" w:rsidP="00BB5076">
      <w:pPr>
        <w:keepNext/>
        <w:spacing w:after="40" w:line="276" w:lineRule="auto"/>
        <w:jc w:val="center"/>
        <w:rPr>
          <w:rFonts w:ascii="Arial" w:eastAsiaTheme="minorEastAsia" w:hAnsi="Arial" w:cs="Arial"/>
          <w:b/>
          <w:bCs/>
          <w:smallCaps/>
          <w:spacing w:val="5"/>
          <w:sz w:val="20"/>
        </w:rPr>
      </w:pPr>
      <w:r w:rsidRPr="00A254CB">
        <w:rPr>
          <w:rFonts w:ascii="Arial" w:eastAsiaTheme="minorEastAsia" w:hAnsi="Arial" w:cs="Arial"/>
          <w:b/>
          <w:bCs/>
          <w:smallCaps/>
          <w:spacing w:val="5"/>
          <w:sz w:val="20"/>
        </w:rPr>
        <w:t xml:space="preserve">ZÁVĚREČNÁ </w:t>
      </w:r>
      <w:r w:rsidRPr="00A254CB">
        <w:rPr>
          <w:rFonts w:ascii="Arial" w:hAnsi="Arial" w:cs="Arial"/>
          <w:b/>
          <w:bCs/>
          <w:smallCaps/>
          <w:spacing w:val="5"/>
          <w:sz w:val="20"/>
        </w:rPr>
        <w:t>USTANOVENÍ</w:t>
      </w:r>
    </w:p>
    <w:p w14:paraId="6FF6BFBD" w14:textId="49638D34" w:rsidR="00577D2D" w:rsidRPr="00A254CB" w:rsidRDefault="00E56107" w:rsidP="00FD52EC">
      <w:pPr>
        <w:pStyle w:val="Odstavecseseznamem"/>
        <w:numPr>
          <w:ilvl w:val="0"/>
          <w:numId w:val="14"/>
        </w:numPr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0"/>
        </w:rPr>
      </w:pPr>
      <w:r w:rsidRPr="00A254CB">
        <w:rPr>
          <w:rFonts w:ascii="Arial" w:hAnsi="Arial" w:cs="Arial"/>
          <w:sz w:val="20"/>
        </w:rPr>
        <w:t xml:space="preserve">Dodatek č. </w:t>
      </w:r>
      <w:bookmarkStart w:id="0" w:name="_GoBack"/>
      <w:r w:rsidRPr="00A254CB">
        <w:rPr>
          <w:rFonts w:ascii="Arial" w:hAnsi="Arial" w:cs="Arial"/>
          <w:sz w:val="20"/>
        </w:rPr>
        <w:t>1 byl</w:t>
      </w:r>
      <w:r w:rsidR="00C2092F">
        <w:rPr>
          <w:rFonts w:ascii="Arial" w:hAnsi="Arial" w:cs="Arial"/>
          <w:sz w:val="20"/>
        </w:rPr>
        <w:t xml:space="preserve"> uzavřen</w:t>
      </w:r>
      <w:r w:rsidR="00190619" w:rsidRPr="00A254CB">
        <w:rPr>
          <w:rFonts w:ascii="Arial" w:hAnsi="Arial" w:cs="Arial"/>
          <w:sz w:val="20"/>
        </w:rPr>
        <w:t xml:space="preserve"> v běžném obchodním styku </w:t>
      </w:r>
      <w:r w:rsidR="00577D2D" w:rsidRPr="00A254CB">
        <w:rPr>
          <w:rFonts w:ascii="Arial" w:hAnsi="Arial" w:cs="Arial"/>
          <w:sz w:val="20"/>
        </w:rPr>
        <w:t xml:space="preserve">právnickými </w:t>
      </w:r>
      <w:r w:rsidR="00190619" w:rsidRPr="00A254CB">
        <w:rPr>
          <w:rFonts w:ascii="Arial" w:hAnsi="Arial" w:cs="Arial"/>
          <w:sz w:val="20"/>
        </w:rPr>
        <w:t>osob</w:t>
      </w:r>
      <w:r w:rsidR="00577D2D" w:rsidRPr="00A254CB">
        <w:rPr>
          <w:rFonts w:ascii="Arial" w:hAnsi="Arial" w:cs="Arial"/>
          <w:sz w:val="20"/>
        </w:rPr>
        <w:t>ami</w:t>
      </w:r>
      <w:r w:rsidR="00190619" w:rsidRPr="00A254CB">
        <w:rPr>
          <w:rFonts w:ascii="Arial" w:hAnsi="Arial" w:cs="Arial"/>
          <w:sz w:val="20"/>
        </w:rPr>
        <w:t>, kter</w:t>
      </w:r>
      <w:r w:rsidR="00577D2D" w:rsidRPr="00A254CB">
        <w:rPr>
          <w:rFonts w:ascii="Arial" w:hAnsi="Arial" w:cs="Arial"/>
          <w:sz w:val="20"/>
        </w:rPr>
        <w:t>é</w:t>
      </w:r>
      <w:r w:rsidR="00190619" w:rsidRPr="00A254CB">
        <w:rPr>
          <w:rFonts w:ascii="Arial" w:hAnsi="Arial" w:cs="Arial"/>
          <w:sz w:val="20"/>
        </w:rPr>
        <w:t xml:space="preserve"> byl</w:t>
      </w:r>
      <w:r w:rsidR="00577D2D" w:rsidRPr="00A254CB">
        <w:rPr>
          <w:rFonts w:ascii="Arial" w:hAnsi="Arial" w:cs="Arial"/>
          <w:sz w:val="20"/>
        </w:rPr>
        <w:t>y</w:t>
      </w:r>
      <w:r w:rsidR="00190619" w:rsidRPr="00A254CB">
        <w:rPr>
          <w:rFonts w:ascii="Arial" w:hAnsi="Arial" w:cs="Arial"/>
          <w:sz w:val="20"/>
        </w:rPr>
        <w:t xml:space="preserve"> založen</w:t>
      </w:r>
      <w:r w:rsidR="00577D2D" w:rsidRPr="00A254CB">
        <w:rPr>
          <w:rFonts w:ascii="Arial" w:hAnsi="Arial" w:cs="Arial"/>
          <w:sz w:val="20"/>
        </w:rPr>
        <w:t>y</w:t>
      </w:r>
      <w:r w:rsidR="00190619" w:rsidRPr="00A254CB">
        <w:rPr>
          <w:rFonts w:ascii="Arial" w:hAnsi="Arial" w:cs="Arial"/>
          <w:sz w:val="20"/>
        </w:rPr>
        <w:t xml:space="preserve"> za účelem uspokojování potřeb majících průmyslovou nebo obchodní povahu. </w:t>
      </w:r>
      <w:r w:rsidRPr="00A254CB">
        <w:rPr>
          <w:rFonts w:ascii="Arial" w:hAnsi="Arial" w:cs="Arial"/>
          <w:sz w:val="20"/>
        </w:rPr>
        <w:t>Dodatek č. 1</w:t>
      </w:r>
      <w:r w:rsidR="00190619" w:rsidRPr="00A254CB">
        <w:rPr>
          <w:rFonts w:ascii="Arial" w:hAnsi="Arial" w:cs="Arial"/>
          <w:sz w:val="20"/>
        </w:rPr>
        <w:t xml:space="preserve"> nepodléhá uveřejnění v registru smluv dle zákona č. 340/2015 Sb., o zvláštních podmínkách účinnosti některých smluv, uveřejňování těchto smluv a o registru smluv (zákon o registru smluv)</w:t>
      </w:r>
      <w:r w:rsidR="009F77EC" w:rsidRPr="00A254CB">
        <w:rPr>
          <w:rFonts w:ascii="Arial" w:hAnsi="Arial" w:cs="Arial"/>
          <w:sz w:val="20"/>
        </w:rPr>
        <w:t>,</w:t>
      </w:r>
      <w:r w:rsidR="00190619" w:rsidRPr="00A254CB">
        <w:rPr>
          <w:rFonts w:ascii="Arial" w:hAnsi="Arial" w:cs="Arial"/>
          <w:sz w:val="20"/>
        </w:rPr>
        <w:t xml:space="preserve"> ve znění pozdějších předpisů. Smluvní strany se dohodly, že pro naplnění transparentnosti při uzavření </w:t>
      </w:r>
      <w:r w:rsidR="00945C12">
        <w:rPr>
          <w:rFonts w:ascii="Arial" w:hAnsi="Arial" w:cs="Arial"/>
          <w:sz w:val="20"/>
        </w:rPr>
        <w:t>D</w:t>
      </w:r>
      <w:r w:rsidR="00945C12" w:rsidRPr="00A254CB">
        <w:rPr>
          <w:rFonts w:ascii="Arial" w:hAnsi="Arial" w:cs="Arial"/>
          <w:sz w:val="20"/>
        </w:rPr>
        <w:t xml:space="preserve">odatku </w:t>
      </w:r>
      <w:r w:rsidRPr="00A254CB">
        <w:rPr>
          <w:rFonts w:ascii="Arial" w:hAnsi="Arial" w:cs="Arial"/>
          <w:sz w:val="20"/>
        </w:rPr>
        <w:t>č. 1</w:t>
      </w:r>
      <w:r w:rsidR="00190619" w:rsidRPr="00A254CB">
        <w:rPr>
          <w:rFonts w:ascii="Arial" w:hAnsi="Arial" w:cs="Arial"/>
          <w:sz w:val="20"/>
        </w:rPr>
        <w:t xml:space="preserve"> Klient zveřejní </w:t>
      </w:r>
      <w:r w:rsidR="00945C12">
        <w:rPr>
          <w:rFonts w:ascii="Arial" w:hAnsi="Arial" w:cs="Arial"/>
          <w:sz w:val="20"/>
        </w:rPr>
        <w:t xml:space="preserve">Dodatek </w:t>
      </w:r>
      <w:r w:rsidR="00611CD9">
        <w:rPr>
          <w:rFonts w:ascii="Arial" w:hAnsi="Arial" w:cs="Arial"/>
          <w:sz w:val="20"/>
        </w:rPr>
        <w:t>č. 1</w:t>
      </w:r>
      <w:r w:rsidR="00190619" w:rsidRPr="00A254CB">
        <w:rPr>
          <w:rFonts w:ascii="Arial" w:hAnsi="Arial" w:cs="Arial"/>
          <w:sz w:val="20"/>
        </w:rPr>
        <w:t xml:space="preserve"> v registru smluv</w:t>
      </w:r>
      <w:r w:rsidR="003F2B58" w:rsidRPr="00A254CB">
        <w:rPr>
          <w:rFonts w:ascii="Arial" w:hAnsi="Arial" w:cs="Arial"/>
          <w:sz w:val="20"/>
        </w:rPr>
        <w:t>, a to</w:t>
      </w:r>
      <w:r w:rsidR="00190619" w:rsidRPr="00A254CB">
        <w:rPr>
          <w:rFonts w:ascii="Arial" w:hAnsi="Arial" w:cs="Arial"/>
          <w:sz w:val="20"/>
        </w:rPr>
        <w:t xml:space="preserve"> do </w:t>
      </w:r>
      <w:r w:rsidR="009F77EC" w:rsidRPr="00A254CB">
        <w:rPr>
          <w:rFonts w:ascii="Arial" w:hAnsi="Arial" w:cs="Arial"/>
          <w:sz w:val="20"/>
        </w:rPr>
        <w:t>třiceti (</w:t>
      </w:r>
      <w:r w:rsidR="00190619" w:rsidRPr="00A254CB">
        <w:rPr>
          <w:rFonts w:ascii="Arial" w:hAnsi="Arial" w:cs="Arial"/>
          <w:sz w:val="20"/>
        </w:rPr>
        <w:t>30</w:t>
      </w:r>
      <w:r w:rsidR="009F77EC" w:rsidRPr="00A254CB">
        <w:rPr>
          <w:rFonts w:ascii="Arial" w:hAnsi="Arial" w:cs="Arial"/>
          <w:sz w:val="20"/>
        </w:rPr>
        <w:t>)</w:t>
      </w:r>
      <w:r w:rsidR="00190619" w:rsidRPr="00A254CB">
        <w:rPr>
          <w:rFonts w:ascii="Arial" w:hAnsi="Arial" w:cs="Arial"/>
          <w:sz w:val="20"/>
        </w:rPr>
        <w:t xml:space="preserve"> dnů od </w:t>
      </w:r>
      <w:r w:rsidRPr="00A254CB">
        <w:rPr>
          <w:rFonts w:ascii="Arial" w:hAnsi="Arial" w:cs="Arial"/>
          <w:sz w:val="20"/>
        </w:rPr>
        <w:t>jeho</w:t>
      </w:r>
      <w:r w:rsidR="00190619" w:rsidRPr="00A254CB">
        <w:rPr>
          <w:rFonts w:ascii="Arial" w:hAnsi="Arial" w:cs="Arial"/>
          <w:sz w:val="20"/>
        </w:rPr>
        <w:t xml:space="preserve"> podpisu. </w:t>
      </w:r>
      <w:r w:rsidR="00C85B64" w:rsidRPr="00A254CB">
        <w:rPr>
          <w:rFonts w:ascii="Arial" w:hAnsi="Arial" w:cs="Arial"/>
          <w:sz w:val="20"/>
        </w:rPr>
        <w:t>Tato skutečnost nebrání Advokátovi, aby i z jeho</w:t>
      </w:r>
      <w:r w:rsidRPr="00A254CB">
        <w:rPr>
          <w:rFonts w:ascii="Arial" w:hAnsi="Arial" w:cs="Arial"/>
          <w:sz w:val="20"/>
        </w:rPr>
        <w:t xml:space="preserve"> strany došlo k uveřejnění tohoto </w:t>
      </w:r>
      <w:r w:rsidR="00945C12">
        <w:rPr>
          <w:rFonts w:ascii="Arial" w:hAnsi="Arial" w:cs="Arial"/>
          <w:sz w:val="20"/>
        </w:rPr>
        <w:t>D</w:t>
      </w:r>
      <w:r w:rsidR="00945C12" w:rsidRPr="00A254CB">
        <w:rPr>
          <w:rFonts w:ascii="Arial" w:hAnsi="Arial" w:cs="Arial"/>
          <w:sz w:val="20"/>
        </w:rPr>
        <w:t xml:space="preserve">odatku </w:t>
      </w:r>
      <w:r w:rsidRPr="00A254CB">
        <w:rPr>
          <w:rFonts w:ascii="Arial" w:hAnsi="Arial" w:cs="Arial"/>
          <w:sz w:val="20"/>
        </w:rPr>
        <w:t xml:space="preserve">č. 1 </w:t>
      </w:r>
      <w:r w:rsidR="00C85B64" w:rsidRPr="00A254CB">
        <w:rPr>
          <w:rFonts w:ascii="Arial" w:hAnsi="Arial" w:cs="Arial"/>
          <w:sz w:val="20"/>
        </w:rPr>
        <w:t>v registru smluv.</w:t>
      </w:r>
    </w:p>
    <w:bookmarkEnd w:id="0"/>
    <w:p w14:paraId="4352B7F7" w14:textId="3DAE438B" w:rsidR="00055445" w:rsidRPr="00A254CB" w:rsidRDefault="00E56107" w:rsidP="00FD52EC">
      <w:pPr>
        <w:pStyle w:val="Odstavecseseznamem"/>
        <w:numPr>
          <w:ilvl w:val="0"/>
          <w:numId w:val="14"/>
        </w:numPr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0"/>
        </w:rPr>
      </w:pPr>
      <w:r w:rsidRPr="00A254CB">
        <w:rPr>
          <w:rFonts w:ascii="Arial" w:hAnsi="Arial" w:cs="Arial"/>
          <w:sz w:val="20"/>
        </w:rPr>
        <w:t>Dodatek č. 1 je sepsán</w:t>
      </w:r>
      <w:r w:rsidR="00055445" w:rsidRPr="00A254CB">
        <w:rPr>
          <w:rFonts w:ascii="Arial" w:hAnsi="Arial" w:cs="Arial"/>
          <w:sz w:val="20"/>
        </w:rPr>
        <w:t xml:space="preserve"> ve dvou (2) stejnopisech, z nichž každá Smluvní strana obdrží jedno (1) vyhotovení.</w:t>
      </w:r>
    </w:p>
    <w:p w14:paraId="57684516" w14:textId="0B2CD2B8" w:rsidR="003C6434" w:rsidRPr="00A254CB" w:rsidRDefault="00055445" w:rsidP="00FD52EC">
      <w:pPr>
        <w:pStyle w:val="Odstavecseseznamem"/>
        <w:numPr>
          <w:ilvl w:val="0"/>
          <w:numId w:val="14"/>
        </w:numPr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0"/>
        </w:rPr>
      </w:pPr>
      <w:r w:rsidRPr="00A254CB">
        <w:rPr>
          <w:rFonts w:ascii="Arial" w:hAnsi="Arial" w:cs="Arial"/>
          <w:sz w:val="20"/>
        </w:rPr>
        <w:t xml:space="preserve">Smluvní strany prohlašují, že </w:t>
      </w:r>
      <w:r w:rsidR="00945C12">
        <w:rPr>
          <w:rFonts w:ascii="Arial" w:hAnsi="Arial" w:cs="Arial"/>
          <w:sz w:val="20"/>
        </w:rPr>
        <w:t>D</w:t>
      </w:r>
      <w:r w:rsidR="00945C12" w:rsidRPr="00A254CB">
        <w:rPr>
          <w:rFonts w:ascii="Arial" w:hAnsi="Arial" w:cs="Arial"/>
          <w:sz w:val="20"/>
        </w:rPr>
        <w:t xml:space="preserve">odatek </w:t>
      </w:r>
      <w:r w:rsidR="00E56107" w:rsidRPr="00A254CB">
        <w:rPr>
          <w:rFonts w:ascii="Arial" w:hAnsi="Arial" w:cs="Arial"/>
          <w:sz w:val="20"/>
        </w:rPr>
        <w:t>č. 1</w:t>
      </w:r>
      <w:r w:rsidRPr="00A254CB">
        <w:rPr>
          <w:rFonts w:ascii="Arial" w:hAnsi="Arial" w:cs="Arial"/>
          <w:sz w:val="20"/>
        </w:rPr>
        <w:t xml:space="preserve"> je souhlasným, svobodným a vážným projevem jejich skutečné vůle, na důkaz čehož připojují své podpisy.</w:t>
      </w:r>
    </w:p>
    <w:p w14:paraId="562F4C56" w14:textId="77777777" w:rsidR="00C21D81" w:rsidRPr="00A254CB" w:rsidRDefault="00C21D81" w:rsidP="00492450">
      <w:pPr>
        <w:pStyle w:val="Odstavecseseznamem"/>
        <w:spacing w:after="120" w:line="276" w:lineRule="auto"/>
        <w:ind w:left="567"/>
        <w:contextualSpacing w:val="0"/>
        <w:jc w:val="both"/>
        <w:rPr>
          <w:rFonts w:ascii="Arial" w:hAnsi="Arial" w:cs="Arial"/>
          <w:sz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B22C4" w:rsidRPr="00A254CB" w14:paraId="480C9FF4" w14:textId="77777777" w:rsidTr="00936445">
        <w:tc>
          <w:tcPr>
            <w:tcW w:w="4531" w:type="dxa"/>
          </w:tcPr>
          <w:p w14:paraId="6F9055EF" w14:textId="40B965C0" w:rsidR="00AB22C4" w:rsidRPr="00A254CB" w:rsidRDefault="00AB22C4" w:rsidP="00E56107">
            <w:pPr>
              <w:spacing w:after="240" w:line="276" w:lineRule="auto"/>
              <w:rPr>
                <w:rFonts w:ascii="Arial" w:hAnsi="Arial" w:cs="Arial"/>
                <w:sz w:val="20"/>
              </w:rPr>
            </w:pPr>
            <w:r w:rsidRPr="00A254CB">
              <w:rPr>
                <w:rFonts w:ascii="Arial" w:hAnsi="Arial" w:cs="Arial"/>
                <w:sz w:val="20"/>
              </w:rPr>
              <w:t>V </w:t>
            </w:r>
            <w:r w:rsidR="00190619" w:rsidRPr="00A254CB">
              <w:rPr>
                <w:rFonts w:ascii="Arial" w:hAnsi="Arial" w:cs="Arial"/>
                <w:sz w:val="20"/>
              </w:rPr>
              <w:t>Brně</w:t>
            </w:r>
            <w:r w:rsidRPr="00A254CB">
              <w:rPr>
                <w:rFonts w:ascii="Arial" w:hAnsi="Arial" w:cs="Arial"/>
                <w:sz w:val="20"/>
              </w:rPr>
              <w:t xml:space="preserve"> dne </w:t>
            </w:r>
            <w:r w:rsidR="007F0425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="007F0425">
              <w:rPr>
                <w:rFonts w:ascii="Arial" w:hAnsi="Arial" w:cs="Arial"/>
                <w:sz w:val="20"/>
              </w:rPr>
              <w:t>20.12.2024</w:t>
            </w:r>
            <w:proofErr w:type="gramEnd"/>
          </w:p>
        </w:tc>
        <w:tc>
          <w:tcPr>
            <w:tcW w:w="4531" w:type="dxa"/>
          </w:tcPr>
          <w:p w14:paraId="0F3D91BC" w14:textId="50755E10" w:rsidR="00AB22C4" w:rsidRPr="00A254CB" w:rsidRDefault="00AB22C4" w:rsidP="00E56107">
            <w:pPr>
              <w:spacing w:after="240" w:line="276" w:lineRule="auto"/>
              <w:rPr>
                <w:rFonts w:ascii="Arial" w:hAnsi="Arial" w:cs="Arial"/>
                <w:sz w:val="20"/>
              </w:rPr>
            </w:pPr>
            <w:r w:rsidRPr="00A254CB">
              <w:rPr>
                <w:rFonts w:ascii="Arial" w:hAnsi="Arial" w:cs="Arial"/>
                <w:sz w:val="20"/>
              </w:rPr>
              <w:t>V Praze dne</w:t>
            </w:r>
            <w:r w:rsidR="00C122AE" w:rsidRPr="00A254CB">
              <w:rPr>
                <w:rFonts w:ascii="Arial" w:hAnsi="Arial" w:cs="Arial"/>
                <w:sz w:val="20"/>
              </w:rPr>
              <w:t xml:space="preserve"> </w:t>
            </w:r>
            <w:r w:rsidR="007F0425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="007F0425">
              <w:rPr>
                <w:rFonts w:ascii="Arial" w:hAnsi="Arial" w:cs="Arial"/>
                <w:sz w:val="20"/>
              </w:rPr>
              <w:t>18.12.2024</w:t>
            </w:r>
            <w:proofErr w:type="gramEnd"/>
          </w:p>
        </w:tc>
      </w:tr>
      <w:tr w:rsidR="00AB22C4" w:rsidRPr="00A254CB" w14:paraId="2332985C" w14:textId="77777777" w:rsidTr="00936445">
        <w:tc>
          <w:tcPr>
            <w:tcW w:w="4531" w:type="dxa"/>
          </w:tcPr>
          <w:p w14:paraId="2761387F" w14:textId="77777777" w:rsidR="008C32A2" w:rsidRPr="00A254CB" w:rsidRDefault="00AB22C4" w:rsidP="00492450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A254CB">
              <w:rPr>
                <w:rFonts w:ascii="Arial" w:hAnsi="Arial" w:cs="Arial"/>
                <w:sz w:val="20"/>
              </w:rPr>
              <w:t xml:space="preserve">Za </w:t>
            </w:r>
            <w:r w:rsidR="00ED72D2" w:rsidRPr="00A254CB">
              <w:rPr>
                <w:rFonts w:ascii="Arial" w:hAnsi="Arial" w:cs="Arial"/>
                <w:b/>
                <w:color w:val="000000"/>
                <w:sz w:val="20"/>
              </w:rPr>
              <w:t>Brněnské vodárny a kanalizace, a.s.</w:t>
            </w:r>
            <w:r w:rsidR="008C32A2" w:rsidRPr="00A254CB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</w:p>
          <w:p w14:paraId="57C12658" w14:textId="77777777" w:rsidR="00AB22C4" w:rsidRPr="00A254CB" w:rsidRDefault="00AB22C4" w:rsidP="00492450">
            <w:pPr>
              <w:pStyle w:val="Zkladntext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31" w:type="dxa"/>
          </w:tcPr>
          <w:p w14:paraId="27E8DF61" w14:textId="77777777" w:rsidR="00C122AE" w:rsidRPr="00A254CB" w:rsidRDefault="00AB22C4" w:rsidP="00492450">
            <w:pPr>
              <w:pStyle w:val="Zkladntext"/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A254CB">
              <w:rPr>
                <w:rFonts w:ascii="Arial" w:hAnsi="Arial" w:cs="Arial"/>
                <w:sz w:val="20"/>
              </w:rPr>
              <w:t xml:space="preserve">Za </w:t>
            </w:r>
            <w:r w:rsidR="00C122AE" w:rsidRPr="00A254CB">
              <w:rPr>
                <w:rFonts w:ascii="Arial" w:hAnsi="Arial" w:cs="Arial"/>
                <w:b/>
                <w:sz w:val="20"/>
              </w:rPr>
              <w:t>PORTOS, advokátní kancelář s.r.o.</w:t>
            </w:r>
          </w:p>
          <w:p w14:paraId="2BCE44D0" w14:textId="77777777" w:rsidR="00EF1CB3" w:rsidRPr="00A254CB" w:rsidRDefault="00EF1CB3" w:rsidP="00492450">
            <w:pPr>
              <w:pStyle w:val="Zkladntext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B22C4" w:rsidRPr="00A254CB" w14:paraId="1C722932" w14:textId="77777777" w:rsidTr="00936445">
        <w:tc>
          <w:tcPr>
            <w:tcW w:w="4531" w:type="dxa"/>
          </w:tcPr>
          <w:p w14:paraId="670BCF1F" w14:textId="77777777" w:rsidR="00DF5582" w:rsidRPr="00A254CB" w:rsidRDefault="00DF5582" w:rsidP="00492450">
            <w:pPr>
              <w:spacing w:before="480" w:after="48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531" w:type="dxa"/>
          </w:tcPr>
          <w:p w14:paraId="4B15BFF6" w14:textId="77777777" w:rsidR="00AB22C4" w:rsidRPr="00A254CB" w:rsidRDefault="00AB22C4" w:rsidP="00492450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AB22C4" w:rsidRPr="00A254CB" w14:paraId="322ECF31" w14:textId="77777777" w:rsidTr="00936445">
        <w:tc>
          <w:tcPr>
            <w:tcW w:w="4531" w:type="dxa"/>
          </w:tcPr>
          <w:p w14:paraId="62A31B0F" w14:textId="77777777" w:rsidR="00AB22C4" w:rsidRPr="00A254CB" w:rsidRDefault="00ED72D2" w:rsidP="00B62332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A254CB">
              <w:rPr>
                <w:rFonts w:ascii="Arial" w:hAnsi="Arial" w:cs="Arial"/>
                <w:b/>
                <w:sz w:val="20"/>
              </w:rPr>
              <w:t xml:space="preserve">Ing. </w:t>
            </w:r>
            <w:r w:rsidR="00EF1CB3" w:rsidRPr="00A254CB">
              <w:rPr>
                <w:rFonts w:ascii="Arial" w:hAnsi="Arial" w:cs="Arial"/>
                <w:b/>
                <w:sz w:val="20"/>
              </w:rPr>
              <w:t>Daniel Struž, MBA</w:t>
            </w:r>
          </w:p>
        </w:tc>
        <w:tc>
          <w:tcPr>
            <w:tcW w:w="4531" w:type="dxa"/>
          </w:tcPr>
          <w:p w14:paraId="2651FB9F" w14:textId="77777777" w:rsidR="00AB22C4" w:rsidRPr="00A254CB" w:rsidRDefault="00AB22C4" w:rsidP="00B62332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A254CB">
              <w:rPr>
                <w:rFonts w:ascii="Arial" w:hAnsi="Arial" w:cs="Arial"/>
                <w:b/>
                <w:sz w:val="20"/>
              </w:rPr>
              <w:t>JUDr. Jaromír Císař</w:t>
            </w:r>
            <w:r w:rsidR="00A76274" w:rsidRPr="00A254CB">
              <w:rPr>
                <w:rFonts w:ascii="Arial" w:hAnsi="Arial" w:cs="Arial"/>
                <w:b/>
                <w:sz w:val="20"/>
              </w:rPr>
              <w:t>,</w:t>
            </w:r>
            <w:r w:rsidR="00ED72D2" w:rsidRPr="00A254CB">
              <w:rPr>
                <w:rFonts w:ascii="Arial" w:hAnsi="Arial" w:cs="Arial"/>
                <w:b/>
                <w:sz w:val="20"/>
              </w:rPr>
              <w:t xml:space="preserve"> Ph.D.</w:t>
            </w:r>
          </w:p>
        </w:tc>
      </w:tr>
      <w:tr w:rsidR="00AB22C4" w:rsidRPr="00A254CB" w14:paraId="2A01C650" w14:textId="77777777" w:rsidTr="00936445">
        <w:tc>
          <w:tcPr>
            <w:tcW w:w="4531" w:type="dxa"/>
          </w:tcPr>
          <w:p w14:paraId="48CF48C4" w14:textId="77777777" w:rsidR="00AB22C4" w:rsidRPr="00A254CB" w:rsidRDefault="00EF1CB3" w:rsidP="00B6233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254CB">
              <w:rPr>
                <w:rFonts w:ascii="Arial" w:hAnsi="Arial" w:cs="Arial"/>
                <w:sz w:val="20"/>
              </w:rPr>
              <w:t>předseda představenstva</w:t>
            </w:r>
          </w:p>
        </w:tc>
        <w:tc>
          <w:tcPr>
            <w:tcW w:w="4531" w:type="dxa"/>
          </w:tcPr>
          <w:p w14:paraId="5327695C" w14:textId="77777777" w:rsidR="00AB22C4" w:rsidRPr="00A254CB" w:rsidRDefault="00ED72D2" w:rsidP="00B6233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254CB">
              <w:rPr>
                <w:rFonts w:ascii="Arial" w:hAnsi="Arial" w:cs="Arial"/>
                <w:sz w:val="20"/>
              </w:rPr>
              <w:t xml:space="preserve">společník a </w:t>
            </w:r>
            <w:r w:rsidR="00AB22C4" w:rsidRPr="00A254CB">
              <w:rPr>
                <w:rFonts w:ascii="Arial" w:hAnsi="Arial" w:cs="Arial"/>
                <w:sz w:val="20"/>
              </w:rPr>
              <w:t>jednatel</w:t>
            </w:r>
          </w:p>
        </w:tc>
      </w:tr>
    </w:tbl>
    <w:p w14:paraId="2121C760" w14:textId="77777777" w:rsidR="00AB22C4" w:rsidRPr="00BA3357" w:rsidRDefault="00AB22C4" w:rsidP="00492450">
      <w:pPr>
        <w:spacing w:line="276" w:lineRule="auto"/>
        <w:rPr>
          <w:rFonts w:ascii="Arial" w:hAnsi="Arial" w:cs="Arial"/>
          <w:sz w:val="19"/>
          <w:szCs w:val="19"/>
        </w:rPr>
      </w:pPr>
    </w:p>
    <w:sectPr w:rsidR="00AB22C4" w:rsidRPr="00BA3357" w:rsidSect="002009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C44E7" w14:textId="77777777" w:rsidR="00ED60D9" w:rsidRDefault="00ED60D9" w:rsidP="009F77F3">
      <w:r>
        <w:separator/>
      </w:r>
    </w:p>
  </w:endnote>
  <w:endnote w:type="continuationSeparator" w:id="0">
    <w:p w14:paraId="201F7AE0" w14:textId="77777777" w:rsidR="00ED60D9" w:rsidRDefault="00ED60D9" w:rsidP="009F7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EE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A3B5B" w14:textId="77777777" w:rsidR="00E56107" w:rsidRDefault="00E561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460BA" w14:textId="77777777" w:rsidR="00E56107" w:rsidRDefault="00E5610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921903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D48CA2E" w14:textId="4A47FC85" w:rsidR="00200971" w:rsidRPr="00C21D81" w:rsidRDefault="00200971" w:rsidP="00C21D81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200971">
          <w:rPr>
            <w:rFonts w:ascii="Arial" w:hAnsi="Arial" w:cs="Arial"/>
            <w:sz w:val="18"/>
            <w:szCs w:val="18"/>
          </w:rPr>
          <w:fldChar w:fldCharType="begin"/>
        </w:r>
        <w:r w:rsidRPr="00200971">
          <w:rPr>
            <w:rFonts w:ascii="Arial" w:hAnsi="Arial" w:cs="Arial"/>
            <w:sz w:val="18"/>
            <w:szCs w:val="18"/>
          </w:rPr>
          <w:instrText>PAGE   \* MERGEFORMAT</w:instrText>
        </w:r>
        <w:r w:rsidRPr="00200971">
          <w:rPr>
            <w:rFonts w:ascii="Arial" w:hAnsi="Arial" w:cs="Arial"/>
            <w:sz w:val="18"/>
            <w:szCs w:val="18"/>
          </w:rPr>
          <w:fldChar w:fldCharType="separate"/>
        </w:r>
        <w:r w:rsidR="00C82411">
          <w:rPr>
            <w:rFonts w:ascii="Arial" w:hAnsi="Arial" w:cs="Arial"/>
            <w:noProof/>
            <w:sz w:val="18"/>
            <w:szCs w:val="18"/>
          </w:rPr>
          <w:t>1</w:t>
        </w:r>
        <w:r w:rsidRPr="00200971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62F48" w14:textId="77777777" w:rsidR="00ED60D9" w:rsidRDefault="00ED60D9" w:rsidP="009F77F3">
      <w:r>
        <w:separator/>
      </w:r>
    </w:p>
  </w:footnote>
  <w:footnote w:type="continuationSeparator" w:id="0">
    <w:p w14:paraId="54F8E5FE" w14:textId="77777777" w:rsidR="00ED60D9" w:rsidRDefault="00ED60D9" w:rsidP="009F7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68730" w14:textId="292720AC" w:rsidR="00E56107" w:rsidRDefault="00ED60D9">
    <w:pPr>
      <w:pStyle w:val="Zhlav"/>
    </w:pPr>
    <w:r>
      <w:rPr>
        <w:noProof/>
      </w:rPr>
      <w:pict w14:anchorId="5D1D20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82126" o:spid="_x0000_s2050" type="#_x0000_t75" style="position:absolute;margin-left:0;margin-top:0;width:229.45pt;height:373.45pt;z-index:-251657216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B8F83" w14:textId="265262C2" w:rsidR="00E56107" w:rsidRDefault="00ED60D9">
    <w:pPr>
      <w:pStyle w:val="Zhlav"/>
    </w:pPr>
    <w:r>
      <w:rPr>
        <w:noProof/>
      </w:rPr>
      <w:pict w14:anchorId="41A37E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82127" o:spid="_x0000_s2051" type="#_x0000_t75" style="position:absolute;margin-left:0;margin-top:0;width:229.45pt;height:373.45pt;z-index:-251656192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C2E25" w14:textId="02A23AE1" w:rsidR="00200971" w:rsidRDefault="00ED60D9">
    <w:pPr>
      <w:pStyle w:val="Zhlav"/>
    </w:pPr>
    <w:r>
      <w:rPr>
        <w:noProof/>
      </w:rPr>
      <w:pict w14:anchorId="24B969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82125" o:spid="_x0000_s2049" type="#_x0000_t75" style="position:absolute;margin-left:0;margin-top:0;width:229.45pt;height:373.45pt;z-index:-251658240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EB9"/>
    <w:multiLevelType w:val="hybridMultilevel"/>
    <w:tmpl w:val="9342C20C"/>
    <w:lvl w:ilvl="0" w:tplc="FB688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B2AE7"/>
    <w:multiLevelType w:val="hybridMultilevel"/>
    <w:tmpl w:val="07CA391E"/>
    <w:lvl w:ilvl="0" w:tplc="A8206312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363D1"/>
    <w:multiLevelType w:val="hybridMultilevel"/>
    <w:tmpl w:val="1D1C35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55C4E"/>
    <w:multiLevelType w:val="hybridMultilevel"/>
    <w:tmpl w:val="A4D03230"/>
    <w:lvl w:ilvl="0" w:tplc="70362E10"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F0F6E09"/>
    <w:multiLevelType w:val="hybridMultilevel"/>
    <w:tmpl w:val="48C63B4A"/>
    <w:lvl w:ilvl="0" w:tplc="38C2CC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E4708"/>
    <w:multiLevelType w:val="hybridMultilevel"/>
    <w:tmpl w:val="77C8BD38"/>
    <w:lvl w:ilvl="0" w:tplc="04050017">
      <w:start w:val="1"/>
      <w:numFmt w:val="lowerLetter"/>
      <w:lvlText w:val="%1)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" w15:restartNumberingAfterBreak="0">
    <w:nsid w:val="4B9B4A3A"/>
    <w:multiLevelType w:val="hybridMultilevel"/>
    <w:tmpl w:val="9342C20C"/>
    <w:lvl w:ilvl="0" w:tplc="FB688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1542E"/>
    <w:multiLevelType w:val="hybridMultilevel"/>
    <w:tmpl w:val="3B88497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8B30AE3"/>
    <w:multiLevelType w:val="hybridMultilevel"/>
    <w:tmpl w:val="D09EFC98"/>
    <w:lvl w:ilvl="0" w:tplc="D4D455CE">
      <w:start w:val="1"/>
      <w:numFmt w:val="lowerRoman"/>
      <w:lvlText w:val="%1)"/>
      <w:lvlJc w:val="left"/>
      <w:pPr>
        <w:ind w:left="1146" w:hanging="72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960720D"/>
    <w:multiLevelType w:val="multilevel"/>
    <w:tmpl w:val="4532F1CA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0" w15:restartNumberingAfterBreak="0">
    <w:nsid w:val="61F65E6B"/>
    <w:multiLevelType w:val="hybridMultilevel"/>
    <w:tmpl w:val="2EB896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473B8"/>
    <w:multiLevelType w:val="hybridMultilevel"/>
    <w:tmpl w:val="C2C80290"/>
    <w:lvl w:ilvl="0" w:tplc="1BCA8D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A186353"/>
    <w:multiLevelType w:val="hybridMultilevel"/>
    <w:tmpl w:val="9342C20C"/>
    <w:lvl w:ilvl="0" w:tplc="FB688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1"/>
  </w:num>
  <w:num w:numId="5">
    <w:abstractNumId w:val="5"/>
  </w:num>
  <w:num w:numId="6">
    <w:abstractNumId w:val="0"/>
  </w:num>
  <w:num w:numId="7">
    <w:abstractNumId w:val="4"/>
  </w:num>
  <w:num w:numId="8">
    <w:abstractNumId w:val="9"/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0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434"/>
    <w:rsid w:val="000007E2"/>
    <w:rsid w:val="00022EA6"/>
    <w:rsid w:val="000335E4"/>
    <w:rsid w:val="000338E6"/>
    <w:rsid w:val="00034882"/>
    <w:rsid w:val="00051ACF"/>
    <w:rsid w:val="00055445"/>
    <w:rsid w:val="0005680E"/>
    <w:rsid w:val="00063805"/>
    <w:rsid w:val="0007391C"/>
    <w:rsid w:val="00085EC9"/>
    <w:rsid w:val="000950F4"/>
    <w:rsid w:val="000951E5"/>
    <w:rsid w:val="000B6C84"/>
    <w:rsid w:val="000C38FE"/>
    <w:rsid w:val="000D381B"/>
    <w:rsid w:val="000E42BA"/>
    <w:rsid w:val="000E4CAE"/>
    <w:rsid w:val="000E760E"/>
    <w:rsid w:val="001021F7"/>
    <w:rsid w:val="001070EC"/>
    <w:rsid w:val="00113B76"/>
    <w:rsid w:val="00125C92"/>
    <w:rsid w:val="001337F8"/>
    <w:rsid w:val="00134583"/>
    <w:rsid w:val="0013481D"/>
    <w:rsid w:val="00134F2A"/>
    <w:rsid w:val="00134FF3"/>
    <w:rsid w:val="00136EBF"/>
    <w:rsid w:val="00137F8E"/>
    <w:rsid w:val="00141474"/>
    <w:rsid w:val="001571D6"/>
    <w:rsid w:val="00163C63"/>
    <w:rsid w:val="00164086"/>
    <w:rsid w:val="00181A4E"/>
    <w:rsid w:val="00190619"/>
    <w:rsid w:val="0019659A"/>
    <w:rsid w:val="001A0E8C"/>
    <w:rsid w:val="001B0DE4"/>
    <w:rsid w:val="001B19E6"/>
    <w:rsid w:val="001B2B9C"/>
    <w:rsid w:val="001B5808"/>
    <w:rsid w:val="001C3511"/>
    <w:rsid w:val="001C791E"/>
    <w:rsid w:val="001D1C21"/>
    <w:rsid w:val="001E1869"/>
    <w:rsid w:val="001F1DB6"/>
    <w:rsid w:val="0020063A"/>
    <w:rsid w:val="00200971"/>
    <w:rsid w:val="00206DD3"/>
    <w:rsid w:val="002077BB"/>
    <w:rsid w:val="00212A8E"/>
    <w:rsid w:val="00220D20"/>
    <w:rsid w:val="00222EFC"/>
    <w:rsid w:val="00226507"/>
    <w:rsid w:val="00230822"/>
    <w:rsid w:val="002366F0"/>
    <w:rsid w:val="00236827"/>
    <w:rsid w:val="00246200"/>
    <w:rsid w:val="0024663A"/>
    <w:rsid w:val="00255522"/>
    <w:rsid w:val="002817BE"/>
    <w:rsid w:val="00282156"/>
    <w:rsid w:val="002854CD"/>
    <w:rsid w:val="00287AF9"/>
    <w:rsid w:val="00290762"/>
    <w:rsid w:val="00291C43"/>
    <w:rsid w:val="00295EB8"/>
    <w:rsid w:val="00297340"/>
    <w:rsid w:val="002A54BA"/>
    <w:rsid w:val="002B1CF4"/>
    <w:rsid w:val="002C1219"/>
    <w:rsid w:val="002C4DEE"/>
    <w:rsid w:val="002D1836"/>
    <w:rsid w:val="002E3B54"/>
    <w:rsid w:val="002F26FA"/>
    <w:rsid w:val="002F753E"/>
    <w:rsid w:val="00302C78"/>
    <w:rsid w:val="00305586"/>
    <w:rsid w:val="00317F08"/>
    <w:rsid w:val="00322910"/>
    <w:rsid w:val="00347C58"/>
    <w:rsid w:val="00356A77"/>
    <w:rsid w:val="00357CB7"/>
    <w:rsid w:val="003632C8"/>
    <w:rsid w:val="003658E7"/>
    <w:rsid w:val="00366B9F"/>
    <w:rsid w:val="00370DE7"/>
    <w:rsid w:val="003827C0"/>
    <w:rsid w:val="003B19B2"/>
    <w:rsid w:val="003B4288"/>
    <w:rsid w:val="003C6434"/>
    <w:rsid w:val="003D3BF0"/>
    <w:rsid w:val="003D552E"/>
    <w:rsid w:val="003D6A94"/>
    <w:rsid w:val="003E47E4"/>
    <w:rsid w:val="003F2B58"/>
    <w:rsid w:val="003F3A96"/>
    <w:rsid w:val="0040149B"/>
    <w:rsid w:val="0041092F"/>
    <w:rsid w:val="0041191B"/>
    <w:rsid w:val="00414A3E"/>
    <w:rsid w:val="004161AF"/>
    <w:rsid w:val="004275D7"/>
    <w:rsid w:val="00431955"/>
    <w:rsid w:val="00435938"/>
    <w:rsid w:val="00443956"/>
    <w:rsid w:val="00455FEB"/>
    <w:rsid w:val="0045632D"/>
    <w:rsid w:val="00456BFE"/>
    <w:rsid w:val="00463BFC"/>
    <w:rsid w:val="00472856"/>
    <w:rsid w:val="00482E77"/>
    <w:rsid w:val="00492450"/>
    <w:rsid w:val="004A24A2"/>
    <w:rsid w:val="004A4FA5"/>
    <w:rsid w:val="004C6200"/>
    <w:rsid w:val="004C7281"/>
    <w:rsid w:val="004C7F3F"/>
    <w:rsid w:val="004E2431"/>
    <w:rsid w:val="004E5104"/>
    <w:rsid w:val="004F1013"/>
    <w:rsid w:val="00511DEF"/>
    <w:rsid w:val="00531E5A"/>
    <w:rsid w:val="00540348"/>
    <w:rsid w:val="00540903"/>
    <w:rsid w:val="00557964"/>
    <w:rsid w:val="0056786C"/>
    <w:rsid w:val="005725E7"/>
    <w:rsid w:val="005729A6"/>
    <w:rsid w:val="00574D1F"/>
    <w:rsid w:val="00577D2D"/>
    <w:rsid w:val="00596EC9"/>
    <w:rsid w:val="005A0DCD"/>
    <w:rsid w:val="005A1A70"/>
    <w:rsid w:val="005A6FE8"/>
    <w:rsid w:val="005A7A3C"/>
    <w:rsid w:val="005B05A4"/>
    <w:rsid w:val="005C3551"/>
    <w:rsid w:val="005E043C"/>
    <w:rsid w:val="005E676A"/>
    <w:rsid w:val="005F0221"/>
    <w:rsid w:val="0060550D"/>
    <w:rsid w:val="00611490"/>
    <w:rsid w:val="00611CD9"/>
    <w:rsid w:val="00621374"/>
    <w:rsid w:val="0062170A"/>
    <w:rsid w:val="006250E3"/>
    <w:rsid w:val="00637AD4"/>
    <w:rsid w:val="00643072"/>
    <w:rsid w:val="0064643A"/>
    <w:rsid w:val="00664655"/>
    <w:rsid w:val="00664852"/>
    <w:rsid w:val="0066644F"/>
    <w:rsid w:val="00675D26"/>
    <w:rsid w:val="00697DBD"/>
    <w:rsid w:val="006B6868"/>
    <w:rsid w:val="006D2419"/>
    <w:rsid w:val="006D3258"/>
    <w:rsid w:val="006D79D9"/>
    <w:rsid w:val="006E6938"/>
    <w:rsid w:val="006F1D63"/>
    <w:rsid w:val="006F388E"/>
    <w:rsid w:val="006F445E"/>
    <w:rsid w:val="006F4D35"/>
    <w:rsid w:val="0070341C"/>
    <w:rsid w:val="0071243D"/>
    <w:rsid w:val="007126D8"/>
    <w:rsid w:val="00716ADE"/>
    <w:rsid w:val="00716BEE"/>
    <w:rsid w:val="00716CA8"/>
    <w:rsid w:val="00716F9B"/>
    <w:rsid w:val="00717199"/>
    <w:rsid w:val="007209B5"/>
    <w:rsid w:val="007302A1"/>
    <w:rsid w:val="00734759"/>
    <w:rsid w:val="00735579"/>
    <w:rsid w:val="0074342B"/>
    <w:rsid w:val="007520F1"/>
    <w:rsid w:val="00762D01"/>
    <w:rsid w:val="00767E0C"/>
    <w:rsid w:val="00783D7F"/>
    <w:rsid w:val="00785F1B"/>
    <w:rsid w:val="007877C7"/>
    <w:rsid w:val="00790C32"/>
    <w:rsid w:val="0079378A"/>
    <w:rsid w:val="007978BE"/>
    <w:rsid w:val="007A6E48"/>
    <w:rsid w:val="007C4886"/>
    <w:rsid w:val="007C5ED8"/>
    <w:rsid w:val="007D2B9E"/>
    <w:rsid w:val="007F0425"/>
    <w:rsid w:val="007F19D2"/>
    <w:rsid w:val="007F2CBA"/>
    <w:rsid w:val="007F6648"/>
    <w:rsid w:val="007F7730"/>
    <w:rsid w:val="00800B5C"/>
    <w:rsid w:val="00800CDF"/>
    <w:rsid w:val="00806962"/>
    <w:rsid w:val="0081217D"/>
    <w:rsid w:val="00823C90"/>
    <w:rsid w:val="00827831"/>
    <w:rsid w:val="00844FA9"/>
    <w:rsid w:val="00851338"/>
    <w:rsid w:val="008524E7"/>
    <w:rsid w:val="0087062A"/>
    <w:rsid w:val="0087354C"/>
    <w:rsid w:val="008819AB"/>
    <w:rsid w:val="008911D1"/>
    <w:rsid w:val="0089423A"/>
    <w:rsid w:val="00895E27"/>
    <w:rsid w:val="008964DB"/>
    <w:rsid w:val="008A4B94"/>
    <w:rsid w:val="008A4C29"/>
    <w:rsid w:val="008B5A8D"/>
    <w:rsid w:val="008B7128"/>
    <w:rsid w:val="008C1768"/>
    <w:rsid w:val="008C32A2"/>
    <w:rsid w:val="008D3674"/>
    <w:rsid w:val="008D7F0C"/>
    <w:rsid w:val="008E37F2"/>
    <w:rsid w:val="008E528B"/>
    <w:rsid w:val="008E6201"/>
    <w:rsid w:val="008E704A"/>
    <w:rsid w:val="00907E0A"/>
    <w:rsid w:val="009141AC"/>
    <w:rsid w:val="009254A9"/>
    <w:rsid w:val="00936445"/>
    <w:rsid w:val="0093786E"/>
    <w:rsid w:val="00942478"/>
    <w:rsid w:val="00943056"/>
    <w:rsid w:val="00944844"/>
    <w:rsid w:val="00945C12"/>
    <w:rsid w:val="0094697B"/>
    <w:rsid w:val="00952231"/>
    <w:rsid w:val="00956AB8"/>
    <w:rsid w:val="00960C5B"/>
    <w:rsid w:val="00975B7C"/>
    <w:rsid w:val="00975D1B"/>
    <w:rsid w:val="00983797"/>
    <w:rsid w:val="00983D9C"/>
    <w:rsid w:val="009967FA"/>
    <w:rsid w:val="00997E50"/>
    <w:rsid w:val="009B20A6"/>
    <w:rsid w:val="009B5855"/>
    <w:rsid w:val="009C4AEE"/>
    <w:rsid w:val="009D4167"/>
    <w:rsid w:val="009E3F50"/>
    <w:rsid w:val="009E7C30"/>
    <w:rsid w:val="009F2881"/>
    <w:rsid w:val="009F77EC"/>
    <w:rsid w:val="009F77F3"/>
    <w:rsid w:val="00A11AC1"/>
    <w:rsid w:val="00A17FB9"/>
    <w:rsid w:val="00A219CA"/>
    <w:rsid w:val="00A250CB"/>
    <w:rsid w:val="00A254CB"/>
    <w:rsid w:val="00A306A8"/>
    <w:rsid w:val="00A35AA0"/>
    <w:rsid w:val="00A37172"/>
    <w:rsid w:val="00A37246"/>
    <w:rsid w:val="00A378FE"/>
    <w:rsid w:val="00A46D21"/>
    <w:rsid w:val="00A64489"/>
    <w:rsid w:val="00A74D23"/>
    <w:rsid w:val="00A76274"/>
    <w:rsid w:val="00A87C20"/>
    <w:rsid w:val="00A94046"/>
    <w:rsid w:val="00AB22C4"/>
    <w:rsid w:val="00AC4835"/>
    <w:rsid w:val="00AC60FB"/>
    <w:rsid w:val="00AD188F"/>
    <w:rsid w:val="00AD7F76"/>
    <w:rsid w:val="00AF2B0A"/>
    <w:rsid w:val="00AF4A9B"/>
    <w:rsid w:val="00B02313"/>
    <w:rsid w:val="00B0477A"/>
    <w:rsid w:val="00B10B96"/>
    <w:rsid w:val="00B16AF5"/>
    <w:rsid w:val="00B2395C"/>
    <w:rsid w:val="00B37163"/>
    <w:rsid w:val="00B43434"/>
    <w:rsid w:val="00B44042"/>
    <w:rsid w:val="00B471C1"/>
    <w:rsid w:val="00B57CEE"/>
    <w:rsid w:val="00B62332"/>
    <w:rsid w:val="00B65F6F"/>
    <w:rsid w:val="00B7193B"/>
    <w:rsid w:val="00B76FE5"/>
    <w:rsid w:val="00B86218"/>
    <w:rsid w:val="00B86435"/>
    <w:rsid w:val="00B922D2"/>
    <w:rsid w:val="00BA3357"/>
    <w:rsid w:val="00BB5076"/>
    <w:rsid w:val="00BC1419"/>
    <w:rsid w:val="00BD1840"/>
    <w:rsid w:val="00BF028C"/>
    <w:rsid w:val="00BF4B87"/>
    <w:rsid w:val="00BF6DC1"/>
    <w:rsid w:val="00C103FD"/>
    <w:rsid w:val="00C122AE"/>
    <w:rsid w:val="00C2092F"/>
    <w:rsid w:val="00C21D81"/>
    <w:rsid w:val="00C30974"/>
    <w:rsid w:val="00C515C7"/>
    <w:rsid w:val="00C659B2"/>
    <w:rsid w:val="00C74ED4"/>
    <w:rsid w:val="00C758C1"/>
    <w:rsid w:val="00C773CF"/>
    <w:rsid w:val="00C82411"/>
    <w:rsid w:val="00C85B64"/>
    <w:rsid w:val="00C94323"/>
    <w:rsid w:val="00CB07F9"/>
    <w:rsid w:val="00CB24B8"/>
    <w:rsid w:val="00CB40F4"/>
    <w:rsid w:val="00CB540B"/>
    <w:rsid w:val="00CC471F"/>
    <w:rsid w:val="00CC4DE3"/>
    <w:rsid w:val="00CC6F1E"/>
    <w:rsid w:val="00CD0AAE"/>
    <w:rsid w:val="00CD68C4"/>
    <w:rsid w:val="00CE21A6"/>
    <w:rsid w:val="00CE57AD"/>
    <w:rsid w:val="00CF0194"/>
    <w:rsid w:val="00D01199"/>
    <w:rsid w:val="00D021A0"/>
    <w:rsid w:val="00D0505A"/>
    <w:rsid w:val="00D1364C"/>
    <w:rsid w:val="00D15888"/>
    <w:rsid w:val="00D16136"/>
    <w:rsid w:val="00D239E3"/>
    <w:rsid w:val="00D257B0"/>
    <w:rsid w:val="00D2672E"/>
    <w:rsid w:val="00D31B42"/>
    <w:rsid w:val="00D34E2C"/>
    <w:rsid w:val="00D352D2"/>
    <w:rsid w:val="00D373E3"/>
    <w:rsid w:val="00D41755"/>
    <w:rsid w:val="00D532D2"/>
    <w:rsid w:val="00D607B6"/>
    <w:rsid w:val="00D62C90"/>
    <w:rsid w:val="00D633FE"/>
    <w:rsid w:val="00D6787B"/>
    <w:rsid w:val="00D70428"/>
    <w:rsid w:val="00D71F42"/>
    <w:rsid w:val="00D828A4"/>
    <w:rsid w:val="00D84C40"/>
    <w:rsid w:val="00DA12DA"/>
    <w:rsid w:val="00DA45C1"/>
    <w:rsid w:val="00DB5428"/>
    <w:rsid w:val="00DB5BED"/>
    <w:rsid w:val="00DB6107"/>
    <w:rsid w:val="00DC54D4"/>
    <w:rsid w:val="00DC596A"/>
    <w:rsid w:val="00DD335F"/>
    <w:rsid w:val="00DD785A"/>
    <w:rsid w:val="00DE79E1"/>
    <w:rsid w:val="00DF37E0"/>
    <w:rsid w:val="00DF5582"/>
    <w:rsid w:val="00E024C1"/>
    <w:rsid w:val="00E145B2"/>
    <w:rsid w:val="00E26BE3"/>
    <w:rsid w:val="00E31D5F"/>
    <w:rsid w:val="00E5430A"/>
    <w:rsid w:val="00E56107"/>
    <w:rsid w:val="00E574F4"/>
    <w:rsid w:val="00E633B2"/>
    <w:rsid w:val="00E65418"/>
    <w:rsid w:val="00E82BCA"/>
    <w:rsid w:val="00E928A5"/>
    <w:rsid w:val="00E973FA"/>
    <w:rsid w:val="00EB3047"/>
    <w:rsid w:val="00EB7E0E"/>
    <w:rsid w:val="00EC3714"/>
    <w:rsid w:val="00ED60D9"/>
    <w:rsid w:val="00ED72D2"/>
    <w:rsid w:val="00EE11ED"/>
    <w:rsid w:val="00EF1CB3"/>
    <w:rsid w:val="00F02573"/>
    <w:rsid w:val="00F0759C"/>
    <w:rsid w:val="00F12B1F"/>
    <w:rsid w:val="00F1537A"/>
    <w:rsid w:val="00F32742"/>
    <w:rsid w:val="00F40846"/>
    <w:rsid w:val="00F4152B"/>
    <w:rsid w:val="00F4526A"/>
    <w:rsid w:val="00F45B6B"/>
    <w:rsid w:val="00F90633"/>
    <w:rsid w:val="00FA03C4"/>
    <w:rsid w:val="00FA62E4"/>
    <w:rsid w:val="00FA6374"/>
    <w:rsid w:val="00FB6246"/>
    <w:rsid w:val="00FB64F0"/>
    <w:rsid w:val="00FC28B2"/>
    <w:rsid w:val="00FC56AC"/>
    <w:rsid w:val="00FD4EF2"/>
    <w:rsid w:val="00FD52EC"/>
    <w:rsid w:val="00FE0E9E"/>
    <w:rsid w:val="00FE44EF"/>
    <w:rsid w:val="00FE564A"/>
    <w:rsid w:val="00FE6DEA"/>
    <w:rsid w:val="00FF0655"/>
    <w:rsid w:val="00FF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9F37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64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77F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9F77F3"/>
  </w:style>
  <w:style w:type="paragraph" w:styleId="Zpat">
    <w:name w:val="footer"/>
    <w:basedOn w:val="Normln"/>
    <w:link w:val="ZpatChar"/>
    <w:uiPriority w:val="99"/>
    <w:unhideWhenUsed/>
    <w:rsid w:val="009F77F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9F77F3"/>
  </w:style>
  <w:style w:type="paragraph" w:styleId="Textbubliny">
    <w:name w:val="Balloon Text"/>
    <w:basedOn w:val="Normln"/>
    <w:link w:val="TextbublinyChar"/>
    <w:uiPriority w:val="99"/>
    <w:semiHidden/>
    <w:unhideWhenUsed/>
    <w:rsid w:val="009F77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7F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A4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nhideWhenUsed/>
    <w:rsid w:val="004A4FA5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Standardnpsmoodstavce"/>
    <w:rsid w:val="00FE6DEA"/>
  </w:style>
  <w:style w:type="paragraph" w:styleId="Zkladntext">
    <w:name w:val="Body Text"/>
    <w:basedOn w:val="Normln"/>
    <w:link w:val="ZkladntextChar"/>
    <w:rsid w:val="003C6434"/>
    <w:pPr>
      <w:widowControl w:val="0"/>
    </w:pPr>
    <w:rPr>
      <w:rFonts w:ascii="TimesEEW" w:hAnsi="TimesEEW"/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3C6434"/>
    <w:rPr>
      <w:rFonts w:ascii="TimesEEW" w:eastAsia="Times New Roman" w:hAnsi="TimesEEW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3C643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837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8379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8379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37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379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366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827C0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827C0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71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9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741DB-129E-4D0E-88E7-8D6B1CAB8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2024-12-23T12:36:00Z</dcterms:created>
  <dcterms:modified xsi:type="dcterms:W3CDTF">2024-12-23T12:36:00Z</dcterms:modified>
</cp:coreProperties>
</file>