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C8C0" w14:textId="77777777" w:rsidR="00DE1DD0" w:rsidRDefault="00DE1DD0" w:rsidP="00DE1DD0">
      <w:pPr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Příloha č. 1: </w:t>
      </w:r>
      <w:r w:rsidR="00725D54">
        <w:rPr>
          <w:b/>
        </w:rPr>
        <w:t>B</w:t>
      </w:r>
      <w:r>
        <w:rPr>
          <w:b/>
        </w:rPr>
        <w:t>ližší specifikace a rozsah služeb</w:t>
      </w:r>
    </w:p>
    <w:p w14:paraId="75B7335B" w14:textId="77777777" w:rsidR="00DE1DD0" w:rsidRDefault="00DE1DD0" w:rsidP="007C474A">
      <w:pPr>
        <w:spacing w:after="0"/>
        <w:ind w:firstLine="284"/>
        <w:jc w:val="both"/>
        <w:rPr>
          <w:b/>
        </w:rPr>
      </w:pPr>
    </w:p>
    <w:p w14:paraId="103A2073" w14:textId="77777777" w:rsidR="00DE1DD0" w:rsidRDefault="00DE1DD0" w:rsidP="00DE1DD0">
      <w:pPr>
        <w:spacing w:after="0"/>
        <w:jc w:val="both"/>
        <w:rPr>
          <w:b/>
        </w:rPr>
      </w:pPr>
      <w:r>
        <w:rPr>
          <w:b/>
        </w:rPr>
        <w:t>Obecný popis služeb:</w:t>
      </w:r>
    </w:p>
    <w:p w14:paraId="20FB8EF5" w14:textId="77777777" w:rsidR="00DE1DD0" w:rsidRDefault="00DE1DD0" w:rsidP="00DE1DD0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2C2888">
        <w:rPr>
          <w:rFonts w:ascii="Calibri" w:hAnsi="Calibri" w:cs="Calibri"/>
          <w:b w:val="0"/>
          <w:sz w:val="22"/>
          <w:szCs w:val="22"/>
        </w:rPr>
        <w:t>ochrana Objektů</w:t>
      </w:r>
      <w:r>
        <w:rPr>
          <w:rFonts w:ascii="Calibri" w:hAnsi="Calibri" w:cs="Calibri"/>
          <w:b w:val="0"/>
          <w:sz w:val="22"/>
          <w:szCs w:val="22"/>
        </w:rPr>
        <w:t xml:space="preserve"> a </w:t>
      </w:r>
      <w:r w:rsidRPr="002C2888">
        <w:rPr>
          <w:rFonts w:ascii="Calibri" w:hAnsi="Calibri" w:cs="Calibri"/>
          <w:b w:val="0"/>
          <w:sz w:val="22"/>
          <w:szCs w:val="22"/>
        </w:rPr>
        <w:t xml:space="preserve">jejich bezprostředního </w:t>
      </w:r>
      <w:r w:rsidRPr="008111AB">
        <w:rPr>
          <w:rFonts w:ascii="Calibri" w:hAnsi="Calibri" w:cs="Calibri"/>
          <w:b w:val="0"/>
          <w:sz w:val="22"/>
          <w:szCs w:val="22"/>
        </w:rPr>
        <w:t xml:space="preserve">okolí </w:t>
      </w:r>
      <w:r w:rsidRPr="007124F3">
        <w:rPr>
          <w:rFonts w:ascii="Calibri" w:hAnsi="Calibri" w:cs="Calibri"/>
          <w:b w:val="0"/>
          <w:sz w:val="22"/>
          <w:szCs w:val="22"/>
        </w:rPr>
        <w:t>(zahrnující zejména vnější ochranu perimetru Objektů z hlediska možného porušení, poškození a přípravy k jeho překonání a prostor před vchody a vjezdy do Objektů)</w:t>
      </w:r>
      <w:r w:rsidRPr="008111AB">
        <w:rPr>
          <w:rFonts w:ascii="Calibri" w:hAnsi="Calibri" w:cs="Calibri"/>
          <w:b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sz w:val="22"/>
          <w:szCs w:val="22"/>
        </w:rPr>
        <w:t xml:space="preserve">ochrana </w:t>
      </w:r>
      <w:r w:rsidRPr="008111AB">
        <w:rPr>
          <w:rFonts w:ascii="Calibri" w:hAnsi="Calibri" w:cs="Calibri"/>
          <w:b w:val="0"/>
          <w:sz w:val="22"/>
          <w:szCs w:val="22"/>
        </w:rPr>
        <w:t>vnitřních prostor Objektů a movitých věcí nacházejících se v Objektech</w:t>
      </w:r>
      <w:r>
        <w:rPr>
          <w:rFonts w:ascii="Calibri" w:hAnsi="Calibri" w:cs="Calibri"/>
          <w:b w:val="0"/>
          <w:sz w:val="22"/>
          <w:szCs w:val="22"/>
        </w:rPr>
        <w:t>,</w:t>
      </w:r>
    </w:p>
    <w:p w14:paraId="6DA802CD" w14:textId="77777777" w:rsidR="00DE1DD0" w:rsidRPr="001E0A1B" w:rsidRDefault="00DE1DD0" w:rsidP="00DE1DD0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1E0A1B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ochrana zdraví a života zaměstnanců Objednatele a ostatních osob přítomných v Objektech, </w:t>
      </w:r>
    </w:p>
    <w:p w14:paraId="61805C58" w14:textId="77777777" w:rsidR="00DE1DD0" w:rsidRPr="001E0A1B" w:rsidRDefault="00DE1DD0" w:rsidP="00DE1DD0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1E0A1B">
        <w:rPr>
          <w:rFonts w:ascii="Calibri" w:hAnsi="Calibri" w:cs="Calibri"/>
          <w:b w:val="0"/>
          <w:color w:val="000000" w:themeColor="text1"/>
          <w:sz w:val="22"/>
          <w:szCs w:val="22"/>
        </w:rPr>
        <w:t>dozor nad instalovanými bezpečnostními prvky technické a režimové ochrany, ve stanoveném režimu, kontrola funkčnosti vybraných technických zařízení (EPS, PZTS</w:t>
      </w:r>
      <w:r w:rsidR="00F551D5" w:rsidRPr="001E0A1B">
        <w:rPr>
          <w:rFonts w:ascii="Calibri" w:hAnsi="Calibri" w:cs="Calibri"/>
          <w:b w:val="0"/>
          <w:color w:val="000000" w:themeColor="text1"/>
          <w:sz w:val="22"/>
          <w:szCs w:val="22"/>
        </w:rPr>
        <w:t>, CCTV</w:t>
      </w:r>
      <w:r w:rsidRPr="001E0A1B">
        <w:rPr>
          <w:rFonts w:ascii="Calibri" w:hAnsi="Calibri" w:cs="Calibri"/>
          <w:b w:val="0"/>
          <w:color w:val="000000" w:themeColor="text1"/>
          <w:sz w:val="22"/>
          <w:szCs w:val="22"/>
        </w:rPr>
        <w:t>)</w:t>
      </w:r>
      <w:r w:rsidR="00DC3DFF" w:rsidRPr="001E0A1B">
        <w:rPr>
          <w:rFonts w:ascii="Calibri" w:hAnsi="Calibri" w:cs="Calibri"/>
          <w:b w:val="0"/>
          <w:color w:val="000000" w:themeColor="text1"/>
          <w:sz w:val="22"/>
          <w:szCs w:val="22"/>
        </w:rPr>
        <w:t>,</w:t>
      </w:r>
    </w:p>
    <w:p w14:paraId="14638F23" w14:textId="77777777" w:rsidR="00DC3DFF" w:rsidRPr="001E0A1B" w:rsidRDefault="00DC3DFF" w:rsidP="00DC3DFF">
      <w:pPr>
        <w:pStyle w:val="Odstavecseseznamem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 w:rsidRPr="001E0A1B">
        <w:rPr>
          <w:rFonts w:cstheme="minorHAnsi"/>
          <w:bCs/>
          <w:color w:val="000000" w:themeColor="text1"/>
        </w:rPr>
        <w:t xml:space="preserve">Součástí poskytovaných služeb jsou také další činnosti vedoucí k bezproblémovému chodu provozu Objektu: </w:t>
      </w:r>
    </w:p>
    <w:p w14:paraId="4A76EC29" w14:textId="77777777" w:rsidR="00DC3DFF" w:rsidRPr="001E0A1B" w:rsidRDefault="00DC3DFF" w:rsidP="00DC3DFF">
      <w:pPr>
        <w:pStyle w:val="Odstavecseseznamem"/>
        <w:numPr>
          <w:ilvl w:val="1"/>
          <w:numId w:val="10"/>
        </w:numPr>
        <w:spacing w:after="0"/>
        <w:jc w:val="both"/>
        <w:rPr>
          <w:color w:val="000000" w:themeColor="text1"/>
        </w:rPr>
      </w:pPr>
      <w:r w:rsidRPr="001E0A1B">
        <w:rPr>
          <w:rFonts w:cstheme="minorHAnsi"/>
          <w:bCs/>
          <w:color w:val="000000" w:themeColor="text1"/>
        </w:rPr>
        <w:t xml:space="preserve">pořadatelská služba a organizování parkování při akcích a svatbách, </w:t>
      </w:r>
    </w:p>
    <w:p w14:paraId="4F4EAE72" w14:textId="77777777" w:rsidR="00DC3DFF" w:rsidRPr="001E0A1B" w:rsidRDefault="00DC3DFF" w:rsidP="00DC3DFF">
      <w:pPr>
        <w:pStyle w:val="Odstavecseseznamem"/>
        <w:numPr>
          <w:ilvl w:val="1"/>
          <w:numId w:val="10"/>
        </w:numPr>
        <w:spacing w:after="0"/>
        <w:jc w:val="both"/>
        <w:rPr>
          <w:color w:val="000000" w:themeColor="text1"/>
        </w:rPr>
      </w:pPr>
      <w:r w:rsidRPr="001E0A1B">
        <w:rPr>
          <w:rFonts w:cstheme="minorHAnsi"/>
          <w:bCs/>
          <w:color w:val="000000" w:themeColor="text1"/>
        </w:rPr>
        <w:t xml:space="preserve">poskytování základních orientačních informací návštěvníkům a dodavatelům služeb, </w:t>
      </w:r>
    </w:p>
    <w:p w14:paraId="1887252E" w14:textId="77777777" w:rsidR="00DC3DFF" w:rsidRPr="001E0A1B" w:rsidRDefault="00DC3DFF" w:rsidP="00DC3DFF">
      <w:pPr>
        <w:pStyle w:val="Odstavecseseznamem"/>
        <w:numPr>
          <w:ilvl w:val="1"/>
          <w:numId w:val="10"/>
        </w:numPr>
        <w:spacing w:after="0"/>
        <w:jc w:val="both"/>
        <w:rPr>
          <w:color w:val="000000" w:themeColor="text1"/>
        </w:rPr>
      </w:pPr>
      <w:r w:rsidRPr="001E0A1B">
        <w:rPr>
          <w:rFonts w:cstheme="minorHAnsi"/>
          <w:bCs/>
          <w:color w:val="000000" w:themeColor="text1"/>
        </w:rPr>
        <w:t xml:space="preserve">recepční služby při vydávání a přijímání klíčů, (odemykání a zamykání sektorů), </w:t>
      </w:r>
    </w:p>
    <w:p w14:paraId="13AA206B" w14:textId="77777777" w:rsidR="00DC3DFF" w:rsidRPr="001E0A1B" w:rsidRDefault="00DC3DFF" w:rsidP="00DC3DFF">
      <w:pPr>
        <w:pStyle w:val="Odstavecseseznamem"/>
        <w:numPr>
          <w:ilvl w:val="1"/>
          <w:numId w:val="10"/>
        </w:numPr>
        <w:spacing w:after="0"/>
        <w:jc w:val="both"/>
        <w:rPr>
          <w:color w:val="000000" w:themeColor="text1"/>
        </w:rPr>
      </w:pPr>
      <w:r w:rsidRPr="001E0A1B">
        <w:rPr>
          <w:rFonts w:cstheme="minorHAnsi"/>
          <w:bCs/>
          <w:color w:val="000000" w:themeColor="text1"/>
        </w:rPr>
        <w:t xml:space="preserve">otevírání a zavírání prostoru parku, </w:t>
      </w:r>
    </w:p>
    <w:p w14:paraId="00AA6006" w14:textId="77777777" w:rsidR="00DC3DFF" w:rsidRPr="001E0A1B" w:rsidRDefault="00DC3DFF" w:rsidP="00DC3DFF">
      <w:pPr>
        <w:pStyle w:val="Odstavecseseznamem"/>
        <w:numPr>
          <w:ilvl w:val="1"/>
          <w:numId w:val="10"/>
        </w:numPr>
        <w:spacing w:after="0"/>
        <w:jc w:val="both"/>
        <w:rPr>
          <w:color w:val="000000" w:themeColor="text1"/>
        </w:rPr>
      </w:pPr>
      <w:r w:rsidRPr="001E0A1B">
        <w:rPr>
          <w:rFonts w:cstheme="minorHAnsi"/>
          <w:bCs/>
          <w:color w:val="000000" w:themeColor="text1"/>
        </w:rPr>
        <w:t xml:space="preserve">domovnické služby </w:t>
      </w:r>
    </w:p>
    <w:p w14:paraId="23326DAB" w14:textId="77777777" w:rsidR="00AE53B7" w:rsidRPr="001E0A1B" w:rsidRDefault="00DC3DFF" w:rsidP="00DC3DFF">
      <w:pPr>
        <w:pStyle w:val="Odstavecseseznamem"/>
        <w:numPr>
          <w:ilvl w:val="1"/>
          <w:numId w:val="10"/>
        </w:numPr>
        <w:spacing w:after="0"/>
        <w:jc w:val="both"/>
        <w:rPr>
          <w:rFonts w:cstheme="minorHAnsi"/>
          <w:bCs/>
          <w:color w:val="000000" w:themeColor="text1"/>
        </w:rPr>
      </w:pPr>
      <w:r w:rsidRPr="001E0A1B">
        <w:rPr>
          <w:rFonts w:cstheme="minorHAnsi"/>
          <w:bCs/>
          <w:color w:val="000000" w:themeColor="text1"/>
        </w:rPr>
        <w:t xml:space="preserve">zejm. v zimním období zajištění průchodnosti cest určených k ostraze – úklid sněhu, větví apod., participace na upravenosti nádvoří), </w:t>
      </w:r>
    </w:p>
    <w:p w14:paraId="60A60865" w14:textId="77777777" w:rsidR="00AE53B7" w:rsidRPr="001E0A1B" w:rsidRDefault="00AE53B7" w:rsidP="00DC3DFF">
      <w:pPr>
        <w:pStyle w:val="Odstavecseseznamem"/>
        <w:numPr>
          <w:ilvl w:val="1"/>
          <w:numId w:val="10"/>
        </w:numPr>
        <w:spacing w:after="0"/>
        <w:jc w:val="both"/>
        <w:rPr>
          <w:rFonts w:cstheme="minorHAnsi"/>
          <w:bCs/>
          <w:color w:val="000000" w:themeColor="text1"/>
        </w:rPr>
      </w:pPr>
      <w:r w:rsidRPr="001E0A1B">
        <w:rPr>
          <w:rFonts w:cstheme="minorHAnsi"/>
          <w:bCs/>
          <w:color w:val="000000" w:themeColor="text1"/>
        </w:rPr>
        <w:t>držení pohotovosti zásahového vozidla, jakož i v případě potřeby a pokynu Objednatele výjezd zásahového vozidla do míst plnění uvedených ve smlouvě a příloze č. 2 k této smlouvě. Zásahové vozidlo, včetně osádky bude v místě plnění dle smlouvy do 30 minut od ohlášení pokynu příjezdu. Pokyn k provedení výjezdu zásahového vozidla a kontrole vybraného objektu (týká se zejména objektů Minaret a Janův hrad) vydává službu konající strážný na základě přijetí poplachové zprávy, přičemž u objektu Janův hrad zprávu o poplachu telefonicky komunikuje s PČR, která má uvedený objekt připojen na svém PCO a v souladu s vlastním vizuálním vyhodnocením na kamerovém systému ve velínu. Dle domluvy vyjíždí vozidlo PČR pokud není možno tak zásahového vozidlo agentury k prověření stavu objektu. V případě přijetí poplašné zprávy z objektu Minaret, kterou přijme přímo strážný ve velínu, kontaktuje výjezd zásahového vozidla agentury k provedení vnější kontroly objektu. Výsledek kontroly a zjištění na místě předá osádka zásahového vozidla službu konajícímu strážnému, který v případě planého výjezdu provede zápis do Knihy služeb s uvedením času výjezdu, zjištění na místě a informuje při ranním ukončení své služby oprávněné osoby Objednatele. V případě pokud by při výjezdu zásahového vozidla bylo zjištěno narušení objektu, bude strážný kontaktovat oprávněné osoby a PČR ihned. Výjezd zásahového vozidla jako posílení je možné povolat i případně k jakékoliv části objektu zámku, kdy bude vyhodnocen strážným předpoklad pro vznik nebezpečí napadení či jakékoliv trestné činnosti respektive nemožnosti zvládnout nastalou situaci samotnou jednou osobou strážného.</w:t>
      </w:r>
    </w:p>
    <w:p w14:paraId="5C9CF6C6" w14:textId="77777777" w:rsidR="00DC3DFF" w:rsidRPr="001E0A1B" w:rsidRDefault="00DC3DFF" w:rsidP="00DC3DFF">
      <w:pPr>
        <w:pStyle w:val="Odstavecseseznamem"/>
        <w:numPr>
          <w:ilvl w:val="1"/>
          <w:numId w:val="10"/>
        </w:numPr>
        <w:spacing w:after="0"/>
        <w:jc w:val="both"/>
        <w:rPr>
          <w:rFonts w:cstheme="minorHAnsi"/>
          <w:bCs/>
          <w:color w:val="000000" w:themeColor="text1"/>
        </w:rPr>
      </w:pPr>
      <w:r w:rsidRPr="001E0A1B">
        <w:rPr>
          <w:rFonts w:cstheme="minorHAnsi"/>
          <w:bCs/>
          <w:color w:val="000000" w:themeColor="text1"/>
        </w:rPr>
        <w:t>kontrola vstupenek</w:t>
      </w:r>
    </w:p>
    <w:p w14:paraId="6F2F8BF7" w14:textId="77777777" w:rsidR="00DE1DD0" w:rsidRPr="001E0A1B" w:rsidRDefault="00DE1DD0" w:rsidP="0085769F">
      <w:pPr>
        <w:pStyle w:val="Textlnkuslovan"/>
        <w:numPr>
          <w:ilvl w:val="0"/>
          <w:numId w:val="0"/>
        </w:numPr>
        <w:spacing w:before="240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1E0A1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Stanovený režim ostrahy:</w:t>
      </w:r>
    </w:p>
    <w:p w14:paraId="0E197094" w14:textId="77777777" w:rsidR="00DE1DD0" w:rsidRPr="002C2888" w:rsidRDefault="00DE1DD0" w:rsidP="00DE1DD0">
      <w:pPr>
        <w:spacing w:after="80" w:line="240" w:lineRule="atLeast"/>
        <w:jc w:val="both"/>
        <w:rPr>
          <w:rFonts w:ascii="Calibri" w:hAnsi="Calibri" w:cs="Calibri"/>
        </w:rPr>
      </w:pPr>
      <w:r w:rsidRPr="001E0A1B">
        <w:rPr>
          <w:rFonts w:ascii="Calibri" w:hAnsi="Calibri" w:cstheme="minorHAnsi"/>
          <w:bCs/>
          <w:color w:val="000000" w:themeColor="text1"/>
        </w:rPr>
        <w:t>Dodavatel bude poskytovat služby na určených stanovištích, v pož</w:t>
      </w:r>
      <w:r w:rsidRPr="001E0A1B">
        <w:rPr>
          <w:rFonts w:ascii="Calibri" w:hAnsi="Calibri" w:cs="Calibri"/>
          <w:color w:val="000000" w:themeColor="text1"/>
        </w:rPr>
        <w:t>adované době a požadovaným počtem Bezpečnostních pracovníků tak, jak je uvedeno níže (dále jen „</w:t>
      </w:r>
      <w:r w:rsidRPr="001E0A1B">
        <w:rPr>
          <w:rFonts w:ascii="Calibri" w:hAnsi="Calibri" w:cs="Calibri"/>
          <w:b/>
          <w:color w:val="000000" w:themeColor="text1"/>
        </w:rPr>
        <w:t>Stanovený režim ostr</w:t>
      </w:r>
      <w:r w:rsidRPr="001D6A30">
        <w:rPr>
          <w:rFonts w:ascii="Calibri" w:hAnsi="Calibri" w:cs="Calibri"/>
          <w:b/>
        </w:rPr>
        <w:t>ahy</w:t>
      </w:r>
      <w:r>
        <w:rPr>
          <w:rFonts w:ascii="Calibri" w:hAnsi="Calibri" w:cs="Calibri"/>
        </w:rPr>
        <w:t>“)</w:t>
      </w:r>
      <w:r w:rsidRPr="002C2888">
        <w:rPr>
          <w:rFonts w:ascii="Calibri" w:hAnsi="Calibri" w:cs="Calibri"/>
        </w:rPr>
        <w:t>:</w:t>
      </w:r>
    </w:p>
    <w:tbl>
      <w:tblPr>
        <w:tblpPr w:leftFromText="141" w:rightFromText="141" w:vertAnchor="text" w:horzAnchor="margin" w:tblpY="21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417"/>
        <w:gridCol w:w="1977"/>
        <w:gridCol w:w="1276"/>
        <w:gridCol w:w="1276"/>
        <w:gridCol w:w="1962"/>
      </w:tblGrid>
      <w:tr w:rsidR="00DE1DD0" w:rsidRPr="002C2888" w14:paraId="787DC2E4" w14:textId="77777777" w:rsidTr="00CB4F20">
        <w:trPr>
          <w:trHeight w:val="496"/>
        </w:trPr>
        <w:tc>
          <w:tcPr>
            <w:tcW w:w="443" w:type="dxa"/>
            <w:shd w:val="clear" w:color="auto" w:fill="E6E6E6"/>
            <w:vAlign w:val="center"/>
          </w:tcPr>
          <w:p w14:paraId="01009C2F" w14:textId="77777777" w:rsidR="00DE1DD0" w:rsidRPr="002C2888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17" w:type="dxa"/>
            <w:shd w:val="clear" w:color="auto" w:fill="E6E6E6"/>
            <w:vAlign w:val="center"/>
          </w:tcPr>
          <w:p w14:paraId="0F747651" w14:textId="77777777" w:rsidR="00DE1DD0" w:rsidRPr="002C2888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C2888">
              <w:rPr>
                <w:rFonts w:ascii="Calibri" w:hAnsi="Calibri" w:cs="Calibri"/>
                <w:b/>
                <w:bCs/>
                <w:sz w:val="20"/>
              </w:rPr>
              <w:t>Specifikace stanoviště</w:t>
            </w:r>
          </w:p>
        </w:tc>
        <w:tc>
          <w:tcPr>
            <w:tcW w:w="1977" w:type="dxa"/>
            <w:shd w:val="clear" w:color="auto" w:fill="E6E6E6"/>
            <w:vAlign w:val="center"/>
          </w:tcPr>
          <w:p w14:paraId="01EBC098" w14:textId="77777777" w:rsidR="00DE1DD0" w:rsidRPr="002C2888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C2888">
              <w:rPr>
                <w:rFonts w:ascii="Calibri" w:hAnsi="Calibri" w:cs="Calibri"/>
                <w:b/>
                <w:bCs/>
                <w:sz w:val="20"/>
              </w:rPr>
              <w:t>Doba výkonu ostrahy</w:t>
            </w:r>
          </w:p>
        </w:tc>
        <w:tc>
          <w:tcPr>
            <w:tcW w:w="1276" w:type="dxa"/>
            <w:shd w:val="clear" w:color="auto" w:fill="E6E6E6"/>
          </w:tcPr>
          <w:p w14:paraId="4C484AEB" w14:textId="77777777" w:rsidR="00DE1DD0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0C6EE458" w14:textId="77777777" w:rsidR="00DE1DD0" w:rsidRPr="002C2888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Délka směny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53AB0EE" w14:textId="77777777" w:rsidR="00DE1DD0" w:rsidRPr="002C2888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2C2888">
              <w:rPr>
                <w:rFonts w:ascii="Calibri" w:hAnsi="Calibri" w:cs="Calibri"/>
                <w:b/>
                <w:bCs/>
                <w:sz w:val="20"/>
              </w:rPr>
              <w:t>Počet pracovníků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na směnu</w:t>
            </w:r>
          </w:p>
        </w:tc>
        <w:tc>
          <w:tcPr>
            <w:tcW w:w="1962" w:type="dxa"/>
            <w:shd w:val="clear" w:color="auto" w:fill="E6E6E6"/>
            <w:vAlign w:val="center"/>
          </w:tcPr>
          <w:p w14:paraId="07A24D57" w14:textId="77777777" w:rsidR="00DE1DD0" w:rsidRPr="002C2888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Režim </w:t>
            </w:r>
          </w:p>
        </w:tc>
      </w:tr>
      <w:tr w:rsidR="00DE1DD0" w:rsidRPr="002C2888" w14:paraId="7A57B7A3" w14:textId="77777777" w:rsidTr="00CB4F20">
        <w:trPr>
          <w:trHeight w:val="340"/>
        </w:trPr>
        <w:tc>
          <w:tcPr>
            <w:tcW w:w="443" w:type="dxa"/>
            <w:vAlign w:val="center"/>
          </w:tcPr>
          <w:p w14:paraId="0BAA9F31" w14:textId="77777777" w:rsidR="00DE1DD0" w:rsidRPr="001E0A1B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sz w:val="20"/>
              </w:rPr>
            </w:pPr>
            <w:r w:rsidRPr="001E0A1B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417" w:type="dxa"/>
            <w:vAlign w:val="center"/>
          </w:tcPr>
          <w:p w14:paraId="2BA9BFBE" w14:textId="77777777" w:rsidR="00DE1DD0" w:rsidRDefault="00DE1DD0" w:rsidP="004867AF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sz w:val="20"/>
              </w:rPr>
            </w:pPr>
            <w:r w:rsidRPr="001E0A1B">
              <w:rPr>
                <w:rFonts w:ascii="Calibri" w:hAnsi="Calibri" w:cs="Calibri"/>
                <w:sz w:val="20"/>
              </w:rPr>
              <w:t xml:space="preserve">Řídící bezpečnostní stanoviště </w:t>
            </w:r>
          </w:p>
          <w:p w14:paraId="2A2DA48E" w14:textId="77777777" w:rsidR="00D611CA" w:rsidRPr="00D611CA" w:rsidRDefault="00D611CA" w:rsidP="00D611CA">
            <w:pPr>
              <w:pStyle w:val="odraky1"/>
              <w:spacing w:after="80" w:line="240" w:lineRule="atLeast"/>
              <w:jc w:val="center"/>
              <w:rPr>
                <w:rFonts w:ascii="Calibri" w:hAnsi="Calibri" w:cs="Calibri"/>
                <w:sz w:val="20"/>
              </w:rPr>
            </w:pPr>
            <w:r w:rsidRPr="00D611CA">
              <w:rPr>
                <w:rFonts w:ascii="Calibri" w:hAnsi="Calibri" w:cs="Calibri"/>
                <w:sz w:val="20"/>
              </w:rPr>
              <w:t xml:space="preserve">( v prostoru správy zámku v jihovýchodní části hlavní zámecké budovy, </w:t>
            </w:r>
          </w:p>
          <w:p w14:paraId="340EAED5" w14:textId="77777777" w:rsidR="00D611CA" w:rsidRPr="00D611CA" w:rsidRDefault="00D611CA" w:rsidP="00D611CA">
            <w:pPr>
              <w:pStyle w:val="odraky1"/>
              <w:spacing w:after="80" w:line="240" w:lineRule="atLeast"/>
              <w:jc w:val="center"/>
              <w:rPr>
                <w:rFonts w:ascii="Calibri" w:hAnsi="Calibri" w:cs="Calibri"/>
                <w:sz w:val="20"/>
              </w:rPr>
            </w:pPr>
            <w:r w:rsidRPr="00D611CA">
              <w:rPr>
                <w:rFonts w:ascii="Calibri" w:hAnsi="Calibri" w:cs="Calibri"/>
                <w:sz w:val="20"/>
              </w:rPr>
              <w:t>adresa: č.p. Zámek 1</w:t>
            </w:r>
          </w:p>
          <w:p w14:paraId="3255F3A7" w14:textId="77777777" w:rsidR="00D611CA" w:rsidRPr="001E0A1B" w:rsidRDefault="00D611CA" w:rsidP="00D611CA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sz w:val="20"/>
              </w:rPr>
            </w:pPr>
            <w:r w:rsidRPr="00D611CA">
              <w:rPr>
                <w:rFonts w:ascii="Calibri" w:hAnsi="Calibri" w:cs="Calibri"/>
                <w:sz w:val="20"/>
              </w:rPr>
              <w:t>691 44 Lednice)</w:t>
            </w:r>
          </w:p>
        </w:tc>
        <w:tc>
          <w:tcPr>
            <w:tcW w:w="1977" w:type="dxa"/>
            <w:vAlign w:val="center"/>
          </w:tcPr>
          <w:p w14:paraId="26711214" w14:textId="77777777" w:rsidR="00DE1DD0" w:rsidRPr="001E0A1B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  <w:r w:rsidRPr="001E0A1B">
              <w:rPr>
                <w:rFonts w:ascii="Calibri" w:hAnsi="Calibri" w:cs="Calibri"/>
                <w:i/>
                <w:sz w:val="20"/>
              </w:rPr>
              <w:t>noční služba denně</w:t>
            </w:r>
          </w:p>
          <w:p w14:paraId="5ACF5CE2" w14:textId="77777777" w:rsidR="00DE1DD0" w:rsidRPr="001E0A1B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  <w:r w:rsidRPr="001E0A1B">
              <w:rPr>
                <w:rFonts w:ascii="Calibri" w:hAnsi="Calibri" w:cs="Calibri"/>
                <w:i/>
                <w:sz w:val="20"/>
              </w:rPr>
              <w:t>18:00 - 06:00 (12 hod.)</w:t>
            </w:r>
          </w:p>
        </w:tc>
        <w:tc>
          <w:tcPr>
            <w:tcW w:w="1276" w:type="dxa"/>
          </w:tcPr>
          <w:p w14:paraId="602B3F36" w14:textId="77777777" w:rsidR="00DE1DD0" w:rsidRPr="001E0A1B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</w:p>
          <w:p w14:paraId="7624F725" w14:textId="77777777" w:rsidR="00DE1DD0" w:rsidRPr="001E0A1B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  <w:r w:rsidRPr="001E0A1B">
              <w:rPr>
                <w:rFonts w:ascii="Calibri" w:hAnsi="Calibri" w:cs="Calibri"/>
                <w:i/>
                <w:sz w:val="20"/>
              </w:rPr>
              <w:t>12 hodin</w:t>
            </w:r>
          </w:p>
        </w:tc>
        <w:tc>
          <w:tcPr>
            <w:tcW w:w="1276" w:type="dxa"/>
            <w:vAlign w:val="center"/>
          </w:tcPr>
          <w:p w14:paraId="032A424D" w14:textId="77777777" w:rsidR="00DE1DD0" w:rsidRPr="001E0A1B" w:rsidRDefault="00DE1DD0" w:rsidP="00DE1DD0">
            <w:pPr>
              <w:pStyle w:val="odraky1"/>
              <w:spacing w:before="0" w:after="80" w:line="240" w:lineRule="atLeast"/>
              <w:jc w:val="center"/>
              <w:rPr>
                <w:rFonts w:ascii="Calibri" w:hAnsi="Calibri" w:cs="Calibri"/>
                <w:i/>
                <w:sz w:val="20"/>
              </w:rPr>
            </w:pPr>
            <w:r w:rsidRPr="001E0A1B">
              <w:rPr>
                <w:rFonts w:ascii="Calibri" w:hAnsi="Calibri" w:cs="Calibri"/>
                <w:i/>
                <w:sz w:val="20"/>
              </w:rPr>
              <w:t>1</w:t>
            </w:r>
          </w:p>
        </w:tc>
        <w:tc>
          <w:tcPr>
            <w:tcW w:w="1962" w:type="dxa"/>
            <w:vAlign w:val="center"/>
          </w:tcPr>
          <w:p w14:paraId="073E4131" w14:textId="77777777" w:rsidR="00DE1DD0" w:rsidRPr="000A3757" w:rsidRDefault="00DE1DD0" w:rsidP="00DE1DD0">
            <w:pPr>
              <w:pStyle w:val="odraky1"/>
              <w:spacing w:before="0" w:after="80" w:line="240" w:lineRule="atLeast"/>
              <w:ind w:left="355"/>
              <w:jc w:val="left"/>
              <w:rPr>
                <w:rFonts w:ascii="Calibri" w:hAnsi="Calibri" w:cs="Calibri"/>
                <w:i/>
                <w:noProof w:val="0"/>
                <w:sz w:val="20"/>
              </w:rPr>
            </w:pPr>
            <w:r w:rsidRPr="001E0A1B">
              <w:rPr>
                <w:rFonts w:ascii="Calibri" w:hAnsi="Calibri" w:cs="Calibri"/>
                <w:i/>
                <w:noProof w:val="0"/>
                <w:sz w:val="20"/>
              </w:rPr>
              <w:t>sedm (7) dní v týdnu, vč. státních svátků</w:t>
            </w:r>
          </w:p>
        </w:tc>
      </w:tr>
    </w:tbl>
    <w:p w14:paraId="122CD9F3" w14:textId="77777777" w:rsidR="00DE1DD0" w:rsidRPr="002C2888" w:rsidRDefault="00DE1DD0" w:rsidP="00DE1DD0">
      <w:pPr>
        <w:spacing w:after="80" w:line="240" w:lineRule="atLeast"/>
        <w:rPr>
          <w:rFonts w:ascii="Calibri" w:hAnsi="Calibri" w:cs="Calibri"/>
        </w:rPr>
      </w:pPr>
    </w:p>
    <w:p w14:paraId="5DB1FF7D" w14:textId="77777777" w:rsidR="000B4E0E" w:rsidRPr="007C474A" w:rsidRDefault="00DE1DD0" w:rsidP="00DE1DD0">
      <w:pPr>
        <w:spacing w:after="0"/>
        <w:jc w:val="both"/>
        <w:rPr>
          <w:b/>
        </w:rPr>
      </w:pPr>
      <w:r>
        <w:rPr>
          <w:b/>
        </w:rPr>
        <w:t>Bližší p</w:t>
      </w:r>
      <w:r w:rsidR="00DF1B54" w:rsidRPr="007C474A">
        <w:rPr>
          <w:b/>
        </w:rPr>
        <w:t xml:space="preserve">opis </w:t>
      </w:r>
      <w:r w:rsidR="004D3CA0" w:rsidRPr="007C474A">
        <w:rPr>
          <w:b/>
        </w:rPr>
        <w:t xml:space="preserve">služeb: </w:t>
      </w:r>
    </w:p>
    <w:p w14:paraId="10A351CE" w14:textId="77777777" w:rsidR="00D259B2" w:rsidRPr="007A1AA6" w:rsidRDefault="00D259B2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 xml:space="preserve">obsluha ovládacího pultu elektronických zařízení ve velíně </w:t>
      </w:r>
      <w:r w:rsidR="00FB52AF">
        <w:rPr>
          <w:rFonts w:ascii="Calibri" w:hAnsi="Calibri" w:cs="Calibri"/>
          <w:b w:val="0"/>
          <w:sz w:val="22"/>
          <w:szCs w:val="22"/>
        </w:rPr>
        <w:t>Objektu</w:t>
      </w:r>
      <w:r w:rsidRPr="007A1AA6">
        <w:rPr>
          <w:rFonts w:ascii="Calibri" w:hAnsi="Calibri" w:cs="Calibri"/>
          <w:b w:val="0"/>
          <w:sz w:val="22"/>
          <w:szCs w:val="22"/>
        </w:rPr>
        <w:t xml:space="preserve"> napojeného na PCO Policie ČR a HZS</w:t>
      </w:r>
    </w:p>
    <w:p w14:paraId="6485F4D2" w14:textId="77777777" w:rsidR="000B4E0E" w:rsidRPr="007A1AA6" w:rsidRDefault="000B4E0E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 xml:space="preserve">kontrola </w:t>
      </w:r>
      <w:r w:rsidR="00D93100" w:rsidRPr="007A1AA6">
        <w:rPr>
          <w:rFonts w:ascii="Calibri" w:hAnsi="Calibri" w:cs="Calibri"/>
          <w:b w:val="0"/>
          <w:sz w:val="22"/>
          <w:szCs w:val="22"/>
        </w:rPr>
        <w:t xml:space="preserve">funkčnosti </w:t>
      </w:r>
      <w:r w:rsidRPr="007A1AA6">
        <w:rPr>
          <w:rFonts w:ascii="Calibri" w:hAnsi="Calibri" w:cs="Calibri"/>
          <w:b w:val="0"/>
          <w:sz w:val="22"/>
          <w:szCs w:val="22"/>
        </w:rPr>
        <w:t xml:space="preserve">vybraných technických zařízení </w:t>
      </w:r>
      <w:r w:rsidR="005D7477" w:rsidRPr="007A1AA6">
        <w:rPr>
          <w:rFonts w:ascii="Calibri" w:hAnsi="Calibri" w:cs="Calibri"/>
          <w:b w:val="0"/>
          <w:sz w:val="22"/>
          <w:szCs w:val="22"/>
        </w:rPr>
        <w:t>(</w:t>
      </w:r>
      <w:r w:rsidR="00D7048E" w:rsidRPr="007A1AA6">
        <w:rPr>
          <w:rFonts w:ascii="Calibri" w:hAnsi="Calibri" w:cs="Calibri"/>
          <w:b w:val="0"/>
          <w:sz w:val="22"/>
          <w:szCs w:val="22"/>
        </w:rPr>
        <w:t xml:space="preserve">EPS, </w:t>
      </w:r>
      <w:r w:rsidR="007A1AA6">
        <w:rPr>
          <w:rFonts w:ascii="Calibri" w:hAnsi="Calibri" w:cs="Calibri"/>
          <w:b w:val="0"/>
          <w:sz w:val="22"/>
          <w:szCs w:val="22"/>
        </w:rPr>
        <w:t>PZTS</w:t>
      </w:r>
      <w:r w:rsidRPr="007A1AA6">
        <w:rPr>
          <w:rFonts w:ascii="Calibri" w:hAnsi="Calibri" w:cs="Calibri"/>
          <w:b w:val="0"/>
          <w:sz w:val="22"/>
          <w:szCs w:val="22"/>
        </w:rPr>
        <w:t>)</w:t>
      </w:r>
    </w:p>
    <w:p w14:paraId="020E03D8" w14:textId="77777777" w:rsidR="000B4E0E" w:rsidRPr="007A1AA6" w:rsidRDefault="000B4E0E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>plnění ohlašovacích povinností (mimořádná událost, požár atd.)</w:t>
      </w:r>
    </w:p>
    <w:p w14:paraId="6EB629FE" w14:textId="77777777" w:rsidR="00DE4892" w:rsidRPr="007A1AA6" w:rsidRDefault="00DE4892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>spolupráce s HZS v případě požáru objektu</w:t>
      </w:r>
    </w:p>
    <w:p w14:paraId="5D75DBC7" w14:textId="77777777" w:rsidR="000B4E0E" w:rsidRPr="007A1AA6" w:rsidRDefault="000B4E0E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>spolupráce s Policií ČR a se zásahovou jednotkou v případě narušení objektu</w:t>
      </w:r>
      <w:r w:rsidR="00D93100" w:rsidRPr="007A1AA6">
        <w:rPr>
          <w:rFonts w:ascii="Calibri" w:hAnsi="Calibri" w:cs="Calibri"/>
          <w:b w:val="0"/>
          <w:sz w:val="22"/>
          <w:szCs w:val="22"/>
        </w:rPr>
        <w:t xml:space="preserve"> nebo vyhlášení </w:t>
      </w:r>
      <w:r w:rsidR="00D259B2" w:rsidRPr="007A1AA6">
        <w:rPr>
          <w:rFonts w:ascii="Calibri" w:hAnsi="Calibri" w:cs="Calibri"/>
          <w:b w:val="0"/>
          <w:sz w:val="22"/>
          <w:szCs w:val="22"/>
        </w:rPr>
        <w:t xml:space="preserve">podobného </w:t>
      </w:r>
      <w:r w:rsidR="00D93100" w:rsidRPr="007A1AA6">
        <w:rPr>
          <w:rFonts w:ascii="Calibri" w:hAnsi="Calibri" w:cs="Calibri"/>
          <w:b w:val="0"/>
          <w:sz w:val="22"/>
          <w:szCs w:val="22"/>
        </w:rPr>
        <w:t>mimořádného stavu</w:t>
      </w:r>
    </w:p>
    <w:p w14:paraId="0D7D3E48" w14:textId="77777777" w:rsidR="00C63B17" w:rsidRPr="00894723" w:rsidRDefault="000B4E0E" w:rsidP="007A1AA6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7A1AA6">
        <w:rPr>
          <w:rFonts w:ascii="Calibri" w:hAnsi="Calibri" w:cs="Calibri"/>
          <w:b w:val="0"/>
          <w:sz w:val="22"/>
          <w:szCs w:val="22"/>
        </w:rPr>
        <w:t>počet obhlídek bude stanoven v návaznosti na aktuální situaci (povětrnostní podmínky, společenské akce, zvláštní</w:t>
      </w:r>
      <w:r w:rsidR="004D3CA0" w:rsidRPr="007A1AA6">
        <w:rPr>
          <w:rFonts w:ascii="Calibri" w:hAnsi="Calibri" w:cs="Calibri"/>
          <w:b w:val="0"/>
          <w:sz w:val="22"/>
          <w:szCs w:val="22"/>
        </w:rPr>
        <w:t xml:space="preserve"> požadavky správy zámku atd.)</w:t>
      </w:r>
      <w:r w:rsidR="00C63B17" w:rsidRPr="00C63B17">
        <w:t xml:space="preserve"> </w:t>
      </w:r>
    </w:p>
    <w:p w14:paraId="18CB1398" w14:textId="77777777" w:rsidR="00636DF3" w:rsidRPr="007A1AA6" w:rsidRDefault="00636DF3" w:rsidP="007A1AA6">
      <w:pPr>
        <w:pStyle w:val="lneksmlouvy"/>
        <w:keepNext w:val="0"/>
        <w:numPr>
          <w:ilvl w:val="0"/>
          <w:numId w:val="0"/>
        </w:numPr>
        <w:spacing w:before="0" w:after="80" w:line="240" w:lineRule="atLeast"/>
        <w:ind w:left="851"/>
        <w:rPr>
          <w:rFonts w:ascii="Calibri" w:hAnsi="Calibri" w:cs="Calibri"/>
          <w:b w:val="0"/>
          <w:sz w:val="22"/>
          <w:szCs w:val="22"/>
        </w:rPr>
      </w:pPr>
    </w:p>
    <w:p w14:paraId="41BB73FA" w14:textId="77777777" w:rsidR="000B4E0E" w:rsidRPr="007818EC" w:rsidRDefault="000B4E0E" w:rsidP="005D3DA5">
      <w:pPr>
        <w:pStyle w:val="Odstavecseseznamem"/>
        <w:spacing w:after="0"/>
        <w:ind w:left="0"/>
        <w:jc w:val="both"/>
        <w:rPr>
          <w:b/>
        </w:rPr>
      </w:pPr>
      <w:r w:rsidRPr="007818EC">
        <w:rPr>
          <w:b/>
        </w:rPr>
        <w:t xml:space="preserve">Výkon služby </w:t>
      </w:r>
      <w:r w:rsidR="005D3DA5">
        <w:rPr>
          <w:b/>
        </w:rPr>
        <w:t>Bezpečnostního pracovníka se</w:t>
      </w:r>
      <w:r w:rsidR="00DF1B54">
        <w:rPr>
          <w:b/>
        </w:rPr>
        <w:t xml:space="preserve"> </w:t>
      </w:r>
      <w:r w:rsidRPr="007818EC">
        <w:rPr>
          <w:b/>
        </w:rPr>
        <w:t xml:space="preserve">sestává </w:t>
      </w:r>
      <w:r w:rsidR="000E3C7F" w:rsidRPr="007818EC">
        <w:rPr>
          <w:b/>
        </w:rPr>
        <w:t xml:space="preserve">minimálně </w:t>
      </w:r>
      <w:r w:rsidRPr="007818EC">
        <w:rPr>
          <w:b/>
        </w:rPr>
        <w:t>z:</w:t>
      </w:r>
    </w:p>
    <w:p w14:paraId="4F5D1BC8" w14:textId="77777777"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zamezení neoprávněného vstupu a výstupu osob, vjezdu a výjezdu vozidel do a ze st</w:t>
      </w:r>
      <w:r w:rsidR="00E31A11" w:rsidRPr="005D3DA5">
        <w:rPr>
          <w:rFonts w:ascii="Calibri" w:hAnsi="Calibri" w:cs="Calibri"/>
          <w:b w:val="0"/>
          <w:sz w:val="22"/>
          <w:szCs w:val="22"/>
        </w:rPr>
        <w:t xml:space="preserve">řeženého areálu </w:t>
      </w:r>
      <w:r w:rsidR="005D3DA5">
        <w:rPr>
          <w:rFonts w:ascii="Calibri" w:hAnsi="Calibri" w:cs="Calibri"/>
          <w:b w:val="0"/>
          <w:sz w:val="22"/>
          <w:szCs w:val="22"/>
        </w:rPr>
        <w:t>Objektu</w:t>
      </w:r>
    </w:p>
    <w:p w14:paraId="41FF98F4" w14:textId="77777777" w:rsidR="000B4E0E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 xml:space="preserve">vnější i vnitřní kontroly </w:t>
      </w:r>
      <w:r w:rsidR="005D3DA5">
        <w:rPr>
          <w:rFonts w:ascii="Calibri" w:hAnsi="Calibri" w:cs="Calibri"/>
          <w:b w:val="0"/>
          <w:sz w:val="22"/>
          <w:szCs w:val="22"/>
        </w:rPr>
        <w:t>O</w:t>
      </w:r>
      <w:r w:rsidRPr="005D3DA5">
        <w:rPr>
          <w:rFonts w:ascii="Calibri" w:hAnsi="Calibri" w:cs="Calibri"/>
          <w:b w:val="0"/>
          <w:sz w:val="22"/>
          <w:szCs w:val="22"/>
        </w:rPr>
        <w:t xml:space="preserve">bjektů a ploch v areálu se zřetelem na uzavřenost, </w:t>
      </w:r>
      <w:r w:rsidR="00736BF2" w:rsidRPr="005D3DA5">
        <w:rPr>
          <w:rFonts w:ascii="Calibri" w:hAnsi="Calibri" w:cs="Calibri"/>
          <w:b w:val="0"/>
          <w:sz w:val="22"/>
          <w:szCs w:val="22"/>
        </w:rPr>
        <w:t xml:space="preserve">kontrola </w:t>
      </w:r>
      <w:r w:rsidRPr="005D3DA5">
        <w:rPr>
          <w:rFonts w:ascii="Calibri" w:hAnsi="Calibri" w:cs="Calibri"/>
          <w:b w:val="0"/>
          <w:sz w:val="22"/>
          <w:szCs w:val="22"/>
        </w:rPr>
        <w:t>uzamčen</w:t>
      </w:r>
      <w:r w:rsidR="00736BF2" w:rsidRPr="005D3DA5">
        <w:rPr>
          <w:rFonts w:ascii="Calibri" w:hAnsi="Calibri" w:cs="Calibri"/>
          <w:b w:val="0"/>
          <w:sz w:val="22"/>
          <w:szCs w:val="22"/>
        </w:rPr>
        <w:t>í</w:t>
      </w:r>
      <w:r w:rsidRPr="005D3DA5">
        <w:rPr>
          <w:rFonts w:ascii="Calibri" w:hAnsi="Calibri" w:cs="Calibri"/>
          <w:b w:val="0"/>
          <w:sz w:val="22"/>
          <w:szCs w:val="22"/>
        </w:rPr>
        <w:t xml:space="preserve"> areálu</w:t>
      </w:r>
      <w:r w:rsidR="005D3DA5">
        <w:rPr>
          <w:rFonts w:ascii="Calibri" w:hAnsi="Calibri" w:cs="Calibri"/>
          <w:b w:val="0"/>
          <w:sz w:val="22"/>
          <w:szCs w:val="22"/>
        </w:rPr>
        <w:t xml:space="preserve"> Objektu</w:t>
      </w:r>
      <w:r w:rsidRPr="005D3DA5">
        <w:rPr>
          <w:rFonts w:ascii="Calibri" w:hAnsi="Calibri" w:cs="Calibri"/>
          <w:b w:val="0"/>
          <w:sz w:val="22"/>
          <w:szCs w:val="22"/>
        </w:rPr>
        <w:t>, neporušenost oken, dveří zámků apod.</w:t>
      </w:r>
    </w:p>
    <w:p w14:paraId="059BA58E" w14:textId="77777777" w:rsidR="00AA6167" w:rsidRPr="00AA6167" w:rsidRDefault="000B4E0E" w:rsidP="00C72BE3">
      <w:pPr>
        <w:pStyle w:val="Zkladntext"/>
        <w:numPr>
          <w:ilvl w:val="0"/>
          <w:numId w:val="10"/>
        </w:numPr>
        <w:tabs>
          <w:tab w:val="num" w:pos="851"/>
        </w:tabs>
        <w:spacing w:after="80" w:line="240" w:lineRule="atLeast"/>
        <w:ind w:left="851" w:hanging="425"/>
        <w:rPr>
          <w:rFonts w:ascii="Calibri" w:hAnsi="Calibri" w:cs="Calibri"/>
          <w:sz w:val="22"/>
          <w:szCs w:val="22"/>
        </w:rPr>
      </w:pPr>
      <w:r w:rsidRPr="00AA6167">
        <w:rPr>
          <w:rFonts w:ascii="Calibri" w:hAnsi="Calibri" w:cs="Calibri"/>
          <w:sz w:val="22"/>
          <w:szCs w:val="22"/>
        </w:rPr>
        <w:t xml:space="preserve">z trvalé fyzické přítomnosti v areálu formou </w:t>
      </w:r>
      <w:r w:rsidRPr="00D37B6A">
        <w:rPr>
          <w:rFonts w:ascii="Calibri" w:hAnsi="Calibri" w:cs="Calibri"/>
          <w:sz w:val="22"/>
          <w:szCs w:val="22"/>
        </w:rPr>
        <w:t>nepravidelných pochůzek</w:t>
      </w:r>
      <w:r w:rsidR="00DC3DFF" w:rsidRPr="00D37B6A">
        <w:rPr>
          <w:rFonts w:ascii="Calibri" w:hAnsi="Calibri" w:cs="Calibri"/>
          <w:sz w:val="22"/>
          <w:szCs w:val="22"/>
        </w:rPr>
        <w:t xml:space="preserve"> – bližší požadavky budou stanoveny ve Směrnici pro výkon fyzické ostrahy</w:t>
      </w:r>
      <w:r w:rsidR="00AA6167" w:rsidRPr="00D37B6A">
        <w:rPr>
          <w:rFonts w:ascii="Calibri" w:hAnsi="Calibri" w:cs="Calibri"/>
          <w:sz w:val="22"/>
          <w:szCs w:val="22"/>
        </w:rPr>
        <w:t>; po uzavření Objektu a odchodu všech zaměstnanců provést obchůzku všech návštěvnických tras a dalších prostor zkontrolovat uzavření oken a uzamknutí dveří</w:t>
      </w:r>
      <w:r w:rsidR="00AA6167">
        <w:rPr>
          <w:rFonts w:ascii="Calibri" w:hAnsi="Calibri" w:cs="Calibri"/>
          <w:sz w:val="22"/>
          <w:szCs w:val="22"/>
        </w:rPr>
        <w:t>;</w:t>
      </w:r>
    </w:p>
    <w:p w14:paraId="3F2AF50E" w14:textId="77777777" w:rsidR="000B4E0E" w:rsidRPr="00AA6167" w:rsidRDefault="000B4E0E" w:rsidP="00C72BE3">
      <w:pPr>
        <w:pStyle w:val="Zkladntext"/>
        <w:numPr>
          <w:ilvl w:val="0"/>
          <w:numId w:val="10"/>
        </w:numPr>
        <w:tabs>
          <w:tab w:val="num" w:pos="851"/>
        </w:tabs>
        <w:spacing w:after="80" w:line="240" w:lineRule="atLeast"/>
        <w:ind w:left="851" w:hanging="425"/>
        <w:rPr>
          <w:rFonts w:ascii="Calibri" w:hAnsi="Calibri" w:cs="Calibri"/>
          <w:sz w:val="22"/>
          <w:szCs w:val="22"/>
        </w:rPr>
      </w:pPr>
      <w:r w:rsidRPr="00AA6167">
        <w:rPr>
          <w:rFonts w:ascii="Calibri" w:hAnsi="Calibri" w:cs="Calibri"/>
          <w:sz w:val="22"/>
          <w:szCs w:val="22"/>
        </w:rPr>
        <w:t xml:space="preserve">demonstrace přítomnosti v </w:t>
      </w:r>
      <w:r w:rsidR="005D3DA5" w:rsidRPr="00AA6167">
        <w:rPr>
          <w:rFonts w:ascii="Calibri" w:hAnsi="Calibri" w:cs="Calibri"/>
          <w:sz w:val="22"/>
          <w:szCs w:val="22"/>
        </w:rPr>
        <w:t>O</w:t>
      </w:r>
      <w:r w:rsidRPr="00AA6167">
        <w:rPr>
          <w:rFonts w:ascii="Calibri" w:hAnsi="Calibri" w:cs="Calibri"/>
          <w:sz w:val="22"/>
          <w:szCs w:val="22"/>
        </w:rPr>
        <w:t>bjektu, monitorování stavu a úplnosti zabezpečených materiálových celků, konstrukcí a techniky předaných k ostraze, a tím zamezení neoprávněnému vniknutí osob do</w:t>
      </w:r>
      <w:r w:rsidR="005D3DA5" w:rsidRPr="00AA6167">
        <w:rPr>
          <w:rFonts w:ascii="Calibri" w:hAnsi="Calibri" w:cs="Calibri"/>
          <w:sz w:val="22"/>
          <w:szCs w:val="22"/>
        </w:rPr>
        <w:t> O</w:t>
      </w:r>
      <w:r w:rsidRPr="00AA6167">
        <w:rPr>
          <w:rFonts w:ascii="Calibri" w:hAnsi="Calibri" w:cs="Calibri"/>
          <w:sz w:val="22"/>
          <w:szCs w:val="22"/>
        </w:rPr>
        <w:t>bjektu</w:t>
      </w:r>
    </w:p>
    <w:p w14:paraId="6E07E3F6" w14:textId="77777777"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ze zadržení na nezbytně dlouhou dobu a předání osob Policii ČR ve smyslu §76, zák. č. 140/1961 Sb., trestního řádu, ve znění pozdějších předpisů, které jsou v objektu přistiženy při trestné činnosti</w:t>
      </w:r>
      <w:r w:rsidR="005D3DA5">
        <w:rPr>
          <w:rFonts w:ascii="Calibri" w:hAnsi="Calibri" w:cs="Calibri"/>
          <w:b w:val="0"/>
          <w:sz w:val="22"/>
          <w:szCs w:val="22"/>
        </w:rPr>
        <w:t>,</w:t>
      </w:r>
    </w:p>
    <w:p w14:paraId="3FC15851" w14:textId="77777777"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řádné vedení předepsané dokumentace - Knihy služeb, do které mimo jiné budou zaznamenávány zjištěné nedostatky v zabezpečení objektu, se kterými bude denně seznamován vedoucí správy objektu, popřípadě jím pověřený pracovník</w:t>
      </w:r>
    </w:p>
    <w:p w14:paraId="7765F051" w14:textId="77777777"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 xml:space="preserve">při mimořádné události nebo zjištění činnosti směřující proti smluvním zájmům </w:t>
      </w:r>
      <w:r w:rsidR="005D3DA5">
        <w:rPr>
          <w:rFonts w:ascii="Calibri" w:hAnsi="Calibri" w:cs="Calibri"/>
          <w:b w:val="0"/>
          <w:sz w:val="22"/>
          <w:szCs w:val="22"/>
        </w:rPr>
        <w:t>O</w:t>
      </w:r>
      <w:r w:rsidRPr="005D3DA5">
        <w:rPr>
          <w:rFonts w:ascii="Calibri" w:hAnsi="Calibri" w:cs="Calibri"/>
          <w:b w:val="0"/>
          <w:sz w:val="22"/>
          <w:szCs w:val="22"/>
        </w:rPr>
        <w:t xml:space="preserve">bjednatele, nebo nezákonném narušení klidového stavu objektu neprodleně vyrozumět </w:t>
      </w:r>
      <w:r w:rsidR="005D3DA5">
        <w:rPr>
          <w:rFonts w:ascii="Calibri" w:hAnsi="Calibri" w:cs="Calibri"/>
          <w:b w:val="0"/>
          <w:sz w:val="22"/>
          <w:szCs w:val="22"/>
        </w:rPr>
        <w:t>Zástupce objednatele</w:t>
      </w:r>
      <w:r w:rsidR="00E31A11" w:rsidRPr="005D3DA5">
        <w:rPr>
          <w:rFonts w:ascii="Calibri" w:hAnsi="Calibri" w:cs="Calibri"/>
          <w:b w:val="0"/>
          <w:sz w:val="22"/>
          <w:szCs w:val="22"/>
        </w:rPr>
        <w:t xml:space="preserve"> </w:t>
      </w:r>
      <w:r w:rsidRPr="005D3DA5">
        <w:rPr>
          <w:rFonts w:ascii="Calibri" w:hAnsi="Calibri" w:cs="Calibri"/>
          <w:b w:val="0"/>
          <w:sz w:val="22"/>
          <w:szCs w:val="22"/>
        </w:rPr>
        <w:t>a řídit se jeho pokyny</w:t>
      </w:r>
    </w:p>
    <w:p w14:paraId="1CC14BEA" w14:textId="77777777"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 xml:space="preserve">zadržení a odebrání věcí od osob, u nichž není vystaveno povolení výstupu a není evidován jejich vstup a předání </w:t>
      </w:r>
      <w:r w:rsidR="005D3DA5">
        <w:rPr>
          <w:rFonts w:ascii="Calibri" w:hAnsi="Calibri" w:cs="Calibri"/>
          <w:b w:val="0"/>
          <w:sz w:val="22"/>
          <w:szCs w:val="22"/>
        </w:rPr>
        <w:t>Zástupci objednatele</w:t>
      </w:r>
    </w:p>
    <w:p w14:paraId="3E8A067B" w14:textId="77777777"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lastRenderedPageBreak/>
        <w:t>provedení prvotních a nezbytných opatření k zamezení zvětšení škodních následků (např. u požáru, výbuchu, havárie, živelné pohromy)</w:t>
      </w:r>
    </w:p>
    <w:p w14:paraId="5027788C" w14:textId="77777777"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poskytnutí první pomoci zraněným osobám</w:t>
      </w:r>
    </w:p>
    <w:p w14:paraId="154860DD" w14:textId="77777777" w:rsidR="000B4E0E" w:rsidRPr="005D3DA5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vedení evidenčních pomůcek</w:t>
      </w:r>
    </w:p>
    <w:p w14:paraId="14B8B523" w14:textId="77777777" w:rsidR="00DC3DFF" w:rsidRDefault="000B4E0E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5D3DA5">
        <w:rPr>
          <w:rFonts w:ascii="Calibri" w:hAnsi="Calibri" w:cs="Calibri"/>
          <w:b w:val="0"/>
          <w:sz w:val="22"/>
          <w:szCs w:val="22"/>
        </w:rPr>
        <w:t>obsluhy stanovených technických pojítek</w:t>
      </w:r>
    </w:p>
    <w:p w14:paraId="0D09B1B2" w14:textId="77777777" w:rsidR="000B4E0E" w:rsidRDefault="00DC3DFF" w:rsidP="005D3DA5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dostavení se na místo v případě konfliktu s návštěvníky</w:t>
      </w:r>
      <w:r w:rsidR="000B4E0E" w:rsidRPr="005D3DA5">
        <w:rPr>
          <w:rFonts w:ascii="Calibri" w:hAnsi="Calibri" w:cs="Calibri"/>
          <w:b w:val="0"/>
          <w:sz w:val="22"/>
          <w:szCs w:val="22"/>
        </w:rPr>
        <w:t>.</w:t>
      </w:r>
    </w:p>
    <w:p w14:paraId="47F2B30F" w14:textId="77777777" w:rsidR="004D03C2" w:rsidRDefault="004D03C2" w:rsidP="004D03C2">
      <w:pPr>
        <w:spacing w:after="0"/>
        <w:jc w:val="both"/>
      </w:pPr>
    </w:p>
    <w:p w14:paraId="44CC2589" w14:textId="77777777" w:rsidR="00AD1900" w:rsidRPr="00894723" w:rsidRDefault="00380D29" w:rsidP="00380D29">
      <w:pPr>
        <w:spacing w:after="0"/>
        <w:jc w:val="both"/>
        <w:rPr>
          <w:b/>
        </w:rPr>
      </w:pPr>
      <w:r w:rsidRPr="00894723">
        <w:rPr>
          <w:rFonts w:ascii="Calibri" w:hAnsi="Calibri" w:cs="Calibri"/>
          <w:b/>
        </w:rPr>
        <w:t>Doplňkové služby při mimořádných událostech</w:t>
      </w:r>
      <w:r w:rsidRPr="00894723">
        <w:rPr>
          <w:rFonts w:ascii="Calibri" w:hAnsi="Calibri" w:cs="Calibri"/>
        </w:rPr>
        <w:t>:</w:t>
      </w:r>
    </w:p>
    <w:p w14:paraId="66C8BF80" w14:textId="77777777" w:rsidR="00380D29" w:rsidRPr="00894723" w:rsidRDefault="00380D29" w:rsidP="00380D29">
      <w:pPr>
        <w:spacing w:after="80" w:line="240" w:lineRule="atLeast"/>
        <w:jc w:val="both"/>
        <w:rPr>
          <w:rFonts w:ascii="Calibri" w:hAnsi="Calibri" w:cs="Calibri"/>
        </w:rPr>
      </w:pPr>
      <w:r w:rsidRPr="00894723">
        <w:rPr>
          <w:rFonts w:ascii="Calibri" w:hAnsi="Calibri" w:cs="Calibri"/>
        </w:rPr>
        <w:t>Dodavatel se také zavazuje poskytovat pro Objednatele na základě písemné výzvy Zástupce objednatele další doplňkové služby při mimořádných událostech, a to:</w:t>
      </w:r>
    </w:p>
    <w:p w14:paraId="3E677D52" w14:textId="77777777" w:rsidR="00380D29" w:rsidRPr="00894723" w:rsidRDefault="00380D29" w:rsidP="003467B1">
      <w:pPr>
        <w:pStyle w:val="lneksmlouvy"/>
        <w:keepNext w:val="0"/>
        <w:numPr>
          <w:ilvl w:val="0"/>
          <w:numId w:val="10"/>
        </w:numPr>
        <w:spacing w:before="0" w:after="80" w:line="240" w:lineRule="atLeast"/>
        <w:ind w:left="851" w:hanging="425"/>
        <w:rPr>
          <w:rFonts w:ascii="Calibri" w:hAnsi="Calibri" w:cs="Calibri"/>
          <w:b w:val="0"/>
          <w:sz w:val="22"/>
          <w:szCs w:val="22"/>
        </w:rPr>
      </w:pPr>
      <w:r w:rsidRPr="00894723">
        <w:rPr>
          <w:rFonts w:ascii="Calibri" w:hAnsi="Calibri" w:cs="Calibri"/>
          <w:b w:val="0"/>
          <w:sz w:val="22"/>
          <w:szCs w:val="22"/>
        </w:rPr>
        <w:t>služby fyzické ostrahy při mimořádných kulturních a společenských akcích pořádaných Objednatelem (nad rámec běžného provozu Objednatele) – požadavky na tyto služby budou zadávány na základě písemné výzvy k plnění Zástupce objednatele doručené na email Zástupce dodavatele, a to min. 3 pracovní dny předem; písemná výzva bude obsahovat zejm.: datum, dobu pro zajištění ostrahy, počet bezpečnostních pracovníků, včetně požadavků na jednotlivá stanoviště.</w:t>
      </w:r>
    </w:p>
    <w:p w14:paraId="233F9B3E" w14:textId="77777777" w:rsidR="007C474A" w:rsidRPr="00924D8E" w:rsidRDefault="007C474A" w:rsidP="007C474A">
      <w:pPr>
        <w:pStyle w:val="Odstavecseseznamem"/>
        <w:spacing w:after="0"/>
        <w:ind w:left="284"/>
        <w:jc w:val="both"/>
      </w:pPr>
    </w:p>
    <w:sectPr w:rsidR="007C474A" w:rsidRPr="00924D8E" w:rsidSect="005F27D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4A8A8" w14:textId="77777777" w:rsidR="00402AB2" w:rsidRDefault="00402AB2" w:rsidP="004867AF">
      <w:pPr>
        <w:spacing w:after="0" w:line="240" w:lineRule="auto"/>
      </w:pPr>
      <w:r>
        <w:separator/>
      </w:r>
    </w:p>
  </w:endnote>
  <w:endnote w:type="continuationSeparator" w:id="0">
    <w:p w14:paraId="4874D748" w14:textId="77777777" w:rsidR="00402AB2" w:rsidRDefault="00402AB2" w:rsidP="0048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1376"/>
      <w:docPartObj>
        <w:docPartGallery w:val="Page Numbers (Bottom of Page)"/>
        <w:docPartUnique/>
      </w:docPartObj>
    </w:sdtPr>
    <w:sdtEndPr/>
    <w:sdtContent>
      <w:p w14:paraId="3EF9ADB1" w14:textId="154B192E" w:rsidR="004867AF" w:rsidRDefault="00752618">
        <w:pPr>
          <w:pStyle w:val="Zpat"/>
          <w:jc w:val="center"/>
        </w:pPr>
        <w:r>
          <w:fldChar w:fldCharType="begin"/>
        </w:r>
        <w:r w:rsidR="004867AF">
          <w:instrText xml:space="preserve"> PAGE   \* MERGEFORMAT </w:instrText>
        </w:r>
        <w:r>
          <w:fldChar w:fldCharType="separate"/>
        </w:r>
        <w:r w:rsidR="006D664C">
          <w:rPr>
            <w:noProof/>
          </w:rPr>
          <w:t>1</w:t>
        </w:r>
        <w:r>
          <w:fldChar w:fldCharType="end"/>
        </w:r>
      </w:p>
    </w:sdtContent>
  </w:sdt>
  <w:p w14:paraId="0B89420F" w14:textId="77777777" w:rsidR="004867AF" w:rsidRDefault="004867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51A5B" w14:textId="77777777" w:rsidR="00402AB2" w:rsidRDefault="00402AB2" w:rsidP="004867AF">
      <w:pPr>
        <w:spacing w:after="0" w:line="240" w:lineRule="auto"/>
      </w:pPr>
      <w:r>
        <w:separator/>
      </w:r>
    </w:p>
  </w:footnote>
  <w:footnote w:type="continuationSeparator" w:id="0">
    <w:p w14:paraId="68F2C669" w14:textId="77777777" w:rsidR="00402AB2" w:rsidRDefault="00402AB2" w:rsidP="00486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A2F58C8"/>
    <w:multiLevelType w:val="hybridMultilevel"/>
    <w:tmpl w:val="90DE3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7DC8"/>
    <w:multiLevelType w:val="hybridMultilevel"/>
    <w:tmpl w:val="8BF239F2"/>
    <w:lvl w:ilvl="0" w:tplc="90D83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78B5"/>
    <w:multiLevelType w:val="hybridMultilevel"/>
    <w:tmpl w:val="F8E8A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1C02"/>
    <w:multiLevelType w:val="hybridMultilevel"/>
    <w:tmpl w:val="3342B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24C2"/>
    <w:multiLevelType w:val="hybridMultilevel"/>
    <w:tmpl w:val="A06E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E7582"/>
    <w:multiLevelType w:val="hybridMultilevel"/>
    <w:tmpl w:val="9D10F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86584D3A"/>
    <w:lvl w:ilvl="0">
      <w:start w:val="2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7312179"/>
    <w:multiLevelType w:val="hybridMultilevel"/>
    <w:tmpl w:val="18387334"/>
    <w:lvl w:ilvl="0" w:tplc="CC88F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7312"/>
    <w:multiLevelType w:val="multilevel"/>
    <w:tmpl w:val="3D3EFCA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2D2086C"/>
    <w:multiLevelType w:val="multilevel"/>
    <w:tmpl w:val="C8BE9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34282B"/>
    <w:multiLevelType w:val="hybridMultilevel"/>
    <w:tmpl w:val="188ADC68"/>
    <w:lvl w:ilvl="0" w:tplc="FBA22F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0E"/>
    <w:rsid w:val="00003477"/>
    <w:rsid w:val="00016513"/>
    <w:rsid w:val="00072AA8"/>
    <w:rsid w:val="000B484E"/>
    <w:rsid w:val="000B4E0E"/>
    <w:rsid w:val="000E17E1"/>
    <w:rsid w:val="000E3C7F"/>
    <w:rsid w:val="000F1EFB"/>
    <w:rsid w:val="00104B83"/>
    <w:rsid w:val="00104C70"/>
    <w:rsid w:val="00161710"/>
    <w:rsid w:val="001B3D16"/>
    <w:rsid w:val="001D053B"/>
    <w:rsid w:val="001D2AC4"/>
    <w:rsid w:val="001D42C7"/>
    <w:rsid w:val="001E0A1B"/>
    <w:rsid w:val="0022139F"/>
    <w:rsid w:val="0025135C"/>
    <w:rsid w:val="00282986"/>
    <w:rsid w:val="002835F8"/>
    <w:rsid w:val="002D1381"/>
    <w:rsid w:val="002E1444"/>
    <w:rsid w:val="002E1C7C"/>
    <w:rsid w:val="00333CA5"/>
    <w:rsid w:val="00334B88"/>
    <w:rsid w:val="003467B1"/>
    <w:rsid w:val="00357C64"/>
    <w:rsid w:val="00380D29"/>
    <w:rsid w:val="00391012"/>
    <w:rsid w:val="00396712"/>
    <w:rsid w:val="003F003A"/>
    <w:rsid w:val="00402AB2"/>
    <w:rsid w:val="00404BDD"/>
    <w:rsid w:val="004867AF"/>
    <w:rsid w:val="004B6CAF"/>
    <w:rsid w:val="004D03C2"/>
    <w:rsid w:val="004D3CA0"/>
    <w:rsid w:val="0053530B"/>
    <w:rsid w:val="00565237"/>
    <w:rsid w:val="00582BAE"/>
    <w:rsid w:val="005A254F"/>
    <w:rsid w:val="005A6616"/>
    <w:rsid w:val="005A7D2D"/>
    <w:rsid w:val="005B0843"/>
    <w:rsid w:val="005B7B87"/>
    <w:rsid w:val="005D3DA5"/>
    <w:rsid w:val="005D7477"/>
    <w:rsid w:val="005E5382"/>
    <w:rsid w:val="005F27D1"/>
    <w:rsid w:val="00636DF3"/>
    <w:rsid w:val="006406AB"/>
    <w:rsid w:val="006D664C"/>
    <w:rsid w:val="00725D54"/>
    <w:rsid w:val="00736BF2"/>
    <w:rsid w:val="0074385E"/>
    <w:rsid w:val="00752618"/>
    <w:rsid w:val="0075747A"/>
    <w:rsid w:val="00774AEA"/>
    <w:rsid w:val="007818EC"/>
    <w:rsid w:val="007A1AA6"/>
    <w:rsid w:val="007C474A"/>
    <w:rsid w:val="007E3C4D"/>
    <w:rsid w:val="008148F5"/>
    <w:rsid w:val="00822AFD"/>
    <w:rsid w:val="008508EC"/>
    <w:rsid w:val="0085769F"/>
    <w:rsid w:val="00894723"/>
    <w:rsid w:val="00924D8E"/>
    <w:rsid w:val="00953499"/>
    <w:rsid w:val="00974327"/>
    <w:rsid w:val="00974B0A"/>
    <w:rsid w:val="009942FB"/>
    <w:rsid w:val="009B02B4"/>
    <w:rsid w:val="009D14A7"/>
    <w:rsid w:val="009E024F"/>
    <w:rsid w:val="00A069AE"/>
    <w:rsid w:val="00A12768"/>
    <w:rsid w:val="00A41886"/>
    <w:rsid w:val="00A729DD"/>
    <w:rsid w:val="00AA6167"/>
    <w:rsid w:val="00AA6B08"/>
    <w:rsid w:val="00AC5A4E"/>
    <w:rsid w:val="00AD1900"/>
    <w:rsid w:val="00AD4552"/>
    <w:rsid w:val="00AE345C"/>
    <w:rsid w:val="00AE53B7"/>
    <w:rsid w:val="00AF0D50"/>
    <w:rsid w:val="00AF2920"/>
    <w:rsid w:val="00B0519E"/>
    <w:rsid w:val="00B14A49"/>
    <w:rsid w:val="00B16183"/>
    <w:rsid w:val="00B37957"/>
    <w:rsid w:val="00B748B3"/>
    <w:rsid w:val="00BA2D28"/>
    <w:rsid w:val="00BA72A7"/>
    <w:rsid w:val="00BC0660"/>
    <w:rsid w:val="00C0133B"/>
    <w:rsid w:val="00C0575C"/>
    <w:rsid w:val="00C07358"/>
    <w:rsid w:val="00C63B17"/>
    <w:rsid w:val="00C95FDE"/>
    <w:rsid w:val="00CB4F20"/>
    <w:rsid w:val="00CC3E42"/>
    <w:rsid w:val="00CE06B3"/>
    <w:rsid w:val="00D259B2"/>
    <w:rsid w:val="00D37B6A"/>
    <w:rsid w:val="00D53907"/>
    <w:rsid w:val="00D611CA"/>
    <w:rsid w:val="00D613E4"/>
    <w:rsid w:val="00D7048E"/>
    <w:rsid w:val="00D93100"/>
    <w:rsid w:val="00D93269"/>
    <w:rsid w:val="00DB09EB"/>
    <w:rsid w:val="00DC3DFF"/>
    <w:rsid w:val="00DD6056"/>
    <w:rsid w:val="00DE1DD0"/>
    <w:rsid w:val="00DE2F73"/>
    <w:rsid w:val="00DE4892"/>
    <w:rsid w:val="00DF1B54"/>
    <w:rsid w:val="00E00BB3"/>
    <w:rsid w:val="00E04F86"/>
    <w:rsid w:val="00E22F6E"/>
    <w:rsid w:val="00E31A11"/>
    <w:rsid w:val="00E55E6E"/>
    <w:rsid w:val="00E64527"/>
    <w:rsid w:val="00E968BB"/>
    <w:rsid w:val="00EA679B"/>
    <w:rsid w:val="00F25AC2"/>
    <w:rsid w:val="00F551D5"/>
    <w:rsid w:val="00FB52AF"/>
    <w:rsid w:val="00FD1319"/>
    <w:rsid w:val="00F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6532"/>
  <w15:docId w15:val="{49B35E69-1C12-FC40-8D99-89977184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E0E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4D3CA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D3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3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C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CA0"/>
    <w:rPr>
      <w:rFonts w:ascii="Tahoma" w:hAnsi="Tahoma" w:cs="Tahoma"/>
      <w:sz w:val="16"/>
      <w:szCs w:val="16"/>
    </w:rPr>
  </w:style>
  <w:style w:type="character" w:customStyle="1" w:styleId="trzistetableoutputtext">
    <w:name w:val="trzistetableoutputtext"/>
    <w:basedOn w:val="Standardnpsmoodstavce"/>
    <w:rsid w:val="00D259B2"/>
  </w:style>
  <w:style w:type="paragraph" w:customStyle="1" w:styleId="Textlnkuslovan">
    <w:name w:val="Text článku číslovaný"/>
    <w:basedOn w:val="Normln"/>
    <w:rsid w:val="00DE1DD0"/>
    <w:pPr>
      <w:numPr>
        <w:ilvl w:val="1"/>
        <w:numId w:val="9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lneksmlouvy">
    <w:name w:val="Článek smlouvy"/>
    <w:basedOn w:val="Normln"/>
    <w:next w:val="Textlnkuslovan"/>
    <w:rsid w:val="00DE1DD0"/>
    <w:pPr>
      <w:keepNext/>
      <w:numPr>
        <w:numId w:val="9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paragraph" w:customStyle="1" w:styleId="odraky1">
    <w:name w:val="odražky1"/>
    <w:rsid w:val="00DE1DD0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Zkladntext">
    <w:name w:val="Body Text"/>
    <w:basedOn w:val="Normln"/>
    <w:link w:val="ZkladntextChar"/>
    <w:rsid w:val="004D0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03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8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67AF"/>
  </w:style>
  <w:style w:type="paragraph" w:styleId="Zpat">
    <w:name w:val="footer"/>
    <w:basedOn w:val="Normln"/>
    <w:link w:val="ZpatChar"/>
    <w:uiPriority w:val="99"/>
    <w:unhideWhenUsed/>
    <w:rsid w:val="0048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CAB7-18E9-4A30-B8AB-55F45D5F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-</cp:lastModifiedBy>
  <cp:revision>2</cp:revision>
  <dcterms:created xsi:type="dcterms:W3CDTF">2024-12-23T09:45:00Z</dcterms:created>
  <dcterms:modified xsi:type="dcterms:W3CDTF">2024-12-23T09:45:00Z</dcterms:modified>
</cp:coreProperties>
</file>