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EB" w:rsidRDefault="005F5EEB" w:rsidP="003E071E">
      <w:pPr>
        <w:spacing w:after="0" w:line="240" w:lineRule="auto"/>
        <w:jc w:val="center"/>
        <w:rPr>
          <w:rFonts w:ascii="Arial" w:hAnsi="Arial" w:cs="Arial"/>
          <w:b/>
          <w:sz w:val="36"/>
          <w:szCs w:val="36"/>
        </w:rPr>
      </w:pPr>
    </w:p>
    <w:p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rsidR="005A3B45" w:rsidRPr="008D17FE" w:rsidRDefault="005A3B45" w:rsidP="00E3686F">
      <w:pPr>
        <w:spacing w:after="0" w:line="240" w:lineRule="auto"/>
        <w:jc w:val="center"/>
        <w:rPr>
          <w:rFonts w:ascii="Arial" w:hAnsi="Arial" w:cs="Arial"/>
          <w:sz w:val="23"/>
          <w:szCs w:val="23"/>
        </w:rPr>
      </w:pPr>
    </w:p>
    <w:p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rsidR="003E071E" w:rsidRPr="008D17FE" w:rsidRDefault="003E071E" w:rsidP="007C7279">
      <w:pPr>
        <w:spacing w:after="60" w:line="240" w:lineRule="auto"/>
        <w:rPr>
          <w:rFonts w:ascii="Arial" w:hAnsi="Arial" w:cs="Arial"/>
          <w:sz w:val="23"/>
          <w:szCs w:val="23"/>
        </w:rPr>
      </w:pPr>
    </w:p>
    <w:p w:rsidR="00555B7A" w:rsidRDefault="00555B7A" w:rsidP="00605F71">
      <w:pPr>
        <w:spacing w:after="60" w:line="240" w:lineRule="auto"/>
        <w:rPr>
          <w:rFonts w:ascii="Arial" w:hAnsi="Arial" w:cs="Arial"/>
          <w:b/>
          <w:sz w:val="23"/>
          <w:szCs w:val="23"/>
        </w:rPr>
      </w:pPr>
    </w:p>
    <w:p w:rsidR="00555B7A" w:rsidRDefault="00555B7A" w:rsidP="00605F71">
      <w:pPr>
        <w:spacing w:after="60" w:line="240" w:lineRule="auto"/>
        <w:rPr>
          <w:rFonts w:ascii="Arial" w:hAnsi="Arial" w:cs="Arial"/>
          <w:b/>
          <w:sz w:val="23"/>
          <w:szCs w:val="23"/>
        </w:rPr>
      </w:pPr>
    </w:p>
    <w:p w:rsidR="00605F71" w:rsidRPr="00653164" w:rsidRDefault="00653164" w:rsidP="00605F71">
      <w:pPr>
        <w:spacing w:after="60" w:line="240" w:lineRule="auto"/>
        <w:rPr>
          <w:rFonts w:ascii="Arial" w:hAnsi="Arial" w:cs="Arial"/>
          <w:b/>
          <w:sz w:val="23"/>
          <w:szCs w:val="23"/>
        </w:rPr>
      </w:pPr>
      <w:proofErr w:type="gramStart"/>
      <w:r w:rsidRPr="00653164">
        <w:rPr>
          <w:rFonts w:ascii="Arial" w:hAnsi="Arial" w:cs="Arial"/>
          <w:b/>
          <w:sz w:val="23"/>
          <w:szCs w:val="23"/>
        </w:rPr>
        <w:t>M.G.P.</w:t>
      </w:r>
      <w:proofErr w:type="gramEnd"/>
      <w:r w:rsidRPr="00653164">
        <w:rPr>
          <w:rFonts w:ascii="Arial" w:hAnsi="Arial" w:cs="Arial"/>
          <w:b/>
          <w:sz w:val="23"/>
          <w:szCs w:val="23"/>
        </w:rPr>
        <w:t xml:space="preserve"> spol. s r.o.</w:t>
      </w:r>
    </w:p>
    <w:p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653164">
        <w:rPr>
          <w:rFonts w:ascii="Arial" w:hAnsi="Arial" w:cs="Arial"/>
          <w:sz w:val="23"/>
          <w:szCs w:val="23"/>
        </w:rPr>
        <w:t>42340586</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653164">
        <w:rPr>
          <w:rStyle w:val="platne1"/>
          <w:rFonts w:ascii="Arial" w:hAnsi="Arial" w:cs="Arial"/>
          <w:sz w:val="23"/>
          <w:szCs w:val="23"/>
        </w:rPr>
        <w:t>CZ</w:t>
      </w:r>
      <w:r w:rsidR="00653164">
        <w:rPr>
          <w:rFonts w:ascii="Arial" w:hAnsi="Arial" w:cs="Arial"/>
          <w:sz w:val="23"/>
          <w:szCs w:val="23"/>
        </w:rPr>
        <w:t>42340586</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653164">
        <w:rPr>
          <w:rStyle w:val="platne1"/>
          <w:rFonts w:ascii="Arial" w:hAnsi="Arial" w:cs="Arial"/>
          <w:sz w:val="23"/>
          <w:szCs w:val="23"/>
        </w:rPr>
        <w:t>Kvítková 1575, 760 01 Zlín</w:t>
      </w:r>
    </w:p>
    <w:p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653164">
        <w:rPr>
          <w:rStyle w:val="platne1"/>
          <w:rFonts w:ascii="Arial" w:hAnsi="Arial" w:cs="Arial"/>
          <w:sz w:val="23"/>
          <w:szCs w:val="23"/>
        </w:rPr>
        <w:t xml:space="preserve">krajským </w:t>
      </w:r>
      <w:r w:rsidRPr="00A67AE8">
        <w:rPr>
          <w:rStyle w:val="platne1"/>
          <w:rFonts w:ascii="Arial" w:hAnsi="Arial" w:cs="Arial"/>
          <w:sz w:val="23"/>
          <w:szCs w:val="23"/>
        </w:rPr>
        <w:t>soudem v </w:t>
      </w:r>
      <w:r w:rsidR="00653164">
        <w:rPr>
          <w:rStyle w:val="platne1"/>
          <w:rFonts w:ascii="Arial" w:hAnsi="Arial" w:cs="Arial"/>
          <w:sz w:val="23"/>
          <w:szCs w:val="23"/>
        </w:rPr>
        <w:t>Brně</w:t>
      </w:r>
      <w:r w:rsidRPr="00A67AE8">
        <w:rPr>
          <w:rStyle w:val="platne1"/>
          <w:rFonts w:ascii="Arial" w:hAnsi="Arial" w:cs="Arial"/>
          <w:sz w:val="23"/>
          <w:szCs w:val="23"/>
        </w:rPr>
        <w:t xml:space="preserve">, oddíl </w:t>
      </w:r>
      <w:r w:rsidR="00653164">
        <w:rPr>
          <w:rStyle w:val="platne1"/>
          <w:rFonts w:ascii="Arial" w:hAnsi="Arial" w:cs="Arial"/>
          <w:sz w:val="23"/>
          <w:szCs w:val="23"/>
        </w:rPr>
        <w:t>C,</w:t>
      </w:r>
      <w:r w:rsidRPr="00A67AE8">
        <w:rPr>
          <w:rStyle w:val="platne1"/>
          <w:rFonts w:ascii="Arial" w:hAnsi="Arial" w:cs="Arial"/>
          <w:sz w:val="23"/>
          <w:szCs w:val="23"/>
        </w:rPr>
        <w:t xml:space="preserve"> vložka </w:t>
      </w:r>
      <w:r w:rsidR="00653164">
        <w:rPr>
          <w:rStyle w:val="platne1"/>
          <w:rFonts w:ascii="Arial" w:hAnsi="Arial" w:cs="Arial"/>
          <w:sz w:val="23"/>
          <w:szCs w:val="23"/>
        </w:rPr>
        <w:t>2754</w:t>
      </w:r>
    </w:p>
    <w:p w:rsidR="00605F71" w:rsidRPr="00A67AE8" w:rsidRDefault="008645D8" w:rsidP="00605F71">
      <w:pPr>
        <w:spacing w:after="60" w:line="240" w:lineRule="auto"/>
        <w:rPr>
          <w:rStyle w:val="platne1"/>
          <w:rFonts w:ascii="Arial" w:hAnsi="Arial" w:cs="Arial"/>
          <w:sz w:val="23"/>
          <w:szCs w:val="23"/>
        </w:rPr>
      </w:pPr>
      <w:proofErr w:type="gramStart"/>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C10C6E">
        <w:rPr>
          <w:rStyle w:val="platne1"/>
          <w:rFonts w:ascii="Arial" w:hAnsi="Arial" w:cs="Arial"/>
          <w:sz w:val="23"/>
          <w:szCs w:val="23"/>
        </w:rPr>
        <w:t>........................................................</w:t>
      </w:r>
      <w:proofErr w:type="gramEnd"/>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proofErr w:type="spellStart"/>
      <w:r w:rsidR="002B4586">
        <w:rPr>
          <w:rStyle w:val="platne1"/>
          <w:rFonts w:ascii="Arial" w:hAnsi="Arial" w:cs="Arial"/>
          <w:sz w:val="23"/>
          <w:szCs w:val="23"/>
        </w:rPr>
        <w:t>UniCredit</w:t>
      </w:r>
      <w:proofErr w:type="spellEnd"/>
      <w:r w:rsidR="002B4586">
        <w:rPr>
          <w:rStyle w:val="platne1"/>
          <w:rFonts w:ascii="Arial" w:hAnsi="Arial" w:cs="Arial"/>
          <w:sz w:val="23"/>
          <w:szCs w:val="23"/>
        </w:rPr>
        <w:t xml:space="preserve"> Bank</w:t>
      </w:r>
    </w:p>
    <w:p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w:t>
      </w:r>
      <w:proofErr w:type="gramStart"/>
      <w:r w:rsidRPr="00A67AE8">
        <w:rPr>
          <w:rStyle w:val="platne1"/>
          <w:rFonts w:ascii="Arial" w:hAnsi="Arial" w:cs="Arial"/>
          <w:sz w:val="23"/>
          <w:szCs w:val="23"/>
        </w:rPr>
        <w:t xml:space="preserve">účtu: </w:t>
      </w:r>
      <w:r w:rsidR="00C10C6E">
        <w:rPr>
          <w:rFonts w:ascii="Arial" w:hAnsi="Arial" w:cs="Arial"/>
          <w:bCs/>
        </w:rPr>
        <w:t>........................................</w:t>
      </w:r>
      <w:proofErr w:type="gramEnd"/>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rsidR="007C7279" w:rsidRDefault="007C7279" w:rsidP="007C7279">
      <w:pPr>
        <w:spacing w:after="60" w:line="240" w:lineRule="auto"/>
        <w:rPr>
          <w:rStyle w:val="platne1"/>
          <w:rFonts w:ascii="Arial" w:hAnsi="Arial" w:cs="Arial"/>
          <w:sz w:val="23"/>
          <w:szCs w:val="23"/>
        </w:rPr>
      </w:pPr>
    </w:p>
    <w:p w:rsidR="00555B7A" w:rsidRPr="008D17FE" w:rsidRDefault="00555B7A"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rsidR="007C7279" w:rsidRDefault="007C7279" w:rsidP="007C7279">
      <w:pPr>
        <w:spacing w:after="60" w:line="240" w:lineRule="auto"/>
        <w:rPr>
          <w:rStyle w:val="platne1"/>
          <w:rFonts w:ascii="Arial" w:hAnsi="Arial" w:cs="Arial"/>
          <w:sz w:val="23"/>
          <w:szCs w:val="23"/>
        </w:rPr>
      </w:pPr>
    </w:p>
    <w:p w:rsidR="00555B7A" w:rsidRPr="008D17FE" w:rsidRDefault="00555B7A" w:rsidP="007C7279">
      <w:pPr>
        <w:spacing w:after="60" w:line="240" w:lineRule="auto"/>
        <w:rPr>
          <w:rStyle w:val="platne1"/>
          <w:rFonts w:ascii="Arial" w:hAnsi="Arial" w:cs="Arial"/>
          <w:sz w:val="23"/>
          <w:szCs w:val="23"/>
        </w:rPr>
      </w:pPr>
    </w:p>
    <w:p w:rsidR="007C7279" w:rsidRPr="008D17FE" w:rsidRDefault="00141206" w:rsidP="007C7279">
      <w:pPr>
        <w:spacing w:after="60"/>
        <w:rPr>
          <w:rFonts w:ascii="Arial" w:eastAsia="Times New Roman" w:hAnsi="Arial" w:cs="Arial"/>
          <w:b/>
          <w:sz w:val="23"/>
          <w:szCs w:val="23"/>
        </w:rPr>
      </w:pPr>
      <w:r>
        <w:rPr>
          <w:rFonts w:ascii="Arial" w:eastAsia="Times New Roman" w:hAnsi="Arial" w:cs="Arial"/>
          <w:b/>
          <w:sz w:val="23"/>
          <w:szCs w:val="23"/>
        </w:rPr>
        <w:t>Fakultní nemocnice Brno</w:t>
      </w:r>
    </w:p>
    <w:p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e sídlem:</w:t>
      </w:r>
      <w:r w:rsidR="006709E9">
        <w:rPr>
          <w:rFonts w:ascii="Arial" w:eastAsia="Times New Roman" w:hAnsi="Arial" w:cs="Arial"/>
          <w:sz w:val="23"/>
          <w:szCs w:val="23"/>
        </w:rPr>
        <w:t xml:space="preserve"> Brno, Jihlavská 20, PSČ 625 00</w:t>
      </w:r>
    </w:p>
    <w:p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rsidR="006260B6" w:rsidRDefault="006260B6" w:rsidP="007C7279">
      <w:pPr>
        <w:spacing w:after="60"/>
        <w:jc w:val="both"/>
        <w:rPr>
          <w:rFonts w:ascii="Arial" w:hAnsi="Arial" w:cs="Arial"/>
          <w:sz w:val="23"/>
          <w:szCs w:val="23"/>
        </w:rPr>
      </w:pPr>
      <w:r w:rsidRPr="008D17FE">
        <w:rPr>
          <w:rFonts w:ascii="Arial" w:hAnsi="Arial" w:cs="Arial"/>
          <w:sz w:val="23"/>
          <w:szCs w:val="23"/>
        </w:rPr>
        <w:t xml:space="preserve">bankovní spojení: </w:t>
      </w:r>
      <w:r w:rsidR="008E18B4" w:rsidRPr="00CC6F03">
        <w:rPr>
          <w:rFonts w:ascii="Arial" w:hAnsi="Arial" w:cs="Arial"/>
          <w:sz w:val="23"/>
          <w:szCs w:val="23"/>
        </w:rPr>
        <w:t>Česká národní banka, Na Příkopě 28,115 03 Praha 1, pobočka Brno, Rooseveltova 18, 601 10 Brno</w:t>
      </w:r>
    </w:p>
    <w:p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w:t>
      </w:r>
      <w:proofErr w:type="gramStart"/>
      <w:r w:rsidRPr="008D17FE">
        <w:rPr>
          <w:rFonts w:ascii="Arial" w:hAnsi="Arial" w:cs="Arial"/>
          <w:sz w:val="23"/>
          <w:szCs w:val="23"/>
        </w:rPr>
        <w:t xml:space="preserve">účtu: </w:t>
      </w:r>
      <w:r w:rsidR="00C10C6E">
        <w:rPr>
          <w:rFonts w:ascii="Arial" w:hAnsi="Arial" w:cs="Arial"/>
          <w:sz w:val="23"/>
          <w:szCs w:val="23"/>
        </w:rPr>
        <w:t>.....................................</w:t>
      </w:r>
      <w:proofErr w:type="gramEnd"/>
    </w:p>
    <w:p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rsidR="00E32B69" w:rsidRPr="008D17FE" w:rsidRDefault="00E32B69" w:rsidP="007C7279">
      <w:pPr>
        <w:spacing w:after="60" w:line="240" w:lineRule="auto"/>
        <w:rPr>
          <w:rStyle w:val="platne1"/>
          <w:rFonts w:ascii="Arial" w:hAnsi="Arial" w:cs="Arial"/>
          <w:sz w:val="23"/>
          <w:szCs w:val="23"/>
        </w:rPr>
      </w:pPr>
    </w:p>
    <w:p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rsidR="00633D9E" w:rsidRDefault="00633D9E" w:rsidP="007C7279">
      <w:pPr>
        <w:spacing w:after="60" w:line="240" w:lineRule="auto"/>
        <w:rPr>
          <w:rStyle w:val="platne1"/>
          <w:rFonts w:ascii="Arial" w:hAnsi="Arial" w:cs="Arial"/>
          <w:sz w:val="23"/>
          <w:szCs w:val="23"/>
        </w:rPr>
      </w:pPr>
    </w:p>
    <w:p w:rsidR="00555B7A" w:rsidRPr="008D17FE" w:rsidRDefault="00555B7A" w:rsidP="007C7279">
      <w:pPr>
        <w:spacing w:after="60" w:line="240" w:lineRule="auto"/>
        <w:rPr>
          <w:rStyle w:val="platne1"/>
          <w:rFonts w:ascii="Arial" w:hAnsi="Arial" w:cs="Arial"/>
          <w:sz w:val="23"/>
          <w:szCs w:val="23"/>
        </w:rPr>
      </w:pP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lastRenderedPageBreak/>
        <w:t>I.</w:t>
      </w: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rsidR="00D86891" w:rsidRPr="008D17FE" w:rsidRDefault="00D86891" w:rsidP="000E777A">
      <w:pPr>
        <w:spacing w:after="0" w:line="240" w:lineRule="auto"/>
        <w:rPr>
          <w:rFonts w:ascii="Arial" w:hAnsi="Arial" w:cs="Arial"/>
          <w:b/>
          <w:bCs/>
          <w:sz w:val="23"/>
          <w:szCs w:val="23"/>
        </w:rPr>
      </w:pPr>
    </w:p>
    <w:p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rsidR="008D17FE" w:rsidRPr="000E777A" w:rsidRDefault="008D17FE" w:rsidP="000E777A">
      <w:pPr>
        <w:pStyle w:val="Zkladntext3"/>
        <w:rPr>
          <w:rFonts w:ascii="Arial" w:hAnsi="Arial" w:cs="Arial"/>
          <w:sz w:val="23"/>
          <w:szCs w:val="23"/>
        </w:rPr>
      </w:pPr>
    </w:p>
    <w:p w:rsidR="00555B7A" w:rsidRDefault="00555B7A" w:rsidP="003A1056">
      <w:pPr>
        <w:spacing w:after="0" w:line="240" w:lineRule="auto"/>
        <w:jc w:val="center"/>
        <w:rPr>
          <w:rFonts w:ascii="Arial" w:hAnsi="Arial" w:cs="Arial"/>
          <w:b/>
          <w:bCs/>
          <w:sz w:val="23"/>
          <w:szCs w:val="23"/>
        </w:rPr>
      </w:pPr>
    </w:p>
    <w:p w:rsidR="00555B7A" w:rsidRDefault="00555B7A" w:rsidP="003A1056">
      <w:pPr>
        <w:spacing w:after="0" w:line="240" w:lineRule="auto"/>
        <w:jc w:val="center"/>
        <w:rPr>
          <w:rFonts w:ascii="Arial" w:hAnsi="Arial" w:cs="Arial"/>
          <w:b/>
          <w:bCs/>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rsidR="003A1056" w:rsidRPr="000E777A" w:rsidRDefault="003A1056" w:rsidP="000E777A">
      <w:pPr>
        <w:pStyle w:val="Zkladntext3"/>
        <w:rPr>
          <w:rFonts w:ascii="Arial" w:hAnsi="Arial" w:cs="Arial"/>
          <w:sz w:val="23"/>
          <w:szCs w:val="23"/>
        </w:rPr>
      </w:pPr>
    </w:p>
    <w:p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020CD9">
        <w:rPr>
          <w:rFonts w:ascii="Arial" w:hAnsi="Arial" w:cs="Arial"/>
          <w:b/>
          <w:sz w:val="23"/>
          <w:szCs w:val="23"/>
        </w:rPr>
        <w:t xml:space="preserve">1 ks </w:t>
      </w:r>
      <w:proofErr w:type="spellStart"/>
      <w:r w:rsidR="00020CD9">
        <w:rPr>
          <w:rFonts w:ascii="Arial" w:hAnsi="Arial" w:cs="Arial"/>
          <w:b/>
          <w:sz w:val="23"/>
          <w:szCs w:val="23"/>
        </w:rPr>
        <w:t>mikrokapkového</w:t>
      </w:r>
      <w:proofErr w:type="spellEnd"/>
      <w:r w:rsidR="00020CD9">
        <w:rPr>
          <w:rFonts w:ascii="Arial" w:hAnsi="Arial" w:cs="Arial"/>
          <w:b/>
          <w:sz w:val="23"/>
          <w:szCs w:val="23"/>
        </w:rPr>
        <w:t xml:space="preserve"> spektrofotometru</w:t>
      </w:r>
      <w:r w:rsidR="008645D8" w:rsidRPr="008645D8">
        <w:rPr>
          <w:rFonts w:ascii="Arial" w:hAnsi="Arial" w:cs="Arial"/>
          <w:sz w:val="23"/>
          <w:szCs w:val="23"/>
        </w:rPr>
        <w:t>,</w:t>
      </w:r>
      <w:r w:rsidR="008645D8" w:rsidRPr="008645D8">
        <w:rPr>
          <w:rFonts w:ascii="Arial" w:hAnsi="Arial" w:cs="Arial"/>
          <w:b/>
          <w:sz w:val="23"/>
          <w:szCs w:val="23"/>
        </w:rPr>
        <w:t xml:space="preserve"> typ: </w:t>
      </w:r>
      <w:proofErr w:type="spellStart"/>
      <w:r w:rsidR="00653164" w:rsidRPr="00653164">
        <w:rPr>
          <w:rFonts w:ascii="Arial" w:hAnsi="Arial" w:cs="Arial"/>
          <w:b/>
          <w:sz w:val="23"/>
          <w:szCs w:val="23"/>
        </w:rPr>
        <w:t>NanoDrop</w:t>
      </w:r>
      <w:proofErr w:type="spellEnd"/>
      <w:r w:rsidR="00653164" w:rsidRPr="00653164">
        <w:rPr>
          <w:rFonts w:ascii="Arial" w:hAnsi="Arial" w:cs="Arial"/>
          <w:b/>
          <w:sz w:val="23"/>
          <w:szCs w:val="23"/>
        </w:rPr>
        <w:t xml:space="preserve"> </w:t>
      </w:r>
      <w:proofErr w:type="spellStart"/>
      <w:r w:rsidR="00653164" w:rsidRPr="00653164">
        <w:rPr>
          <w:rFonts w:ascii="Arial" w:hAnsi="Arial" w:cs="Arial"/>
          <w:b/>
          <w:sz w:val="23"/>
          <w:szCs w:val="23"/>
        </w:rPr>
        <w:t>OneC</w:t>
      </w:r>
      <w:proofErr w:type="spellEnd"/>
      <w:r w:rsidR="00653164" w:rsidRPr="00653164">
        <w:rPr>
          <w:rFonts w:ascii="Arial" w:hAnsi="Arial" w:cs="Arial"/>
          <w:b/>
          <w:sz w:val="23"/>
          <w:szCs w:val="23"/>
        </w:rPr>
        <w:t xml:space="preserve"> </w:t>
      </w:r>
      <w:proofErr w:type="spellStart"/>
      <w:r w:rsidR="00653164" w:rsidRPr="00653164">
        <w:rPr>
          <w:rFonts w:ascii="Arial" w:hAnsi="Arial" w:cs="Arial"/>
          <w:b/>
          <w:sz w:val="23"/>
          <w:szCs w:val="23"/>
        </w:rPr>
        <w:t>Spectrophotometr</w:t>
      </w:r>
      <w:proofErr w:type="spellEnd"/>
      <w:r w:rsidR="00653164" w:rsidRPr="00653164">
        <w:rPr>
          <w:rFonts w:ascii="Arial" w:hAnsi="Arial" w:cs="Arial"/>
          <w:b/>
          <w:sz w:val="23"/>
          <w:szCs w:val="23"/>
        </w:rPr>
        <w:t xml:space="preserve"> Wi-Fi </w:t>
      </w:r>
      <w:r w:rsidR="00653164">
        <w:rPr>
          <w:rFonts w:ascii="Arial" w:hAnsi="Arial" w:cs="Arial"/>
          <w:b/>
          <w:sz w:val="23"/>
          <w:szCs w:val="23"/>
        </w:rPr>
        <w:t>s kyvetou</w:t>
      </w:r>
      <w:r w:rsidR="008645D8" w:rsidRPr="008645D8">
        <w:rPr>
          <w:rFonts w:ascii="Arial" w:hAnsi="Arial" w:cs="Arial"/>
          <w:b/>
          <w:sz w:val="23"/>
          <w:szCs w:val="23"/>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rsidR="00AF2763" w:rsidRPr="008D17FE" w:rsidRDefault="00AF2763" w:rsidP="00D813B7">
      <w:pPr>
        <w:pStyle w:val="Zkladntext3"/>
        <w:ind w:left="709" w:hanging="709"/>
        <w:rPr>
          <w:rFonts w:ascii="Arial" w:hAnsi="Arial" w:cs="Arial"/>
          <w:sz w:val="23"/>
          <w:szCs w:val="23"/>
        </w:rPr>
      </w:pPr>
    </w:p>
    <w:p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rsidR="003A1056" w:rsidRPr="008D17FE" w:rsidRDefault="003A1056" w:rsidP="00D813B7">
      <w:pPr>
        <w:pStyle w:val="Zkladntext3"/>
        <w:ind w:left="709" w:hanging="709"/>
        <w:rPr>
          <w:rFonts w:ascii="Arial" w:hAnsi="Arial" w:cs="Arial"/>
          <w:sz w:val="23"/>
          <w:szCs w:val="23"/>
        </w:rPr>
      </w:pPr>
    </w:p>
    <w:p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rsidR="00B9193B" w:rsidRPr="000E777A" w:rsidRDefault="00B9193B" w:rsidP="000E777A">
      <w:pPr>
        <w:pStyle w:val="Zkladntext3"/>
        <w:rPr>
          <w:rFonts w:ascii="Arial" w:hAnsi="Arial" w:cs="Arial"/>
          <w:sz w:val="23"/>
          <w:szCs w:val="23"/>
        </w:rPr>
      </w:pPr>
    </w:p>
    <w:p w:rsidR="00555B7A" w:rsidRDefault="00555B7A" w:rsidP="003A1056">
      <w:pPr>
        <w:spacing w:after="0" w:line="240" w:lineRule="auto"/>
        <w:jc w:val="center"/>
        <w:rPr>
          <w:rFonts w:ascii="Arial" w:hAnsi="Arial" w:cs="Arial"/>
          <w:b/>
          <w:bCs/>
          <w:sz w:val="23"/>
          <w:szCs w:val="23"/>
        </w:rPr>
      </w:pPr>
    </w:p>
    <w:p w:rsidR="00555B7A" w:rsidRDefault="00555B7A" w:rsidP="003A1056">
      <w:pPr>
        <w:spacing w:after="0" w:line="240" w:lineRule="auto"/>
        <w:jc w:val="center"/>
        <w:rPr>
          <w:rFonts w:ascii="Arial" w:hAnsi="Arial" w:cs="Arial"/>
          <w:b/>
          <w:bCs/>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rsidR="003A1056" w:rsidRPr="000E777A" w:rsidRDefault="003A1056" w:rsidP="000E777A">
      <w:pPr>
        <w:pStyle w:val="Zkladntext3"/>
        <w:rPr>
          <w:rFonts w:ascii="Arial" w:hAnsi="Arial" w:cs="Arial"/>
          <w:sz w:val="23"/>
          <w:szCs w:val="23"/>
        </w:rPr>
      </w:pPr>
    </w:p>
    <w:p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w:t>
      </w:r>
      <w:r w:rsidR="009A3D16" w:rsidRPr="00020CD9">
        <w:rPr>
          <w:rFonts w:ascii="Arial" w:hAnsi="Arial" w:cs="Arial"/>
          <w:sz w:val="23"/>
          <w:szCs w:val="23"/>
        </w:rPr>
        <w:t xml:space="preserve">vztahují, </w:t>
      </w:r>
      <w:r w:rsidRPr="00020CD9">
        <w:rPr>
          <w:rFonts w:ascii="Arial" w:hAnsi="Arial" w:cs="Arial"/>
          <w:sz w:val="23"/>
          <w:szCs w:val="23"/>
        </w:rPr>
        <w:t>Kupujícímu</w:t>
      </w:r>
      <w:r w:rsidR="003F7B02" w:rsidRPr="00020CD9">
        <w:rPr>
          <w:rFonts w:ascii="Arial" w:hAnsi="Arial" w:cs="Arial"/>
          <w:sz w:val="23"/>
          <w:szCs w:val="23"/>
        </w:rPr>
        <w:t xml:space="preserve"> nejpozději </w:t>
      </w:r>
      <w:r w:rsidR="003F7B02" w:rsidRPr="00020CD9">
        <w:rPr>
          <w:rFonts w:ascii="Arial" w:hAnsi="Arial" w:cs="Arial"/>
          <w:b/>
          <w:sz w:val="23"/>
          <w:szCs w:val="23"/>
        </w:rPr>
        <w:t xml:space="preserve">do </w:t>
      </w:r>
      <w:r w:rsidR="00B02DCA" w:rsidRPr="00020CD9">
        <w:rPr>
          <w:rFonts w:ascii="Arial" w:hAnsi="Arial" w:cs="Arial"/>
          <w:b/>
          <w:sz w:val="23"/>
          <w:szCs w:val="23"/>
        </w:rPr>
        <w:t>6</w:t>
      </w:r>
      <w:r w:rsidR="0042712C" w:rsidRPr="00020CD9">
        <w:rPr>
          <w:rFonts w:ascii="Arial" w:hAnsi="Arial" w:cs="Arial"/>
          <w:b/>
          <w:sz w:val="23"/>
          <w:szCs w:val="23"/>
        </w:rPr>
        <w:t xml:space="preserve"> </w:t>
      </w:r>
      <w:r w:rsidR="006C3751" w:rsidRPr="00020CD9">
        <w:rPr>
          <w:rFonts w:ascii="Arial" w:hAnsi="Arial" w:cs="Arial"/>
          <w:b/>
          <w:sz w:val="23"/>
          <w:szCs w:val="23"/>
        </w:rPr>
        <w:t>týdnů</w:t>
      </w:r>
      <w:r w:rsidRPr="00020CD9">
        <w:rPr>
          <w:rFonts w:ascii="Arial" w:hAnsi="Arial" w:cs="Arial"/>
          <w:sz w:val="23"/>
          <w:szCs w:val="23"/>
        </w:rPr>
        <w:t xml:space="preserve"> </w:t>
      </w:r>
      <w:r w:rsidR="003F7B02" w:rsidRPr="00020CD9">
        <w:rPr>
          <w:rFonts w:ascii="Arial" w:hAnsi="Arial" w:cs="Arial"/>
          <w:sz w:val="23"/>
          <w:szCs w:val="23"/>
        </w:rPr>
        <w:t xml:space="preserve">ode dne </w:t>
      </w:r>
      <w:r w:rsidR="00FB6BA0">
        <w:rPr>
          <w:rFonts w:ascii="Arial" w:hAnsi="Arial" w:cs="Arial"/>
          <w:sz w:val="23"/>
          <w:szCs w:val="23"/>
        </w:rPr>
        <w:t>nabytí účinnosti</w:t>
      </w:r>
      <w:r w:rsidR="00FB6BA0" w:rsidRPr="00020CD9">
        <w:rPr>
          <w:rFonts w:ascii="Arial" w:hAnsi="Arial" w:cs="Arial"/>
          <w:sz w:val="23"/>
          <w:szCs w:val="23"/>
        </w:rPr>
        <w:t xml:space="preserve"> </w:t>
      </w:r>
      <w:r w:rsidR="003F7B02" w:rsidRPr="00020CD9">
        <w:rPr>
          <w:rFonts w:ascii="Arial" w:hAnsi="Arial" w:cs="Arial"/>
          <w:sz w:val="23"/>
          <w:szCs w:val="23"/>
        </w:rPr>
        <w:t xml:space="preserve">této </w:t>
      </w:r>
      <w:r w:rsidR="00250E90" w:rsidRPr="00020CD9">
        <w:rPr>
          <w:rFonts w:ascii="Arial" w:hAnsi="Arial" w:cs="Arial"/>
          <w:sz w:val="23"/>
          <w:szCs w:val="23"/>
        </w:rPr>
        <w:t>smlouvy a</w:t>
      </w:r>
      <w:r w:rsidR="00250E90" w:rsidRPr="008D17FE">
        <w:rPr>
          <w:rFonts w:ascii="Arial" w:hAnsi="Arial" w:cs="Arial"/>
          <w:sz w:val="23"/>
          <w:szCs w:val="23"/>
        </w:rPr>
        <w:t xml:space="preserve"> Kupující se zavazuje dodané Zboží převzít.</w:t>
      </w:r>
    </w:p>
    <w:p w:rsidR="003F7B02" w:rsidRPr="008D17FE" w:rsidRDefault="003F7B02" w:rsidP="00D813B7">
      <w:pPr>
        <w:pStyle w:val="Zkladntext3"/>
        <w:tabs>
          <w:tab w:val="left" w:pos="709"/>
        </w:tabs>
        <w:ind w:left="709" w:hanging="709"/>
        <w:rPr>
          <w:rFonts w:ascii="Arial" w:hAnsi="Arial" w:cs="Arial"/>
          <w:sz w:val="23"/>
          <w:szCs w:val="23"/>
        </w:rPr>
      </w:pPr>
    </w:p>
    <w:p w:rsidR="00BE2371" w:rsidRPr="00020CD9" w:rsidRDefault="003F7B02" w:rsidP="00B02DCA">
      <w:pPr>
        <w:pStyle w:val="Zkladntext3"/>
        <w:numPr>
          <w:ilvl w:val="0"/>
          <w:numId w:val="17"/>
        </w:numPr>
        <w:tabs>
          <w:tab w:val="left" w:pos="709"/>
        </w:tabs>
        <w:ind w:hanging="720"/>
        <w:rPr>
          <w:rFonts w:ascii="Arial" w:hAnsi="Arial" w:cs="Arial"/>
          <w:sz w:val="23"/>
          <w:szCs w:val="23"/>
        </w:rPr>
      </w:pPr>
      <w:r w:rsidRPr="00020CD9">
        <w:rPr>
          <w:rFonts w:ascii="Arial" w:hAnsi="Arial" w:cs="Arial"/>
          <w:sz w:val="23"/>
          <w:szCs w:val="23"/>
        </w:rPr>
        <w:t xml:space="preserve">Místem dodání Zboží </w:t>
      </w:r>
      <w:r w:rsidR="00AA4B53" w:rsidRPr="00020CD9">
        <w:rPr>
          <w:rFonts w:ascii="Arial" w:hAnsi="Arial" w:cs="Arial"/>
          <w:sz w:val="23"/>
          <w:szCs w:val="23"/>
        </w:rPr>
        <w:t xml:space="preserve">je </w:t>
      </w:r>
      <w:r w:rsidR="00020CD9" w:rsidRPr="00020CD9">
        <w:rPr>
          <w:rFonts w:ascii="Arial" w:hAnsi="Arial" w:cs="Arial"/>
          <w:sz w:val="23"/>
          <w:szCs w:val="23"/>
        </w:rPr>
        <w:t>Ústav patologie</w:t>
      </w:r>
      <w:r w:rsidR="003F0898" w:rsidRPr="00020CD9">
        <w:rPr>
          <w:rFonts w:ascii="Arial" w:hAnsi="Arial" w:cs="Arial"/>
          <w:sz w:val="23"/>
          <w:szCs w:val="23"/>
        </w:rPr>
        <w:t>, Fakultní nemocnice Brno, Pracoviště medicíny dospělého věku, Jihlavská 20, 625 00 Brno.</w:t>
      </w:r>
    </w:p>
    <w:p w:rsidR="00BE2371" w:rsidRPr="008D17FE" w:rsidRDefault="00BE2371" w:rsidP="00BE2371">
      <w:pPr>
        <w:pStyle w:val="Zkladntext3"/>
        <w:tabs>
          <w:tab w:val="left" w:pos="709"/>
        </w:tabs>
        <w:ind w:left="709" w:hanging="709"/>
        <w:rPr>
          <w:rFonts w:ascii="Arial" w:hAnsi="Arial" w:cs="Arial"/>
          <w:sz w:val="23"/>
          <w:szCs w:val="23"/>
        </w:rPr>
      </w:pPr>
    </w:p>
    <w:p w:rsidR="009A3D16" w:rsidRPr="00204B11"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2D1D95">
        <w:rPr>
          <w:rFonts w:ascii="Arial" w:hAnsi="Arial" w:cs="Arial"/>
          <w:sz w:val="23"/>
          <w:szCs w:val="23"/>
        </w:rPr>
        <w:t>pět</w:t>
      </w:r>
      <w:r w:rsidRPr="008D17FE">
        <w:rPr>
          <w:rFonts w:ascii="Arial" w:hAnsi="Arial" w:cs="Arial"/>
          <w:sz w:val="23"/>
          <w:szCs w:val="23"/>
        </w:rPr>
        <w:t xml:space="preserve"> pracovní</w:t>
      </w:r>
      <w:r w:rsidR="002D1D95">
        <w:rPr>
          <w:rFonts w:ascii="Arial" w:hAnsi="Arial" w:cs="Arial"/>
          <w:sz w:val="23"/>
          <w:szCs w:val="23"/>
        </w:rPr>
        <w:t>ch</w:t>
      </w:r>
      <w:r w:rsidRPr="008D17FE">
        <w:rPr>
          <w:rFonts w:ascii="Arial" w:hAnsi="Arial" w:cs="Arial"/>
          <w:sz w:val="23"/>
          <w:szCs w:val="23"/>
        </w:rPr>
        <w:t xml:space="preserve"> dn</w:t>
      </w:r>
      <w:r w:rsidR="002D1D95">
        <w:rPr>
          <w:rFonts w:ascii="Arial" w:hAnsi="Arial" w:cs="Arial"/>
          <w:sz w:val="23"/>
          <w:szCs w:val="23"/>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 xml:space="preserve">FN </w:t>
      </w:r>
      <w:r w:rsidR="00560C16" w:rsidRPr="00020CD9">
        <w:rPr>
          <w:rFonts w:ascii="Arial" w:hAnsi="Arial" w:cs="Arial"/>
          <w:sz w:val="23"/>
          <w:szCs w:val="23"/>
        </w:rPr>
        <w:t>Brno</w:t>
      </w:r>
      <w:r w:rsidR="00B41494" w:rsidRPr="00020CD9">
        <w:rPr>
          <w:rFonts w:ascii="Arial" w:hAnsi="Arial" w:cs="Arial"/>
          <w:sz w:val="23"/>
          <w:szCs w:val="23"/>
        </w:rPr>
        <w:t xml:space="preserve"> </w:t>
      </w:r>
      <w:proofErr w:type="gramStart"/>
      <w:r w:rsidR="00B41494" w:rsidRPr="00020CD9">
        <w:rPr>
          <w:rFonts w:ascii="Arial" w:hAnsi="Arial" w:cs="Arial"/>
          <w:sz w:val="23"/>
          <w:szCs w:val="23"/>
        </w:rPr>
        <w:t>paní</w:t>
      </w:r>
      <w:r w:rsidR="006C3751" w:rsidRPr="00020CD9">
        <w:rPr>
          <w:rFonts w:ascii="Arial" w:hAnsi="Arial" w:cs="Arial"/>
          <w:sz w:val="23"/>
          <w:szCs w:val="23"/>
        </w:rPr>
        <w:t xml:space="preserve"> </w:t>
      </w:r>
      <w:r w:rsidR="00C10C6E">
        <w:rPr>
          <w:rFonts w:ascii="Arial" w:hAnsi="Arial" w:cs="Arial"/>
          <w:sz w:val="23"/>
          <w:szCs w:val="23"/>
        </w:rPr>
        <w:t>...............................</w:t>
      </w:r>
      <w:r w:rsidR="00B02DCA" w:rsidRPr="00020CD9">
        <w:rPr>
          <w:rFonts w:ascii="Arial" w:hAnsi="Arial" w:cs="Arial"/>
          <w:sz w:val="23"/>
          <w:szCs w:val="23"/>
        </w:rPr>
        <w:t>tel</w:t>
      </w:r>
      <w:proofErr w:type="gramEnd"/>
      <w:r w:rsidR="00B02DCA" w:rsidRPr="00020CD9">
        <w:rPr>
          <w:rFonts w:ascii="Arial" w:hAnsi="Arial" w:cs="Arial"/>
          <w:sz w:val="23"/>
          <w:szCs w:val="23"/>
        </w:rPr>
        <w:t xml:space="preserve">: </w:t>
      </w:r>
      <w:r w:rsidR="00C10C6E">
        <w:rPr>
          <w:rFonts w:ascii="Arial" w:hAnsi="Arial" w:cs="Arial"/>
          <w:sz w:val="23"/>
          <w:szCs w:val="23"/>
        </w:rPr>
        <w:t>............................</w:t>
      </w:r>
      <w:r w:rsidR="003F0898" w:rsidRPr="00020CD9">
        <w:rPr>
          <w:rFonts w:ascii="Arial" w:hAnsi="Arial" w:cs="Arial"/>
          <w:sz w:val="23"/>
          <w:szCs w:val="23"/>
        </w:rPr>
        <w:t>,</w:t>
      </w:r>
      <w:r w:rsidR="00B02DCA" w:rsidRPr="00020CD9">
        <w:rPr>
          <w:rFonts w:ascii="Arial" w:hAnsi="Arial" w:cs="Arial"/>
          <w:sz w:val="23"/>
          <w:szCs w:val="23"/>
        </w:rPr>
        <w:t xml:space="preserve"> </w:t>
      </w:r>
      <w:r w:rsidR="006C3751" w:rsidRPr="00020CD9">
        <w:rPr>
          <w:rFonts w:ascii="Arial" w:hAnsi="Arial" w:cs="Arial"/>
          <w:sz w:val="23"/>
          <w:szCs w:val="23"/>
        </w:rPr>
        <w:t xml:space="preserve">a písemně na </w:t>
      </w:r>
      <w:r w:rsidR="00A131FD" w:rsidRPr="00020CD9">
        <w:rPr>
          <w:rFonts w:ascii="Arial" w:hAnsi="Arial" w:cs="Arial"/>
          <w:sz w:val="23"/>
          <w:szCs w:val="23"/>
        </w:rPr>
        <w:t xml:space="preserve">e-mail: </w:t>
      </w:r>
      <w:r w:rsidR="00C10C6E">
        <w:rPr>
          <w:rFonts w:ascii="Arial" w:hAnsi="Arial" w:cs="Arial"/>
          <w:sz w:val="23"/>
          <w:szCs w:val="23"/>
        </w:rPr>
        <w:t>.......................................</w:t>
      </w:r>
      <w:r w:rsidRPr="00020CD9">
        <w:rPr>
          <w:rFonts w:ascii="Arial" w:hAnsi="Arial" w:cs="Arial"/>
          <w:sz w:val="23"/>
          <w:szCs w:val="23"/>
        </w:rPr>
        <w:t xml:space="preserve">. Bez tohoto oznámení není Kupující povinen Zboží </w:t>
      </w:r>
      <w:r w:rsidRPr="008D17FE">
        <w:rPr>
          <w:rFonts w:ascii="Arial" w:hAnsi="Arial" w:cs="Arial"/>
          <w:sz w:val="23"/>
          <w:szCs w:val="23"/>
        </w:rPr>
        <w:t>převzít.</w:t>
      </w:r>
      <w:r w:rsidR="00204B11">
        <w:rPr>
          <w:rFonts w:ascii="Arial" w:hAnsi="Arial" w:cs="Arial"/>
          <w:sz w:val="23"/>
          <w:szCs w:val="23"/>
        </w:rPr>
        <w:t xml:space="preserve"> </w:t>
      </w:r>
      <w:r w:rsidR="00204B11" w:rsidRPr="00633D9E">
        <w:rPr>
          <w:rFonts w:ascii="Arial" w:hAnsi="Arial" w:cs="Arial"/>
          <w:b/>
          <w:sz w:val="23"/>
          <w:szCs w:val="23"/>
        </w:rPr>
        <w:t xml:space="preserve">Současně, 5 dnů před plánovaným předáním, je prodávající povinen </w:t>
      </w:r>
      <w:r w:rsidR="00204B11" w:rsidRPr="00633D9E">
        <w:rPr>
          <w:rFonts w:ascii="Arial" w:hAnsi="Arial" w:cs="Arial"/>
          <w:b/>
          <w:sz w:val="23"/>
          <w:szCs w:val="23"/>
        </w:rPr>
        <w:lastRenderedPageBreak/>
        <w:t>zaslat na uvedený e-mail vyplněnou Importní tabulku, která byla součástí výzvy k podání nabídky, a to v elektronické podobě.</w:t>
      </w:r>
    </w:p>
    <w:p w:rsidR="009A3D16" w:rsidRPr="008D17FE" w:rsidRDefault="009A3D16" w:rsidP="00D813B7">
      <w:pPr>
        <w:pStyle w:val="Zkladntext3"/>
        <w:tabs>
          <w:tab w:val="left" w:pos="709"/>
        </w:tabs>
        <w:ind w:left="709" w:hanging="709"/>
        <w:rPr>
          <w:rFonts w:ascii="Arial" w:hAnsi="Arial" w:cs="Arial"/>
          <w:sz w:val="23"/>
          <w:szCs w:val="23"/>
        </w:rPr>
      </w:pPr>
    </w:p>
    <w:p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w:t>
      </w:r>
      <w:proofErr w:type="gramStart"/>
      <w:r w:rsidRPr="002F4EDA">
        <w:rPr>
          <w:rFonts w:ascii="Arial" w:hAnsi="Arial" w:cs="Arial"/>
          <w:sz w:val="22"/>
          <w:szCs w:val="22"/>
        </w:rPr>
        <w:t>II.1. této</w:t>
      </w:r>
      <w:proofErr w:type="gramEnd"/>
      <w:r w:rsidRPr="002F4EDA">
        <w:rPr>
          <w:rFonts w:ascii="Arial" w:hAnsi="Arial" w:cs="Arial"/>
          <w:sz w:val="22"/>
          <w:szCs w:val="22"/>
        </w:rPr>
        <w:t xml:space="preserve">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00A374A4">
        <w:rPr>
          <w:rFonts w:ascii="Arial" w:hAnsi="Arial" w:cs="Arial"/>
          <w:sz w:val="22"/>
          <w:szCs w:val="22"/>
        </w:rPr>
        <w:t xml:space="preserve">MARIE </w:t>
      </w:r>
      <w:r w:rsidRPr="002F4EDA">
        <w:rPr>
          <w:rFonts w:ascii="Arial" w:hAnsi="Arial" w:cs="Arial"/>
          <w:sz w:val="22"/>
          <w:szCs w:val="22"/>
        </w:rPr>
        <w:t>PACS</w:t>
      </w:r>
      <w:r>
        <w:rPr>
          <w:rFonts w:ascii="Arial" w:hAnsi="Arial" w:cs="Arial"/>
          <w:sz w:val="22"/>
          <w:szCs w:val="22"/>
        </w:rPr>
        <w:t xml:space="preserve"> </w:t>
      </w:r>
      <w:r w:rsidRPr="002F4EDA">
        <w:rPr>
          <w:rFonts w:ascii="Arial" w:hAnsi="Arial" w:cs="Arial"/>
          <w:sz w:val="22"/>
          <w:szCs w:val="22"/>
        </w:rPr>
        <w:t xml:space="preserve">(pouze u Zboží, u nějž je </w:t>
      </w:r>
      <w:r>
        <w:rPr>
          <w:rFonts w:ascii="Arial" w:hAnsi="Arial" w:cs="Arial"/>
          <w:sz w:val="22"/>
          <w:szCs w:val="22"/>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rsidR="00250E90" w:rsidRPr="008D17FE" w:rsidRDefault="00250E90" w:rsidP="00D813B7">
      <w:pPr>
        <w:pStyle w:val="Zkladntext3"/>
        <w:tabs>
          <w:tab w:val="left" w:pos="709"/>
        </w:tabs>
        <w:ind w:left="709" w:hanging="709"/>
        <w:rPr>
          <w:rFonts w:ascii="Arial" w:hAnsi="Arial" w:cs="Arial"/>
          <w:sz w:val="23"/>
          <w:szCs w:val="23"/>
        </w:rPr>
      </w:pPr>
    </w:p>
    <w:p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p>
    <w:p w:rsidR="00A4060F" w:rsidRPr="000E777A" w:rsidRDefault="00A4060F" w:rsidP="000E777A">
      <w:pPr>
        <w:pStyle w:val="Zkladntext3"/>
        <w:tabs>
          <w:tab w:val="left" w:pos="709"/>
        </w:tabs>
        <w:rPr>
          <w:rFonts w:ascii="Arial" w:hAnsi="Arial" w:cs="Arial"/>
          <w:sz w:val="23"/>
          <w:szCs w:val="23"/>
        </w:rPr>
      </w:pPr>
    </w:p>
    <w:p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rsidR="00AF2763" w:rsidRPr="008D17FE" w:rsidRDefault="00AF2763" w:rsidP="00D813B7">
      <w:pPr>
        <w:pStyle w:val="Zkladntext3"/>
        <w:tabs>
          <w:tab w:val="left" w:pos="709"/>
        </w:tabs>
        <w:ind w:left="709" w:hanging="709"/>
        <w:rPr>
          <w:rFonts w:ascii="Arial" w:hAnsi="Arial" w:cs="Arial"/>
          <w:sz w:val="23"/>
          <w:szCs w:val="23"/>
        </w:rPr>
      </w:pPr>
    </w:p>
    <w:p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 náhradních dílů a</w:t>
      </w:r>
      <w:r w:rsidR="00CB6A3D" w:rsidRPr="006C589F">
        <w:rPr>
          <w:rFonts w:ascii="Arial" w:hAnsi="Arial" w:cs="Arial"/>
          <w:sz w:val="22"/>
          <w:szCs w:val="22"/>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rPr>
        <w:t>protokolu o provedení</w:t>
      </w:r>
      <w:r w:rsidR="000C5A3D" w:rsidRPr="006C589F">
        <w:rPr>
          <w:rFonts w:ascii="Arial" w:hAnsi="Arial" w:cs="Arial"/>
          <w:sz w:val="22"/>
          <w:szCs w:val="22"/>
        </w:rPr>
        <w:t xml:space="preserve"> servisní prohlídky</w:t>
      </w:r>
      <w:r w:rsidR="003F584A" w:rsidRPr="006C589F">
        <w:rPr>
          <w:rFonts w:ascii="Arial" w:hAnsi="Arial" w:cs="Arial"/>
          <w:sz w:val="22"/>
          <w:szCs w:val="22"/>
        </w:rPr>
        <w:t xml:space="preserve"> (kalibrací</w:t>
      </w:r>
      <w:r w:rsidR="00CB6A3D" w:rsidRPr="006C589F">
        <w:rPr>
          <w:rFonts w:ascii="Arial" w:hAnsi="Arial" w:cs="Arial"/>
          <w:sz w:val="22"/>
          <w:szCs w:val="22"/>
        </w:rPr>
        <w:t>, validací)</w:t>
      </w:r>
      <w:r w:rsidR="000C5A3D" w:rsidRPr="006C589F">
        <w:rPr>
          <w:rFonts w:ascii="Arial" w:hAnsi="Arial" w:cs="Arial"/>
          <w:sz w:val="22"/>
          <w:szCs w:val="22"/>
        </w:rPr>
        <w:t xml:space="preserve">, </w:t>
      </w:r>
      <w:r w:rsidRPr="006C589F">
        <w:rPr>
          <w:rFonts w:ascii="Arial" w:hAnsi="Arial" w:cs="Arial"/>
          <w:sz w:val="22"/>
          <w:szCs w:val="22"/>
        </w:rPr>
        <w:t>a to bez nároku na další úplatu nad rámec sjednané ceny plnění.</w:t>
      </w:r>
    </w:p>
    <w:p w:rsidR="00BB16E5" w:rsidRPr="000E777A" w:rsidRDefault="00BB16E5" w:rsidP="000E777A">
      <w:pPr>
        <w:pStyle w:val="Zkladntext3"/>
        <w:rPr>
          <w:rFonts w:ascii="Arial" w:hAnsi="Arial" w:cs="Arial"/>
          <w:sz w:val="23"/>
          <w:szCs w:val="23"/>
        </w:rPr>
      </w:pP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rsidR="00AF2763" w:rsidRPr="000E777A" w:rsidRDefault="00AF2763" w:rsidP="000E777A">
      <w:pPr>
        <w:pStyle w:val="Zkladntext3"/>
        <w:rPr>
          <w:rFonts w:ascii="Arial" w:hAnsi="Arial" w:cs="Arial"/>
          <w:sz w:val="23"/>
          <w:szCs w:val="23"/>
        </w:rPr>
      </w:pPr>
    </w:p>
    <w:p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rsidTr="002F4EDA">
        <w:tc>
          <w:tcPr>
            <w:tcW w:w="2977" w:type="dxa"/>
            <w:shd w:val="clear" w:color="auto" w:fill="auto"/>
          </w:tcPr>
          <w:p w:rsidR="00FC6465" w:rsidRPr="00E81545" w:rsidRDefault="00FC6465" w:rsidP="00605F71">
            <w:pPr>
              <w:pStyle w:val="Zkladntext3"/>
              <w:ind w:left="709" w:hanging="709"/>
              <w:jc w:val="left"/>
              <w:rPr>
                <w:rFonts w:ascii="Arial" w:hAnsi="Arial" w:cs="Arial"/>
                <w:b/>
                <w:sz w:val="20"/>
                <w:szCs w:val="20"/>
              </w:rPr>
            </w:pPr>
          </w:p>
          <w:p w:rsidR="00FC6465" w:rsidRPr="00E81545" w:rsidRDefault="00FC6465" w:rsidP="00605F71">
            <w:pPr>
              <w:pStyle w:val="Zkladntext3"/>
              <w:ind w:left="709" w:hanging="709"/>
              <w:jc w:val="left"/>
              <w:rPr>
                <w:rFonts w:ascii="Arial" w:hAnsi="Arial" w:cs="Arial"/>
                <w:b/>
                <w:sz w:val="20"/>
                <w:szCs w:val="20"/>
              </w:rPr>
            </w:pPr>
            <w:r w:rsidRPr="00E81545">
              <w:rPr>
                <w:rFonts w:ascii="Arial" w:hAnsi="Arial" w:cs="Arial"/>
                <w:b/>
                <w:sz w:val="20"/>
                <w:szCs w:val="20"/>
              </w:rPr>
              <w:t>Cena Zboží bez DPH</w:t>
            </w:r>
          </w:p>
        </w:tc>
        <w:tc>
          <w:tcPr>
            <w:tcW w:w="5245" w:type="dxa"/>
            <w:shd w:val="clear" w:color="auto" w:fill="auto"/>
          </w:tcPr>
          <w:p w:rsidR="00FC6465" w:rsidRPr="00E81545" w:rsidRDefault="00997A36" w:rsidP="00605F71">
            <w:pPr>
              <w:pStyle w:val="Zkladntext3"/>
              <w:ind w:left="709" w:hanging="709"/>
              <w:jc w:val="left"/>
              <w:rPr>
                <w:rFonts w:ascii="Arial" w:hAnsi="Arial" w:cs="Arial"/>
                <w:b/>
                <w:sz w:val="20"/>
                <w:szCs w:val="20"/>
              </w:rPr>
            </w:pPr>
            <w:r w:rsidRPr="00E81545">
              <w:rPr>
                <w:rFonts w:ascii="Arial" w:hAnsi="Arial" w:cs="Arial"/>
                <w:b/>
                <w:sz w:val="20"/>
                <w:szCs w:val="20"/>
              </w:rPr>
              <w:t>199 000,-</w:t>
            </w:r>
            <w:r w:rsidR="00FC6465" w:rsidRPr="00E81545">
              <w:rPr>
                <w:rFonts w:ascii="Arial" w:hAnsi="Arial" w:cs="Arial"/>
                <w:b/>
                <w:sz w:val="20"/>
                <w:szCs w:val="20"/>
              </w:rPr>
              <w:t xml:space="preserve"> Kč</w:t>
            </w:r>
          </w:p>
          <w:p w:rsidR="00FC6465" w:rsidRPr="00E81545" w:rsidRDefault="00FC6465" w:rsidP="00997A36">
            <w:pPr>
              <w:pStyle w:val="Zkladntext3"/>
              <w:ind w:left="709" w:hanging="709"/>
              <w:jc w:val="left"/>
              <w:rPr>
                <w:rFonts w:ascii="Arial" w:hAnsi="Arial" w:cs="Arial"/>
                <w:b/>
                <w:sz w:val="20"/>
                <w:szCs w:val="20"/>
              </w:rPr>
            </w:pPr>
            <w:r w:rsidRPr="00E81545">
              <w:rPr>
                <w:rFonts w:ascii="Arial" w:hAnsi="Arial" w:cs="Arial"/>
                <w:b/>
                <w:sz w:val="20"/>
                <w:szCs w:val="20"/>
              </w:rPr>
              <w:t>(slovy:</w:t>
            </w:r>
            <w:r w:rsidR="002F4EDA" w:rsidRPr="00E81545">
              <w:rPr>
                <w:rFonts w:ascii="Arial" w:hAnsi="Arial" w:cs="Arial"/>
                <w:b/>
                <w:sz w:val="20"/>
                <w:szCs w:val="20"/>
              </w:rPr>
              <w:t xml:space="preserve"> </w:t>
            </w:r>
            <w:proofErr w:type="spellStart"/>
            <w:r w:rsidR="00997A36" w:rsidRPr="00E81545">
              <w:rPr>
                <w:rFonts w:ascii="Arial" w:hAnsi="Arial" w:cs="Arial"/>
                <w:b/>
                <w:sz w:val="20"/>
                <w:szCs w:val="20"/>
              </w:rPr>
              <w:t>jednostodevadesátdevěttisíc</w:t>
            </w:r>
            <w:proofErr w:type="spellEnd"/>
            <w:r w:rsidR="00605F71" w:rsidRPr="00E81545">
              <w:rPr>
                <w:rFonts w:ascii="Arial" w:hAnsi="Arial" w:cs="Arial"/>
                <w:b/>
                <w:sz w:val="20"/>
                <w:szCs w:val="20"/>
              </w:rPr>
              <w:t xml:space="preserve"> </w:t>
            </w:r>
            <w:r w:rsidRPr="00E81545">
              <w:rPr>
                <w:rFonts w:ascii="Arial" w:hAnsi="Arial" w:cs="Arial"/>
                <w:b/>
                <w:sz w:val="20"/>
                <w:szCs w:val="20"/>
              </w:rPr>
              <w:t>korun</w:t>
            </w:r>
            <w:r w:rsidR="00605F71" w:rsidRPr="00E81545">
              <w:rPr>
                <w:rFonts w:ascii="Arial" w:hAnsi="Arial" w:cs="Arial"/>
                <w:b/>
                <w:sz w:val="20"/>
                <w:szCs w:val="20"/>
              </w:rPr>
              <w:t xml:space="preserve"> </w:t>
            </w:r>
            <w:r w:rsidRPr="00E81545">
              <w:rPr>
                <w:rFonts w:ascii="Arial" w:hAnsi="Arial" w:cs="Arial"/>
                <w:b/>
                <w:sz w:val="20"/>
                <w:szCs w:val="20"/>
              </w:rPr>
              <w:t>českých)</w:t>
            </w:r>
          </w:p>
        </w:tc>
      </w:tr>
      <w:tr w:rsidR="00FC6465" w:rsidRPr="008D17FE" w:rsidTr="002F4EDA">
        <w:tc>
          <w:tcPr>
            <w:tcW w:w="2977" w:type="dxa"/>
            <w:shd w:val="clear" w:color="auto" w:fill="auto"/>
          </w:tcPr>
          <w:p w:rsidR="00FC6465" w:rsidRPr="00E81545" w:rsidRDefault="00FC6465" w:rsidP="00FC6465">
            <w:pPr>
              <w:pStyle w:val="Zkladntext3"/>
              <w:ind w:left="709" w:hanging="709"/>
              <w:rPr>
                <w:rFonts w:ascii="Arial" w:hAnsi="Arial" w:cs="Arial"/>
                <w:b/>
                <w:sz w:val="20"/>
                <w:szCs w:val="20"/>
              </w:rPr>
            </w:pPr>
          </w:p>
          <w:p w:rsidR="00FC6465" w:rsidRPr="00E81545" w:rsidRDefault="00FC6465" w:rsidP="00242C76">
            <w:pPr>
              <w:pStyle w:val="Zkladntext3"/>
              <w:ind w:left="709" w:hanging="709"/>
              <w:rPr>
                <w:rFonts w:ascii="Arial" w:hAnsi="Arial" w:cs="Arial"/>
                <w:b/>
                <w:sz w:val="20"/>
                <w:szCs w:val="20"/>
              </w:rPr>
            </w:pPr>
            <w:r w:rsidRPr="00E81545">
              <w:rPr>
                <w:rFonts w:ascii="Arial" w:hAnsi="Arial" w:cs="Arial"/>
                <w:b/>
                <w:sz w:val="20"/>
                <w:szCs w:val="20"/>
              </w:rPr>
              <w:t xml:space="preserve">DPH </w:t>
            </w:r>
            <w:r w:rsidR="00242C76" w:rsidRPr="00E81545">
              <w:rPr>
                <w:rFonts w:ascii="Arial" w:hAnsi="Arial" w:cs="Arial"/>
                <w:b/>
                <w:sz w:val="20"/>
                <w:szCs w:val="20"/>
              </w:rPr>
              <w:t>21</w:t>
            </w:r>
            <w:r w:rsidR="002F4EDA" w:rsidRPr="00E81545">
              <w:rPr>
                <w:rFonts w:ascii="Arial" w:hAnsi="Arial" w:cs="Arial"/>
                <w:b/>
                <w:sz w:val="20"/>
                <w:szCs w:val="20"/>
              </w:rPr>
              <w:t xml:space="preserve"> %</w:t>
            </w:r>
            <w:r w:rsidRPr="00E81545">
              <w:rPr>
                <w:rFonts w:ascii="Arial" w:hAnsi="Arial" w:cs="Arial"/>
                <w:b/>
                <w:sz w:val="20"/>
                <w:szCs w:val="20"/>
              </w:rPr>
              <w:t xml:space="preserve"> k ceně Zboží</w:t>
            </w:r>
          </w:p>
        </w:tc>
        <w:tc>
          <w:tcPr>
            <w:tcW w:w="5245" w:type="dxa"/>
            <w:shd w:val="clear" w:color="auto" w:fill="auto"/>
          </w:tcPr>
          <w:p w:rsidR="00FC6465" w:rsidRPr="00E81545" w:rsidRDefault="00FC6465" w:rsidP="00FC6465">
            <w:pPr>
              <w:pStyle w:val="Zkladntext3"/>
              <w:ind w:left="709" w:hanging="709"/>
              <w:rPr>
                <w:rFonts w:ascii="Arial" w:hAnsi="Arial" w:cs="Arial"/>
                <w:b/>
                <w:sz w:val="20"/>
                <w:szCs w:val="20"/>
              </w:rPr>
            </w:pPr>
          </w:p>
          <w:p w:rsidR="00FC6465" w:rsidRPr="00E81545" w:rsidRDefault="00997A36" w:rsidP="00FC6465">
            <w:pPr>
              <w:pStyle w:val="Zkladntext3"/>
              <w:ind w:left="709" w:hanging="709"/>
              <w:rPr>
                <w:rFonts w:ascii="Arial" w:hAnsi="Arial" w:cs="Arial"/>
                <w:b/>
                <w:sz w:val="20"/>
                <w:szCs w:val="20"/>
              </w:rPr>
            </w:pPr>
            <w:r w:rsidRPr="00E81545">
              <w:rPr>
                <w:rFonts w:ascii="Arial" w:hAnsi="Arial" w:cs="Arial"/>
                <w:b/>
                <w:sz w:val="20"/>
                <w:szCs w:val="20"/>
              </w:rPr>
              <w:t>41 790,-</w:t>
            </w:r>
            <w:r w:rsidR="00FC6465" w:rsidRPr="00E81545">
              <w:rPr>
                <w:rFonts w:ascii="Arial" w:hAnsi="Arial" w:cs="Arial"/>
                <w:b/>
                <w:sz w:val="20"/>
                <w:szCs w:val="20"/>
              </w:rPr>
              <w:t xml:space="preserve"> Kč</w:t>
            </w:r>
          </w:p>
        </w:tc>
      </w:tr>
      <w:tr w:rsidR="00FC6465" w:rsidRPr="008D17FE" w:rsidTr="002F4EDA">
        <w:tc>
          <w:tcPr>
            <w:tcW w:w="2977" w:type="dxa"/>
            <w:shd w:val="clear" w:color="auto" w:fill="auto"/>
          </w:tcPr>
          <w:p w:rsidR="00FC6465" w:rsidRPr="00E81545" w:rsidRDefault="00FC6465" w:rsidP="00FC6465">
            <w:pPr>
              <w:pStyle w:val="Zkladntext3"/>
              <w:ind w:left="709" w:hanging="709"/>
              <w:rPr>
                <w:rFonts w:ascii="Arial" w:hAnsi="Arial" w:cs="Arial"/>
                <w:b/>
                <w:sz w:val="20"/>
                <w:szCs w:val="20"/>
              </w:rPr>
            </w:pPr>
          </w:p>
          <w:p w:rsidR="00FC6465" w:rsidRPr="00E81545" w:rsidRDefault="00FC6465" w:rsidP="00FC6465">
            <w:pPr>
              <w:pStyle w:val="Zkladntext3"/>
              <w:ind w:left="709" w:hanging="709"/>
              <w:rPr>
                <w:rFonts w:ascii="Arial" w:hAnsi="Arial" w:cs="Arial"/>
                <w:b/>
                <w:sz w:val="20"/>
                <w:szCs w:val="20"/>
              </w:rPr>
            </w:pPr>
            <w:r w:rsidRPr="00E81545">
              <w:rPr>
                <w:rFonts w:ascii="Arial" w:hAnsi="Arial" w:cs="Arial"/>
                <w:b/>
                <w:sz w:val="20"/>
                <w:szCs w:val="20"/>
              </w:rPr>
              <w:t>Celková cena vč. DPH</w:t>
            </w:r>
          </w:p>
        </w:tc>
        <w:tc>
          <w:tcPr>
            <w:tcW w:w="5245" w:type="dxa"/>
            <w:shd w:val="clear" w:color="auto" w:fill="auto"/>
          </w:tcPr>
          <w:p w:rsidR="00FC6465" w:rsidRPr="00E81545" w:rsidRDefault="00FC6465" w:rsidP="00FC6465">
            <w:pPr>
              <w:pStyle w:val="Zkladntext3"/>
              <w:ind w:left="709" w:hanging="709"/>
              <w:rPr>
                <w:rFonts w:ascii="Arial" w:hAnsi="Arial" w:cs="Arial"/>
                <w:b/>
                <w:sz w:val="20"/>
                <w:szCs w:val="20"/>
              </w:rPr>
            </w:pPr>
          </w:p>
          <w:p w:rsidR="00FC6465" w:rsidRPr="00E81545" w:rsidRDefault="00997A36" w:rsidP="00FC6465">
            <w:pPr>
              <w:pStyle w:val="Zkladntext3"/>
              <w:ind w:left="709" w:hanging="709"/>
              <w:rPr>
                <w:rFonts w:ascii="Arial" w:hAnsi="Arial" w:cs="Arial"/>
                <w:b/>
                <w:sz w:val="20"/>
                <w:szCs w:val="20"/>
              </w:rPr>
            </w:pPr>
            <w:r w:rsidRPr="00E81545">
              <w:rPr>
                <w:rFonts w:ascii="Arial" w:hAnsi="Arial" w:cs="Arial"/>
                <w:b/>
                <w:sz w:val="20"/>
                <w:szCs w:val="20"/>
              </w:rPr>
              <w:t>240 790,-</w:t>
            </w:r>
            <w:r w:rsidR="00FC6465" w:rsidRPr="00E81545">
              <w:rPr>
                <w:rFonts w:ascii="Arial" w:hAnsi="Arial" w:cs="Arial"/>
                <w:b/>
                <w:sz w:val="20"/>
                <w:szCs w:val="20"/>
              </w:rPr>
              <w:t xml:space="preserve"> Kč</w:t>
            </w:r>
          </w:p>
          <w:p w:rsidR="00FC6465" w:rsidRPr="00E81545" w:rsidRDefault="00FC6465" w:rsidP="00E81545">
            <w:pPr>
              <w:pStyle w:val="Zkladntext3"/>
              <w:ind w:left="709" w:hanging="709"/>
              <w:rPr>
                <w:rFonts w:ascii="Arial" w:hAnsi="Arial" w:cs="Arial"/>
                <w:b/>
                <w:sz w:val="20"/>
                <w:szCs w:val="20"/>
              </w:rPr>
            </w:pPr>
            <w:r w:rsidRPr="00E81545">
              <w:rPr>
                <w:rFonts w:ascii="Arial" w:hAnsi="Arial" w:cs="Arial"/>
                <w:b/>
                <w:sz w:val="20"/>
                <w:szCs w:val="20"/>
              </w:rPr>
              <w:t>(</w:t>
            </w:r>
            <w:proofErr w:type="spellStart"/>
            <w:r w:rsidRPr="00E81545">
              <w:rPr>
                <w:rFonts w:ascii="Arial" w:hAnsi="Arial" w:cs="Arial"/>
                <w:b/>
                <w:sz w:val="20"/>
                <w:szCs w:val="20"/>
              </w:rPr>
              <w:t>slovy:</w:t>
            </w:r>
            <w:r w:rsidR="00997A36" w:rsidRPr="00E81545">
              <w:rPr>
                <w:rFonts w:ascii="Arial" w:hAnsi="Arial" w:cs="Arial"/>
                <w:b/>
                <w:sz w:val="20"/>
                <w:szCs w:val="20"/>
              </w:rPr>
              <w:t>dvěstěčtyřicettisícsedmsetdevadesát</w:t>
            </w:r>
            <w:proofErr w:type="spellEnd"/>
            <w:r w:rsidR="00E81545">
              <w:rPr>
                <w:rFonts w:ascii="Arial" w:hAnsi="Arial" w:cs="Arial"/>
                <w:b/>
                <w:sz w:val="20"/>
                <w:szCs w:val="20"/>
              </w:rPr>
              <w:t xml:space="preserve"> k</w:t>
            </w:r>
            <w:r w:rsidRPr="00E81545">
              <w:rPr>
                <w:rFonts w:ascii="Arial" w:hAnsi="Arial" w:cs="Arial"/>
                <w:b/>
                <w:sz w:val="20"/>
                <w:szCs w:val="20"/>
              </w:rPr>
              <w:t>orun českých)</w:t>
            </w:r>
          </w:p>
        </w:tc>
      </w:tr>
    </w:tbl>
    <w:p w:rsidR="00AF2763" w:rsidRDefault="00AF2763" w:rsidP="00D813B7">
      <w:pPr>
        <w:pStyle w:val="Zkladntext3"/>
        <w:ind w:left="709" w:hanging="709"/>
        <w:rPr>
          <w:rFonts w:ascii="Arial" w:hAnsi="Arial" w:cs="Arial"/>
          <w:sz w:val="23"/>
          <w:szCs w:val="23"/>
        </w:rPr>
      </w:pPr>
    </w:p>
    <w:p w:rsidR="00A03BF1" w:rsidRPr="008D17FE" w:rsidRDefault="00A03BF1" w:rsidP="00D813B7">
      <w:pPr>
        <w:pStyle w:val="Zkladntext3"/>
        <w:ind w:left="709" w:hanging="709"/>
        <w:rPr>
          <w:rFonts w:ascii="Arial" w:hAnsi="Arial" w:cs="Arial"/>
          <w:sz w:val="23"/>
          <w:szCs w:val="23"/>
        </w:rPr>
      </w:pPr>
    </w:p>
    <w:p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A374A4">
        <w:rPr>
          <w:rFonts w:ascii="Arial" w:hAnsi="Arial" w:cs="Arial"/>
          <w:sz w:val="23"/>
          <w:szCs w:val="23"/>
        </w:rPr>
        <w:t xml:space="preserve">MARIE </w:t>
      </w:r>
      <w:r w:rsidRPr="00D927B5">
        <w:rPr>
          <w:rFonts w:ascii="Arial" w:hAnsi="Arial" w:cs="Arial"/>
          <w:sz w:val="23"/>
          <w:szCs w:val="23"/>
        </w:rPr>
        <w:t xml:space="preserve">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rsidR="00B436FD" w:rsidRPr="000E777A" w:rsidRDefault="00B436FD" w:rsidP="000E777A">
      <w:pPr>
        <w:pStyle w:val="Zkladntext3"/>
        <w:rPr>
          <w:rFonts w:ascii="Arial" w:hAnsi="Arial" w:cs="Arial"/>
          <w:sz w:val="23"/>
          <w:szCs w:val="23"/>
        </w:rPr>
      </w:pPr>
    </w:p>
    <w:p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rsidR="002E1388" w:rsidRPr="008D17FE" w:rsidRDefault="002E1388" w:rsidP="00D813B7">
      <w:pPr>
        <w:pStyle w:val="Zkladntext3"/>
        <w:ind w:left="709" w:hanging="709"/>
        <w:rPr>
          <w:rFonts w:ascii="Arial" w:hAnsi="Arial" w:cs="Arial"/>
          <w:sz w:val="23"/>
          <w:szCs w:val="23"/>
        </w:rPr>
      </w:pPr>
    </w:p>
    <w:p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w:t>
      </w:r>
      <w:r w:rsidR="000E777A">
        <w:rPr>
          <w:rFonts w:ascii="Arial" w:hAnsi="Arial" w:cs="Arial"/>
          <w:sz w:val="23"/>
          <w:szCs w:val="23"/>
        </w:rPr>
        <w:t>nu pro Kupujícího výhodnější.</w:t>
      </w:r>
    </w:p>
    <w:p w:rsidR="002E1388" w:rsidRPr="008D17FE" w:rsidRDefault="002E138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rsidR="00F25BC8" w:rsidRPr="008D17FE" w:rsidRDefault="00F25BC8" w:rsidP="00D813B7">
      <w:pPr>
        <w:pStyle w:val="Zkladntext3"/>
        <w:ind w:left="709" w:hanging="709"/>
        <w:rPr>
          <w:rFonts w:ascii="Arial" w:hAnsi="Arial" w:cs="Arial"/>
          <w:sz w:val="23"/>
          <w:szCs w:val="23"/>
        </w:rPr>
      </w:pPr>
    </w:p>
    <w:p w:rsidR="00F25BC8" w:rsidRPr="00E22A8E" w:rsidRDefault="00A17F49" w:rsidP="00D813B7">
      <w:pPr>
        <w:pStyle w:val="Zkladntext3"/>
        <w:numPr>
          <w:ilvl w:val="0"/>
          <w:numId w:val="19"/>
        </w:numPr>
        <w:ind w:left="709" w:hanging="709"/>
        <w:rPr>
          <w:rFonts w:ascii="Arial" w:hAnsi="Arial" w:cs="Arial"/>
          <w:sz w:val="22"/>
          <w:szCs w:val="22"/>
        </w:rPr>
      </w:pPr>
      <w:r w:rsidRPr="005D1B08">
        <w:rPr>
          <w:rFonts w:ascii="Arial" w:hAnsi="Arial" w:cs="Arial"/>
          <w:sz w:val="22"/>
          <w:szCs w:val="22"/>
        </w:rPr>
        <w:t xml:space="preserve">Kupující se zavazuje uhradit kupní cenu na základě </w:t>
      </w:r>
      <w:r w:rsidR="008C0F7F">
        <w:rPr>
          <w:rFonts w:ascii="Arial" w:hAnsi="Arial" w:cs="Arial"/>
          <w:sz w:val="22"/>
          <w:szCs w:val="22"/>
        </w:rPr>
        <w:t xml:space="preserve">jedné </w:t>
      </w:r>
      <w:r w:rsidRPr="005D1B08">
        <w:rPr>
          <w:rFonts w:ascii="Arial" w:hAnsi="Arial" w:cs="Arial"/>
          <w:sz w:val="22"/>
          <w:szCs w:val="22"/>
        </w:rPr>
        <w:t xml:space="preserve">faktury – daňového dokladu. </w:t>
      </w:r>
      <w:r w:rsidR="00E22A8E" w:rsidRPr="00E22A8E">
        <w:rPr>
          <w:rFonts w:ascii="Arial" w:hAnsi="Arial" w:cs="Arial"/>
          <w:sz w:val="22"/>
          <w:szCs w:val="22"/>
        </w:rPr>
        <w:t>Fakturu - daňový doklad vystaví prodávající po splnění dodávky a předání předmětu plnění kupujícímu. Splatnost faktury je rozložena do 3 rovnoměrných splátek, první splátka 60 dnů od data vystavení faktury, každá další splátka 30 dnů od splatnosti předchozí splátky. Součástí faktury bude splátkový kalendář, datum splatnosti faktury bude shodné s datem poslední splátky. Datum uskutečnění zdanitelného plnění bude shodné s datem předání předmětu plnění kupujícímu, tj. datem podpisu předávacího protokolu.</w:t>
      </w:r>
    </w:p>
    <w:p w:rsidR="00A74BD6" w:rsidRPr="000E777A" w:rsidRDefault="00A74BD6" w:rsidP="000E777A">
      <w:pPr>
        <w:pStyle w:val="Zkladntext3"/>
        <w:rPr>
          <w:rFonts w:ascii="Arial" w:hAnsi="Arial" w:cs="Arial"/>
          <w:sz w:val="23"/>
          <w:szCs w:val="23"/>
        </w:rPr>
      </w:pPr>
    </w:p>
    <w:p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6412CC" w:rsidRPr="006412CC" w:rsidRDefault="006412CC" w:rsidP="006412CC">
      <w:pPr>
        <w:pStyle w:val="Zkladntext3"/>
        <w:rPr>
          <w:rFonts w:ascii="Arial" w:hAnsi="Arial" w:cs="Arial"/>
          <w:sz w:val="23"/>
          <w:szCs w:val="23"/>
        </w:rPr>
      </w:pPr>
    </w:p>
    <w:p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rsidR="00F25BC8" w:rsidRPr="008D17FE" w:rsidRDefault="00F25BC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lastRenderedPageBreak/>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rsidR="00183727" w:rsidRPr="000E777A" w:rsidRDefault="00183727" w:rsidP="000E777A">
      <w:pPr>
        <w:pStyle w:val="Zkladntext3"/>
        <w:rPr>
          <w:rFonts w:ascii="Arial" w:hAnsi="Arial" w:cs="Arial"/>
          <w:sz w:val="23"/>
          <w:szCs w:val="23"/>
        </w:rPr>
      </w:pPr>
    </w:p>
    <w:p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rsidR="009A4F9F" w:rsidRPr="009A4F9F" w:rsidRDefault="009A4F9F" w:rsidP="009A4F9F">
      <w:pPr>
        <w:pStyle w:val="Zkladntext3"/>
        <w:rPr>
          <w:rFonts w:ascii="Arial" w:hAnsi="Arial" w:cs="Arial"/>
          <w:sz w:val="23"/>
          <w:szCs w:val="23"/>
        </w:rPr>
      </w:pPr>
    </w:p>
    <w:p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čnění zdanitelného plnění bude 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rPr>
        <w:t>Pro</w:t>
      </w:r>
      <w:r w:rsidRPr="00CC0F64">
        <w:rPr>
          <w:rFonts w:ascii="Arial" w:hAnsi="Arial" w:cs="Arial"/>
          <w:color w:val="000000"/>
          <w:sz w:val="22"/>
          <w:szCs w:val="22"/>
        </w:rPr>
        <w:t>dávajícího, postupem v souladu s § 109a zák. č. 235/2004 Sb., o dani z přidané hodnoty, ve znění pozdějších předpisů.</w:t>
      </w:r>
    </w:p>
    <w:p w:rsidR="009A4F9F" w:rsidRPr="000E777A" w:rsidRDefault="009A4F9F" w:rsidP="000E777A">
      <w:pPr>
        <w:pStyle w:val="Zkladntext3"/>
        <w:rPr>
          <w:rFonts w:ascii="Arial" w:hAnsi="Arial" w:cs="Arial"/>
          <w:color w:val="000000"/>
          <w:sz w:val="22"/>
          <w:szCs w:val="22"/>
        </w:rPr>
      </w:pPr>
    </w:p>
    <w:p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Pokud 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rPr>
        <w:t>Kupujícího</w:t>
      </w:r>
      <w:r w:rsidR="009A4F9F" w:rsidRPr="009A4F9F">
        <w:rPr>
          <w:rFonts w:ascii="Arial" w:hAnsi="Arial" w:cs="Arial"/>
          <w:color w:val="000000"/>
          <w:sz w:val="22"/>
          <w:szCs w:val="22"/>
        </w:rPr>
        <w:t>.</w:t>
      </w:r>
    </w:p>
    <w:p w:rsidR="00183727" w:rsidRPr="000E777A" w:rsidRDefault="00183727" w:rsidP="000E777A">
      <w:pPr>
        <w:pStyle w:val="Zkladntext3"/>
        <w:rPr>
          <w:rFonts w:ascii="Arial" w:hAnsi="Arial" w:cs="Arial"/>
          <w:sz w:val="23"/>
          <w:szCs w:val="23"/>
        </w:rPr>
      </w:pPr>
    </w:p>
    <w:p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rsidR="00916EE4" w:rsidRDefault="00916EE4" w:rsidP="00916EE4">
      <w:pPr>
        <w:pStyle w:val="Zkladntext3"/>
        <w:rPr>
          <w:rFonts w:ascii="Arial" w:hAnsi="Arial" w:cs="Arial"/>
          <w:sz w:val="23"/>
          <w:szCs w:val="23"/>
        </w:rPr>
      </w:pPr>
    </w:p>
    <w:p w:rsidR="00555B7A" w:rsidRDefault="00555B7A" w:rsidP="00916EE4">
      <w:pPr>
        <w:pStyle w:val="Zkladntext3"/>
        <w:rPr>
          <w:rFonts w:ascii="Arial" w:hAnsi="Arial" w:cs="Arial"/>
          <w:sz w:val="23"/>
          <w:szCs w:val="23"/>
        </w:rPr>
      </w:pPr>
    </w:p>
    <w:p w:rsidR="00555B7A" w:rsidRPr="008D17FE" w:rsidRDefault="00555B7A" w:rsidP="00916EE4">
      <w:pPr>
        <w:pStyle w:val="Zkladntext3"/>
        <w:rPr>
          <w:rFonts w:ascii="Arial" w:hAnsi="Arial" w:cs="Arial"/>
          <w:sz w:val="23"/>
          <w:szCs w:val="23"/>
        </w:rPr>
      </w:pP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rsidR="001A3D28" w:rsidRPr="000E777A" w:rsidRDefault="001A3D28" w:rsidP="000E777A">
      <w:pPr>
        <w:pStyle w:val="Zkladntext3"/>
        <w:rPr>
          <w:rFonts w:ascii="Arial" w:hAnsi="Arial" w:cs="Arial"/>
          <w:sz w:val="23"/>
          <w:szCs w:val="23"/>
        </w:rPr>
      </w:pPr>
    </w:p>
    <w:p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rsidR="0058691F" w:rsidRPr="008D17FE" w:rsidRDefault="0058691F" w:rsidP="00D813B7">
      <w:pPr>
        <w:pStyle w:val="Zkladntext3"/>
        <w:ind w:left="709" w:hanging="709"/>
        <w:rPr>
          <w:rFonts w:ascii="Arial" w:hAnsi="Arial" w:cs="Arial"/>
          <w:sz w:val="23"/>
          <w:szCs w:val="23"/>
        </w:rPr>
      </w:pPr>
    </w:p>
    <w:p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8D17FE" w:rsidRDefault="001A3D28" w:rsidP="00D813B7">
      <w:pPr>
        <w:pStyle w:val="Zkladntext3"/>
        <w:ind w:left="709" w:hanging="709"/>
        <w:rPr>
          <w:rFonts w:ascii="Arial" w:hAnsi="Arial" w:cs="Arial"/>
          <w:sz w:val="23"/>
          <w:szCs w:val="23"/>
        </w:rPr>
      </w:pPr>
    </w:p>
    <w:p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rsidR="001A3D28" w:rsidRPr="008D17FE" w:rsidRDefault="001A3D28" w:rsidP="00D813B7">
      <w:pPr>
        <w:pStyle w:val="Zkladntext3"/>
        <w:ind w:left="709" w:hanging="709"/>
        <w:rPr>
          <w:rFonts w:ascii="Arial" w:hAnsi="Arial" w:cs="Arial"/>
          <w:sz w:val="23"/>
          <w:szCs w:val="23"/>
        </w:rPr>
      </w:pPr>
    </w:p>
    <w:p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rPr>
        <w:t xml:space="preserve">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w:t>
      </w:r>
      <w:r w:rsidRPr="003E0DE8">
        <w:rPr>
          <w:rFonts w:ascii="Arial" w:hAnsi="Arial" w:cs="Arial"/>
          <w:sz w:val="23"/>
          <w:szCs w:val="23"/>
        </w:rPr>
        <w:lastRenderedPageBreak/>
        <w:t>záruku za jakost dodaného Zboží v délce uvedené v předaném Záručním listu, nejméně však po dobu 24 měsíců ode dne dodání Zboží.</w:t>
      </w:r>
    </w:p>
    <w:p w:rsidR="001A3D28" w:rsidRPr="008D17FE" w:rsidRDefault="001A3D28" w:rsidP="00D813B7">
      <w:pPr>
        <w:pStyle w:val="Zkladntext3"/>
        <w:ind w:left="709" w:hanging="709"/>
        <w:rPr>
          <w:rFonts w:ascii="Arial" w:hAnsi="Arial" w:cs="Arial"/>
          <w:sz w:val="23"/>
          <w:szCs w:val="23"/>
        </w:rPr>
      </w:pPr>
    </w:p>
    <w:p w:rsidR="001A3D28" w:rsidRPr="00D27B3B"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rsidR="00D27B3B" w:rsidRPr="00D27B3B" w:rsidRDefault="00D27B3B" w:rsidP="00DE0DC5">
      <w:pPr>
        <w:pStyle w:val="Zkladntext3"/>
        <w:ind w:left="709" w:hanging="709"/>
        <w:rPr>
          <w:rFonts w:ascii="Arial" w:hAnsi="Arial" w:cs="Arial"/>
          <w:sz w:val="23"/>
          <w:szCs w:val="23"/>
        </w:rPr>
      </w:pPr>
    </w:p>
    <w:p w:rsidR="00D27B3B" w:rsidRPr="00D27B3B" w:rsidRDefault="00D27B3B" w:rsidP="00D813B7">
      <w:pPr>
        <w:pStyle w:val="Zkladntext3"/>
        <w:numPr>
          <w:ilvl w:val="0"/>
          <w:numId w:val="20"/>
        </w:numPr>
        <w:ind w:left="709" w:hanging="709"/>
        <w:rPr>
          <w:rFonts w:ascii="Arial" w:hAnsi="Arial" w:cs="Arial"/>
          <w:sz w:val="23"/>
          <w:szCs w:val="23"/>
        </w:rPr>
      </w:pPr>
      <w:r>
        <w:rPr>
          <w:rFonts w:ascii="Arial" w:hAnsi="Arial" w:cs="Arial"/>
          <w:sz w:val="23"/>
          <w:szCs w:val="23"/>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rsidR="00D27B3B" w:rsidRPr="00D27B3B" w:rsidRDefault="00D27B3B" w:rsidP="00DE0DC5">
      <w:pPr>
        <w:pStyle w:val="Zkladntext3"/>
        <w:ind w:left="709" w:hanging="709"/>
        <w:rPr>
          <w:rFonts w:ascii="Arial" w:hAnsi="Arial" w:cs="Arial"/>
          <w:sz w:val="23"/>
          <w:szCs w:val="23"/>
        </w:rPr>
      </w:pPr>
    </w:p>
    <w:p w:rsidR="00D27B3B" w:rsidRPr="008D17FE" w:rsidRDefault="00D27B3B" w:rsidP="00D813B7">
      <w:pPr>
        <w:pStyle w:val="Zkladntext3"/>
        <w:numPr>
          <w:ilvl w:val="0"/>
          <w:numId w:val="20"/>
        </w:numPr>
        <w:ind w:left="709" w:hanging="709"/>
        <w:rPr>
          <w:rFonts w:ascii="Arial" w:hAnsi="Arial" w:cs="Arial"/>
          <w:sz w:val="23"/>
          <w:szCs w:val="23"/>
        </w:rPr>
      </w:pPr>
      <w:r>
        <w:rPr>
          <w:rFonts w:ascii="Arial" w:hAnsi="Arial" w:cs="Arial"/>
          <w:sz w:val="23"/>
          <w:szCs w:val="23"/>
        </w:rPr>
        <w:t>Prodávající se zavazuje, že v případě provádění servisních výkonů mimo nemocnici, Kupujícímu bezplatně po dobu provádění servisního výkonu zapůjčí náhradní přístroj.</w:t>
      </w:r>
    </w:p>
    <w:p w:rsidR="006E2FF9" w:rsidRPr="008D17FE" w:rsidRDefault="006E2FF9" w:rsidP="00D813B7">
      <w:pPr>
        <w:pStyle w:val="Zkladntext3"/>
        <w:ind w:left="709" w:hanging="709"/>
        <w:rPr>
          <w:rFonts w:ascii="Arial" w:hAnsi="Arial" w:cs="Arial"/>
          <w:sz w:val="23"/>
          <w:szCs w:val="23"/>
        </w:rPr>
      </w:pPr>
    </w:p>
    <w:p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rsidR="00C342FE" w:rsidRDefault="00C342FE" w:rsidP="00C342FE">
      <w:pPr>
        <w:pStyle w:val="Zkladntext3"/>
        <w:rPr>
          <w:rFonts w:ascii="Arial" w:hAnsi="Arial" w:cs="Arial"/>
          <w:sz w:val="23"/>
          <w:szCs w:val="23"/>
        </w:rPr>
      </w:pPr>
    </w:p>
    <w:p w:rsidR="00555B7A" w:rsidRDefault="00555B7A" w:rsidP="00C342FE">
      <w:pPr>
        <w:pStyle w:val="Zkladntext3"/>
        <w:rPr>
          <w:rFonts w:ascii="Arial" w:hAnsi="Arial" w:cs="Arial"/>
          <w:sz w:val="23"/>
          <w:szCs w:val="23"/>
        </w:rPr>
      </w:pPr>
    </w:p>
    <w:p w:rsidR="00555B7A" w:rsidRPr="008D17FE" w:rsidRDefault="00555B7A" w:rsidP="00C342FE">
      <w:pPr>
        <w:pStyle w:val="Zkladntext3"/>
        <w:rPr>
          <w:rFonts w:ascii="Arial" w:hAnsi="Arial" w:cs="Arial"/>
          <w:sz w:val="23"/>
          <w:szCs w:val="23"/>
        </w:rPr>
      </w:pPr>
    </w:p>
    <w:p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rsidR="00C342FE" w:rsidRPr="000E777A" w:rsidRDefault="00C342FE" w:rsidP="000E777A">
      <w:pPr>
        <w:pStyle w:val="Zkladntext3"/>
        <w:rPr>
          <w:rFonts w:ascii="Arial" w:hAnsi="Arial" w:cs="Arial"/>
          <w:sz w:val="23"/>
          <w:szCs w:val="23"/>
        </w:rPr>
      </w:pPr>
    </w:p>
    <w:p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w:t>
      </w:r>
      <w:r w:rsidR="000E777A">
        <w:rPr>
          <w:rFonts w:ascii="Arial" w:hAnsi="Arial" w:cs="Arial"/>
          <w:color w:val="000000"/>
          <w:sz w:val="23"/>
          <w:szCs w:val="23"/>
        </w:rPr>
        <w:t>hodním tajemství, se nepoužije.</w:t>
      </w:r>
    </w:p>
    <w:p w:rsidR="00F7334F" w:rsidRPr="000E777A" w:rsidRDefault="00F7334F" w:rsidP="000E777A">
      <w:pPr>
        <w:pStyle w:val="Zkladntext3"/>
        <w:rPr>
          <w:rFonts w:ascii="Arial" w:hAnsi="Arial" w:cs="Arial"/>
          <w:color w:val="000000"/>
          <w:sz w:val="23"/>
          <w:szCs w:val="23"/>
        </w:rPr>
      </w:pPr>
    </w:p>
    <w:p w:rsidR="00555B7A" w:rsidRDefault="00555B7A" w:rsidP="00B733E1">
      <w:pPr>
        <w:spacing w:after="0" w:line="240" w:lineRule="auto"/>
        <w:jc w:val="center"/>
        <w:rPr>
          <w:rFonts w:ascii="Arial" w:hAnsi="Arial" w:cs="Arial"/>
          <w:b/>
          <w:bCs/>
          <w:sz w:val="23"/>
          <w:szCs w:val="23"/>
        </w:rPr>
      </w:pPr>
    </w:p>
    <w:p w:rsidR="00555B7A" w:rsidRDefault="00555B7A" w:rsidP="00B733E1">
      <w:pPr>
        <w:spacing w:after="0" w:line="240" w:lineRule="auto"/>
        <w:jc w:val="center"/>
        <w:rPr>
          <w:rFonts w:ascii="Arial" w:hAnsi="Arial" w:cs="Arial"/>
          <w:b/>
          <w:bCs/>
          <w:sz w:val="23"/>
          <w:szCs w:val="23"/>
        </w:rPr>
      </w:pP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rsidR="00B733E1" w:rsidRPr="000E777A" w:rsidRDefault="00B733E1" w:rsidP="000E777A">
      <w:pPr>
        <w:pStyle w:val="Zkladntext3"/>
        <w:rPr>
          <w:rFonts w:ascii="Arial" w:hAnsi="Arial" w:cs="Arial"/>
          <w:sz w:val="23"/>
          <w:szCs w:val="23"/>
        </w:rPr>
      </w:pPr>
    </w:p>
    <w:p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Uplatněná či již uhrazená smluvní pokuta nemá vliv na uplatnění nároku Kupujícího na náhradu škody, kterou lze vymáhat samostatně vedle smluvní pokuty v celém rozsahu, </w:t>
      </w:r>
      <w:proofErr w:type="gramStart"/>
      <w:r w:rsidRPr="008D17FE">
        <w:rPr>
          <w:rFonts w:ascii="Arial" w:hAnsi="Arial" w:cs="Arial"/>
          <w:sz w:val="23"/>
          <w:szCs w:val="23"/>
        </w:rPr>
        <w:t>tzn.</w:t>
      </w:r>
      <w:proofErr w:type="gramEnd"/>
      <w:r w:rsidRPr="008D17FE">
        <w:rPr>
          <w:rFonts w:ascii="Arial" w:hAnsi="Arial" w:cs="Arial"/>
          <w:sz w:val="23"/>
          <w:szCs w:val="23"/>
        </w:rPr>
        <w:t xml:space="preserve"> částka smluvní pokuty se do výše náhrady škody </w:t>
      </w:r>
      <w:proofErr w:type="gramStart"/>
      <w:r w:rsidRPr="008D17FE">
        <w:rPr>
          <w:rFonts w:ascii="Arial" w:hAnsi="Arial" w:cs="Arial"/>
          <w:sz w:val="23"/>
          <w:szCs w:val="23"/>
        </w:rPr>
        <w:lastRenderedPageBreak/>
        <w:t>nezapočítává</w:t>
      </w:r>
      <w:proofErr w:type="gramEnd"/>
      <w:r w:rsidR="00677234" w:rsidRPr="008D17FE">
        <w:rPr>
          <w:rFonts w:ascii="Arial" w:hAnsi="Arial" w:cs="Arial"/>
          <w:sz w:val="23"/>
          <w:szCs w:val="23"/>
        </w:rPr>
        <w:t>. Zaplacením smluvní pokuty není dotčena povinnost Prodávajícího splnit závazky vyplývající z této smlouvy.</w:t>
      </w:r>
    </w:p>
    <w:p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p>
    <w:p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9547FF" w:rsidRPr="00633D9E" w:rsidRDefault="00F06B76" w:rsidP="00633D9E">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rsidR="00555B7A" w:rsidRDefault="00555B7A" w:rsidP="00D813B7">
      <w:pPr>
        <w:spacing w:after="0" w:line="240" w:lineRule="auto"/>
        <w:jc w:val="center"/>
        <w:rPr>
          <w:rFonts w:ascii="Arial" w:hAnsi="Arial" w:cs="Arial"/>
          <w:b/>
          <w:bCs/>
          <w:sz w:val="23"/>
          <w:szCs w:val="23"/>
        </w:rPr>
      </w:pPr>
    </w:p>
    <w:p w:rsidR="00555B7A" w:rsidRDefault="00555B7A" w:rsidP="00D813B7">
      <w:pPr>
        <w:spacing w:after="0" w:line="240" w:lineRule="auto"/>
        <w:jc w:val="center"/>
        <w:rPr>
          <w:rFonts w:ascii="Arial" w:hAnsi="Arial" w:cs="Arial"/>
          <w:b/>
          <w:bCs/>
          <w:sz w:val="23"/>
          <w:szCs w:val="23"/>
        </w:rPr>
      </w:pPr>
    </w:p>
    <w:p w:rsidR="00555B7A" w:rsidRDefault="00555B7A" w:rsidP="00D813B7">
      <w:pPr>
        <w:spacing w:after="0" w:line="240" w:lineRule="auto"/>
        <w:jc w:val="center"/>
        <w:rPr>
          <w:rFonts w:ascii="Arial" w:hAnsi="Arial" w:cs="Arial"/>
          <w:b/>
          <w:bCs/>
          <w:sz w:val="23"/>
          <w:szCs w:val="23"/>
        </w:rPr>
      </w:pP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rsidR="00D813B7" w:rsidRPr="000E777A" w:rsidRDefault="00D813B7" w:rsidP="000E777A">
      <w:pPr>
        <w:pStyle w:val="Zkladntext3"/>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rsidR="00D813B7" w:rsidRPr="000E777A" w:rsidRDefault="00D813B7"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rsidR="00327588" w:rsidRPr="000E777A"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rsidR="00CC12D2" w:rsidRPr="000E777A" w:rsidRDefault="00CC12D2"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327588"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rPr>
        <w:t>po jednom pro každou ze smluvních stran</w:t>
      </w:r>
      <w:r w:rsidRPr="00744E5D">
        <w:rPr>
          <w:rFonts w:ascii="Arial" w:hAnsi="Arial" w:cs="Arial"/>
          <w:snapToGrid w:val="0"/>
          <w:sz w:val="23"/>
          <w:szCs w:val="23"/>
        </w:rPr>
        <w:t>.</w:t>
      </w:r>
    </w:p>
    <w:p w:rsidR="00FB6BA0" w:rsidRDefault="00FB6BA0" w:rsidP="00FB6BA0">
      <w:pPr>
        <w:pStyle w:val="Odstavecseseznamem"/>
        <w:rPr>
          <w:rFonts w:ascii="Arial" w:hAnsi="Arial" w:cs="Arial"/>
          <w:snapToGrid w:val="0"/>
          <w:sz w:val="23"/>
          <w:szCs w:val="23"/>
        </w:rPr>
      </w:pPr>
    </w:p>
    <w:p w:rsidR="00FB6BA0" w:rsidRPr="00744E5D" w:rsidRDefault="00FB6BA0"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rPr>
        <w:lastRenderedPageBreak/>
        <w:t xml:space="preserve">Tato smlouva je platná dnem podpisu oprávněných zástupců obou smluvních stran a </w:t>
      </w:r>
      <w:r w:rsidRPr="0084151B">
        <w:rPr>
          <w:rFonts w:ascii="Arial" w:hAnsi="Arial" w:cs="Arial"/>
          <w:snapToGrid w:val="0"/>
          <w:sz w:val="23"/>
          <w:szCs w:val="23"/>
        </w:rPr>
        <w:t>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rsidR="00327588" w:rsidRPr="000E777A"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327588"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rsidR="00E81545" w:rsidRDefault="00E81545" w:rsidP="00E8154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E81545" w:rsidRDefault="00E81545" w:rsidP="00E8154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555B7A" w:rsidRDefault="00555B7A" w:rsidP="00E8154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555B7A" w:rsidRDefault="00555B7A" w:rsidP="00E8154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555B7A" w:rsidRDefault="00555B7A" w:rsidP="00E8154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555B7A" w:rsidRPr="00D818EC" w:rsidRDefault="00555B7A" w:rsidP="00E81545">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rsidTr="00633D9E">
        <w:tc>
          <w:tcPr>
            <w:tcW w:w="4644" w:type="dxa"/>
          </w:tcPr>
          <w:p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rPr>
              <w:t>PRODÁVAJÍCÍ:</w:t>
            </w:r>
          </w:p>
          <w:p w:rsidR="00D039A9" w:rsidRDefault="00D039A9" w:rsidP="00330DC4">
            <w:pPr>
              <w:pStyle w:val="Zkladntext2"/>
              <w:spacing w:line="240" w:lineRule="auto"/>
              <w:jc w:val="center"/>
              <w:rPr>
                <w:rFonts w:ascii="Arial" w:hAnsi="Arial" w:cs="Arial"/>
                <w:sz w:val="23"/>
                <w:szCs w:val="23"/>
              </w:rPr>
            </w:pPr>
          </w:p>
          <w:p w:rsidR="00555B7A" w:rsidRPr="00415B16" w:rsidRDefault="00555B7A" w:rsidP="00330DC4">
            <w:pPr>
              <w:pStyle w:val="Zkladntext2"/>
              <w:spacing w:line="240" w:lineRule="auto"/>
              <w:jc w:val="center"/>
              <w:rPr>
                <w:rFonts w:ascii="Arial" w:hAnsi="Arial" w:cs="Arial"/>
                <w:sz w:val="23"/>
                <w:szCs w:val="23"/>
              </w:rPr>
            </w:pPr>
          </w:p>
          <w:p w:rsidR="00D039A9" w:rsidRPr="00415B16" w:rsidRDefault="00030B78" w:rsidP="00330DC4">
            <w:pPr>
              <w:pStyle w:val="Zkladntext2"/>
              <w:spacing w:line="240" w:lineRule="auto"/>
              <w:jc w:val="center"/>
              <w:rPr>
                <w:rFonts w:ascii="Arial" w:hAnsi="Arial" w:cs="Arial"/>
                <w:sz w:val="23"/>
                <w:szCs w:val="23"/>
              </w:rPr>
            </w:pPr>
            <w:r>
              <w:rPr>
                <w:rFonts w:ascii="Arial" w:hAnsi="Arial" w:cs="Arial"/>
                <w:sz w:val="23"/>
                <w:szCs w:val="23"/>
              </w:rPr>
              <w:t>Ve Zlíně</w:t>
            </w:r>
            <w:r w:rsidR="00D039A9" w:rsidRPr="00415B16">
              <w:rPr>
                <w:rFonts w:ascii="Arial" w:hAnsi="Arial" w:cs="Arial"/>
                <w:sz w:val="23"/>
                <w:szCs w:val="23"/>
              </w:rPr>
              <w:t xml:space="preserve"> dne</w:t>
            </w:r>
            <w:r w:rsidR="00A43817">
              <w:rPr>
                <w:rFonts w:ascii="Arial" w:hAnsi="Arial" w:cs="Arial"/>
                <w:sz w:val="23"/>
                <w:szCs w:val="23"/>
              </w:rPr>
              <w:t>………………….</w:t>
            </w:r>
          </w:p>
          <w:p w:rsidR="00D039A9" w:rsidRDefault="00D039A9" w:rsidP="00633D9E">
            <w:pPr>
              <w:pStyle w:val="Zkladntext2"/>
              <w:spacing w:line="240" w:lineRule="auto"/>
              <w:rPr>
                <w:rFonts w:ascii="Arial" w:hAnsi="Arial" w:cs="Arial"/>
                <w:sz w:val="23"/>
                <w:szCs w:val="23"/>
              </w:rPr>
            </w:pPr>
          </w:p>
          <w:p w:rsidR="00555B7A" w:rsidRDefault="00555B7A" w:rsidP="00633D9E">
            <w:pPr>
              <w:pStyle w:val="Zkladntext2"/>
              <w:spacing w:line="240" w:lineRule="auto"/>
              <w:rPr>
                <w:rFonts w:ascii="Arial" w:hAnsi="Arial" w:cs="Arial"/>
                <w:sz w:val="23"/>
                <w:szCs w:val="23"/>
              </w:rPr>
            </w:pPr>
          </w:p>
          <w:p w:rsidR="00555B7A" w:rsidRPr="00415B16" w:rsidRDefault="00555B7A" w:rsidP="00633D9E">
            <w:pPr>
              <w:pStyle w:val="Zkladntext2"/>
              <w:spacing w:line="240" w:lineRule="auto"/>
              <w:rPr>
                <w:rFonts w:ascii="Arial" w:hAnsi="Arial" w:cs="Arial"/>
                <w:sz w:val="23"/>
                <w:szCs w:val="23"/>
              </w:rPr>
            </w:pPr>
          </w:p>
          <w:p w:rsidR="00085714" w:rsidRPr="00415B16" w:rsidRDefault="00085714" w:rsidP="00633D9E">
            <w:pPr>
              <w:pStyle w:val="Zkladntext2"/>
              <w:spacing w:line="240" w:lineRule="auto"/>
              <w:rPr>
                <w:rFonts w:ascii="Arial" w:hAnsi="Arial" w:cs="Arial"/>
                <w:sz w:val="23"/>
                <w:szCs w:val="23"/>
              </w:rPr>
            </w:pP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_________________</w:t>
            </w:r>
            <w:r w:rsidRPr="00415B16">
              <w:rPr>
                <w:rFonts w:ascii="Arial" w:hAnsi="Arial" w:cs="Arial"/>
                <w:sz w:val="23"/>
                <w:szCs w:val="23"/>
              </w:rPr>
              <w:softHyphen/>
            </w:r>
            <w:r w:rsidRPr="00415B16">
              <w:rPr>
                <w:rFonts w:ascii="Arial" w:hAnsi="Arial" w:cs="Arial"/>
                <w:sz w:val="23"/>
                <w:szCs w:val="23"/>
              </w:rPr>
              <w:softHyphen/>
              <w:t>_________</w:t>
            </w:r>
          </w:p>
          <w:p w:rsidR="007157D9" w:rsidRPr="004835E1" w:rsidRDefault="007157D9" w:rsidP="007157D9">
            <w:pPr>
              <w:pStyle w:val="Zkladntext2"/>
              <w:spacing w:line="240" w:lineRule="auto"/>
              <w:rPr>
                <w:rFonts w:ascii="Arial" w:hAnsi="Arial" w:cs="Arial"/>
                <w:b/>
                <w:sz w:val="23"/>
                <w:szCs w:val="23"/>
              </w:rPr>
            </w:pPr>
            <w:r w:rsidRPr="00415B16">
              <w:rPr>
                <w:rFonts w:ascii="Arial" w:hAnsi="Arial" w:cs="Arial"/>
                <w:sz w:val="23"/>
                <w:szCs w:val="23"/>
              </w:rPr>
              <w:t xml:space="preserve">                  </w:t>
            </w:r>
            <w:proofErr w:type="gramStart"/>
            <w:r w:rsidR="00030B78" w:rsidRPr="004835E1">
              <w:rPr>
                <w:rFonts w:ascii="Arial" w:hAnsi="Arial" w:cs="Arial"/>
                <w:b/>
                <w:sz w:val="23"/>
                <w:szCs w:val="23"/>
              </w:rPr>
              <w:t>M.G.P.</w:t>
            </w:r>
            <w:proofErr w:type="gramEnd"/>
            <w:r w:rsidR="00030B78" w:rsidRPr="004835E1">
              <w:rPr>
                <w:rFonts w:ascii="Arial" w:hAnsi="Arial" w:cs="Arial"/>
                <w:b/>
                <w:sz w:val="23"/>
                <w:szCs w:val="23"/>
              </w:rPr>
              <w:t xml:space="preserve"> spol. s r.o.</w:t>
            </w:r>
          </w:p>
          <w:p w:rsidR="00633D9E" w:rsidRPr="00415B16" w:rsidRDefault="00633D9E" w:rsidP="00C10C6E">
            <w:pPr>
              <w:pStyle w:val="Zkladntext2"/>
              <w:spacing w:line="240" w:lineRule="auto"/>
              <w:jc w:val="center"/>
              <w:rPr>
                <w:rFonts w:ascii="Arial" w:hAnsi="Arial" w:cs="Arial"/>
                <w:sz w:val="23"/>
                <w:szCs w:val="23"/>
              </w:rPr>
            </w:pPr>
          </w:p>
        </w:tc>
        <w:tc>
          <w:tcPr>
            <w:tcW w:w="4644" w:type="dxa"/>
          </w:tcPr>
          <w:p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rPr>
              <w:t>KUPUJÍCÍ:</w:t>
            </w:r>
          </w:p>
          <w:p w:rsidR="00D039A9" w:rsidRDefault="00D039A9" w:rsidP="00330DC4">
            <w:pPr>
              <w:pStyle w:val="Zkladntext2"/>
              <w:spacing w:line="240" w:lineRule="auto"/>
              <w:jc w:val="center"/>
              <w:rPr>
                <w:rFonts w:ascii="Arial" w:hAnsi="Arial" w:cs="Arial"/>
                <w:sz w:val="23"/>
                <w:szCs w:val="23"/>
              </w:rPr>
            </w:pPr>
          </w:p>
          <w:p w:rsidR="00555B7A" w:rsidRPr="00415B16" w:rsidRDefault="00555B7A" w:rsidP="00330DC4">
            <w:pPr>
              <w:pStyle w:val="Zkladntext2"/>
              <w:spacing w:line="240" w:lineRule="auto"/>
              <w:jc w:val="center"/>
              <w:rPr>
                <w:rFonts w:ascii="Arial" w:hAnsi="Arial" w:cs="Arial"/>
                <w:sz w:val="23"/>
                <w:szCs w:val="23"/>
              </w:rPr>
            </w:pP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 xml:space="preserve">V </w:t>
            </w:r>
            <w:r w:rsidR="002834BC" w:rsidRPr="00415B16">
              <w:rPr>
                <w:rFonts w:ascii="Arial" w:hAnsi="Arial" w:cs="Arial"/>
                <w:sz w:val="23"/>
                <w:szCs w:val="23"/>
              </w:rPr>
              <w:t>Brně</w:t>
            </w:r>
            <w:r w:rsidRPr="00415B16">
              <w:rPr>
                <w:rFonts w:ascii="Arial" w:hAnsi="Arial" w:cs="Arial"/>
                <w:sz w:val="23"/>
                <w:szCs w:val="23"/>
              </w:rPr>
              <w:t xml:space="preserve"> dne ………………</w:t>
            </w:r>
            <w:proofErr w:type="gramStart"/>
            <w:r w:rsidRPr="00415B16">
              <w:rPr>
                <w:rFonts w:ascii="Arial" w:hAnsi="Arial" w:cs="Arial"/>
                <w:sz w:val="23"/>
                <w:szCs w:val="23"/>
              </w:rPr>
              <w:t>…..</w:t>
            </w:r>
            <w:proofErr w:type="gramEnd"/>
          </w:p>
          <w:p w:rsidR="00085714" w:rsidRPr="00415B16" w:rsidRDefault="00085714" w:rsidP="00633D9E">
            <w:pPr>
              <w:pStyle w:val="Zkladntext2"/>
              <w:spacing w:line="240" w:lineRule="auto"/>
              <w:rPr>
                <w:rFonts w:ascii="Arial" w:hAnsi="Arial" w:cs="Arial"/>
                <w:sz w:val="23"/>
                <w:szCs w:val="23"/>
              </w:rPr>
            </w:pPr>
          </w:p>
          <w:p w:rsidR="00085714" w:rsidRDefault="00085714" w:rsidP="00330DC4">
            <w:pPr>
              <w:pStyle w:val="Zkladntext2"/>
              <w:spacing w:line="240" w:lineRule="auto"/>
              <w:jc w:val="center"/>
              <w:rPr>
                <w:rFonts w:ascii="Arial" w:hAnsi="Arial" w:cs="Arial"/>
                <w:sz w:val="23"/>
                <w:szCs w:val="23"/>
              </w:rPr>
            </w:pPr>
          </w:p>
          <w:p w:rsidR="00555B7A" w:rsidRDefault="00555B7A" w:rsidP="00330DC4">
            <w:pPr>
              <w:pStyle w:val="Zkladntext2"/>
              <w:spacing w:line="240" w:lineRule="auto"/>
              <w:jc w:val="center"/>
              <w:rPr>
                <w:rFonts w:ascii="Arial" w:hAnsi="Arial" w:cs="Arial"/>
                <w:sz w:val="23"/>
                <w:szCs w:val="23"/>
              </w:rPr>
            </w:pPr>
          </w:p>
          <w:p w:rsidR="00555B7A" w:rsidRPr="00415B16" w:rsidRDefault="00555B7A" w:rsidP="00330DC4">
            <w:pPr>
              <w:pStyle w:val="Zkladntext2"/>
              <w:spacing w:line="240" w:lineRule="auto"/>
              <w:jc w:val="center"/>
              <w:rPr>
                <w:rFonts w:ascii="Arial" w:hAnsi="Arial" w:cs="Arial"/>
                <w:sz w:val="23"/>
                <w:szCs w:val="23"/>
              </w:rPr>
            </w:pPr>
          </w:p>
          <w:p w:rsidR="00D039A9" w:rsidRPr="00415B16" w:rsidRDefault="00D039A9" w:rsidP="00330DC4">
            <w:pPr>
              <w:pStyle w:val="Zkladntext2"/>
              <w:spacing w:line="240" w:lineRule="auto"/>
              <w:jc w:val="center"/>
              <w:rPr>
                <w:rFonts w:ascii="Arial" w:hAnsi="Arial" w:cs="Arial"/>
                <w:sz w:val="23"/>
                <w:szCs w:val="23"/>
              </w:rPr>
            </w:pPr>
            <w:r w:rsidRPr="00415B16">
              <w:rPr>
                <w:rFonts w:ascii="Arial" w:hAnsi="Arial" w:cs="Arial"/>
                <w:sz w:val="23"/>
                <w:szCs w:val="23"/>
              </w:rPr>
              <w:t>_________________</w:t>
            </w:r>
            <w:r w:rsidRPr="00415B16">
              <w:rPr>
                <w:rFonts w:ascii="Arial" w:hAnsi="Arial" w:cs="Arial"/>
                <w:sz w:val="23"/>
                <w:szCs w:val="23"/>
              </w:rPr>
              <w:softHyphen/>
            </w:r>
            <w:r w:rsidRPr="00415B16">
              <w:rPr>
                <w:rFonts w:ascii="Arial" w:hAnsi="Arial" w:cs="Arial"/>
                <w:sz w:val="23"/>
                <w:szCs w:val="23"/>
              </w:rPr>
              <w:softHyphen/>
              <w:t>_________</w:t>
            </w:r>
          </w:p>
          <w:p w:rsidR="00D039A9" w:rsidRPr="00415B16" w:rsidRDefault="00D039A9" w:rsidP="00330DC4">
            <w:pPr>
              <w:pStyle w:val="Zkladntext2"/>
              <w:spacing w:line="240" w:lineRule="auto"/>
              <w:jc w:val="center"/>
              <w:rPr>
                <w:rFonts w:ascii="Arial" w:hAnsi="Arial" w:cs="Arial"/>
                <w:b/>
                <w:sz w:val="23"/>
                <w:szCs w:val="23"/>
              </w:rPr>
            </w:pPr>
            <w:r w:rsidRPr="00415B16">
              <w:rPr>
                <w:rFonts w:ascii="Arial" w:hAnsi="Arial" w:cs="Arial"/>
                <w:b/>
                <w:sz w:val="23"/>
                <w:szCs w:val="23"/>
              </w:rPr>
              <w:t>Fakultní nemocnice Brno</w:t>
            </w:r>
          </w:p>
          <w:p w:rsidR="00320E2C" w:rsidRDefault="00320E2C" w:rsidP="00330DC4">
            <w:pPr>
              <w:pStyle w:val="Zkladntext2"/>
              <w:spacing w:line="240" w:lineRule="auto"/>
              <w:jc w:val="center"/>
              <w:rPr>
                <w:rFonts w:ascii="Arial" w:hAnsi="Arial" w:cs="Arial"/>
                <w:sz w:val="23"/>
                <w:szCs w:val="23"/>
              </w:rPr>
            </w:pPr>
            <w:bookmarkStart w:id="0" w:name="_GoBack"/>
            <w:bookmarkEnd w:id="0"/>
          </w:p>
          <w:p w:rsidR="00320E2C" w:rsidRPr="00415B16" w:rsidRDefault="00320E2C" w:rsidP="00330DC4">
            <w:pPr>
              <w:pStyle w:val="Zkladntext2"/>
              <w:spacing w:line="240" w:lineRule="auto"/>
              <w:jc w:val="center"/>
              <w:rPr>
                <w:rFonts w:ascii="Arial" w:hAnsi="Arial" w:cs="Arial"/>
                <w:sz w:val="23"/>
                <w:szCs w:val="23"/>
              </w:rPr>
            </w:pPr>
          </w:p>
        </w:tc>
      </w:tr>
    </w:tbl>
    <w:p w:rsidR="00FB6BA0" w:rsidRDefault="00FB6BA0" w:rsidP="00633D9E">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087986" w:rsidRDefault="00087986">
      <w:pPr>
        <w:spacing w:after="0" w:line="240" w:lineRule="auto"/>
        <w:rPr>
          <w:rFonts w:ascii="Arial" w:hAnsi="Arial" w:cs="Arial"/>
        </w:rPr>
      </w:pPr>
    </w:p>
    <w:p w:rsidR="00087986" w:rsidRDefault="00087986">
      <w:pPr>
        <w:spacing w:after="0" w:line="240" w:lineRule="auto"/>
        <w:rPr>
          <w:rFonts w:ascii="Arial" w:hAnsi="Arial" w:cs="Arial"/>
        </w:rPr>
      </w:pPr>
    </w:p>
    <w:p w:rsidR="00087986" w:rsidRDefault="00087986">
      <w:pPr>
        <w:spacing w:after="0" w:line="240" w:lineRule="auto"/>
        <w:rPr>
          <w:rFonts w:ascii="Arial" w:hAnsi="Arial" w:cs="Arial"/>
        </w:rPr>
      </w:pPr>
    </w:p>
    <w:p w:rsidR="00087986" w:rsidRDefault="00087986">
      <w:pPr>
        <w:spacing w:after="0" w:line="240" w:lineRule="auto"/>
        <w:rPr>
          <w:rFonts w:ascii="Arial" w:hAnsi="Arial" w:cs="Arial"/>
        </w:rPr>
      </w:pPr>
    </w:p>
    <w:p w:rsidR="00087986" w:rsidRDefault="00087986">
      <w:pPr>
        <w:spacing w:after="0" w:line="240" w:lineRule="auto"/>
        <w:rPr>
          <w:rFonts w:ascii="Arial" w:hAnsi="Arial" w:cs="Arial"/>
        </w:rPr>
      </w:pPr>
    </w:p>
    <w:p w:rsidR="00087986" w:rsidRDefault="00087986">
      <w:pPr>
        <w:spacing w:after="0" w:line="240" w:lineRule="auto"/>
        <w:rPr>
          <w:rFonts w:ascii="Arial" w:hAnsi="Arial" w:cs="Arial"/>
        </w:rPr>
      </w:pPr>
    </w:p>
    <w:p w:rsidR="00087986" w:rsidRDefault="00087986">
      <w:pPr>
        <w:spacing w:after="0" w:line="240" w:lineRule="auto"/>
        <w:rPr>
          <w:rFonts w:ascii="Arial" w:hAnsi="Arial" w:cs="Arial"/>
        </w:rPr>
      </w:pPr>
    </w:p>
    <w:p w:rsidR="00087986" w:rsidRDefault="00087986">
      <w:pPr>
        <w:spacing w:after="0" w:line="240" w:lineRule="auto"/>
        <w:rPr>
          <w:rFonts w:ascii="Arial" w:hAnsi="Arial" w:cs="Arial"/>
        </w:rPr>
      </w:pPr>
    </w:p>
    <w:p w:rsidR="00087986" w:rsidRDefault="00087986">
      <w:pPr>
        <w:spacing w:after="0" w:line="240" w:lineRule="auto"/>
        <w:rPr>
          <w:rFonts w:ascii="Arial" w:hAnsi="Arial" w:cs="Arial"/>
        </w:rPr>
      </w:pPr>
    </w:p>
    <w:p w:rsidR="00087986" w:rsidRDefault="00087986">
      <w:pPr>
        <w:spacing w:after="0" w:line="240" w:lineRule="auto"/>
        <w:rPr>
          <w:rFonts w:ascii="Arial" w:hAnsi="Arial" w:cs="Arial"/>
        </w:rPr>
      </w:pPr>
    </w:p>
    <w:p w:rsidR="00087986" w:rsidRDefault="00087986">
      <w:pPr>
        <w:spacing w:after="0" w:line="240" w:lineRule="auto"/>
        <w:rPr>
          <w:rFonts w:ascii="Arial" w:hAnsi="Arial" w:cs="Arial"/>
        </w:rPr>
      </w:pPr>
    </w:p>
    <w:p w:rsidR="00087986" w:rsidRDefault="00087986">
      <w:pPr>
        <w:spacing w:after="0" w:line="240" w:lineRule="auto"/>
        <w:rPr>
          <w:rFonts w:ascii="Arial" w:hAnsi="Arial" w:cs="Arial"/>
        </w:rPr>
      </w:pPr>
    </w:p>
    <w:p w:rsidR="00087986" w:rsidRDefault="00087986">
      <w:pPr>
        <w:spacing w:after="0" w:line="240" w:lineRule="auto"/>
        <w:rPr>
          <w:rFonts w:ascii="Arial" w:hAnsi="Arial" w:cs="Arial"/>
        </w:rPr>
      </w:pPr>
    </w:p>
    <w:p w:rsidR="00087986" w:rsidRDefault="00087986">
      <w:pPr>
        <w:spacing w:after="0" w:line="240" w:lineRule="auto"/>
        <w:rPr>
          <w:rFonts w:ascii="Arial" w:hAnsi="Arial" w:cs="Arial"/>
        </w:rPr>
      </w:pPr>
    </w:p>
    <w:p w:rsidR="00087986" w:rsidRDefault="00087986">
      <w:pPr>
        <w:spacing w:after="0" w:line="240" w:lineRule="auto"/>
        <w:rPr>
          <w:rFonts w:ascii="Arial" w:hAnsi="Arial" w:cs="Arial"/>
        </w:rPr>
      </w:pPr>
    </w:p>
    <w:p w:rsidR="00087986" w:rsidRDefault="00087986">
      <w:pPr>
        <w:spacing w:after="0" w:line="240" w:lineRule="auto"/>
        <w:rPr>
          <w:rFonts w:ascii="Arial" w:hAnsi="Arial" w:cs="Arial"/>
        </w:rPr>
      </w:pPr>
    </w:p>
    <w:p w:rsidR="00087986" w:rsidRDefault="00087986">
      <w:pPr>
        <w:spacing w:after="0" w:line="240" w:lineRule="auto"/>
        <w:rPr>
          <w:rFonts w:ascii="Arial" w:hAnsi="Arial" w:cs="Arial"/>
        </w:rPr>
      </w:pPr>
    </w:p>
    <w:p w:rsidR="00087986" w:rsidRDefault="00087986">
      <w:pPr>
        <w:spacing w:after="0" w:line="240" w:lineRule="auto"/>
        <w:rPr>
          <w:rFonts w:ascii="Arial" w:hAnsi="Arial" w:cs="Arial"/>
        </w:rPr>
      </w:pPr>
    </w:p>
    <w:p w:rsidR="00087986" w:rsidRDefault="00087986">
      <w:pPr>
        <w:spacing w:after="0" w:line="240" w:lineRule="auto"/>
        <w:rPr>
          <w:rFonts w:ascii="Arial" w:hAnsi="Arial" w:cs="Arial"/>
        </w:rPr>
      </w:pPr>
    </w:p>
    <w:p w:rsidR="00087986" w:rsidRDefault="00087986">
      <w:pPr>
        <w:spacing w:after="0" w:line="240" w:lineRule="auto"/>
        <w:rPr>
          <w:rFonts w:ascii="Arial" w:hAnsi="Arial" w:cs="Arial"/>
        </w:rPr>
      </w:pPr>
    </w:p>
    <w:p w:rsidR="00FB6BA0" w:rsidRDefault="00087986">
      <w:pPr>
        <w:spacing w:after="0" w:line="240" w:lineRule="auto"/>
        <w:rPr>
          <w:rFonts w:ascii="Arial" w:eastAsia="Times New Roman" w:hAnsi="Arial" w:cs="Arial"/>
          <w:lang w:eastAsia="cs-CZ"/>
        </w:rPr>
      </w:pPr>
      <w:r>
        <w:rPr>
          <w:rFonts w:ascii="Arial" w:hAnsi="Arial" w:cs="Arial"/>
        </w:rPr>
        <w:t>Přílohy: dle textu</w:t>
      </w:r>
      <w:r w:rsidR="00FB6BA0">
        <w:rPr>
          <w:rFonts w:ascii="Arial" w:hAnsi="Arial" w:cs="Arial"/>
        </w:rPr>
        <w:br w:type="page"/>
      </w:r>
    </w:p>
    <w:p w:rsidR="00FB6BA0" w:rsidRDefault="00FB6BA0" w:rsidP="00633D9E">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633D9E" w:rsidRDefault="00633D9E" w:rsidP="00633D9E">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t>Přílo</w:t>
      </w:r>
      <w:r w:rsidR="00792735">
        <w:rPr>
          <w:rFonts w:ascii="Arial" w:hAnsi="Arial" w:cs="Arial"/>
          <w:sz w:val="22"/>
          <w:szCs w:val="22"/>
        </w:rPr>
        <w:t>ha č. 1 – technická specifikace</w:t>
      </w:r>
    </w:p>
    <w:p w:rsidR="00320E2C" w:rsidRDefault="00320E2C" w:rsidP="00633D9E">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rsidR="00320E2C" w:rsidRPr="00792735" w:rsidRDefault="00320E2C" w:rsidP="00320E2C">
      <w:pPr>
        <w:pStyle w:val="Nadpis2"/>
        <w:rPr>
          <w:rFonts w:ascii="Arial" w:hAnsi="Arial" w:cs="Arial"/>
          <w:sz w:val="23"/>
          <w:szCs w:val="23"/>
          <w:vertAlign w:val="superscript"/>
        </w:rPr>
      </w:pPr>
      <w:proofErr w:type="spellStart"/>
      <w:r w:rsidRPr="00792735">
        <w:rPr>
          <w:rFonts w:ascii="Arial" w:hAnsi="Arial" w:cs="Arial"/>
          <w:sz w:val="23"/>
          <w:szCs w:val="23"/>
        </w:rPr>
        <w:t>NanoDrop</w:t>
      </w:r>
      <w:proofErr w:type="spellEnd"/>
      <w:r w:rsidRPr="00792735">
        <w:rPr>
          <w:rFonts w:ascii="Arial" w:hAnsi="Arial" w:cs="Arial"/>
          <w:sz w:val="23"/>
          <w:szCs w:val="23"/>
        </w:rPr>
        <w:t xml:space="preserve"> </w:t>
      </w:r>
      <w:proofErr w:type="spellStart"/>
      <w:r w:rsidRPr="00792735">
        <w:rPr>
          <w:rFonts w:ascii="Arial" w:hAnsi="Arial" w:cs="Arial"/>
          <w:sz w:val="23"/>
          <w:szCs w:val="23"/>
        </w:rPr>
        <w:t>One</w:t>
      </w:r>
      <w:r w:rsidRPr="00792735">
        <w:rPr>
          <w:rFonts w:ascii="Arial" w:hAnsi="Arial" w:cs="Arial"/>
          <w:sz w:val="23"/>
          <w:szCs w:val="23"/>
          <w:vertAlign w:val="superscript"/>
        </w:rPr>
        <w:t>C</w:t>
      </w:r>
      <w:proofErr w:type="spellEnd"/>
    </w:p>
    <w:p w:rsidR="00320E2C" w:rsidRPr="00EC2D71" w:rsidRDefault="00320E2C" w:rsidP="00320E2C">
      <w:pPr>
        <w:rPr>
          <w:rFonts w:ascii="Arial" w:hAnsi="Arial" w:cs="Arial"/>
          <w:sz w:val="23"/>
          <w:szCs w:val="23"/>
        </w:rPr>
      </w:pPr>
    </w:p>
    <w:p w:rsidR="00320E2C" w:rsidRPr="00EC2D71" w:rsidRDefault="00320E2C" w:rsidP="00EC2D71">
      <w:pPr>
        <w:pStyle w:val="Odstavecseseznamem"/>
        <w:ind w:left="0"/>
        <w:contextualSpacing w:val="0"/>
        <w:rPr>
          <w:rFonts w:ascii="Arial" w:hAnsi="Arial" w:cs="Arial"/>
          <w:i/>
          <w:sz w:val="23"/>
          <w:szCs w:val="23"/>
        </w:rPr>
      </w:pPr>
      <w:r w:rsidRPr="00EC2D71">
        <w:rPr>
          <w:rFonts w:ascii="Arial" w:hAnsi="Arial" w:cs="Arial"/>
          <w:i/>
          <w:iCs/>
          <w:color w:val="000000"/>
          <w:sz w:val="23"/>
          <w:szCs w:val="23"/>
        </w:rPr>
        <w:t xml:space="preserve">Duální mód UV-Vis spektrofotometru s možností měření v </w:t>
      </w:r>
      <w:proofErr w:type="spellStart"/>
      <w:r w:rsidRPr="00EC2D71">
        <w:rPr>
          <w:rFonts w:ascii="Arial" w:hAnsi="Arial" w:cs="Arial"/>
          <w:i/>
          <w:iCs/>
          <w:color w:val="000000"/>
          <w:sz w:val="23"/>
          <w:szCs w:val="23"/>
        </w:rPr>
        <w:t>mikroobjemu</w:t>
      </w:r>
      <w:proofErr w:type="spellEnd"/>
      <w:r w:rsidRPr="00EC2D71">
        <w:rPr>
          <w:rFonts w:ascii="Arial" w:hAnsi="Arial" w:cs="Arial"/>
          <w:i/>
          <w:iCs/>
          <w:color w:val="000000"/>
          <w:sz w:val="23"/>
          <w:szCs w:val="23"/>
        </w:rPr>
        <w:t xml:space="preserve"> a kyvetě pro kvantitativní</w:t>
      </w:r>
      <w:r w:rsidRPr="00EC2D71">
        <w:rPr>
          <w:rFonts w:ascii="Arial" w:hAnsi="Arial" w:cs="Arial"/>
          <w:i/>
          <w:sz w:val="23"/>
          <w:szCs w:val="23"/>
        </w:rPr>
        <w:t xml:space="preserve"> analýzu nukleových kyselin a proteinů.</w:t>
      </w:r>
      <w:r w:rsidR="00EC2D71">
        <w:rPr>
          <w:rFonts w:ascii="Arial" w:hAnsi="Arial" w:cs="Arial"/>
          <w:i/>
          <w:sz w:val="23"/>
          <w:szCs w:val="23"/>
        </w:rPr>
        <w:t xml:space="preserve"> </w:t>
      </w:r>
      <w:r w:rsidRPr="00EC2D71">
        <w:rPr>
          <w:rFonts w:ascii="Arial" w:hAnsi="Arial" w:cs="Arial"/>
          <w:i/>
          <w:sz w:val="23"/>
          <w:szCs w:val="23"/>
        </w:rPr>
        <w:t xml:space="preserve">Má všechny přednosti jako </w:t>
      </w:r>
      <w:proofErr w:type="spellStart"/>
      <w:r w:rsidRPr="00EC2D71">
        <w:rPr>
          <w:rFonts w:ascii="Arial" w:hAnsi="Arial" w:cs="Arial"/>
          <w:i/>
          <w:sz w:val="23"/>
          <w:szCs w:val="23"/>
        </w:rPr>
        <w:t>NanoDrop</w:t>
      </w:r>
      <w:proofErr w:type="spellEnd"/>
      <w:r w:rsidRPr="00EC2D71">
        <w:rPr>
          <w:rFonts w:ascii="Arial" w:hAnsi="Arial" w:cs="Arial"/>
          <w:i/>
          <w:sz w:val="23"/>
          <w:szCs w:val="23"/>
        </w:rPr>
        <w:t xml:space="preserve"> </w:t>
      </w:r>
      <w:proofErr w:type="spellStart"/>
      <w:r w:rsidRPr="00EC2D71">
        <w:rPr>
          <w:rFonts w:ascii="Arial" w:hAnsi="Arial" w:cs="Arial"/>
          <w:i/>
          <w:sz w:val="23"/>
          <w:szCs w:val="23"/>
        </w:rPr>
        <w:t>One</w:t>
      </w:r>
      <w:proofErr w:type="spellEnd"/>
      <w:r w:rsidRPr="00EC2D71">
        <w:rPr>
          <w:rFonts w:ascii="Arial" w:hAnsi="Arial" w:cs="Arial"/>
          <w:i/>
          <w:sz w:val="23"/>
          <w:szCs w:val="23"/>
        </w:rPr>
        <w:t xml:space="preserve"> plus kyvetové měření.</w:t>
      </w:r>
    </w:p>
    <w:p w:rsidR="00320E2C" w:rsidRPr="00EC2D71" w:rsidRDefault="00320E2C" w:rsidP="00320E2C">
      <w:pPr>
        <w:pStyle w:val="Odstavecseseznamem"/>
        <w:numPr>
          <w:ilvl w:val="0"/>
          <w:numId w:val="27"/>
        </w:numPr>
        <w:rPr>
          <w:rFonts w:ascii="Arial" w:hAnsi="Arial" w:cs="Arial"/>
          <w:sz w:val="23"/>
          <w:szCs w:val="23"/>
          <w:lang w:eastAsia="cs-CZ"/>
        </w:rPr>
      </w:pPr>
      <w:r w:rsidRPr="00EC2D71">
        <w:rPr>
          <w:rFonts w:ascii="Arial" w:hAnsi="Arial" w:cs="Arial"/>
          <w:sz w:val="23"/>
          <w:szCs w:val="23"/>
          <w:lang w:eastAsia="cs-CZ"/>
        </w:rPr>
        <w:t>Ergonomický design</w:t>
      </w:r>
      <w:r w:rsidRPr="00EC2D71">
        <w:rPr>
          <w:rFonts w:ascii="Arial" w:hAnsi="Arial" w:cs="Arial"/>
          <w:color w:val="656565"/>
          <w:sz w:val="23"/>
          <w:szCs w:val="23"/>
          <w:shd w:val="clear" w:color="auto" w:fill="FFFFFF"/>
        </w:rPr>
        <w:t xml:space="preserve"> - </w:t>
      </w:r>
      <w:r w:rsidRPr="00EC2D71">
        <w:rPr>
          <w:rFonts w:ascii="Arial" w:hAnsi="Arial" w:cs="Arial"/>
          <w:sz w:val="23"/>
          <w:szCs w:val="23"/>
          <w:lang w:eastAsia="cs-CZ"/>
        </w:rPr>
        <w:t>integrovaný tablet s operačním systémem Android ™ bez potřeby dalšího počítače</w:t>
      </w:r>
    </w:p>
    <w:p w:rsidR="00320E2C" w:rsidRPr="00EC2D71" w:rsidRDefault="00320E2C" w:rsidP="00320E2C">
      <w:pPr>
        <w:pStyle w:val="Odstavecseseznamem"/>
        <w:numPr>
          <w:ilvl w:val="0"/>
          <w:numId w:val="27"/>
        </w:numPr>
        <w:rPr>
          <w:rFonts w:ascii="Arial" w:hAnsi="Arial" w:cs="Arial"/>
          <w:sz w:val="23"/>
          <w:szCs w:val="23"/>
          <w:lang w:eastAsia="cs-CZ"/>
        </w:rPr>
      </w:pPr>
      <w:r w:rsidRPr="00EC2D71">
        <w:rPr>
          <w:rFonts w:ascii="Arial" w:hAnsi="Arial" w:cs="Arial"/>
          <w:sz w:val="23"/>
          <w:szCs w:val="23"/>
          <w:shd w:val="clear" w:color="auto" w:fill="FFFFFF"/>
          <w:lang w:eastAsia="cs-CZ"/>
        </w:rPr>
        <w:t xml:space="preserve">Automatické měření a </w:t>
      </w:r>
      <w:proofErr w:type="spellStart"/>
      <w:r w:rsidRPr="00EC2D71">
        <w:rPr>
          <w:rFonts w:ascii="Arial" w:hAnsi="Arial" w:cs="Arial"/>
          <w:sz w:val="23"/>
          <w:szCs w:val="23"/>
          <w:shd w:val="clear" w:color="auto" w:fill="FFFFFF"/>
          <w:lang w:eastAsia="cs-CZ"/>
        </w:rPr>
        <w:t>autoblank</w:t>
      </w:r>
      <w:proofErr w:type="spellEnd"/>
      <w:r w:rsidRPr="00EC2D71">
        <w:rPr>
          <w:rFonts w:ascii="Arial" w:hAnsi="Arial" w:cs="Arial"/>
          <w:sz w:val="23"/>
          <w:szCs w:val="23"/>
          <w:shd w:val="clear" w:color="auto" w:fill="FFFFFF"/>
          <w:lang w:eastAsia="cs-CZ"/>
        </w:rPr>
        <w:t xml:space="preserve"> - okamžité měření ihned</w:t>
      </w:r>
      <w:r w:rsidR="00055222">
        <w:rPr>
          <w:rFonts w:ascii="Arial" w:hAnsi="Arial" w:cs="Arial"/>
          <w:sz w:val="23"/>
          <w:szCs w:val="23"/>
          <w:shd w:val="clear" w:color="auto" w:fill="FFFFFF"/>
          <w:lang w:eastAsia="cs-CZ"/>
        </w:rPr>
        <w:t xml:space="preserve"> po sklopení ramene směrem dolů</w:t>
      </w:r>
    </w:p>
    <w:p w:rsidR="00320E2C" w:rsidRPr="00EC2D71" w:rsidRDefault="00320E2C" w:rsidP="00320E2C">
      <w:pPr>
        <w:pStyle w:val="Odstavecseseznamem"/>
        <w:numPr>
          <w:ilvl w:val="0"/>
          <w:numId w:val="27"/>
        </w:numPr>
        <w:rPr>
          <w:rFonts w:ascii="Arial" w:hAnsi="Arial" w:cs="Arial"/>
          <w:sz w:val="23"/>
          <w:szCs w:val="23"/>
          <w:lang w:eastAsia="cs-CZ"/>
        </w:rPr>
      </w:pPr>
      <w:r w:rsidRPr="00EC2D71">
        <w:rPr>
          <w:rFonts w:ascii="Arial" w:hAnsi="Arial" w:cs="Arial"/>
          <w:sz w:val="23"/>
          <w:szCs w:val="23"/>
          <w:shd w:val="clear" w:color="auto" w:fill="FFFFFF"/>
          <w:lang w:eastAsia="cs-CZ"/>
        </w:rPr>
        <w:t xml:space="preserve">Detekční limit - (0,2 </w:t>
      </w:r>
      <w:proofErr w:type="spellStart"/>
      <w:r w:rsidRPr="00EC2D71">
        <w:rPr>
          <w:rFonts w:ascii="Arial" w:hAnsi="Arial" w:cs="Arial"/>
          <w:sz w:val="23"/>
          <w:szCs w:val="23"/>
          <w:shd w:val="clear" w:color="auto" w:fill="FFFFFF"/>
          <w:lang w:eastAsia="cs-CZ"/>
        </w:rPr>
        <w:t>ng</w:t>
      </w:r>
      <w:proofErr w:type="spellEnd"/>
      <w:r w:rsidRPr="00EC2D71">
        <w:rPr>
          <w:rFonts w:ascii="Arial" w:hAnsi="Arial" w:cs="Arial"/>
          <w:sz w:val="23"/>
          <w:szCs w:val="23"/>
          <w:shd w:val="clear" w:color="auto" w:fill="FFFFFF"/>
          <w:lang w:eastAsia="cs-CZ"/>
        </w:rPr>
        <w:t xml:space="preserve">/µl pro </w:t>
      </w:r>
      <w:proofErr w:type="spellStart"/>
      <w:r w:rsidRPr="00EC2D71">
        <w:rPr>
          <w:rFonts w:ascii="Arial" w:hAnsi="Arial" w:cs="Arial"/>
          <w:sz w:val="23"/>
          <w:szCs w:val="23"/>
          <w:shd w:val="clear" w:color="auto" w:fill="FFFFFF"/>
          <w:lang w:eastAsia="cs-CZ"/>
        </w:rPr>
        <w:t>ds</w:t>
      </w:r>
      <w:proofErr w:type="spellEnd"/>
      <w:r w:rsidRPr="00EC2D71">
        <w:rPr>
          <w:rFonts w:ascii="Arial" w:hAnsi="Arial" w:cs="Arial"/>
          <w:sz w:val="23"/>
          <w:szCs w:val="23"/>
          <w:shd w:val="clear" w:color="auto" w:fill="FFFFFF"/>
          <w:lang w:eastAsia="cs-CZ"/>
        </w:rPr>
        <w:t xml:space="preserve"> DNA</w:t>
      </w:r>
      <w:r w:rsidRPr="00EC2D71">
        <w:rPr>
          <w:rFonts w:ascii="Arial" w:hAnsi="Arial" w:cs="Arial"/>
          <w:sz w:val="23"/>
          <w:szCs w:val="23"/>
          <w:shd w:val="clear" w:color="auto" w:fill="FFFFFF"/>
          <w:lang w:val="en-US" w:eastAsia="cs-CZ"/>
        </w:rPr>
        <w:t>;</w:t>
      </w:r>
      <w:r w:rsidRPr="00EC2D71">
        <w:rPr>
          <w:rFonts w:ascii="Arial" w:hAnsi="Arial" w:cs="Arial"/>
          <w:sz w:val="23"/>
          <w:szCs w:val="23"/>
          <w:shd w:val="clear" w:color="auto" w:fill="FFFFFF"/>
          <w:lang w:eastAsia="cs-CZ"/>
        </w:rPr>
        <w:t xml:space="preserve"> 0,006 (0,003) mg/ml BSA (</w:t>
      </w:r>
      <w:proofErr w:type="spellStart"/>
      <w:r w:rsidRPr="00EC2D71">
        <w:rPr>
          <w:rFonts w:ascii="Arial" w:hAnsi="Arial" w:cs="Arial"/>
          <w:sz w:val="23"/>
          <w:szCs w:val="23"/>
          <w:shd w:val="clear" w:color="auto" w:fill="FFFFFF"/>
          <w:lang w:eastAsia="cs-CZ"/>
        </w:rPr>
        <w:t>IgG</w:t>
      </w:r>
      <w:proofErr w:type="spellEnd"/>
      <w:r w:rsidRPr="00EC2D71">
        <w:rPr>
          <w:rFonts w:ascii="Arial" w:hAnsi="Arial" w:cs="Arial"/>
          <w:sz w:val="23"/>
          <w:szCs w:val="23"/>
          <w:shd w:val="clear" w:color="auto" w:fill="FFFFFF"/>
          <w:lang w:eastAsia="cs-CZ"/>
        </w:rPr>
        <w:t>)) pro měření v kyvetě</w:t>
      </w:r>
    </w:p>
    <w:p w:rsidR="00320E2C" w:rsidRPr="00EC2D71" w:rsidRDefault="00320E2C" w:rsidP="00320E2C">
      <w:pPr>
        <w:pStyle w:val="Odstavecseseznamem"/>
        <w:numPr>
          <w:ilvl w:val="0"/>
          <w:numId w:val="27"/>
        </w:numPr>
        <w:ind w:right="-284"/>
        <w:rPr>
          <w:rFonts w:ascii="Arial" w:hAnsi="Arial" w:cs="Arial"/>
          <w:sz w:val="23"/>
          <w:szCs w:val="23"/>
          <w:lang w:eastAsia="cs-CZ"/>
        </w:rPr>
      </w:pPr>
      <w:r w:rsidRPr="00EC2D71">
        <w:rPr>
          <w:rFonts w:ascii="Arial" w:hAnsi="Arial" w:cs="Arial"/>
          <w:sz w:val="23"/>
          <w:szCs w:val="23"/>
        </w:rPr>
        <w:t>Integrované centrum pomoci - archiv odpovědí s technickou podporou a edukačními animacemi</w:t>
      </w:r>
    </w:p>
    <w:p w:rsidR="00320E2C" w:rsidRPr="00EC2D71" w:rsidRDefault="00320E2C" w:rsidP="00320E2C">
      <w:pPr>
        <w:pStyle w:val="Odstavecseseznamem"/>
        <w:numPr>
          <w:ilvl w:val="0"/>
          <w:numId w:val="27"/>
        </w:numPr>
        <w:rPr>
          <w:rFonts w:ascii="Arial" w:hAnsi="Arial" w:cs="Arial"/>
          <w:sz w:val="23"/>
          <w:szCs w:val="23"/>
          <w:lang w:eastAsia="cs-CZ"/>
        </w:rPr>
      </w:pPr>
      <w:r w:rsidRPr="00EC2D71">
        <w:rPr>
          <w:rFonts w:ascii="Arial" w:hAnsi="Arial" w:cs="Arial"/>
          <w:bCs/>
          <w:sz w:val="23"/>
          <w:szCs w:val="23"/>
          <w:shd w:val="clear" w:color="auto" w:fill="FFFFFF"/>
          <w:lang w:eastAsia="cs-CZ"/>
        </w:rPr>
        <w:t xml:space="preserve">Široký rozsah spektra (190 až 850 </w:t>
      </w:r>
      <w:proofErr w:type="spellStart"/>
      <w:r w:rsidRPr="00EC2D71">
        <w:rPr>
          <w:rFonts w:ascii="Arial" w:hAnsi="Arial" w:cs="Arial"/>
          <w:bCs/>
          <w:sz w:val="23"/>
          <w:szCs w:val="23"/>
          <w:shd w:val="clear" w:color="auto" w:fill="FFFFFF"/>
          <w:lang w:eastAsia="cs-CZ"/>
        </w:rPr>
        <w:t>nm</w:t>
      </w:r>
      <w:proofErr w:type="spellEnd"/>
      <w:r w:rsidRPr="00EC2D71">
        <w:rPr>
          <w:rFonts w:ascii="Arial" w:hAnsi="Arial" w:cs="Arial"/>
          <w:bCs/>
          <w:sz w:val="23"/>
          <w:szCs w:val="23"/>
          <w:shd w:val="clear" w:color="auto" w:fill="FFFFFF"/>
          <w:lang w:eastAsia="cs-CZ"/>
        </w:rPr>
        <w:t>), pro měření různých typů vzorků</w:t>
      </w:r>
    </w:p>
    <w:p w:rsidR="00320E2C" w:rsidRPr="00EC2D71" w:rsidRDefault="00320E2C" w:rsidP="00320E2C">
      <w:pPr>
        <w:pStyle w:val="Odstavecseseznamem"/>
        <w:numPr>
          <w:ilvl w:val="0"/>
          <w:numId w:val="27"/>
        </w:numPr>
        <w:rPr>
          <w:rFonts w:ascii="Arial" w:hAnsi="Arial" w:cs="Arial"/>
          <w:sz w:val="23"/>
          <w:szCs w:val="23"/>
          <w:lang w:eastAsia="cs-CZ"/>
        </w:rPr>
      </w:pPr>
      <w:r w:rsidRPr="00EC2D71">
        <w:rPr>
          <w:rFonts w:ascii="Arial" w:hAnsi="Arial" w:cs="Arial"/>
          <w:bCs/>
          <w:sz w:val="23"/>
          <w:szCs w:val="23"/>
          <w:shd w:val="clear" w:color="auto" w:fill="FFFFFF"/>
          <w:lang w:eastAsia="cs-CZ"/>
        </w:rPr>
        <w:t>Měření vyžaduje pouze 1-2 µl Vašich vzorků bez nutnosti ředění</w:t>
      </w:r>
    </w:p>
    <w:p w:rsidR="00320E2C" w:rsidRPr="00EC2D71" w:rsidRDefault="00320E2C" w:rsidP="00320E2C">
      <w:pPr>
        <w:pStyle w:val="Odstavecseseznamem"/>
        <w:numPr>
          <w:ilvl w:val="0"/>
          <w:numId w:val="27"/>
        </w:numPr>
        <w:rPr>
          <w:rFonts w:ascii="Arial" w:hAnsi="Arial" w:cs="Arial"/>
          <w:sz w:val="23"/>
          <w:szCs w:val="23"/>
          <w:lang w:eastAsia="cs-CZ"/>
        </w:rPr>
      </w:pPr>
      <w:r w:rsidRPr="00EC2D71">
        <w:rPr>
          <w:rFonts w:ascii="Arial" w:hAnsi="Arial" w:cs="Arial"/>
          <w:bCs/>
          <w:sz w:val="23"/>
          <w:szCs w:val="23"/>
          <w:lang w:eastAsia="cs-CZ"/>
        </w:rPr>
        <w:t>Předpřipravené metody</w:t>
      </w:r>
      <w:r w:rsidRPr="00EC2D71">
        <w:rPr>
          <w:rFonts w:ascii="Arial" w:hAnsi="Arial" w:cs="Arial"/>
          <w:sz w:val="23"/>
          <w:szCs w:val="23"/>
          <w:lang w:eastAsia="cs-CZ"/>
        </w:rPr>
        <w:t> pro DNA,</w:t>
      </w:r>
      <w:r w:rsidR="00294041">
        <w:rPr>
          <w:rFonts w:ascii="Arial" w:hAnsi="Arial" w:cs="Arial"/>
          <w:sz w:val="23"/>
          <w:szCs w:val="23"/>
          <w:lang w:eastAsia="cs-CZ"/>
        </w:rPr>
        <w:t xml:space="preserve"> </w:t>
      </w:r>
      <w:r w:rsidRPr="00EC2D71">
        <w:rPr>
          <w:rFonts w:ascii="Arial" w:hAnsi="Arial" w:cs="Arial"/>
          <w:sz w:val="23"/>
          <w:szCs w:val="23"/>
          <w:lang w:eastAsia="cs-CZ"/>
        </w:rPr>
        <w:t xml:space="preserve">RNA, bílkoviny A280, </w:t>
      </w:r>
      <w:proofErr w:type="spellStart"/>
      <w:r w:rsidRPr="00EC2D71">
        <w:rPr>
          <w:rFonts w:ascii="Arial" w:hAnsi="Arial" w:cs="Arial"/>
          <w:sz w:val="23"/>
          <w:szCs w:val="23"/>
          <w:lang w:eastAsia="cs-CZ"/>
        </w:rPr>
        <w:t>Microarray</w:t>
      </w:r>
      <w:proofErr w:type="spellEnd"/>
      <w:r w:rsidRPr="00EC2D71">
        <w:rPr>
          <w:rFonts w:ascii="Arial" w:hAnsi="Arial" w:cs="Arial"/>
          <w:sz w:val="23"/>
          <w:szCs w:val="23"/>
          <w:lang w:eastAsia="cs-CZ"/>
        </w:rPr>
        <w:t xml:space="preserve">, bílkoviny a </w:t>
      </w:r>
      <w:proofErr w:type="spellStart"/>
      <w:r w:rsidRPr="00EC2D71">
        <w:rPr>
          <w:rFonts w:ascii="Arial" w:hAnsi="Arial" w:cs="Arial"/>
          <w:sz w:val="23"/>
          <w:szCs w:val="23"/>
          <w:lang w:eastAsia="cs-CZ"/>
        </w:rPr>
        <w:t>markery</w:t>
      </w:r>
      <w:proofErr w:type="spellEnd"/>
      <w:r w:rsidRPr="00EC2D71">
        <w:rPr>
          <w:rFonts w:ascii="Arial" w:hAnsi="Arial" w:cs="Arial"/>
          <w:sz w:val="23"/>
          <w:szCs w:val="23"/>
          <w:lang w:eastAsia="cs-CZ"/>
        </w:rPr>
        <w:t xml:space="preserve">, </w:t>
      </w:r>
      <w:proofErr w:type="spellStart"/>
      <w:r w:rsidRPr="00EC2D71">
        <w:rPr>
          <w:rFonts w:ascii="Arial" w:hAnsi="Arial" w:cs="Arial"/>
          <w:sz w:val="23"/>
          <w:szCs w:val="23"/>
          <w:lang w:eastAsia="cs-CZ"/>
        </w:rPr>
        <w:t>Pierce</w:t>
      </w:r>
      <w:proofErr w:type="spellEnd"/>
      <w:r w:rsidRPr="00EC2D71">
        <w:rPr>
          <w:rFonts w:ascii="Arial" w:hAnsi="Arial" w:cs="Arial"/>
          <w:sz w:val="23"/>
          <w:szCs w:val="23"/>
          <w:lang w:eastAsia="cs-CZ"/>
        </w:rPr>
        <w:t xml:space="preserve"> 660, </w:t>
      </w:r>
      <w:proofErr w:type="spellStart"/>
      <w:r w:rsidRPr="00EC2D71">
        <w:rPr>
          <w:rFonts w:ascii="Arial" w:hAnsi="Arial" w:cs="Arial"/>
          <w:sz w:val="23"/>
          <w:szCs w:val="23"/>
          <w:lang w:eastAsia="cs-CZ"/>
        </w:rPr>
        <w:t>Bradford</w:t>
      </w:r>
      <w:proofErr w:type="spellEnd"/>
      <w:r w:rsidRPr="00EC2D71">
        <w:rPr>
          <w:rFonts w:ascii="Arial" w:hAnsi="Arial" w:cs="Arial"/>
          <w:sz w:val="23"/>
          <w:szCs w:val="23"/>
          <w:lang w:eastAsia="cs-CZ"/>
        </w:rPr>
        <w:t xml:space="preserve">, BCA a </w:t>
      </w:r>
      <w:proofErr w:type="spellStart"/>
      <w:r w:rsidRPr="00EC2D71">
        <w:rPr>
          <w:rFonts w:ascii="Arial" w:hAnsi="Arial" w:cs="Arial"/>
          <w:sz w:val="23"/>
          <w:szCs w:val="23"/>
          <w:lang w:eastAsia="cs-CZ"/>
        </w:rPr>
        <w:t>Lowry</w:t>
      </w:r>
      <w:proofErr w:type="spellEnd"/>
    </w:p>
    <w:p w:rsidR="00320E2C" w:rsidRPr="00EC2D71" w:rsidRDefault="00BB6CBA" w:rsidP="00320E2C">
      <w:pPr>
        <w:pStyle w:val="Odstavecseseznamem"/>
        <w:numPr>
          <w:ilvl w:val="0"/>
          <w:numId w:val="27"/>
        </w:num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Buněčné</w:t>
      </w:r>
      <w:r w:rsidR="00320E2C" w:rsidRPr="00EC2D71">
        <w:rPr>
          <w:rFonts w:ascii="Arial" w:hAnsi="Arial" w:cs="Arial"/>
          <w:color w:val="000000"/>
          <w:sz w:val="23"/>
          <w:szCs w:val="23"/>
        </w:rPr>
        <w:t xml:space="preserve"> kultury (OD600)</w:t>
      </w:r>
    </w:p>
    <w:p w:rsidR="00320E2C" w:rsidRPr="00EC2D71" w:rsidRDefault="00320E2C" w:rsidP="00320E2C">
      <w:pPr>
        <w:pStyle w:val="Odstavecseseznamem"/>
        <w:numPr>
          <w:ilvl w:val="0"/>
          <w:numId w:val="27"/>
        </w:numPr>
        <w:autoSpaceDE w:val="0"/>
        <w:autoSpaceDN w:val="0"/>
        <w:adjustRightInd w:val="0"/>
        <w:spacing w:after="0" w:line="240" w:lineRule="auto"/>
        <w:rPr>
          <w:rFonts w:ascii="Arial" w:hAnsi="Arial" w:cs="Arial"/>
          <w:color w:val="000000"/>
          <w:sz w:val="23"/>
          <w:szCs w:val="23"/>
        </w:rPr>
      </w:pPr>
      <w:r w:rsidRPr="00EC2D71">
        <w:rPr>
          <w:rFonts w:ascii="Arial" w:hAnsi="Arial" w:cs="Arial"/>
          <w:color w:val="000000"/>
          <w:sz w:val="23"/>
          <w:szCs w:val="23"/>
        </w:rPr>
        <w:t>Kinetické studie (nastavení času a zahřívání na 37°C) s mícháním v kyvetovém módu</w:t>
      </w:r>
    </w:p>
    <w:p w:rsidR="00320E2C" w:rsidRPr="00EC2D71" w:rsidRDefault="00320E2C" w:rsidP="00EC2D71">
      <w:pPr>
        <w:autoSpaceDE w:val="0"/>
        <w:autoSpaceDN w:val="0"/>
        <w:adjustRightInd w:val="0"/>
        <w:spacing w:after="0" w:line="240" w:lineRule="auto"/>
        <w:ind w:left="360"/>
        <w:rPr>
          <w:rFonts w:ascii="Arial" w:hAnsi="Arial" w:cs="Arial"/>
          <w:color w:val="000000"/>
          <w:sz w:val="23"/>
          <w:szCs w:val="23"/>
        </w:rPr>
      </w:pPr>
    </w:p>
    <w:tbl>
      <w:tblPr>
        <w:tblW w:w="9371" w:type="dxa"/>
        <w:tblInd w:w="55" w:type="dxa"/>
        <w:tblCellMar>
          <w:left w:w="70" w:type="dxa"/>
          <w:right w:w="70" w:type="dxa"/>
        </w:tblCellMar>
        <w:tblLook w:val="04A0" w:firstRow="1" w:lastRow="0" w:firstColumn="1" w:lastColumn="0" w:noHBand="0" w:noVBand="1"/>
      </w:tblPr>
      <w:tblGrid>
        <w:gridCol w:w="3843"/>
        <w:gridCol w:w="5528"/>
      </w:tblGrid>
      <w:tr w:rsidR="00320E2C" w:rsidRPr="00EC2D71" w:rsidTr="006A2798">
        <w:trPr>
          <w:trHeight w:val="300"/>
        </w:trPr>
        <w:tc>
          <w:tcPr>
            <w:tcW w:w="3843" w:type="dxa"/>
            <w:tcBorders>
              <w:top w:val="single" w:sz="4" w:space="0" w:color="auto"/>
              <w:left w:val="single" w:sz="4" w:space="0" w:color="auto"/>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Minimální množství vzorku</w:t>
            </w:r>
          </w:p>
        </w:tc>
        <w:tc>
          <w:tcPr>
            <w:tcW w:w="5528" w:type="dxa"/>
            <w:tcBorders>
              <w:top w:val="single" w:sz="4" w:space="0" w:color="auto"/>
              <w:left w:val="nil"/>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1 µl</w:t>
            </w:r>
            <w:r w:rsidR="008F5942" w:rsidRPr="00EC2D71">
              <w:rPr>
                <w:rFonts w:ascii="Arial" w:eastAsia="Times New Roman" w:hAnsi="Arial" w:cs="Arial"/>
                <w:color w:val="000000"/>
                <w:sz w:val="23"/>
                <w:szCs w:val="23"/>
                <w:lang w:eastAsia="cs-CZ"/>
              </w:rPr>
              <w:t>, kyveta s optickou drahou 10</w:t>
            </w:r>
            <w:r w:rsidR="00055222">
              <w:rPr>
                <w:rFonts w:ascii="Arial" w:eastAsia="Times New Roman" w:hAnsi="Arial" w:cs="Arial"/>
                <w:color w:val="000000"/>
                <w:sz w:val="23"/>
                <w:szCs w:val="23"/>
                <w:lang w:eastAsia="cs-CZ"/>
              </w:rPr>
              <w:t xml:space="preserve"> </w:t>
            </w:r>
            <w:r w:rsidR="008F5942" w:rsidRPr="00EC2D71">
              <w:rPr>
                <w:rFonts w:ascii="Arial" w:eastAsia="Times New Roman" w:hAnsi="Arial" w:cs="Arial"/>
                <w:color w:val="000000"/>
                <w:sz w:val="23"/>
                <w:szCs w:val="23"/>
                <w:lang w:eastAsia="cs-CZ"/>
              </w:rPr>
              <w:t>mm</w:t>
            </w:r>
          </w:p>
        </w:tc>
      </w:tr>
      <w:tr w:rsidR="00320E2C" w:rsidRPr="00EC2D71" w:rsidTr="006A2798">
        <w:trPr>
          <w:trHeight w:val="300"/>
        </w:trPr>
        <w:tc>
          <w:tcPr>
            <w:tcW w:w="3843" w:type="dxa"/>
            <w:tcBorders>
              <w:top w:val="nil"/>
              <w:left w:val="single" w:sz="4" w:space="0" w:color="auto"/>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Počet vzorků</w:t>
            </w:r>
          </w:p>
        </w:tc>
        <w:tc>
          <w:tcPr>
            <w:tcW w:w="5528" w:type="dxa"/>
            <w:tcBorders>
              <w:top w:val="nil"/>
              <w:left w:val="nil"/>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1</w:t>
            </w:r>
          </w:p>
        </w:tc>
      </w:tr>
      <w:tr w:rsidR="00320E2C" w:rsidRPr="00EC2D71" w:rsidTr="006A2798">
        <w:trPr>
          <w:trHeight w:val="300"/>
        </w:trPr>
        <w:tc>
          <w:tcPr>
            <w:tcW w:w="3843" w:type="dxa"/>
            <w:tcBorders>
              <w:top w:val="nil"/>
              <w:left w:val="single" w:sz="4" w:space="0" w:color="auto"/>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Zdroj světla</w:t>
            </w:r>
          </w:p>
        </w:tc>
        <w:tc>
          <w:tcPr>
            <w:tcW w:w="5528" w:type="dxa"/>
            <w:tcBorders>
              <w:top w:val="nil"/>
              <w:left w:val="nil"/>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xenonová výbojka</w:t>
            </w:r>
          </w:p>
        </w:tc>
      </w:tr>
      <w:tr w:rsidR="00320E2C" w:rsidRPr="00EC2D71" w:rsidTr="006A2798">
        <w:trPr>
          <w:trHeight w:val="300"/>
        </w:trPr>
        <w:tc>
          <w:tcPr>
            <w:tcW w:w="3843" w:type="dxa"/>
            <w:tcBorders>
              <w:top w:val="nil"/>
              <w:left w:val="single" w:sz="4" w:space="0" w:color="auto"/>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Typ detektoru</w:t>
            </w:r>
          </w:p>
        </w:tc>
        <w:tc>
          <w:tcPr>
            <w:tcW w:w="5528" w:type="dxa"/>
            <w:tcBorders>
              <w:top w:val="nil"/>
              <w:left w:val="nil"/>
              <w:bottom w:val="nil"/>
              <w:right w:val="single" w:sz="4" w:space="0" w:color="auto"/>
            </w:tcBorders>
            <w:shd w:val="clear" w:color="auto" w:fill="auto"/>
            <w:noWrap/>
            <w:vAlign w:val="bottom"/>
            <w:hideMark/>
          </w:tcPr>
          <w:p w:rsidR="00320E2C" w:rsidRPr="00EC2D71" w:rsidRDefault="0009220C" w:rsidP="0009220C">
            <w:pPr>
              <w:spacing w:after="0" w:line="240" w:lineRule="auto"/>
              <w:rPr>
                <w:rFonts w:ascii="Arial" w:eastAsia="Times New Roman" w:hAnsi="Arial" w:cs="Arial"/>
                <w:color w:val="000000"/>
                <w:sz w:val="23"/>
                <w:szCs w:val="23"/>
                <w:lang w:eastAsia="cs-CZ"/>
              </w:rPr>
            </w:pPr>
            <w:r>
              <w:rPr>
                <w:rFonts w:ascii="Arial" w:hAnsi="Arial" w:cs="Arial"/>
                <w:sz w:val="23"/>
                <w:szCs w:val="23"/>
              </w:rPr>
              <w:t xml:space="preserve">2048 prvkový </w:t>
            </w:r>
            <w:r w:rsidR="00320E2C" w:rsidRPr="00EC2D71">
              <w:rPr>
                <w:rFonts w:ascii="Arial" w:eastAsia="Times New Roman" w:hAnsi="Arial" w:cs="Arial"/>
                <w:color w:val="000000"/>
                <w:sz w:val="23"/>
                <w:szCs w:val="23"/>
                <w:lang w:eastAsia="cs-CZ"/>
              </w:rPr>
              <w:t>CMOS lineární zobrazovací senzor</w:t>
            </w:r>
          </w:p>
        </w:tc>
      </w:tr>
      <w:tr w:rsidR="00320E2C" w:rsidRPr="00EC2D71" w:rsidTr="006A2798">
        <w:trPr>
          <w:trHeight w:val="300"/>
        </w:trPr>
        <w:tc>
          <w:tcPr>
            <w:tcW w:w="3843" w:type="dxa"/>
            <w:tcBorders>
              <w:top w:val="nil"/>
              <w:left w:val="single" w:sz="4" w:space="0" w:color="auto"/>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Délka dráhy</w:t>
            </w:r>
          </w:p>
        </w:tc>
        <w:tc>
          <w:tcPr>
            <w:tcW w:w="5528" w:type="dxa"/>
            <w:tcBorders>
              <w:top w:val="nil"/>
              <w:left w:val="nil"/>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hAnsi="Arial" w:cs="Arial"/>
                <w:sz w:val="23"/>
                <w:szCs w:val="23"/>
              </w:rPr>
              <w:t xml:space="preserve">0,030 to 1,0 mm </w:t>
            </w:r>
            <w:r w:rsidRPr="00EC2D71">
              <w:rPr>
                <w:rFonts w:ascii="Arial" w:eastAsia="Times New Roman" w:hAnsi="Arial" w:cs="Arial"/>
                <w:color w:val="000000"/>
                <w:sz w:val="23"/>
                <w:szCs w:val="23"/>
                <w:lang w:eastAsia="cs-CZ"/>
              </w:rPr>
              <w:t xml:space="preserve">automatické nastavení </w:t>
            </w:r>
          </w:p>
        </w:tc>
      </w:tr>
      <w:tr w:rsidR="00320E2C" w:rsidRPr="00EC2D71" w:rsidTr="006A2798">
        <w:trPr>
          <w:trHeight w:val="300"/>
        </w:trPr>
        <w:tc>
          <w:tcPr>
            <w:tcW w:w="3843" w:type="dxa"/>
            <w:tcBorders>
              <w:top w:val="nil"/>
              <w:left w:val="single" w:sz="4" w:space="0" w:color="auto"/>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Rozsah vlnové délky</w:t>
            </w:r>
          </w:p>
        </w:tc>
        <w:tc>
          <w:tcPr>
            <w:tcW w:w="5528" w:type="dxa"/>
            <w:tcBorders>
              <w:top w:val="nil"/>
              <w:left w:val="nil"/>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 xml:space="preserve">190 - 850 </w:t>
            </w:r>
            <w:proofErr w:type="spellStart"/>
            <w:r w:rsidRPr="00EC2D71">
              <w:rPr>
                <w:rFonts w:ascii="Arial" w:eastAsia="Times New Roman" w:hAnsi="Arial" w:cs="Arial"/>
                <w:color w:val="000000"/>
                <w:sz w:val="23"/>
                <w:szCs w:val="23"/>
                <w:lang w:eastAsia="cs-CZ"/>
              </w:rPr>
              <w:t>nm</w:t>
            </w:r>
            <w:proofErr w:type="spellEnd"/>
          </w:p>
        </w:tc>
      </w:tr>
      <w:tr w:rsidR="00320E2C" w:rsidRPr="00EC2D71" w:rsidTr="006A2798">
        <w:trPr>
          <w:trHeight w:val="300"/>
        </w:trPr>
        <w:tc>
          <w:tcPr>
            <w:tcW w:w="3843" w:type="dxa"/>
            <w:tcBorders>
              <w:top w:val="nil"/>
              <w:left w:val="single" w:sz="4" w:space="0" w:color="auto"/>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Přesnost vlnové délky</w:t>
            </w:r>
          </w:p>
        </w:tc>
        <w:tc>
          <w:tcPr>
            <w:tcW w:w="5528" w:type="dxa"/>
            <w:tcBorders>
              <w:top w:val="nil"/>
              <w:left w:val="nil"/>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 xml:space="preserve">± 1 </w:t>
            </w:r>
            <w:proofErr w:type="spellStart"/>
            <w:r w:rsidRPr="00EC2D71">
              <w:rPr>
                <w:rFonts w:ascii="Arial" w:eastAsia="Times New Roman" w:hAnsi="Arial" w:cs="Arial"/>
                <w:color w:val="000000"/>
                <w:sz w:val="23"/>
                <w:szCs w:val="23"/>
                <w:lang w:eastAsia="cs-CZ"/>
              </w:rPr>
              <w:t>nm</w:t>
            </w:r>
            <w:proofErr w:type="spellEnd"/>
          </w:p>
        </w:tc>
      </w:tr>
      <w:tr w:rsidR="00320E2C" w:rsidRPr="00EC2D71" w:rsidTr="006A2798">
        <w:trPr>
          <w:trHeight w:val="300"/>
        </w:trPr>
        <w:tc>
          <w:tcPr>
            <w:tcW w:w="3843" w:type="dxa"/>
            <w:tcBorders>
              <w:top w:val="nil"/>
              <w:left w:val="single" w:sz="4" w:space="0" w:color="auto"/>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Spektrální rozlišení</w:t>
            </w:r>
          </w:p>
        </w:tc>
        <w:tc>
          <w:tcPr>
            <w:tcW w:w="5528" w:type="dxa"/>
            <w:tcBorders>
              <w:top w:val="nil"/>
              <w:left w:val="nil"/>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 xml:space="preserve">≤ 1,8 </w:t>
            </w:r>
            <w:proofErr w:type="spellStart"/>
            <w:r w:rsidRPr="00EC2D71">
              <w:rPr>
                <w:rFonts w:ascii="Arial" w:eastAsia="Times New Roman" w:hAnsi="Arial" w:cs="Arial"/>
                <w:color w:val="000000"/>
                <w:sz w:val="23"/>
                <w:szCs w:val="23"/>
                <w:lang w:eastAsia="cs-CZ"/>
              </w:rPr>
              <w:t>nm</w:t>
            </w:r>
            <w:proofErr w:type="spellEnd"/>
            <w:r w:rsidRPr="00EC2D71">
              <w:rPr>
                <w:rFonts w:ascii="Arial" w:eastAsia="Times New Roman" w:hAnsi="Arial" w:cs="Arial"/>
                <w:color w:val="000000"/>
                <w:sz w:val="23"/>
                <w:szCs w:val="23"/>
                <w:lang w:eastAsia="cs-CZ"/>
              </w:rPr>
              <w:t xml:space="preserve"> </w:t>
            </w:r>
            <w:r w:rsidRPr="00EC2D71">
              <w:rPr>
                <w:rFonts w:ascii="Arial" w:hAnsi="Arial" w:cs="Arial"/>
                <w:sz w:val="23"/>
                <w:szCs w:val="23"/>
              </w:rPr>
              <w:t xml:space="preserve">(FWHM při </w:t>
            </w:r>
            <w:proofErr w:type="spellStart"/>
            <w:r w:rsidRPr="00EC2D71">
              <w:rPr>
                <w:rFonts w:ascii="Arial" w:hAnsi="Arial" w:cs="Arial"/>
                <w:sz w:val="23"/>
                <w:szCs w:val="23"/>
              </w:rPr>
              <w:t>Hg</w:t>
            </w:r>
            <w:proofErr w:type="spellEnd"/>
            <w:r w:rsidRPr="00EC2D71">
              <w:rPr>
                <w:rFonts w:ascii="Arial" w:hAnsi="Arial" w:cs="Arial"/>
                <w:sz w:val="23"/>
                <w:szCs w:val="23"/>
              </w:rPr>
              <w:t xml:space="preserve"> 254 </w:t>
            </w:r>
            <w:proofErr w:type="spellStart"/>
            <w:r w:rsidRPr="00EC2D71">
              <w:rPr>
                <w:rFonts w:ascii="Arial" w:hAnsi="Arial" w:cs="Arial"/>
                <w:sz w:val="23"/>
                <w:szCs w:val="23"/>
              </w:rPr>
              <w:t>nm</w:t>
            </w:r>
            <w:proofErr w:type="spellEnd"/>
            <w:r w:rsidRPr="00EC2D71">
              <w:rPr>
                <w:rFonts w:ascii="Arial" w:hAnsi="Arial" w:cs="Arial"/>
                <w:sz w:val="23"/>
                <w:szCs w:val="23"/>
              </w:rPr>
              <w:t>)</w:t>
            </w:r>
          </w:p>
        </w:tc>
      </w:tr>
      <w:tr w:rsidR="00320E2C" w:rsidRPr="00EC2D71" w:rsidTr="006A2798">
        <w:trPr>
          <w:trHeight w:val="300"/>
        </w:trPr>
        <w:tc>
          <w:tcPr>
            <w:tcW w:w="3843" w:type="dxa"/>
            <w:tcBorders>
              <w:top w:val="nil"/>
              <w:left w:val="single" w:sz="4" w:space="0" w:color="auto"/>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Fotometrická přesnost</w:t>
            </w:r>
          </w:p>
        </w:tc>
        <w:tc>
          <w:tcPr>
            <w:tcW w:w="5528" w:type="dxa"/>
            <w:tcBorders>
              <w:top w:val="nil"/>
              <w:left w:val="nil"/>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 xml:space="preserve">3% (0.97 A, 302 </w:t>
            </w:r>
            <w:proofErr w:type="spellStart"/>
            <w:r w:rsidRPr="00EC2D71">
              <w:rPr>
                <w:rFonts w:ascii="Arial" w:eastAsia="Times New Roman" w:hAnsi="Arial" w:cs="Arial"/>
                <w:color w:val="000000"/>
                <w:sz w:val="23"/>
                <w:szCs w:val="23"/>
                <w:lang w:eastAsia="cs-CZ"/>
              </w:rPr>
              <w:t>nm</w:t>
            </w:r>
            <w:proofErr w:type="spellEnd"/>
            <w:r w:rsidRPr="00EC2D71">
              <w:rPr>
                <w:rFonts w:ascii="Arial" w:eastAsia="Times New Roman" w:hAnsi="Arial" w:cs="Arial"/>
                <w:color w:val="000000"/>
                <w:sz w:val="23"/>
                <w:szCs w:val="23"/>
                <w:lang w:eastAsia="cs-CZ"/>
              </w:rPr>
              <w:t>)</w:t>
            </w:r>
          </w:p>
        </w:tc>
      </w:tr>
      <w:tr w:rsidR="00320E2C" w:rsidRPr="00EC2D71" w:rsidTr="006A2798">
        <w:trPr>
          <w:trHeight w:val="300"/>
        </w:trPr>
        <w:tc>
          <w:tcPr>
            <w:tcW w:w="3843" w:type="dxa"/>
            <w:tcBorders>
              <w:top w:val="nil"/>
              <w:left w:val="single" w:sz="4" w:space="0" w:color="auto"/>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Fotometrická řada (ekvivalent 10mm)</w:t>
            </w:r>
          </w:p>
        </w:tc>
        <w:tc>
          <w:tcPr>
            <w:tcW w:w="5528" w:type="dxa"/>
            <w:tcBorders>
              <w:top w:val="nil"/>
              <w:left w:val="nil"/>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hAnsi="Arial" w:cs="Arial"/>
                <w:sz w:val="23"/>
                <w:szCs w:val="23"/>
              </w:rPr>
              <w:t>0–550 A</w:t>
            </w:r>
          </w:p>
        </w:tc>
      </w:tr>
      <w:tr w:rsidR="00320E2C" w:rsidRPr="00EC2D71" w:rsidTr="006A2798">
        <w:trPr>
          <w:trHeight w:val="300"/>
        </w:trPr>
        <w:tc>
          <w:tcPr>
            <w:tcW w:w="3843" w:type="dxa"/>
            <w:tcBorders>
              <w:top w:val="nil"/>
              <w:left w:val="single" w:sz="4" w:space="0" w:color="auto"/>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Detekční limit</w:t>
            </w:r>
          </w:p>
        </w:tc>
        <w:tc>
          <w:tcPr>
            <w:tcW w:w="5528" w:type="dxa"/>
            <w:tcBorders>
              <w:top w:val="nil"/>
              <w:left w:val="nil"/>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 xml:space="preserve">2 </w:t>
            </w:r>
            <w:proofErr w:type="spellStart"/>
            <w:r w:rsidRPr="00EC2D71">
              <w:rPr>
                <w:rFonts w:ascii="Arial" w:eastAsia="Times New Roman" w:hAnsi="Arial" w:cs="Arial"/>
                <w:color w:val="000000"/>
                <w:sz w:val="23"/>
                <w:szCs w:val="23"/>
                <w:lang w:eastAsia="cs-CZ"/>
              </w:rPr>
              <w:t>ng</w:t>
            </w:r>
            <w:proofErr w:type="spellEnd"/>
            <w:r w:rsidRPr="00EC2D71">
              <w:rPr>
                <w:rFonts w:ascii="Arial" w:eastAsia="Times New Roman" w:hAnsi="Arial" w:cs="Arial"/>
                <w:color w:val="000000"/>
                <w:sz w:val="23"/>
                <w:szCs w:val="23"/>
                <w:lang w:eastAsia="cs-CZ"/>
              </w:rPr>
              <w:t>/µl (</w:t>
            </w:r>
            <w:proofErr w:type="spellStart"/>
            <w:r w:rsidRPr="00EC2D71">
              <w:rPr>
                <w:rFonts w:ascii="Arial" w:eastAsia="Times New Roman" w:hAnsi="Arial" w:cs="Arial"/>
                <w:color w:val="000000"/>
                <w:sz w:val="23"/>
                <w:szCs w:val="23"/>
                <w:lang w:eastAsia="cs-CZ"/>
              </w:rPr>
              <w:t>dsDNA</w:t>
            </w:r>
            <w:proofErr w:type="spellEnd"/>
            <w:r w:rsidRPr="00EC2D71">
              <w:rPr>
                <w:rFonts w:ascii="Arial" w:eastAsia="Times New Roman" w:hAnsi="Arial" w:cs="Arial"/>
                <w:color w:val="000000"/>
                <w:sz w:val="23"/>
                <w:szCs w:val="23"/>
                <w:lang w:eastAsia="cs-CZ"/>
              </w:rPr>
              <w:t xml:space="preserve">), </w:t>
            </w:r>
            <w:r w:rsidRPr="00EC2D71">
              <w:rPr>
                <w:rFonts w:ascii="Arial" w:hAnsi="Arial" w:cs="Arial"/>
                <w:sz w:val="23"/>
                <w:szCs w:val="23"/>
              </w:rPr>
              <w:t>0,06 (0,03) mg/</w:t>
            </w:r>
            <w:proofErr w:type="spellStart"/>
            <w:r w:rsidRPr="00EC2D71">
              <w:rPr>
                <w:rFonts w:ascii="Arial" w:hAnsi="Arial" w:cs="Arial"/>
                <w:sz w:val="23"/>
                <w:szCs w:val="23"/>
              </w:rPr>
              <w:t>mL</w:t>
            </w:r>
            <w:proofErr w:type="spellEnd"/>
            <w:r w:rsidRPr="00EC2D71">
              <w:rPr>
                <w:rFonts w:ascii="Arial" w:hAnsi="Arial" w:cs="Arial"/>
                <w:sz w:val="23"/>
                <w:szCs w:val="23"/>
              </w:rPr>
              <w:t xml:space="preserve"> (BSA (</w:t>
            </w:r>
            <w:proofErr w:type="spellStart"/>
            <w:r w:rsidRPr="00EC2D71">
              <w:rPr>
                <w:rFonts w:ascii="Arial" w:hAnsi="Arial" w:cs="Arial"/>
                <w:sz w:val="23"/>
                <w:szCs w:val="23"/>
              </w:rPr>
              <w:t>IgG</w:t>
            </w:r>
            <w:proofErr w:type="spellEnd"/>
            <w:r w:rsidRPr="00EC2D71">
              <w:rPr>
                <w:rFonts w:ascii="Arial" w:hAnsi="Arial" w:cs="Arial"/>
                <w:sz w:val="23"/>
                <w:szCs w:val="23"/>
              </w:rPr>
              <w:t>))</w:t>
            </w:r>
          </w:p>
        </w:tc>
      </w:tr>
      <w:tr w:rsidR="00320E2C" w:rsidRPr="00EC2D71" w:rsidTr="006A2798">
        <w:trPr>
          <w:trHeight w:val="300"/>
        </w:trPr>
        <w:tc>
          <w:tcPr>
            <w:tcW w:w="3843" w:type="dxa"/>
            <w:tcBorders>
              <w:top w:val="nil"/>
              <w:left w:val="single" w:sz="4" w:space="0" w:color="auto"/>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Koncentrační maximum</w:t>
            </w:r>
          </w:p>
        </w:tc>
        <w:tc>
          <w:tcPr>
            <w:tcW w:w="5528" w:type="dxa"/>
            <w:tcBorders>
              <w:top w:val="nil"/>
              <w:left w:val="nil"/>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hAnsi="Arial" w:cs="Arial"/>
                <w:sz w:val="23"/>
                <w:szCs w:val="23"/>
              </w:rPr>
              <w:t xml:space="preserve">27 500 </w:t>
            </w:r>
            <w:proofErr w:type="spellStart"/>
            <w:r w:rsidRPr="00EC2D71">
              <w:rPr>
                <w:rFonts w:ascii="Arial" w:hAnsi="Arial" w:cs="Arial"/>
                <w:sz w:val="23"/>
                <w:szCs w:val="23"/>
              </w:rPr>
              <w:t>ng</w:t>
            </w:r>
            <w:proofErr w:type="spellEnd"/>
            <w:r w:rsidRPr="00EC2D71">
              <w:rPr>
                <w:rFonts w:ascii="Arial" w:hAnsi="Arial" w:cs="Arial"/>
                <w:sz w:val="23"/>
                <w:szCs w:val="23"/>
              </w:rPr>
              <w:t>/µL (</w:t>
            </w:r>
            <w:proofErr w:type="spellStart"/>
            <w:r w:rsidRPr="00EC2D71">
              <w:rPr>
                <w:rFonts w:ascii="Arial" w:hAnsi="Arial" w:cs="Arial"/>
                <w:sz w:val="23"/>
                <w:szCs w:val="23"/>
              </w:rPr>
              <w:t>dsDNA</w:t>
            </w:r>
            <w:proofErr w:type="spellEnd"/>
            <w:r w:rsidRPr="00EC2D71">
              <w:rPr>
                <w:rFonts w:ascii="Arial" w:hAnsi="Arial" w:cs="Arial"/>
                <w:sz w:val="23"/>
                <w:szCs w:val="23"/>
              </w:rPr>
              <w:t>), 820 (400) mg/</w:t>
            </w:r>
            <w:proofErr w:type="spellStart"/>
            <w:r w:rsidRPr="00EC2D71">
              <w:rPr>
                <w:rFonts w:ascii="Arial" w:hAnsi="Arial" w:cs="Arial"/>
                <w:sz w:val="23"/>
                <w:szCs w:val="23"/>
              </w:rPr>
              <w:t>mL</w:t>
            </w:r>
            <w:proofErr w:type="spellEnd"/>
            <w:r w:rsidRPr="00EC2D71">
              <w:rPr>
                <w:rFonts w:ascii="Arial" w:hAnsi="Arial" w:cs="Arial"/>
                <w:sz w:val="23"/>
                <w:szCs w:val="23"/>
              </w:rPr>
              <w:t xml:space="preserve"> (BSA (</w:t>
            </w:r>
            <w:proofErr w:type="spellStart"/>
            <w:r w:rsidRPr="00EC2D71">
              <w:rPr>
                <w:rFonts w:ascii="Arial" w:hAnsi="Arial" w:cs="Arial"/>
                <w:sz w:val="23"/>
                <w:szCs w:val="23"/>
              </w:rPr>
              <w:t>IgG</w:t>
            </w:r>
            <w:proofErr w:type="spellEnd"/>
            <w:r w:rsidRPr="00EC2D71">
              <w:rPr>
                <w:rFonts w:ascii="Arial" w:hAnsi="Arial" w:cs="Arial"/>
                <w:sz w:val="23"/>
                <w:szCs w:val="23"/>
              </w:rPr>
              <w:t>))</w:t>
            </w:r>
          </w:p>
        </w:tc>
      </w:tr>
      <w:tr w:rsidR="00320E2C" w:rsidRPr="00EC2D71" w:rsidTr="006A2798">
        <w:trPr>
          <w:trHeight w:val="300"/>
        </w:trPr>
        <w:tc>
          <w:tcPr>
            <w:tcW w:w="3843" w:type="dxa"/>
            <w:tcBorders>
              <w:top w:val="nil"/>
              <w:left w:val="single" w:sz="4" w:space="0" w:color="auto"/>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Reprodukovatelnost měření</w:t>
            </w:r>
          </w:p>
        </w:tc>
        <w:tc>
          <w:tcPr>
            <w:tcW w:w="5528" w:type="dxa"/>
            <w:tcBorders>
              <w:top w:val="nil"/>
              <w:left w:val="nil"/>
              <w:bottom w:val="nil"/>
              <w:right w:val="single" w:sz="4" w:space="0" w:color="auto"/>
            </w:tcBorders>
            <w:shd w:val="clear" w:color="auto" w:fill="auto"/>
            <w:noWrap/>
            <w:vAlign w:val="bottom"/>
            <w:hideMark/>
          </w:tcPr>
          <w:p w:rsidR="00320E2C" w:rsidRPr="00EC2D71" w:rsidRDefault="00320E2C" w:rsidP="00055222">
            <w:pPr>
              <w:spacing w:after="0" w:line="240" w:lineRule="auto"/>
              <w:rPr>
                <w:rFonts w:ascii="Arial" w:eastAsia="Times New Roman" w:hAnsi="Arial" w:cs="Arial"/>
                <w:color w:val="000000"/>
                <w:sz w:val="23"/>
                <w:szCs w:val="23"/>
                <w:lang w:eastAsia="cs-CZ"/>
              </w:rPr>
            </w:pPr>
            <w:r w:rsidRPr="00EC2D71">
              <w:rPr>
                <w:rFonts w:ascii="Arial" w:hAnsi="Arial" w:cs="Arial"/>
                <w:sz w:val="23"/>
                <w:szCs w:val="23"/>
              </w:rPr>
              <w:t>0,002 A (1,0 mm délka) nebo 1%</w:t>
            </w:r>
            <w:r w:rsidR="00FB6459">
              <w:rPr>
                <w:rFonts w:ascii="Arial" w:hAnsi="Arial" w:cs="Arial"/>
                <w:sz w:val="23"/>
                <w:szCs w:val="23"/>
              </w:rPr>
              <w:t xml:space="preserve"> </w:t>
            </w:r>
            <w:r w:rsidRPr="00EC2D71">
              <w:rPr>
                <w:rFonts w:ascii="Arial" w:hAnsi="Arial" w:cs="Arial"/>
                <w:sz w:val="23"/>
                <w:szCs w:val="23"/>
              </w:rPr>
              <w:t>CV</w:t>
            </w:r>
          </w:p>
        </w:tc>
      </w:tr>
      <w:tr w:rsidR="00320E2C" w:rsidRPr="00EC2D71" w:rsidTr="006A2798">
        <w:trPr>
          <w:trHeight w:val="300"/>
        </w:trPr>
        <w:tc>
          <w:tcPr>
            <w:tcW w:w="3843" w:type="dxa"/>
            <w:tcBorders>
              <w:top w:val="nil"/>
              <w:left w:val="single" w:sz="4" w:space="0" w:color="auto"/>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Čas měření a zpracování dat</w:t>
            </w:r>
          </w:p>
        </w:tc>
        <w:tc>
          <w:tcPr>
            <w:tcW w:w="5528" w:type="dxa"/>
            <w:tcBorders>
              <w:top w:val="nil"/>
              <w:left w:val="nil"/>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8 sekund</w:t>
            </w:r>
          </w:p>
        </w:tc>
      </w:tr>
      <w:tr w:rsidR="00320E2C" w:rsidRPr="00EC2D71" w:rsidTr="006A2798">
        <w:trPr>
          <w:trHeight w:val="300"/>
        </w:trPr>
        <w:tc>
          <w:tcPr>
            <w:tcW w:w="3843" w:type="dxa"/>
            <w:tcBorders>
              <w:top w:val="nil"/>
              <w:left w:val="single" w:sz="4" w:space="0" w:color="auto"/>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Provozní napětí</w:t>
            </w:r>
          </w:p>
        </w:tc>
        <w:tc>
          <w:tcPr>
            <w:tcW w:w="5528" w:type="dxa"/>
            <w:tcBorders>
              <w:top w:val="nil"/>
              <w:left w:val="nil"/>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12 V (DC)</w:t>
            </w:r>
          </w:p>
        </w:tc>
      </w:tr>
      <w:tr w:rsidR="00320E2C" w:rsidRPr="00EC2D71" w:rsidTr="006A2798">
        <w:trPr>
          <w:trHeight w:val="300"/>
        </w:trPr>
        <w:tc>
          <w:tcPr>
            <w:tcW w:w="3843" w:type="dxa"/>
            <w:tcBorders>
              <w:top w:val="nil"/>
              <w:left w:val="single" w:sz="4" w:space="0" w:color="auto"/>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Provozní spotřeba</w:t>
            </w:r>
          </w:p>
        </w:tc>
        <w:tc>
          <w:tcPr>
            <w:tcW w:w="5528" w:type="dxa"/>
            <w:tcBorders>
              <w:top w:val="nil"/>
              <w:left w:val="nil"/>
              <w:bottom w:val="nil"/>
              <w:right w:val="single" w:sz="4" w:space="0" w:color="auto"/>
            </w:tcBorders>
            <w:shd w:val="clear" w:color="auto" w:fill="auto"/>
            <w:noWrap/>
            <w:vAlign w:val="bottom"/>
            <w:hideMark/>
          </w:tcPr>
          <w:p w:rsidR="00320E2C" w:rsidRPr="00EC2D71" w:rsidRDefault="000F15C1" w:rsidP="000F15C1">
            <w:pPr>
              <w:spacing w:after="0" w:line="240" w:lineRule="auto"/>
              <w:rPr>
                <w:rFonts w:ascii="Arial" w:eastAsia="Times New Roman" w:hAnsi="Arial" w:cs="Arial"/>
                <w:color w:val="000000"/>
                <w:sz w:val="23"/>
                <w:szCs w:val="23"/>
                <w:lang w:eastAsia="cs-CZ"/>
              </w:rPr>
            </w:pPr>
            <w:r>
              <w:rPr>
                <w:rFonts w:ascii="Arial" w:eastAsia="Times New Roman" w:hAnsi="Arial" w:cs="Arial"/>
                <w:color w:val="000000"/>
                <w:sz w:val="23"/>
                <w:szCs w:val="23"/>
                <w:lang w:eastAsia="cs-CZ"/>
              </w:rPr>
              <w:t>12 - 18 W</w:t>
            </w:r>
            <w:r w:rsidR="008F5942" w:rsidRPr="00EC2D71">
              <w:rPr>
                <w:rFonts w:ascii="Arial" w:eastAsia="Times New Roman" w:hAnsi="Arial" w:cs="Arial"/>
                <w:color w:val="000000"/>
                <w:sz w:val="23"/>
                <w:szCs w:val="23"/>
                <w:lang w:eastAsia="cs-CZ"/>
              </w:rPr>
              <w:t>, napájení 230V/50Hz</w:t>
            </w:r>
          </w:p>
        </w:tc>
      </w:tr>
      <w:tr w:rsidR="00320E2C" w:rsidRPr="00EC2D71" w:rsidTr="006A2798">
        <w:trPr>
          <w:trHeight w:val="300"/>
        </w:trPr>
        <w:tc>
          <w:tcPr>
            <w:tcW w:w="3843" w:type="dxa"/>
            <w:tcBorders>
              <w:top w:val="nil"/>
              <w:left w:val="single" w:sz="4" w:space="0" w:color="auto"/>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Klidová spotřeba</w:t>
            </w:r>
          </w:p>
        </w:tc>
        <w:tc>
          <w:tcPr>
            <w:tcW w:w="5528" w:type="dxa"/>
            <w:tcBorders>
              <w:top w:val="nil"/>
              <w:left w:val="nil"/>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5 W</w:t>
            </w:r>
          </w:p>
        </w:tc>
      </w:tr>
      <w:tr w:rsidR="00320E2C" w:rsidRPr="00EC2D71" w:rsidTr="006A2798">
        <w:trPr>
          <w:trHeight w:val="300"/>
        </w:trPr>
        <w:tc>
          <w:tcPr>
            <w:tcW w:w="3843" w:type="dxa"/>
            <w:tcBorders>
              <w:top w:val="nil"/>
              <w:left w:val="single" w:sz="4" w:space="0" w:color="auto"/>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Možnost nastavení vlastních metod</w:t>
            </w:r>
          </w:p>
        </w:tc>
        <w:tc>
          <w:tcPr>
            <w:tcW w:w="5528" w:type="dxa"/>
            <w:tcBorders>
              <w:top w:val="nil"/>
              <w:left w:val="nil"/>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Ano</w:t>
            </w:r>
          </w:p>
        </w:tc>
      </w:tr>
      <w:tr w:rsidR="00320E2C" w:rsidRPr="00EC2D71" w:rsidTr="006A2798">
        <w:trPr>
          <w:trHeight w:val="300"/>
        </w:trPr>
        <w:tc>
          <w:tcPr>
            <w:tcW w:w="3843" w:type="dxa"/>
            <w:tcBorders>
              <w:top w:val="nil"/>
              <w:left w:val="single" w:sz="4" w:space="0" w:color="auto"/>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lastRenderedPageBreak/>
              <w:t>Kompatibilita softwaru</w:t>
            </w:r>
          </w:p>
        </w:tc>
        <w:tc>
          <w:tcPr>
            <w:tcW w:w="5528" w:type="dxa"/>
            <w:tcBorders>
              <w:top w:val="nil"/>
              <w:left w:val="nil"/>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hAnsi="Arial" w:cs="Arial"/>
                <w:sz w:val="23"/>
                <w:szCs w:val="23"/>
              </w:rPr>
              <w:t xml:space="preserve">Windows® 7 a </w:t>
            </w:r>
            <w:proofErr w:type="spellStart"/>
            <w:r w:rsidRPr="00EC2D71">
              <w:rPr>
                <w:rFonts w:ascii="Arial" w:hAnsi="Arial" w:cs="Arial"/>
                <w:sz w:val="23"/>
                <w:szCs w:val="23"/>
              </w:rPr>
              <w:t>Win</w:t>
            </w:r>
            <w:proofErr w:type="spellEnd"/>
            <w:r w:rsidRPr="00EC2D71">
              <w:rPr>
                <w:rFonts w:ascii="Arial" w:hAnsi="Arial" w:cs="Arial"/>
                <w:sz w:val="23"/>
                <w:szCs w:val="23"/>
              </w:rPr>
              <w:t xml:space="preserve"> 10, 64 bit</w:t>
            </w:r>
          </w:p>
        </w:tc>
      </w:tr>
      <w:tr w:rsidR="00320E2C" w:rsidRPr="00EC2D71" w:rsidTr="006A2798">
        <w:trPr>
          <w:trHeight w:val="300"/>
        </w:trPr>
        <w:tc>
          <w:tcPr>
            <w:tcW w:w="3843" w:type="dxa"/>
            <w:tcBorders>
              <w:top w:val="nil"/>
              <w:left w:val="single" w:sz="4" w:space="0" w:color="auto"/>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Připojení</w:t>
            </w:r>
          </w:p>
        </w:tc>
        <w:tc>
          <w:tcPr>
            <w:tcW w:w="5528" w:type="dxa"/>
            <w:tcBorders>
              <w:top w:val="nil"/>
              <w:left w:val="nil"/>
              <w:bottom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 xml:space="preserve">3 USB porty, </w:t>
            </w:r>
            <w:proofErr w:type="spellStart"/>
            <w:r w:rsidRPr="00EC2D71">
              <w:rPr>
                <w:rFonts w:ascii="Arial" w:eastAsia="Times New Roman" w:hAnsi="Arial" w:cs="Arial"/>
                <w:color w:val="000000"/>
                <w:sz w:val="23"/>
                <w:szCs w:val="23"/>
                <w:lang w:eastAsia="cs-CZ"/>
              </w:rPr>
              <w:t>Bluetooth</w:t>
            </w:r>
            <w:proofErr w:type="spellEnd"/>
            <w:r w:rsidRPr="00EC2D71">
              <w:rPr>
                <w:rFonts w:ascii="Arial" w:eastAsia="Times New Roman" w:hAnsi="Arial" w:cs="Arial"/>
                <w:color w:val="000000"/>
                <w:sz w:val="23"/>
                <w:szCs w:val="23"/>
                <w:lang w:eastAsia="cs-CZ"/>
              </w:rPr>
              <w:t xml:space="preserve">, </w:t>
            </w:r>
            <w:proofErr w:type="spellStart"/>
            <w:r w:rsidRPr="00EC2D71">
              <w:rPr>
                <w:rFonts w:ascii="Arial" w:eastAsia="Times New Roman" w:hAnsi="Arial" w:cs="Arial"/>
                <w:color w:val="000000"/>
                <w:sz w:val="23"/>
                <w:szCs w:val="23"/>
                <w:lang w:eastAsia="cs-CZ"/>
              </w:rPr>
              <w:t>Ethernet</w:t>
            </w:r>
            <w:proofErr w:type="spellEnd"/>
            <w:r w:rsidRPr="00EC2D71">
              <w:rPr>
                <w:rFonts w:ascii="Arial" w:eastAsia="Times New Roman" w:hAnsi="Arial" w:cs="Arial"/>
                <w:color w:val="000000"/>
                <w:sz w:val="23"/>
                <w:szCs w:val="23"/>
                <w:lang w:eastAsia="cs-CZ"/>
              </w:rPr>
              <w:t>, Wi-Fi</w:t>
            </w:r>
          </w:p>
        </w:tc>
      </w:tr>
      <w:tr w:rsidR="00320E2C" w:rsidRPr="00EC2D71" w:rsidTr="006A2798">
        <w:trPr>
          <w:trHeight w:val="300"/>
        </w:trPr>
        <w:tc>
          <w:tcPr>
            <w:tcW w:w="3843" w:type="dxa"/>
            <w:tcBorders>
              <w:top w:val="nil"/>
              <w:left w:val="single" w:sz="4" w:space="0" w:color="auto"/>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Rozměry (š x d x v)</w:t>
            </w:r>
          </w:p>
        </w:tc>
        <w:tc>
          <w:tcPr>
            <w:tcW w:w="5528" w:type="dxa"/>
            <w:tcBorders>
              <w:top w:val="nil"/>
              <w:left w:val="nil"/>
              <w:right w:val="single" w:sz="4" w:space="0" w:color="auto"/>
            </w:tcBorders>
            <w:shd w:val="clear" w:color="auto" w:fill="auto"/>
            <w:noWrap/>
            <w:vAlign w:val="bottom"/>
            <w:hideMark/>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hAnsi="Arial" w:cs="Arial"/>
                <w:sz w:val="23"/>
                <w:szCs w:val="23"/>
              </w:rPr>
              <w:t>20 × 25.4 × 32.3 cm</w:t>
            </w:r>
          </w:p>
        </w:tc>
      </w:tr>
      <w:tr w:rsidR="00320E2C" w:rsidRPr="00EC2D71" w:rsidTr="006A2798">
        <w:trPr>
          <w:trHeight w:val="300"/>
        </w:trPr>
        <w:tc>
          <w:tcPr>
            <w:tcW w:w="3843" w:type="dxa"/>
            <w:tcBorders>
              <w:left w:val="single" w:sz="4" w:space="0" w:color="auto"/>
              <w:right w:val="single" w:sz="4" w:space="0" w:color="auto"/>
            </w:tcBorders>
            <w:shd w:val="clear" w:color="auto" w:fill="auto"/>
            <w:noWrap/>
            <w:vAlign w:val="bottom"/>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Váha</w:t>
            </w:r>
          </w:p>
        </w:tc>
        <w:tc>
          <w:tcPr>
            <w:tcW w:w="5528" w:type="dxa"/>
            <w:tcBorders>
              <w:left w:val="nil"/>
              <w:right w:val="single" w:sz="4" w:space="0" w:color="auto"/>
            </w:tcBorders>
            <w:shd w:val="clear" w:color="auto" w:fill="auto"/>
            <w:noWrap/>
            <w:vAlign w:val="bottom"/>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3,6 kg</w:t>
            </w:r>
          </w:p>
        </w:tc>
      </w:tr>
      <w:tr w:rsidR="00320E2C" w:rsidRPr="00EC2D71" w:rsidTr="006A2798">
        <w:trPr>
          <w:trHeight w:val="440"/>
        </w:trPr>
        <w:tc>
          <w:tcPr>
            <w:tcW w:w="3843" w:type="dxa"/>
            <w:tcBorders>
              <w:left w:val="single" w:sz="4" w:space="0" w:color="auto"/>
              <w:right w:val="single" w:sz="4" w:space="0" w:color="auto"/>
            </w:tcBorders>
            <w:shd w:val="clear" w:color="auto" w:fill="auto"/>
            <w:noWrap/>
            <w:vAlign w:val="bottom"/>
          </w:tcPr>
          <w:p w:rsidR="00320E2C" w:rsidRPr="00EC2D71" w:rsidRDefault="00320E2C" w:rsidP="006A2798">
            <w:pPr>
              <w:spacing w:after="0" w:line="240" w:lineRule="auto"/>
              <w:rPr>
                <w:rFonts w:ascii="Arial" w:eastAsia="Times New Roman" w:hAnsi="Arial" w:cs="Arial"/>
                <w:color w:val="000000"/>
                <w:sz w:val="23"/>
                <w:szCs w:val="23"/>
                <w:u w:val="single"/>
                <w:lang w:eastAsia="cs-CZ"/>
              </w:rPr>
            </w:pPr>
            <w:r w:rsidRPr="00EC2D71">
              <w:rPr>
                <w:rFonts w:ascii="Arial" w:eastAsia="Times New Roman" w:hAnsi="Arial" w:cs="Arial"/>
                <w:color w:val="000000"/>
                <w:sz w:val="23"/>
                <w:szCs w:val="23"/>
                <w:u w:val="single"/>
                <w:lang w:eastAsia="cs-CZ"/>
              </w:rPr>
              <w:t>Vestavěná ovládací jednotka</w:t>
            </w:r>
          </w:p>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Identifikace kontaminant, integrity vzorku</w:t>
            </w:r>
          </w:p>
        </w:tc>
        <w:tc>
          <w:tcPr>
            <w:tcW w:w="5528" w:type="dxa"/>
            <w:tcBorders>
              <w:left w:val="nil"/>
              <w:right w:val="single" w:sz="4" w:space="0" w:color="auto"/>
            </w:tcBorders>
            <w:shd w:val="clear" w:color="auto" w:fill="auto"/>
            <w:noWrap/>
            <w:vAlign w:val="bottom"/>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 xml:space="preserve">Inteligentní systém </w:t>
            </w:r>
            <w:proofErr w:type="spellStart"/>
            <w:r w:rsidRPr="00EC2D71">
              <w:rPr>
                <w:rFonts w:ascii="Arial" w:eastAsia="Times New Roman" w:hAnsi="Arial" w:cs="Arial"/>
                <w:color w:val="000000"/>
                <w:sz w:val="23"/>
                <w:szCs w:val="23"/>
                <w:lang w:eastAsia="cs-CZ"/>
              </w:rPr>
              <w:t>Acclaro</w:t>
            </w:r>
            <w:proofErr w:type="spellEnd"/>
          </w:p>
        </w:tc>
      </w:tr>
      <w:tr w:rsidR="00320E2C" w:rsidRPr="00EC2D71" w:rsidTr="006A2798">
        <w:trPr>
          <w:trHeight w:val="300"/>
        </w:trPr>
        <w:tc>
          <w:tcPr>
            <w:tcW w:w="3843" w:type="dxa"/>
            <w:tcBorders>
              <w:left w:val="single" w:sz="4" w:space="0" w:color="auto"/>
              <w:right w:val="single" w:sz="4" w:space="0" w:color="auto"/>
            </w:tcBorders>
            <w:shd w:val="clear" w:color="auto" w:fill="auto"/>
            <w:noWrap/>
            <w:vAlign w:val="bottom"/>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Operační systém</w:t>
            </w:r>
          </w:p>
        </w:tc>
        <w:tc>
          <w:tcPr>
            <w:tcW w:w="5528" w:type="dxa"/>
            <w:tcBorders>
              <w:left w:val="nil"/>
              <w:right w:val="single" w:sz="4" w:space="0" w:color="auto"/>
            </w:tcBorders>
            <w:shd w:val="clear" w:color="auto" w:fill="auto"/>
            <w:noWrap/>
            <w:vAlign w:val="bottom"/>
          </w:tcPr>
          <w:p w:rsidR="00320E2C" w:rsidRPr="00EC2D71" w:rsidRDefault="00320E2C" w:rsidP="006A2798">
            <w:pPr>
              <w:spacing w:after="0" w:line="240" w:lineRule="auto"/>
              <w:rPr>
                <w:rFonts w:ascii="Arial" w:eastAsia="Times New Roman" w:hAnsi="Arial" w:cs="Arial"/>
                <w:color w:val="000000"/>
                <w:sz w:val="23"/>
                <w:szCs w:val="23"/>
                <w:lang w:eastAsia="cs-CZ"/>
              </w:rPr>
            </w:pPr>
            <w:proofErr w:type="spellStart"/>
            <w:r w:rsidRPr="00EC2D71">
              <w:rPr>
                <w:rFonts w:ascii="Arial" w:eastAsia="Times New Roman" w:hAnsi="Arial" w:cs="Arial"/>
                <w:color w:val="000000"/>
                <w:sz w:val="23"/>
                <w:szCs w:val="23"/>
                <w:lang w:eastAsia="cs-CZ"/>
              </w:rPr>
              <w:t>Android</w:t>
            </w:r>
            <w:r w:rsidRPr="00EC2D71">
              <w:rPr>
                <w:rFonts w:ascii="Arial" w:eastAsia="Times New Roman" w:hAnsi="Arial" w:cs="Arial"/>
                <w:color w:val="000000"/>
                <w:sz w:val="23"/>
                <w:szCs w:val="23"/>
                <w:vertAlign w:val="superscript"/>
                <w:lang w:eastAsia="cs-CZ"/>
              </w:rPr>
              <w:t>TM</w:t>
            </w:r>
            <w:proofErr w:type="spellEnd"/>
          </w:p>
        </w:tc>
      </w:tr>
      <w:tr w:rsidR="00320E2C" w:rsidRPr="00EC2D71" w:rsidTr="006A2798">
        <w:trPr>
          <w:trHeight w:val="300"/>
        </w:trPr>
        <w:tc>
          <w:tcPr>
            <w:tcW w:w="3843" w:type="dxa"/>
            <w:tcBorders>
              <w:left w:val="single" w:sz="4" w:space="0" w:color="auto"/>
              <w:right w:val="single" w:sz="4" w:space="0" w:color="auto"/>
            </w:tcBorders>
            <w:shd w:val="clear" w:color="auto" w:fill="auto"/>
            <w:noWrap/>
            <w:vAlign w:val="bottom"/>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CPU</w:t>
            </w:r>
          </w:p>
        </w:tc>
        <w:tc>
          <w:tcPr>
            <w:tcW w:w="5528" w:type="dxa"/>
            <w:tcBorders>
              <w:left w:val="nil"/>
              <w:right w:val="single" w:sz="4" w:space="0" w:color="auto"/>
            </w:tcBorders>
            <w:shd w:val="clear" w:color="auto" w:fill="auto"/>
            <w:noWrap/>
            <w:vAlign w:val="bottom"/>
          </w:tcPr>
          <w:p w:rsidR="00320E2C" w:rsidRPr="00EC2D71" w:rsidRDefault="00320E2C" w:rsidP="006A2798">
            <w:pPr>
              <w:spacing w:after="0" w:line="240" w:lineRule="auto"/>
              <w:rPr>
                <w:rFonts w:ascii="Arial" w:eastAsia="Times New Roman" w:hAnsi="Arial" w:cs="Arial"/>
                <w:color w:val="000000"/>
                <w:sz w:val="23"/>
                <w:szCs w:val="23"/>
                <w:lang w:eastAsia="cs-CZ"/>
              </w:rPr>
            </w:pPr>
            <w:proofErr w:type="spellStart"/>
            <w:r w:rsidRPr="00EC2D71">
              <w:rPr>
                <w:rFonts w:ascii="Arial" w:hAnsi="Arial" w:cs="Arial"/>
                <w:sz w:val="23"/>
                <w:szCs w:val="23"/>
              </w:rPr>
              <w:t>Quad</w:t>
            </w:r>
            <w:proofErr w:type="spellEnd"/>
            <w:r w:rsidRPr="00EC2D71">
              <w:rPr>
                <w:rFonts w:ascii="Arial" w:hAnsi="Arial" w:cs="Arial"/>
                <w:sz w:val="23"/>
                <w:szCs w:val="23"/>
              </w:rPr>
              <w:t xml:space="preserve"> </w:t>
            </w:r>
            <w:proofErr w:type="spellStart"/>
            <w:r w:rsidRPr="00EC2D71">
              <w:rPr>
                <w:rFonts w:ascii="Arial" w:hAnsi="Arial" w:cs="Arial"/>
                <w:sz w:val="23"/>
                <w:szCs w:val="23"/>
              </w:rPr>
              <w:t>Core</w:t>
            </w:r>
            <w:proofErr w:type="spellEnd"/>
            <w:r w:rsidRPr="00EC2D71">
              <w:rPr>
                <w:rFonts w:ascii="Arial" w:hAnsi="Arial" w:cs="Arial"/>
                <w:sz w:val="23"/>
                <w:szCs w:val="23"/>
              </w:rPr>
              <w:t xml:space="preserve"> ARM® </w:t>
            </w:r>
            <w:proofErr w:type="spellStart"/>
            <w:r w:rsidRPr="00EC2D71">
              <w:rPr>
                <w:rFonts w:ascii="Arial" w:hAnsi="Arial" w:cs="Arial"/>
                <w:sz w:val="23"/>
                <w:szCs w:val="23"/>
              </w:rPr>
              <w:t>Cortex</w:t>
            </w:r>
            <w:proofErr w:type="spellEnd"/>
            <w:r w:rsidRPr="00EC2D71">
              <w:rPr>
                <w:rFonts w:ascii="Arial" w:hAnsi="Arial" w:cs="Arial"/>
                <w:sz w:val="23"/>
                <w:szCs w:val="23"/>
              </w:rPr>
              <w:t>™-A9 Procesor</w:t>
            </w:r>
          </w:p>
        </w:tc>
      </w:tr>
      <w:tr w:rsidR="00320E2C" w:rsidRPr="00EC2D71" w:rsidTr="006A2798">
        <w:trPr>
          <w:trHeight w:val="300"/>
        </w:trPr>
        <w:tc>
          <w:tcPr>
            <w:tcW w:w="3843" w:type="dxa"/>
            <w:tcBorders>
              <w:left w:val="single" w:sz="4" w:space="0" w:color="auto"/>
              <w:right w:val="single" w:sz="4" w:space="0" w:color="auto"/>
            </w:tcBorders>
            <w:shd w:val="clear" w:color="auto" w:fill="auto"/>
            <w:noWrap/>
            <w:vAlign w:val="bottom"/>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Displej</w:t>
            </w:r>
          </w:p>
        </w:tc>
        <w:tc>
          <w:tcPr>
            <w:tcW w:w="5528" w:type="dxa"/>
            <w:tcBorders>
              <w:left w:val="nil"/>
              <w:right w:val="single" w:sz="4" w:space="0" w:color="auto"/>
            </w:tcBorders>
            <w:shd w:val="clear" w:color="auto" w:fill="auto"/>
            <w:noWrap/>
            <w:vAlign w:val="bottom"/>
          </w:tcPr>
          <w:p w:rsidR="00320E2C" w:rsidRPr="00EC2D71" w:rsidRDefault="00320E2C" w:rsidP="006A2798">
            <w:pPr>
              <w:spacing w:after="0" w:line="240" w:lineRule="auto"/>
              <w:rPr>
                <w:rFonts w:ascii="Arial" w:eastAsia="Times New Roman" w:hAnsi="Arial" w:cs="Arial"/>
                <w:color w:val="000000"/>
                <w:sz w:val="23"/>
                <w:szCs w:val="23"/>
                <w:lang w:eastAsia="cs-CZ"/>
              </w:rPr>
            </w:pPr>
            <w:proofErr w:type="gramStart"/>
            <w:r w:rsidRPr="00EC2D71">
              <w:rPr>
                <w:rFonts w:ascii="Arial" w:hAnsi="Arial" w:cs="Arial"/>
                <w:sz w:val="23"/>
                <w:szCs w:val="23"/>
              </w:rPr>
              <w:t>7-palcový</w:t>
            </w:r>
            <w:proofErr w:type="gramEnd"/>
            <w:r w:rsidRPr="00EC2D71">
              <w:rPr>
                <w:rFonts w:ascii="Arial" w:hAnsi="Arial" w:cs="Arial"/>
                <w:sz w:val="23"/>
                <w:szCs w:val="23"/>
              </w:rPr>
              <w:t>, 1280 × 800 barevný displej s vysokým rozlišením</w:t>
            </w:r>
          </w:p>
        </w:tc>
      </w:tr>
      <w:tr w:rsidR="00320E2C" w:rsidRPr="00EC2D71" w:rsidTr="006A2798">
        <w:trPr>
          <w:trHeight w:val="300"/>
        </w:trPr>
        <w:tc>
          <w:tcPr>
            <w:tcW w:w="3843" w:type="dxa"/>
            <w:tcBorders>
              <w:left w:val="single" w:sz="4" w:space="0" w:color="auto"/>
              <w:right w:val="single" w:sz="4" w:space="0" w:color="auto"/>
            </w:tcBorders>
            <w:shd w:val="clear" w:color="auto" w:fill="auto"/>
            <w:noWrap/>
            <w:vAlign w:val="bottom"/>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Dotyková obrazovka</w:t>
            </w:r>
          </w:p>
        </w:tc>
        <w:tc>
          <w:tcPr>
            <w:tcW w:w="5528" w:type="dxa"/>
            <w:tcBorders>
              <w:left w:val="nil"/>
              <w:right w:val="single" w:sz="4" w:space="0" w:color="auto"/>
            </w:tcBorders>
            <w:shd w:val="clear" w:color="auto" w:fill="auto"/>
            <w:noWrap/>
            <w:vAlign w:val="bottom"/>
          </w:tcPr>
          <w:p w:rsidR="00320E2C" w:rsidRPr="00EC2D71" w:rsidRDefault="00320E2C" w:rsidP="006A2798">
            <w:pPr>
              <w:spacing w:after="0" w:line="240" w:lineRule="auto"/>
              <w:rPr>
                <w:rFonts w:ascii="Arial" w:hAnsi="Arial" w:cs="Arial"/>
                <w:sz w:val="23"/>
                <w:szCs w:val="23"/>
              </w:rPr>
            </w:pPr>
            <w:r w:rsidRPr="00EC2D71">
              <w:rPr>
                <w:rFonts w:ascii="Arial" w:hAnsi="Arial" w:cs="Arial"/>
                <w:sz w:val="23"/>
                <w:szCs w:val="23"/>
              </w:rPr>
              <w:t>Vícebodový kapacitní dotyk</w:t>
            </w:r>
          </w:p>
        </w:tc>
      </w:tr>
      <w:tr w:rsidR="00320E2C" w:rsidRPr="00EC2D71" w:rsidTr="006A2798">
        <w:trPr>
          <w:trHeight w:val="300"/>
        </w:trPr>
        <w:tc>
          <w:tcPr>
            <w:tcW w:w="3843" w:type="dxa"/>
            <w:tcBorders>
              <w:left w:val="single" w:sz="4" w:space="0" w:color="auto"/>
              <w:right w:val="single" w:sz="4" w:space="0" w:color="auto"/>
            </w:tcBorders>
            <w:shd w:val="clear" w:color="auto" w:fill="auto"/>
            <w:noWrap/>
            <w:vAlign w:val="bottom"/>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Kompatibilita s rukavicemi</w:t>
            </w:r>
          </w:p>
        </w:tc>
        <w:tc>
          <w:tcPr>
            <w:tcW w:w="5528" w:type="dxa"/>
            <w:tcBorders>
              <w:left w:val="nil"/>
              <w:right w:val="single" w:sz="4" w:space="0" w:color="auto"/>
            </w:tcBorders>
            <w:shd w:val="clear" w:color="auto" w:fill="auto"/>
            <w:noWrap/>
            <w:vAlign w:val="bottom"/>
          </w:tcPr>
          <w:p w:rsidR="00320E2C" w:rsidRPr="00EC2D71" w:rsidRDefault="00320E2C" w:rsidP="006A2798">
            <w:pPr>
              <w:spacing w:after="0" w:line="240" w:lineRule="auto"/>
              <w:rPr>
                <w:rFonts w:ascii="Arial" w:hAnsi="Arial" w:cs="Arial"/>
                <w:sz w:val="23"/>
                <w:szCs w:val="23"/>
              </w:rPr>
            </w:pPr>
            <w:r w:rsidRPr="00EC2D71">
              <w:rPr>
                <w:rFonts w:ascii="Arial" w:hAnsi="Arial" w:cs="Arial"/>
                <w:sz w:val="23"/>
                <w:szCs w:val="23"/>
              </w:rPr>
              <w:t>Kompatibilní s laboratorními rukavicemi</w:t>
            </w:r>
          </w:p>
        </w:tc>
      </w:tr>
      <w:tr w:rsidR="00320E2C" w:rsidRPr="00EC2D71" w:rsidTr="006A2798">
        <w:trPr>
          <w:trHeight w:val="300"/>
        </w:trPr>
        <w:tc>
          <w:tcPr>
            <w:tcW w:w="3843" w:type="dxa"/>
            <w:tcBorders>
              <w:left w:val="single" w:sz="4" w:space="0" w:color="auto"/>
              <w:right w:val="single" w:sz="4" w:space="0" w:color="auto"/>
            </w:tcBorders>
            <w:shd w:val="clear" w:color="auto" w:fill="auto"/>
            <w:noWrap/>
            <w:vAlign w:val="bottom"/>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Interní úložiště</w:t>
            </w:r>
          </w:p>
        </w:tc>
        <w:tc>
          <w:tcPr>
            <w:tcW w:w="5528" w:type="dxa"/>
            <w:tcBorders>
              <w:left w:val="nil"/>
              <w:right w:val="single" w:sz="4" w:space="0" w:color="auto"/>
            </w:tcBorders>
            <w:shd w:val="clear" w:color="auto" w:fill="auto"/>
            <w:noWrap/>
            <w:vAlign w:val="bottom"/>
          </w:tcPr>
          <w:p w:rsidR="00320E2C" w:rsidRPr="00EC2D71" w:rsidRDefault="00320E2C" w:rsidP="006A2798">
            <w:pPr>
              <w:spacing w:after="0" w:line="240" w:lineRule="auto"/>
              <w:rPr>
                <w:rFonts w:ascii="Arial" w:hAnsi="Arial" w:cs="Arial"/>
                <w:sz w:val="23"/>
                <w:szCs w:val="23"/>
              </w:rPr>
            </w:pPr>
            <w:r w:rsidRPr="00EC2D71">
              <w:rPr>
                <w:rFonts w:ascii="Arial" w:hAnsi="Arial" w:cs="Arial"/>
                <w:sz w:val="23"/>
                <w:szCs w:val="23"/>
              </w:rPr>
              <w:t xml:space="preserve">32 GB </w:t>
            </w:r>
            <w:proofErr w:type="spellStart"/>
            <w:r w:rsidRPr="00EC2D71">
              <w:rPr>
                <w:rFonts w:ascii="Arial" w:hAnsi="Arial" w:cs="Arial"/>
                <w:sz w:val="23"/>
                <w:szCs w:val="23"/>
              </w:rPr>
              <w:t>flash</w:t>
            </w:r>
            <w:proofErr w:type="spellEnd"/>
            <w:r w:rsidRPr="00EC2D71">
              <w:rPr>
                <w:rFonts w:ascii="Arial" w:hAnsi="Arial" w:cs="Arial"/>
                <w:sz w:val="23"/>
                <w:szCs w:val="23"/>
              </w:rPr>
              <w:t xml:space="preserve"> paměť</w:t>
            </w:r>
          </w:p>
        </w:tc>
      </w:tr>
      <w:tr w:rsidR="00320E2C" w:rsidRPr="00EC2D71" w:rsidTr="006A2798">
        <w:trPr>
          <w:trHeight w:val="300"/>
        </w:trPr>
        <w:tc>
          <w:tcPr>
            <w:tcW w:w="3843" w:type="dxa"/>
            <w:tcBorders>
              <w:left w:val="single" w:sz="4" w:space="0" w:color="auto"/>
              <w:bottom w:val="single" w:sz="4" w:space="0" w:color="auto"/>
              <w:right w:val="single" w:sz="4" w:space="0" w:color="auto"/>
            </w:tcBorders>
            <w:shd w:val="clear" w:color="auto" w:fill="auto"/>
            <w:noWrap/>
            <w:vAlign w:val="bottom"/>
          </w:tcPr>
          <w:p w:rsidR="00320E2C" w:rsidRPr="00EC2D71" w:rsidRDefault="00320E2C" w:rsidP="006A2798">
            <w:pPr>
              <w:spacing w:after="0" w:line="240" w:lineRule="auto"/>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Audio</w:t>
            </w:r>
          </w:p>
        </w:tc>
        <w:tc>
          <w:tcPr>
            <w:tcW w:w="5528" w:type="dxa"/>
            <w:tcBorders>
              <w:left w:val="nil"/>
              <w:bottom w:val="single" w:sz="4" w:space="0" w:color="auto"/>
              <w:right w:val="single" w:sz="4" w:space="0" w:color="auto"/>
            </w:tcBorders>
            <w:shd w:val="clear" w:color="auto" w:fill="auto"/>
            <w:noWrap/>
            <w:vAlign w:val="bottom"/>
          </w:tcPr>
          <w:p w:rsidR="00320E2C" w:rsidRPr="00EC2D71" w:rsidRDefault="00320E2C" w:rsidP="006A2798">
            <w:pPr>
              <w:spacing w:after="0" w:line="240" w:lineRule="auto"/>
              <w:rPr>
                <w:rFonts w:ascii="Arial" w:hAnsi="Arial" w:cs="Arial"/>
                <w:sz w:val="23"/>
                <w:szCs w:val="23"/>
              </w:rPr>
            </w:pPr>
            <w:r w:rsidRPr="00EC2D71">
              <w:rPr>
                <w:rFonts w:ascii="Arial" w:hAnsi="Arial" w:cs="Arial"/>
                <w:sz w:val="23"/>
                <w:szCs w:val="23"/>
              </w:rPr>
              <w:t>Vestavěné reproduktory</w:t>
            </w:r>
          </w:p>
        </w:tc>
      </w:tr>
    </w:tbl>
    <w:p w:rsidR="00320E2C" w:rsidRPr="00EC2D71" w:rsidRDefault="00320E2C" w:rsidP="00320E2C">
      <w:pPr>
        <w:autoSpaceDE w:val="0"/>
        <w:autoSpaceDN w:val="0"/>
        <w:adjustRightInd w:val="0"/>
        <w:spacing w:after="0" w:line="240" w:lineRule="auto"/>
        <w:rPr>
          <w:rFonts w:ascii="Arial" w:eastAsiaTheme="minorHAnsi" w:hAnsi="Arial" w:cs="Arial"/>
          <w:b/>
          <w:bCs/>
          <w:sz w:val="23"/>
          <w:szCs w:val="23"/>
        </w:rPr>
      </w:pPr>
    </w:p>
    <w:p w:rsidR="00320E2C" w:rsidRPr="00EC2D71" w:rsidRDefault="00320E2C" w:rsidP="00320E2C">
      <w:pPr>
        <w:autoSpaceDE w:val="0"/>
        <w:autoSpaceDN w:val="0"/>
        <w:adjustRightInd w:val="0"/>
        <w:spacing w:after="0" w:line="240" w:lineRule="auto"/>
        <w:rPr>
          <w:rFonts w:ascii="Arial" w:eastAsiaTheme="minorHAnsi" w:hAnsi="Arial" w:cs="Arial"/>
          <w:b/>
          <w:bCs/>
          <w:sz w:val="23"/>
          <w:szCs w:val="23"/>
        </w:rPr>
      </w:pPr>
    </w:p>
    <w:p w:rsidR="00320E2C" w:rsidRPr="00EC2D71" w:rsidRDefault="00320E2C" w:rsidP="00320E2C">
      <w:pPr>
        <w:autoSpaceDE w:val="0"/>
        <w:autoSpaceDN w:val="0"/>
        <w:adjustRightInd w:val="0"/>
        <w:spacing w:after="0" w:line="240" w:lineRule="auto"/>
        <w:rPr>
          <w:rFonts w:ascii="Arial" w:eastAsiaTheme="minorHAnsi" w:hAnsi="Arial" w:cs="Arial"/>
          <w:b/>
          <w:bCs/>
          <w:sz w:val="23"/>
          <w:szCs w:val="23"/>
        </w:rPr>
      </w:pPr>
      <w:r w:rsidRPr="00EC2D71">
        <w:rPr>
          <w:rFonts w:ascii="Arial" w:eastAsiaTheme="minorHAnsi" w:hAnsi="Arial" w:cs="Arial"/>
          <w:b/>
          <w:bCs/>
          <w:sz w:val="23"/>
          <w:szCs w:val="23"/>
        </w:rPr>
        <w:t>Specifikace kyvetového měření:</w:t>
      </w:r>
    </w:p>
    <w:p w:rsidR="00320E2C" w:rsidRPr="00EC2D71" w:rsidRDefault="00320E2C" w:rsidP="00320E2C">
      <w:pPr>
        <w:autoSpaceDE w:val="0"/>
        <w:autoSpaceDN w:val="0"/>
        <w:adjustRightInd w:val="0"/>
        <w:spacing w:after="0" w:line="240" w:lineRule="auto"/>
        <w:rPr>
          <w:rFonts w:ascii="Arial" w:eastAsiaTheme="minorHAnsi" w:hAnsi="Arial" w:cs="Arial"/>
          <w:b/>
          <w:bCs/>
          <w:sz w:val="23"/>
          <w:szCs w:val="23"/>
        </w:rPr>
      </w:pPr>
    </w:p>
    <w:tbl>
      <w:tblPr>
        <w:tblStyle w:val="Mkatabulky"/>
        <w:tblW w:w="9356" w:type="dxa"/>
        <w:tblInd w:w="108" w:type="dxa"/>
        <w:tblBorders>
          <w:insideH w:val="none" w:sz="0" w:space="0" w:color="auto"/>
          <w:insideV w:val="none" w:sz="0" w:space="0" w:color="auto"/>
        </w:tblBorders>
        <w:tblLook w:val="04A0" w:firstRow="1" w:lastRow="0" w:firstColumn="1" w:lastColumn="0" w:noHBand="0" w:noVBand="1"/>
      </w:tblPr>
      <w:tblGrid>
        <w:gridCol w:w="3828"/>
        <w:gridCol w:w="5528"/>
      </w:tblGrid>
      <w:tr w:rsidR="00320E2C" w:rsidRPr="00EC2D71" w:rsidTr="006A2798">
        <w:tc>
          <w:tcPr>
            <w:tcW w:w="3828" w:type="dxa"/>
            <w:tcBorders>
              <w:top w:val="single" w:sz="4" w:space="0" w:color="auto"/>
              <w:bottom w:val="nil"/>
              <w:right w:val="single" w:sz="4" w:space="0" w:color="auto"/>
            </w:tcBorders>
          </w:tcPr>
          <w:p w:rsidR="00320E2C" w:rsidRPr="00EC2D71" w:rsidRDefault="00320E2C" w:rsidP="006A2798">
            <w:pPr>
              <w:autoSpaceDE w:val="0"/>
              <w:autoSpaceDN w:val="0"/>
              <w:adjustRightInd w:val="0"/>
              <w:rPr>
                <w:rFonts w:ascii="Arial" w:eastAsiaTheme="minorHAnsi" w:hAnsi="Arial" w:cs="Arial"/>
                <w:sz w:val="23"/>
                <w:szCs w:val="23"/>
              </w:rPr>
            </w:pPr>
            <w:r w:rsidRPr="00EC2D71">
              <w:rPr>
                <w:rFonts w:ascii="Arial" w:eastAsiaTheme="minorHAnsi" w:hAnsi="Arial" w:cs="Arial"/>
                <w:sz w:val="23"/>
                <w:szCs w:val="23"/>
              </w:rPr>
              <w:t>Výška paprsku</w:t>
            </w:r>
          </w:p>
        </w:tc>
        <w:tc>
          <w:tcPr>
            <w:tcW w:w="5528" w:type="dxa"/>
            <w:tcBorders>
              <w:left w:val="single" w:sz="4" w:space="0" w:color="auto"/>
            </w:tcBorders>
          </w:tcPr>
          <w:p w:rsidR="00320E2C" w:rsidRPr="00EC2D71" w:rsidRDefault="00320E2C" w:rsidP="006A2798">
            <w:pPr>
              <w:autoSpaceDE w:val="0"/>
              <w:autoSpaceDN w:val="0"/>
              <w:adjustRightInd w:val="0"/>
              <w:rPr>
                <w:rFonts w:ascii="Arial" w:eastAsiaTheme="minorHAnsi" w:hAnsi="Arial" w:cs="Arial"/>
                <w:sz w:val="23"/>
                <w:szCs w:val="23"/>
              </w:rPr>
            </w:pPr>
            <w:r w:rsidRPr="00EC2D71">
              <w:rPr>
                <w:rFonts w:ascii="Arial" w:eastAsiaTheme="minorHAnsi" w:hAnsi="Arial" w:cs="Arial"/>
                <w:sz w:val="23"/>
                <w:szCs w:val="23"/>
              </w:rPr>
              <w:t>8,5 mm</w:t>
            </w:r>
          </w:p>
        </w:tc>
      </w:tr>
      <w:tr w:rsidR="00320E2C" w:rsidRPr="00EC2D71" w:rsidTr="006A2798">
        <w:tc>
          <w:tcPr>
            <w:tcW w:w="3828" w:type="dxa"/>
            <w:tcBorders>
              <w:top w:val="nil"/>
              <w:bottom w:val="nil"/>
              <w:right w:val="single" w:sz="4" w:space="0" w:color="auto"/>
            </w:tcBorders>
          </w:tcPr>
          <w:p w:rsidR="00320E2C" w:rsidRPr="00EC2D71" w:rsidRDefault="00320E2C" w:rsidP="006A2798">
            <w:pPr>
              <w:autoSpaceDE w:val="0"/>
              <w:autoSpaceDN w:val="0"/>
              <w:adjustRightInd w:val="0"/>
              <w:rPr>
                <w:rFonts w:ascii="Arial" w:eastAsiaTheme="minorHAnsi" w:hAnsi="Arial" w:cs="Arial"/>
                <w:sz w:val="23"/>
                <w:szCs w:val="23"/>
              </w:rPr>
            </w:pPr>
            <w:r w:rsidRPr="00EC2D71">
              <w:rPr>
                <w:rFonts w:ascii="Arial" w:eastAsiaTheme="minorHAnsi" w:hAnsi="Arial" w:cs="Arial"/>
                <w:sz w:val="23"/>
                <w:szCs w:val="23"/>
              </w:rPr>
              <w:t xml:space="preserve">Míchání </w:t>
            </w:r>
          </w:p>
        </w:tc>
        <w:tc>
          <w:tcPr>
            <w:tcW w:w="5528" w:type="dxa"/>
            <w:tcBorders>
              <w:left w:val="single" w:sz="4" w:space="0" w:color="auto"/>
            </w:tcBorders>
          </w:tcPr>
          <w:p w:rsidR="00320E2C" w:rsidRPr="00EC2D71" w:rsidRDefault="00320E2C" w:rsidP="006A2798">
            <w:pPr>
              <w:autoSpaceDE w:val="0"/>
              <w:autoSpaceDN w:val="0"/>
              <w:adjustRightInd w:val="0"/>
              <w:rPr>
                <w:rFonts w:ascii="Arial" w:eastAsiaTheme="minorHAnsi" w:hAnsi="Arial" w:cs="Arial"/>
                <w:sz w:val="23"/>
                <w:szCs w:val="23"/>
              </w:rPr>
            </w:pPr>
            <w:r w:rsidRPr="00EC2D71">
              <w:rPr>
                <w:rFonts w:ascii="Arial" w:eastAsiaTheme="minorHAnsi" w:hAnsi="Arial" w:cs="Arial"/>
                <w:sz w:val="23"/>
                <w:szCs w:val="23"/>
              </w:rPr>
              <w:t>9 rychlostí</w:t>
            </w:r>
          </w:p>
        </w:tc>
      </w:tr>
      <w:tr w:rsidR="00320E2C" w:rsidRPr="00EC2D71" w:rsidTr="006A2798">
        <w:tc>
          <w:tcPr>
            <w:tcW w:w="3828" w:type="dxa"/>
            <w:tcBorders>
              <w:top w:val="nil"/>
              <w:bottom w:val="nil"/>
              <w:right w:val="single" w:sz="4" w:space="0" w:color="auto"/>
            </w:tcBorders>
          </w:tcPr>
          <w:p w:rsidR="00320E2C" w:rsidRPr="00EC2D71" w:rsidRDefault="00320E2C" w:rsidP="006A2798">
            <w:pPr>
              <w:rPr>
                <w:rFonts w:ascii="Arial" w:hAnsi="Arial" w:cs="Arial"/>
                <w:sz w:val="23"/>
                <w:szCs w:val="23"/>
              </w:rPr>
            </w:pPr>
            <w:r w:rsidRPr="00EC2D71">
              <w:rPr>
                <w:rFonts w:ascii="Arial" w:eastAsiaTheme="minorHAnsi" w:hAnsi="Arial" w:cs="Arial"/>
                <w:sz w:val="23"/>
                <w:szCs w:val="23"/>
              </w:rPr>
              <w:t xml:space="preserve">Zahřívání </w:t>
            </w:r>
          </w:p>
        </w:tc>
        <w:tc>
          <w:tcPr>
            <w:tcW w:w="5528" w:type="dxa"/>
            <w:tcBorders>
              <w:left w:val="single" w:sz="4" w:space="0" w:color="auto"/>
            </w:tcBorders>
          </w:tcPr>
          <w:p w:rsidR="00320E2C" w:rsidRPr="00EC2D71" w:rsidRDefault="00320E2C" w:rsidP="006A2798">
            <w:pPr>
              <w:rPr>
                <w:rFonts w:ascii="Arial" w:hAnsi="Arial" w:cs="Arial"/>
                <w:sz w:val="23"/>
                <w:szCs w:val="23"/>
              </w:rPr>
            </w:pPr>
            <w:r w:rsidRPr="00EC2D71">
              <w:rPr>
                <w:rFonts w:ascii="Arial" w:eastAsiaTheme="minorHAnsi" w:hAnsi="Arial" w:cs="Arial"/>
                <w:sz w:val="23"/>
                <w:szCs w:val="23"/>
              </w:rPr>
              <w:t>37 °C</w:t>
            </w:r>
          </w:p>
        </w:tc>
      </w:tr>
      <w:tr w:rsidR="00320E2C" w:rsidRPr="00EC2D71" w:rsidTr="006A2798">
        <w:tc>
          <w:tcPr>
            <w:tcW w:w="3828" w:type="dxa"/>
            <w:tcBorders>
              <w:top w:val="nil"/>
              <w:bottom w:val="nil"/>
              <w:right w:val="single" w:sz="4" w:space="0" w:color="auto"/>
            </w:tcBorders>
          </w:tcPr>
          <w:p w:rsidR="00320E2C" w:rsidRPr="00EC2D71" w:rsidRDefault="00320E2C" w:rsidP="006A2798">
            <w:pPr>
              <w:autoSpaceDE w:val="0"/>
              <w:autoSpaceDN w:val="0"/>
              <w:adjustRightInd w:val="0"/>
              <w:rPr>
                <w:rFonts w:ascii="Arial" w:eastAsiaTheme="minorHAnsi" w:hAnsi="Arial" w:cs="Arial"/>
                <w:sz w:val="23"/>
                <w:szCs w:val="23"/>
              </w:rPr>
            </w:pPr>
            <w:r w:rsidRPr="00EC2D71">
              <w:rPr>
                <w:rFonts w:ascii="Arial" w:eastAsiaTheme="minorHAnsi" w:hAnsi="Arial" w:cs="Arial"/>
                <w:sz w:val="23"/>
                <w:szCs w:val="23"/>
              </w:rPr>
              <w:t>Fotometrická řada</w:t>
            </w:r>
          </w:p>
        </w:tc>
        <w:tc>
          <w:tcPr>
            <w:tcW w:w="5528" w:type="dxa"/>
            <w:tcBorders>
              <w:left w:val="single" w:sz="4" w:space="0" w:color="auto"/>
            </w:tcBorders>
          </w:tcPr>
          <w:p w:rsidR="00320E2C" w:rsidRPr="00EC2D71" w:rsidRDefault="00320E2C" w:rsidP="006A2798">
            <w:pPr>
              <w:rPr>
                <w:rFonts w:ascii="Arial" w:hAnsi="Arial" w:cs="Arial"/>
                <w:sz w:val="23"/>
                <w:szCs w:val="23"/>
              </w:rPr>
            </w:pPr>
            <w:r w:rsidRPr="00EC2D71">
              <w:rPr>
                <w:rFonts w:ascii="Arial" w:eastAsiaTheme="minorHAnsi" w:hAnsi="Arial" w:cs="Arial"/>
                <w:sz w:val="23"/>
                <w:szCs w:val="23"/>
              </w:rPr>
              <w:t>0-1,5 A</w:t>
            </w:r>
          </w:p>
        </w:tc>
      </w:tr>
      <w:tr w:rsidR="00320E2C" w:rsidRPr="00EC2D71" w:rsidTr="006A2798">
        <w:tc>
          <w:tcPr>
            <w:tcW w:w="3828" w:type="dxa"/>
            <w:tcBorders>
              <w:top w:val="nil"/>
              <w:bottom w:val="nil"/>
              <w:right w:val="single" w:sz="4" w:space="0" w:color="auto"/>
            </w:tcBorders>
            <w:vAlign w:val="bottom"/>
          </w:tcPr>
          <w:p w:rsidR="00320E2C" w:rsidRPr="00EC2D71" w:rsidRDefault="00320E2C" w:rsidP="006A2798">
            <w:pPr>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Detekční limit</w:t>
            </w:r>
          </w:p>
        </w:tc>
        <w:tc>
          <w:tcPr>
            <w:tcW w:w="5528" w:type="dxa"/>
            <w:tcBorders>
              <w:left w:val="single" w:sz="4" w:space="0" w:color="auto"/>
            </w:tcBorders>
            <w:vAlign w:val="bottom"/>
          </w:tcPr>
          <w:p w:rsidR="00320E2C" w:rsidRPr="00EC2D71" w:rsidRDefault="00320E2C" w:rsidP="006A2798">
            <w:pPr>
              <w:rPr>
                <w:rFonts w:ascii="Arial" w:eastAsia="Times New Roman" w:hAnsi="Arial" w:cs="Arial"/>
                <w:color w:val="000000"/>
                <w:sz w:val="23"/>
                <w:szCs w:val="23"/>
                <w:lang w:eastAsia="cs-CZ"/>
              </w:rPr>
            </w:pPr>
            <w:r w:rsidRPr="00EC2D71">
              <w:rPr>
                <w:rFonts w:ascii="Arial" w:eastAsia="Times New Roman" w:hAnsi="Arial" w:cs="Arial"/>
                <w:color w:val="000000"/>
                <w:sz w:val="23"/>
                <w:szCs w:val="23"/>
                <w:lang w:eastAsia="cs-CZ"/>
              </w:rPr>
              <w:t xml:space="preserve">0,2 </w:t>
            </w:r>
            <w:proofErr w:type="spellStart"/>
            <w:r w:rsidRPr="00EC2D71">
              <w:rPr>
                <w:rFonts w:ascii="Arial" w:eastAsia="Times New Roman" w:hAnsi="Arial" w:cs="Arial"/>
                <w:color w:val="000000"/>
                <w:sz w:val="23"/>
                <w:szCs w:val="23"/>
                <w:lang w:eastAsia="cs-CZ"/>
              </w:rPr>
              <w:t>ng</w:t>
            </w:r>
            <w:proofErr w:type="spellEnd"/>
            <w:r w:rsidRPr="00EC2D71">
              <w:rPr>
                <w:rFonts w:ascii="Arial" w:eastAsia="Times New Roman" w:hAnsi="Arial" w:cs="Arial"/>
                <w:color w:val="000000"/>
                <w:sz w:val="23"/>
                <w:szCs w:val="23"/>
                <w:lang w:eastAsia="cs-CZ"/>
              </w:rPr>
              <w:t>/µl (</w:t>
            </w:r>
            <w:proofErr w:type="spellStart"/>
            <w:r w:rsidRPr="00EC2D71">
              <w:rPr>
                <w:rFonts w:ascii="Arial" w:eastAsia="Times New Roman" w:hAnsi="Arial" w:cs="Arial"/>
                <w:color w:val="000000"/>
                <w:sz w:val="23"/>
                <w:szCs w:val="23"/>
                <w:lang w:eastAsia="cs-CZ"/>
              </w:rPr>
              <w:t>dsDNA</w:t>
            </w:r>
            <w:proofErr w:type="spellEnd"/>
            <w:r w:rsidRPr="00EC2D71">
              <w:rPr>
                <w:rFonts w:ascii="Arial" w:eastAsia="Times New Roman" w:hAnsi="Arial" w:cs="Arial"/>
                <w:color w:val="000000"/>
                <w:sz w:val="23"/>
                <w:szCs w:val="23"/>
                <w:lang w:eastAsia="cs-CZ"/>
              </w:rPr>
              <w:t xml:space="preserve">), </w:t>
            </w:r>
            <w:r w:rsidRPr="00EC2D71">
              <w:rPr>
                <w:rFonts w:ascii="Arial" w:hAnsi="Arial" w:cs="Arial"/>
                <w:sz w:val="23"/>
                <w:szCs w:val="23"/>
              </w:rPr>
              <w:t>0,006 (0,003) mg/ml (BSA (</w:t>
            </w:r>
            <w:proofErr w:type="spellStart"/>
            <w:r w:rsidRPr="00EC2D71">
              <w:rPr>
                <w:rFonts w:ascii="Arial" w:hAnsi="Arial" w:cs="Arial"/>
                <w:sz w:val="23"/>
                <w:szCs w:val="23"/>
              </w:rPr>
              <w:t>IgG</w:t>
            </w:r>
            <w:proofErr w:type="spellEnd"/>
            <w:r w:rsidRPr="00EC2D71">
              <w:rPr>
                <w:rFonts w:ascii="Arial" w:hAnsi="Arial" w:cs="Arial"/>
                <w:sz w:val="23"/>
                <w:szCs w:val="23"/>
              </w:rPr>
              <w:t>))</w:t>
            </w:r>
          </w:p>
        </w:tc>
      </w:tr>
      <w:tr w:rsidR="00320E2C" w:rsidRPr="00EC2D71" w:rsidTr="006A2798">
        <w:tc>
          <w:tcPr>
            <w:tcW w:w="3828" w:type="dxa"/>
            <w:tcBorders>
              <w:top w:val="nil"/>
              <w:bottom w:val="single" w:sz="4" w:space="0" w:color="auto"/>
              <w:right w:val="single" w:sz="4" w:space="0" w:color="auto"/>
            </w:tcBorders>
          </w:tcPr>
          <w:p w:rsidR="00320E2C" w:rsidRPr="00EC2D71" w:rsidRDefault="00320E2C" w:rsidP="006A2798">
            <w:pPr>
              <w:autoSpaceDE w:val="0"/>
              <w:autoSpaceDN w:val="0"/>
              <w:adjustRightInd w:val="0"/>
              <w:rPr>
                <w:rFonts w:ascii="Arial" w:eastAsiaTheme="minorHAnsi" w:hAnsi="Arial" w:cs="Arial"/>
                <w:sz w:val="23"/>
                <w:szCs w:val="23"/>
              </w:rPr>
            </w:pPr>
            <w:r w:rsidRPr="00EC2D71">
              <w:rPr>
                <w:rFonts w:ascii="Arial" w:eastAsiaTheme="minorHAnsi" w:hAnsi="Arial" w:cs="Arial"/>
                <w:sz w:val="23"/>
                <w:szCs w:val="23"/>
              </w:rPr>
              <w:t>Rozměry kyvety</w:t>
            </w:r>
          </w:p>
        </w:tc>
        <w:tc>
          <w:tcPr>
            <w:tcW w:w="5528" w:type="dxa"/>
            <w:tcBorders>
              <w:left w:val="single" w:sz="4" w:space="0" w:color="auto"/>
            </w:tcBorders>
          </w:tcPr>
          <w:p w:rsidR="00320E2C" w:rsidRPr="00EC2D71" w:rsidRDefault="00320E2C" w:rsidP="006A2798">
            <w:pPr>
              <w:rPr>
                <w:rFonts w:ascii="Arial" w:eastAsiaTheme="minorHAnsi" w:hAnsi="Arial" w:cs="Arial"/>
                <w:sz w:val="23"/>
                <w:szCs w:val="23"/>
              </w:rPr>
            </w:pPr>
            <w:r w:rsidRPr="00EC2D71">
              <w:rPr>
                <w:rFonts w:ascii="Arial" w:eastAsiaTheme="minorHAnsi" w:hAnsi="Arial" w:cs="Arial"/>
                <w:sz w:val="23"/>
                <w:szCs w:val="23"/>
              </w:rPr>
              <w:t>12,5 x 12,5 mm (až do 48</w:t>
            </w:r>
            <w:r w:rsidR="00055222">
              <w:rPr>
                <w:rFonts w:ascii="Arial" w:eastAsiaTheme="minorHAnsi" w:hAnsi="Arial" w:cs="Arial"/>
                <w:sz w:val="23"/>
                <w:szCs w:val="23"/>
              </w:rPr>
              <w:t xml:space="preserve"> </w:t>
            </w:r>
            <w:r w:rsidRPr="00EC2D71">
              <w:rPr>
                <w:rFonts w:ascii="Arial" w:eastAsiaTheme="minorHAnsi" w:hAnsi="Arial" w:cs="Arial"/>
                <w:sz w:val="23"/>
                <w:szCs w:val="23"/>
              </w:rPr>
              <w:t>mm výšky)</w:t>
            </w:r>
          </w:p>
          <w:p w:rsidR="00320E2C" w:rsidRPr="00EC2D71" w:rsidRDefault="00320E2C" w:rsidP="006A2798">
            <w:pPr>
              <w:rPr>
                <w:rFonts w:ascii="Arial" w:hAnsi="Arial" w:cs="Arial"/>
                <w:sz w:val="23"/>
                <w:szCs w:val="23"/>
              </w:rPr>
            </w:pPr>
          </w:p>
        </w:tc>
      </w:tr>
    </w:tbl>
    <w:p w:rsidR="00320E2C" w:rsidRPr="005D272F" w:rsidRDefault="00320E2C" w:rsidP="00633D9E">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sectPr w:rsidR="00320E2C" w:rsidRPr="005D272F" w:rsidSect="006B399A">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886" w:rsidRDefault="00004886" w:rsidP="00FF18EB">
      <w:pPr>
        <w:spacing w:after="0" w:line="240" w:lineRule="auto"/>
      </w:pPr>
      <w:r>
        <w:separator/>
      </w:r>
    </w:p>
  </w:endnote>
  <w:endnote w:type="continuationSeparator" w:id="0">
    <w:p w:rsidR="00004886" w:rsidRDefault="00004886"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376" w:rsidRDefault="009D5376">
    <w:pPr>
      <w:pStyle w:val="Zpat"/>
      <w:pBdr>
        <w:bottom w:val="single" w:sz="6" w:space="1" w:color="auto"/>
      </w:pBdr>
      <w:jc w:val="center"/>
    </w:pPr>
  </w:p>
  <w:p w:rsidR="009D5376" w:rsidRDefault="009D5376">
    <w:pPr>
      <w:pStyle w:val="Zpat"/>
      <w:jc w:val="center"/>
      <w:rPr>
        <w:rFonts w:ascii="Arial" w:hAnsi="Arial" w:cs="Arial"/>
        <w:sz w:val="20"/>
        <w:szCs w:val="20"/>
      </w:rPr>
    </w:pPr>
  </w:p>
  <w:p w:rsidR="009D5376" w:rsidRPr="008D17FE" w:rsidRDefault="009D5376">
    <w:pPr>
      <w:pStyle w:val="Zpat"/>
      <w:jc w:val="center"/>
      <w:rPr>
        <w:rFonts w:ascii="Arial" w:hAnsi="Arial" w:cs="Arial"/>
        <w:sz w:val="20"/>
        <w:szCs w:val="20"/>
      </w:rPr>
    </w:pPr>
    <w:r w:rsidRPr="008D17FE">
      <w:rPr>
        <w:rFonts w:ascii="Arial" w:hAnsi="Arial" w:cs="Arial"/>
        <w:sz w:val="20"/>
        <w:szCs w:val="20"/>
      </w:rPr>
      <w:t xml:space="preserve">strana </w:t>
    </w:r>
    <w:r w:rsidR="002A543B" w:rsidRPr="008D17FE">
      <w:rPr>
        <w:rFonts w:ascii="Arial" w:hAnsi="Arial" w:cs="Arial"/>
        <w:b/>
        <w:bCs/>
        <w:sz w:val="20"/>
        <w:szCs w:val="20"/>
      </w:rPr>
      <w:fldChar w:fldCharType="begin"/>
    </w:r>
    <w:r w:rsidRPr="008D17FE">
      <w:rPr>
        <w:rFonts w:ascii="Arial" w:hAnsi="Arial" w:cs="Arial"/>
        <w:b/>
        <w:bCs/>
        <w:sz w:val="20"/>
        <w:szCs w:val="20"/>
      </w:rPr>
      <w:instrText>PAGE</w:instrText>
    </w:r>
    <w:r w:rsidR="002A543B" w:rsidRPr="008D17FE">
      <w:rPr>
        <w:rFonts w:ascii="Arial" w:hAnsi="Arial" w:cs="Arial"/>
        <w:b/>
        <w:bCs/>
        <w:sz w:val="20"/>
        <w:szCs w:val="20"/>
      </w:rPr>
      <w:fldChar w:fldCharType="separate"/>
    </w:r>
    <w:r w:rsidR="00C10C6E">
      <w:rPr>
        <w:rFonts w:ascii="Arial" w:hAnsi="Arial" w:cs="Arial"/>
        <w:b/>
        <w:bCs/>
        <w:noProof/>
        <w:sz w:val="20"/>
        <w:szCs w:val="20"/>
      </w:rPr>
      <w:t>10</w:t>
    </w:r>
    <w:r w:rsidR="002A543B" w:rsidRPr="008D17FE">
      <w:rPr>
        <w:rFonts w:ascii="Arial" w:hAnsi="Arial" w:cs="Arial"/>
        <w:b/>
        <w:bCs/>
        <w:sz w:val="20"/>
        <w:szCs w:val="20"/>
      </w:rPr>
      <w:fldChar w:fldCharType="end"/>
    </w:r>
    <w:r w:rsidRPr="008D17FE">
      <w:rPr>
        <w:rFonts w:ascii="Arial" w:hAnsi="Arial" w:cs="Arial"/>
        <w:sz w:val="20"/>
        <w:szCs w:val="20"/>
      </w:rPr>
      <w:t xml:space="preserve"> </w:t>
    </w:r>
    <w:proofErr w:type="gramStart"/>
    <w:r w:rsidRPr="008D17FE">
      <w:rPr>
        <w:rFonts w:ascii="Arial" w:hAnsi="Arial" w:cs="Arial"/>
        <w:sz w:val="20"/>
        <w:szCs w:val="20"/>
      </w:rPr>
      <w:t>ze</w:t>
    </w:r>
    <w:proofErr w:type="gramEnd"/>
    <w:r w:rsidRPr="008D17FE">
      <w:rPr>
        <w:rFonts w:ascii="Arial" w:hAnsi="Arial" w:cs="Arial"/>
        <w:sz w:val="20"/>
        <w:szCs w:val="20"/>
      </w:rPr>
      <w:t xml:space="preserve"> </w:t>
    </w:r>
    <w:r w:rsidR="002A543B" w:rsidRPr="008D17FE">
      <w:rPr>
        <w:rFonts w:ascii="Arial" w:hAnsi="Arial" w:cs="Arial"/>
        <w:b/>
        <w:bCs/>
        <w:sz w:val="20"/>
        <w:szCs w:val="20"/>
      </w:rPr>
      <w:fldChar w:fldCharType="begin"/>
    </w:r>
    <w:r w:rsidRPr="008D17FE">
      <w:rPr>
        <w:rFonts w:ascii="Arial" w:hAnsi="Arial" w:cs="Arial"/>
        <w:b/>
        <w:bCs/>
        <w:sz w:val="20"/>
        <w:szCs w:val="20"/>
      </w:rPr>
      <w:instrText>NUMPAGES</w:instrText>
    </w:r>
    <w:r w:rsidR="002A543B" w:rsidRPr="008D17FE">
      <w:rPr>
        <w:rFonts w:ascii="Arial" w:hAnsi="Arial" w:cs="Arial"/>
        <w:b/>
        <w:bCs/>
        <w:sz w:val="20"/>
        <w:szCs w:val="20"/>
      </w:rPr>
      <w:fldChar w:fldCharType="separate"/>
    </w:r>
    <w:r w:rsidR="00C10C6E">
      <w:rPr>
        <w:rFonts w:ascii="Arial" w:hAnsi="Arial" w:cs="Arial"/>
        <w:b/>
        <w:bCs/>
        <w:noProof/>
        <w:sz w:val="20"/>
        <w:szCs w:val="20"/>
      </w:rPr>
      <w:t>10</w:t>
    </w:r>
    <w:r w:rsidR="002A543B" w:rsidRPr="008D17FE">
      <w:rPr>
        <w:rFonts w:ascii="Arial" w:hAnsi="Arial" w:cs="Arial"/>
        <w:b/>
        <w:bCs/>
        <w:sz w:val="20"/>
        <w:szCs w:val="20"/>
      </w:rPr>
      <w:fldChar w:fldCharType="end"/>
    </w:r>
  </w:p>
  <w:p w:rsidR="009D5376" w:rsidRDefault="009D53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886" w:rsidRDefault="00004886" w:rsidP="00FF18EB">
      <w:pPr>
        <w:spacing w:after="0" w:line="240" w:lineRule="auto"/>
      </w:pPr>
      <w:r>
        <w:separator/>
      </w:r>
    </w:p>
  </w:footnote>
  <w:footnote w:type="continuationSeparator" w:id="0">
    <w:p w:rsidR="00004886" w:rsidRDefault="00004886"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086506"/>
    <w:multiLevelType w:val="hybridMultilevel"/>
    <w:tmpl w:val="45EA80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3"/>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5"/>
  </w:num>
  <w:num w:numId="19">
    <w:abstractNumId w:val="24"/>
  </w:num>
  <w:num w:numId="20">
    <w:abstractNumId w:val="22"/>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2373A7"/>
    <w:rsid w:val="0000295A"/>
    <w:rsid w:val="0000407C"/>
    <w:rsid w:val="00004886"/>
    <w:rsid w:val="00020CD9"/>
    <w:rsid w:val="000228F8"/>
    <w:rsid w:val="00026FB0"/>
    <w:rsid w:val="00030B47"/>
    <w:rsid w:val="00030B78"/>
    <w:rsid w:val="00032F0B"/>
    <w:rsid w:val="000333EF"/>
    <w:rsid w:val="00055222"/>
    <w:rsid w:val="00063C28"/>
    <w:rsid w:val="00064EF8"/>
    <w:rsid w:val="000746D0"/>
    <w:rsid w:val="00082797"/>
    <w:rsid w:val="00082B4B"/>
    <w:rsid w:val="00085714"/>
    <w:rsid w:val="00085E6F"/>
    <w:rsid w:val="00087986"/>
    <w:rsid w:val="0009220C"/>
    <w:rsid w:val="00095F81"/>
    <w:rsid w:val="000B1AE0"/>
    <w:rsid w:val="000B5BF7"/>
    <w:rsid w:val="000B5E9D"/>
    <w:rsid w:val="000C21E4"/>
    <w:rsid w:val="000C5A3D"/>
    <w:rsid w:val="000D0498"/>
    <w:rsid w:val="000E4184"/>
    <w:rsid w:val="000E777A"/>
    <w:rsid w:val="000F15C1"/>
    <w:rsid w:val="000F4C59"/>
    <w:rsid w:val="00113B40"/>
    <w:rsid w:val="001341A7"/>
    <w:rsid w:val="00134BC1"/>
    <w:rsid w:val="00141206"/>
    <w:rsid w:val="00142BD2"/>
    <w:rsid w:val="001470F0"/>
    <w:rsid w:val="0014717B"/>
    <w:rsid w:val="00154F85"/>
    <w:rsid w:val="00183226"/>
    <w:rsid w:val="00183727"/>
    <w:rsid w:val="001859CF"/>
    <w:rsid w:val="001874D4"/>
    <w:rsid w:val="00196288"/>
    <w:rsid w:val="001A3D28"/>
    <w:rsid w:val="001A6AF5"/>
    <w:rsid w:val="001D38E0"/>
    <w:rsid w:val="001D3902"/>
    <w:rsid w:val="001D3F7C"/>
    <w:rsid w:val="001D4983"/>
    <w:rsid w:val="001D7781"/>
    <w:rsid w:val="001E485C"/>
    <w:rsid w:val="001F13BA"/>
    <w:rsid w:val="001F2069"/>
    <w:rsid w:val="00202E4E"/>
    <w:rsid w:val="002039E1"/>
    <w:rsid w:val="00204B11"/>
    <w:rsid w:val="002373A7"/>
    <w:rsid w:val="00242C76"/>
    <w:rsid w:val="00243FE4"/>
    <w:rsid w:val="00250E90"/>
    <w:rsid w:val="0025616B"/>
    <w:rsid w:val="002575A6"/>
    <w:rsid w:val="002812F7"/>
    <w:rsid w:val="002834BC"/>
    <w:rsid w:val="00283E98"/>
    <w:rsid w:val="00294041"/>
    <w:rsid w:val="0029524D"/>
    <w:rsid w:val="00296488"/>
    <w:rsid w:val="00297406"/>
    <w:rsid w:val="00297EE2"/>
    <w:rsid w:val="002A29DA"/>
    <w:rsid w:val="002A543B"/>
    <w:rsid w:val="002B4586"/>
    <w:rsid w:val="002D1D95"/>
    <w:rsid w:val="002E1388"/>
    <w:rsid w:val="002E48E0"/>
    <w:rsid w:val="002F4EDA"/>
    <w:rsid w:val="003073CD"/>
    <w:rsid w:val="00312DC7"/>
    <w:rsid w:val="00320E2C"/>
    <w:rsid w:val="00327588"/>
    <w:rsid w:val="00330DC4"/>
    <w:rsid w:val="003360BF"/>
    <w:rsid w:val="00341AD8"/>
    <w:rsid w:val="00355E79"/>
    <w:rsid w:val="003656B4"/>
    <w:rsid w:val="00375955"/>
    <w:rsid w:val="00382D5D"/>
    <w:rsid w:val="00382EC4"/>
    <w:rsid w:val="003A1056"/>
    <w:rsid w:val="003D23D7"/>
    <w:rsid w:val="003E071E"/>
    <w:rsid w:val="003E0DE8"/>
    <w:rsid w:val="003E1EBB"/>
    <w:rsid w:val="003E5323"/>
    <w:rsid w:val="003F0898"/>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72211"/>
    <w:rsid w:val="004774ED"/>
    <w:rsid w:val="004835E1"/>
    <w:rsid w:val="00487BCE"/>
    <w:rsid w:val="00494052"/>
    <w:rsid w:val="004A6335"/>
    <w:rsid w:val="004B52F7"/>
    <w:rsid w:val="004B647F"/>
    <w:rsid w:val="004B7BE2"/>
    <w:rsid w:val="004C2151"/>
    <w:rsid w:val="004D237F"/>
    <w:rsid w:val="004E74F7"/>
    <w:rsid w:val="004F3A6F"/>
    <w:rsid w:val="00503008"/>
    <w:rsid w:val="005153A4"/>
    <w:rsid w:val="00521953"/>
    <w:rsid w:val="00533D75"/>
    <w:rsid w:val="005371E9"/>
    <w:rsid w:val="00546C21"/>
    <w:rsid w:val="00555B7A"/>
    <w:rsid w:val="00560C16"/>
    <w:rsid w:val="00571D58"/>
    <w:rsid w:val="0058691F"/>
    <w:rsid w:val="00586BB3"/>
    <w:rsid w:val="005A1B3F"/>
    <w:rsid w:val="005A31F8"/>
    <w:rsid w:val="005A3B45"/>
    <w:rsid w:val="005B5A66"/>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3D9E"/>
    <w:rsid w:val="006369BD"/>
    <w:rsid w:val="006412CC"/>
    <w:rsid w:val="00644C52"/>
    <w:rsid w:val="00653164"/>
    <w:rsid w:val="00656B08"/>
    <w:rsid w:val="0067085F"/>
    <w:rsid w:val="006709E9"/>
    <w:rsid w:val="00672FA9"/>
    <w:rsid w:val="006768E4"/>
    <w:rsid w:val="00677234"/>
    <w:rsid w:val="00690BB7"/>
    <w:rsid w:val="0069434E"/>
    <w:rsid w:val="006A2798"/>
    <w:rsid w:val="006A6647"/>
    <w:rsid w:val="006B095E"/>
    <w:rsid w:val="006B399A"/>
    <w:rsid w:val="006C3751"/>
    <w:rsid w:val="006C589F"/>
    <w:rsid w:val="006D0F33"/>
    <w:rsid w:val="006D4738"/>
    <w:rsid w:val="006E2FF9"/>
    <w:rsid w:val="006E4EF6"/>
    <w:rsid w:val="006E54D0"/>
    <w:rsid w:val="0071478F"/>
    <w:rsid w:val="007157D9"/>
    <w:rsid w:val="00735D41"/>
    <w:rsid w:val="0073763C"/>
    <w:rsid w:val="00744E5D"/>
    <w:rsid w:val="0075205D"/>
    <w:rsid w:val="00775695"/>
    <w:rsid w:val="00787C20"/>
    <w:rsid w:val="00792735"/>
    <w:rsid w:val="00794661"/>
    <w:rsid w:val="007B5B05"/>
    <w:rsid w:val="007C2A6B"/>
    <w:rsid w:val="007C6219"/>
    <w:rsid w:val="007C7279"/>
    <w:rsid w:val="007D3EE5"/>
    <w:rsid w:val="007D7283"/>
    <w:rsid w:val="007D7528"/>
    <w:rsid w:val="007E04AC"/>
    <w:rsid w:val="007E04EC"/>
    <w:rsid w:val="007E0700"/>
    <w:rsid w:val="007E19B1"/>
    <w:rsid w:val="007E5FA1"/>
    <w:rsid w:val="007F342E"/>
    <w:rsid w:val="00802C99"/>
    <w:rsid w:val="0080433B"/>
    <w:rsid w:val="00804356"/>
    <w:rsid w:val="00807207"/>
    <w:rsid w:val="00821D5C"/>
    <w:rsid w:val="008338EF"/>
    <w:rsid w:val="00842E4D"/>
    <w:rsid w:val="0085307C"/>
    <w:rsid w:val="008645D8"/>
    <w:rsid w:val="00865A8C"/>
    <w:rsid w:val="008715F3"/>
    <w:rsid w:val="008734D2"/>
    <w:rsid w:val="008877B1"/>
    <w:rsid w:val="008903ED"/>
    <w:rsid w:val="008A4B00"/>
    <w:rsid w:val="008C0F7F"/>
    <w:rsid w:val="008D0213"/>
    <w:rsid w:val="008D17FE"/>
    <w:rsid w:val="008E18B4"/>
    <w:rsid w:val="008F5230"/>
    <w:rsid w:val="008F584A"/>
    <w:rsid w:val="008F5942"/>
    <w:rsid w:val="008F5AE0"/>
    <w:rsid w:val="008F6BCC"/>
    <w:rsid w:val="00901F83"/>
    <w:rsid w:val="00916EE4"/>
    <w:rsid w:val="009206F6"/>
    <w:rsid w:val="0092292F"/>
    <w:rsid w:val="00931C39"/>
    <w:rsid w:val="00932EBD"/>
    <w:rsid w:val="009547FF"/>
    <w:rsid w:val="00957978"/>
    <w:rsid w:val="009606A3"/>
    <w:rsid w:val="00961803"/>
    <w:rsid w:val="009664E0"/>
    <w:rsid w:val="00971663"/>
    <w:rsid w:val="0097244D"/>
    <w:rsid w:val="00973DFD"/>
    <w:rsid w:val="00997A36"/>
    <w:rsid w:val="009A3D16"/>
    <w:rsid w:val="009A4F9F"/>
    <w:rsid w:val="009B2645"/>
    <w:rsid w:val="009B2B19"/>
    <w:rsid w:val="009B48A9"/>
    <w:rsid w:val="009C2784"/>
    <w:rsid w:val="009D3B32"/>
    <w:rsid w:val="009D5376"/>
    <w:rsid w:val="009F3BF8"/>
    <w:rsid w:val="00A02B2F"/>
    <w:rsid w:val="00A03BF1"/>
    <w:rsid w:val="00A131FD"/>
    <w:rsid w:val="00A146F1"/>
    <w:rsid w:val="00A16B47"/>
    <w:rsid w:val="00A17F49"/>
    <w:rsid w:val="00A374A4"/>
    <w:rsid w:val="00A4060F"/>
    <w:rsid w:val="00A43817"/>
    <w:rsid w:val="00A43CFF"/>
    <w:rsid w:val="00A51741"/>
    <w:rsid w:val="00A52F13"/>
    <w:rsid w:val="00A542F0"/>
    <w:rsid w:val="00A6701E"/>
    <w:rsid w:val="00A71BE8"/>
    <w:rsid w:val="00A739A7"/>
    <w:rsid w:val="00A73C62"/>
    <w:rsid w:val="00A74BD6"/>
    <w:rsid w:val="00A92F5B"/>
    <w:rsid w:val="00A9354F"/>
    <w:rsid w:val="00A937E1"/>
    <w:rsid w:val="00AA0B1A"/>
    <w:rsid w:val="00AA4B53"/>
    <w:rsid w:val="00AB13EA"/>
    <w:rsid w:val="00AB799A"/>
    <w:rsid w:val="00AC79B2"/>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B6CBA"/>
    <w:rsid w:val="00BC5192"/>
    <w:rsid w:val="00BD06AB"/>
    <w:rsid w:val="00BD0B30"/>
    <w:rsid w:val="00BE2371"/>
    <w:rsid w:val="00BF65B9"/>
    <w:rsid w:val="00BF6761"/>
    <w:rsid w:val="00BF750F"/>
    <w:rsid w:val="00C006A4"/>
    <w:rsid w:val="00C10C6E"/>
    <w:rsid w:val="00C142B5"/>
    <w:rsid w:val="00C2727E"/>
    <w:rsid w:val="00C27F0F"/>
    <w:rsid w:val="00C342FE"/>
    <w:rsid w:val="00C40168"/>
    <w:rsid w:val="00C61C6C"/>
    <w:rsid w:val="00C73746"/>
    <w:rsid w:val="00C90967"/>
    <w:rsid w:val="00C970BF"/>
    <w:rsid w:val="00C978A8"/>
    <w:rsid w:val="00CB01C4"/>
    <w:rsid w:val="00CB6A3D"/>
    <w:rsid w:val="00CC0F64"/>
    <w:rsid w:val="00CC12D2"/>
    <w:rsid w:val="00CD5440"/>
    <w:rsid w:val="00CD60EF"/>
    <w:rsid w:val="00CD61FC"/>
    <w:rsid w:val="00CD7373"/>
    <w:rsid w:val="00CF49B2"/>
    <w:rsid w:val="00D000FE"/>
    <w:rsid w:val="00D039A9"/>
    <w:rsid w:val="00D04283"/>
    <w:rsid w:val="00D04CE9"/>
    <w:rsid w:val="00D13E92"/>
    <w:rsid w:val="00D203A0"/>
    <w:rsid w:val="00D24015"/>
    <w:rsid w:val="00D27B3B"/>
    <w:rsid w:val="00D308D9"/>
    <w:rsid w:val="00D813B7"/>
    <w:rsid w:val="00D818EC"/>
    <w:rsid w:val="00D86891"/>
    <w:rsid w:val="00D927B5"/>
    <w:rsid w:val="00D9377B"/>
    <w:rsid w:val="00DA1353"/>
    <w:rsid w:val="00DA5A63"/>
    <w:rsid w:val="00DD3E47"/>
    <w:rsid w:val="00DE0DC5"/>
    <w:rsid w:val="00DE4489"/>
    <w:rsid w:val="00DF71F9"/>
    <w:rsid w:val="00E000BD"/>
    <w:rsid w:val="00E053D1"/>
    <w:rsid w:val="00E13BA0"/>
    <w:rsid w:val="00E1753B"/>
    <w:rsid w:val="00E22A8E"/>
    <w:rsid w:val="00E25FD2"/>
    <w:rsid w:val="00E32B69"/>
    <w:rsid w:val="00E3667B"/>
    <w:rsid w:val="00E3686F"/>
    <w:rsid w:val="00E428CD"/>
    <w:rsid w:val="00E53E14"/>
    <w:rsid w:val="00E54D56"/>
    <w:rsid w:val="00E569E2"/>
    <w:rsid w:val="00E571BC"/>
    <w:rsid w:val="00E57C99"/>
    <w:rsid w:val="00E57DE7"/>
    <w:rsid w:val="00E66CFC"/>
    <w:rsid w:val="00E710A0"/>
    <w:rsid w:val="00E742D2"/>
    <w:rsid w:val="00E80D56"/>
    <w:rsid w:val="00E81545"/>
    <w:rsid w:val="00E826DA"/>
    <w:rsid w:val="00E9244D"/>
    <w:rsid w:val="00E928B3"/>
    <w:rsid w:val="00EA0F46"/>
    <w:rsid w:val="00EB6947"/>
    <w:rsid w:val="00EC2D71"/>
    <w:rsid w:val="00EC30E1"/>
    <w:rsid w:val="00ED3A3E"/>
    <w:rsid w:val="00EE477D"/>
    <w:rsid w:val="00EF46EE"/>
    <w:rsid w:val="00F01FFB"/>
    <w:rsid w:val="00F06B76"/>
    <w:rsid w:val="00F213A4"/>
    <w:rsid w:val="00F24FF5"/>
    <w:rsid w:val="00F25BC8"/>
    <w:rsid w:val="00F45113"/>
    <w:rsid w:val="00F7334F"/>
    <w:rsid w:val="00F74782"/>
    <w:rsid w:val="00F86F9D"/>
    <w:rsid w:val="00F91A23"/>
    <w:rsid w:val="00FB6459"/>
    <w:rsid w:val="00FB6BA0"/>
    <w:rsid w:val="00FC2AD3"/>
    <w:rsid w:val="00FC4F94"/>
    <w:rsid w:val="00FC6465"/>
    <w:rsid w:val="00FD6894"/>
    <w:rsid w:val="00FE001D"/>
    <w:rsid w:val="00FE0DB9"/>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399A"/>
    <w:pPr>
      <w:spacing w:after="200" w:line="276" w:lineRule="auto"/>
    </w:pPr>
    <w:rPr>
      <w:sz w:val="22"/>
      <w:szCs w:val="22"/>
      <w:lang w:eastAsia="en-US"/>
    </w:rPr>
  </w:style>
  <w:style w:type="paragraph" w:styleId="Nadpis2">
    <w:name w:val="heading 2"/>
    <w:basedOn w:val="Normln"/>
    <w:next w:val="Normln"/>
    <w:link w:val="Nadpis2Char"/>
    <w:uiPriority w:val="9"/>
    <w:unhideWhenUsed/>
    <w:qFormat/>
    <w:rsid w:val="00320E2C"/>
    <w:pPr>
      <w:keepNext/>
      <w:keepLines/>
      <w:spacing w:before="200" w:after="0"/>
      <w:outlineLvl w:val="1"/>
    </w:pPr>
    <w:rPr>
      <w:rFonts w:ascii="Cambria" w:eastAsia="Times New Roman"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character" w:customStyle="1" w:styleId="Nadpis2Char">
    <w:name w:val="Nadpis 2 Char"/>
    <w:basedOn w:val="Standardnpsmoodstavce"/>
    <w:link w:val="Nadpis2"/>
    <w:uiPriority w:val="9"/>
    <w:rsid w:val="00320E2C"/>
    <w:rPr>
      <w:rFonts w:ascii="Cambria" w:eastAsia="Times New Roman" w:hAnsi="Cambria"/>
      <w:b/>
      <w:bCs/>
      <w:color w:val="4F81BD"/>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CA7A487498851449BD9A1D55FA699CB" ma:contentTypeVersion="0" ma:contentTypeDescription="Vytvoří nový dokument" ma:contentTypeScope="" ma:versionID="a3456e2bf20d4d1b6722ed0cc3ad6c57">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2DWAXVAW3MHF-1030-20</_dlc_DocId>
    <_dlc_DocIdUrl xmlns="a7e37686-00e6-405d-9032-d05dd3ba55a9">
      <Url>http://vis/c012/WebVZ/_layouts/15/DocIdRedir.aspx?ID=2DWAXVAW3MHF-1030-20</Url>
      <Description>2DWAXVAW3MHF-1030-20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2E375-B445-4F77-A070-85DE66E30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064A8-5C34-4176-8DCB-1FECB298B04A}">
  <ds:schemaRefs>
    <ds:schemaRef ds:uri="http://schemas.microsoft.com/sharepoint/events"/>
  </ds:schemaRefs>
</ds:datastoreItem>
</file>

<file path=customXml/itemProps3.xml><?xml version="1.0" encoding="utf-8"?>
<ds:datastoreItem xmlns:ds="http://schemas.openxmlformats.org/officeDocument/2006/customXml" ds:itemID="{2F2E8E0B-EB24-437C-8C07-4C3CA37AFC5D}">
  <ds:schemaRefs>
    <ds:schemaRef ds:uri="http://schemas.microsoft.com/office/2006/metadata/properties"/>
    <ds:schemaRef ds:uri="http://schemas.microsoft.com/office/infopath/2007/PartnerControls"/>
    <ds:schemaRef ds:uri="a7e37686-00e6-405d-9032-d05dd3ba55a9"/>
  </ds:schemaRefs>
</ds:datastoreItem>
</file>

<file path=customXml/itemProps4.xml><?xml version="1.0" encoding="utf-8"?>
<ds:datastoreItem xmlns:ds="http://schemas.openxmlformats.org/officeDocument/2006/customXml" ds:itemID="{D8269AFF-F501-41C3-BD7B-8507AB80AEA6}">
  <ds:schemaRefs>
    <ds:schemaRef ds:uri="http://schemas.microsoft.com/sharepoint/v3/contenttype/forms"/>
  </ds:schemaRefs>
</ds:datastoreItem>
</file>

<file path=customXml/itemProps5.xml><?xml version="1.0" encoding="utf-8"?>
<ds:datastoreItem xmlns:ds="http://schemas.openxmlformats.org/officeDocument/2006/customXml" ds:itemID="{B0A56113-FFA1-4736-A811-A6DA5B44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Pages>
  <Words>2947</Words>
  <Characters>17394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20301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Havelková Veronika</cp:lastModifiedBy>
  <cp:revision>29</cp:revision>
  <cp:lastPrinted>2017-06-05T07:17:00Z</cp:lastPrinted>
  <dcterms:created xsi:type="dcterms:W3CDTF">2017-05-29T12:42:00Z</dcterms:created>
  <dcterms:modified xsi:type="dcterms:W3CDTF">2017-07-27T08:34:00Z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0x0101007CA7A487498851449BD9A1D55FA699CB</vt:lpwstr>
  </property>
  <property fmtid="{D5CDD505-2E9C-101B-9397-08002B2CF9AE}" pid="3" name="_dlc_DocIdItemGuid">
    <vt:lpwstr>d07c7a6e-5858-43c7-89ed-3bcf252dbb53</vt:lpwstr>
  </property>
</Properties>
</file>