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72DFDB07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21277A">
        <w:t>2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5D980EAA" w:rsidR="003C2C4B" w:rsidRDefault="00840B75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Roche s.r.o</w:t>
      </w:r>
    </w:p>
    <w:p w14:paraId="5E27B6F1" w14:textId="36DAE947" w:rsidR="003C2C4B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C976FA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</w:t>
      </w:r>
      <w:r w:rsidR="00C976FA" w:rsidRPr="00611498">
        <w:rPr>
          <w:rFonts w:ascii="Tahoma" w:eastAsia="HiddenHorzOCR" w:hAnsi="Tahoma" w:cs="Tahoma"/>
          <w:sz w:val="16"/>
          <w:szCs w:val="16"/>
        </w:rPr>
        <w:t>M</w:t>
      </w:r>
      <w:r w:rsidR="00C976FA" w:rsidRPr="00B72011">
        <w:rPr>
          <w:rFonts w:ascii="Tahoma" w:eastAsia="HiddenHorzOCR" w:hAnsi="Tahoma" w:cs="Tahoma"/>
          <w:sz w:val="16"/>
          <w:szCs w:val="16"/>
        </w:rPr>
        <w:t>ě</w:t>
      </w:r>
      <w:r w:rsidR="00C976FA" w:rsidRPr="00611498">
        <w:rPr>
          <w:rFonts w:ascii="Tahoma" w:eastAsia="HiddenHorzOCR" w:hAnsi="Tahoma" w:cs="Tahoma"/>
          <w:sz w:val="16"/>
          <w:szCs w:val="16"/>
        </w:rPr>
        <w:t>stsk</w:t>
      </w:r>
      <w:r w:rsidR="00C976FA" w:rsidRPr="00B72011">
        <w:rPr>
          <w:rFonts w:ascii="Tahoma" w:eastAsia="HiddenHorzOCR" w:hAnsi="Tahoma" w:cs="Tahoma"/>
          <w:sz w:val="16"/>
          <w:szCs w:val="16"/>
        </w:rPr>
        <w:t>ým soudem v Praze, sp. zn. C 13202</w:t>
      </w:r>
    </w:p>
    <w:p w14:paraId="34A22DF8" w14:textId="56ED026F" w:rsidR="003C2C4B" w:rsidRPr="002F5182" w:rsidRDefault="003C2C4B" w:rsidP="45E954BA">
      <w:pPr>
        <w:ind w:right="23"/>
        <w:rPr>
          <w:rFonts w:ascii="Tahoma" w:hAnsi="Tahoma" w:cs="Tahoma"/>
          <w:sz w:val="16"/>
          <w:szCs w:val="16"/>
        </w:rPr>
      </w:pPr>
      <w:r w:rsidRPr="45E954BA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8B749C" w:rsidRPr="45E954BA">
        <w:rPr>
          <w:rFonts w:ascii="Tahoma" w:eastAsiaTheme="minorEastAsia" w:hAnsi="Tahoma" w:cs="Tahoma"/>
          <w:sz w:val="16"/>
          <w:szCs w:val="16"/>
        </w:rPr>
        <w:t>Sokolovská 685/ 136f, Karlín, 186 00 Praha 8</w:t>
      </w:r>
      <w:r>
        <w:tab/>
      </w:r>
      <w:r w:rsidRPr="45E954BA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45E954BA">
        <w:rPr>
          <w:rFonts w:ascii="Tahoma" w:hAnsi="Tahoma" w:cs="Tahoma"/>
          <w:sz w:val="16"/>
          <w:szCs w:val="16"/>
        </w:rPr>
        <w:t xml:space="preserve">  </w:t>
      </w:r>
    </w:p>
    <w:p w14:paraId="4CCA4495" w14:textId="2D777BF5" w:rsidR="003C2C4B" w:rsidRPr="00420123" w:rsidRDefault="00420123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72011">
        <w:rPr>
          <w:rFonts w:ascii="Tahoma" w:eastAsia="HiddenHorzOCR" w:hAnsi="Tahoma" w:cs="Tahoma"/>
          <w:sz w:val="16"/>
          <w:szCs w:val="16"/>
          <w:lang w:val="cs-CZ"/>
        </w:rPr>
        <w:t>IČ</w:t>
      </w:r>
      <w:r w:rsidRPr="00611498">
        <w:rPr>
          <w:rFonts w:ascii="Tahoma" w:eastAsia="HiddenHorzOCR" w:hAnsi="Tahoma" w:cs="Tahoma"/>
          <w:sz w:val="16"/>
          <w:szCs w:val="16"/>
          <w:lang w:val="cs-CZ"/>
        </w:rPr>
        <w:t>: 49617052         DI</w:t>
      </w:r>
      <w:r w:rsidRPr="00B72011">
        <w:rPr>
          <w:rFonts w:ascii="Tahoma" w:eastAsia="HiddenHorzOCR" w:hAnsi="Tahoma" w:cs="Tahoma"/>
          <w:sz w:val="16"/>
          <w:szCs w:val="16"/>
          <w:lang w:val="cs-CZ"/>
        </w:rPr>
        <w:t>Č: CZ49617052</w:t>
      </w:r>
    </w:p>
    <w:p w14:paraId="06B5D888" w14:textId="0116C238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611498" w:rsidRPr="00C56D1B">
        <w:rPr>
          <w:rFonts w:ascii="Tahoma" w:eastAsiaTheme="minorHAnsi" w:hAnsi="Tahoma" w:cs="Tahoma"/>
          <w:sz w:val="16"/>
          <w:szCs w:val="16"/>
          <w:lang w:val="cs-CZ"/>
        </w:rPr>
        <w:t>RNDr. Tomáš</w:t>
      </w:r>
      <w:r w:rsidR="001104B9" w:rsidRPr="00C56D1B">
        <w:rPr>
          <w:rFonts w:ascii="Tahoma" w:eastAsiaTheme="minorHAnsi" w:hAnsi="Tahoma" w:cs="Tahoma"/>
          <w:sz w:val="16"/>
          <w:szCs w:val="16"/>
          <w:lang w:val="cs-CZ"/>
        </w:rPr>
        <w:t>em</w:t>
      </w:r>
      <w:r w:rsidR="00611498" w:rsidRPr="00C56D1B">
        <w:rPr>
          <w:rFonts w:ascii="Tahoma" w:eastAsiaTheme="minorHAnsi" w:hAnsi="Tahoma" w:cs="Tahoma"/>
          <w:sz w:val="16"/>
          <w:szCs w:val="16"/>
          <w:lang w:val="cs-CZ"/>
        </w:rPr>
        <w:t xml:space="preserve"> Petr</w:t>
      </w:r>
      <w:r w:rsidR="001104B9" w:rsidRPr="00C56D1B">
        <w:rPr>
          <w:rFonts w:ascii="Tahoma" w:eastAsiaTheme="minorHAnsi" w:hAnsi="Tahoma" w:cs="Tahoma"/>
          <w:sz w:val="16"/>
          <w:szCs w:val="16"/>
          <w:lang w:val="cs-CZ"/>
        </w:rPr>
        <w:t>em</w:t>
      </w:r>
      <w:r w:rsidR="00611498" w:rsidRPr="00C56D1B">
        <w:rPr>
          <w:rFonts w:ascii="Tahoma" w:eastAsiaTheme="minorHAnsi" w:hAnsi="Tahoma" w:cs="Tahoma"/>
          <w:sz w:val="16"/>
          <w:szCs w:val="16"/>
          <w:lang w:val="cs-CZ"/>
        </w:rPr>
        <w:t>, Mohamed Anis Rahache, jednatel</w:t>
      </w:r>
      <w:r w:rsidR="00EB4971" w:rsidRPr="00EB4971">
        <w:rPr>
          <w:rFonts w:ascii="Tahoma" w:hAnsi="Tahoma" w:cs="Tahoma"/>
          <w:sz w:val="16"/>
          <w:szCs w:val="16"/>
          <w:lang w:val="cs-CZ"/>
        </w:rPr>
        <w:t>i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4F0F5B99" w14:textId="77777777" w:rsidR="00615751" w:rsidRPr="00B72011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15751" w:rsidRPr="00B72011">
        <w:rPr>
          <w:rFonts w:ascii="Tahoma" w:eastAsiaTheme="minorHAnsi" w:hAnsi="Tahoma" w:cs="Tahoma"/>
          <w:sz w:val="16"/>
          <w:szCs w:val="16"/>
          <w:lang w:val="cs-CZ"/>
        </w:rPr>
        <w:t xml:space="preserve">UniCredit Bank Czech Republic and Slovakia, a.s. </w:t>
      </w:r>
    </w:p>
    <w:p w14:paraId="5187B8E0" w14:textId="77777777" w:rsidR="00B72011" w:rsidRPr="00B72011" w:rsidRDefault="003C2C4B" w:rsidP="00B7201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72011">
        <w:rPr>
          <w:rFonts w:ascii="Tahoma" w:hAnsi="Tahoma" w:cs="Tahoma"/>
          <w:sz w:val="16"/>
          <w:szCs w:val="16"/>
          <w:lang w:val="cs-CZ"/>
        </w:rPr>
        <w:t>číslo účtu:</w:t>
      </w:r>
      <w:r w:rsidRPr="00B72011">
        <w:rPr>
          <w:rFonts w:ascii="Tahoma" w:hAnsi="Tahoma" w:cs="Tahoma"/>
          <w:sz w:val="16"/>
          <w:szCs w:val="16"/>
          <w:lang w:val="cs-CZ"/>
        </w:rPr>
        <w:tab/>
      </w:r>
      <w:r w:rsidR="00B72011" w:rsidRPr="00B72011">
        <w:rPr>
          <w:rFonts w:ascii="Tahoma" w:eastAsiaTheme="minorHAnsi" w:hAnsi="Tahoma" w:cs="Tahoma"/>
          <w:sz w:val="16"/>
          <w:szCs w:val="16"/>
          <w:lang w:val="cs-CZ"/>
        </w:rPr>
        <w:t>2102556818/2700</w:t>
      </w:r>
    </w:p>
    <w:p w14:paraId="60CB9B55" w14:textId="61259544" w:rsidR="002F5182" w:rsidRPr="002F5182" w:rsidRDefault="002F5182" w:rsidP="00B7201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431B85D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32064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0F512732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720B93">
        <w:rPr>
          <w:rFonts w:ascii="Tahoma" w:hAnsi="Tahoma" w:cs="Tahoma"/>
          <w:sz w:val="16"/>
          <w:szCs w:val="16"/>
          <w:lang w:val="cs-CZ"/>
        </w:rPr>
        <w:t>IX.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720B93"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CA46BE">
        <w:rPr>
          <w:rFonts w:ascii="Tahoma" w:hAnsi="Tahoma" w:cs="Tahoma"/>
          <w:sz w:val="16"/>
          <w:szCs w:val="16"/>
          <w:lang w:val="cs-CZ"/>
        </w:rPr>
        <w:t>24.5.2017</w:t>
      </w:r>
      <w:r w:rsidR="00CA46BE" w:rsidRPr="008E1A72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1F4BF1">
        <w:rPr>
          <w:rFonts w:ascii="Tahoma" w:hAnsi="Tahoma" w:cs="Tahoma"/>
          <w:sz w:val="16"/>
          <w:szCs w:val="16"/>
          <w:lang w:val="cs-CZ"/>
        </w:rPr>
        <w:t xml:space="preserve">411/S/17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41F884CC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21277A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="0021277A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5CEE2463" w:rsidR="007629C5" w:rsidRDefault="00640B3F" w:rsidP="00C56D1B">
      <w:pPr>
        <w:numPr>
          <w:ilvl w:val="0"/>
          <w:numId w:val="1"/>
        </w:numPr>
        <w:ind w:right="23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A46F24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 se nahrazuje novou Přílohou č. 1 </w:t>
      </w:r>
      <w:r w:rsidR="00C771BC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="007629C5" w:rsidRPr="00081FEA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Důvodem změny je ukončení výroby a nahrazení zboží, které je předmětem smlouvy</w:t>
      </w:r>
      <w:r w:rsidR="00AC05A8">
        <w:rPr>
          <w:rFonts w:ascii="Tahoma" w:hAnsi="Tahoma" w:cs="Tahoma"/>
          <w:sz w:val="16"/>
          <w:szCs w:val="16"/>
          <w:lang w:val="cs-CZ"/>
        </w:rPr>
        <w:t>,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zbožím inovovaným</w:t>
      </w:r>
      <w:r w:rsidR="00AC05A8">
        <w:rPr>
          <w:rFonts w:ascii="Tahoma" w:hAnsi="Tahoma" w:cs="Tahoma"/>
          <w:sz w:val="16"/>
          <w:szCs w:val="16"/>
          <w:lang w:val="cs-CZ"/>
        </w:rPr>
        <w:t>, a to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</w:t>
      </w:r>
      <w:r w:rsidR="00081FEA" w:rsidRPr="00BF4886">
        <w:rPr>
          <w:rStyle w:val="cf01"/>
          <w:rFonts w:ascii="Tahoma" w:hAnsi="Tahoma" w:cs="Tahoma"/>
          <w:sz w:val="16"/>
          <w:szCs w:val="16"/>
          <w:lang w:val="cs-CZ"/>
        </w:rPr>
        <w:t>za dodržení podmínek původní zadávací dokumentace včetně podmínek uvedených v kupní smlouvě</w:t>
      </w:r>
      <w:r w:rsidR="00081FEA">
        <w:rPr>
          <w:rStyle w:val="cf01"/>
          <w:rFonts w:ascii="Tahoma" w:hAnsi="Tahoma" w:cs="Tahoma"/>
          <w:sz w:val="16"/>
          <w:szCs w:val="16"/>
          <w:lang w:val="cs-CZ"/>
        </w:rPr>
        <w:t xml:space="preserve">. </w:t>
      </w:r>
    </w:p>
    <w:p w14:paraId="19F54864" w14:textId="05B0619D" w:rsidR="00CD6E5B" w:rsidRPr="00C56D1B" w:rsidRDefault="00CD6E5B" w:rsidP="009F0360">
      <w:pPr>
        <w:pStyle w:val="Odstavecseseznamem"/>
        <w:numPr>
          <w:ilvl w:val="0"/>
          <w:numId w:val="1"/>
        </w:numPr>
        <w:ind w:right="23"/>
        <w:jc w:val="both"/>
        <w:rPr>
          <w:rFonts w:ascii="Tahoma" w:hAnsi="Tahoma" w:cs="Tahoma"/>
          <w:bCs/>
          <w:sz w:val="16"/>
          <w:szCs w:val="16"/>
          <w:lang w:val="cs-CZ"/>
        </w:rPr>
      </w:pPr>
      <w:r w:rsidRPr="00C56D1B">
        <w:rPr>
          <w:rFonts w:ascii="Tahoma" w:hAnsi="Tahoma" w:cs="Tahoma"/>
          <w:bCs/>
          <w:sz w:val="16"/>
          <w:szCs w:val="16"/>
          <w:lang w:val="cs-CZ"/>
        </w:rPr>
        <w:t>Smluvní strany se dále dohodly na úprav</w:t>
      </w:r>
      <w:r w:rsidR="00594DB9" w:rsidRPr="00C56D1B">
        <w:rPr>
          <w:rFonts w:ascii="Tahoma" w:hAnsi="Tahoma" w:cs="Tahoma"/>
          <w:bCs/>
          <w:sz w:val="16"/>
          <w:szCs w:val="16"/>
          <w:lang w:val="cs-CZ"/>
        </w:rPr>
        <w:t>ě</w:t>
      </w:r>
      <w:r w:rsidRPr="00C56D1B">
        <w:rPr>
          <w:rFonts w:ascii="Tahoma" w:hAnsi="Tahoma" w:cs="Tahoma"/>
          <w:bCs/>
          <w:sz w:val="16"/>
          <w:szCs w:val="16"/>
          <w:lang w:val="cs-CZ"/>
        </w:rPr>
        <w:t xml:space="preserve"> čl. </w:t>
      </w:r>
      <w:r w:rsidR="00594DB9" w:rsidRPr="00C56D1B">
        <w:rPr>
          <w:rFonts w:ascii="Tahoma" w:hAnsi="Tahoma" w:cs="Tahoma"/>
          <w:bCs/>
          <w:sz w:val="16"/>
          <w:szCs w:val="16"/>
          <w:lang w:val="cs-CZ"/>
        </w:rPr>
        <w:t>VIII. bodu 1 smlouvy, který nyní zní:</w:t>
      </w:r>
    </w:p>
    <w:p w14:paraId="7F00D57F" w14:textId="69771F36" w:rsidR="009F0360" w:rsidRPr="009F0360" w:rsidRDefault="009F0360" w:rsidP="00C56D1B">
      <w:pPr>
        <w:pStyle w:val="Odstavecseseznamem"/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9F0360">
        <w:rPr>
          <w:rFonts w:ascii="Tahoma" w:hAnsi="Tahoma" w:cs="Tahoma"/>
          <w:bCs/>
          <w:i/>
          <w:iCs/>
          <w:sz w:val="16"/>
          <w:szCs w:val="16"/>
          <w:lang w:val="cs-CZ"/>
        </w:rPr>
        <w:t>„Prodávající určil, že osobou oprávněnou k jednání za prodávajícího ve věcech, které se týkají této smlouvy, její realizace a podávání pokynů kupujícímu je:</w:t>
      </w:r>
    </w:p>
    <w:p w14:paraId="5E0B5CAD" w14:textId="10805ABF" w:rsidR="009F0360" w:rsidRPr="009F0360" w:rsidRDefault="009F0360" w:rsidP="00DB750C">
      <w:pPr>
        <w:pStyle w:val="Odstavecseseznamem"/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9F0360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Jméno:  </w:t>
      </w:r>
      <w:r w:rsidR="00B859C4">
        <w:rPr>
          <w:rFonts w:ascii="Tahoma" w:hAnsi="Tahoma" w:cs="Tahoma"/>
          <w:bCs/>
          <w:i/>
          <w:iCs/>
          <w:sz w:val="16"/>
          <w:szCs w:val="16"/>
          <w:lang w:val="cs-CZ"/>
        </w:rPr>
        <w:t>xxxxx</w:t>
      </w:r>
    </w:p>
    <w:p w14:paraId="74EF3648" w14:textId="56F0B6C5" w:rsidR="009F0360" w:rsidRPr="009F0360" w:rsidRDefault="009F0360" w:rsidP="00DB750C">
      <w:pPr>
        <w:pStyle w:val="Odstavecseseznamem"/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9F0360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E-mail:  </w:t>
      </w:r>
      <w:r w:rsidR="00B859C4">
        <w:rPr>
          <w:rFonts w:ascii="Tahoma" w:hAnsi="Tahoma" w:cs="Tahoma"/>
          <w:bCs/>
          <w:i/>
          <w:iCs/>
          <w:sz w:val="16"/>
          <w:szCs w:val="16"/>
          <w:lang w:val="cs-CZ"/>
        </w:rPr>
        <w:t>xxxxx</w:t>
      </w:r>
    </w:p>
    <w:p w14:paraId="18025568" w14:textId="0EC37023" w:rsidR="009F0360" w:rsidRPr="009F0360" w:rsidRDefault="009F0360" w:rsidP="00DB750C">
      <w:pPr>
        <w:pStyle w:val="Odstavecseseznamem"/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9F0360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Tel.:  </w:t>
      </w:r>
      <w:r w:rsidR="00B859C4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   xxxxx</w:t>
      </w:r>
    </w:p>
    <w:p w14:paraId="7ABB19FF" w14:textId="77777777" w:rsidR="00C2680D" w:rsidRPr="00081FEA" w:rsidRDefault="00C2680D" w:rsidP="00BE69E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01FD4369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6EF4CF3F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AF24BD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0BA9F86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8D49A0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52A8EB31" w:rsidR="00640B3F" w:rsidRPr="002F5182" w:rsidRDefault="004913C5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RNDR. Tomáš Petr, Mohamed Anis Rahache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1F5A51A4" w14:textId="3C5A0F90" w:rsidR="00EC2FDC" w:rsidRDefault="0088187B" w:rsidP="45E954B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J</w:t>
      </w:r>
      <w:r w:rsidR="004913C5">
        <w:rPr>
          <w:rFonts w:ascii="Tahoma" w:hAnsi="Tahoma" w:cs="Tahoma"/>
          <w:sz w:val="16"/>
          <w:szCs w:val="16"/>
        </w:rPr>
        <w:t>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jednatel</w:t>
      </w:r>
      <w:r w:rsidR="00164F81">
        <w:rPr>
          <w:rFonts w:ascii="Tahoma" w:hAnsi="Tahoma" w:cs="Tahoma"/>
          <w:sz w:val="16"/>
          <w:szCs w:val="16"/>
        </w:rPr>
        <w:tab/>
      </w:r>
      <w:r w:rsidR="00164F81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8D49A0">
        <w:rPr>
          <w:rFonts w:ascii="Tahoma" w:hAnsi="Tahoma" w:cs="Tahoma"/>
          <w:sz w:val="16"/>
          <w:szCs w:val="16"/>
          <w:lang w:val="en-US"/>
        </w:rPr>
        <w:t>ř</w:t>
      </w:r>
      <w:r w:rsidR="00393B0A" w:rsidRPr="45E954BA">
        <w:rPr>
          <w:rFonts w:ascii="Tahoma" w:hAnsi="Tahoma" w:cs="Tahoma"/>
          <w:sz w:val="16"/>
          <w:szCs w:val="16"/>
          <w:lang w:val="en-US"/>
        </w:rPr>
        <w:t>editel</w:t>
      </w:r>
    </w:p>
    <w:p w14:paraId="3BDCEC84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3429890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0088EE2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95908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55C101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1A48F46" w14:textId="77777777" w:rsidR="00EC2FDC" w:rsidRDefault="00EC2FD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09E5E02" w14:textId="3666D274" w:rsidR="00640B3F" w:rsidRDefault="00C267E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2581AF8F" w14:textId="77777777" w:rsidR="00F7045A" w:rsidRDefault="00F7045A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</w:rPr>
        <w:sectPr w:rsidR="00F7045A" w:rsidSect="00C56D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6050ED8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4B173F2C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55DF587E" w14:textId="77777777" w:rsidR="00F10881" w:rsidRPr="008019A2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</w:rPr>
      </w:pPr>
    </w:p>
    <w:tbl>
      <w:tblPr>
        <w:tblW w:w="14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260"/>
        <w:gridCol w:w="3271"/>
        <w:gridCol w:w="982"/>
        <w:gridCol w:w="992"/>
        <w:gridCol w:w="992"/>
        <w:gridCol w:w="1134"/>
        <w:gridCol w:w="567"/>
        <w:gridCol w:w="852"/>
      </w:tblGrid>
      <w:tr w:rsidR="00F10881" w:rsidRPr="008019A2" w14:paraId="75FB00AA" w14:textId="77777777" w:rsidTr="00BC2150">
        <w:trPr>
          <w:trHeight w:val="7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452CDFC" w14:textId="77777777" w:rsidR="00F10881" w:rsidRPr="006B2E9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Objednací číslo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 dodavatele</w:t>
            </w:r>
          </w:p>
        </w:tc>
        <w:tc>
          <w:tcPr>
            <w:tcW w:w="1276" w:type="dxa"/>
            <w:vAlign w:val="center"/>
          </w:tcPr>
          <w:p w14:paraId="27B53230" w14:textId="77777777" w:rsidR="00F10881" w:rsidRDefault="00F10881" w:rsidP="003B0DCA">
            <w:pPr>
              <w:tabs>
                <w:tab w:val="left" w:pos="11482"/>
              </w:tabs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Katalogové číslo výrobce </w:t>
            </w:r>
          </w:p>
          <w:p w14:paraId="6D5315CE" w14:textId="77777777" w:rsidR="00F10881" w:rsidRPr="00CE2C18" w:rsidRDefault="00F10881" w:rsidP="003B0DCA">
            <w:pPr>
              <w:tabs>
                <w:tab w:val="left" w:pos="11482"/>
              </w:tabs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(REF)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786CC9" w14:textId="77777777" w:rsidR="00F10881" w:rsidRPr="00CE2C18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prodejce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(dodavatele)</w:t>
            </w:r>
          </w:p>
        </w:tc>
        <w:tc>
          <w:tcPr>
            <w:tcW w:w="3271" w:type="dxa"/>
            <w:vAlign w:val="center"/>
          </w:tcPr>
          <w:p w14:paraId="51F212B1" w14:textId="77777777" w:rsidR="00F10881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Obchodní název ZP dle RZPRO</w:t>
            </w:r>
          </w:p>
          <w:p w14:paraId="4EC3E891" w14:textId="77777777" w:rsidR="00F10881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Název produktu v Registru chem. látek a prostředků </w:t>
            </w:r>
          </w:p>
          <w:p w14:paraId="4CBDDB77" w14:textId="77777777" w:rsidR="00F10881" w:rsidRPr="00CE2C18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nebo </w:t>
            </w:r>
            <w:r w:rsidRPr="00CE2C18">
              <w:rPr>
                <w:rFonts w:ascii="Tahoma" w:hAnsi="Tahoma" w:cs="Tahoma"/>
                <w:b/>
                <w:sz w:val="14"/>
                <w:szCs w:val="14"/>
              </w:rPr>
              <w:t>Název produktu výrobce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A994770" w14:textId="77777777" w:rsidR="00F10881" w:rsidRPr="006B2E9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6B2E99">
              <w:rPr>
                <w:rFonts w:ascii="Tahoma" w:hAnsi="Tahoma" w:cs="Tahoma"/>
                <w:b/>
                <w:sz w:val="14"/>
                <w:szCs w:val="14"/>
              </w:rPr>
              <w:t>Velikost balení</w:t>
            </w:r>
          </w:p>
        </w:tc>
        <w:tc>
          <w:tcPr>
            <w:tcW w:w="992" w:type="dxa"/>
            <w:vAlign w:val="center"/>
          </w:tcPr>
          <w:p w14:paraId="55565A0B" w14:textId="77777777" w:rsidR="00F10881" w:rsidRPr="000A7CEC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Skladovací podmínky- teplota ve </w:t>
            </w:r>
            <w:r>
              <w:rPr>
                <w:rFonts w:ascii="Tahoma" w:hAnsi="Tahoma" w:cs="Tahoma"/>
                <w:b/>
                <w:sz w:val="14"/>
                <w:szCs w:val="14"/>
                <w:vertAlign w:val="superscript"/>
              </w:rPr>
              <w:t>o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</w:t>
            </w:r>
          </w:p>
        </w:tc>
        <w:tc>
          <w:tcPr>
            <w:tcW w:w="992" w:type="dxa"/>
            <w:vAlign w:val="center"/>
          </w:tcPr>
          <w:p w14:paraId="6CC94756" w14:textId="77777777" w:rsidR="00F10881" w:rsidRPr="000A7CEC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>Skladovací podmínky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-</w:t>
            </w:r>
            <w:r w:rsidRPr="000A7CE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vlhkost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 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AB4D" w14:textId="77777777" w:rsidR="00F10881" w:rsidRPr="00CE2C18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Cena za jednotku bez DPH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26298" w14:textId="77777777" w:rsidR="00F10881" w:rsidRPr="00CE2C18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Sazba DPH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v %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2FD2ED8" w14:textId="77777777" w:rsidR="00F10881" w:rsidRPr="00CE2C18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E2C18">
              <w:rPr>
                <w:rFonts w:ascii="Tahoma" w:hAnsi="Tahoma" w:cs="Tahoma"/>
                <w:b/>
                <w:sz w:val="14"/>
                <w:szCs w:val="14"/>
              </w:rPr>
              <w:t>Třída zdrav.  prostř</w:t>
            </w:r>
            <w:r>
              <w:rPr>
                <w:rFonts w:ascii="Tahoma" w:hAnsi="Tahoma" w:cs="Tahoma"/>
                <w:b/>
                <w:sz w:val="14"/>
                <w:szCs w:val="14"/>
              </w:rPr>
              <w:t>., případně Biocid</w:t>
            </w:r>
          </w:p>
        </w:tc>
      </w:tr>
      <w:tr w:rsidR="004D6F8C" w:rsidRPr="008019A2" w14:paraId="2974D122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39555EB0" w14:textId="2E08E9DF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06997511190</w:t>
            </w:r>
          </w:p>
        </w:tc>
        <w:tc>
          <w:tcPr>
            <w:tcW w:w="1276" w:type="dxa"/>
            <w:vAlign w:val="bottom"/>
          </w:tcPr>
          <w:p w14:paraId="1B1E5331" w14:textId="79ED4D1F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06997511190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56A3CB0" w14:textId="7E928DE4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Specimen Diluent</w:t>
            </w:r>
          </w:p>
        </w:tc>
        <w:tc>
          <w:tcPr>
            <w:tcW w:w="3271" w:type="dxa"/>
            <w:vAlign w:val="bottom"/>
          </w:tcPr>
          <w:p w14:paraId="07A72D7E" w14:textId="592CBE90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Specimen Diluent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3388F080" w14:textId="52AEA76A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FF0000"/>
                <w:sz w:val="16"/>
                <w:szCs w:val="16"/>
              </w:rPr>
              <w:t>4x875 ml</w:t>
            </w:r>
          </w:p>
        </w:tc>
        <w:tc>
          <w:tcPr>
            <w:tcW w:w="992" w:type="dxa"/>
          </w:tcPr>
          <w:p w14:paraId="277F1B0B" w14:textId="75BA418A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879DC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523D45D8" w14:textId="3A16A6B7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AD48F0" w14:textId="1BF0915E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11 237,17</w:t>
            </w:r>
          </w:p>
        </w:tc>
        <w:tc>
          <w:tcPr>
            <w:tcW w:w="567" w:type="dxa"/>
            <w:shd w:val="clear" w:color="auto" w:fill="auto"/>
          </w:tcPr>
          <w:p w14:paraId="79D3CE04" w14:textId="651508AE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D935D73" w14:textId="0DF3FFB7" w:rsidR="004D6F8C" w:rsidRPr="00B42234" w:rsidRDefault="0076340A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4D6F8C" w:rsidRPr="008019A2" w14:paraId="2A6DE62F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0187BC5A" w14:textId="2700E2BC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06997538190</w:t>
            </w:r>
          </w:p>
        </w:tc>
        <w:tc>
          <w:tcPr>
            <w:tcW w:w="1276" w:type="dxa"/>
            <w:vAlign w:val="bottom"/>
          </w:tcPr>
          <w:p w14:paraId="4F51889C" w14:textId="1FB49DCB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06997538190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F2A031" w14:textId="575A600F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Lysis Reagent</w:t>
            </w:r>
          </w:p>
        </w:tc>
        <w:tc>
          <w:tcPr>
            <w:tcW w:w="3271" w:type="dxa"/>
            <w:vAlign w:val="bottom"/>
          </w:tcPr>
          <w:p w14:paraId="47F83CBC" w14:textId="249782C4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Lysis Reagent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193ED656" w14:textId="11595E22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FF0000"/>
                <w:sz w:val="16"/>
                <w:szCs w:val="16"/>
              </w:rPr>
              <w:t>4x875 ml</w:t>
            </w:r>
          </w:p>
        </w:tc>
        <w:tc>
          <w:tcPr>
            <w:tcW w:w="992" w:type="dxa"/>
          </w:tcPr>
          <w:p w14:paraId="1AB15326" w14:textId="05714126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879DC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1FCF8B3C" w14:textId="19673272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1D39A3" w14:textId="77058409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33 480,00</w:t>
            </w:r>
          </w:p>
        </w:tc>
        <w:tc>
          <w:tcPr>
            <w:tcW w:w="567" w:type="dxa"/>
            <w:shd w:val="clear" w:color="auto" w:fill="auto"/>
          </w:tcPr>
          <w:p w14:paraId="14390EF0" w14:textId="6784C9A8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BFED63D" w14:textId="744DE94D" w:rsidR="004D6F8C" w:rsidRPr="00B42234" w:rsidRDefault="0076340A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4D6F8C" w:rsidRPr="008019A2" w14:paraId="725CB40F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5247503" w14:textId="68070E27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06997503190</w:t>
            </w:r>
          </w:p>
        </w:tc>
        <w:tc>
          <w:tcPr>
            <w:tcW w:w="1276" w:type="dxa"/>
            <w:vAlign w:val="bottom"/>
          </w:tcPr>
          <w:p w14:paraId="72A9C90E" w14:textId="6F162E37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06997503190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931D89" w14:textId="4123FF95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Wash Reagent</w:t>
            </w:r>
          </w:p>
        </w:tc>
        <w:tc>
          <w:tcPr>
            <w:tcW w:w="3271" w:type="dxa"/>
            <w:vAlign w:val="bottom"/>
          </w:tcPr>
          <w:p w14:paraId="04E10FED" w14:textId="6380549F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Wash Reagent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492CB404" w14:textId="2C7D02EA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4,2l</w:t>
            </w:r>
          </w:p>
        </w:tc>
        <w:tc>
          <w:tcPr>
            <w:tcW w:w="992" w:type="dxa"/>
          </w:tcPr>
          <w:p w14:paraId="5302CAC7" w14:textId="64DD0593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879DC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2D2A1F84" w14:textId="270704B9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07E205" w14:textId="29A732A6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4 403,71</w:t>
            </w:r>
          </w:p>
        </w:tc>
        <w:tc>
          <w:tcPr>
            <w:tcW w:w="567" w:type="dxa"/>
            <w:shd w:val="clear" w:color="auto" w:fill="auto"/>
          </w:tcPr>
          <w:p w14:paraId="7D76B633" w14:textId="5B138023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E38C14E" w14:textId="5E899DC7" w:rsidR="004D6F8C" w:rsidRPr="00B42234" w:rsidRDefault="0076340A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4D6F8C" w:rsidRPr="008019A2" w14:paraId="2EF74670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6974A4C6" w14:textId="71B6CF6C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06997546190</w:t>
            </w:r>
          </w:p>
        </w:tc>
        <w:tc>
          <w:tcPr>
            <w:tcW w:w="1276" w:type="dxa"/>
            <w:vAlign w:val="bottom"/>
          </w:tcPr>
          <w:p w14:paraId="3AE22D8D" w14:textId="40F7DA08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06997546190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1FA4A19" w14:textId="1D10D2B2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MGP Reagent</w:t>
            </w:r>
          </w:p>
        </w:tc>
        <w:tc>
          <w:tcPr>
            <w:tcW w:w="3271" w:type="dxa"/>
            <w:vAlign w:val="bottom"/>
          </w:tcPr>
          <w:p w14:paraId="49F96CAF" w14:textId="4D3B332C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MGP Reagent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00CB59FB" w14:textId="52E58633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480 testů</w:t>
            </w:r>
          </w:p>
        </w:tc>
        <w:tc>
          <w:tcPr>
            <w:tcW w:w="992" w:type="dxa"/>
          </w:tcPr>
          <w:p w14:paraId="1447B4F3" w14:textId="0E2BD024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879DC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1DF57BB0" w14:textId="534D07B8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96D0C2" w14:textId="0E4EDB01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9 617,40</w:t>
            </w:r>
          </w:p>
        </w:tc>
        <w:tc>
          <w:tcPr>
            <w:tcW w:w="567" w:type="dxa"/>
            <w:shd w:val="clear" w:color="auto" w:fill="auto"/>
          </w:tcPr>
          <w:p w14:paraId="4DD3A56A" w14:textId="5F1DA9D9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B7DAA33" w14:textId="6730B3DF" w:rsidR="004D6F8C" w:rsidRPr="00B42234" w:rsidRDefault="0076340A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4D6F8C" w:rsidRPr="008019A2" w14:paraId="54371DA0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F55FD58" w14:textId="0D405999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05534925001</w:t>
            </w:r>
          </w:p>
        </w:tc>
        <w:tc>
          <w:tcPr>
            <w:tcW w:w="1276" w:type="dxa"/>
            <w:vAlign w:val="bottom"/>
          </w:tcPr>
          <w:p w14:paraId="00E4FDD4" w14:textId="7F744E07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05534925001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BEA4DDC" w14:textId="296FA8CB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Pipette Tips</w:t>
            </w:r>
          </w:p>
        </w:tc>
        <w:tc>
          <w:tcPr>
            <w:tcW w:w="3271" w:type="dxa"/>
            <w:vAlign w:val="bottom"/>
          </w:tcPr>
          <w:p w14:paraId="16B9D255" w14:textId="73270FE6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Pipette Tips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71C6CAFC" w14:textId="4A5A3F66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FF0000"/>
                <w:sz w:val="16"/>
                <w:szCs w:val="16"/>
              </w:rPr>
              <w:t>16x96 ks</w:t>
            </w:r>
          </w:p>
        </w:tc>
        <w:tc>
          <w:tcPr>
            <w:tcW w:w="992" w:type="dxa"/>
          </w:tcPr>
          <w:p w14:paraId="72662A04" w14:textId="7B510D52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2-25</w:t>
            </w:r>
          </w:p>
        </w:tc>
        <w:tc>
          <w:tcPr>
            <w:tcW w:w="992" w:type="dxa"/>
          </w:tcPr>
          <w:p w14:paraId="5466E10D" w14:textId="4D2E07DE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D48478" w14:textId="023480E5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4 816,36</w:t>
            </w:r>
          </w:p>
        </w:tc>
        <w:tc>
          <w:tcPr>
            <w:tcW w:w="567" w:type="dxa"/>
            <w:shd w:val="clear" w:color="auto" w:fill="auto"/>
          </w:tcPr>
          <w:p w14:paraId="38EAB3C7" w14:textId="5DC84701" w:rsidR="004D6F8C" w:rsidRPr="00B42234" w:rsidRDefault="00B213D1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B42234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FFBE60" w14:textId="57D4D9E0" w:rsidR="004D6F8C" w:rsidRPr="00B42234" w:rsidRDefault="00B213D1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B42234"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4D6F8C" w:rsidRPr="008019A2" w14:paraId="0E11A0E8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6178582B" w14:textId="78BA03B1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05534917001</w:t>
            </w:r>
          </w:p>
        </w:tc>
        <w:tc>
          <w:tcPr>
            <w:tcW w:w="1276" w:type="dxa"/>
            <w:vAlign w:val="bottom"/>
          </w:tcPr>
          <w:p w14:paraId="60DB49AD" w14:textId="2BE25CAD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05534917001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7A66CCE" w14:textId="3BAB3B14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Processing Plate</w:t>
            </w:r>
          </w:p>
        </w:tc>
        <w:tc>
          <w:tcPr>
            <w:tcW w:w="3271" w:type="dxa"/>
            <w:vAlign w:val="bottom"/>
          </w:tcPr>
          <w:p w14:paraId="26A8F773" w14:textId="3C99E07E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Processing Plate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3B29BDBC" w14:textId="033F02FA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32 ks</w:t>
            </w:r>
          </w:p>
        </w:tc>
        <w:tc>
          <w:tcPr>
            <w:tcW w:w="992" w:type="dxa"/>
          </w:tcPr>
          <w:p w14:paraId="4B60AFA9" w14:textId="35DF1DB8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2-25</w:t>
            </w:r>
          </w:p>
        </w:tc>
        <w:tc>
          <w:tcPr>
            <w:tcW w:w="992" w:type="dxa"/>
          </w:tcPr>
          <w:p w14:paraId="573FC27B" w14:textId="79F0AA4F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14CB97" w14:textId="33418844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3 692,65</w:t>
            </w:r>
          </w:p>
        </w:tc>
        <w:tc>
          <w:tcPr>
            <w:tcW w:w="567" w:type="dxa"/>
            <w:shd w:val="clear" w:color="auto" w:fill="auto"/>
          </w:tcPr>
          <w:p w14:paraId="6CD330B3" w14:textId="42B3F362" w:rsidR="004D6F8C" w:rsidRPr="00B42234" w:rsidRDefault="00233D25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B42234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D0042DA" w14:textId="03E80A1A" w:rsidR="004D6F8C" w:rsidRPr="00B42234" w:rsidRDefault="00233D25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B42234"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146978" w:rsidRPr="008019A2" w14:paraId="16D18465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556938F" w14:textId="132C9796" w:rsidR="00146978" w:rsidRPr="00295CCA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05534941001</w:t>
            </w:r>
          </w:p>
        </w:tc>
        <w:tc>
          <w:tcPr>
            <w:tcW w:w="1276" w:type="dxa"/>
            <w:vAlign w:val="bottom"/>
          </w:tcPr>
          <w:p w14:paraId="7567C663" w14:textId="260A35B0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05534941001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932C452" w14:textId="3306451C" w:rsidR="00146978" w:rsidRPr="00EF34C2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Amplification Plate</w:t>
            </w:r>
          </w:p>
        </w:tc>
        <w:tc>
          <w:tcPr>
            <w:tcW w:w="3271" w:type="dxa"/>
            <w:vAlign w:val="bottom"/>
          </w:tcPr>
          <w:p w14:paraId="1BA2371D" w14:textId="76461803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Amplification Plate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3929054A" w14:textId="2361D8E9" w:rsidR="00146978" w:rsidRPr="00CE001E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32 ks</w:t>
            </w:r>
          </w:p>
        </w:tc>
        <w:tc>
          <w:tcPr>
            <w:tcW w:w="992" w:type="dxa"/>
          </w:tcPr>
          <w:p w14:paraId="75BCB2BC" w14:textId="264727B7" w:rsidR="00146978" w:rsidRPr="00D31244" w:rsidRDefault="00146978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2-25</w:t>
            </w:r>
          </w:p>
        </w:tc>
        <w:tc>
          <w:tcPr>
            <w:tcW w:w="992" w:type="dxa"/>
          </w:tcPr>
          <w:p w14:paraId="6321C1BE" w14:textId="20C290A9" w:rsidR="00146978" w:rsidRPr="005125FC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128226" w14:textId="74155F96" w:rsidR="00146978" w:rsidRPr="004D6F8C" w:rsidRDefault="00146978" w:rsidP="00146978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6 052,65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7A366" w14:textId="255DA2A2" w:rsidR="00146978" w:rsidRPr="00B42234" w:rsidRDefault="0055110B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BE477B7" w14:textId="6A02A9DE" w:rsidR="00146978" w:rsidRPr="00B42234" w:rsidRDefault="00ED4782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IVDR-A</w:t>
            </w:r>
          </w:p>
        </w:tc>
      </w:tr>
      <w:tr w:rsidR="00146978" w:rsidRPr="008019A2" w14:paraId="68013D59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DE6077A" w14:textId="54A8C6CC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09051554190</w:t>
            </w:r>
          </w:p>
        </w:tc>
        <w:tc>
          <w:tcPr>
            <w:tcW w:w="1276" w:type="dxa"/>
            <w:vAlign w:val="center"/>
          </w:tcPr>
          <w:p w14:paraId="0CB9A080" w14:textId="3792D4B0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09051554190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84F056C" w14:textId="21238D73" w:rsidR="00146978" w:rsidRPr="00EF34C2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NHP NEG RMC CE-IVD</w:t>
            </w:r>
          </w:p>
        </w:tc>
        <w:tc>
          <w:tcPr>
            <w:tcW w:w="3271" w:type="dxa"/>
            <w:vAlign w:val="bottom"/>
          </w:tcPr>
          <w:p w14:paraId="1A8FDF8C" w14:textId="7332498A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NHP NEG RMC CE-IVD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7FB323" w14:textId="3A22202B" w:rsidR="00146978" w:rsidRPr="0023151B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sz w:val="16"/>
                <w:szCs w:val="16"/>
              </w:rPr>
              <w:t>16x1 ml</w:t>
            </w:r>
          </w:p>
        </w:tc>
        <w:tc>
          <w:tcPr>
            <w:tcW w:w="992" w:type="dxa"/>
            <w:vAlign w:val="center"/>
          </w:tcPr>
          <w:p w14:paraId="6A07FECF" w14:textId="4E969044" w:rsidR="00146978" w:rsidRPr="00D31244" w:rsidRDefault="00146978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F51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  <w:vAlign w:val="center"/>
          </w:tcPr>
          <w:p w14:paraId="4FC734C6" w14:textId="6E9B8524" w:rsidR="00146978" w:rsidRPr="005125FC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6726" w14:textId="04CCECF9" w:rsidR="00146978" w:rsidRPr="004D6F8C" w:rsidRDefault="00146978" w:rsidP="00146978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sz w:val="16"/>
                <w:szCs w:val="16"/>
              </w:rPr>
              <w:t>10 600,00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1E0C4" w14:textId="7CECBE71" w:rsidR="00146978" w:rsidRPr="00B4223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DD88F61" w14:textId="73E60024" w:rsidR="00146978" w:rsidRPr="00B42234" w:rsidRDefault="0055110B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IVDR-D</w:t>
            </w:r>
          </w:p>
        </w:tc>
      </w:tr>
      <w:tr w:rsidR="00146978" w:rsidRPr="008019A2" w14:paraId="7F00AAE7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2A9BA477" w14:textId="381D55DD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09040846190</w:t>
            </w:r>
          </w:p>
        </w:tc>
        <w:tc>
          <w:tcPr>
            <w:tcW w:w="1276" w:type="dxa"/>
            <w:vAlign w:val="bottom"/>
          </w:tcPr>
          <w:p w14:paraId="30013D27" w14:textId="00310705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09040846190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93C56E" w14:textId="5F3662FB" w:rsidR="00146978" w:rsidRPr="00EF34C2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RMC CE-IVD</w:t>
            </w:r>
          </w:p>
        </w:tc>
        <w:tc>
          <w:tcPr>
            <w:tcW w:w="3271" w:type="dxa"/>
            <w:vAlign w:val="bottom"/>
          </w:tcPr>
          <w:p w14:paraId="5209D2A5" w14:textId="7D3456E3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RMC CE-IVD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5DE2DAEF" w14:textId="048B6118" w:rsidR="00146978" w:rsidRPr="0023151B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sz w:val="16"/>
                <w:szCs w:val="16"/>
              </w:rPr>
              <w:t>4x3x1 ml</w:t>
            </w:r>
          </w:p>
        </w:tc>
        <w:tc>
          <w:tcPr>
            <w:tcW w:w="992" w:type="dxa"/>
          </w:tcPr>
          <w:p w14:paraId="62F5D83E" w14:textId="28F6AA04" w:rsidR="00146978" w:rsidRPr="00D31244" w:rsidRDefault="00146978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F51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0C759F10" w14:textId="0D47D9FB" w:rsidR="00146978" w:rsidRPr="005125FC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63E8CE" w14:textId="0D5EF4F2" w:rsidR="00146978" w:rsidRPr="004D6F8C" w:rsidRDefault="00146978" w:rsidP="00146978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sz w:val="16"/>
                <w:szCs w:val="16"/>
              </w:rPr>
              <w:t>2 136,00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6DEF4" w14:textId="088E99CF" w:rsidR="00146978" w:rsidRPr="00B4223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A0438B8" w14:textId="67A89911" w:rsidR="00146978" w:rsidRPr="00B42234" w:rsidRDefault="0055110B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IVDR-D</w:t>
            </w:r>
          </w:p>
        </w:tc>
      </w:tr>
      <w:tr w:rsidR="00146978" w:rsidRPr="008019A2" w14:paraId="138A782C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6C7651B4" w14:textId="6FC4EDA3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09288538190</w:t>
            </w:r>
          </w:p>
        </w:tc>
        <w:tc>
          <w:tcPr>
            <w:tcW w:w="1276" w:type="dxa"/>
            <w:vAlign w:val="bottom"/>
          </w:tcPr>
          <w:p w14:paraId="1229451A" w14:textId="7FFB51D0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09288538190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44CC0B3" w14:textId="00D1DC94" w:rsidR="00146978" w:rsidRPr="00EF34C2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192T CE-IVD</w:t>
            </w:r>
          </w:p>
        </w:tc>
        <w:tc>
          <w:tcPr>
            <w:tcW w:w="3271" w:type="dxa"/>
            <w:vAlign w:val="bottom"/>
          </w:tcPr>
          <w:p w14:paraId="1F896D18" w14:textId="0E9F8BF2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192T CE-IVD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762AF1EE" w14:textId="33EC4279" w:rsidR="00146978" w:rsidRPr="0023151B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sz w:val="16"/>
                <w:szCs w:val="16"/>
              </w:rPr>
              <w:t>192 testů</w:t>
            </w:r>
          </w:p>
        </w:tc>
        <w:tc>
          <w:tcPr>
            <w:tcW w:w="992" w:type="dxa"/>
          </w:tcPr>
          <w:p w14:paraId="68902AD9" w14:textId="082667D7" w:rsidR="00146978" w:rsidRPr="00D31244" w:rsidRDefault="00146978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F51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7DC8BC8A" w14:textId="52D4C29C" w:rsidR="00146978" w:rsidRPr="005125FC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F6080D" w14:textId="679FCD38" w:rsidR="00146978" w:rsidRPr="004D6F8C" w:rsidRDefault="00146978" w:rsidP="00146978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sz w:val="16"/>
                <w:szCs w:val="16"/>
              </w:rPr>
              <w:t>115 200,00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F8F66" w14:textId="1AB17523" w:rsidR="00146978" w:rsidRPr="00B4223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14D0A21" w14:textId="49FBAC53" w:rsidR="00146978" w:rsidRPr="00B42234" w:rsidRDefault="0055110B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IVDR-D</w:t>
            </w:r>
          </w:p>
        </w:tc>
      </w:tr>
      <w:tr w:rsidR="00146978" w:rsidRPr="008019A2" w14:paraId="5857A9EE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4230DDD7" w14:textId="70DD8B0F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09040862190</w:t>
            </w:r>
          </w:p>
        </w:tc>
        <w:tc>
          <w:tcPr>
            <w:tcW w:w="1276" w:type="dxa"/>
            <w:vAlign w:val="bottom"/>
          </w:tcPr>
          <w:p w14:paraId="67BB613D" w14:textId="677E9085" w:rsidR="00146978" w:rsidRPr="00905543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sz w:val="16"/>
                <w:szCs w:val="16"/>
              </w:rPr>
              <w:t>09040862190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A8E3CBA" w14:textId="0E07D197" w:rsidR="00146978" w:rsidRPr="00EF34C2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480T CE-IVD</w:t>
            </w:r>
          </w:p>
        </w:tc>
        <w:tc>
          <w:tcPr>
            <w:tcW w:w="3271" w:type="dxa"/>
            <w:vAlign w:val="bottom"/>
          </w:tcPr>
          <w:p w14:paraId="5DBC5DB2" w14:textId="19C86F20" w:rsidR="00146978" w:rsidRPr="00D3124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sz w:val="16"/>
                <w:szCs w:val="16"/>
              </w:rPr>
              <w:t>KIT COBAS 58/68/8800 MPX 480T CE-IVD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1E63635D" w14:textId="09BEEB9C" w:rsidR="00146978" w:rsidRPr="0023151B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sz w:val="16"/>
                <w:szCs w:val="16"/>
              </w:rPr>
              <w:t>480 testů</w:t>
            </w:r>
          </w:p>
        </w:tc>
        <w:tc>
          <w:tcPr>
            <w:tcW w:w="992" w:type="dxa"/>
          </w:tcPr>
          <w:p w14:paraId="65E79743" w14:textId="446A4A68" w:rsidR="00146978" w:rsidRPr="00D31244" w:rsidRDefault="00146978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F51">
              <w:rPr>
                <w:rFonts w:ascii="Arial" w:hAnsi="Arial" w:cs="Arial"/>
                <w:sz w:val="16"/>
                <w:szCs w:val="16"/>
              </w:rPr>
              <w:t>2-8</w:t>
            </w:r>
          </w:p>
        </w:tc>
        <w:tc>
          <w:tcPr>
            <w:tcW w:w="992" w:type="dxa"/>
          </w:tcPr>
          <w:p w14:paraId="00A2D330" w14:textId="473AC42C" w:rsidR="00146978" w:rsidRPr="005125FC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8C96DB" w14:textId="7890D90C" w:rsidR="00146978" w:rsidRPr="004D6F8C" w:rsidRDefault="00146978" w:rsidP="00146978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sz w:val="16"/>
                <w:szCs w:val="16"/>
              </w:rPr>
              <w:t>288 000,00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40ECE" w14:textId="24E789BF" w:rsidR="00146978" w:rsidRPr="00B42234" w:rsidRDefault="00146978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A389923" w14:textId="35FE4BA7" w:rsidR="00146978" w:rsidRPr="00B42234" w:rsidRDefault="0055110B" w:rsidP="00146978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IVDR-D</w:t>
            </w:r>
          </w:p>
        </w:tc>
      </w:tr>
      <w:tr w:rsidR="004D6F8C" w:rsidRPr="008019A2" w14:paraId="2AA6D207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361EE481" w14:textId="7E2CC099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04639642001</w:t>
            </w:r>
          </w:p>
        </w:tc>
        <w:tc>
          <w:tcPr>
            <w:tcW w:w="1276" w:type="dxa"/>
            <w:vAlign w:val="bottom"/>
          </w:tcPr>
          <w:p w14:paraId="5A3108EC" w14:textId="7D7B372C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04639642001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6301A55" w14:textId="5D004DB2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TIP CORE TIPS with Filter, 1ml</w:t>
            </w:r>
          </w:p>
        </w:tc>
        <w:tc>
          <w:tcPr>
            <w:tcW w:w="3271" w:type="dxa"/>
            <w:vAlign w:val="bottom"/>
          </w:tcPr>
          <w:p w14:paraId="1E6EE521" w14:textId="395BD88C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TIP CORE TIPS with Filter, 1ml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1F58E9F3" w14:textId="7C61765E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3 840 ks</w:t>
            </w:r>
          </w:p>
        </w:tc>
        <w:tc>
          <w:tcPr>
            <w:tcW w:w="992" w:type="dxa"/>
          </w:tcPr>
          <w:p w14:paraId="3113C347" w14:textId="29BF0866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15-30</w:t>
            </w:r>
          </w:p>
        </w:tc>
        <w:tc>
          <w:tcPr>
            <w:tcW w:w="992" w:type="dxa"/>
          </w:tcPr>
          <w:p w14:paraId="5E3756E1" w14:textId="34849C3C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0CD8A6" w14:textId="67E39D4A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002CA" w14:textId="6C4D643E" w:rsidR="004D6F8C" w:rsidRPr="00B42234" w:rsidRDefault="0055110B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D7D8D9" w14:textId="43C35013" w:rsidR="004D6F8C" w:rsidRPr="00B42234" w:rsidRDefault="00BC2150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není</w:t>
            </w:r>
          </w:p>
        </w:tc>
      </w:tr>
      <w:tr w:rsidR="004D6F8C" w:rsidRPr="008019A2" w14:paraId="72AB83E8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CD41E2C" w14:textId="15E59B0E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06438776001</w:t>
            </w:r>
          </w:p>
        </w:tc>
        <w:tc>
          <w:tcPr>
            <w:tcW w:w="1276" w:type="dxa"/>
            <w:vAlign w:val="bottom"/>
          </w:tcPr>
          <w:p w14:paraId="509670B3" w14:textId="7B0092A9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06438776001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66E6064" w14:textId="6FB181B6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Secondary Tubes 13x75</w:t>
            </w:r>
          </w:p>
        </w:tc>
        <w:tc>
          <w:tcPr>
            <w:tcW w:w="3271" w:type="dxa"/>
            <w:vAlign w:val="bottom"/>
          </w:tcPr>
          <w:p w14:paraId="43749C3E" w14:textId="138F3600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cobas omni Secondary Tubes 13x75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6B9ACE0A" w14:textId="4206E4EA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1 500 ks</w:t>
            </w:r>
          </w:p>
        </w:tc>
        <w:tc>
          <w:tcPr>
            <w:tcW w:w="992" w:type="dxa"/>
          </w:tcPr>
          <w:p w14:paraId="2CDF3578" w14:textId="5C8FE6EF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2-25</w:t>
            </w:r>
          </w:p>
        </w:tc>
        <w:tc>
          <w:tcPr>
            <w:tcW w:w="992" w:type="dxa"/>
          </w:tcPr>
          <w:p w14:paraId="0A12FC5D" w14:textId="5E6A71E0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681F01" w14:textId="22160A82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11 062,74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A2B13" w14:textId="160341A7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D35D35" w14:textId="0173C9A4" w:rsidR="004D6F8C" w:rsidRPr="00B42234" w:rsidRDefault="00383EC2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IVDD</w:t>
            </w:r>
          </w:p>
        </w:tc>
      </w:tr>
      <w:tr w:rsidR="004D6F8C" w:rsidRPr="008019A2" w14:paraId="2097D917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38F04A53" w14:textId="247A2A1A" w:rsidR="004D6F8C" w:rsidRPr="00295CCA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905543">
              <w:rPr>
                <w:rFonts w:ascii="Tahoma" w:hAnsi="Tahoma" w:cs="Tahoma"/>
                <w:color w:val="000000"/>
                <w:sz w:val="16"/>
                <w:szCs w:val="16"/>
              </w:rPr>
              <w:t>08030073001</w:t>
            </w:r>
          </w:p>
        </w:tc>
        <w:tc>
          <w:tcPr>
            <w:tcW w:w="1276" w:type="dxa"/>
            <w:vAlign w:val="bottom"/>
          </w:tcPr>
          <w:p w14:paraId="7560337B" w14:textId="60074B03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15406">
              <w:rPr>
                <w:rFonts w:ascii="Tahoma" w:hAnsi="Tahoma" w:cs="Tahoma"/>
                <w:color w:val="000000"/>
                <w:sz w:val="16"/>
                <w:szCs w:val="16"/>
              </w:rPr>
              <w:t>08030073001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6A3F404" w14:textId="7135F0F0" w:rsidR="004D6F8C" w:rsidRPr="00EF34C2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Solid Waste Bag With Insert Set of 20</w:t>
            </w:r>
          </w:p>
        </w:tc>
        <w:tc>
          <w:tcPr>
            <w:tcW w:w="3271" w:type="dxa"/>
            <w:vAlign w:val="bottom"/>
          </w:tcPr>
          <w:p w14:paraId="5AD4FA85" w14:textId="3D6921B2" w:rsidR="004D6F8C" w:rsidRPr="00D3124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EF34C2">
              <w:rPr>
                <w:rFonts w:ascii="Tahoma" w:hAnsi="Tahoma" w:cs="Tahoma"/>
                <w:color w:val="000000"/>
                <w:sz w:val="16"/>
                <w:szCs w:val="16"/>
              </w:rPr>
              <w:t>Solid Waste Bag With Insert Set of 20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379B9B94" w14:textId="1D88CD16" w:rsidR="004D6F8C" w:rsidRPr="00CE001E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23151B">
              <w:rPr>
                <w:rFonts w:ascii="Tahoma" w:hAnsi="Tahoma" w:cs="Tahoma"/>
                <w:color w:val="000000"/>
                <w:sz w:val="16"/>
                <w:szCs w:val="16"/>
              </w:rPr>
              <w:t>20 ks</w:t>
            </w:r>
          </w:p>
        </w:tc>
        <w:tc>
          <w:tcPr>
            <w:tcW w:w="992" w:type="dxa"/>
          </w:tcPr>
          <w:p w14:paraId="67AC5FBE" w14:textId="27FBCA78" w:rsidR="004D6F8C" w:rsidRPr="00D31244" w:rsidRDefault="004D6F8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001E">
              <w:rPr>
                <w:rFonts w:ascii="Arial" w:hAnsi="Arial" w:cs="Arial"/>
                <w:sz w:val="16"/>
                <w:szCs w:val="16"/>
              </w:rPr>
              <w:t>-20-60</w:t>
            </w:r>
          </w:p>
        </w:tc>
        <w:tc>
          <w:tcPr>
            <w:tcW w:w="992" w:type="dxa"/>
          </w:tcPr>
          <w:p w14:paraId="5AE1FA34" w14:textId="349F948A" w:rsidR="004D6F8C" w:rsidRPr="005125FC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neurčeno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48723C" w14:textId="429DE2E9" w:rsidR="004D6F8C" w:rsidRPr="004D6F8C" w:rsidRDefault="004D6F8C" w:rsidP="00120C5B">
            <w:pPr>
              <w:tabs>
                <w:tab w:val="left" w:pos="11482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D6F8C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33D5E" w14:textId="7B24B67E" w:rsidR="004D6F8C" w:rsidRPr="00B42234" w:rsidRDefault="00146978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C660342" w14:textId="555A3A7B" w:rsidR="004D6F8C" w:rsidRPr="00B42234" w:rsidRDefault="004D6F8C" w:rsidP="004D6F8C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4054C8" w:rsidRPr="008019A2" w14:paraId="1766BA43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97004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F27D69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C1E1EA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78048D65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1B14F2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A3687EC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909532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7167F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B6C321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B689D49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054C8" w:rsidRPr="008019A2" w14:paraId="2DD84A5D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044D6B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1ADABC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464878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27570C3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17BA385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F3CF87D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1159EB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769B03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59556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6DED68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054C8" w:rsidRPr="008019A2" w14:paraId="5EB42549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DA9A56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3B5588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4D189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1BB494E6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9C0F8B1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B11A6E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F3C7E1F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F70DB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97CAB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10706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054C8" w:rsidRPr="008019A2" w14:paraId="09CFF414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0073883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0FCF01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855C4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7C315CC3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CC0B0A9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745F4C5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1CC1E4E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37006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DD804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08F056E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054C8" w:rsidRPr="008019A2" w14:paraId="2122E0E5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9D34FB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A5605B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6E487C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72DF6877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FB79440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F5CF3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85DC04E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724A4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3552D0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AB6C7FD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054C8" w:rsidRPr="008019A2" w14:paraId="792C862B" w14:textId="77777777" w:rsidTr="00BC215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21A7C9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29BC89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32C94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71" w:type="dxa"/>
          </w:tcPr>
          <w:p w14:paraId="285FBBA0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BADAA02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0601A78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1E43E4B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68EC5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101F5D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990201C" w14:textId="77777777" w:rsidR="004054C8" w:rsidRPr="006171DE" w:rsidRDefault="004054C8" w:rsidP="004054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2F5182" w:rsidSect="00F7045A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25D6D" w14:textId="77777777" w:rsidR="00C813C9" w:rsidRDefault="00C813C9" w:rsidP="00640B3F">
      <w:r>
        <w:separator/>
      </w:r>
    </w:p>
  </w:endnote>
  <w:endnote w:type="continuationSeparator" w:id="0">
    <w:p w14:paraId="7777F4BE" w14:textId="77777777" w:rsidR="00C813C9" w:rsidRDefault="00C813C9" w:rsidP="00640B3F">
      <w:r>
        <w:continuationSeparator/>
      </w:r>
    </w:p>
  </w:endnote>
  <w:endnote w:type="continuationNotice" w:id="1">
    <w:p w14:paraId="05EB5460" w14:textId="77777777" w:rsidR="00C813C9" w:rsidRDefault="00C81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D6FFC" w14:textId="77777777" w:rsidR="007C3948" w:rsidRDefault="007C39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FD00" w14:textId="77777777" w:rsidR="007C3948" w:rsidRDefault="007C39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CB1F" w14:textId="77777777" w:rsidR="007C3948" w:rsidRDefault="007C3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A74B9" w14:textId="77777777" w:rsidR="00C813C9" w:rsidRDefault="00C813C9" w:rsidP="00640B3F">
      <w:r>
        <w:separator/>
      </w:r>
    </w:p>
  </w:footnote>
  <w:footnote w:type="continuationSeparator" w:id="0">
    <w:p w14:paraId="75D57862" w14:textId="77777777" w:rsidR="00C813C9" w:rsidRDefault="00C813C9" w:rsidP="00640B3F">
      <w:r>
        <w:continuationSeparator/>
      </w:r>
    </w:p>
  </w:footnote>
  <w:footnote w:type="continuationNotice" w:id="1">
    <w:p w14:paraId="333FC000" w14:textId="77777777" w:rsidR="00C813C9" w:rsidRDefault="00C81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A3F8" w14:textId="77777777" w:rsidR="007C3948" w:rsidRDefault="007C39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053E82E8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104B9">
      <w:rPr>
        <w:rFonts w:ascii="Arial" w:hAnsi="Arial" w:cs="Arial"/>
        <w:b/>
        <w:sz w:val="18"/>
        <w:szCs w:val="18"/>
      </w:rPr>
      <w:t>411/S/17 - 237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111490">
      <w:rPr>
        <w:rFonts w:ascii="Arial" w:hAnsi="Arial" w:cs="Arial"/>
        <w:b/>
        <w:sz w:val="18"/>
        <w:szCs w:val="18"/>
      </w:rPr>
      <w:t>4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CF4F" w14:textId="77777777" w:rsidR="007C3948" w:rsidRDefault="007C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33A"/>
    <w:rsid w:val="00010539"/>
    <w:rsid w:val="00016931"/>
    <w:rsid w:val="00020A64"/>
    <w:rsid w:val="0002637C"/>
    <w:rsid w:val="00047A22"/>
    <w:rsid w:val="0005307F"/>
    <w:rsid w:val="00075083"/>
    <w:rsid w:val="00077089"/>
    <w:rsid w:val="00081FEA"/>
    <w:rsid w:val="000949AB"/>
    <w:rsid w:val="00097352"/>
    <w:rsid w:val="00097C55"/>
    <w:rsid w:val="000C12A1"/>
    <w:rsid w:val="000C3BD9"/>
    <w:rsid w:val="000F1773"/>
    <w:rsid w:val="000F3E37"/>
    <w:rsid w:val="001104B9"/>
    <w:rsid w:val="00111490"/>
    <w:rsid w:val="00111B38"/>
    <w:rsid w:val="00112DC0"/>
    <w:rsid w:val="00120C5B"/>
    <w:rsid w:val="00131DC2"/>
    <w:rsid w:val="00143C55"/>
    <w:rsid w:val="00146978"/>
    <w:rsid w:val="00155A32"/>
    <w:rsid w:val="00164F81"/>
    <w:rsid w:val="00187843"/>
    <w:rsid w:val="00196042"/>
    <w:rsid w:val="001E0BBE"/>
    <w:rsid w:val="001E79AF"/>
    <w:rsid w:val="001F1DD3"/>
    <w:rsid w:val="001F4BF1"/>
    <w:rsid w:val="001F586D"/>
    <w:rsid w:val="00205E96"/>
    <w:rsid w:val="00207AE7"/>
    <w:rsid w:val="0021277A"/>
    <w:rsid w:val="00217CA6"/>
    <w:rsid w:val="0023151B"/>
    <w:rsid w:val="00233D25"/>
    <w:rsid w:val="00237611"/>
    <w:rsid w:val="002412F4"/>
    <w:rsid w:val="002454C8"/>
    <w:rsid w:val="002542EF"/>
    <w:rsid w:val="002549ED"/>
    <w:rsid w:val="002662B4"/>
    <w:rsid w:val="00281FA0"/>
    <w:rsid w:val="00283635"/>
    <w:rsid w:val="00295CCA"/>
    <w:rsid w:val="00296839"/>
    <w:rsid w:val="002A1551"/>
    <w:rsid w:val="002A23D7"/>
    <w:rsid w:val="002C4AB9"/>
    <w:rsid w:val="002C53D9"/>
    <w:rsid w:val="002D0502"/>
    <w:rsid w:val="002D0555"/>
    <w:rsid w:val="002D5D23"/>
    <w:rsid w:val="002D5D63"/>
    <w:rsid w:val="002F31BA"/>
    <w:rsid w:val="002F5182"/>
    <w:rsid w:val="002F5528"/>
    <w:rsid w:val="00305321"/>
    <w:rsid w:val="0031020E"/>
    <w:rsid w:val="00310B55"/>
    <w:rsid w:val="00343CB1"/>
    <w:rsid w:val="003534BC"/>
    <w:rsid w:val="0036515C"/>
    <w:rsid w:val="00383EC2"/>
    <w:rsid w:val="00387B3C"/>
    <w:rsid w:val="00393B0A"/>
    <w:rsid w:val="003A1A46"/>
    <w:rsid w:val="003C2C4B"/>
    <w:rsid w:val="003D2570"/>
    <w:rsid w:val="003F6983"/>
    <w:rsid w:val="004054C8"/>
    <w:rsid w:val="004131E4"/>
    <w:rsid w:val="00420123"/>
    <w:rsid w:val="004520A9"/>
    <w:rsid w:val="00456164"/>
    <w:rsid w:val="004741FA"/>
    <w:rsid w:val="0048528C"/>
    <w:rsid w:val="00491083"/>
    <w:rsid w:val="004913C5"/>
    <w:rsid w:val="004C3113"/>
    <w:rsid w:val="004D337E"/>
    <w:rsid w:val="004D6F8C"/>
    <w:rsid w:val="004E35D1"/>
    <w:rsid w:val="004E379D"/>
    <w:rsid w:val="004F4756"/>
    <w:rsid w:val="004F7ED6"/>
    <w:rsid w:val="00507A30"/>
    <w:rsid w:val="00511207"/>
    <w:rsid w:val="005125FC"/>
    <w:rsid w:val="005150CF"/>
    <w:rsid w:val="00525E8B"/>
    <w:rsid w:val="0053146E"/>
    <w:rsid w:val="005363D3"/>
    <w:rsid w:val="005423C3"/>
    <w:rsid w:val="0055110B"/>
    <w:rsid w:val="00551AA6"/>
    <w:rsid w:val="005660F7"/>
    <w:rsid w:val="005846DB"/>
    <w:rsid w:val="0059092E"/>
    <w:rsid w:val="00594DB9"/>
    <w:rsid w:val="005A16F5"/>
    <w:rsid w:val="005A76C4"/>
    <w:rsid w:val="005B258C"/>
    <w:rsid w:val="005C5BB8"/>
    <w:rsid w:val="005D4059"/>
    <w:rsid w:val="005D5587"/>
    <w:rsid w:val="005D5BBF"/>
    <w:rsid w:val="005E5157"/>
    <w:rsid w:val="005F4D67"/>
    <w:rsid w:val="00611498"/>
    <w:rsid w:val="00615751"/>
    <w:rsid w:val="00620EB4"/>
    <w:rsid w:val="0062333C"/>
    <w:rsid w:val="006270C3"/>
    <w:rsid w:val="00640B3F"/>
    <w:rsid w:val="00645371"/>
    <w:rsid w:val="00645F97"/>
    <w:rsid w:val="00651110"/>
    <w:rsid w:val="00663504"/>
    <w:rsid w:val="00667141"/>
    <w:rsid w:val="00676D14"/>
    <w:rsid w:val="00683897"/>
    <w:rsid w:val="0068622F"/>
    <w:rsid w:val="006865C4"/>
    <w:rsid w:val="006A6BF4"/>
    <w:rsid w:val="006C0FCD"/>
    <w:rsid w:val="006D1E42"/>
    <w:rsid w:val="006D6CD0"/>
    <w:rsid w:val="006D73A8"/>
    <w:rsid w:val="006E6FC4"/>
    <w:rsid w:val="006F6C62"/>
    <w:rsid w:val="00702F25"/>
    <w:rsid w:val="00720B93"/>
    <w:rsid w:val="00732064"/>
    <w:rsid w:val="00737EF2"/>
    <w:rsid w:val="007431A1"/>
    <w:rsid w:val="007629C5"/>
    <w:rsid w:val="00762D90"/>
    <w:rsid w:val="0076340A"/>
    <w:rsid w:val="00777482"/>
    <w:rsid w:val="007908F1"/>
    <w:rsid w:val="00791AFC"/>
    <w:rsid w:val="007962A5"/>
    <w:rsid w:val="007970EC"/>
    <w:rsid w:val="007A4652"/>
    <w:rsid w:val="007B06B3"/>
    <w:rsid w:val="007B15F3"/>
    <w:rsid w:val="007B7C82"/>
    <w:rsid w:val="007B7E2C"/>
    <w:rsid w:val="007C3948"/>
    <w:rsid w:val="007C6B38"/>
    <w:rsid w:val="007D1EC9"/>
    <w:rsid w:val="007E02CA"/>
    <w:rsid w:val="007E4196"/>
    <w:rsid w:val="007E61E0"/>
    <w:rsid w:val="007F4A7C"/>
    <w:rsid w:val="008062E8"/>
    <w:rsid w:val="008154EA"/>
    <w:rsid w:val="008201DD"/>
    <w:rsid w:val="0083139D"/>
    <w:rsid w:val="00840B75"/>
    <w:rsid w:val="0088187B"/>
    <w:rsid w:val="00890406"/>
    <w:rsid w:val="00893185"/>
    <w:rsid w:val="008974E1"/>
    <w:rsid w:val="00897F2E"/>
    <w:rsid w:val="008A4851"/>
    <w:rsid w:val="008B21CE"/>
    <w:rsid w:val="008B749C"/>
    <w:rsid w:val="008D49A0"/>
    <w:rsid w:val="00905543"/>
    <w:rsid w:val="009320E8"/>
    <w:rsid w:val="0095474E"/>
    <w:rsid w:val="00956EB8"/>
    <w:rsid w:val="0096600E"/>
    <w:rsid w:val="0098771C"/>
    <w:rsid w:val="009A1C91"/>
    <w:rsid w:val="009A5129"/>
    <w:rsid w:val="009B13EA"/>
    <w:rsid w:val="009B6776"/>
    <w:rsid w:val="009C082E"/>
    <w:rsid w:val="009D01A7"/>
    <w:rsid w:val="009D5E40"/>
    <w:rsid w:val="009D6FDD"/>
    <w:rsid w:val="009F0360"/>
    <w:rsid w:val="009F42D6"/>
    <w:rsid w:val="009F62D2"/>
    <w:rsid w:val="00A00726"/>
    <w:rsid w:val="00A03E49"/>
    <w:rsid w:val="00A04119"/>
    <w:rsid w:val="00A3228A"/>
    <w:rsid w:val="00A46F24"/>
    <w:rsid w:val="00A53EFA"/>
    <w:rsid w:val="00A5543B"/>
    <w:rsid w:val="00A56C24"/>
    <w:rsid w:val="00A66980"/>
    <w:rsid w:val="00A82930"/>
    <w:rsid w:val="00A84A19"/>
    <w:rsid w:val="00A86E18"/>
    <w:rsid w:val="00AC05A8"/>
    <w:rsid w:val="00AC1529"/>
    <w:rsid w:val="00AC6495"/>
    <w:rsid w:val="00AD2C66"/>
    <w:rsid w:val="00AE355D"/>
    <w:rsid w:val="00AF24BD"/>
    <w:rsid w:val="00AF4563"/>
    <w:rsid w:val="00AF50D4"/>
    <w:rsid w:val="00B01395"/>
    <w:rsid w:val="00B02F32"/>
    <w:rsid w:val="00B03DA9"/>
    <w:rsid w:val="00B11F28"/>
    <w:rsid w:val="00B213D1"/>
    <w:rsid w:val="00B21779"/>
    <w:rsid w:val="00B21EA9"/>
    <w:rsid w:val="00B22140"/>
    <w:rsid w:val="00B42234"/>
    <w:rsid w:val="00B43933"/>
    <w:rsid w:val="00B61E70"/>
    <w:rsid w:val="00B6474E"/>
    <w:rsid w:val="00B72011"/>
    <w:rsid w:val="00B7394B"/>
    <w:rsid w:val="00B73B15"/>
    <w:rsid w:val="00B859C4"/>
    <w:rsid w:val="00B87DAA"/>
    <w:rsid w:val="00BA2F5C"/>
    <w:rsid w:val="00BC2150"/>
    <w:rsid w:val="00BD22E0"/>
    <w:rsid w:val="00BD4A2E"/>
    <w:rsid w:val="00BE4C89"/>
    <w:rsid w:val="00BE69EA"/>
    <w:rsid w:val="00BF13D2"/>
    <w:rsid w:val="00BF2FE2"/>
    <w:rsid w:val="00BF4886"/>
    <w:rsid w:val="00BF4F27"/>
    <w:rsid w:val="00C05C7D"/>
    <w:rsid w:val="00C06BB7"/>
    <w:rsid w:val="00C23304"/>
    <w:rsid w:val="00C267ED"/>
    <w:rsid w:val="00C2680D"/>
    <w:rsid w:val="00C300EC"/>
    <w:rsid w:val="00C305CE"/>
    <w:rsid w:val="00C32102"/>
    <w:rsid w:val="00C53D9D"/>
    <w:rsid w:val="00C56D1B"/>
    <w:rsid w:val="00C65722"/>
    <w:rsid w:val="00C70ACC"/>
    <w:rsid w:val="00C75DED"/>
    <w:rsid w:val="00C771BC"/>
    <w:rsid w:val="00C813C9"/>
    <w:rsid w:val="00C823CF"/>
    <w:rsid w:val="00C90273"/>
    <w:rsid w:val="00C976FA"/>
    <w:rsid w:val="00CA46BE"/>
    <w:rsid w:val="00CC1B18"/>
    <w:rsid w:val="00CD1D70"/>
    <w:rsid w:val="00CD3DBC"/>
    <w:rsid w:val="00CD601F"/>
    <w:rsid w:val="00CD6E5B"/>
    <w:rsid w:val="00CE001E"/>
    <w:rsid w:val="00CF3200"/>
    <w:rsid w:val="00CF4093"/>
    <w:rsid w:val="00CF6FE0"/>
    <w:rsid w:val="00D0088D"/>
    <w:rsid w:val="00D07525"/>
    <w:rsid w:val="00D1348E"/>
    <w:rsid w:val="00D153AA"/>
    <w:rsid w:val="00D15E48"/>
    <w:rsid w:val="00D31244"/>
    <w:rsid w:val="00D44DA2"/>
    <w:rsid w:val="00D550C3"/>
    <w:rsid w:val="00D66A3B"/>
    <w:rsid w:val="00D71CC7"/>
    <w:rsid w:val="00D77916"/>
    <w:rsid w:val="00D84F62"/>
    <w:rsid w:val="00DA06E3"/>
    <w:rsid w:val="00DB750C"/>
    <w:rsid w:val="00DC205A"/>
    <w:rsid w:val="00DC54C1"/>
    <w:rsid w:val="00DD542E"/>
    <w:rsid w:val="00DE498A"/>
    <w:rsid w:val="00E03CB4"/>
    <w:rsid w:val="00E0694E"/>
    <w:rsid w:val="00E16D95"/>
    <w:rsid w:val="00E2096C"/>
    <w:rsid w:val="00E30FA9"/>
    <w:rsid w:val="00E7028C"/>
    <w:rsid w:val="00E82954"/>
    <w:rsid w:val="00E85CBA"/>
    <w:rsid w:val="00E964AE"/>
    <w:rsid w:val="00EA55FA"/>
    <w:rsid w:val="00EB4971"/>
    <w:rsid w:val="00EC1FD4"/>
    <w:rsid w:val="00EC2FDC"/>
    <w:rsid w:val="00ED4782"/>
    <w:rsid w:val="00EF34C2"/>
    <w:rsid w:val="00EF5F9B"/>
    <w:rsid w:val="00F10881"/>
    <w:rsid w:val="00F24CA8"/>
    <w:rsid w:val="00F276BD"/>
    <w:rsid w:val="00F35E8D"/>
    <w:rsid w:val="00F36759"/>
    <w:rsid w:val="00F52EE6"/>
    <w:rsid w:val="00F55355"/>
    <w:rsid w:val="00F60C88"/>
    <w:rsid w:val="00F66426"/>
    <w:rsid w:val="00F7045A"/>
    <w:rsid w:val="00F7128B"/>
    <w:rsid w:val="00F82EDB"/>
    <w:rsid w:val="00FA0C18"/>
    <w:rsid w:val="00FB1182"/>
    <w:rsid w:val="00FC4CCB"/>
    <w:rsid w:val="00FE4742"/>
    <w:rsid w:val="00FF282C"/>
    <w:rsid w:val="00FF5C35"/>
    <w:rsid w:val="45E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Standardnpsmoodstavce"/>
    <w:rsid w:val="00081F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1021-411(2024-12-20_10-19-40_36160)/411-17-D2_RS.docx</ZkracenyRetezec>
    <Smazat xmlns="acca34e4-9ecd-41c8-99eb-d6aa654aaa55">&lt;a href="/sites/evidencesmluv/_layouts/15/IniWrkflIP.aspx?List=%7b5BACA63D-3952-4531-BB75-33B3C750A970%7d&amp;amp;ID=3260&amp;amp;ItemGuid=%7b63A4572A-7CAB-4297-AB8C-C5A2615991D1%7d&amp;amp;TemplateID=%7bd3f8102e-f4a5-4901-b93c-fb146a9d820d%7d"&gt;&lt;img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c9180ec9-f266-4235-bfb6-a326cc7ac18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e62e060-e4df-48a7-a9f4-f192c9c6f41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F4B51-799E-4405-A5B0-DEC19197630F}"/>
</file>

<file path=customXml/itemProps4.xml><?xml version="1.0" encoding="utf-8"?>
<ds:datastoreItem xmlns:ds="http://schemas.openxmlformats.org/officeDocument/2006/customXml" ds:itemID="{C3555D15-AA1E-4809-B319-F24D83E4F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cp:lastPrinted>2024-11-04T13:37:00Z</cp:lastPrinted>
  <dcterms:created xsi:type="dcterms:W3CDTF">2024-12-20T09:14:00Z</dcterms:created>
  <dcterms:modified xsi:type="dcterms:W3CDTF">2024-12-20T09:14:00Z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9a991c99-b473-4ad9-93b6-7472b857e4d0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