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093D" w14:textId="77777777" w:rsidR="004A2395" w:rsidRPr="004A2395" w:rsidRDefault="004A2395" w:rsidP="004A2395"/>
    <w:p w14:paraId="4EED2CF8" w14:textId="77777777" w:rsidR="006A288C" w:rsidRPr="00D86E4B" w:rsidRDefault="006A288C" w:rsidP="006A288C">
      <w:pPr>
        <w:pStyle w:val="Nadpis2"/>
        <w:rPr>
          <w:b w:val="0"/>
          <w:szCs w:val="28"/>
        </w:rPr>
      </w:pPr>
      <w:proofErr w:type="gramStart"/>
      <w:r w:rsidRPr="00D86E4B">
        <w:rPr>
          <w:b w:val="0"/>
          <w:szCs w:val="28"/>
        </w:rPr>
        <w:t xml:space="preserve">N á j e m n í </w:t>
      </w:r>
      <w:r w:rsidR="00503E39">
        <w:rPr>
          <w:b w:val="0"/>
          <w:szCs w:val="28"/>
        </w:rPr>
        <w:t xml:space="preserve"> </w:t>
      </w:r>
      <w:r w:rsidRPr="00D86E4B">
        <w:rPr>
          <w:b w:val="0"/>
          <w:szCs w:val="28"/>
        </w:rPr>
        <w:t xml:space="preserve"> s m l o u v </w:t>
      </w:r>
      <w:r w:rsidR="00D86E4B" w:rsidRPr="00D86E4B">
        <w:rPr>
          <w:b w:val="0"/>
          <w:szCs w:val="28"/>
        </w:rPr>
        <w:t>a</w:t>
      </w:r>
      <w:proofErr w:type="gramEnd"/>
    </w:p>
    <w:p w14:paraId="7BE30EB1" w14:textId="1D8E69F3" w:rsidR="006A288C" w:rsidRPr="00503E39" w:rsidRDefault="006A288C" w:rsidP="006A288C">
      <w:pPr>
        <w:jc w:val="center"/>
        <w:rPr>
          <w:szCs w:val="22"/>
        </w:rPr>
      </w:pPr>
      <w:r w:rsidRPr="00503E39">
        <w:rPr>
          <w:szCs w:val="22"/>
        </w:rPr>
        <w:t xml:space="preserve">podle § 2201 a násl. </w:t>
      </w:r>
      <w:r w:rsidR="00B246F4">
        <w:rPr>
          <w:szCs w:val="22"/>
        </w:rPr>
        <w:t xml:space="preserve">zákona č. 89/2012 Sb., </w:t>
      </w:r>
      <w:r w:rsidRPr="00503E39">
        <w:rPr>
          <w:szCs w:val="22"/>
        </w:rPr>
        <w:t>občanského zákoníku</w:t>
      </w:r>
      <w:r w:rsidR="00B246F4">
        <w:rPr>
          <w:szCs w:val="22"/>
        </w:rPr>
        <w:t xml:space="preserve"> </w:t>
      </w:r>
      <w:r w:rsidR="00B246F4" w:rsidRPr="001E5124">
        <w:rPr>
          <w:szCs w:val="22"/>
        </w:rPr>
        <w:t>v platném znění</w:t>
      </w:r>
      <w:r w:rsidR="00B246F4">
        <w:rPr>
          <w:szCs w:val="22"/>
        </w:rPr>
        <w:t xml:space="preserve"> (dále jen „Občanský zákoník“)</w:t>
      </w:r>
    </w:p>
    <w:p w14:paraId="50B78C05" w14:textId="77777777" w:rsidR="00D86E4B" w:rsidRDefault="00D86E4B" w:rsidP="001639E1">
      <w:pPr>
        <w:pStyle w:val="Nadpis1"/>
      </w:pPr>
    </w:p>
    <w:p w14:paraId="2C836F10" w14:textId="77777777" w:rsidR="00CB3E86" w:rsidRPr="007C3FF7" w:rsidRDefault="00C53BAA" w:rsidP="001639E1">
      <w:pPr>
        <w:pStyle w:val="Nadpis1"/>
      </w:pPr>
      <w:r w:rsidRPr="007C3FF7">
        <w:t>Pronajímatel:</w:t>
      </w:r>
    </w:p>
    <w:p w14:paraId="676FC76C" w14:textId="77777777" w:rsidR="000F6B71" w:rsidRPr="00E576F6" w:rsidRDefault="000F6B71" w:rsidP="000F6B71">
      <w:pPr>
        <w:spacing w:line="276" w:lineRule="auto"/>
        <w:rPr>
          <w:rFonts w:cs="Arial"/>
          <w:szCs w:val="22"/>
        </w:rPr>
      </w:pPr>
      <w:proofErr w:type="spellStart"/>
      <w:r w:rsidRPr="007C3FF7">
        <w:rPr>
          <w:rFonts w:cs="Arial"/>
          <w:szCs w:val="22"/>
        </w:rPr>
        <w:t>Collegium</w:t>
      </w:r>
      <w:proofErr w:type="spellEnd"/>
      <w:r w:rsidRPr="007C3FF7">
        <w:rPr>
          <w:rFonts w:cs="Arial"/>
          <w:szCs w:val="22"/>
        </w:rPr>
        <w:t xml:space="preserve"> </w:t>
      </w:r>
      <w:proofErr w:type="spellStart"/>
      <w:r w:rsidRPr="007C3FF7">
        <w:rPr>
          <w:rFonts w:cs="Arial"/>
          <w:szCs w:val="22"/>
        </w:rPr>
        <w:t>Vocale</w:t>
      </w:r>
      <w:proofErr w:type="spellEnd"/>
      <w:r w:rsidRPr="007C3FF7">
        <w:rPr>
          <w:rFonts w:cs="Arial"/>
          <w:szCs w:val="22"/>
        </w:rPr>
        <w:t xml:space="preserve"> 1704 s.r.o.</w:t>
      </w:r>
    </w:p>
    <w:p w14:paraId="464277F7" w14:textId="77777777" w:rsidR="000F6B71" w:rsidRPr="00E576F6" w:rsidRDefault="000F6B71" w:rsidP="000F6B71">
      <w:pPr>
        <w:spacing w:line="276" w:lineRule="auto"/>
        <w:rPr>
          <w:rFonts w:cs="Arial"/>
          <w:szCs w:val="22"/>
        </w:rPr>
      </w:pPr>
      <w:r w:rsidRPr="00E576F6">
        <w:rPr>
          <w:rFonts w:cs="Arial"/>
          <w:szCs w:val="22"/>
        </w:rPr>
        <w:t>sídlo:</w:t>
      </w:r>
      <w:r>
        <w:rPr>
          <w:rFonts w:cs="Arial"/>
          <w:szCs w:val="22"/>
        </w:rPr>
        <w:t xml:space="preserve"> </w:t>
      </w:r>
      <w:r w:rsidRPr="00E576F6">
        <w:rPr>
          <w:rFonts w:cs="Arial"/>
          <w:szCs w:val="22"/>
        </w:rPr>
        <w:t>Mánesova 1374/53, 120 00 Praha 2</w:t>
      </w:r>
    </w:p>
    <w:p w14:paraId="66E7B86B" w14:textId="1E7641F0" w:rsidR="000F6B71" w:rsidRPr="00E576F6" w:rsidRDefault="000F6B71" w:rsidP="000F6B71">
      <w:pPr>
        <w:spacing w:line="276" w:lineRule="auto"/>
        <w:rPr>
          <w:rFonts w:cs="Arial"/>
          <w:szCs w:val="22"/>
        </w:rPr>
      </w:pPr>
      <w:r w:rsidRPr="00E576F6">
        <w:rPr>
          <w:rFonts w:cs="Arial"/>
          <w:szCs w:val="22"/>
        </w:rPr>
        <w:t>IČO: 094 69</w:t>
      </w:r>
      <w:r w:rsidR="00553E1E">
        <w:rPr>
          <w:rFonts w:cs="Arial"/>
          <w:szCs w:val="22"/>
        </w:rPr>
        <w:t> </w:t>
      </w:r>
      <w:r w:rsidRPr="00E576F6">
        <w:rPr>
          <w:rFonts w:cs="Arial"/>
          <w:szCs w:val="22"/>
        </w:rPr>
        <w:t>516</w:t>
      </w:r>
      <w:r w:rsidR="00553E1E">
        <w:rPr>
          <w:rFonts w:cs="Arial"/>
          <w:szCs w:val="22"/>
        </w:rPr>
        <w:t xml:space="preserve">, </w:t>
      </w:r>
      <w:r w:rsidRPr="00E576F6">
        <w:rPr>
          <w:rFonts w:cs="Arial"/>
          <w:szCs w:val="22"/>
        </w:rPr>
        <w:t>DIČ:</w:t>
      </w:r>
      <w:r>
        <w:rPr>
          <w:rFonts w:cs="Arial"/>
          <w:szCs w:val="22"/>
        </w:rPr>
        <w:t xml:space="preserve"> </w:t>
      </w:r>
      <w:r w:rsidRPr="00E576F6">
        <w:rPr>
          <w:rFonts w:cs="Arial"/>
          <w:szCs w:val="22"/>
        </w:rPr>
        <w:t>CZ094 69 516</w:t>
      </w:r>
    </w:p>
    <w:p w14:paraId="629AC918" w14:textId="101A1967" w:rsidR="000F6B71" w:rsidRPr="00E576F6" w:rsidRDefault="000F6B71" w:rsidP="000F6B71">
      <w:pPr>
        <w:rPr>
          <w:rFonts w:cs="Arial"/>
          <w:szCs w:val="22"/>
        </w:rPr>
      </w:pPr>
      <w:r w:rsidRPr="00E576F6">
        <w:rPr>
          <w:rFonts w:cs="Arial"/>
          <w:szCs w:val="22"/>
        </w:rPr>
        <w:t>zastoupené:</w:t>
      </w:r>
      <w:r>
        <w:rPr>
          <w:rFonts w:cs="Arial"/>
          <w:szCs w:val="22"/>
        </w:rPr>
        <w:t xml:space="preserve"> </w:t>
      </w:r>
      <w:proofErr w:type="spellStart"/>
      <w:r w:rsidR="00287098">
        <w:rPr>
          <w:rFonts w:cs="Arial"/>
          <w:szCs w:val="22"/>
        </w:rPr>
        <w:t>xxxx</w:t>
      </w:r>
      <w:r w:rsidR="00E64404">
        <w:rPr>
          <w:rFonts w:cs="Arial"/>
          <w:szCs w:val="22"/>
        </w:rPr>
        <w:t>x</w:t>
      </w:r>
      <w:proofErr w:type="spellEnd"/>
    </w:p>
    <w:p w14:paraId="2C2A85C1" w14:textId="1EA9CEFB" w:rsidR="000F6B71" w:rsidRPr="00E576F6" w:rsidRDefault="000F6B71" w:rsidP="000F6B71">
      <w:pPr>
        <w:rPr>
          <w:rFonts w:cs="Arial"/>
          <w:szCs w:val="22"/>
        </w:rPr>
      </w:pPr>
      <w:r w:rsidRPr="00E576F6">
        <w:rPr>
          <w:rFonts w:cs="Arial"/>
          <w:szCs w:val="22"/>
        </w:rPr>
        <w:t xml:space="preserve">(dále také jen </w:t>
      </w:r>
      <w:r w:rsidR="00B246F4">
        <w:rPr>
          <w:rFonts w:cs="Arial"/>
          <w:szCs w:val="22"/>
        </w:rPr>
        <w:t>„</w:t>
      </w:r>
      <w:r>
        <w:rPr>
          <w:rFonts w:cs="Arial"/>
          <w:szCs w:val="22"/>
        </w:rPr>
        <w:t>Pronajímatel</w:t>
      </w:r>
      <w:r w:rsidR="00B246F4">
        <w:rPr>
          <w:rFonts w:cs="Arial"/>
          <w:szCs w:val="22"/>
        </w:rPr>
        <w:t>“</w:t>
      </w:r>
      <w:r w:rsidRPr="00E576F6">
        <w:rPr>
          <w:rFonts w:cs="Arial"/>
          <w:szCs w:val="22"/>
        </w:rPr>
        <w:t>) </w:t>
      </w:r>
    </w:p>
    <w:p w14:paraId="615677AA" w14:textId="77777777" w:rsidR="00C53BAA" w:rsidRPr="00D86E4B" w:rsidRDefault="00C53BAA" w:rsidP="001639E1">
      <w:pPr>
        <w:jc w:val="both"/>
      </w:pPr>
    </w:p>
    <w:p w14:paraId="4D39A4ED" w14:textId="77777777" w:rsidR="00C53BAA" w:rsidRPr="00D86E4B" w:rsidRDefault="00C53BAA" w:rsidP="001639E1">
      <w:pPr>
        <w:jc w:val="both"/>
      </w:pPr>
      <w:r w:rsidRPr="00D86E4B">
        <w:t>a</w:t>
      </w:r>
    </w:p>
    <w:p w14:paraId="3778EEB7" w14:textId="77777777" w:rsidR="00C53BAA" w:rsidRPr="00D86E4B" w:rsidRDefault="00C53BAA" w:rsidP="001639E1"/>
    <w:p w14:paraId="501305A5" w14:textId="04CC659C" w:rsidR="000F6B71" w:rsidRPr="00956625" w:rsidRDefault="00C53BAA" w:rsidP="001639E1">
      <w:r w:rsidRPr="00956625">
        <w:t xml:space="preserve">Nájemce: </w:t>
      </w:r>
    </w:p>
    <w:p w14:paraId="10B14AF8" w14:textId="77777777" w:rsidR="000F6B71" w:rsidRPr="00D86E4B" w:rsidRDefault="000F6B71" w:rsidP="000F6B71">
      <w:pPr>
        <w:pStyle w:val="Nadpis1"/>
      </w:pPr>
      <w:r w:rsidRPr="00956625">
        <w:t>Národní divadlo</w:t>
      </w:r>
      <w:r w:rsidRPr="00D86E4B">
        <w:t xml:space="preserve"> </w:t>
      </w:r>
    </w:p>
    <w:p w14:paraId="1B5B4DC0" w14:textId="131F38DD" w:rsidR="000F6B71" w:rsidRPr="00D86E4B" w:rsidRDefault="000F6B71" w:rsidP="000F6B71">
      <w:pPr>
        <w:jc w:val="both"/>
      </w:pPr>
      <w:r w:rsidRPr="00D86E4B">
        <w:t>Ostrovní 1</w:t>
      </w:r>
      <w:r>
        <w:t xml:space="preserve">, </w:t>
      </w:r>
      <w:r w:rsidRPr="00D86E4B">
        <w:t>112 30 Praha 1</w:t>
      </w:r>
    </w:p>
    <w:p w14:paraId="7B39B7F9" w14:textId="37BEA9F9" w:rsidR="000F6B71" w:rsidRPr="00D86E4B" w:rsidRDefault="000F6B71" w:rsidP="000F6B71">
      <w:pPr>
        <w:jc w:val="both"/>
      </w:pPr>
      <w:r w:rsidRPr="00D86E4B">
        <w:t>IČ</w:t>
      </w:r>
      <w:r w:rsidR="00655DB7">
        <w:t>O</w:t>
      </w:r>
      <w:r w:rsidRPr="00D86E4B">
        <w:t>: 00023337</w:t>
      </w:r>
      <w:r w:rsidR="00553E1E">
        <w:t xml:space="preserve">, </w:t>
      </w:r>
      <w:r w:rsidRPr="00D86E4B">
        <w:t>DIČ: CZ00023337</w:t>
      </w:r>
    </w:p>
    <w:p w14:paraId="7053D1CD" w14:textId="4E0B6CA7" w:rsidR="000F6B71" w:rsidRPr="00D86E4B" w:rsidRDefault="000F6B71" w:rsidP="000F6B71">
      <w:pPr>
        <w:jc w:val="both"/>
      </w:pPr>
      <w:r w:rsidRPr="00D86E4B">
        <w:t xml:space="preserve">bankovní spojení: </w:t>
      </w:r>
      <w:proofErr w:type="spellStart"/>
      <w:r w:rsidR="00E64404">
        <w:t>xxxxx</w:t>
      </w:r>
      <w:proofErr w:type="spellEnd"/>
    </w:p>
    <w:p w14:paraId="77A3048B" w14:textId="195AD65B" w:rsidR="000F6B71" w:rsidRDefault="000F6B71" w:rsidP="000F6B71">
      <w:pPr>
        <w:rPr>
          <w:rFonts w:cs="Arial"/>
          <w:szCs w:val="22"/>
        </w:rPr>
      </w:pPr>
      <w:r w:rsidRPr="003F71CA">
        <w:rPr>
          <w:rFonts w:cs="Arial"/>
          <w:szCs w:val="22"/>
        </w:rPr>
        <w:t>zastoupené</w:t>
      </w:r>
      <w:r>
        <w:rPr>
          <w:rFonts w:cs="Arial"/>
          <w:szCs w:val="22"/>
        </w:rPr>
        <w:t>:</w:t>
      </w:r>
      <w:r w:rsidRPr="003F71CA">
        <w:rPr>
          <w:rFonts w:cs="Arial"/>
          <w:szCs w:val="22"/>
        </w:rPr>
        <w:t xml:space="preserve"> </w:t>
      </w:r>
      <w:proofErr w:type="spellStart"/>
      <w:r w:rsidR="00E64404">
        <w:rPr>
          <w:rFonts w:cs="Arial"/>
          <w:szCs w:val="22"/>
        </w:rPr>
        <w:t>xxxxx</w:t>
      </w:r>
      <w:proofErr w:type="spellEnd"/>
      <w:r w:rsidRPr="003F71CA">
        <w:rPr>
          <w:rFonts w:cs="Arial"/>
          <w:szCs w:val="22"/>
        </w:rPr>
        <w:t xml:space="preserve">  </w:t>
      </w:r>
    </w:p>
    <w:p w14:paraId="338797FB" w14:textId="13EF2147" w:rsidR="000F6B71" w:rsidRPr="00E576F6" w:rsidRDefault="000F6B71" w:rsidP="000F6B71">
      <w:pPr>
        <w:rPr>
          <w:rFonts w:cs="Arial"/>
          <w:szCs w:val="22"/>
        </w:rPr>
      </w:pPr>
      <w:r w:rsidRPr="00E576F6">
        <w:rPr>
          <w:rFonts w:cs="Arial"/>
          <w:szCs w:val="22"/>
        </w:rPr>
        <w:t xml:space="preserve">(dále také jen </w:t>
      </w:r>
      <w:r w:rsidR="00B246F4">
        <w:rPr>
          <w:rFonts w:cs="Arial"/>
          <w:szCs w:val="22"/>
        </w:rPr>
        <w:t>„</w:t>
      </w:r>
      <w:r w:rsidRPr="00E576F6">
        <w:rPr>
          <w:rFonts w:cs="Arial"/>
          <w:szCs w:val="22"/>
        </w:rPr>
        <w:t>Nájemce</w:t>
      </w:r>
      <w:r w:rsidR="00B246F4">
        <w:rPr>
          <w:rFonts w:cs="Arial"/>
          <w:szCs w:val="22"/>
        </w:rPr>
        <w:t>“</w:t>
      </w:r>
      <w:r w:rsidRPr="00E576F6">
        <w:rPr>
          <w:rFonts w:cs="Arial"/>
          <w:szCs w:val="22"/>
        </w:rPr>
        <w:t>) </w:t>
      </w:r>
    </w:p>
    <w:p w14:paraId="57379E6B" w14:textId="77777777" w:rsidR="00CB3E86" w:rsidRPr="00D86E4B" w:rsidRDefault="00CB3E86" w:rsidP="001639E1">
      <w:pPr>
        <w:jc w:val="both"/>
      </w:pPr>
    </w:p>
    <w:p w14:paraId="0BC56317" w14:textId="77777777" w:rsidR="00C53BAA" w:rsidRPr="00D86E4B" w:rsidRDefault="00C53BAA" w:rsidP="00503E39">
      <w:pPr>
        <w:jc w:val="center"/>
      </w:pPr>
      <w:r w:rsidRPr="00D86E4B">
        <w:t>uzavírají dnešního dne tuto</w:t>
      </w:r>
      <w:r w:rsidR="00D86E4B">
        <w:t xml:space="preserve"> smlouvu</w:t>
      </w:r>
    </w:p>
    <w:p w14:paraId="2E771245" w14:textId="77777777" w:rsidR="00C53BAA" w:rsidRPr="00D86E4B" w:rsidRDefault="00C53BAA" w:rsidP="002D4824"/>
    <w:p w14:paraId="29049B4A" w14:textId="77777777" w:rsidR="00C53BAA" w:rsidRPr="00D86E4B" w:rsidRDefault="00C53BAA" w:rsidP="001639E1">
      <w:pPr>
        <w:jc w:val="center"/>
      </w:pPr>
      <w:r w:rsidRPr="00D86E4B">
        <w:t xml:space="preserve">I. </w:t>
      </w:r>
    </w:p>
    <w:p w14:paraId="30C61E88" w14:textId="18CB206C" w:rsidR="00222EF9" w:rsidRDefault="00C53BAA" w:rsidP="00222EF9">
      <w:pPr>
        <w:jc w:val="center"/>
        <w:rPr>
          <w:b/>
          <w:sz w:val="22"/>
          <w:szCs w:val="22"/>
        </w:rPr>
      </w:pPr>
      <w:r w:rsidRPr="00027C92">
        <w:rPr>
          <w:b/>
          <w:sz w:val="22"/>
          <w:szCs w:val="22"/>
        </w:rPr>
        <w:t>Předmět smlouvy</w:t>
      </w:r>
    </w:p>
    <w:p w14:paraId="2EAAA46D" w14:textId="0F06E797" w:rsidR="000F6B71" w:rsidRDefault="00C53BAA" w:rsidP="00F02D3A">
      <w:pPr>
        <w:jc w:val="both"/>
        <w:rPr>
          <w:sz w:val="22"/>
          <w:szCs w:val="22"/>
        </w:rPr>
      </w:pPr>
      <w:r w:rsidRPr="00222EF9">
        <w:rPr>
          <w:sz w:val="22"/>
          <w:szCs w:val="22"/>
        </w:rPr>
        <w:t xml:space="preserve">Předmětem této smlouvy je pronájem </w:t>
      </w:r>
      <w:r w:rsidR="005D3820" w:rsidRPr="00222EF9">
        <w:rPr>
          <w:sz w:val="22"/>
          <w:szCs w:val="22"/>
        </w:rPr>
        <w:t>hudebn</w:t>
      </w:r>
      <w:r w:rsidR="00222EF9">
        <w:rPr>
          <w:sz w:val="22"/>
          <w:szCs w:val="22"/>
        </w:rPr>
        <w:t>í</w:t>
      </w:r>
      <w:r w:rsidR="000F6B71">
        <w:rPr>
          <w:sz w:val="22"/>
          <w:szCs w:val="22"/>
        </w:rPr>
        <w:t>c</w:t>
      </w:r>
      <w:r w:rsidR="00222EF9">
        <w:rPr>
          <w:sz w:val="22"/>
          <w:szCs w:val="22"/>
        </w:rPr>
        <w:t>h</w:t>
      </w:r>
      <w:r w:rsidR="000F6B71">
        <w:rPr>
          <w:sz w:val="22"/>
          <w:szCs w:val="22"/>
        </w:rPr>
        <w:t xml:space="preserve"> nástrojů</w:t>
      </w:r>
      <w:r w:rsidR="002B0DDE" w:rsidRPr="00222EF9">
        <w:rPr>
          <w:sz w:val="22"/>
          <w:szCs w:val="22"/>
        </w:rPr>
        <w:t xml:space="preserve">, </w:t>
      </w:r>
      <w:r w:rsidRPr="00222EF9">
        <w:rPr>
          <w:sz w:val="22"/>
          <w:szCs w:val="22"/>
        </w:rPr>
        <w:t>se kter</w:t>
      </w:r>
      <w:r w:rsidR="002B0DDE" w:rsidRPr="00222EF9">
        <w:rPr>
          <w:sz w:val="22"/>
          <w:szCs w:val="22"/>
        </w:rPr>
        <w:t>ým</w:t>
      </w:r>
      <w:r w:rsidR="00655DB7">
        <w:rPr>
          <w:sz w:val="22"/>
          <w:szCs w:val="22"/>
        </w:rPr>
        <w:t>i</w:t>
      </w:r>
      <w:r w:rsidRPr="00222EF9">
        <w:rPr>
          <w:sz w:val="22"/>
          <w:szCs w:val="22"/>
        </w:rPr>
        <w:t xml:space="preserve"> je </w:t>
      </w:r>
      <w:r w:rsidR="00267857">
        <w:rPr>
          <w:sz w:val="22"/>
          <w:szCs w:val="22"/>
        </w:rPr>
        <w:t>P</w:t>
      </w:r>
      <w:r w:rsidRPr="00222EF9">
        <w:rPr>
          <w:sz w:val="22"/>
          <w:szCs w:val="22"/>
        </w:rPr>
        <w:t xml:space="preserve">ronajímatel oprávněn </w:t>
      </w:r>
      <w:r w:rsidR="00267857">
        <w:rPr>
          <w:sz w:val="22"/>
          <w:szCs w:val="22"/>
        </w:rPr>
        <w:t xml:space="preserve">nakládat </w:t>
      </w:r>
      <w:r w:rsidRPr="00222EF9">
        <w:rPr>
          <w:sz w:val="22"/>
          <w:szCs w:val="22"/>
        </w:rPr>
        <w:t xml:space="preserve">(dále jen </w:t>
      </w:r>
      <w:r w:rsidR="00267857">
        <w:rPr>
          <w:sz w:val="22"/>
          <w:szCs w:val="22"/>
        </w:rPr>
        <w:t>„P</w:t>
      </w:r>
      <w:r w:rsidRPr="00222EF9">
        <w:rPr>
          <w:sz w:val="22"/>
          <w:szCs w:val="22"/>
        </w:rPr>
        <w:t>ředmět nájmu</w:t>
      </w:r>
      <w:r w:rsidR="00267857">
        <w:rPr>
          <w:sz w:val="22"/>
          <w:szCs w:val="22"/>
        </w:rPr>
        <w:t>“</w:t>
      </w:r>
      <w:r w:rsidRPr="00222EF9">
        <w:rPr>
          <w:sz w:val="22"/>
          <w:szCs w:val="22"/>
        </w:rPr>
        <w:t xml:space="preserve">), a který </w:t>
      </w:r>
      <w:r w:rsidR="00267857">
        <w:rPr>
          <w:sz w:val="22"/>
          <w:szCs w:val="22"/>
        </w:rPr>
        <w:t>P</w:t>
      </w:r>
      <w:r w:rsidRPr="00222EF9">
        <w:rPr>
          <w:sz w:val="22"/>
          <w:szCs w:val="22"/>
        </w:rPr>
        <w:t xml:space="preserve">ronajímatel přenechává dočasně za úplatu </w:t>
      </w:r>
      <w:r w:rsidR="00267857">
        <w:rPr>
          <w:sz w:val="22"/>
          <w:szCs w:val="22"/>
        </w:rPr>
        <w:t>N</w:t>
      </w:r>
      <w:r w:rsidRPr="00222EF9">
        <w:rPr>
          <w:sz w:val="22"/>
          <w:szCs w:val="22"/>
        </w:rPr>
        <w:t xml:space="preserve">ájemci, aby jej po dobu platnosti této smlouvy užíval </w:t>
      </w:r>
      <w:r w:rsidR="005B6E0F" w:rsidRPr="00222EF9">
        <w:rPr>
          <w:sz w:val="22"/>
          <w:szCs w:val="22"/>
        </w:rPr>
        <w:t>k obvyklému účelu</w:t>
      </w:r>
      <w:r w:rsidR="00574796" w:rsidRPr="00222EF9">
        <w:rPr>
          <w:sz w:val="22"/>
          <w:szCs w:val="22"/>
        </w:rPr>
        <w:t xml:space="preserve"> (</w:t>
      </w:r>
      <w:proofErr w:type="spellStart"/>
      <w:r w:rsidR="00257418">
        <w:rPr>
          <w:sz w:val="22"/>
          <w:szCs w:val="22"/>
        </w:rPr>
        <w:t>inscenacePlatée</w:t>
      </w:r>
      <w:proofErr w:type="spellEnd"/>
      <w:r w:rsidR="00257418">
        <w:rPr>
          <w:sz w:val="22"/>
          <w:szCs w:val="22"/>
        </w:rPr>
        <w:t>).</w:t>
      </w:r>
      <w:r w:rsidRPr="00222EF9">
        <w:rPr>
          <w:rFonts w:cs="Arial"/>
          <w:sz w:val="22"/>
          <w:szCs w:val="22"/>
        </w:rPr>
        <w:t xml:space="preserve"> </w:t>
      </w:r>
      <w:r w:rsidRPr="00222EF9">
        <w:rPr>
          <w:sz w:val="22"/>
          <w:szCs w:val="22"/>
        </w:rPr>
        <w:t>Předmětem nájmu j</w:t>
      </w:r>
      <w:r w:rsidR="000F6B71">
        <w:rPr>
          <w:sz w:val="22"/>
          <w:szCs w:val="22"/>
        </w:rPr>
        <w:t>sou</w:t>
      </w:r>
      <w:r w:rsidRPr="00222EF9">
        <w:rPr>
          <w:sz w:val="22"/>
          <w:szCs w:val="22"/>
        </w:rPr>
        <w:t xml:space="preserve"> níže uveden</w:t>
      </w:r>
      <w:r w:rsidR="000F6B71">
        <w:rPr>
          <w:sz w:val="22"/>
          <w:szCs w:val="22"/>
        </w:rPr>
        <w:t>é</w:t>
      </w:r>
      <w:r w:rsidRPr="00222EF9">
        <w:rPr>
          <w:sz w:val="22"/>
          <w:szCs w:val="22"/>
        </w:rPr>
        <w:t xml:space="preserve"> </w:t>
      </w:r>
      <w:r w:rsidR="002B0DDE" w:rsidRPr="00222EF9">
        <w:rPr>
          <w:sz w:val="22"/>
          <w:szCs w:val="22"/>
        </w:rPr>
        <w:t>hudební nástroj</w:t>
      </w:r>
      <w:r w:rsidR="000F6B71">
        <w:rPr>
          <w:sz w:val="22"/>
          <w:szCs w:val="22"/>
        </w:rPr>
        <w:t>e</w:t>
      </w:r>
      <w:r w:rsidRPr="00222EF9">
        <w:rPr>
          <w:sz w:val="22"/>
          <w:szCs w:val="22"/>
        </w:rPr>
        <w:t>:</w:t>
      </w:r>
    </w:p>
    <w:p w14:paraId="3B8E072C" w14:textId="7F47011A" w:rsidR="002A2D76" w:rsidRPr="00F02D3A" w:rsidRDefault="000F6B71" w:rsidP="00F02D3A">
      <w:pPr>
        <w:jc w:val="both"/>
        <w:rPr>
          <w:b/>
          <w:bCs/>
          <w:sz w:val="22"/>
          <w:szCs w:val="22"/>
        </w:rPr>
      </w:pPr>
      <w:r w:rsidRPr="00F02D3A">
        <w:rPr>
          <w:b/>
          <w:bCs/>
          <w:sz w:val="22"/>
          <w:szCs w:val="22"/>
        </w:rPr>
        <w:t xml:space="preserve">1/ italské, </w:t>
      </w:r>
      <w:proofErr w:type="spellStart"/>
      <w:r w:rsidRPr="00F02D3A">
        <w:rPr>
          <w:b/>
          <w:bCs/>
          <w:sz w:val="22"/>
          <w:szCs w:val="22"/>
        </w:rPr>
        <w:t>jednomanuálové</w:t>
      </w:r>
      <w:proofErr w:type="spellEnd"/>
      <w:r w:rsidRPr="00F02D3A">
        <w:rPr>
          <w:b/>
          <w:bCs/>
          <w:sz w:val="22"/>
          <w:szCs w:val="22"/>
        </w:rPr>
        <w:t xml:space="preserve"> cembalo, kopie podle </w:t>
      </w:r>
      <w:proofErr w:type="spellStart"/>
      <w:r w:rsidRPr="00F02D3A">
        <w:rPr>
          <w:b/>
          <w:bCs/>
          <w:sz w:val="22"/>
          <w:szCs w:val="22"/>
        </w:rPr>
        <w:t>Giustiho</w:t>
      </w:r>
      <w:proofErr w:type="spellEnd"/>
      <w:r w:rsidRPr="00F02D3A">
        <w:rPr>
          <w:b/>
          <w:bCs/>
          <w:sz w:val="22"/>
          <w:szCs w:val="22"/>
        </w:rPr>
        <w:t xml:space="preserve"> (zkoušky) </w:t>
      </w:r>
    </w:p>
    <w:p w14:paraId="796A6F2E" w14:textId="063C6540" w:rsidR="000F6B71" w:rsidRPr="000F6B71" w:rsidRDefault="000F6B71" w:rsidP="00F02D3A">
      <w:pPr>
        <w:jc w:val="both"/>
        <w:rPr>
          <w:b/>
          <w:bCs/>
          <w:sz w:val="22"/>
          <w:szCs w:val="22"/>
        </w:rPr>
      </w:pPr>
      <w:r w:rsidRPr="00F02D3A">
        <w:rPr>
          <w:b/>
          <w:bCs/>
          <w:sz w:val="22"/>
          <w:szCs w:val="22"/>
        </w:rPr>
        <w:t xml:space="preserve">2/ francouzské, </w:t>
      </w:r>
      <w:proofErr w:type="spellStart"/>
      <w:r w:rsidRPr="00F02D3A">
        <w:rPr>
          <w:b/>
          <w:bCs/>
          <w:sz w:val="22"/>
          <w:szCs w:val="22"/>
        </w:rPr>
        <w:t>dvoumanuálové</w:t>
      </w:r>
      <w:proofErr w:type="spellEnd"/>
      <w:r w:rsidRPr="00F02D3A">
        <w:rPr>
          <w:b/>
          <w:bCs/>
          <w:sz w:val="22"/>
          <w:szCs w:val="22"/>
        </w:rPr>
        <w:t xml:space="preserve"> cembalo, kopie podle </w:t>
      </w:r>
      <w:proofErr w:type="spellStart"/>
      <w:r w:rsidRPr="00F02D3A">
        <w:rPr>
          <w:b/>
          <w:bCs/>
          <w:sz w:val="22"/>
          <w:szCs w:val="22"/>
        </w:rPr>
        <w:t>Taskina</w:t>
      </w:r>
      <w:proofErr w:type="spellEnd"/>
      <w:r w:rsidRPr="00F02D3A">
        <w:rPr>
          <w:b/>
          <w:bCs/>
          <w:sz w:val="22"/>
          <w:szCs w:val="22"/>
        </w:rPr>
        <w:t xml:space="preserve"> (zkoušky a představení)</w:t>
      </w:r>
    </w:p>
    <w:p w14:paraId="28413864" w14:textId="77777777" w:rsidR="00C53BAA" w:rsidRPr="00027C92" w:rsidRDefault="00C53BAA" w:rsidP="00C92BBD">
      <w:pPr>
        <w:rPr>
          <w:b/>
          <w:sz w:val="22"/>
          <w:szCs w:val="22"/>
        </w:rPr>
      </w:pPr>
    </w:p>
    <w:p w14:paraId="691D1344" w14:textId="77777777" w:rsidR="00C53BAA" w:rsidRPr="00027C92" w:rsidRDefault="00C53BAA" w:rsidP="001639E1">
      <w:pPr>
        <w:jc w:val="center"/>
        <w:rPr>
          <w:b/>
          <w:sz w:val="22"/>
          <w:szCs w:val="22"/>
        </w:rPr>
      </w:pPr>
      <w:r w:rsidRPr="00027C92">
        <w:rPr>
          <w:b/>
          <w:sz w:val="22"/>
          <w:szCs w:val="22"/>
        </w:rPr>
        <w:t>II.</w:t>
      </w:r>
    </w:p>
    <w:p w14:paraId="0D2A0CE4" w14:textId="42367337" w:rsidR="00C53BAA" w:rsidRPr="00027C92" w:rsidRDefault="00C53BAA" w:rsidP="00D34F7E">
      <w:pPr>
        <w:jc w:val="center"/>
        <w:rPr>
          <w:b/>
          <w:sz w:val="22"/>
          <w:szCs w:val="22"/>
        </w:rPr>
      </w:pPr>
      <w:r w:rsidRPr="00027C92">
        <w:rPr>
          <w:b/>
          <w:sz w:val="22"/>
          <w:szCs w:val="22"/>
        </w:rPr>
        <w:t>Práva a povinnosti smluvních stran</w:t>
      </w:r>
    </w:p>
    <w:p w14:paraId="460C4755" w14:textId="115DDCFC" w:rsidR="00C53BAA" w:rsidRPr="00027C92" w:rsidRDefault="00C53BAA" w:rsidP="002D4824">
      <w:pPr>
        <w:numPr>
          <w:ilvl w:val="0"/>
          <w:numId w:val="5"/>
        </w:numPr>
        <w:jc w:val="both"/>
        <w:rPr>
          <w:sz w:val="22"/>
          <w:szCs w:val="22"/>
        </w:rPr>
      </w:pPr>
      <w:r w:rsidRPr="00027C92">
        <w:rPr>
          <w:sz w:val="22"/>
          <w:szCs w:val="22"/>
        </w:rPr>
        <w:t>Pronajímatel přenech</w:t>
      </w:r>
      <w:r w:rsidR="00410732">
        <w:rPr>
          <w:sz w:val="22"/>
          <w:szCs w:val="22"/>
        </w:rPr>
        <w:t>ává</w:t>
      </w:r>
      <w:r w:rsidRPr="00027C92">
        <w:rPr>
          <w:sz w:val="22"/>
          <w:szCs w:val="22"/>
        </w:rPr>
        <w:t xml:space="preserve"> </w:t>
      </w:r>
      <w:r w:rsidR="008C29B8">
        <w:rPr>
          <w:sz w:val="22"/>
          <w:szCs w:val="22"/>
        </w:rPr>
        <w:t>Předmět nájmu</w:t>
      </w:r>
      <w:r w:rsidRPr="00027C92">
        <w:rPr>
          <w:sz w:val="22"/>
          <w:szCs w:val="22"/>
        </w:rPr>
        <w:t xml:space="preserve"> </w:t>
      </w:r>
      <w:r w:rsidR="00267857">
        <w:rPr>
          <w:sz w:val="22"/>
          <w:szCs w:val="22"/>
        </w:rPr>
        <w:t>N</w:t>
      </w:r>
      <w:r w:rsidRPr="00027C92">
        <w:rPr>
          <w:sz w:val="22"/>
          <w:szCs w:val="22"/>
        </w:rPr>
        <w:t xml:space="preserve">ájemci ve stavu způsobilém ke smluvnímu užívání a </w:t>
      </w:r>
      <w:r w:rsidR="00267857">
        <w:rPr>
          <w:sz w:val="22"/>
          <w:szCs w:val="22"/>
        </w:rPr>
        <w:t>N</w:t>
      </w:r>
      <w:r w:rsidRPr="00027C92">
        <w:rPr>
          <w:sz w:val="22"/>
          <w:szCs w:val="22"/>
        </w:rPr>
        <w:t xml:space="preserve">ájemce je povinen </w:t>
      </w:r>
      <w:r w:rsidR="008C29B8">
        <w:rPr>
          <w:sz w:val="22"/>
          <w:szCs w:val="22"/>
        </w:rPr>
        <w:t>Předmět nájmu</w:t>
      </w:r>
      <w:r w:rsidR="008C29B8" w:rsidRPr="00027C92">
        <w:rPr>
          <w:sz w:val="22"/>
          <w:szCs w:val="22"/>
        </w:rPr>
        <w:t xml:space="preserve"> </w:t>
      </w:r>
      <w:r w:rsidRPr="00027C92">
        <w:rPr>
          <w:sz w:val="22"/>
          <w:szCs w:val="22"/>
        </w:rPr>
        <w:t>v tomto stavu svým nákladem udržovat a vrátit.</w:t>
      </w:r>
    </w:p>
    <w:p w14:paraId="60197366" w14:textId="5FEA751B" w:rsidR="00C53BAA" w:rsidRPr="00027C92" w:rsidRDefault="00C53BAA" w:rsidP="002D4824">
      <w:pPr>
        <w:numPr>
          <w:ilvl w:val="0"/>
          <w:numId w:val="5"/>
        </w:numPr>
        <w:jc w:val="both"/>
        <w:rPr>
          <w:sz w:val="22"/>
          <w:szCs w:val="22"/>
        </w:rPr>
      </w:pPr>
      <w:r w:rsidRPr="00027C92">
        <w:rPr>
          <w:sz w:val="22"/>
          <w:szCs w:val="22"/>
        </w:rPr>
        <w:t xml:space="preserve">Nájemce je oprávněn užívat </w:t>
      </w:r>
      <w:r w:rsidR="008C29B8">
        <w:rPr>
          <w:sz w:val="22"/>
          <w:szCs w:val="22"/>
        </w:rPr>
        <w:t>Předmět nájmu</w:t>
      </w:r>
      <w:r w:rsidR="008C29B8" w:rsidRPr="00027C92">
        <w:rPr>
          <w:sz w:val="22"/>
          <w:szCs w:val="22"/>
        </w:rPr>
        <w:t xml:space="preserve"> </w:t>
      </w:r>
      <w:r w:rsidRPr="00027C92">
        <w:rPr>
          <w:sz w:val="22"/>
          <w:szCs w:val="22"/>
        </w:rPr>
        <w:t xml:space="preserve">způsobem stanoveným ve </w:t>
      </w:r>
      <w:r w:rsidR="000F6B71">
        <w:rPr>
          <w:sz w:val="22"/>
          <w:szCs w:val="22"/>
        </w:rPr>
        <w:t xml:space="preserve">smlouvě. </w:t>
      </w:r>
    </w:p>
    <w:p w14:paraId="4B6D02FF" w14:textId="1441FEFC" w:rsidR="00C53BAA" w:rsidRPr="00027C92" w:rsidRDefault="00C53BAA" w:rsidP="002D4824">
      <w:pPr>
        <w:numPr>
          <w:ilvl w:val="0"/>
          <w:numId w:val="5"/>
        </w:numPr>
        <w:jc w:val="both"/>
        <w:rPr>
          <w:sz w:val="22"/>
          <w:szCs w:val="22"/>
        </w:rPr>
      </w:pPr>
      <w:r w:rsidRPr="00027C92">
        <w:rPr>
          <w:sz w:val="22"/>
          <w:szCs w:val="22"/>
        </w:rPr>
        <w:t xml:space="preserve">Nájemce není oprávněn dát </w:t>
      </w:r>
      <w:r w:rsidR="008C29B8">
        <w:rPr>
          <w:sz w:val="22"/>
          <w:szCs w:val="22"/>
        </w:rPr>
        <w:t>Předmět nájmu</w:t>
      </w:r>
      <w:r w:rsidRPr="00027C92">
        <w:rPr>
          <w:sz w:val="22"/>
          <w:szCs w:val="22"/>
        </w:rPr>
        <w:t xml:space="preserve"> dále do podnájmu.</w:t>
      </w:r>
    </w:p>
    <w:p w14:paraId="3018BC8A" w14:textId="53B882FA" w:rsidR="00C53BAA" w:rsidRPr="00027C92" w:rsidRDefault="00C53BAA" w:rsidP="002D4824">
      <w:pPr>
        <w:numPr>
          <w:ilvl w:val="0"/>
          <w:numId w:val="5"/>
        </w:numPr>
        <w:jc w:val="both"/>
        <w:rPr>
          <w:sz w:val="22"/>
          <w:szCs w:val="22"/>
        </w:rPr>
      </w:pPr>
      <w:r w:rsidRPr="00027C92">
        <w:rPr>
          <w:sz w:val="22"/>
          <w:szCs w:val="22"/>
        </w:rPr>
        <w:t xml:space="preserve">Nájemce je povinen pečovat o to, aby na </w:t>
      </w:r>
      <w:r w:rsidR="008C29B8">
        <w:rPr>
          <w:sz w:val="22"/>
          <w:szCs w:val="22"/>
        </w:rPr>
        <w:t xml:space="preserve">Předmětu nájmu </w:t>
      </w:r>
      <w:r w:rsidRPr="00027C92">
        <w:rPr>
          <w:sz w:val="22"/>
          <w:szCs w:val="22"/>
        </w:rPr>
        <w:t>nevznikla škoda.</w:t>
      </w:r>
    </w:p>
    <w:p w14:paraId="4005D40C" w14:textId="53B5F2DA" w:rsidR="002B0DDE" w:rsidRPr="00197935" w:rsidRDefault="00C53BAA" w:rsidP="001639E1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197935">
        <w:rPr>
          <w:b/>
          <w:bCs/>
          <w:sz w:val="22"/>
          <w:szCs w:val="22"/>
        </w:rPr>
        <w:t xml:space="preserve">Nájemce </w:t>
      </w:r>
      <w:r w:rsidR="002B0DDE" w:rsidRPr="00197935">
        <w:rPr>
          <w:b/>
          <w:bCs/>
          <w:sz w:val="22"/>
          <w:szCs w:val="22"/>
        </w:rPr>
        <w:t xml:space="preserve">prohlašuje, že je odborně způsobilý k používání </w:t>
      </w:r>
      <w:r w:rsidR="008C29B8" w:rsidRPr="00197935">
        <w:rPr>
          <w:b/>
          <w:bCs/>
          <w:sz w:val="22"/>
          <w:szCs w:val="22"/>
        </w:rPr>
        <w:t xml:space="preserve">Předmětu </w:t>
      </w:r>
      <w:proofErr w:type="gramStart"/>
      <w:r w:rsidR="008C29B8" w:rsidRPr="00197935">
        <w:rPr>
          <w:b/>
          <w:bCs/>
          <w:sz w:val="22"/>
          <w:szCs w:val="22"/>
        </w:rPr>
        <w:t xml:space="preserve">nájmu </w:t>
      </w:r>
      <w:r w:rsidR="007103EA" w:rsidRPr="00197935">
        <w:rPr>
          <w:b/>
          <w:bCs/>
          <w:sz w:val="22"/>
          <w:szCs w:val="22"/>
        </w:rPr>
        <w:t>,</w:t>
      </w:r>
      <w:r w:rsidR="000F6B71" w:rsidRPr="00197935">
        <w:rPr>
          <w:b/>
          <w:bCs/>
          <w:sz w:val="22"/>
          <w:szCs w:val="22"/>
        </w:rPr>
        <w:t xml:space="preserve"> </w:t>
      </w:r>
      <w:r w:rsidR="007103EA" w:rsidRPr="00197935">
        <w:rPr>
          <w:b/>
          <w:bCs/>
          <w:sz w:val="22"/>
          <w:szCs w:val="22"/>
        </w:rPr>
        <w:t>a to</w:t>
      </w:r>
      <w:proofErr w:type="gramEnd"/>
      <w:r w:rsidR="007103EA" w:rsidRPr="00197935">
        <w:rPr>
          <w:b/>
          <w:bCs/>
          <w:sz w:val="22"/>
          <w:szCs w:val="22"/>
        </w:rPr>
        <w:t xml:space="preserve"> v souladu s předanými instrukcemi od </w:t>
      </w:r>
      <w:r w:rsidR="008C29B8" w:rsidRPr="00197935">
        <w:rPr>
          <w:b/>
          <w:bCs/>
          <w:sz w:val="22"/>
          <w:szCs w:val="22"/>
        </w:rPr>
        <w:t>P</w:t>
      </w:r>
      <w:r w:rsidR="000F6B71" w:rsidRPr="00197935">
        <w:rPr>
          <w:b/>
          <w:bCs/>
          <w:sz w:val="22"/>
          <w:szCs w:val="22"/>
        </w:rPr>
        <w:t>ronajímatele</w:t>
      </w:r>
      <w:r w:rsidR="000F6B71" w:rsidRPr="00197935">
        <w:rPr>
          <w:sz w:val="22"/>
          <w:szCs w:val="22"/>
        </w:rPr>
        <w:t xml:space="preserve">, které </w:t>
      </w:r>
      <w:r w:rsidR="007103EA" w:rsidRPr="00197935">
        <w:rPr>
          <w:sz w:val="22"/>
          <w:szCs w:val="22"/>
        </w:rPr>
        <w:t xml:space="preserve">Nájemci a jeho personálu </w:t>
      </w:r>
      <w:r w:rsidR="000F6B71" w:rsidRPr="00197935">
        <w:rPr>
          <w:sz w:val="22"/>
          <w:szCs w:val="22"/>
        </w:rPr>
        <w:t xml:space="preserve">poskytne technický produkční </w:t>
      </w:r>
      <w:proofErr w:type="spellStart"/>
      <w:r w:rsidR="000F6B71" w:rsidRPr="00197935">
        <w:rPr>
          <w:sz w:val="22"/>
          <w:szCs w:val="22"/>
        </w:rPr>
        <w:t>Collegia</w:t>
      </w:r>
      <w:proofErr w:type="spellEnd"/>
      <w:r w:rsidR="000F6B71" w:rsidRPr="00197935">
        <w:rPr>
          <w:sz w:val="22"/>
          <w:szCs w:val="22"/>
        </w:rPr>
        <w:t xml:space="preserve"> 1704 </w:t>
      </w:r>
      <w:proofErr w:type="spellStart"/>
      <w:r w:rsidR="00E64404">
        <w:rPr>
          <w:b/>
          <w:bCs/>
          <w:sz w:val="22"/>
          <w:szCs w:val="22"/>
        </w:rPr>
        <w:t>xxxxx</w:t>
      </w:r>
      <w:proofErr w:type="spellEnd"/>
      <w:r w:rsidR="000F6B71" w:rsidRPr="00197935">
        <w:rPr>
          <w:b/>
          <w:bCs/>
          <w:sz w:val="22"/>
          <w:szCs w:val="22"/>
        </w:rPr>
        <w:t xml:space="preserve">, mobil: </w:t>
      </w:r>
      <w:proofErr w:type="spellStart"/>
      <w:r w:rsidR="00E64404">
        <w:rPr>
          <w:b/>
          <w:bCs/>
          <w:sz w:val="22"/>
          <w:szCs w:val="22"/>
        </w:rPr>
        <w:t>xxxxx</w:t>
      </w:r>
      <w:proofErr w:type="spellEnd"/>
      <w:r w:rsidR="007103EA" w:rsidRPr="00197935">
        <w:rPr>
          <w:b/>
          <w:bCs/>
          <w:sz w:val="22"/>
          <w:szCs w:val="22"/>
        </w:rPr>
        <w:t xml:space="preserve">, </w:t>
      </w:r>
      <w:hyperlink r:id="rId7" w:history="1">
        <w:proofErr w:type="spellStart"/>
        <w:proofErr w:type="gramStart"/>
        <w:r w:rsidR="00E64404">
          <w:rPr>
            <w:rStyle w:val="Hypertextovodkaz"/>
            <w:b/>
            <w:bCs/>
            <w:sz w:val="22"/>
            <w:szCs w:val="22"/>
          </w:rPr>
          <w:t>xxxxx</w:t>
        </w:r>
        <w:proofErr w:type="spellEnd"/>
      </w:hyperlink>
      <w:r w:rsidR="00E64404">
        <w:rPr>
          <w:rStyle w:val="Hypertextovodkaz"/>
          <w:b/>
          <w:bCs/>
          <w:sz w:val="22"/>
          <w:szCs w:val="22"/>
        </w:rPr>
        <w:t xml:space="preserve"> </w:t>
      </w:r>
      <w:r w:rsidR="008C29B8" w:rsidRPr="00197935">
        <w:rPr>
          <w:b/>
          <w:bCs/>
          <w:sz w:val="22"/>
          <w:szCs w:val="22"/>
        </w:rPr>
        <w:t>. Instrukce</w:t>
      </w:r>
      <w:proofErr w:type="gramEnd"/>
      <w:r w:rsidR="008C29B8" w:rsidRPr="00197935">
        <w:rPr>
          <w:b/>
          <w:bCs/>
          <w:sz w:val="22"/>
          <w:szCs w:val="22"/>
        </w:rPr>
        <w:t xml:space="preserve"> tvoří nedílnou přílohu č. 1 této smlouvy.</w:t>
      </w:r>
    </w:p>
    <w:p w14:paraId="3010CBB8" w14:textId="77777777" w:rsidR="00723E4D" w:rsidRDefault="00723E4D" w:rsidP="00553E1E">
      <w:pPr>
        <w:rPr>
          <w:b/>
          <w:sz w:val="22"/>
          <w:szCs w:val="22"/>
        </w:rPr>
      </w:pPr>
    </w:p>
    <w:p w14:paraId="0F6414E8" w14:textId="77777777" w:rsidR="00C53BAA" w:rsidRPr="00197935" w:rsidRDefault="00C53BAA" w:rsidP="001639E1">
      <w:pPr>
        <w:jc w:val="center"/>
        <w:rPr>
          <w:b/>
          <w:sz w:val="22"/>
          <w:szCs w:val="22"/>
        </w:rPr>
      </w:pPr>
      <w:r w:rsidRPr="00197935">
        <w:rPr>
          <w:b/>
          <w:sz w:val="22"/>
          <w:szCs w:val="22"/>
        </w:rPr>
        <w:t>III.</w:t>
      </w:r>
    </w:p>
    <w:p w14:paraId="6EAE4D83" w14:textId="610C5097" w:rsidR="00C53BAA" w:rsidRPr="00197935" w:rsidRDefault="00C53BAA" w:rsidP="00D34F7E">
      <w:pPr>
        <w:jc w:val="center"/>
        <w:rPr>
          <w:b/>
          <w:sz w:val="22"/>
          <w:szCs w:val="22"/>
        </w:rPr>
      </w:pPr>
      <w:r w:rsidRPr="00197935">
        <w:rPr>
          <w:b/>
          <w:sz w:val="22"/>
          <w:szCs w:val="22"/>
        </w:rPr>
        <w:t>Nájemné</w:t>
      </w:r>
    </w:p>
    <w:p w14:paraId="1CCCBA77" w14:textId="67609352" w:rsidR="00FF4E2D" w:rsidRPr="00197935" w:rsidRDefault="00C53BAA" w:rsidP="001639E1">
      <w:pPr>
        <w:pStyle w:val="Zkladntext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197935">
        <w:rPr>
          <w:sz w:val="22"/>
          <w:szCs w:val="22"/>
        </w:rPr>
        <w:t xml:space="preserve">Cena nájmu </w:t>
      </w:r>
      <w:r w:rsidR="008C29B8" w:rsidRPr="00197935">
        <w:rPr>
          <w:sz w:val="22"/>
          <w:szCs w:val="22"/>
        </w:rPr>
        <w:t xml:space="preserve">za </w:t>
      </w:r>
      <w:r w:rsidR="008C29B8" w:rsidRPr="00197935">
        <w:rPr>
          <w:color w:val="000000" w:themeColor="text1"/>
          <w:sz w:val="22"/>
          <w:szCs w:val="22"/>
        </w:rPr>
        <w:t xml:space="preserve">Předmět nájmu </w:t>
      </w:r>
      <w:r w:rsidRPr="00197935">
        <w:rPr>
          <w:color w:val="000000" w:themeColor="text1"/>
          <w:sz w:val="22"/>
          <w:szCs w:val="22"/>
        </w:rPr>
        <w:t xml:space="preserve">dle čl. I smlouvy byla stanovena dohodou </w:t>
      </w:r>
      <w:r w:rsidR="00FF4E2D" w:rsidRPr="00197935">
        <w:rPr>
          <w:color w:val="000000" w:themeColor="text1"/>
          <w:sz w:val="22"/>
          <w:szCs w:val="22"/>
        </w:rPr>
        <w:t xml:space="preserve">takto: </w:t>
      </w:r>
    </w:p>
    <w:p w14:paraId="12B24B23" w14:textId="16EF4F72" w:rsidR="00FF4E2D" w:rsidRPr="00197935" w:rsidRDefault="00F145C5" w:rsidP="00DC0D92">
      <w:pPr>
        <w:pStyle w:val="Zkladntext"/>
        <w:numPr>
          <w:ilvl w:val="0"/>
          <w:numId w:val="11"/>
        </w:numPr>
        <w:ind w:left="360"/>
        <w:rPr>
          <w:color w:val="000000" w:themeColor="text1"/>
          <w:sz w:val="22"/>
          <w:szCs w:val="22"/>
        </w:rPr>
      </w:pPr>
      <w:r w:rsidRPr="00197935">
        <w:rPr>
          <w:color w:val="000000" w:themeColor="text1"/>
          <w:sz w:val="22"/>
          <w:szCs w:val="22"/>
        </w:rPr>
        <w:t>č</w:t>
      </w:r>
      <w:r w:rsidR="00FF4E2D" w:rsidRPr="00197935">
        <w:rPr>
          <w:color w:val="000000" w:themeColor="text1"/>
          <w:sz w:val="22"/>
          <w:szCs w:val="22"/>
        </w:rPr>
        <w:t xml:space="preserve">ástka za zkoušky </w:t>
      </w:r>
      <w:r w:rsidR="00246C32" w:rsidRPr="00197935">
        <w:rPr>
          <w:color w:val="000000" w:themeColor="text1"/>
          <w:sz w:val="22"/>
          <w:szCs w:val="22"/>
        </w:rPr>
        <w:t>(3</w:t>
      </w:r>
      <w:r w:rsidR="00F706DB" w:rsidRPr="00197935">
        <w:rPr>
          <w:color w:val="000000" w:themeColor="text1"/>
          <w:sz w:val="22"/>
          <w:szCs w:val="22"/>
        </w:rPr>
        <w:t>2</w:t>
      </w:r>
      <w:r w:rsidR="00246C32" w:rsidRPr="00197935">
        <w:rPr>
          <w:color w:val="000000" w:themeColor="text1"/>
          <w:sz w:val="22"/>
          <w:szCs w:val="22"/>
        </w:rPr>
        <w:t xml:space="preserve"> zkoušek</w:t>
      </w:r>
      <w:r w:rsidR="00F706DB" w:rsidRPr="00197935">
        <w:rPr>
          <w:color w:val="000000" w:themeColor="text1"/>
          <w:sz w:val="22"/>
          <w:szCs w:val="22"/>
        </w:rPr>
        <w:t xml:space="preserve"> vč. 1 x hlavní </w:t>
      </w:r>
      <w:proofErr w:type="gramStart"/>
      <w:r w:rsidR="00F706DB" w:rsidRPr="00197935">
        <w:rPr>
          <w:color w:val="000000" w:themeColor="text1"/>
          <w:sz w:val="22"/>
          <w:szCs w:val="22"/>
        </w:rPr>
        <w:t>zk.,1 x GZ</w:t>
      </w:r>
      <w:proofErr w:type="gramEnd"/>
      <w:r w:rsidR="00DB75DA" w:rsidRPr="00197935">
        <w:rPr>
          <w:color w:val="000000" w:themeColor="text1"/>
          <w:sz w:val="22"/>
          <w:szCs w:val="22"/>
        </w:rPr>
        <w:t>; a 5 x BO</w:t>
      </w:r>
      <w:r w:rsidR="00446A54" w:rsidRPr="00197935">
        <w:rPr>
          <w:color w:val="000000" w:themeColor="text1"/>
          <w:sz w:val="22"/>
          <w:szCs w:val="22"/>
        </w:rPr>
        <w:t xml:space="preserve"> zkoušky</w:t>
      </w:r>
      <w:r w:rsidR="00246C32" w:rsidRPr="00197935">
        <w:rPr>
          <w:color w:val="000000" w:themeColor="text1"/>
          <w:sz w:val="22"/>
          <w:szCs w:val="22"/>
        </w:rPr>
        <w:t xml:space="preserve">) </w:t>
      </w:r>
      <w:r w:rsidR="00FF4E2D" w:rsidRPr="00197935">
        <w:rPr>
          <w:color w:val="000000" w:themeColor="text1"/>
          <w:sz w:val="22"/>
          <w:szCs w:val="22"/>
        </w:rPr>
        <w:t xml:space="preserve">v roce </w:t>
      </w:r>
      <w:proofErr w:type="gramStart"/>
      <w:r w:rsidR="00FF4E2D" w:rsidRPr="00197935">
        <w:rPr>
          <w:color w:val="000000" w:themeColor="text1"/>
          <w:sz w:val="22"/>
          <w:szCs w:val="22"/>
        </w:rPr>
        <w:t xml:space="preserve">2024 v </w:t>
      </w:r>
      <w:r w:rsidR="00C53BAA" w:rsidRPr="00197935">
        <w:rPr>
          <w:color w:val="000000" w:themeColor="text1"/>
          <w:sz w:val="22"/>
          <w:szCs w:val="22"/>
        </w:rPr>
        <w:t>výši</w:t>
      </w:r>
      <w:proofErr w:type="gramEnd"/>
      <w:r w:rsidR="00A31928" w:rsidRPr="00197935">
        <w:rPr>
          <w:color w:val="000000" w:themeColor="text1"/>
          <w:sz w:val="22"/>
          <w:szCs w:val="22"/>
        </w:rPr>
        <w:t xml:space="preserve"> </w:t>
      </w:r>
      <w:r w:rsidR="00DB75DA" w:rsidRPr="00197935">
        <w:rPr>
          <w:color w:val="000000" w:themeColor="text1"/>
          <w:sz w:val="22"/>
          <w:szCs w:val="22"/>
        </w:rPr>
        <w:t>121</w:t>
      </w:r>
      <w:r w:rsidR="00FF4E2D" w:rsidRPr="00197935">
        <w:rPr>
          <w:color w:val="000000" w:themeColor="text1"/>
          <w:sz w:val="22"/>
          <w:szCs w:val="22"/>
        </w:rPr>
        <w:t xml:space="preserve"> 000</w:t>
      </w:r>
      <w:r w:rsidR="00A31928" w:rsidRPr="00197935">
        <w:rPr>
          <w:color w:val="000000" w:themeColor="text1"/>
          <w:sz w:val="22"/>
          <w:szCs w:val="22"/>
        </w:rPr>
        <w:t>,</w:t>
      </w:r>
      <w:r w:rsidR="00C53BAA" w:rsidRPr="00197935">
        <w:rPr>
          <w:color w:val="000000" w:themeColor="text1"/>
          <w:sz w:val="22"/>
          <w:szCs w:val="22"/>
        </w:rPr>
        <w:t xml:space="preserve">- Kč </w:t>
      </w:r>
      <w:r w:rsidR="00FF4E2D" w:rsidRPr="00197935">
        <w:rPr>
          <w:color w:val="000000" w:themeColor="text1"/>
          <w:sz w:val="22"/>
          <w:szCs w:val="22"/>
        </w:rPr>
        <w:t>plus 2</w:t>
      </w:r>
      <w:r w:rsidR="00246C32" w:rsidRPr="00197935">
        <w:rPr>
          <w:color w:val="000000" w:themeColor="text1"/>
          <w:sz w:val="22"/>
          <w:szCs w:val="22"/>
        </w:rPr>
        <w:t xml:space="preserve">1 </w:t>
      </w:r>
      <w:r w:rsidR="00FF4E2D" w:rsidRPr="00197935">
        <w:rPr>
          <w:color w:val="000000" w:themeColor="text1"/>
          <w:sz w:val="22"/>
          <w:szCs w:val="22"/>
        </w:rPr>
        <w:t xml:space="preserve">% DPH, splatná na základě faktury vystavené ke </w:t>
      </w:r>
      <w:r w:rsidR="00246C32" w:rsidRPr="00197935">
        <w:rPr>
          <w:color w:val="000000" w:themeColor="text1"/>
          <w:sz w:val="22"/>
          <w:szCs w:val="22"/>
        </w:rPr>
        <w:t xml:space="preserve">dni 7. 11. 2024 se splatností </w:t>
      </w:r>
      <w:r w:rsidR="008C29B8" w:rsidRPr="00197935">
        <w:rPr>
          <w:color w:val="000000" w:themeColor="text1"/>
          <w:sz w:val="22"/>
          <w:szCs w:val="22"/>
        </w:rPr>
        <w:t>21</w:t>
      </w:r>
      <w:r w:rsidR="00246C32" w:rsidRPr="00197935">
        <w:rPr>
          <w:color w:val="000000" w:themeColor="text1"/>
          <w:sz w:val="22"/>
          <w:szCs w:val="22"/>
        </w:rPr>
        <w:t xml:space="preserve"> dní</w:t>
      </w:r>
      <w:r w:rsidR="008C29B8" w:rsidRPr="00197935">
        <w:rPr>
          <w:color w:val="000000" w:themeColor="text1"/>
          <w:sz w:val="22"/>
          <w:szCs w:val="22"/>
        </w:rPr>
        <w:t>,</w:t>
      </w:r>
      <w:r w:rsidR="00FF4E2D" w:rsidRPr="00197935">
        <w:rPr>
          <w:color w:val="000000" w:themeColor="text1"/>
          <w:sz w:val="22"/>
          <w:szCs w:val="22"/>
        </w:rPr>
        <w:t xml:space="preserve"> </w:t>
      </w:r>
    </w:p>
    <w:p w14:paraId="2FA2CE37" w14:textId="75C775BE" w:rsidR="00246C32" w:rsidRPr="00197935" w:rsidRDefault="00246C32" w:rsidP="00246C32">
      <w:pPr>
        <w:pStyle w:val="Zkladntext"/>
        <w:numPr>
          <w:ilvl w:val="0"/>
          <w:numId w:val="11"/>
        </w:numPr>
        <w:ind w:left="360"/>
        <w:rPr>
          <w:color w:val="000000" w:themeColor="text1"/>
          <w:sz w:val="22"/>
          <w:szCs w:val="22"/>
        </w:rPr>
      </w:pPr>
      <w:r w:rsidRPr="00197935">
        <w:rPr>
          <w:color w:val="000000" w:themeColor="text1"/>
          <w:sz w:val="22"/>
          <w:szCs w:val="22"/>
        </w:rPr>
        <w:t xml:space="preserve">částka </w:t>
      </w:r>
      <w:r w:rsidR="00DB75DA" w:rsidRPr="00197935">
        <w:rPr>
          <w:color w:val="000000" w:themeColor="text1"/>
          <w:sz w:val="22"/>
          <w:szCs w:val="22"/>
        </w:rPr>
        <w:t>z</w:t>
      </w:r>
      <w:r w:rsidR="00F706DB" w:rsidRPr="00197935">
        <w:rPr>
          <w:color w:val="000000" w:themeColor="text1"/>
          <w:sz w:val="22"/>
          <w:szCs w:val="22"/>
        </w:rPr>
        <w:t xml:space="preserve">a představení (6) v roce 2024 </w:t>
      </w:r>
      <w:r w:rsidRPr="00197935">
        <w:rPr>
          <w:color w:val="000000" w:themeColor="text1"/>
          <w:sz w:val="22"/>
          <w:szCs w:val="22"/>
        </w:rPr>
        <w:t xml:space="preserve">ve výši </w:t>
      </w:r>
      <w:r w:rsidR="00DB75DA" w:rsidRPr="00197935">
        <w:rPr>
          <w:color w:val="000000" w:themeColor="text1"/>
          <w:sz w:val="22"/>
          <w:szCs w:val="22"/>
        </w:rPr>
        <w:t>18</w:t>
      </w:r>
      <w:r w:rsidRPr="00197935">
        <w:rPr>
          <w:color w:val="000000" w:themeColor="text1"/>
          <w:sz w:val="22"/>
          <w:szCs w:val="22"/>
        </w:rPr>
        <w:t xml:space="preserve"> 000 Kč plus 21 % DPH, splatná na základě faktury vystavené ke dni 20. 12. 2024 se splatností </w:t>
      </w:r>
      <w:r w:rsidR="008C29B8" w:rsidRPr="00197935">
        <w:rPr>
          <w:color w:val="000000" w:themeColor="text1"/>
          <w:sz w:val="22"/>
          <w:szCs w:val="22"/>
        </w:rPr>
        <w:t>21</w:t>
      </w:r>
      <w:r w:rsidRPr="00197935">
        <w:rPr>
          <w:color w:val="000000" w:themeColor="text1"/>
          <w:sz w:val="22"/>
          <w:szCs w:val="22"/>
        </w:rPr>
        <w:t xml:space="preserve"> dní</w:t>
      </w:r>
      <w:r w:rsidR="008C29B8" w:rsidRPr="00197935">
        <w:rPr>
          <w:color w:val="000000" w:themeColor="text1"/>
          <w:sz w:val="22"/>
          <w:szCs w:val="22"/>
        </w:rPr>
        <w:t>,</w:t>
      </w:r>
      <w:r w:rsidRPr="00197935">
        <w:rPr>
          <w:color w:val="000000" w:themeColor="text1"/>
          <w:sz w:val="22"/>
          <w:szCs w:val="22"/>
        </w:rPr>
        <w:t xml:space="preserve"> </w:t>
      </w:r>
    </w:p>
    <w:p w14:paraId="7DF279FD" w14:textId="607BEAED" w:rsidR="00FF4E2D" w:rsidRPr="00197935" w:rsidRDefault="00246C32" w:rsidP="00246C32">
      <w:pPr>
        <w:pStyle w:val="Zkladntext"/>
        <w:numPr>
          <w:ilvl w:val="0"/>
          <w:numId w:val="11"/>
        </w:numPr>
        <w:ind w:left="360"/>
        <w:rPr>
          <w:color w:val="000000" w:themeColor="text1"/>
          <w:sz w:val="22"/>
          <w:szCs w:val="22"/>
        </w:rPr>
      </w:pPr>
      <w:r w:rsidRPr="00197935">
        <w:rPr>
          <w:color w:val="000000" w:themeColor="text1"/>
          <w:sz w:val="22"/>
          <w:szCs w:val="22"/>
        </w:rPr>
        <w:t xml:space="preserve">částka za zkoušky </w:t>
      </w:r>
      <w:r w:rsidR="00F706DB" w:rsidRPr="00197935">
        <w:rPr>
          <w:color w:val="000000" w:themeColor="text1"/>
          <w:sz w:val="22"/>
          <w:szCs w:val="22"/>
        </w:rPr>
        <w:t xml:space="preserve">(2) </w:t>
      </w:r>
      <w:r w:rsidRPr="00197935">
        <w:rPr>
          <w:color w:val="000000" w:themeColor="text1"/>
          <w:sz w:val="22"/>
          <w:szCs w:val="22"/>
        </w:rPr>
        <w:t xml:space="preserve">a představení </w:t>
      </w:r>
      <w:r w:rsidR="00F706DB" w:rsidRPr="00197935">
        <w:rPr>
          <w:color w:val="000000" w:themeColor="text1"/>
          <w:sz w:val="22"/>
          <w:szCs w:val="22"/>
        </w:rPr>
        <w:t xml:space="preserve">(3) </w:t>
      </w:r>
      <w:r w:rsidRPr="00197935">
        <w:rPr>
          <w:color w:val="000000" w:themeColor="text1"/>
          <w:sz w:val="22"/>
          <w:szCs w:val="22"/>
        </w:rPr>
        <w:t xml:space="preserve">v roce 2025 ve výši </w:t>
      </w:r>
      <w:r w:rsidR="00F706DB" w:rsidRPr="00197935">
        <w:rPr>
          <w:color w:val="000000" w:themeColor="text1"/>
          <w:sz w:val="22"/>
          <w:szCs w:val="22"/>
        </w:rPr>
        <w:t>15</w:t>
      </w:r>
      <w:r w:rsidRPr="00197935">
        <w:rPr>
          <w:color w:val="000000" w:themeColor="text1"/>
          <w:sz w:val="22"/>
          <w:szCs w:val="22"/>
        </w:rPr>
        <w:t xml:space="preserve"> 000 Kč plus 21 % DPH, splatná na základě faktury vystavené ke dni 15. 6. 2025 se splatností </w:t>
      </w:r>
      <w:r w:rsidR="008C29B8" w:rsidRPr="00197935">
        <w:rPr>
          <w:color w:val="000000" w:themeColor="text1"/>
          <w:sz w:val="22"/>
          <w:szCs w:val="22"/>
        </w:rPr>
        <w:t>21</w:t>
      </w:r>
      <w:r w:rsidRPr="00197935">
        <w:rPr>
          <w:color w:val="000000" w:themeColor="text1"/>
          <w:sz w:val="22"/>
          <w:szCs w:val="22"/>
        </w:rPr>
        <w:t xml:space="preserve"> dní</w:t>
      </w:r>
      <w:r w:rsidR="008C29B8" w:rsidRPr="00197935">
        <w:rPr>
          <w:color w:val="000000" w:themeColor="text1"/>
          <w:sz w:val="22"/>
          <w:szCs w:val="22"/>
        </w:rPr>
        <w:t>.</w:t>
      </w:r>
      <w:r w:rsidRPr="00197935">
        <w:rPr>
          <w:color w:val="000000" w:themeColor="text1"/>
          <w:sz w:val="22"/>
          <w:szCs w:val="22"/>
        </w:rPr>
        <w:t xml:space="preserve">  </w:t>
      </w:r>
    </w:p>
    <w:p w14:paraId="61E9138E" w14:textId="77777777" w:rsidR="00FF4E2D" w:rsidRPr="00197935" w:rsidRDefault="00FF4E2D" w:rsidP="00FF4E2D">
      <w:pPr>
        <w:pStyle w:val="Zkladntext"/>
        <w:ind w:left="360"/>
        <w:rPr>
          <w:sz w:val="22"/>
          <w:szCs w:val="22"/>
        </w:rPr>
      </w:pPr>
    </w:p>
    <w:p w14:paraId="332ACB27" w14:textId="5E0F00F8" w:rsidR="00207620" w:rsidRPr="00197935" w:rsidRDefault="00553E1E" w:rsidP="00DB75DA">
      <w:pPr>
        <w:pStyle w:val="Zkladntext"/>
        <w:ind w:left="360"/>
        <w:rPr>
          <w:sz w:val="22"/>
          <w:szCs w:val="22"/>
        </w:rPr>
      </w:pPr>
      <w:r w:rsidRPr="00197935">
        <w:rPr>
          <w:b/>
          <w:bCs/>
          <w:sz w:val="22"/>
          <w:szCs w:val="22"/>
        </w:rPr>
        <w:lastRenderedPageBreak/>
        <w:t>Nájemné zahrnuje dopravu a ladění na zkoušky a představení, které zajistí Pronajímatel</w:t>
      </w:r>
      <w:r w:rsidR="00207620" w:rsidRPr="00197935">
        <w:rPr>
          <w:sz w:val="22"/>
          <w:szCs w:val="22"/>
        </w:rPr>
        <w:t>, vyjma</w:t>
      </w:r>
      <w:r w:rsidR="00DB75DA" w:rsidRPr="00197935">
        <w:rPr>
          <w:sz w:val="22"/>
          <w:szCs w:val="22"/>
        </w:rPr>
        <w:t xml:space="preserve"> ladění, které zajistí ND dle následující specifikace</w:t>
      </w:r>
      <w:r w:rsidR="00207620" w:rsidRPr="00197935">
        <w:rPr>
          <w:sz w:val="22"/>
          <w:szCs w:val="22"/>
        </w:rPr>
        <w:t xml:space="preserve">. </w:t>
      </w:r>
    </w:p>
    <w:p w14:paraId="6C7DB349" w14:textId="77777777" w:rsidR="00207620" w:rsidRPr="00197935" w:rsidRDefault="00207620" w:rsidP="00DB75DA">
      <w:pPr>
        <w:pStyle w:val="Zkladntext"/>
        <w:ind w:left="360"/>
        <w:rPr>
          <w:sz w:val="22"/>
          <w:szCs w:val="22"/>
        </w:rPr>
      </w:pPr>
    </w:p>
    <w:p w14:paraId="589047BB" w14:textId="0B46DAA0" w:rsidR="00DB75DA" w:rsidRPr="00197935" w:rsidRDefault="00207620" w:rsidP="00DB75DA">
      <w:pPr>
        <w:pStyle w:val="Zkladntext"/>
        <w:ind w:left="360"/>
        <w:rPr>
          <w:b/>
          <w:bCs/>
          <w:sz w:val="22"/>
          <w:szCs w:val="22"/>
        </w:rPr>
      </w:pPr>
      <w:r w:rsidRPr="00197935">
        <w:rPr>
          <w:b/>
          <w:bCs/>
          <w:sz w:val="22"/>
          <w:szCs w:val="22"/>
        </w:rPr>
        <w:t xml:space="preserve">ND zajistí ladění na zkoušky a představení v roce 2024 a 2025 takto: </w:t>
      </w:r>
      <w:r w:rsidR="00DB75DA" w:rsidRPr="00197935">
        <w:rPr>
          <w:b/>
          <w:bCs/>
          <w:sz w:val="22"/>
          <w:szCs w:val="22"/>
        </w:rPr>
        <w:t xml:space="preserve"> </w:t>
      </w:r>
    </w:p>
    <w:p w14:paraId="7EC1A0CB" w14:textId="77777777" w:rsidR="00DB75DA" w:rsidRPr="00197935" w:rsidRDefault="00DB75DA" w:rsidP="00DB75DA">
      <w:pPr>
        <w:pStyle w:val="Zkladntext"/>
        <w:ind w:left="360"/>
        <w:rPr>
          <w:sz w:val="22"/>
          <w:szCs w:val="22"/>
        </w:rPr>
      </w:pPr>
    </w:p>
    <w:p w14:paraId="0335843F" w14:textId="77777777" w:rsidR="00207620" w:rsidRPr="00197935" w:rsidRDefault="00207620" w:rsidP="00207620">
      <w:pPr>
        <w:pStyle w:val="Zkladntext"/>
        <w:ind w:left="360"/>
        <w:rPr>
          <w:b/>
          <w:bCs/>
          <w:sz w:val="22"/>
          <w:szCs w:val="22"/>
        </w:rPr>
      </w:pPr>
      <w:r w:rsidRPr="00197935">
        <w:rPr>
          <w:b/>
          <w:bCs/>
          <w:sz w:val="22"/>
          <w:szCs w:val="22"/>
        </w:rPr>
        <w:t xml:space="preserve">2024 </w:t>
      </w:r>
    </w:p>
    <w:p w14:paraId="1D59A7D3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</w:p>
    <w:p w14:paraId="3C824FB3" w14:textId="5F2EB16E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15.11. HZ</w:t>
      </w:r>
      <w:proofErr w:type="gramEnd"/>
      <w:r w:rsidRPr="00197935">
        <w:rPr>
          <w:sz w:val="22"/>
          <w:szCs w:val="22"/>
        </w:rPr>
        <w:t xml:space="preserve"> 17-22 čas ladění 15-16.30 plus pauza, časově se uvidí, mezi 18-19</w:t>
      </w:r>
    </w:p>
    <w:p w14:paraId="6E384770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19.11. GZ</w:t>
      </w:r>
      <w:proofErr w:type="gramEnd"/>
      <w:r w:rsidRPr="00197935">
        <w:rPr>
          <w:sz w:val="22"/>
          <w:szCs w:val="22"/>
        </w:rPr>
        <w:t xml:space="preserve"> 17-22 čas ladění 15-16.30 plus pauza </w:t>
      </w:r>
    </w:p>
    <w:p w14:paraId="0019837C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21.11. 19.00</w:t>
      </w:r>
      <w:proofErr w:type="gramEnd"/>
      <w:r w:rsidRPr="00197935">
        <w:rPr>
          <w:sz w:val="22"/>
          <w:szCs w:val="22"/>
        </w:rPr>
        <w:t xml:space="preserve"> premiéra čas ladění 16.30-18.00 plus pauza mezi 20-21</w:t>
      </w:r>
    </w:p>
    <w:p w14:paraId="6DD5DFD2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r w:rsidRPr="00197935">
        <w:rPr>
          <w:sz w:val="22"/>
          <w:szCs w:val="22"/>
        </w:rPr>
        <w:t xml:space="preserve">23.11. </w:t>
      </w:r>
      <w:proofErr w:type="gramStart"/>
      <w:r w:rsidRPr="00197935">
        <w:rPr>
          <w:sz w:val="22"/>
          <w:szCs w:val="22"/>
        </w:rPr>
        <w:t>19.00 2.premiéra</w:t>
      </w:r>
      <w:proofErr w:type="gramEnd"/>
      <w:r w:rsidRPr="00197935">
        <w:rPr>
          <w:sz w:val="22"/>
          <w:szCs w:val="22"/>
        </w:rPr>
        <w:t xml:space="preserve"> čas ladění 16.30-18 plus pauza 20-21</w:t>
      </w:r>
    </w:p>
    <w:p w14:paraId="40F868D6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30.11. 18.00</w:t>
      </w:r>
      <w:proofErr w:type="gramEnd"/>
      <w:r w:rsidRPr="00197935">
        <w:rPr>
          <w:sz w:val="22"/>
          <w:szCs w:val="22"/>
        </w:rPr>
        <w:t xml:space="preserve"> představení čas ladění 15.30-17 plus pauza 19-20</w:t>
      </w:r>
    </w:p>
    <w:p w14:paraId="14DAB070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6.12. 19.00</w:t>
      </w:r>
      <w:proofErr w:type="gramEnd"/>
      <w:r w:rsidRPr="00197935">
        <w:rPr>
          <w:sz w:val="22"/>
          <w:szCs w:val="22"/>
        </w:rPr>
        <w:t xml:space="preserve"> představení čas ladění 16.30-18 plus pauza 20-21</w:t>
      </w:r>
    </w:p>
    <w:p w14:paraId="24AF723C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11.12. 19.00</w:t>
      </w:r>
      <w:proofErr w:type="gramEnd"/>
      <w:r w:rsidRPr="00197935">
        <w:rPr>
          <w:sz w:val="22"/>
          <w:szCs w:val="22"/>
        </w:rPr>
        <w:t xml:space="preserve"> představení čas ladění 16.30-18 plus pauza 20-21</w:t>
      </w:r>
    </w:p>
    <w:p w14:paraId="79BE2E73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20.12. 19.00</w:t>
      </w:r>
      <w:proofErr w:type="gramEnd"/>
      <w:r w:rsidRPr="00197935">
        <w:rPr>
          <w:sz w:val="22"/>
          <w:szCs w:val="22"/>
        </w:rPr>
        <w:t xml:space="preserve"> představení čas ladění 16.30-18 plus pauza 20-21</w:t>
      </w:r>
    </w:p>
    <w:p w14:paraId="57CB5C9F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</w:p>
    <w:p w14:paraId="4C220D12" w14:textId="77777777" w:rsidR="00207620" w:rsidRPr="00197935" w:rsidRDefault="00207620" w:rsidP="00207620">
      <w:pPr>
        <w:pStyle w:val="Zkladntext"/>
        <w:ind w:left="360"/>
        <w:rPr>
          <w:b/>
          <w:bCs/>
          <w:sz w:val="22"/>
          <w:szCs w:val="22"/>
        </w:rPr>
      </w:pPr>
      <w:r w:rsidRPr="00197935">
        <w:rPr>
          <w:b/>
          <w:bCs/>
          <w:sz w:val="22"/>
          <w:szCs w:val="22"/>
        </w:rPr>
        <w:t xml:space="preserve">2025 </w:t>
      </w:r>
    </w:p>
    <w:p w14:paraId="5BA20EA0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</w:p>
    <w:p w14:paraId="0F6AAB57" w14:textId="515C43CE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30.5. 19.00</w:t>
      </w:r>
      <w:proofErr w:type="gramEnd"/>
      <w:r w:rsidRPr="00197935">
        <w:rPr>
          <w:sz w:val="22"/>
          <w:szCs w:val="22"/>
        </w:rPr>
        <w:t xml:space="preserve"> představení čas ladění 16.30-18 plus pauza 20-21</w:t>
      </w:r>
    </w:p>
    <w:p w14:paraId="43DE88FF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1.6. představení</w:t>
      </w:r>
      <w:proofErr w:type="gramEnd"/>
      <w:r w:rsidRPr="00197935">
        <w:rPr>
          <w:sz w:val="22"/>
          <w:szCs w:val="22"/>
        </w:rPr>
        <w:t xml:space="preserve"> čas ladění 16.30-18 plus pauza 20-21</w:t>
      </w:r>
    </w:p>
    <w:p w14:paraId="4B3A679E" w14:textId="77777777" w:rsidR="00207620" w:rsidRPr="00197935" w:rsidRDefault="00207620" w:rsidP="00207620">
      <w:pPr>
        <w:pStyle w:val="Zkladntext"/>
        <w:ind w:left="360"/>
        <w:rPr>
          <w:sz w:val="22"/>
          <w:szCs w:val="22"/>
        </w:rPr>
      </w:pPr>
      <w:proofErr w:type="gramStart"/>
      <w:r w:rsidRPr="00197935">
        <w:rPr>
          <w:sz w:val="22"/>
          <w:szCs w:val="22"/>
        </w:rPr>
        <w:t>15.6. představení</w:t>
      </w:r>
      <w:proofErr w:type="gramEnd"/>
      <w:r w:rsidRPr="00197935">
        <w:rPr>
          <w:sz w:val="22"/>
          <w:szCs w:val="22"/>
        </w:rPr>
        <w:t xml:space="preserve"> čas ladění 16.30-18 plus pauza 20-21</w:t>
      </w:r>
    </w:p>
    <w:p w14:paraId="42311B5B" w14:textId="77777777" w:rsidR="00DB75DA" w:rsidRPr="00197935" w:rsidRDefault="00DB75DA" w:rsidP="00DB75DA">
      <w:pPr>
        <w:pStyle w:val="Zkladntext"/>
        <w:ind w:left="360"/>
        <w:rPr>
          <w:sz w:val="22"/>
          <w:szCs w:val="22"/>
        </w:rPr>
      </w:pPr>
    </w:p>
    <w:p w14:paraId="550FA165" w14:textId="7E7D820D" w:rsidR="00C53BAA" w:rsidRPr="00197935" w:rsidRDefault="00C53BAA" w:rsidP="001639E1">
      <w:pPr>
        <w:pStyle w:val="Zkladntext"/>
        <w:ind w:left="360"/>
        <w:rPr>
          <w:sz w:val="22"/>
          <w:szCs w:val="22"/>
        </w:rPr>
      </w:pPr>
      <w:r w:rsidRPr="00197935">
        <w:rPr>
          <w:sz w:val="22"/>
          <w:szCs w:val="22"/>
        </w:rPr>
        <w:t xml:space="preserve">Nájemné je splatné převodem na základě faktury vystavené </w:t>
      </w:r>
      <w:r w:rsidR="008C29B8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>ronajímatelem.</w:t>
      </w:r>
      <w:r w:rsidR="00FB353C" w:rsidRPr="00197935">
        <w:rPr>
          <w:sz w:val="22"/>
          <w:szCs w:val="22"/>
        </w:rPr>
        <w:t xml:space="preserve"> </w:t>
      </w:r>
      <w:r w:rsidRPr="00197935">
        <w:rPr>
          <w:sz w:val="22"/>
          <w:szCs w:val="22"/>
        </w:rPr>
        <w:t xml:space="preserve">Datum uskutečnění zdanitelného plnění bude datum vystavení faktury. Za okamžik uhrazení faktury se považuje datum, kdy byla předmětná částka nájemného připsána na bankovní účet </w:t>
      </w:r>
      <w:r w:rsidR="008C29B8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 xml:space="preserve">ronajímatele. </w:t>
      </w:r>
    </w:p>
    <w:p w14:paraId="53AF7675" w14:textId="77777777" w:rsidR="00C53BAA" w:rsidRPr="00197935" w:rsidRDefault="00C53BAA" w:rsidP="001639E1">
      <w:pPr>
        <w:pStyle w:val="Zkladntext"/>
        <w:rPr>
          <w:strike/>
          <w:sz w:val="22"/>
          <w:szCs w:val="22"/>
        </w:rPr>
      </w:pPr>
    </w:p>
    <w:p w14:paraId="0D604D62" w14:textId="77777777" w:rsidR="00C53BAA" w:rsidRPr="00197935" w:rsidRDefault="00C53BAA" w:rsidP="001639E1">
      <w:pPr>
        <w:pStyle w:val="Zkladntext"/>
        <w:jc w:val="center"/>
        <w:rPr>
          <w:b/>
          <w:bCs/>
          <w:sz w:val="22"/>
          <w:szCs w:val="22"/>
        </w:rPr>
      </w:pPr>
      <w:r w:rsidRPr="00197935">
        <w:rPr>
          <w:b/>
          <w:bCs/>
          <w:sz w:val="22"/>
          <w:szCs w:val="22"/>
        </w:rPr>
        <w:t xml:space="preserve">IV. </w:t>
      </w:r>
    </w:p>
    <w:p w14:paraId="136C02F2" w14:textId="3EB28104" w:rsidR="00C53BAA" w:rsidRPr="00197935" w:rsidRDefault="00C53BAA" w:rsidP="00D34F7E">
      <w:pPr>
        <w:pStyle w:val="Zkladntext"/>
        <w:jc w:val="center"/>
        <w:rPr>
          <w:b/>
          <w:bCs/>
          <w:sz w:val="22"/>
          <w:szCs w:val="22"/>
        </w:rPr>
      </w:pPr>
      <w:r w:rsidRPr="00197935">
        <w:rPr>
          <w:b/>
          <w:bCs/>
          <w:sz w:val="22"/>
          <w:szCs w:val="22"/>
        </w:rPr>
        <w:t>Doba nájmu</w:t>
      </w:r>
    </w:p>
    <w:p w14:paraId="31B9C09A" w14:textId="0DD49839" w:rsidR="00C53BAA" w:rsidRPr="00197935" w:rsidRDefault="00C53BAA" w:rsidP="001639E1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197935">
        <w:rPr>
          <w:sz w:val="22"/>
          <w:szCs w:val="22"/>
        </w:rPr>
        <w:t xml:space="preserve">Nájemní smlouva na </w:t>
      </w:r>
      <w:r w:rsidR="008C29B8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>ředmět nájmu dle čl. I smlouvy je sjednána na dobu určitou</w:t>
      </w:r>
      <w:r w:rsidR="00111340" w:rsidRPr="00197935">
        <w:rPr>
          <w:sz w:val="22"/>
          <w:szCs w:val="22"/>
        </w:rPr>
        <w:t xml:space="preserve"> </w:t>
      </w:r>
      <w:r w:rsidR="00D77919" w:rsidRPr="00197935">
        <w:rPr>
          <w:sz w:val="22"/>
          <w:szCs w:val="22"/>
        </w:rPr>
        <w:t>30</w:t>
      </w:r>
      <w:r w:rsidR="00111340" w:rsidRPr="00197935">
        <w:rPr>
          <w:sz w:val="22"/>
          <w:szCs w:val="22"/>
        </w:rPr>
        <w:t>.</w:t>
      </w:r>
      <w:r w:rsidR="00574796" w:rsidRPr="00197935">
        <w:rPr>
          <w:sz w:val="22"/>
          <w:szCs w:val="22"/>
        </w:rPr>
        <w:t xml:space="preserve"> </w:t>
      </w:r>
      <w:r w:rsidR="00D77919" w:rsidRPr="00197935">
        <w:rPr>
          <w:sz w:val="22"/>
          <w:szCs w:val="22"/>
        </w:rPr>
        <w:t>9</w:t>
      </w:r>
      <w:r w:rsidR="00111340" w:rsidRPr="00197935">
        <w:rPr>
          <w:sz w:val="22"/>
          <w:szCs w:val="22"/>
        </w:rPr>
        <w:t>. 20</w:t>
      </w:r>
      <w:r w:rsidR="005875BC" w:rsidRPr="00197935">
        <w:rPr>
          <w:sz w:val="22"/>
          <w:szCs w:val="22"/>
        </w:rPr>
        <w:t>2</w:t>
      </w:r>
      <w:r w:rsidR="00D62A6A" w:rsidRPr="00197935">
        <w:rPr>
          <w:sz w:val="22"/>
          <w:szCs w:val="22"/>
        </w:rPr>
        <w:t>4</w:t>
      </w:r>
      <w:r w:rsidR="00111340" w:rsidRPr="00197935">
        <w:rPr>
          <w:sz w:val="22"/>
          <w:szCs w:val="22"/>
        </w:rPr>
        <w:t xml:space="preserve"> –</w:t>
      </w:r>
      <w:r w:rsidR="00246C32" w:rsidRPr="00197935">
        <w:rPr>
          <w:sz w:val="22"/>
          <w:szCs w:val="22"/>
        </w:rPr>
        <w:t>20. 12</w:t>
      </w:r>
      <w:r w:rsidR="00574796" w:rsidRPr="00197935">
        <w:rPr>
          <w:rFonts w:cs="Arial"/>
          <w:sz w:val="22"/>
          <w:szCs w:val="22"/>
        </w:rPr>
        <w:t>. 20</w:t>
      </w:r>
      <w:r w:rsidR="005875BC" w:rsidRPr="00197935">
        <w:rPr>
          <w:rFonts w:cs="Arial"/>
          <w:sz w:val="22"/>
          <w:szCs w:val="22"/>
        </w:rPr>
        <w:t>2</w:t>
      </w:r>
      <w:r w:rsidR="00D62A6A" w:rsidRPr="00197935">
        <w:rPr>
          <w:rFonts w:cs="Arial"/>
          <w:sz w:val="22"/>
          <w:szCs w:val="22"/>
        </w:rPr>
        <w:t>4</w:t>
      </w:r>
      <w:r w:rsidR="00246C32" w:rsidRPr="00197935">
        <w:rPr>
          <w:rFonts w:cs="Arial"/>
          <w:sz w:val="22"/>
          <w:szCs w:val="22"/>
        </w:rPr>
        <w:t xml:space="preserve"> a od </w:t>
      </w:r>
      <w:r w:rsidR="00246C32" w:rsidRPr="00197935">
        <w:rPr>
          <w:sz w:val="22"/>
          <w:szCs w:val="22"/>
        </w:rPr>
        <w:t>26. 5. 2025 –15. 6</w:t>
      </w:r>
      <w:r w:rsidR="00246C32" w:rsidRPr="00197935">
        <w:rPr>
          <w:rFonts w:cs="Arial"/>
          <w:sz w:val="22"/>
          <w:szCs w:val="22"/>
        </w:rPr>
        <w:t>. 2025</w:t>
      </w:r>
      <w:r w:rsidR="00574796" w:rsidRPr="00197935">
        <w:rPr>
          <w:rFonts w:cs="Arial"/>
          <w:sz w:val="22"/>
          <w:szCs w:val="22"/>
        </w:rPr>
        <w:t>.</w:t>
      </w:r>
      <w:r w:rsidRPr="00197935">
        <w:rPr>
          <w:rFonts w:cs="Arial"/>
          <w:sz w:val="22"/>
          <w:szCs w:val="22"/>
        </w:rPr>
        <w:t xml:space="preserve">  </w:t>
      </w:r>
      <w:r w:rsidRPr="00197935">
        <w:rPr>
          <w:sz w:val="22"/>
          <w:szCs w:val="22"/>
        </w:rPr>
        <w:t xml:space="preserve"> </w:t>
      </w:r>
    </w:p>
    <w:p w14:paraId="3E1EA0BF" w14:textId="343BB055" w:rsidR="00C53BAA" w:rsidRPr="00197935" w:rsidRDefault="00C53BAA" w:rsidP="001639E1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197935">
        <w:rPr>
          <w:sz w:val="22"/>
          <w:szCs w:val="22"/>
        </w:rPr>
        <w:t xml:space="preserve">Za </w:t>
      </w:r>
      <w:r w:rsidR="00246C32" w:rsidRPr="00197935">
        <w:rPr>
          <w:sz w:val="22"/>
          <w:szCs w:val="22"/>
        </w:rPr>
        <w:t>Pronajímatele</w:t>
      </w:r>
      <w:r w:rsidRPr="00197935">
        <w:rPr>
          <w:sz w:val="22"/>
          <w:szCs w:val="22"/>
        </w:rPr>
        <w:t xml:space="preserve"> si vyzvedne a vrátí zpět </w:t>
      </w:r>
      <w:r w:rsidR="00D2103C" w:rsidRPr="00197935">
        <w:rPr>
          <w:sz w:val="22"/>
          <w:szCs w:val="22"/>
        </w:rPr>
        <w:t xml:space="preserve">(v den skončení doby nájmu) </w:t>
      </w:r>
      <w:r w:rsidRPr="00197935">
        <w:rPr>
          <w:sz w:val="22"/>
          <w:szCs w:val="22"/>
        </w:rPr>
        <w:t>předmět nájmu</w:t>
      </w:r>
      <w:r w:rsidR="00D34F7E" w:rsidRPr="00197935">
        <w:rPr>
          <w:sz w:val="22"/>
          <w:szCs w:val="22"/>
        </w:rPr>
        <w:t xml:space="preserve"> technický produkční orchestru </w:t>
      </w:r>
      <w:proofErr w:type="spellStart"/>
      <w:r w:rsidR="00E64404">
        <w:rPr>
          <w:sz w:val="22"/>
          <w:szCs w:val="22"/>
        </w:rPr>
        <w:t>xxxxx</w:t>
      </w:r>
      <w:proofErr w:type="spellEnd"/>
      <w:r w:rsidR="00D62A6A" w:rsidRPr="00197935">
        <w:rPr>
          <w:sz w:val="22"/>
          <w:szCs w:val="22"/>
        </w:rPr>
        <w:t xml:space="preserve">. </w:t>
      </w:r>
      <w:r w:rsidR="00574796" w:rsidRPr="00197935">
        <w:rPr>
          <w:sz w:val="22"/>
          <w:szCs w:val="22"/>
        </w:rPr>
        <w:t>O</w:t>
      </w:r>
      <w:r w:rsidRPr="00197935">
        <w:rPr>
          <w:sz w:val="22"/>
          <w:szCs w:val="22"/>
        </w:rPr>
        <w:t xml:space="preserve">soba pověřená za </w:t>
      </w:r>
      <w:r w:rsidR="008C29B8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 xml:space="preserve">ronajímatele k předání </w:t>
      </w:r>
      <w:r w:rsidR="008C29B8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 xml:space="preserve">ředmětu nájmu a jeho převzetí zpět je </w:t>
      </w:r>
      <w:r w:rsidR="008C29B8" w:rsidRPr="00197935">
        <w:rPr>
          <w:sz w:val="22"/>
          <w:szCs w:val="22"/>
        </w:rPr>
        <w:t>m</w:t>
      </w:r>
      <w:r w:rsidR="00004AB6" w:rsidRPr="00197935">
        <w:rPr>
          <w:sz w:val="22"/>
          <w:szCs w:val="22"/>
        </w:rPr>
        <w:t xml:space="preserve">anažer </w:t>
      </w:r>
      <w:r w:rsidR="008C29B8" w:rsidRPr="00197935">
        <w:rPr>
          <w:sz w:val="22"/>
          <w:szCs w:val="22"/>
        </w:rPr>
        <w:t>o</w:t>
      </w:r>
      <w:r w:rsidR="00004AB6" w:rsidRPr="00197935">
        <w:rPr>
          <w:sz w:val="22"/>
          <w:szCs w:val="22"/>
        </w:rPr>
        <w:t>rchestru S</w:t>
      </w:r>
      <w:r w:rsidR="008C29B8" w:rsidRPr="00197935">
        <w:rPr>
          <w:sz w:val="22"/>
          <w:szCs w:val="22"/>
        </w:rPr>
        <w:t>tátní opery</w:t>
      </w:r>
      <w:r w:rsidRPr="00197935">
        <w:rPr>
          <w:sz w:val="22"/>
          <w:szCs w:val="22"/>
        </w:rPr>
        <w:t>.</w:t>
      </w:r>
      <w:r w:rsidR="00E607EC" w:rsidRPr="00197935">
        <w:rPr>
          <w:sz w:val="22"/>
          <w:szCs w:val="22"/>
        </w:rPr>
        <w:t xml:space="preserve"> Výpovědní lhůta je jeden měsíc a počítá se od prvního dne kalendářního měsíce následujícího po doručení výpovědi druhé smluvní straně. </w:t>
      </w:r>
      <w:r w:rsidRPr="00197935">
        <w:rPr>
          <w:sz w:val="22"/>
          <w:szCs w:val="22"/>
        </w:rPr>
        <w:t xml:space="preserve"> </w:t>
      </w:r>
    </w:p>
    <w:p w14:paraId="3809A032" w14:textId="26E71275" w:rsidR="00C53BAA" w:rsidRPr="00197935" w:rsidRDefault="00D2103C" w:rsidP="00C92BBD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197935">
        <w:rPr>
          <w:sz w:val="22"/>
          <w:szCs w:val="22"/>
        </w:rPr>
        <w:t xml:space="preserve">V den </w:t>
      </w:r>
      <w:r w:rsidR="00C53BAA" w:rsidRPr="00197935">
        <w:rPr>
          <w:sz w:val="22"/>
          <w:szCs w:val="22"/>
        </w:rPr>
        <w:t xml:space="preserve">skončení </w:t>
      </w:r>
      <w:r w:rsidRPr="00197935">
        <w:rPr>
          <w:sz w:val="22"/>
          <w:szCs w:val="22"/>
        </w:rPr>
        <w:t>doby nájmu</w:t>
      </w:r>
      <w:r w:rsidR="00C53BAA" w:rsidRPr="00197935">
        <w:rPr>
          <w:sz w:val="22"/>
          <w:szCs w:val="22"/>
        </w:rPr>
        <w:t xml:space="preserve"> je </w:t>
      </w:r>
      <w:r w:rsidR="00112837" w:rsidRPr="00197935">
        <w:rPr>
          <w:sz w:val="22"/>
          <w:szCs w:val="22"/>
        </w:rPr>
        <w:t>N</w:t>
      </w:r>
      <w:r w:rsidR="00C53BAA" w:rsidRPr="00197935">
        <w:rPr>
          <w:sz w:val="22"/>
          <w:szCs w:val="22"/>
        </w:rPr>
        <w:t xml:space="preserve">ájemce povinen vrátit </w:t>
      </w:r>
      <w:r w:rsidR="00112837" w:rsidRPr="00197935">
        <w:rPr>
          <w:sz w:val="22"/>
          <w:szCs w:val="22"/>
        </w:rPr>
        <w:t>Předmět nájmu</w:t>
      </w:r>
      <w:r w:rsidR="00C53BAA" w:rsidRPr="00197935">
        <w:rPr>
          <w:sz w:val="22"/>
          <w:szCs w:val="22"/>
        </w:rPr>
        <w:t xml:space="preserve"> </w:t>
      </w:r>
      <w:r w:rsidR="00E607EC" w:rsidRPr="00197935">
        <w:rPr>
          <w:sz w:val="22"/>
          <w:szCs w:val="22"/>
        </w:rPr>
        <w:t>do místa, odkud si pronajatou věc vyzvedl</w:t>
      </w:r>
      <w:r w:rsidR="00534A72" w:rsidRPr="00197935">
        <w:rPr>
          <w:sz w:val="22"/>
          <w:szCs w:val="22"/>
        </w:rPr>
        <w:t xml:space="preserve">, </w:t>
      </w:r>
      <w:r w:rsidR="00E607EC" w:rsidRPr="00197935">
        <w:rPr>
          <w:sz w:val="22"/>
          <w:szCs w:val="22"/>
        </w:rPr>
        <w:t>a v takovém stavu, v jakém byla v době, kdy ji převzal, s přihlédnutím k obvyklému opotřebení při řádném užívání</w:t>
      </w:r>
      <w:r w:rsidR="00534A72" w:rsidRPr="00197935">
        <w:rPr>
          <w:sz w:val="22"/>
          <w:szCs w:val="22"/>
        </w:rPr>
        <w:t>.</w:t>
      </w:r>
      <w:r w:rsidR="00C53BAA" w:rsidRPr="00197935">
        <w:rPr>
          <w:sz w:val="22"/>
          <w:szCs w:val="22"/>
        </w:rPr>
        <w:t xml:space="preserve"> </w:t>
      </w:r>
    </w:p>
    <w:p w14:paraId="64536BB7" w14:textId="77777777" w:rsidR="00C53BAA" w:rsidRPr="00197935" w:rsidRDefault="00C53BAA" w:rsidP="001639E1">
      <w:pPr>
        <w:pStyle w:val="Zkladntext"/>
        <w:ind w:left="360"/>
        <w:rPr>
          <w:sz w:val="22"/>
          <w:szCs w:val="22"/>
        </w:rPr>
      </w:pPr>
    </w:p>
    <w:p w14:paraId="6F58253E" w14:textId="77777777" w:rsidR="00C53BAA" w:rsidRPr="00197935" w:rsidRDefault="00C53BAA" w:rsidP="001639E1">
      <w:pPr>
        <w:pStyle w:val="Zkladntext"/>
        <w:jc w:val="center"/>
        <w:rPr>
          <w:b/>
          <w:sz w:val="22"/>
          <w:szCs w:val="22"/>
        </w:rPr>
      </w:pPr>
      <w:r w:rsidRPr="00197935">
        <w:rPr>
          <w:b/>
          <w:sz w:val="22"/>
          <w:szCs w:val="22"/>
        </w:rPr>
        <w:t xml:space="preserve">V. </w:t>
      </w:r>
    </w:p>
    <w:p w14:paraId="597EFA71" w14:textId="26C02C35" w:rsidR="00C53BAA" w:rsidRPr="00197935" w:rsidRDefault="00C53BAA" w:rsidP="00D34F7E">
      <w:pPr>
        <w:pStyle w:val="Zkladntext"/>
        <w:jc w:val="center"/>
        <w:rPr>
          <w:sz w:val="22"/>
          <w:szCs w:val="22"/>
        </w:rPr>
      </w:pPr>
      <w:r w:rsidRPr="00197935">
        <w:rPr>
          <w:b/>
          <w:sz w:val="22"/>
          <w:szCs w:val="22"/>
        </w:rPr>
        <w:t>Smluvní pokuty</w:t>
      </w:r>
    </w:p>
    <w:p w14:paraId="775A95DE" w14:textId="2515B1CA" w:rsidR="00C53BAA" w:rsidRPr="00197935" w:rsidRDefault="00C53BAA" w:rsidP="001639E1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197935">
        <w:rPr>
          <w:sz w:val="22"/>
          <w:szCs w:val="22"/>
        </w:rPr>
        <w:t xml:space="preserve">Bude-li </w:t>
      </w:r>
      <w:r w:rsidR="00112837" w:rsidRPr="00197935">
        <w:rPr>
          <w:sz w:val="22"/>
          <w:szCs w:val="22"/>
        </w:rPr>
        <w:t>N</w:t>
      </w:r>
      <w:r w:rsidRPr="00197935">
        <w:rPr>
          <w:sz w:val="22"/>
          <w:szCs w:val="22"/>
        </w:rPr>
        <w:t xml:space="preserve">ájemce v prodlení s úhradou faktury, bude </w:t>
      </w:r>
      <w:r w:rsidR="00112837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>ronajímatel účtovat úrok z prodlení ve výši stanovené nařízením vlády č.</w:t>
      </w:r>
      <w:r w:rsidR="00051600" w:rsidRPr="00197935">
        <w:rPr>
          <w:sz w:val="22"/>
          <w:szCs w:val="22"/>
        </w:rPr>
        <w:t>351/2013</w:t>
      </w:r>
      <w:r w:rsidRPr="00197935">
        <w:rPr>
          <w:sz w:val="22"/>
          <w:szCs w:val="22"/>
        </w:rPr>
        <w:t xml:space="preserve"> Sb. ve znění platném a účinném ke dni vzniku prodlení s úhradou. </w:t>
      </w:r>
    </w:p>
    <w:p w14:paraId="6934572A" w14:textId="4D03F70F" w:rsidR="00C53BAA" w:rsidRPr="00197935" w:rsidRDefault="00C53BAA" w:rsidP="001639E1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197935">
        <w:rPr>
          <w:sz w:val="22"/>
          <w:szCs w:val="22"/>
        </w:rPr>
        <w:t xml:space="preserve">V případě ztráty nebo </w:t>
      </w:r>
      <w:r w:rsidR="00C72050" w:rsidRPr="00197935">
        <w:rPr>
          <w:sz w:val="22"/>
          <w:szCs w:val="22"/>
        </w:rPr>
        <w:t>zničení</w:t>
      </w:r>
      <w:r w:rsidRPr="00197935">
        <w:rPr>
          <w:sz w:val="22"/>
          <w:szCs w:val="22"/>
        </w:rPr>
        <w:t xml:space="preserve"> </w:t>
      </w:r>
      <w:r w:rsidR="00112837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>ředmět</w:t>
      </w:r>
      <w:r w:rsidR="00A31928" w:rsidRPr="00197935">
        <w:rPr>
          <w:sz w:val="22"/>
          <w:szCs w:val="22"/>
        </w:rPr>
        <w:t>ů</w:t>
      </w:r>
      <w:r w:rsidRPr="00197935">
        <w:rPr>
          <w:sz w:val="22"/>
          <w:szCs w:val="22"/>
        </w:rPr>
        <w:t xml:space="preserve"> nájmu se </w:t>
      </w:r>
      <w:r w:rsidR="00112837" w:rsidRPr="00197935">
        <w:rPr>
          <w:sz w:val="22"/>
          <w:szCs w:val="22"/>
        </w:rPr>
        <w:t>N</w:t>
      </w:r>
      <w:r w:rsidRPr="00197935">
        <w:rPr>
          <w:sz w:val="22"/>
          <w:szCs w:val="22"/>
        </w:rPr>
        <w:t xml:space="preserve">ájemce zavazuje uhradit </w:t>
      </w:r>
      <w:r w:rsidR="00112837" w:rsidRPr="00197935">
        <w:rPr>
          <w:sz w:val="22"/>
          <w:szCs w:val="22"/>
        </w:rPr>
        <w:t>Pronajímateli</w:t>
      </w:r>
      <w:r w:rsidRPr="00197935">
        <w:rPr>
          <w:sz w:val="22"/>
          <w:szCs w:val="22"/>
        </w:rPr>
        <w:t xml:space="preserve"> škodu ve výši</w:t>
      </w:r>
      <w:r w:rsidR="007103EA" w:rsidRPr="00197935">
        <w:rPr>
          <w:sz w:val="22"/>
          <w:szCs w:val="22"/>
        </w:rPr>
        <w:t xml:space="preserve"> 700</w:t>
      </w:r>
      <w:r w:rsidR="00E64404">
        <w:rPr>
          <w:sz w:val="22"/>
          <w:szCs w:val="22"/>
        </w:rPr>
        <w:t> </w:t>
      </w:r>
      <w:r w:rsidR="007103EA" w:rsidRPr="00197935">
        <w:rPr>
          <w:sz w:val="22"/>
          <w:szCs w:val="22"/>
        </w:rPr>
        <w:t>000</w:t>
      </w:r>
      <w:r w:rsidR="00E64404">
        <w:rPr>
          <w:sz w:val="22"/>
          <w:szCs w:val="22"/>
        </w:rPr>
        <w:t>,</w:t>
      </w:r>
      <w:r w:rsidR="00E55F22" w:rsidRPr="00197935">
        <w:rPr>
          <w:sz w:val="22"/>
          <w:szCs w:val="22"/>
        </w:rPr>
        <w:t>-Kč.</w:t>
      </w:r>
      <w:r w:rsidR="00553E1E" w:rsidRPr="00197935">
        <w:rPr>
          <w:sz w:val="22"/>
          <w:szCs w:val="22"/>
        </w:rPr>
        <w:t xml:space="preserve"> </w:t>
      </w:r>
      <w:r w:rsidR="00C72050" w:rsidRPr="00197935">
        <w:rPr>
          <w:sz w:val="22"/>
          <w:szCs w:val="22"/>
        </w:rPr>
        <w:t xml:space="preserve">V případě poškození </w:t>
      </w:r>
      <w:r w:rsidR="00112837" w:rsidRPr="00197935">
        <w:rPr>
          <w:sz w:val="22"/>
          <w:szCs w:val="22"/>
        </w:rPr>
        <w:t>P</w:t>
      </w:r>
      <w:r w:rsidR="00C72050" w:rsidRPr="00197935">
        <w:rPr>
          <w:sz w:val="22"/>
          <w:szCs w:val="22"/>
        </w:rPr>
        <w:t>ředmět</w:t>
      </w:r>
      <w:r w:rsidR="00A31928" w:rsidRPr="00197935">
        <w:rPr>
          <w:sz w:val="22"/>
          <w:szCs w:val="22"/>
        </w:rPr>
        <w:t>ů</w:t>
      </w:r>
      <w:r w:rsidR="00C72050" w:rsidRPr="00197935">
        <w:rPr>
          <w:sz w:val="22"/>
          <w:szCs w:val="22"/>
        </w:rPr>
        <w:t xml:space="preserve"> nájmu se </w:t>
      </w:r>
      <w:r w:rsidR="00112837" w:rsidRPr="00197935">
        <w:rPr>
          <w:sz w:val="22"/>
          <w:szCs w:val="22"/>
        </w:rPr>
        <w:t>N</w:t>
      </w:r>
      <w:r w:rsidR="00C72050" w:rsidRPr="00197935">
        <w:rPr>
          <w:sz w:val="22"/>
          <w:szCs w:val="22"/>
        </w:rPr>
        <w:t xml:space="preserve">ájemce zavazuje zaplatit </w:t>
      </w:r>
      <w:r w:rsidR="00112837" w:rsidRPr="00197935">
        <w:rPr>
          <w:sz w:val="22"/>
          <w:szCs w:val="22"/>
        </w:rPr>
        <w:t>P</w:t>
      </w:r>
      <w:r w:rsidR="00C72050" w:rsidRPr="00197935">
        <w:rPr>
          <w:sz w:val="22"/>
          <w:szCs w:val="22"/>
        </w:rPr>
        <w:t xml:space="preserve">ronajímateli náklady, které prokazatelně vynaložil na </w:t>
      </w:r>
      <w:r w:rsidR="00410732" w:rsidRPr="00197935">
        <w:rPr>
          <w:sz w:val="22"/>
          <w:szCs w:val="22"/>
        </w:rPr>
        <w:t xml:space="preserve">jeho </w:t>
      </w:r>
      <w:r w:rsidR="00C72050" w:rsidRPr="00197935">
        <w:rPr>
          <w:sz w:val="22"/>
          <w:szCs w:val="22"/>
        </w:rPr>
        <w:t>opravu.</w:t>
      </w:r>
    </w:p>
    <w:p w14:paraId="1800C74B" w14:textId="00D04F50" w:rsidR="00C53BAA" w:rsidRPr="00197935" w:rsidRDefault="00C53BAA" w:rsidP="001639E1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197935">
        <w:rPr>
          <w:sz w:val="22"/>
          <w:szCs w:val="22"/>
        </w:rPr>
        <w:t xml:space="preserve">V případě nedodržení termínu vrácení </w:t>
      </w:r>
      <w:r w:rsidR="00112837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>ředmětu nájmu (nebo jeho jednotlivých částí</w:t>
      </w:r>
      <w:r w:rsidR="00C72050" w:rsidRPr="00197935">
        <w:rPr>
          <w:sz w:val="22"/>
          <w:szCs w:val="22"/>
        </w:rPr>
        <w:t>/nástrojů</w:t>
      </w:r>
      <w:r w:rsidRPr="00197935">
        <w:rPr>
          <w:sz w:val="22"/>
          <w:szCs w:val="22"/>
        </w:rPr>
        <w:t xml:space="preserve">) je </w:t>
      </w:r>
      <w:r w:rsidR="00112837" w:rsidRPr="00197935">
        <w:rPr>
          <w:sz w:val="22"/>
          <w:szCs w:val="22"/>
        </w:rPr>
        <w:t>N</w:t>
      </w:r>
      <w:r w:rsidRPr="00197935">
        <w:rPr>
          <w:sz w:val="22"/>
          <w:szCs w:val="22"/>
        </w:rPr>
        <w:t xml:space="preserve">ájemce povinen uhradit </w:t>
      </w:r>
      <w:r w:rsidR="00112837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>ronajímateli smluvní pokutu ve výši 5</w:t>
      </w:r>
      <w:r w:rsidR="00D34F7E" w:rsidRPr="00197935">
        <w:rPr>
          <w:sz w:val="22"/>
          <w:szCs w:val="22"/>
        </w:rPr>
        <w:t xml:space="preserve"> </w:t>
      </w:r>
      <w:r w:rsidRPr="00197935">
        <w:rPr>
          <w:sz w:val="22"/>
          <w:szCs w:val="22"/>
        </w:rPr>
        <w:t xml:space="preserve">% z celkové výše nájemného dle čl. III </w:t>
      </w:r>
      <w:proofErr w:type="gramStart"/>
      <w:r w:rsidRPr="00197935">
        <w:rPr>
          <w:sz w:val="22"/>
          <w:szCs w:val="22"/>
        </w:rPr>
        <w:t>této</w:t>
      </w:r>
      <w:proofErr w:type="gramEnd"/>
      <w:r w:rsidRPr="00197935">
        <w:rPr>
          <w:sz w:val="22"/>
          <w:szCs w:val="22"/>
        </w:rPr>
        <w:t xml:space="preserve"> smlouvy za každý den prodlení.</w:t>
      </w:r>
    </w:p>
    <w:p w14:paraId="70EA4456" w14:textId="77777777" w:rsidR="00C53BAA" w:rsidRPr="00197935" w:rsidRDefault="00C53BAA" w:rsidP="001639E1">
      <w:pPr>
        <w:pStyle w:val="Zkladntext"/>
        <w:rPr>
          <w:sz w:val="22"/>
          <w:szCs w:val="22"/>
        </w:rPr>
      </w:pPr>
    </w:p>
    <w:p w14:paraId="3B87A316" w14:textId="77777777" w:rsidR="00207620" w:rsidRPr="00197935" w:rsidRDefault="00207620" w:rsidP="001639E1">
      <w:pPr>
        <w:pStyle w:val="Zkladntext"/>
        <w:rPr>
          <w:sz w:val="22"/>
          <w:szCs w:val="22"/>
        </w:rPr>
      </w:pPr>
    </w:p>
    <w:p w14:paraId="664C8B01" w14:textId="77777777" w:rsidR="00C53BAA" w:rsidRPr="00197935" w:rsidRDefault="00C53BAA" w:rsidP="001639E1">
      <w:pPr>
        <w:pStyle w:val="Zkladntext"/>
        <w:jc w:val="center"/>
        <w:rPr>
          <w:b/>
          <w:sz w:val="22"/>
          <w:szCs w:val="22"/>
        </w:rPr>
      </w:pPr>
      <w:r w:rsidRPr="00197935">
        <w:rPr>
          <w:b/>
          <w:sz w:val="22"/>
          <w:szCs w:val="22"/>
        </w:rPr>
        <w:t>VI.</w:t>
      </w:r>
    </w:p>
    <w:p w14:paraId="6A2ED566" w14:textId="356CC346" w:rsidR="00C53BAA" w:rsidRPr="00197935" w:rsidRDefault="00C53BAA" w:rsidP="00D34F7E">
      <w:pPr>
        <w:pStyle w:val="Zkladntext"/>
        <w:jc w:val="center"/>
        <w:rPr>
          <w:b/>
          <w:sz w:val="22"/>
          <w:szCs w:val="22"/>
        </w:rPr>
      </w:pPr>
      <w:r w:rsidRPr="00197935">
        <w:rPr>
          <w:b/>
          <w:sz w:val="22"/>
          <w:szCs w:val="22"/>
        </w:rPr>
        <w:t>Závěrečná ustanovení</w:t>
      </w:r>
    </w:p>
    <w:p w14:paraId="21BDA90F" w14:textId="77777777" w:rsidR="00C53BAA" w:rsidRPr="00197935" w:rsidRDefault="00C53BAA" w:rsidP="001639E1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197935">
        <w:rPr>
          <w:sz w:val="22"/>
          <w:szCs w:val="22"/>
        </w:rPr>
        <w:t xml:space="preserve">Odpovědnost za nesplnění některého bodu této smlouvy a případný vznik a náhrada škody se řídí obecně závaznými předpisy platnými v době porušení povinností. </w:t>
      </w:r>
    </w:p>
    <w:p w14:paraId="040B79B9" w14:textId="0D565081" w:rsidR="00C53BAA" w:rsidRPr="00197935" w:rsidRDefault="00C53BAA" w:rsidP="001639E1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197935">
        <w:rPr>
          <w:sz w:val="22"/>
          <w:szCs w:val="22"/>
        </w:rPr>
        <w:t xml:space="preserve">Tato smlouva je vyhotovena ve </w:t>
      </w:r>
      <w:r w:rsidR="00D34F7E" w:rsidRPr="00BE0460">
        <w:rPr>
          <w:sz w:val="22"/>
          <w:szCs w:val="22"/>
        </w:rPr>
        <w:t>dvou</w:t>
      </w:r>
      <w:r w:rsidRPr="00197935">
        <w:rPr>
          <w:sz w:val="22"/>
          <w:szCs w:val="22"/>
        </w:rPr>
        <w:t xml:space="preserve"> stejnopisech, z nichž </w:t>
      </w:r>
      <w:r w:rsidR="00112837" w:rsidRPr="00197935">
        <w:rPr>
          <w:sz w:val="22"/>
          <w:szCs w:val="22"/>
        </w:rPr>
        <w:t>P</w:t>
      </w:r>
      <w:r w:rsidRPr="00197935">
        <w:rPr>
          <w:sz w:val="22"/>
          <w:szCs w:val="22"/>
        </w:rPr>
        <w:t xml:space="preserve">ronajímatel </w:t>
      </w:r>
      <w:r w:rsidR="00D34F7E" w:rsidRPr="00197935">
        <w:rPr>
          <w:sz w:val="22"/>
          <w:szCs w:val="22"/>
        </w:rPr>
        <w:t xml:space="preserve">i </w:t>
      </w:r>
      <w:r w:rsidR="00112837" w:rsidRPr="00197935">
        <w:rPr>
          <w:sz w:val="22"/>
          <w:szCs w:val="22"/>
        </w:rPr>
        <w:t>N</w:t>
      </w:r>
      <w:r w:rsidR="00D34F7E" w:rsidRPr="00197935">
        <w:rPr>
          <w:sz w:val="22"/>
          <w:szCs w:val="22"/>
        </w:rPr>
        <w:t xml:space="preserve">ájemce </w:t>
      </w:r>
      <w:r w:rsidRPr="00197935">
        <w:rPr>
          <w:sz w:val="22"/>
          <w:szCs w:val="22"/>
        </w:rPr>
        <w:t xml:space="preserve">obdrží </w:t>
      </w:r>
      <w:r w:rsidR="00D34F7E" w:rsidRPr="00197935">
        <w:rPr>
          <w:sz w:val="22"/>
          <w:szCs w:val="22"/>
        </w:rPr>
        <w:t>každý jeden</w:t>
      </w:r>
      <w:r w:rsidRPr="00197935">
        <w:rPr>
          <w:sz w:val="22"/>
          <w:szCs w:val="22"/>
        </w:rPr>
        <w:t xml:space="preserve"> originál.</w:t>
      </w:r>
    </w:p>
    <w:p w14:paraId="47495672" w14:textId="3DEEDADA" w:rsidR="00C53BAA" w:rsidRPr="00197935" w:rsidRDefault="00C53BAA" w:rsidP="001639E1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197935">
        <w:rPr>
          <w:sz w:val="22"/>
          <w:szCs w:val="22"/>
        </w:rPr>
        <w:t>Veškeré změny a dodatky k této smlouvě mohou být sjednány pouze po vzájemné dohodě</w:t>
      </w:r>
      <w:r w:rsidR="00D34F7E" w:rsidRPr="00197935">
        <w:rPr>
          <w:sz w:val="22"/>
          <w:szCs w:val="22"/>
        </w:rPr>
        <w:t>,</w:t>
      </w:r>
      <w:r w:rsidRPr="00197935">
        <w:rPr>
          <w:sz w:val="22"/>
          <w:szCs w:val="22"/>
        </w:rPr>
        <w:t xml:space="preserve"> a to jen písemnou formou.</w:t>
      </w:r>
    </w:p>
    <w:p w14:paraId="63861BA5" w14:textId="6B675CCC" w:rsidR="00C53BAA" w:rsidRPr="00197935" w:rsidRDefault="00C53BAA" w:rsidP="001639E1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197935">
        <w:rPr>
          <w:sz w:val="22"/>
          <w:szCs w:val="22"/>
        </w:rPr>
        <w:lastRenderedPageBreak/>
        <w:t xml:space="preserve">Práva a povinnosti vyplývající z této smlouvy se řídí </w:t>
      </w:r>
      <w:r w:rsidR="00112837" w:rsidRPr="00197935">
        <w:rPr>
          <w:sz w:val="22"/>
          <w:szCs w:val="22"/>
        </w:rPr>
        <w:t>O</w:t>
      </w:r>
      <w:r w:rsidRPr="00197935">
        <w:rPr>
          <w:sz w:val="22"/>
          <w:szCs w:val="22"/>
        </w:rPr>
        <w:t xml:space="preserve">bčanským zákoníkem. Ustanovení § </w:t>
      </w:r>
      <w:r w:rsidR="00C72050" w:rsidRPr="00197935">
        <w:rPr>
          <w:sz w:val="22"/>
          <w:szCs w:val="22"/>
        </w:rPr>
        <w:t>2230</w:t>
      </w:r>
      <w:r w:rsidRPr="00197935">
        <w:rPr>
          <w:sz w:val="22"/>
          <w:szCs w:val="22"/>
        </w:rPr>
        <w:t xml:space="preserve"> </w:t>
      </w:r>
      <w:r w:rsidR="00112837" w:rsidRPr="00197935">
        <w:rPr>
          <w:sz w:val="22"/>
          <w:szCs w:val="22"/>
        </w:rPr>
        <w:t>O</w:t>
      </w:r>
      <w:r w:rsidRPr="00197935">
        <w:rPr>
          <w:sz w:val="22"/>
          <w:szCs w:val="22"/>
        </w:rPr>
        <w:t xml:space="preserve">bčanského zákoníku o obnovení nájemní smlouvy se nepoužije. </w:t>
      </w:r>
    </w:p>
    <w:p w14:paraId="2ADF66AE" w14:textId="67D773E9" w:rsidR="00C53BAA" w:rsidRPr="00197935" w:rsidRDefault="00C53BAA" w:rsidP="001639E1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197935">
        <w:rPr>
          <w:sz w:val="22"/>
          <w:szCs w:val="22"/>
        </w:rPr>
        <w:t xml:space="preserve">Tato smlouva nabývá platnosti </w:t>
      </w:r>
      <w:r w:rsidR="00112837" w:rsidRPr="00197935">
        <w:rPr>
          <w:sz w:val="22"/>
          <w:szCs w:val="22"/>
        </w:rPr>
        <w:t xml:space="preserve">dnem jejího podpisu oběma smluvními stranami </w:t>
      </w:r>
      <w:r w:rsidRPr="00197935">
        <w:rPr>
          <w:sz w:val="22"/>
          <w:szCs w:val="22"/>
        </w:rPr>
        <w:t xml:space="preserve">a účinnosti dnem </w:t>
      </w:r>
      <w:r w:rsidR="00112837" w:rsidRPr="00197935">
        <w:rPr>
          <w:sz w:val="22"/>
          <w:szCs w:val="22"/>
        </w:rPr>
        <w:t>zveřejnění v Registru smluv</w:t>
      </w:r>
      <w:r w:rsidRPr="00197935">
        <w:rPr>
          <w:sz w:val="22"/>
          <w:szCs w:val="22"/>
        </w:rPr>
        <w:t>.</w:t>
      </w:r>
    </w:p>
    <w:p w14:paraId="5772DD9A" w14:textId="77777777" w:rsidR="00723E4D" w:rsidRPr="00197935" w:rsidRDefault="00723E4D" w:rsidP="00723E4D">
      <w:pPr>
        <w:pStyle w:val="Zkladntext"/>
        <w:rPr>
          <w:sz w:val="22"/>
          <w:szCs w:val="22"/>
        </w:rPr>
      </w:pPr>
    </w:p>
    <w:p w14:paraId="1A663049" w14:textId="77777777" w:rsidR="00553E1E" w:rsidRPr="00197935" w:rsidRDefault="00553E1E" w:rsidP="00723E4D">
      <w:pPr>
        <w:pStyle w:val="Zkladntext"/>
        <w:rPr>
          <w:sz w:val="22"/>
          <w:szCs w:val="22"/>
        </w:rPr>
      </w:pPr>
    </w:p>
    <w:p w14:paraId="73C4B60D" w14:textId="014188A5" w:rsidR="00112837" w:rsidRPr="00197935" w:rsidRDefault="00112837" w:rsidP="001639E1">
      <w:pPr>
        <w:pStyle w:val="Zkladntext"/>
        <w:rPr>
          <w:sz w:val="22"/>
          <w:szCs w:val="22"/>
        </w:rPr>
      </w:pPr>
      <w:r w:rsidRPr="00197935">
        <w:rPr>
          <w:sz w:val="22"/>
          <w:szCs w:val="22"/>
        </w:rPr>
        <w:t>Příloha č. 1 – Instrukce pro manipulaci s Předmětem nájmu</w:t>
      </w:r>
    </w:p>
    <w:p w14:paraId="6BEC6884" w14:textId="77777777" w:rsidR="00112837" w:rsidRPr="00197935" w:rsidRDefault="00112837" w:rsidP="001639E1">
      <w:pPr>
        <w:pStyle w:val="Zkladntext"/>
        <w:rPr>
          <w:sz w:val="22"/>
          <w:szCs w:val="22"/>
        </w:rPr>
      </w:pPr>
    </w:p>
    <w:p w14:paraId="6CAC4638" w14:textId="37EBFFE5" w:rsidR="00503E39" w:rsidRDefault="00C53BAA" w:rsidP="001639E1">
      <w:pPr>
        <w:pStyle w:val="Zkladntext"/>
        <w:rPr>
          <w:sz w:val="22"/>
          <w:szCs w:val="22"/>
        </w:rPr>
      </w:pPr>
      <w:r w:rsidRPr="00197935">
        <w:rPr>
          <w:sz w:val="22"/>
          <w:szCs w:val="22"/>
        </w:rPr>
        <w:t>V Praze dne</w:t>
      </w:r>
      <w:r w:rsidR="00503E39" w:rsidRPr="00197935">
        <w:rPr>
          <w:sz w:val="22"/>
          <w:szCs w:val="22"/>
        </w:rPr>
        <w:t>:</w:t>
      </w:r>
      <w:r w:rsidR="00D34F7E" w:rsidRPr="00197935">
        <w:rPr>
          <w:sz w:val="22"/>
          <w:szCs w:val="22"/>
        </w:rPr>
        <w:t xml:space="preserve"> </w:t>
      </w:r>
      <w:r w:rsidR="00D34F7E" w:rsidRPr="00485356">
        <w:rPr>
          <w:sz w:val="22"/>
          <w:szCs w:val="22"/>
        </w:rPr>
        <w:t>30. 9. 2024</w:t>
      </w:r>
    </w:p>
    <w:p w14:paraId="280EB40D" w14:textId="77777777" w:rsidR="00503E39" w:rsidRDefault="00503E39" w:rsidP="001639E1">
      <w:pPr>
        <w:pStyle w:val="Zkladntext"/>
        <w:rPr>
          <w:sz w:val="22"/>
          <w:szCs w:val="22"/>
        </w:rPr>
      </w:pPr>
    </w:p>
    <w:p w14:paraId="3B6ADF4C" w14:textId="307C9E67" w:rsidR="002A2D76" w:rsidRDefault="007103EA" w:rsidP="002A2D76">
      <w:pPr>
        <w:jc w:val="both"/>
        <w:rPr>
          <w:sz w:val="22"/>
          <w:szCs w:val="22"/>
          <w:lang w:eastAsia="en-US"/>
        </w:rPr>
      </w:pPr>
      <w:r w:rsidRPr="00027C92">
        <w:rPr>
          <w:sz w:val="22"/>
          <w:szCs w:val="22"/>
          <w:lang w:eastAsia="en-US"/>
        </w:rPr>
        <w:t>Pronajímatel:</w:t>
      </w:r>
      <w:r w:rsidR="002A2D76" w:rsidRPr="00027C92">
        <w:rPr>
          <w:sz w:val="22"/>
          <w:szCs w:val="22"/>
          <w:lang w:eastAsia="en-US"/>
        </w:rPr>
        <w:tab/>
      </w:r>
      <w:r w:rsidR="002A2D76" w:rsidRPr="00027C92">
        <w:rPr>
          <w:sz w:val="22"/>
          <w:szCs w:val="22"/>
          <w:lang w:eastAsia="en-US"/>
        </w:rPr>
        <w:tab/>
      </w:r>
      <w:r w:rsidR="002A2D76" w:rsidRPr="00027C92">
        <w:rPr>
          <w:sz w:val="22"/>
          <w:szCs w:val="22"/>
          <w:lang w:eastAsia="en-US"/>
        </w:rPr>
        <w:tab/>
      </w:r>
      <w:r w:rsidR="002A2D76" w:rsidRPr="00027C92">
        <w:rPr>
          <w:sz w:val="22"/>
          <w:szCs w:val="22"/>
          <w:lang w:eastAsia="en-US"/>
        </w:rPr>
        <w:tab/>
      </w:r>
      <w:r w:rsidR="002A2D76" w:rsidRPr="00027C92">
        <w:rPr>
          <w:sz w:val="22"/>
          <w:szCs w:val="22"/>
          <w:lang w:eastAsia="en-US"/>
        </w:rPr>
        <w:tab/>
        <w:t xml:space="preserve">          </w:t>
      </w:r>
      <w:r w:rsidR="002A2D76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Nájemce: </w:t>
      </w:r>
    </w:p>
    <w:p w14:paraId="450C5FCF" w14:textId="77777777" w:rsidR="007103EA" w:rsidRDefault="007103EA" w:rsidP="002A2D76">
      <w:pPr>
        <w:jc w:val="both"/>
        <w:rPr>
          <w:sz w:val="22"/>
          <w:szCs w:val="22"/>
          <w:lang w:eastAsia="en-US"/>
        </w:rPr>
      </w:pPr>
    </w:p>
    <w:p w14:paraId="291FB2A3" w14:textId="77777777" w:rsidR="00D34F7E" w:rsidRDefault="00D34F7E" w:rsidP="002A2D76">
      <w:pPr>
        <w:jc w:val="both"/>
        <w:rPr>
          <w:sz w:val="22"/>
          <w:szCs w:val="22"/>
          <w:lang w:eastAsia="en-US"/>
        </w:rPr>
      </w:pPr>
    </w:p>
    <w:p w14:paraId="37D55BF1" w14:textId="77777777" w:rsidR="00553E1E" w:rsidRDefault="00553E1E" w:rsidP="002A2D76">
      <w:pPr>
        <w:jc w:val="both"/>
        <w:rPr>
          <w:sz w:val="22"/>
          <w:szCs w:val="22"/>
          <w:lang w:eastAsia="en-US"/>
        </w:rPr>
      </w:pPr>
    </w:p>
    <w:p w14:paraId="0E0535D0" w14:textId="77777777" w:rsidR="002A2D76" w:rsidRDefault="002A2D76" w:rsidP="002A2D76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……………………………………………</w:t>
      </w:r>
      <w:bookmarkStart w:id="0" w:name="_GoBack"/>
      <w:bookmarkEnd w:id="0"/>
    </w:p>
    <w:sectPr w:rsidR="002A2D76" w:rsidSect="00723E4D">
      <w:headerReference w:type="default" r:id="rId8"/>
      <w:pgSz w:w="11906" w:h="16838" w:code="9"/>
      <w:pgMar w:top="1135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E3DD8" w14:textId="77777777" w:rsidR="00285A5F" w:rsidRDefault="00285A5F" w:rsidP="002428B2">
      <w:r>
        <w:separator/>
      </w:r>
    </w:p>
  </w:endnote>
  <w:endnote w:type="continuationSeparator" w:id="0">
    <w:p w14:paraId="35562DD3" w14:textId="77777777" w:rsidR="00285A5F" w:rsidRDefault="00285A5F" w:rsidP="0024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D5E59" w14:textId="77777777" w:rsidR="00285A5F" w:rsidRDefault="00285A5F" w:rsidP="002428B2">
      <w:r>
        <w:separator/>
      </w:r>
    </w:p>
  </w:footnote>
  <w:footnote w:type="continuationSeparator" w:id="0">
    <w:p w14:paraId="0B5E158E" w14:textId="77777777" w:rsidR="00285A5F" w:rsidRDefault="00285A5F" w:rsidP="0024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B943" w14:textId="2394AFAD" w:rsidR="002428B2" w:rsidRDefault="005558CB" w:rsidP="005558CB">
    <w:pPr>
      <w:pStyle w:val="Zhlav"/>
      <w:jc w:val="right"/>
    </w:pPr>
    <w:r>
      <w:t>203/NOI/PLA24</w:t>
    </w:r>
  </w:p>
  <w:p w14:paraId="7A8400CD" w14:textId="53785176" w:rsidR="005558CB" w:rsidRDefault="005558CB" w:rsidP="005558CB">
    <w:pPr>
      <w:pStyle w:val="Zhlav"/>
      <w:jc w:val="right"/>
    </w:pPr>
    <w:r>
      <w:t>203/765/24</w:t>
    </w:r>
  </w:p>
  <w:p w14:paraId="4AB4C34E" w14:textId="20D21023" w:rsidR="005558CB" w:rsidRDefault="005B785F" w:rsidP="005558CB">
    <w:pPr>
      <w:pStyle w:val="Zhlav"/>
      <w:jc w:val="right"/>
    </w:pPr>
    <w:r w:rsidRPr="005B785F">
      <w:t>ND/8050/205210/2024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6FF"/>
    <w:multiLevelType w:val="hybridMultilevel"/>
    <w:tmpl w:val="14EE37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D06A90"/>
    <w:multiLevelType w:val="hybridMultilevel"/>
    <w:tmpl w:val="EE0E478C"/>
    <w:lvl w:ilvl="0" w:tplc="A8BC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1C4ACB"/>
    <w:multiLevelType w:val="multilevel"/>
    <w:tmpl w:val="E8C6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3" w15:restartNumberingAfterBreak="0">
    <w:nsid w:val="18496B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22813E6"/>
    <w:multiLevelType w:val="hybridMultilevel"/>
    <w:tmpl w:val="28082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157F8"/>
    <w:multiLevelType w:val="hybridMultilevel"/>
    <w:tmpl w:val="113EE2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176E78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5C7F7D"/>
    <w:multiLevelType w:val="hybridMultilevel"/>
    <w:tmpl w:val="47760ABE"/>
    <w:lvl w:ilvl="0" w:tplc="776E4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8E2BCD"/>
    <w:multiLevelType w:val="hybridMultilevel"/>
    <w:tmpl w:val="F67451F0"/>
    <w:lvl w:ilvl="0" w:tplc="34BEB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3114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9EE2746"/>
    <w:multiLevelType w:val="hybridMultilevel"/>
    <w:tmpl w:val="A440D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F3477"/>
    <w:multiLevelType w:val="hybridMultilevel"/>
    <w:tmpl w:val="34BEC60E"/>
    <w:lvl w:ilvl="0" w:tplc="8E0C0990">
      <w:start w:val="1"/>
      <w:numFmt w:val="lowerLetter"/>
      <w:lvlText w:val="%1)"/>
      <w:lvlJc w:val="left"/>
      <w:pPr>
        <w:ind w:left="1005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E1"/>
    <w:rsid w:val="00004AB6"/>
    <w:rsid w:val="0002441D"/>
    <w:rsid w:val="00027C92"/>
    <w:rsid w:val="00051600"/>
    <w:rsid w:val="000B7795"/>
    <w:rsid w:val="000D0A29"/>
    <w:rsid w:val="000E5979"/>
    <w:rsid w:val="000F6B71"/>
    <w:rsid w:val="00111340"/>
    <w:rsid w:val="00112837"/>
    <w:rsid w:val="00134195"/>
    <w:rsid w:val="00143A9E"/>
    <w:rsid w:val="00144CA3"/>
    <w:rsid w:val="001639E1"/>
    <w:rsid w:val="00196EA4"/>
    <w:rsid w:val="00197935"/>
    <w:rsid w:val="001A023D"/>
    <w:rsid w:val="001A5315"/>
    <w:rsid w:val="001E5124"/>
    <w:rsid w:val="001E7947"/>
    <w:rsid w:val="001F1CF5"/>
    <w:rsid w:val="00207620"/>
    <w:rsid w:val="00222EF9"/>
    <w:rsid w:val="002231EC"/>
    <w:rsid w:val="002345DB"/>
    <w:rsid w:val="002428B2"/>
    <w:rsid w:val="0024674F"/>
    <w:rsid w:val="00246C32"/>
    <w:rsid w:val="0025562F"/>
    <w:rsid w:val="00257418"/>
    <w:rsid w:val="00264440"/>
    <w:rsid w:val="002660CC"/>
    <w:rsid w:val="00267857"/>
    <w:rsid w:val="00285A5F"/>
    <w:rsid w:val="00287098"/>
    <w:rsid w:val="002872B6"/>
    <w:rsid w:val="00292FBB"/>
    <w:rsid w:val="0029672E"/>
    <w:rsid w:val="002A2D76"/>
    <w:rsid w:val="002B0DDE"/>
    <w:rsid w:val="002B3D16"/>
    <w:rsid w:val="002C4827"/>
    <w:rsid w:val="002D4824"/>
    <w:rsid w:val="002D74A6"/>
    <w:rsid w:val="002F45C9"/>
    <w:rsid w:val="00306598"/>
    <w:rsid w:val="00313003"/>
    <w:rsid w:val="00345EF6"/>
    <w:rsid w:val="003870D4"/>
    <w:rsid w:val="00393A15"/>
    <w:rsid w:val="003B758E"/>
    <w:rsid w:val="003C0798"/>
    <w:rsid w:val="003C72CA"/>
    <w:rsid w:val="003D2062"/>
    <w:rsid w:val="003E4F52"/>
    <w:rsid w:val="003F1F3D"/>
    <w:rsid w:val="00410732"/>
    <w:rsid w:val="004230FB"/>
    <w:rsid w:val="00435DFE"/>
    <w:rsid w:val="00444C26"/>
    <w:rsid w:val="00446A54"/>
    <w:rsid w:val="00485356"/>
    <w:rsid w:val="00495B51"/>
    <w:rsid w:val="004A2395"/>
    <w:rsid w:val="004B4697"/>
    <w:rsid w:val="004B78E1"/>
    <w:rsid w:val="004F76F0"/>
    <w:rsid w:val="00501F81"/>
    <w:rsid w:val="00503E39"/>
    <w:rsid w:val="00520BCA"/>
    <w:rsid w:val="00534A72"/>
    <w:rsid w:val="00536392"/>
    <w:rsid w:val="00550AB2"/>
    <w:rsid w:val="00550D05"/>
    <w:rsid w:val="00553E1E"/>
    <w:rsid w:val="005558CB"/>
    <w:rsid w:val="00574796"/>
    <w:rsid w:val="005875BC"/>
    <w:rsid w:val="00592350"/>
    <w:rsid w:val="00594B25"/>
    <w:rsid w:val="005B0BFE"/>
    <w:rsid w:val="005B1FCA"/>
    <w:rsid w:val="005B6E0F"/>
    <w:rsid w:val="005B785F"/>
    <w:rsid w:val="005D1095"/>
    <w:rsid w:val="005D17E8"/>
    <w:rsid w:val="005D3820"/>
    <w:rsid w:val="00602A6C"/>
    <w:rsid w:val="00623E79"/>
    <w:rsid w:val="00631759"/>
    <w:rsid w:val="00651120"/>
    <w:rsid w:val="00655DB7"/>
    <w:rsid w:val="00656CE8"/>
    <w:rsid w:val="00666B95"/>
    <w:rsid w:val="006703D4"/>
    <w:rsid w:val="00691C35"/>
    <w:rsid w:val="006A288C"/>
    <w:rsid w:val="006F2A93"/>
    <w:rsid w:val="007068BD"/>
    <w:rsid w:val="007103EA"/>
    <w:rsid w:val="00723E4D"/>
    <w:rsid w:val="007601C2"/>
    <w:rsid w:val="007924AB"/>
    <w:rsid w:val="007B763F"/>
    <w:rsid w:val="007C368B"/>
    <w:rsid w:val="007C3FF7"/>
    <w:rsid w:val="007E42BE"/>
    <w:rsid w:val="00802284"/>
    <w:rsid w:val="00806859"/>
    <w:rsid w:val="00824F1C"/>
    <w:rsid w:val="008913AA"/>
    <w:rsid w:val="00891E0A"/>
    <w:rsid w:val="008A792B"/>
    <w:rsid w:val="008B402A"/>
    <w:rsid w:val="008C29B8"/>
    <w:rsid w:val="009350B3"/>
    <w:rsid w:val="00956625"/>
    <w:rsid w:val="0096069D"/>
    <w:rsid w:val="009A3374"/>
    <w:rsid w:val="009A4F20"/>
    <w:rsid w:val="009C0643"/>
    <w:rsid w:val="009C2B84"/>
    <w:rsid w:val="009D6C72"/>
    <w:rsid w:val="009F636D"/>
    <w:rsid w:val="00A05F5A"/>
    <w:rsid w:val="00A060CC"/>
    <w:rsid w:val="00A10394"/>
    <w:rsid w:val="00A31928"/>
    <w:rsid w:val="00A336BE"/>
    <w:rsid w:val="00A61F42"/>
    <w:rsid w:val="00A756BC"/>
    <w:rsid w:val="00A852A9"/>
    <w:rsid w:val="00AA0091"/>
    <w:rsid w:val="00B17212"/>
    <w:rsid w:val="00B246F4"/>
    <w:rsid w:val="00B400B8"/>
    <w:rsid w:val="00B7785E"/>
    <w:rsid w:val="00B8305B"/>
    <w:rsid w:val="00B8353E"/>
    <w:rsid w:val="00BC6E7D"/>
    <w:rsid w:val="00BE0460"/>
    <w:rsid w:val="00BE75B6"/>
    <w:rsid w:val="00C02BB7"/>
    <w:rsid w:val="00C53BAA"/>
    <w:rsid w:val="00C72050"/>
    <w:rsid w:val="00C92BBD"/>
    <w:rsid w:val="00C9547F"/>
    <w:rsid w:val="00CB3E86"/>
    <w:rsid w:val="00CD5A67"/>
    <w:rsid w:val="00D2103C"/>
    <w:rsid w:val="00D22C69"/>
    <w:rsid w:val="00D27081"/>
    <w:rsid w:val="00D34F7E"/>
    <w:rsid w:val="00D41D4A"/>
    <w:rsid w:val="00D433E0"/>
    <w:rsid w:val="00D62A6A"/>
    <w:rsid w:val="00D77919"/>
    <w:rsid w:val="00D86E4B"/>
    <w:rsid w:val="00D961F6"/>
    <w:rsid w:val="00D96D09"/>
    <w:rsid w:val="00DA3F9A"/>
    <w:rsid w:val="00DB0297"/>
    <w:rsid w:val="00DB1185"/>
    <w:rsid w:val="00DB3467"/>
    <w:rsid w:val="00DB75DA"/>
    <w:rsid w:val="00DD4A18"/>
    <w:rsid w:val="00DE687E"/>
    <w:rsid w:val="00E30A49"/>
    <w:rsid w:val="00E374F3"/>
    <w:rsid w:val="00E435D1"/>
    <w:rsid w:val="00E55F22"/>
    <w:rsid w:val="00E576F6"/>
    <w:rsid w:val="00E607EC"/>
    <w:rsid w:val="00E64404"/>
    <w:rsid w:val="00E76291"/>
    <w:rsid w:val="00EA41E5"/>
    <w:rsid w:val="00EB2135"/>
    <w:rsid w:val="00EF3F34"/>
    <w:rsid w:val="00F02D3A"/>
    <w:rsid w:val="00F04D5E"/>
    <w:rsid w:val="00F145C5"/>
    <w:rsid w:val="00F320CC"/>
    <w:rsid w:val="00F50E9D"/>
    <w:rsid w:val="00F64B61"/>
    <w:rsid w:val="00F706DB"/>
    <w:rsid w:val="00FB353C"/>
    <w:rsid w:val="00FD3EFB"/>
    <w:rsid w:val="00FF4E2D"/>
    <w:rsid w:val="00FF7188"/>
    <w:rsid w:val="00FF74FF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0E021"/>
  <w15:docId w15:val="{7C2A6C76-2094-4E51-A15D-323BCC9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9E1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639E1"/>
    <w:pPr>
      <w:keepNext/>
      <w:jc w:val="both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1639E1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130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13003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639E1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13003"/>
    <w:rPr>
      <w:rFonts w:ascii="Arial Narrow" w:hAnsi="Arial Narrow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1639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022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13003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5D109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D10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13003"/>
    <w:rPr>
      <w:rFonts w:ascii="Arial Narrow" w:hAnsi="Arial Narrow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D10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13003"/>
    <w:rPr>
      <w:rFonts w:ascii="Arial Narrow" w:hAnsi="Arial Narrow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E37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A2D7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2D76"/>
    <w:rPr>
      <w:rFonts w:ascii="Consolas" w:eastAsiaTheme="minorHAnsi" w:hAnsi="Consolas" w:cstheme="minorBidi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2A2D7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428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8B2"/>
    <w:rPr>
      <w:rFonts w:ascii="Arial Narrow" w:hAnsi="Arial Narrow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28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8B2"/>
    <w:rPr>
      <w:rFonts w:ascii="Arial Narrow" w:hAnsi="Arial Narrow"/>
      <w:sz w:val="24"/>
      <w:szCs w:val="24"/>
    </w:rPr>
  </w:style>
  <w:style w:type="paragraph" w:styleId="Revize">
    <w:name w:val="Revision"/>
    <w:hidden/>
    <w:uiPriority w:val="99"/>
    <w:semiHidden/>
    <w:rsid w:val="00B246F4"/>
    <w:rPr>
      <w:rFonts w:ascii="Arial Narrow" w:hAnsi="Arial Narrow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collegium1704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Pronajímatel:</vt:lpstr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Pronajímatel:</dc:title>
  <dc:creator>Pechmanová Monika</dc:creator>
  <cp:lastModifiedBy>Linhartová Romana</cp:lastModifiedBy>
  <cp:revision>3</cp:revision>
  <cp:lastPrinted>2024-05-22T13:18:00Z</cp:lastPrinted>
  <dcterms:created xsi:type="dcterms:W3CDTF">2024-12-20T12:48:00Z</dcterms:created>
  <dcterms:modified xsi:type="dcterms:W3CDTF">2024-12-20T13:28:00Z</dcterms:modified>
</cp:coreProperties>
</file>