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22" w:rsidRDefault="00E93670" w:rsidP="002F07A5">
      <w:pPr>
        <w:spacing w:line="276" w:lineRule="auto"/>
        <w:jc w:val="center"/>
        <w:rPr>
          <w:rFonts w:ascii="Cambria" w:eastAsia="Calibri" w:hAnsi="Cambria"/>
          <w:b/>
        </w:rPr>
      </w:pPr>
      <w:r w:rsidRPr="00610B7F">
        <w:rPr>
          <w:rFonts w:ascii="Cambria" w:eastAsia="Calibri" w:hAnsi="Cambria"/>
          <w:b/>
        </w:rPr>
        <w:t xml:space="preserve">DODATEK Č. </w:t>
      </w:r>
      <w:r w:rsidR="00B67751">
        <w:rPr>
          <w:rFonts w:ascii="Cambria" w:eastAsia="Calibri" w:hAnsi="Cambria"/>
          <w:b/>
        </w:rPr>
        <w:t>1</w:t>
      </w:r>
      <w:r w:rsidRPr="00610B7F">
        <w:rPr>
          <w:rFonts w:ascii="Cambria" w:eastAsia="Calibri" w:hAnsi="Cambria"/>
          <w:b/>
        </w:rPr>
        <w:t xml:space="preserve"> </w:t>
      </w:r>
      <w:r w:rsidRPr="00995C47">
        <w:rPr>
          <w:rFonts w:ascii="Cambria" w:eastAsia="Calibri" w:hAnsi="Cambria"/>
          <w:b/>
        </w:rPr>
        <w:t xml:space="preserve">KE </w:t>
      </w:r>
      <w:r w:rsidR="00397C0F" w:rsidRPr="00995C47">
        <w:rPr>
          <w:rFonts w:ascii="Cambria" w:eastAsia="Calibri" w:hAnsi="Cambria"/>
          <w:b/>
        </w:rPr>
        <w:t xml:space="preserve">SMLOUVĚ O </w:t>
      </w:r>
      <w:r w:rsidR="003E0DFC" w:rsidRPr="00995C47">
        <w:rPr>
          <w:rFonts w:ascii="Cambria" w:eastAsia="Calibri" w:hAnsi="Cambria"/>
          <w:b/>
        </w:rPr>
        <w:t xml:space="preserve">DÍLO, </w:t>
      </w:r>
    </w:p>
    <w:p w:rsidR="00D76EAF" w:rsidRPr="00995C47" w:rsidRDefault="00D76EAF" w:rsidP="002F07A5">
      <w:pPr>
        <w:spacing w:line="276" w:lineRule="auto"/>
        <w:jc w:val="center"/>
        <w:rPr>
          <w:rFonts w:ascii="Cambria" w:eastAsia="Calibri" w:hAnsi="Cambria"/>
          <w:b/>
        </w:rPr>
      </w:pPr>
    </w:p>
    <w:p w:rsidR="00211685" w:rsidRPr="00995C47" w:rsidRDefault="00211685" w:rsidP="002F07A5">
      <w:pPr>
        <w:spacing w:line="276" w:lineRule="auto"/>
        <w:jc w:val="center"/>
        <w:rPr>
          <w:rStyle w:val="tsubjname"/>
          <w:rFonts w:ascii="Cambria" w:eastAsia="Calibri" w:hAnsi="Cambria"/>
          <w:b/>
        </w:rPr>
      </w:pPr>
      <w:r w:rsidRPr="00995C47">
        <w:rPr>
          <w:rFonts w:ascii="Cambria" w:eastAsia="Calibri" w:hAnsi="Cambria"/>
          <w:b/>
        </w:rPr>
        <w:t xml:space="preserve">ze dne </w:t>
      </w:r>
      <w:r w:rsidR="00995C47" w:rsidRPr="00995C47">
        <w:rPr>
          <w:rFonts w:ascii="Cambria" w:eastAsia="Calibri" w:hAnsi="Cambria"/>
          <w:b/>
        </w:rPr>
        <w:t>23</w:t>
      </w:r>
      <w:r w:rsidR="003E0DFC" w:rsidRPr="00995C47">
        <w:rPr>
          <w:rFonts w:ascii="Cambria" w:eastAsia="Calibri" w:hAnsi="Cambria"/>
          <w:b/>
        </w:rPr>
        <w:t xml:space="preserve">. </w:t>
      </w:r>
      <w:r w:rsidR="00B67751" w:rsidRPr="00995C47">
        <w:rPr>
          <w:rFonts w:ascii="Cambria" w:eastAsia="Calibri" w:hAnsi="Cambria"/>
          <w:b/>
        </w:rPr>
        <w:t>10</w:t>
      </w:r>
      <w:r w:rsidR="003E0DFC" w:rsidRPr="00995C47">
        <w:rPr>
          <w:rFonts w:ascii="Cambria" w:eastAsia="Calibri" w:hAnsi="Cambria"/>
          <w:b/>
        </w:rPr>
        <w:t>. 202</w:t>
      </w:r>
      <w:r w:rsidR="00995C47" w:rsidRPr="00995C47">
        <w:rPr>
          <w:rFonts w:ascii="Cambria" w:eastAsia="Calibri" w:hAnsi="Cambria"/>
          <w:b/>
        </w:rPr>
        <w:t>3, ev.</w:t>
      </w:r>
      <w:r w:rsidR="00E54F01">
        <w:rPr>
          <w:rFonts w:ascii="Cambria" w:eastAsia="Calibri" w:hAnsi="Cambria"/>
          <w:b/>
        </w:rPr>
        <w:t xml:space="preserve"> </w:t>
      </w:r>
      <w:r w:rsidR="00995C47" w:rsidRPr="00995C47">
        <w:rPr>
          <w:rFonts w:ascii="Cambria" w:eastAsia="Calibri" w:hAnsi="Cambria"/>
          <w:b/>
        </w:rPr>
        <w:t xml:space="preserve">č. </w:t>
      </w:r>
      <w:r w:rsidR="00995C47" w:rsidRPr="00995C47">
        <w:rPr>
          <w:rFonts w:ascii="Cambria" w:hAnsi="Cambria"/>
          <w:b/>
        </w:rPr>
        <w:t>SOD2023/012</w:t>
      </w:r>
    </w:p>
    <w:p w:rsidR="0051395F" w:rsidRPr="00610B7F" w:rsidRDefault="0051395F" w:rsidP="0051395F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722" w:type="dxa"/>
          </w:tcPr>
          <w:p w:rsidR="00B67751" w:rsidRPr="00B67751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BC7837" w:rsidRPr="00610B7F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70875111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DIČ: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není plátcem DPH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K Milíčovu 734/1, 149 00 Praha 4 – Háje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 w:rsidR="00BC7837" w:rsidRPr="00225954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DE3080">
        <w:rPr>
          <w:rFonts w:ascii="Cambria" w:hAnsi="Cambria" w:cstheme="minorHAnsi"/>
        </w:rPr>
        <w:t>O</w:t>
      </w:r>
      <w:r w:rsidR="00C01468">
        <w:rPr>
          <w:rFonts w:ascii="Cambria" w:hAnsi="Cambria" w:cstheme="minorHAnsi"/>
          <w:b/>
        </w:rPr>
        <w:t>bjednatel</w:t>
      </w:r>
      <w:r w:rsidRPr="00610B7F">
        <w:rPr>
          <w:rFonts w:ascii="Cambria" w:hAnsi="Cambria" w:cstheme="minorHAnsi"/>
        </w:rPr>
        <w:t>“)</w:t>
      </w: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>a</w:t>
      </w:r>
    </w:p>
    <w:bookmarkEnd w:id="0"/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1" w:type="dxa"/>
          </w:tcPr>
          <w:p w:rsidR="0051395F" w:rsidRPr="00610B7F" w:rsidRDefault="005F0EC6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FF17BC">
              <w:rPr>
                <w:rFonts w:ascii="Cambria" w:hAnsi="Cambria"/>
                <w:b/>
                <w:szCs w:val="22"/>
              </w:rPr>
              <w:t>INTERWAND.CZ s.r.o.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1" w:type="dxa"/>
          </w:tcPr>
          <w:p w:rsidR="0051395F" w:rsidRPr="00610B7F" w:rsidRDefault="005F0EC6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FC5266">
              <w:rPr>
                <w:rFonts w:ascii="Cambria" w:hAnsi="Cambria"/>
                <w:szCs w:val="22"/>
              </w:rPr>
              <w:t>26461714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theme="minorHAnsi"/>
              </w:rPr>
              <w:t>CZ</w:t>
            </w:r>
            <w:r w:rsidR="005F0EC6" w:rsidRPr="00FC5266">
              <w:rPr>
                <w:rFonts w:ascii="Cambria" w:hAnsi="Cambria"/>
                <w:szCs w:val="22"/>
              </w:rPr>
              <w:t>26461714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1" w:type="dxa"/>
          </w:tcPr>
          <w:p w:rsidR="0051395F" w:rsidRPr="00610B7F" w:rsidRDefault="005F0EC6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F0EC6">
              <w:rPr>
                <w:rFonts w:ascii="Cambria" w:hAnsi="Cambria" w:cs="Arial"/>
              </w:rPr>
              <w:t>Praha 7, Osadní 1299/36, PSČ 17000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CB50B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610B7F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610B7F">
              <w:rPr>
                <w:rFonts w:ascii="Cambria" w:hAnsi="Cambria" w:cstheme="minorHAnsi"/>
                <w:b/>
              </w:rPr>
              <w:t>.:</w:t>
            </w:r>
          </w:p>
        </w:tc>
        <w:tc>
          <w:tcPr>
            <w:tcW w:w="6721" w:type="dxa"/>
          </w:tcPr>
          <w:p w:rsidR="0051395F" w:rsidRPr="00610B7F" w:rsidRDefault="005F0EC6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5F0EC6">
              <w:rPr>
                <w:rFonts w:ascii="Cambria" w:hAnsi="Cambria" w:cstheme="minorHAnsi"/>
              </w:rPr>
              <w:t>C 83829 vedená u Městského soudu v Praze</w:t>
            </w:r>
          </w:p>
        </w:tc>
      </w:tr>
      <w:tr w:rsidR="00B67751" w:rsidRPr="00610B7F" w:rsidTr="00CB50B4">
        <w:tc>
          <w:tcPr>
            <w:tcW w:w="2351" w:type="dxa"/>
          </w:tcPr>
          <w:p w:rsidR="00B67751" w:rsidRPr="00610B7F" w:rsidRDefault="00B67751" w:rsidP="00CB50B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1" w:type="dxa"/>
          </w:tcPr>
          <w:p w:rsidR="00B67751" w:rsidRPr="00B67751" w:rsidRDefault="005F0EC6" w:rsidP="00157354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Aleš Síla</w:t>
            </w:r>
            <w:r w:rsidR="00B67751">
              <w:rPr>
                <w:rFonts w:ascii="Cambria" w:hAnsi="Cambria" w:cstheme="minorHAnsi"/>
              </w:rPr>
              <w:t>,</w:t>
            </w:r>
            <w:r w:rsidR="00B67751" w:rsidRPr="00B67751">
              <w:rPr>
                <w:rFonts w:ascii="Cambria" w:hAnsi="Cambria" w:cstheme="minorHAnsi"/>
              </w:rPr>
              <w:t xml:space="preserve"> jednatel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DE3080">
        <w:rPr>
          <w:rFonts w:ascii="Cambria" w:hAnsi="Cambria" w:cstheme="minorHAnsi"/>
          <w:b/>
        </w:rPr>
        <w:t>Z</w:t>
      </w:r>
      <w:r w:rsidR="003E0DFC">
        <w:rPr>
          <w:rFonts w:ascii="Cambria" w:hAnsi="Cambria" w:cstheme="minorHAnsi"/>
          <w:b/>
        </w:rPr>
        <w:t>hotovitel</w:t>
      </w:r>
      <w:r w:rsidRPr="00610B7F">
        <w:rPr>
          <w:rFonts w:ascii="Cambria" w:hAnsi="Cambria" w:cstheme="minorHAnsi"/>
        </w:rPr>
        <w:t>“)</w:t>
      </w:r>
    </w:p>
    <w:p w:rsidR="00492D08" w:rsidRPr="00610B7F" w:rsidRDefault="00492D08" w:rsidP="002F3CE6">
      <w:pPr>
        <w:spacing w:line="276" w:lineRule="auto"/>
        <w:contextualSpacing/>
        <w:rPr>
          <w:rFonts w:ascii="Cambria" w:eastAsia="Calibri" w:hAnsi="Cambria"/>
        </w:rPr>
      </w:pPr>
    </w:p>
    <w:p w:rsidR="00F95A64" w:rsidRPr="00610B7F" w:rsidRDefault="00492D08" w:rsidP="00492D08">
      <w:pPr>
        <w:spacing w:line="276" w:lineRule="auto"/>
        <w:jc w:val="both"/>
        <w:rPr>
          <w:rFonts w:ascii="Cambria" w:eastAsia="Calibri" w:hAnsi="Cambria"/>
        </w:rPr>
      </w:pPr>
      <w:r w:rsidRPr="00610B7F">
        <w:rPr>
          <w:rFonts w:ascii="Cambria" w:eastAsia="Calibri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0C7E6C" wp14:editId="3E5AA5CA">
                <wp:simplePos x="0" y="0"/>
                <wp:positionH relativeFrom="column">
                  <wp:posOffset>-166370</wp:posOffset>
                </wp:positionH>
                <wp:positionV relativeFrom="paragraph">
                  <wp:posOffset>666749</wp:posOffset>
                </wp:positionV>
                <wp:extent cx="617220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05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3.1pt;margin-top:52.5pt;width:48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" stroked="f" strokeweight="0"/>
            </w:pict>
          </mc:Fallback>
        </mc:AlternateContent>
      </w:r>
      <w:r w:rsidRPr="00610B7F">
        <w:rPr>
          <w:rFonts w:ascii="Cambria" w:eastAsia="Calibri" w:hAnsi="Cambria"/>
        </w:rPr>
        <w:t>uza</w:t>
      </w:r>
      <w:r w:rsidR="00F95A64" w:rsidRPr="00610B7F">
        <w:rPr>
          <w:rFonts w:ascii="Cambria" w:eastAsia="Calibri" w:hAnsi="Cambria"/>
        </w:rPr>
        <w:t>vírají</w:t>
      </w:r>
      <w:r w:rsidRPr="00610B7F">
        <w:rPr>
          <w:rFonts w:ascii="Cambria" w:eastAsia="Calibri" w:hAnsi="Cambria"/>
        </w:rPr>
        <w:t xml:space="preserve"> </w:t>
      </w:r>
      <w:r w:rsidR="00E93670" w:rsidRPr="00610B7F">
        <w:rPr>
          <w:rFonts w:ascii="Cambria" w:eastAsia="Calibri" w:hAnsi="Cambria"/>
        </w:rPr>
        <w:t>níže uvedeného dne, měsíce a roku tento</w:t>
      </w:r>
    </w:p>
    <w:p w:rsidR="00F95A64" w:rsidRPr="00610B7F" w:rsidRDefault="00F95A64" w:rsidP="00492D08">
      <w:pPr>
        <w:spacing w:line="276" w:lineRule="auto"/>
        <w:jc w:val="both"/>
        <w:rPr>
          <w:rFonts w:ascii="Cambria" w:eastAsia="Calibri" w:hAnsi="Cambria"/>
          <w:i/>
        </w:rPr>
      </w:pPr>
    </w:p>
    <w:p w:rsidR="00492D08" w:rsidRPr="00610B7F" w:rsidRDefault="00E93670" w:rsidP="00F95A64">
      <w:pPr>
        <w:spacing w:line="276" w:lineRule="auto"/>
        <w:jc w:val="center"/>
        <w:rPr>
          <w:rFonts w:ascii="Cambria" w:eastAsia="Calibri" w:hAnsi="Cambria"/>
          <w:b/>
          <w:bCs/>
          <w:iCs/>
        </w:rPr>
      </w:pPr>
      <w:r w:rsidRPr="00610B7F">
        <w:rPr>
          <w:rFonts w:ascii="Cambria" w:eastAsia="Calibri" w:hAnsi="Cambria"/>
          <w:b/>
          <w:bCs/>
          <w:iCs/>
        </w:rPr>
        <w:t xml:space="preserve">dodatek č. </w:t>
      </w:r>
      <w:r w:rsidR="00B67751">
        <w:rPr>
          <w:rFonts w:ascii="Cambria" w:eastAsia="Calibri" w:hAnsi="Cambria"/>
          <w:b/>
          <w:bCs/>
          <w:iCs/>
        </w:rPr>
        <w:t>1</w:t>
      </w:r>
      <w:r w:rsidRPr="00610B7F">
        <w:rPr>
          <w:rFonts w:ascii="Cambria" w:eastAsia="Calibri" w:hAnsi="Cambria"/>
          <w:b/>
          <w:bCs/>
          <w:iCs/>
        </w:rPr>
        <w:t xml:space="preserve"> ke </w:t>
      </w:r>
      <w:r w:rsidR="00397C0F">
        <w:rPr>
          <w:rFonts w:ascii="Cambria" w:eastAsia="Calibri" w:hAnsi="Cambria"/>
          <w:b/>
        </w:rPr>
        <w:t xml:space="preserve">smlouvě o </w:t>
      </w:r>
      <w:r w:rsidR="003E0DFC">
        <w:rPr>
          <w:rFonts w:ascii="Cambria" w:eastAsia="Calibri" w:hAnsi="Cambria"/>
          <w:b/>
        </w:rPr>
        <w:t>dílo</w:t>
      </w:r>
      <w:r w:rsidR="00397C0F">
        <w:rPr>
          <w:rFonts w:ascii="Cambria" w:eastAsia="Calibri" w:hAnsi="Cambria"/>
          <w:b/>
          <w:bCs/>
          <w:iCs/>
        </w:rPr>
        <w:t xml:space="preserve"> </w:t>
      </w:r>
      <w:r w:rsidR="00211685">
        <w:rPr>
          <w:rFonts w:ascii="Cambria" w:eastAsia="Calibri" w:hAnsi="Cambria"/>
          <w:b/>
          <w:bCs/>
          <w:iCs/>
        </w:rPr>
        <w:t xml:space="preserve">ze dne </w:t>
      </w:r>
      <w:r w:rsidR="005F0EC6" w:rsidRPr="005F0EC6">
        <w:rPr>
          <w:rFonts w:ascii="Cambria" w:eastAsia="Calibri" w:hAnsi="Cambria"/>
          <w:b/>
          <w:bCs/>
          <w:iCs/>
        </w:rPr>
        <w:t>23.</w:t>
      </w:r>
      <w:r w:rsidR="005F0EC6">
        <w:rPr>
          <w:rFonts w:ascii="Cambria" w:eastAsia="Calibri" w:hAnsi="Cambria"/>
          <w:b/>
          <w:bCs/>
          <w:iCs/>
        </w:rPr>
        <w:t xml:space="preserve"> </w:t>
      </w:r>
      <w:r w:rsidR="005F0EC6" w:rsidRPr="005F0EC6">
        <w:rPr>
          <w:rFonts w:ascii="Cambria" w:eastAsia="Calibri" w:hAnsi="Cambria"/>
          <w:b/>
          <w:bCs/>
          <w:iCs/>
        </w:rPr>
        <w:t>10.</w:t>
      </w:r>
      <w:r w:rsidR="005F0EC6">
        <w:rPr>
          <w:rFonts w:ascii="Cambria" w:eastAsia="Calibri" w:hAnsi="Cambria"/>
          <w:b/>
          <w:bCs/>
          <w:iCs/>
        </w:rPr>
        <w:t xml:space="preserve"> </w:t>
      </w:r>
      <w:r w:rsidR="005F0EC6" w:rsidRPr="005F0EC6">
        <w:rPr>
          <w:rFonts w:ascii="Cambria" w:eastAsia="Calibri" w:hAnsi="Cambria"/>
          <w:b/>
          <w:bCs/>
          <w:iCs/>
        </w:rPr>
        <w:t>2023</w:t>
      </w:r>
      <w:r w:rsidR="00995C47">
        <w:rPr>
          <w:rFonts w:ascii="Cambria" w:eastAsia="Calibri" w:hAnsi="Cambria"/>
          <w:b/>
          <w:bCs/>
          <w:iCs/>
        </w:rPr>
        <w:t xml:space="preserve">, </w:t>
      </w:r>
      <w:r w:rsidR="00995C47" w:rsidRPr="00995C47">
        <w:rPr>
          <w:rFonts w:ascii="Cambria" w:eastAsia="Calibri" w:hAnsi="Cambria"/>
          <w:b/>
          <w:bCs/>
          <w:iCs/>
        </w:rPr>
        <w:t xml:space="preserve">ev. č. </w:t>
      </w:r>
      <w:r w:rsidR="00995C47" w:rsidRPr="00995C47">
        <w:rPr>
          <w:rFonts w:ascii="Cambria" w:hAnsi="Cambria"/>
          <w:b/>
          <w:bCs/>
        </w:rPr>
        <w:t>SOD2023/012</w:t>
      </w:r>
    </w:p>
    <w:p w:rsidR="00172722" w:rsidRPr="00610B7F" w:rsidRDefault="00492D08" w:rsidP="002F07A5">
      <w:pPr>
        <w:spacing w:line="276" w:lineRule="auto"/>
        <w:jc w:val="center"/>
        <w:rPr>
          <w:rFonts w:ascii="Cambria" w:eastAsia="Calibri" w:hAnsi="Cambria"/>
          <w:iCs/>
        </w:rPr>
      </w:pPr>
      <w:r w:rsidRPr="00610B7F">
        <w:rPr>
          <w:rFonts w:ascii="Cambria" w:eastAsia="Calibri" w:hAnsi="Cambria"/>
          <w:iCs/>
        </w:rPr>
        <w:t>(dále jen „</w:t>
      </w:r>
      <w:r w:rsidR="00DE3080">
        <w:rPr>
          <w:rFonts w:ascii="Cambria" w:eastAsia="Calibri" w:hAnsi="Cambria"/>
          <w:b/>
          <w:bCs/>
          <w:iCs/>
        </w:rPr>
        <w:t>D</w:t>
      </w:r>
      <w:r w:rsidR="00E93670" w:rsidRPr="00610B7F">
        <w:rPr>
          <w:rFonts w:ascii="Cambria" w:eastAsia="Calibri" w:hAnsi="Cambria"/>
          <w:b/>
          <w:bCs/>
          <w:iCs/>
        </w:rPr>
        <w:t>odatek</w:t>
      </w:r>
      <w:r w:rsidRPr="00610B7F">
        <w:rPr>
          <w:rFonts w:ascii="Cambria" w:eastAsia="Calibri" w:hAnsi="Cambria"/>
          <w:iCs/>
        </w:rPr>
        <w:t>“)</w:t>
      </w:r>
    </w:p>
    <w:p w:rsidR="00480E8D" w:rsidRPr="00610B7F" w:rsidRDefault="00480E8D" w:rsidP="002F3CE6">
      <w:pPr>
        <w:spacing w:line="276" w:lineRule="auto"/>
        <w:jc w:val="center"/>
        <w:rPr>
          <w:rFonts w:ascii="Cambria" w:hAnsi="Cambria" w:cstheme="minorHAnsi"/>
        </w:rPr>
      </w:pPr>
    </w:p>
    <w:p w:rsidR="00480E8D" w:rsidRPr="00610B7F" w:rsidRDefault="00E93670" w:rsidP="002F3CE6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mallCaps/>
        </w:rPr>
      </w:pPr>
      <w:r w:rsidRPr="00610B7F">
        <w:rPr>
          <w:rFonts w:ascii="Cambria" w:hAnsi="Cambria" w:cstheme="minorHAnsi"/>
          <w:b/>
        </w:rPr>
        <w:t>Úvodní</w:t>
      </w:r>
      <w:r w:rsidR="00480E8D" w:rsidRPr="00610B7F">
        <w:rPr>
          <w:rFonts w:ascii="Cambria" w:hAnsi="Cambria" w:cstheme="minorHAnsi"/>
          <w:b/>
        </w:rPr>
        <w:t xml:space="preserve"> ustanovení</w:t>
      </w:r>
      <w:r w:rsidR="00480E8D" w:rsidRPr="00610B7F">
        <w:rPr>
          <w:rFonts w:ascii="Cambria" w:hAnsi="Cambria" w:cstheme="minorHAnsi"/>
          <w:b/>
          <w:smallCaps/>
        </w:rPr>
        <w:t xml:space="preserve"> </w:t>
      </w:r>
    </w:p>
    <w:p w:rsidR="00E5603C" w:rsidRPr="00610B7F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strany spolu </w:t>
      </w:r>
      <w:r w:rsidR="00520C74">
        <w:rPr>
          <w:rFonts w:ascii="Cambria" w:hAnsi="Cambria" w:cstheme="minorHAnsi"/>
        </w:rPr>
        <w:t>uzavřely</w:t>
      </w:r>
      <w:r w:rsidR="00520C74" w:rsidRPr="00610B7F">
        <w:rPr>
          <w:rFonts w:ascii="Cambria" w:hAnsi="Cambria" w:cstheme="minorHAnsi"/>
        </w:rPr>
        <w:t xml:space="preserve"> </w:t>
      </w:r>
      <w:r w:rsidR="005F7EEC">
        <w:rPr>
          <w:rFonts w:ascii="Cambria" w:hAnsi="Cambria" w:cstheme="minorHAnsi"/>
        </w:rPr>
        <w:t xml:space="preserve">dne </w:t>
      </w:r>
      <w:r w:rsidR="005F0EC6" w:rsidRPr="005F0EC6">
        <w:rPr>
          <w:rFonts w:ascii="Cambria" w:hAnsi="Cambria" w:cstheme="minorHAnsi"/>
        </w:rPr>
        <w:t>23.</w:t>
      </w:r>
      <w:r w:rsidR="005F0EC6">
        <w:rPr>
          <w:rFonts w:ascii="Cambria" w:hAnsi="Cambria" w:cstheme="minorHAnsi"/>
        </w:rPr>
        <w:t xml:space="preserve"> </w:t>
      </w:r>
      <w:r w:rsidR="005F0EC6" w:rsidRPr="005F0EC6">
        <w:rPr>
          <w:rFonts w:ascii="Cambria" w:hAnsi="Cambria" w:cstheme="minorHAnsi"/>
        </w:rPr>
        <w:t>10.</w:t>
      </w:r>
      <w:r w:rsidR="005F0EC6">
        <w:rPr>
          <w:rFonts w:ascii="Cambria" w:hAnsi="Cambria" w:cstheme="minorHAnsi"/>
        </w:rPr>
        <w:t xml:space="preserve"> </w:t>
      </w:r>
      <w:r w:rsidR="005F0EC6" w:rsidRPr="005F0EC6">
        <w:rPr>
          <w:rFonts w:ascii="Cambria" w:hAnsi="Cambria" w:cstheme="minorHAnsi"/>
        </w:rPr>
        <w:t>2023</w:t>
      </w:r>
      <w:r w:rsidR="00DE3080">
        <w:rPr>
          <w:rFonts w:ascii="Cambria" w:hAnsi="Cambria" w:cstheme="minorHAnsi"/>
        </w:rPr>
        <w:t xml:space="preserve"> </w:t>
      </w:r>
      <w:r w:rsidRPr="00610B7F">
        <w:rPr>
          <w:rFonts w:ascii="Cambria" w:hAnsi="Cambria" w:cstheme="minorHAnsi"/>
        </w:rPr>
        <w:t>smlouvu</w:t>
      </w:r>
      <w:r w:rsidR="00C01468">
        <w:rPr>
          <w:rFonts w:ascii="Cambria" w:hAnsi="Cambria" w:cstheme="minorHAnsi"/>
        </w:rPr>
        <w:t xml:space="preserve"> </w:t>
      </w:r>
      <w:r w:rsidR="00C01468" w:rsidRPr="00C01468">
        <w:rPr>
          <w:rFonts w:ascii="Cambria" w:hAnsi="Cambria" w:cstheme="minorHAnsi"/>
        </w:rPr>
        <w:t xml:space="preserve">o </w:t>
      </w:r>
      <w:r w:rsidR="003E0DFC">
        <w:rPr>
          <w:rFonts w:ascii="Cambria" w:hAnsi="Cambria" w:cstheme="minorHAnsi"/>
        </w:rPr>
        <w:t xml:space="preserve">dílo </w:t>
      </w:r>
      <w:r w:rsidRPr="00610B7F">
        <w:rPr>
          <w:rFonts w:ascii="Cambria" w:hAnsi="Cambria" w:cstheme="minorHAnsi"/>
        </w:rPr>
        <w:t>(dále jen „</w:t>
      </w:r>
      <w:r w:rsidR="00DE3080">
        <w:rPr>
          <w:rFonts w:ascii="Cambria" w:hAnsi="Cambria" w:cstheme="minorHAnsi"/>
          <w:b/>
          <w:bCs/>
        </w:rPr>
        <w:t>S</w:t>
      </w:r>
      <w:r w:rsidRPr="00610B7F">
        <w:rPr>
          <w:rFonts w:ascii="Cambria" w:hAnsi="Cambria" w:cstheme="minorHAnsi"/>
          <w:b/>
          <w:bCs/>
        </w:rPr>
        <w:t>mlouva</w:t>
      </w:r>
      <w:r w:rsidRPr="00610B7F">
        <w:rPr>
          <w:rFonts w:ascii="Cambria" w:hAnsi="Cambria" w:cstheme="minorHAnsi"/>
        </w:rPr>
        <w:t xml:space="preserve">“), </w:t>
      </w:r>
      <w:r w:rsidR="003E0DFC">
        <w:rPr>
          <w:rFonts w:ascii="Cambria" w:hAnsi="Cambria" w:cstheme="minorHAnsi"/>
        </w:rPr>
        <w:t>kterou se</w:t>
      </w:r>
      <w:r w:rsidR="003E0DFC" w:rsidRPr="003E0DFC">
        <w:rPr>
          <w:rFonts w:ascii="Cambria" w:hAnsi="Cambria" w:cstheme="minorHAnsi"/>
        </w:rPr>
        <w:t xml:space="preserve"> </w:t>
      </w:r>
      <w:r w:rsidR="00DE3080">
        <w:rPr>
          <w:rFonts w:ascii="Cambria" w:hAnsi="Cambria" w:cstheme="minorHAnsi"/>
        </w:rPr>
        <w:t>Z</w:t>
      </w:r>
      <w:r w:rsidR="003E0DFC" w:rsidRPr="003E0DFC">
        <w:rPr>
          <w:rFonts w:ascii="Cambria" w:hAnsi="Cambria" w:cstheme="minorHAnsi"/>
        </w:rPr>
        <w:t>hotovitel zav</w:t>
      </w:r>
      <w:r w:rsidR="003E0DFC">
        <w:rPr>
          <w:rFonts w:ascii="Cambria" w:hAnsi="Cambria" w:cstheme="minorHAnsi"/>
        </w:rPr>
        <w:t>ázal</w:t>
      </w:r>
      <w:r w:rsidR="003E0DFC" w:rsidRPr="003E0DFC">
        <w:rPr>
          <w:rFonts w:ascii="Cambria" w:hAnsi="Cambria" w:cstheme="minorHAnsi"/>
        </w:rPr>
        <w:t xml:space="preserve"> provést pro </w:t>
      </w:r>
      <w:r w:rsidR="00DE3080">
        <w:rPr>
          <w:rFonts w:ascii="Cambria" w:hAnsi="Cambria" w:cstheme="minorHAnsi"/>
        </w:rPr>
        <w:t>O</w:t>
      </w:r>
      <w:r w:rsidR="003E0DFC" w:rsidRPr="003E0DFC">
        <w:rPr>
          <w:rFonts w:ascii="Cambria" w:hAnsi="Cambria" w:cstheme="minorHAnsi"/>
        </w:rPr>
        <w:t>bjednatele dílo spočívající v</w:t>
      </w:r>
      <w:r w:rsidR="005F0EC6">
        <w:rPr>
          <w:rFonts w:ascii="Cambria" w:hAnsi="Cambria" w:cstheme="minorHAnsi"/>
        </w:rPr>
        <w:t> renovaci pokojů na odděleních A1 a A2</w:t>
      </w:r>
      <w:r w:rsidR="00E53C54">
        <w:rPr>
          <w:rFonts w:ascii="Cambria" w:hAnsi="Cambria" w:cstheme="minorHAnsi"/>
        </w:rPr>
        <w:t xml:space="preserve"> v rozsahu specifikovaném ve </w:t>
      </w:r>
      <w:r w:rsidR="00DE3080">
        <w:rPr>
          <w:rFonts w:ascii="Cambria" w:hAnsi="Cambria" w:cstheme="minorHAnsi"/>
        </w:rPr>
        <w:t>S</w:t>
      </w:r>
      <w:r w:rsidR="00E53C54">
        <w:rPr>
          <w:rFonts w:ascii="Cambria" w:hAnsi="Cambria" w:cstheme="minorHAnsi"/>
        </w:rPr>
        <w:t>mlouvě</w:t>
      </w:r>
      <w:r w:rsidR="001E10DF">
        <w:rPr>
          <w:rFonts w:ascii="Cambria" w:hAnsi="Cambria" w:cstheme="minorHAnsi"/>
        </w:rPr>
        <w:t xml:space="preserve"> (dále jen „</w:t>
      </w:r>
      <w:r w:rsidR="00DE3080">
        <w:rPr>
          <w:rFonts w:ascii="Cambria" w:hAnsi="Cambria" w:cstheme="minorHAnsi"/>
          <w:b/>
          <w:bCs/>
        </w:rPr>
        <w:t>D</w:t>
      </w:r>
      <w:r w:rsidR="001E10DF" w:rsidRPr="001E10DF">
        <w:rPr>
          <w:rFonts w:ascii="Cambria" w:hAnsi="Cambria" w:cstheme="minorHAnsi"/>
          <w:b/>
          <w:bCs/>
        </w:rPr>
        <w:t>ílo</w:t>
      </w:r>
      <w:r w:rsidR="001E10DF">
        <w:rPr>
          <w:rFonts w:ascii="Cambria" w:hAnsi="Cambria" w:cstheme="minorHAnsi"/>
        </w:rPr>
        <w:t>“)</w:t>
      </w:r>
      <w:r w:rsidRPr="00610B7F">
        <w:rPr>
          <w:rFonts w:ascii="Cambria" w:hAnsi="Cambria" w:cstheme="minorHAnsi"/>
        </w:rPr>
        <w:t>.</w:t>
      </w:r>
      <w:r w:rsidR="001C379B">
        <w:rPr>
          <w:rFonts w:ascii="Cambria" w:hAnsi="Cambria" w:cstheme="minorHAnsi"/>
        </w:rPr>
        <w:t xml:space="preserve"> </w:t>
      </w:r>
    </w:p>
    <w:p w:rsidR="00E93670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strany prohlašují, že definované pojmy uvedené ve </w:t>
      </w:r>
      <w:r w:rsidR="00DE3080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 s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velkým počátečním písmenem mají stejný význam ve </w:t>
      </w:r>
      <w:r w:rsidR="00DE3080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mlouvě, jako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DE3080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odatku, pokud není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DE3080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 uvedeno výslovně jinak.</w:t>
      </w:r>
    </w:p>
    <w:p w:rsidR="00E53C54" w:rsidRDefault="00EE0C8F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uzavřely </w:t>
      </w:r>
      <w:r w:rsidR="00DE3080">
        <w:rPr>
          <w:rFonts w:ascii="Cambria" w:hAnsi="Cambria" w:cstheme="minorHAnsi"/>
        </w:rPr>
        <w:t>S</w:t>
      </w:r>
      <w:r>
        <w:rPr>
          <w:rFonts w:ascii="Cambria" w:hAnsi="Cambria" w:cstheme="minorHAnsi"/>
        </w:rPr>
        <w:t>mlouvu na základě výsledku zadávacího řízení</w:t>
      </w:r>
      <w:r w:rsidR="00A52EE2">
        <w:rPr>
          <w:rFonts w:ascii="Cambria" w:hAnsi="Cambria" w:cstheme="minorHAnsi"/>
        </w:rPr>
        <w:t xml:space="preserve"> s názvem:</w:t>
      </w:r>
      <w:r>
        <w:rPr>
          <w:rFonts w:ascii="Cambria" w:hAnsi="Cambria" w:cstheme="minorHAnsi"/>
        </w:rPr>
        <w:t xml:space="preserve"> </w:t>
      </w:r>
      <w:r w:rsidR="0097508A" w:rsidRPr="0097508A">
        <w:rPr>
          <w:rFonts w:ascii="Cambria" w:hAnsi="Cambria" w:cstheme="minorHAnsi"/>
        </w:rPr>
        <w:t>„</w:t>
      </w:r>
      <w:r w:rsidR="005F0EC6" w:rsidRPr="005F0EC6">
        <w:rPr>
          <w:rFonts w:ascii="Cambria" w:hAnsi="Cambria" w:cstheme="minorHAnsi"/>
        </w:rPr>
        <w:t>Rekonstrukce pokojů na odděleních A1 a A2</w:t>
      </w:r>
      <w:r w:rsidR="0097508A" w:rsidRPr="0097508A">
        <w:rPr>
          <w:rFonts w:ascii="Cambria" w:hAnsi="Cambria" w:cstheme="minorHAnsi"/>
        </w:rPr>
        <w:t>“</w:t>
      </w:r>
      <w:r w:rsidR="004E5911">
        <w:rPr>
          <w:rFonts w:ascii="Cambria" w:hAnsi="Cambria" w:cstheme="minorHAnsi"/>
        </w:rPr>
        <w:t xml:space="preserve"> (dále jen „</w:t>
      </w:r>
      <w:r w:rsidR="00DE3080">
        <w:rPr>
          <w:rFonts w:ascii="Cambria" w:hAnsi="Cambria" w:cstheme="minorHAnsi"/>
          <w:b/>
          <w:bCs/>
        </w:rPr>
        <w:t>V</w:t>
      </w:r>
      <w:r w:rsidR="004E5911" w:rsidRPr="004E5911">
        <w:rPr>
          <w:rFonts w:ascii="Cambria" w:hAnsi="Cambria" w:cstheme="minorHAnsi"/>
          <w:b/>
          <w:bCs/>
        </w:rPr>
        <w:t>eřejná zakázk</w:t>
      </w:r>
      <w:r w:rsidR="004E5911">
        <w:rPr>
          <w:rFonts w:ascii="Cambria" w:hAnsi="Cambria" w:cstheme="minorHAnsi"/>
          <w:b/>
          <w:bCs/>
        </w:rPr>
        <w:t>a</w:t>
      </w:r>
      <w:r w:rsidR="004E5911">
        <w:rPr>
          <w:rFonts w:ascii="Cambria" w:hAnsi="Cambria" w:cstheme="minorHAnsi"/>
        </w:rPr>
        <w:t>“)</w:t>
      </w:r>
      <w:r w:rsidR="0097508A">
        <w:rPr>
          <w:rFonts w:ascii="Cambria" w:hAnsi="Cambria" w:cstheme="minorHAnsi"/>
        </w:rPr>
        <w:t xml:space="preserve">. </w:t>
      </w:r>
    </w:p>
    <w:p w:rsidR="000C30AC" w:rsidRDefault="003E0DFC" w:rsidP="0022567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E0DFC">
        <w:rPr>
          <w:rFonts w:ascii="Cambria" w:hAnsi="Cambria" w:cstheme="minorHAnsi"/>
        </w:rPr>
        <w:t xml:space="preserve">Smluvní strany prohlašují, že v průběhu provádění </w:t>
      </w:r>
      <w:r w:rsidR="00DE3080">
        <w:rPr>
          <w:rFonts w:ascii="Cambria" w:hAnsi="Cambria" w:cstheme="minorHAnsi"/>
        </w:rPr>
        <w:t>D</w:t>
      </w:r>
      <w:r w:rsidRPr="003E0DFC">
        <w:rPr>
          <w:rFonts w:ascii="Cambria" w:hAnsi="Cambria" w:cstheme="minorHAnsi"/>
        </w:rPr>
        <w:t>íla zjistil</w:t>
      </w:r>
      <w:r w:rsidR="001E10DF">
        <w:rPr>
          <w:rFonts w:ascii="Cambria" w:hAnsi="Cambria" w:cstheme="minorHAnsi"/>
        </w:rPr>
        <w:t>y</w:t>
      </w:r>
      <w:r w:rsidRPr="003E0DFC">
        <w:rPr>
          <w:rFonts w:ascii="Cambria" w:hAnsi="Cambria" w:cstheme="minorHAnsi"/>
        </w:rPr>
        <w:t xml:space="preserve">, že je nezbytné upravit </w:t>
      </w:r>
      <w:r w:rsidR="00DE3080">
        <w:rPr>
          <w:rFonts w:ascii="Cambria" w:hAnsi="Cambria" w:cstheme="minorHAnsi"/>
        </w:rPr>
        <w:t>Cenu</w:t>
      </w:r>
      <w:r w:rsidR="00995C47">
        <w:rPr>
          <w:rFonts w:ascii="Cambria" w:hAnsi="Cambria" w:cstheme="minorHAnsi"/>
        </w:rPr>
        <w:t>, harmonogram</w:t>
      </w:r>
      <w:r w:rsidR="003A214D">
        <w:rPr>
          <w:rFonts w:ascii="Cambria" w:hAnsi="Cambria" w:cstheme="minorHAnsi"/>
        </w:rPr>
        <w:t xml:space="preserve"> a </w:t>
      </w:r>
      <w:r w:rsidRPr="003E0DFC">
        <w:rPr>
          <w:rFonts w:ascii="Cambria" w:hAnsi="Cambria" w:cstheme="minorHAnsi"/>
        </w:rPr>
        <w:t xml:space="preserve">předmět plnění způsobem popsaným </w:t>
      </w:r>
      <w:r w:rsidR="006102C8">
        <w:rPr>
          <w:rFonts w:ascii="Cambria" w:hAnsi="Cambria" w:cstheme="minorHAnsi"/>
        </w:rPr>
        <w:t>dále</w:t>
      </w:r>
      <w:r w:rsidRPr="003E0DFC">
        <w:rPr>
          <w:rFonts w:ascii="Cambria" w:hAnsi="Cambria" w:cstheme="minorHAnsi"/>
        </w:rPr>
        <w:t xml:space="preserve"> </w:t>
      </w:r>
      <w:r w:rsidR="00505BFB">
        <w:rPr>
          <w:rFonts w:ascii="Cambria" w:hAnsi="Cambria" w:cstheme="minorHAnsi"/>
        </w:rPr>
        <w:t xml:space="preserve">v tomto </w:t>
      </w:r>
      <w:r w:rsidR="00DE3080">
        <w:rPr>
          <w:rFonts w:ascii="Cambria" w:hAnsi="Cambria" w:cstheme="minorHAnsi"/>
        </w:rPr>
        <w:t>D</w:t>
      </w:r>
      <w:r w:rsidR="00505BFB">
        <w:rPr>
          <w:rFonts w:ascii="Cambria" w:hAnsi="Cambria" w:cstheme="minorHAnsi"/>
        </w:rPr>
        <w:t>odatku</w:t>
      </w:r>
      <w:r w:rsidRPr="003E0DFC">
        <w:rPr>
          <w:rFonts w:ascii="Cambria" w:hAnsi="Cambria" w:cstheme="minorHAnsi"/>
        </w:rPr>
        <w:t>.</w:t>
      </w:r>
      <w:r w:rsidR="001E10DF">
        <w:rPr>
          <w:rFonts w:ascii="Cambria" w:hAnsi="Cambria" w:cstheme="minorHAnsi"/>
        </w:rPr>
        <w:t xml:space="preserve"> Za tímto účelem uzavírají tento </w:t>
      </w:r>
      <w:r w:rsidR="00DE3080">
        <w:rPr>
          <w:rFonts w:ascii="Cambria" w:hAnsi="Cambria" w:cstheme="minorHAnsi"/>
        </w:rPr>
        <w:t>D</w:t>
      </w:r>
      <w:r w:rsidR="001E10DF">
        <w:rPr>
          <w:rFonts w:ascii="Cambria" w:hAnsi="Cambria" w:cstheme="minorHAnsi"/>
        </w:rPr>
        <w:t>odatek.</w:t>
      </w:r>
    </w:p>
    <w:p w:rsidR="00E5603C" w:rsidRPr="00610B7F" w:rsidRDefault="00E5603C" w:rsidP="002F3CE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610B7F">
        <w:rPr>
          <w:rFonts w:ascii="Cambria" w:hAnsi="Cambria" w:cstheme="minorHAnsi"/>
          <w:b/>
        </w:rPr>
        <w:lastRenderedPageBreak/>
        <w:t xml:space="preserve">Předmět </w:t>
      </w:r>
      <w:r w:rsidR="00995C47">
        <w:rPr>
          <w:rFonts w:ascii="Cambria" w:hAnsi="Cambria" w:cstheme="minorHAnsi"/>
          <w:b/>
        </w:rPr>
        <w:t>D</w:t>
      </w:r>
      <w:r w:rsidR="00725FCD" w:rsidRPr="00610B7F">
        <w:rPr>
          <w:rFonts w:ascii="Cambria" w:hAnsi="Cambria" w:cstheme="minorHAnsi"/>
          <w:b/>
        </w:rPr>
        <w:t>odatku</w:t>
      </w:r>
    </w:p>
    <w:p w:rsidR="00C51BC2" w:rsidRDefault="00DE3080" w:rsidP="001E10DF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1E10DF">
        <w:rPr>
          <w:rFonts w:ascii="Cambria" w:hAnsi="Cambria" w:cstheme="minorHAnsi"/>
        </w:rPr>
        <w:t xml:space="preserve">Na základě tohoto Dodatku smluvní strany upravují Cenu a Přílohu č. </w:t>
      </w:r>
      <w:r>
        <w:rPr>
          <w:rFonts w:ascii="Cambria" w:hAnsi="Cambria" w:cstheme="minorHAnsi"/>
        </w:rPr>
        <w:t>2</w:t>
      </w:r>
      <w:r w:rsidRPr="001E10DF">
        <w:rPr>
          <w:rFonts w:ascii="Cambria" w:hAnsi="Cambria" w:cstheme="minorHAnsi"/>
        </w:rPr>
        <w:t xml:space="preserve"> Smlouvy</w:t>
      </w:r>
      <w:r>
        <w:rPr>
          <w:rFonts w:ascii="Cambria" w:hAnsi="Cambria" w:cstheme="minorHAnsi"/>
        </w:rPr>
        <w:t xml:space="preserve"> – Soupis</w:t>
      </w:r>
      <w:r w:rsidRPr="001E10DF">
        <w:rPr>
          <w:rFonts w:ascii="Cambria" w:hAnsi="Cambria" w:cstheme="minorHAnsi"/>
        </w:rPr>
        <w:t xml:space="preserve"> stavebních prací</w:t>
      </w:r>
      <w:r>
        <w:rPr>
          <w:rFonts w:ascii="Cambria" w:hAnsi="Cambria" w:cstheme="minorHAnsi"/>
        </w:rPr>
        <w:t>,</w:t>
      </w:r>
      <w:r w:rsidRPr="001E10DF">
        <w:rPr>
          <w:rFonts w:ascii="Cambria" w:hAnsi="Cambria" w:cstheme="minorHAnsi"/>
        </w:rPr>
        <w:t xml:space="preserve"> dodávek</w:t>
      </w:r>
      <w:r>
        <w:rPr>
          <w:rFonts w:ascii="Cambria" w:hAnsi="Cambria" w:cstheme="minorHAnsi"/>
        </w:rPr>
        <w:t xml:space="preserve"> a služeb, výkaz výměr</w:t>
      </w:r>
      <w:r w:rsidRPr="001E10DF">
        <w:rPr>
          <w:rFonts w:ascii="Cambria" w:hAnsi="Cambria" w:cstheme="minorHAnsi"/>
        </w:rPr>
        <w:t>, která se mění a doplňuje obsahem změnových listů č</w:t>
      </w:r>
      <w:r w:rsidRPr="00995C47">
        <w:rPr>
          <w:rFonts w:ascii="Cambria" w:hAnsi="Cambria" w:cstheme="minorHAnsi"/>
        </w:rPr>
        <w:t xml:space="preserve">. </w:t>
      </w:r>
      <w:bookmarkStart w:id="1" w:name="_Hlk157021540"/>
      <w:r w:rsidRPr="00995C47">
        <w:rPr>
          <w:rFonts w:ascii="Cambria" w:hAnsi="Cambria" w:cstheme="minorHAnsi"/>
        </w:rPr>
        <w:t>1, 2, 3, 4, 5, 6</w:t>
      </w:r>
      <w:r w:rsidR="00995C47" w:rsidRPr="00995C47">
        <w:rPr>
          <w:rFonts w:ascii="Cambria" w:hAnsi="Cambria" w:cstheme="minorHAnsi"/>
        </w:rPr>
        <w:t>,</w:t>
      </w:r>
      <w:r w:rsidRPr="00995C47">
        <w:rPr>
          <w:rFonts w:ascii="Cambria" w:hAnsi="Cambria" w:cstheme="minorHAnsi"/>
        </w:rPr>
        <w:t xml:space="preserve"> 7</w:t>
      </w:r>
      <w:r w:rsidR="00995C47" w:rsidRPr="00995C47">
        <w:rPr>
          <w:rFonts w:ascii="Cambria" w:hAnsi="Cambria" w:cstheme="minorHAnsi"/>
        </w:rPr>
        <w:t>, 8, 9, 10, 11 a 12</w:t>
      </w:r>
      <w:r w:rsidRPr="00995C47">
        <w:rPr>
          <w:rFonts w:ascii="Cambria" w:hAnsi="Cambria" w:cstheme="minorHAnsi"/>
        </w:rPr>
        <w:t xml:space="preserve"> </w:t>
      </w:r>
      <w:bookmarkEnd w:id="1"/>
      <w:r w:rsidRPr="00995C47">
        <w:rPr>
          <w:rFonts w:ascii="Cambria" w:hAnsi="Cambria" w:cstheme="minorHAnsi"/>
        </w:rPr>
        <w:t>uvedených</w:t>
      </w:r>
      <w:r w:rsidRPr="001E10DF">
        <w:rPr>
          <w:rFonts w:ascii="Cambria" w:hAnsi="Cambria" w:cstheme="minorHAnsi"/>
        </w:rPr>
        <w:t xml:space="preserve"> v příloze č.</w:t>
      </w:r>
      <w:r w:rsidR="00E54F01">
        <w:rPr>
          <w:rFonts w:ascii="Cambria" w:hAnsi="Cambria" w:cstheme="minorHAnsi"/>
        </w:rPr>
        <w:t xml:space="preserve"> </w:t>
      </w:r>
      <w:r w:rsidRPr="001E10DF">
        <w:rPr>
          <w:rFonts w:ascii="Cambria" w:hAnsi="Cambria" w:cstheme="minorHAnsi"/>
        </w:rPr>
        <w:t xml:space="preserve">1 tohoto Dodatku. Konkrétní </w:t>
      </w:r>
      <w:r w:rsidR="00E54F01">
        <w:rPr>
          <w:rFonts w:ascii="Cambria" w:hAnsi="Cambria" w:cstheme="minorHAnsi"/>
        </w:rPr>
        <w:t>povaha</w:t>
      </w:r>
      <w:r w:rsidRPr="001E10DF">
        <w:rPr>
          <w:rFonts w:ascii="Cambria" w:hAnsi="Cambria" w:cstheme="minorHAnsi"/>
        </w:rPr>
        <w:t xml:space="preserve"> změn </w:t>
      </w:r>
      <w:r w:rsidR="00E54F01">
        <w:rPr>
          <w:rFonts w:ascii="Cambria" w:hAnsi="Cambria" w:cstheme="minorHAnsi"/>
        </w:rPr>
        <w:t>je</w:t>
      </w:r>
      <w:r w:rsidRPr="001E10DF">
        <w:rPr>
          <w:rFonts w:ascii="Cambria" w:hAnsi="Cambria" w:cstheme="minorHAnsi"/>
        </w:rPr>
        <w:t xml:space="preserve"> popsán</w:t>
      </w:r>
      <w:r w:rsidR="00E54F01">
        <w:rPr>
          <w:rFonts w:ascii="Cambria" w:hAnsi="Cambria" w:cstheme="minorHAnsi"/>
        </w:rPr>
        <w:t>a</w:t>
      </w:r>
      <w:r w:rsidRPr="001E10DF">
        <w:rPr>
          <w:rFonts w:ascii="Cambria" w:hAnsi="Cambria" w:cstheme="minorHAnsi"/>
        </w:rPr>
        <w:t xml:space="preserve"> v jednotlivých změnových listech.</w:t>
      </w:r>
    </w:p>
    <w:p w:rsidR="00DE3080" w:rsidRPr="00995C47" w:rsidRDefault="00DE3080" w:rsidP="00995C47">
      <w:pPr>
        <w:pStyle w:val="Odstavecseseznamem"/>
        <w:numPr>
          <w:ilvl w:val="1"/>
          <w:numId w:val="2"/>
        </w:numPr>
        <w:spacing w:before="24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Smluvní strany konstatují, že změnové listy ve vztahu k ust. § 222 zákona č. 134/2016 Sb., o zadávání veřejných zakázek, ve znění pozdějších předpisů (dále jen „</w:t>
      </w:r>
      <w:r w:rsidRPr="00310607">
        <w:rPr>
          <w:rFonts w:ascii="Cambria" w:hAnsi="Cambria" w:cstheme="minorHAnsi"/>
          <w:b/>
          <w:bCs/>
        </w:rPr>
        <w:t>ZZVZ</w:t>
      </w:r>
      <w:r>
        <w:rPr>
          <w:rFonts w:ascii="Cambria" w:hAnsi="Cambria" w:cstheme="minorHAnsi"/>
        </w:rPr>
        <w:t>“) nejsou podstatnou změnou závazku ze Smlouvy, neboť</w:t>
      </w:r>
      <w:r w:rsidR="00995C47">
        <w:rPr>
          <w:rFonts w:ascii="Cambria" w:hAnsi="Cambria" w:cstheme="minorHAnsi"/>
        </w:rPr>
        <w:t xml:space="preserve"> </w:t>
      </w:r>
      <w:r w:rsidRPr="00995C47">
        <w:rPr>
          <w:rFonts w:ascii="Cambria" w:hAnsi="Cambria" w:cstheme="minorHAnsi"/>
        </w:rPr>
        <w:t xml:space="preserve">v souladu s ust. § 222 odst. 4 ZZVZ nemění celkovou povahu veřejné zakázky a hodnota změny je nižší než finanční limit pro nadlimitní veřejnou zakázku a nižší než 15 % původní hodnoty závazku ze Smlouvy, kdy Objednatel zohlednil součet hodnot všech takových změn. </w:t>
      </w:r>
    </w:p>
    <w:p w:rsidR="00C4188A" w:rsidRDefault="00C4188A" w:rsidP="00C4188A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 w:rsidR="005F0EC6">
        <w:rPr>
          <w:rFonts w:ascii="Cambria" w:hAnsi="Cambria" w:cstheme="minorHAnsi"/>
        </w:rPr>
        <w:t>8.1</w:t>
      </w:r>
      <w:r w:rsidRPr="000F2AB7">
        <w:rPr>
          <w:rFonts w:ascii="Cambria" w:hAnsi="Cambria" w:cstheme="minorHAnsi"/>
        </w:rPr>
        <w:t xml:space="preserve">. </w:t>
      </w:r>
      <w:r w:rsidR="005F0EC6">
        <w:rPr>
          <w:rFonts w:ascii="Cambria" w:hAnsi="Cambria" w:cstheme="minorHAnsi"/>
        </w:rPr>
        <w:t xml:space="preserve">a 8.2. </w:t>
      </w:r>
      <w:r w:rsidR="00DE3080">
        <w:rPr>
          <w:rFonts w:ascii="Cambria" w:hAnsi="Cambria" w:cstheme="minorHAnsi"/>
        </w:rPr>
        <w:t>S</w:t>
      </w:r>
      <w:r w:rsidRPr="000F2AB7">
        <w:rPr>
          <w:rFonts w:ascii="Cambria" w:hAnsi="Cambria" w:cstheme="minorHAnsi"/>
        </w:rPr>
        <w:t>mlouvy se v plném rozsahu nahrazuj</w:t>
      </w:r>
      <w:r w:rsidR="005F0EC6">
        <w:rPr>
          <w:rFonts w:ascii="Cambria" w:hAnsi="Cambria" w:cstheme="minorHAnsi"/>
        </w:rPr>
        <w:t>í</w:t>
      </w:r>
      <w:r w:rsidRPr="000F2AB7">
        <w:rPr>
          <w:rFonts w:ascii="Cambria" w:hAnsi="Cambria" w:cstheme="minorHAnsi"/>
        </w:rPr>
        <w:t xml:space="preserve"> s tím, že citovan</w:t>
      </w:r>
      <w:r w:rsidR="005F0EC6">
        <w:rPr>
          <w:rFonts w:ascii="Cambria" w:hAnsi="Cambria" w:cstheme="minorHAnsi"/>
        </w:rPr>
        <w:t>é</w:t>
      </w:r>
      <w:r w:rsidRPr="000F2AB7">
        <w:rPr>
          <w:rFonts w:ascii="Cambria" w:hAnsi="Cambria" w:cstheme="minorHAnsi"/>
        </w:rPr>
        <w:t xml:space="preserve"> odstavc</w:t>
      </w:r>
      <w:r w:rsidR="005F0EC6">
        <w:rPr>
          <w:rFonts w:ascii="Cambria" w:hAnsi="Cambria" w:cstheme="minorHAnsi"/>
        </w:rPr>
        <w:t>e</w:t>
      </w:r>
      <w:r w:rsidRPr="000F2AB7">
        <w:rPr>
          <w:rFonts w:ascii="Cambria" w:hAnsi="Cambria" w:cstheme="minorHAnsi"/>
        </w:rPr>
        <w:t xml:space="preserve"> nově zní:</w:t>
      </w:r>
    </w:p>
    <w:p w:rsidR="005F0EC6" w:rsidRPr="005F0EC6" w:rsidRDefault="008559C8" w:rsidP="00A36A8C">
      <w:pPr>
        <w:spacing w:line="276" w:lineRule="auto"/>
        <w:ind w:left="851" w:hanging="567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  <w:i/>
          <w:iCs/>
        </w:rPr>
        <w:t>„</w:t>
      </w:r>
      <w:r w:rsidR="005F0EC6">
        <w:rPr>
          <w:rFonts w:ascii="Cambria" w:hAnsi="Cambria" w:cstheme="minorHAnsi"/>
          <w:i/>
          <w:iCs/>
        </w:rPr>
        <w:t xml:space="preserve">8.1. </w:t>
      </w:r>
      <w:r w:rsidR="005F0EC6" w:rsidRPr="005F0EC6">
        <w:rPr>
          <w:rFonts w:ascii="Cambria" w:hAnsi="Cambria" w:cstheme="minorHAnsi"/>
          <w:i/>
          <w:iCs/>
        </w:rPr>
        <w:t xml:space="preserve">Smluvní strany se dohodly, že celková cena Díla (dále jen „Cena“) je stanovena jako neměnná a konečná a činí: </w:t>
      </w:r>
    </w:p>
    <w:p w:rsidR="00C4188A" w:rsidRPr="005F0EC6" w:rsidRDefault="005F0EC6" w:rsidP="005F0EC6">
      <w:pPr>
        <w:spacing w:line="276" w:lineRule="auto"/>
        <w:ind w:left="851" w:hanging="143"/>
        <w:jc w:val="both"/>
        <w:rPr>
          <w:rFonts w:ascii="Cambria" w:hAnsi="Cambria" w:cstheme="minorBidi"/>
          <w:b/>
          <w:bCs/>
          <w:i/>
          <w:iCs/>
        </w:rPr>
      </w:pPr>
      <w:r w:rsidRPr="005F0EC6">
        <w:rPr>
          <w:rFonts w:ascii="Cambria" w:hAnsi="Cambria" w:cstheme="minorHAnsi"/>
          <w:i/>
          <w:iCs/>
        </w:rPr>
        <w:t>Cena celkem:</w:t>
      </w:r>
    </w:p>
    <w:tbl>
      <w:tblPr>
        <w:tblStyle w:val="Mkatabulky"/>
        <w:tblW w:w="8069" w:type="dxa"/>
        <w:tblInd w:w="993" w:type="dxa"/>
        <w:tblLook w:val="04A0" w:firstRow="1" w:lastRow="0" w:firstColumn="1" w:lastColumn="0" w:noHBand="0" w:noVBand="1"/>
      </w:tblPr>
      <w:tblGrid>
        <w:gridCol w:w="3997"/>
        <w:gridCol w:w="4072"/>
      </w:tblGrid>
      <w:tr w:rsidR="005F0EC6" w:rsidRPr="005F0EC6" w:rsidTr="005F0EC6">
        <w:tc>
          <w:tcPr>
            <w:tcW w:w="3997" w:type="dxa"/>
          </w:tcPr>
          <w:p w:rsidR="005F0EC6" w:rsidRPr="005F0EC6" w:rsidRDefault="005F0EC6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5F0EC6">
              <w:rPr>
                <w:rFonts w:ascii="Cambria" w:hAnsi="Cambria"/>
              </w:rPr>
              <w:t>Cena Díla bez DPH</w:t>
            </w:r>
          </w:p>
        </w:tc>
        <w:tc>
          <w:tcPr>
            <w:tcW w:w="4072" w:type="dxa"/>
          </w:tcPr>
          <w:p w:rsidR="005F0EC6" w:rsidRPr="005F0EC6" w:rsidRDefault="00995C47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995C47">
              <w:rPr>
                <w:rFonts w:ascii="Cambria" w:hAnsi="Cambria"/>
              </w:rPr>
              <w:t>11 560 677,63</w:t>
            </w:r>
            <w:r>
              <w:rPr>
                <w:rFonts w:ascii="Cambria" w:hAnsi="Cambria"/>
              </w:rPr>
              <w:t xml:space="preserve"> </w:t>
            </w:r>
            <w:r w:rsidR="005F0EC6" w:rsidRPr="005F0EC6">
              <w:rPr>
                <w:rFonts w:ascii="Cambria" w:hAnsi="Cambria"/>
              </w:rPr>
              <w:t>Kč</w:t>
            </w:r>
          </w:p>
        </w:tc>
      </w:tr>
      <w:tr w:rsidR="005F0EC6" w:rsidRPr="005F0EC6" w:rsidTr="005F0EC6">
        <w:tc>
          <w:tcPr>
            <w:tcW w:w="3997" w:type="dxa"/>
          </w:tcPr>
          <w:p w:rsidR="005F0EC6" w:rsidRPr="005F0EC6" w:rsidRDefault="005F0EC6" w:rsidP="005F0EC6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 w:rsidRPr="005F0EC6">
              <w:rPr>
                <w:rFonts w:ascii="Cambria" w:hAnsi="Cambria"/>
              </w:rPr>
              <w:t>DPH 21 %</w:t>
            </w:r>
          </w:p>
        </w:tc>
        <w:tc>
          <w:tcPr>
            <w:tcW w:w="4072" w:type="dxa"/>
          </w:tcPr>
          <w:p w:rsidR="005F0EC6" w:rsidRPr="005F0EC6" w:rsidRDefault="00995C47" w:rsidP="005F0EC6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>
              <w:rPr>
                <w:rFonts w:ascii="Cambria" w:hAnsi="Cambria"/>
              </w:rPr>
              <w:t xml:space="preserve">0 </w:t>
            </w:r>
            <w:r w:rsidR="005F0EC6" w:rsidRPr="005F0EC6">
              <w:rPr>
                <w:rFonts w:ascii="Cambria" w:hAnsi="Cambria"/>
              </w:rPr>
              <w:t>Kč</w:t>
            </w:r>
          </w:p>
        </w:tc>
      </w:tr>
      <w:tr w:rsidR="005F0EC6" w:rsidRPr="005F0EC6" w:rsidTr="005F0EC6">
        <w:tc>
          <w:tcPr>
            <w:tcW w:w="3997" w:type="dxa"/>
          </w:tcPr>
          <w:p w:rsidR="005F0EC6" w:rsidRPr="005F0EC6" w:rsidRDefault="005F0EC6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5F0EC6">
              <w:rPr>
                <w:rFonts w:ascii="Cambria" w:hAnsi="Cambria"/>
              </w:rPr>
              <w:t>DPH 1</w:t>
            </w:r>
            <w:r w:rsidR="00DA2BFF">
              <w:rPr>
                <w:rFonts w:ascii="Cambria" w:hAnsi="Cambria"/>
              </w:rPr>
              <w:t>2</w:t>
            </w:r>
            <w:r w:rsidRPr="005F0EC6">
              <w:rPr>
                <w:rFonts w:ascii="Cambria" w:hAnsi="Cambria"/>
              </w:rPr>
              <w:t xml:space="preserve"> %</w:t>
            </w:r>
          </w:p>
        </w:tc>
        <w:tc>
          <w:tcPr>
            <w:tcW w:w="4072" w:type="dxa"/>
          </w:tcPr>
          <w:p w:rsidR="005F0EC6" w:rsidRPr="005F0EC6" w:rsidRDefault="00995C47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995C47">
              <w:rPr>
                <w:rFonts w:ascii="Cambria" w:hAnsi="Cambria"/>
              </w:rPr>
              <w:t>1</w:t>
            </w:r>
            <w:r w:rsidR="00DA2BFF">
              <w:rPr>
                <w:rFonts w:ascii="Cambria" w:hAnsi="Cambria"/>
              </w:rPr>
              <w:t> 387 281,32</w:t>
            </w:r>
            <w:r>
              <w:rPr>
                <w:rFonts w:ascii="Cambria" w:hAnsi="Cambria"/>
              </w:rPr>
              <w:t xml:space="preserve"> </w:t>
            </w:r>
            <w:r w:rsidR="005F0EC6" w:rsidRPr="005F0EC6">
              <w:rPr>
                <w:rFonts w:ascii="Cambria" w:hAnsi="Cambria"/>
              </w:rPr>
              <w:t>Kč</w:t>
            </w:r>
          </w:p>
        </w:tc>
      </w:tr>
      <w:tr w:rsidR="005F0EC6" w:rsidRPr="005F0EC6" w:rsidTr="005F0EC6">
        <w:tc>
          <w:tcPr>
            <w:tcW w:w="3997" w:type="dxa"/>
          </w:tcPr>
          <w:p w:rsidR="005F0EC6" w:rsidRPr="005F0EC6" w:rsidRDefault="005F0EC6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5F0EC6">
              <w:rPr>
                <w:rFonts w:ascii="Cambria" w:hAnsi="Cambria"/>
              </w:rPr>
              <w:t>Cena Díla včetně DPH</w:t>
            </w:r>
          </w:p>
        </w:tc>
        <w:tc>
          <w:tcPr>
            <w:tcW w:w="4072" w:type="dxa"/>
          </w:tcPr>
          <w:p w:rsidR="005F0EC6" w:rsidRPr="005F0EC6" w:rsidRDefault="00995C47" w:rsidP="005F0EC6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995C47">
              <w:rPr>
                <w:rFonts w:ascii="Cambria" w:hAnsi="Cambria"/>
              </w:rPr>
              <w:t>1</w:t>
            </w:r>
            <w:r w:rsidR="00DA2BFF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 </w:t>
            </w:r>
            <w:r w:rsidR="00DA2BFF">
              <w:rPr>
                <w:rFonts w:ascii="Cambria" w:hAnsi="Cambria"/>
              </w:rPr>
              <w:t>947 958,95</w:t>
            </w:r>
            <w:r>
              <w:rPr>
                <w:rFonts w:ascii="Cambria" w:hAnsi="Cambria"/>
              </w:rPr>
              <w:t xml:space="preserve"> </w:t>
            </w:r>
            <w:r w:rsidR="005F0EC6" w:rsidRPr="005F0EC6">
              <w:rPr>
                <w:rFonts w:ascii="Cambria" w:hAnsi="Cambria"/>
              </w:rPr>
              <w:t>Kč</w:t>
            </w:r>
          </w:p>
        </w:tc>
      </w:tr>
    </w:tbl>
    <w:p w:rsidR="005F0EC6" w:rsidRPr="005F0EC6" w:rsidRDefault="005F0EC6" w:rsidP="008559C8">
      <w:pPr>
        <w:spacing w:after="120" w:line="276" w:lineRule="auto"/>
        <w:ind w:left="993" w:hanging="285"/>
        <w:jc w:val="both"/>
        <w:rPr>
          <w:rFonts w:ascii="Cambria" w:hAnsi="Cambria" w:cstheme="minorHAnsi"/>
        </w:rPr>
      </w:pPr>
    </w:p>
    <w:p w:rsidR="008559C8" w:rsidRPr="005F0EC6" w:rsidRDefault="005F0EC6" w:rsidP="008559C8">
      <w:pPr>
        <w:spacing w:after="120" w:line="276" w:lineRule="auto"/>
        <w:ind w:left="993" w:hanging="285"/>
        <w:jc w:val="both"/>
        <w:rPr>
          <w:rFonts w:ascii="Cambria" w:hAnsi="Cambria" w:cstheme="minorHAnsi"/>
          <w:i/>
          <w:iCs/>
        </w:rPr>
      </w:pPr>
      <w:r w:rsidRPr="005F0EC6">
        <w:rPr>
          <w:rFonts w:ascii="Cambria" w:hAnsi="Cambria" w:cstheme="minorHAnsi"/>
          <w:i/>
          <w:iCs/>
        </w:rPr>
        <w:t>8.2. Cena je stanovena dle soupisu stavebních prací, dodávek a služeb, výkaz výměr, který je uveden v příloze č. 2 této Smlouvy</w:t>
      </w:r>
      <w:r>
        <w:rPr>
          <w:rFonts w:ascii="Cambria" w:hAnsi="Cambria" w:cstheme="minorHAnsi"/>
          <w:i/>
          <w:iCs/>
        </w:rPr>
        <w:t xml:space="preserve">, a dle změnových listů č. </w:t>
      </w:r>
      <w:r w:rsidR="00995C47" w:rsidRPr="00995C47">
        <w:rPr>
          <w:rFonts w:ascii="Cambria" w:hAnsi="Cambria" w:cstheme="minorHAnsi"/>
        </w:rPr>
        <w:t>1, 2, 3, 4, 5, 6, 7, 8, 9, 10, 11 a 12</w:t>
      </w:r>
      <w:r w:rsidR="00995C47">
        <w:rPr>
          <w:rFonts w:ascii="Cambria" w:hAnsi="Cambria" w:cstheme="minorHAnsi"/>
        </w:rPr>
        <w:t xml:space="preserve">, </w:t>
      </w:r>
      <w:r>
        <w:rPr>
          <w:rFonts w:ascii="Cambria" w:hAnsi="Cambria" w:cstheme="minorHAnsi"/>
          <w:i/>
          <w:iCs/>
        </w:rPr>
        <w:t xml:space="preserve">které jsou přílohou č. </w:t>
      </w:r>
      <w:r w:rsidR="00DE3080">
        <w:rPr>
          <w:rFonts w:ascii="Cambria" w:hAnsi="Cambria" w:cstheme="minorHAnsi"/>
          <w:i/>
          <w:iCs/>
        </w:rPr>
        <w:t>5 Smlouvy</w:t>
      </w:r>
      <w:r w:rsidRPr="005F0EC6">
        <w:rPr>
          <w:rFonts w:ascii="Cambria" w:hAnsi="Cambria" w:cstheme="minorHAnsi"/>
          <w:i/>
          <w:iCs/>
        </w:rPr>
        <w:t>.</w:t>
      </w:r>
      <w:r w:rsidRPr="005F0EC6">
        <w:rPr>
          <w:rFonts w:ascii="Cambria" w:hAnsi="Cambria"/>
          <w:i/>
          <w:iCs/>
        </w:rPr>
        <w:t xml:space="preserve"> Daň z přidané hodnoty (dále též </w:t>
      </w:r>
      <w:r w:rsidRPr="005F0EC6">
        <w:rPr>
          <w:rFonts w:ascii="Cambria" w:hAnsi="Cambria"/>
          <w:b/>
          <w:i/>
          <w:iCs/>
        </w:rPr>
        <w:t>„DPH“</w:t>
      </w:r>
      <w:r w:rsidRPr="005F0EC6">
        <w:rPr>
          <w:rFonts w:ascii="Cambria" w:hAnsi="Cambria"/>
          <w:i/>
          <w:iCs/>
        </w:rPr>
        <w:t>) bude na základě výslovné dohody Smluvních stran připočtena ve výši platné ke dni uskutečnění zdanitelného plnění. Pro vyloučení pochybností se stanoví, že veškerá množství uvedená v soupise prací k Dílu a jeho jednotlivým částem jsou pouze odhadovaná, a jejich změna neznamená změnu Ceny. K ceně za toto plnění ve výši skutečných nákladů již nebude připočítána DPH.</w:t>
      </w:r>
      <w:r w:rsidR="00DE3080">
        <w:rPr>
          <w:rFonts w:ascii="Cambria" w:hAnsi="Cambria"/>
          <w:i/>
          <w:iCs/>
        </w:rPr>
        <w:t>“</w:t>
      </w:r>
    </w:p>
    <w:p w:rsidR="008559C8" w:rsidRPr="005F0EC6" w:rsidRDefault="008559C8" w:rsidP="008559C8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Ustanovení odst. </w:t>
      </w:r>
      <w:r w:rsidR="00DE3080">
        <w:rPr>
          <w:rFonts w:ascii="Cambria" w:hAnsi="Cambria" w:cstheme="minorHAnsi"/>
        </w:rPr>
        <w:t>14</w:t>
      </w:r>
      <w:r w:rsidRPr="005F0EC6">
        <w:rPr>
          <w:rFonts w:ascii="Cambria" w:hAnsi="Cambria" w:cstheme="minorHAnsi"/>
        </w:rPr>
        <w:t>.</w:t>
      </w:r>
      <w:r w:rsidR="00DE3080">
        <w:rPr>
          <w:rFonts w:ascii="Cambria" w:hAnsi="Cambria" w:cstheme="minorHAnsi"/>
        </w:rPr>
        <w:t>18</w:t>
      </w:r>
      <w:r w:rsidRPr="005F0EC6">
        <w:rPr>
          <w:rFonts w:ascii="Cambria" w:hAnsi="Cambria" w:cstheme="minorHAnsi"/>
        </w:rPr>
        <w:t xml:space="preserve">. </w:t>
      </w:r>
      <w:r w:rsidR="00DE3080">
        <w:rPr>
          <w:rFonts w:ascii="Cambria" w:hAnsi="Cambria" w:cstheme="minorHAnsi"/>
        </w:rPr>
        <w:t>S</w:t>
      </w:r>
      <w:r w:rsidRPr="005F0EC6">
        <w:rPr>
          <w:rFonts w:ascii="Cambria" w:hAnsi="Cambria" w:cstheme="minorHAnsi"/>
        </w:rPr>
        <w:t>mlouvy se v plném rozsahu nahrazuje s tím, že citovaný odstavec nově zní:</w:t>
      </w:r>
    </w:p>
    <w:p w:rsidR="00DE3080" w:rsidRDefault="008559C8" w:rsidP="00A36A8C">
      <w:pPr>
        <w:spacing w:before="240" w:line="276" w:lineRule="auto"/>
        <w:ind w:left="708" w:hanging="566"/>
        <w:jc w:val="both"/>
        <w:rPr>
          <w:rFonts w:ascii="Cambria" w:hAnsi="Cambria" w:cstheme="minorHAnsi"/>
          <w:i/>
          <w:iCs/>
        </w:rPr>
      </w:pPr>
      <w:r w:rsidRPr="005F0EC6">
        <w:rPr>
          <w:rFonts w:ascii="Cambria" w:hAnsi="Cambria" w:cstheme="minorHAnsi"/>
          <w:i/>
          <w:iCs/>
        </w:rPr>
        <w:t>„</w:t>
      </w:r>
      <w:r w:rsidR="00DE3080" w:rsidRPr="00DE3080">
        <w:rPr>
          <w:rFonts w:ascii="Cambria" w:hAnsi="Cambria" w:cstheme="minorHAnsi"/>
          <w:i/>
          <w:iCs/>
        </w:rPr>
        <w:t>14.18.</w:t>
      </w:r>
      <w:r w:rsidR="00DE3080" w:rsidRPr="00DE3080">
        <w:rPr>
          <w:rFonts w:ascii="Cambria" w:hAnsi="Cambria" w:cstheme="minorHAnsi"/>
          <w:i/>
          <w:iCs/>
        </w:rPr>
        <w:tab/>
        <w:t xml:space="preserve">Nedílnou součástí Smlouvy jsou její následující přílohy: </w:t>
      </w:r>
    </w:p>
    <w:p w:rsidR="00DE3080" w:rsidRDefault="00DE3080" w:rsidP="00DE3080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1 – Projektová dokumentace </w:t>
      </w:r>
    </w:p>
    <w:p w:rsidR="00DE3080" w:rsidRDefault="00DE3080" w:rsidP="00DE3080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lastRenderedPageBreak/>
        <w:t xml:space="preserve">Příloha č. 2 – Soupis stavebních prací, dodávek a služeb, výkaz výměr </w:t>
      </w:r>
    </w:p>
    <w:p w:rsidR="00DE3080" w:rsidRDefault="00DE3080" w:rsidP="00DE3080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3 – Seznam poddodavatelů a popis jejich plnění </w:t>
      </w:r>
    </w:p>
    <w:p w:rsidR="00DE3080" w:rsidRDefault="00DE3080" w:rsidP="00DE3080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 w:rsidRPr="00DE3080">
        <w:rPr>
          <w:rFonts w:ascii="Cambria" w:hAnsi="Cambria" w:cstheme="minorHAnsi"/>
          <w:i/>
          <w:iCs/>
        </w:rPr>
        <w:t xml:space="preserve">Příloha č. 4 </w:t>
      </w:r>
      <w:r>
        <w:rPr>
          <w:rFonts w:ascii="Cambria" w:hAnsi="Cambria" w:cstheme="minorHAnsi"/>
          <w:i/>
          <w:iCs/>
        </w:rPr>
        <w:t>–</w:t>
      </w:r>
      <w:r w:rsidRPr="00DE3080">
        <w:rPr>
          <w:rFonts w:ascii="Cambria" w:hAnsi="Cambria" w:cstheme="minorHAnsi"/>
          <w:i/>
          <w:iCs/>
        </w:rPr>
        <w:t xml:space="preserve"> Harmonogram</w:t>
      </w:r>
    </w:p>
    <w:p w:rsidR="008559C8" w:rsidRPr="005F0EC6" w:rsidRDefault="00DE3080" w:rsidP="00DE3080">
      <w:pPr>
        <w:spacing w:before="240" w:line="276" w:lineRule="auto"/>
        <w:ind w:left="708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  <w:i/>
          <w:iCs/>
        </w:rPr>
        <w:t xml:space="preserve">Příloha č. 5 – Změnové listy č. </w:t>
      </w:r>
      <w:r w:rsidR="00995C47" w:rsidRPr="00995C47">
        <w:rPr>
          <w:rFonts w:ascii="Cambria" w:hAnsi="Cambria" w:cstheme="minorHAnsi"/>
        </w:rPr>
        <w:t>1, 2, 3, 4, 5, 6, 7, 8, 9</w:t>
      </w:r>
      <w:r w:rsidR="00995C47" w:rsidRPr="00CA5700">
        <w:rPr>
          <w:rFonts w:ascii="Cambria" w:hAnsi="Cambria" w:cstheme="minorHAnsi"/>
        </w:rPr>
        <w:t>, 10, 11 a 12</w:t>
      </w:r>
      <w:r w:rsidR="008559C8" w:rsidRPr="00CA5700">
        <w:rPr>
          <w:rFonts w:ascii="Cambria" w:hAnsi="Cambria" w:cstheme="minorHAnsi"/>
          <w:i/>
          <w:iCs/>
        </w:rPr>
        <w:t>“</w:t>
      </w:r>
    </w:p>
    <w:p w:rsidR="00285EDB" w:rsidRPr="005F0EC6" w:rsidRDefault="00285EDB" w:rsidP="0062100B">
      <w:pPr>
        <w:spacing w:line="276" w:lineRule="auto"/>
        <w:jc w:val="both"/>
        <w:rPr>
          <w:rFonts w:ascii="Cambria" w:hAnsi="Cambria" w:cstheme="minorHAnsi"/>
        </w:rPr>
      </w:pPr>
    </w:p>
    <w:p w:rsidR="007B7FE2" w:rsidRPr="00FE0C0E" w:rsidRDefault="007B7FE2" w:rsidP="008C6A13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>Smluvní strany</w:t>
      </w:r>
      <w:r w:rsidR="00E54F01">
        <w:rPr>
          <w:rFonts w:ascii="Cambria" w:hAnsi="Cambria" w:cstheme="minorHAnsi"/>
        </w:rPr>
        <w:t xml:space="preserve"> dále</w:t>
      </w:r>
      <w:r>
        <w:rPr>
          <w:rFonts w:ascii="Cambria" w:hAnsi="Cambria" w:cstheme="minorHAnsi"/>
        </w:rPr>
        <w:t xml:space="preserve"> upravují harmonogram plnění, kdy přílohu č. 4 Smlouvy nahrazují v plném rozsahu přílohou č. 2 tohoto Dodatku. Úpravou harmonogramu dochází ke stanovení termínu zahájení </w:t>
      </w:r>
      <w:r w:rsidR="00302C62">
        <w:rPr>
          <w:rFonts w:ascii="Cambria" w:hAnsi="Cambria" w:cstheme="minorHAnsi"/>
        </w:rPr>
        <w:t>poslední etapy provádění Díla</w:t>
      </w:r>
      <w:r>
        <w:rPr>
          <w:rFonts w:ascii="Cambria" w:hAnsi="Cambria" w:cstheme="minorHAnsi"/>
        </w:rPr>
        <w:t xml:space="preserve"> </w:t>
      </w:r>
      <w:r w:rsidRPr="00FE0C0E">
        <w:rPr>
          <w:rFonts w:ascii="Cambria" w:hAnsi="Cambria" w:cstheme="minorHAnsi"/>
          <w:b/>
        </w:rPr>
        <w:t>od 3. 2. 2025</w:t>
      </w:r>
      <w:r>
        <w:rPr>
          <w:rFonts w:ascii="Cambria" w:hAnsi="Cambria" w:cstheme="minorHAnsi"/>
        </w:rPr>
        <w:t xml:space="preserve"> a nového termínu dokončení </w:t>
      </w:r>
      <w:r w:rsidR="00302C62">
        <w:rPr>
          <w:rFonts w:ascii="Cambria" w:hAnsi="Cambria" w:cstheme="minorHAnsi"/>
        </w:rPr>
        <w:t>poslední etapy a současně celého Díla</w:t>
      </w:r>
      <w:r>
        <w:rPr>
          <w:rFonts w:ascii="Cambria" w:hAnsi="Cambria" w:cstheme="minorHAnsi"/>
        </w:rPr>
        <w:t xml:space="preserve">, a to </w:t>
      </w:r>
      <w:r w:rsidRPr="00FE0C0E">
        <w:rPr>
          <w:rFonts w:ascii="Cambria" w:hAnsi="Cambria" w:cstheme="minorHAnsi"/>
          <w:b/>
        </w:rPr>
        <w:t>do 1</w:t>
      </w:r>
      <w:r w:rsidR="00FE0C0E" w:rsidRPr="00FE0C0E">
        <w:rPr>
          <w:rFonts w:ascii="Cambria" w:hAnsi="Cambria" w:cstheme="minorHAnsi"/>
          <w:b/>
        </w:rPr>
        <w:t>5</w:t>
      </w:r>
      <w:r w:rsidRPr="00FE0C0E">
        <w:rPr>
          <w:rFonts w:ascii="Cambria" w:hAnsi="Cambria" w:cstheme="minorHAnsi"/>
          <w:b/>
        </w:rPr>
        <w:t>. 4. 2025.</w:t>
      </w:r>
    </w:p>
    <w:p w:rsidR="007B7FE2" w:rsidRDefault="007B7FE2" w:rsidP="007B7FE2">
      <w:pPr>
        <w:pStyle w:val="Odstavecseseznamem"/>
        <w:spacing w:line="276" w:lineRule="auto"/>
        <w:ind w:left="716"/>
        <w:jc w:val="both"/>
        <w:rPr>
          <w:rFonts w:ascii="Cambria" w:hAnsi="Cambria" w:cstheme="minorHAnsi"/>
        </w:rPr>
      </w:pPr>
    </w:p>
    <w:p w:rsidR="00C4188A" w:rsidRPr="00CA5700" w:rsidRDefault="00C4188A" w:rsidP="008C6A13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CA5700">
        <w:rPr>
          <w:rFonts w:ascii="Cambria" w:hAnsi="Cambria" w:cstheme="minorHAnsi"/>
        </w:rPr>
        <w:t xml:space="preserve">Smluvní strany konstatují, že změna </w:t>
      </w:r>
      <w:r w:rsidR="00CA5700" w:rsidRPr="00CA5700">
        <w:rPr>
          <w:rFonts w:ascii="Cambria" w:hAnsi="Cambria" w:cstheme="minorHAnsi"/>
        </w:rPr>
        <w:t>harmonogramu</w:t>
      </w:r>
      <w:r w:rsidRPr="00CA5700">
        <w:rPr>
          <w:rFonts w:ascii="Cambria" w:hAnsi="Cambria" w:cstheme="minorHAnsi"/>
        </w:rPr>
        <w:t xml:space="preserve"> ve vztahu k ust. § 222 ZZVZ není podstatnou změnou závazku ze </w:t>
      </w:r>
      <w:r w:rsidR="00F1104F" w:rsidRPr="00CA5700">
        <w:rPr>
          <w:rFonts w:ascii="Cambria" w:hAnsi="Cambria" w:cstheme="minorHAnsi"/>
        </w:rPr>
        <w:t>s</w:t>
      </w:r>
      <w:r w:rsidRPr="00CA5700">
        <w:rPr>
          <w:rFonts w:ascii="Cambria" w:hAnsi="Cambria" w:cstheme="minorHAnsi"/>
        </w:rPr>
        <w:t xml:space="preserve">mlouvy, neboť tato potřeba vznikla v důsledku okolností, které </w:t>
      </w:r>
      <w:r w:rsidR="00E37547" w:rsidRPr="00CA5700">
        <w:rPr>
          <w:rFonts w:ascii="Cambria" w:hAnsi="Cambria" w:cstheme="minorHAnsi"/>
        </w:rPr>
        <w:t>o</w:t>
      </w:r>
      <w:r w:rsidRPr="00CA5700">
        <w:rPr>
          <w:rFonts w:ascii="Cambria" w:hAnsi="Cambria" w:cstheme="minorHAnsi"/>
        </w:rPr>
        <w:t xml:space="preserve">bjednatel jednající s náležitou péčí nemohl předvídat, a které nemění celkovou povahu </w:t>
      </w:r>
      <w:r w:rsidR="00E37547" w:rsidRPr="00CA5700">
        <w:rPr>
          <w:rFonts w:ascii="Cambria" w:hAnsi="Cambria" w:cstheme="minorHAnsi"/>
        </w:rPr>
        <w:t>v</w:t>
      </w:r>
      <w:r w:rsidRPr="00CA5700">
        <w:rPr>
          <w:rFonts w:ascii="Cambria" w:hAnsi="Cambria" w:cstheme="minorHAnsi"/>
        </w:rPr>
        <w:t xml:space="preserve">eřejné zakázky. </w:t>
      </w:r>
      <w:r w:rsidR="00EF5A2C" w:rsidRPr="00CA5700">
        <w:rPr>
          <w:rFonts w:ascii="Cambria" w:hAnsi="Cambria" w:cstheme="minorHAnsi"/>
        </w:rPr>
        <w:t xml:space="preserve">Důvodem změny </w:t>
      </w:r>
      <w:r w:rsidR="00CA5700" w:rsidRPr="00CA5700">
        <w:rPr>
          <w:rFonts w:ascii="Cambria" w:hAnsi="Cambria" w:cstheme="minorHAnsi"/>
        </w:rPr>
        <w:t>harmonogramu</w:t>
      </w:r>
      <w:r w:rsidR="00EF5A2C" w:rsidRPr="00CA5700">
        <w:rPr>
          <w:rFonts w:ascii="Cambria" w:hAnsi="Cambria" w:cstheme="minorHAnsi"/>
        </w:rPr>
        <w:t xml:space="preserve"> byl</w:t>
      </w:r>
      <w:r w:rsidR="00E37547" w:rsidRPr="00CA5700">
        <w:rPr>
          <w:rFonts w:ascii="Cambria" w:hAnsi="Cambria" w:cstheme="minorHAnsi"/>
        </w:rPr>
        <w:t xml:space="preserve"> vznik </w:t>
      </w:r>
      <w:r w:rsidR="00CA5700" w:rsidRPr="00CA5700">
        <w:rPr>
          <w:rFonts w:ascii="Cambria" w:hAnsi="Cambria" w:cstheme="minorHAnsi"/>
        </w:rPr>
        <w:t xml:space="preserve">překážek na straně </w:t>
      </w:r>
      <w:r w:rsidR="00E54F01">
        <w:rPr>
          <w:rFonts w:ascii="Cambria" w:hAnsi="Cambria" w:cstheme="minorHAnsi"/>
        </w:rPr>
        <w:t>O</w:t>
      </w:r>
      <w:r w:rsidR="00CA5700" w:rsidRPr="00CA5700">
        <w:rPr>
          <w:rFonts w:ascii="Cambria" w:hAnsi="Cambria" w:cstheme="minorHAnsi"/>
        </w:rPr>
        <w:t>bjednatele</w:t>
      </w:r>
      <w:r w:rsidR="00E54F01">
        <w:rPr>
          <w:rFonts w:ascii="Cambria" w:hAnsi="Cambria" w:cstheme="minorHAnsi"/>
        </w:rPr>
        <w:t>, v jejichž</w:t>
      </w:r>
      <w:r w:rsidR="00CA5700" w:rsidRPr="00CA5700">
        <w:rPr>
          <w:rFonts w:ascii="Cambria" w:hAnsi="Cambria" w:cstheme="minorHAnsi"/>
        </w:rPr>
        <w:t xml:space="preserve"> důsledku došlo k přerušení provádění </w:t>
      </w:r>
      <w:r w:rsidR="00E54F01">
        <w:rPr>
          <w:rFonts w:ascii="Cambria" w:hAnsi="Cambria" w:cstheme="minorHAnsi"/>
        </w:rPr>
        <w:t>D</w:t>
      </w:r>
      <w:r w:rsidR="00CA5700" w:rsidRPr="00CA5700">
        <w:rPr>
          <w:rFonts w:ascii="Cambria" w:hAnsi="Cambria" w:cstheme="minorHAnsi"/>
        </w:rPr>
        <w:t xml:space="preserve">íla ode dne 17. 11. 2024. Důvodem byla epidemiologická situace v objektu Objednatele, kdy muselo dojít k omezení pohybu osob z důvodu výskytu </w:t>
      </w:r>
      <w:proofErr w:type="spellStart"/>
      <w:r w:rsidR="00CA5700" w:rsidRPr="00CA5700">
        <w:rPr>
          <w:rFonts w:ascii="Cambria" w:hAnsi="Cambria" w:cstheme="minorHAnsi"/>
        </w:rPr>
        <w:t>norovirů</w:t>
      </w:r>
      <w:proofErr w:type="spellEnd"/>
      <w:r w:rsidR="00CA5700" w:rsidRPr="00CA5700">
        <w:rPr>
          <w:rFonts w:ascii="Cambria" w:hAnsi="Cambria" w:cstheme="minorHAnsi"/>
        </w:rPr>
        <w:t xml:space="preserve"> a bylo nutné provést protiepidemiologická opatření na základě zprávy z provedené kontroly Hygienické stanice hl. m. Prahy</w:t>
      </w:r>
      <w:r w:rsidR="00E37547" w:rsidRPr="00CA5700">
        <w:rPr>
          <w:rFonts w:ascii="Cambria" w:hAnsi="Cambria" w:cstheme="minorHAnsi"/>
        </w:rPr>
        <w:t xml:space="preserve">. </w:t>
      </w:r>
      <w:r w:rsidR="00EF5A2C" w:rsidRPr="00CA5700">
        <w:rPr>
          <w:rFonts w:ascii="Cambria" w:hAnsi="Cambria" w:cstheme="minorHAnsi"/>
        </w:rPr>
        <w:t xml:space="preserve">Z tohoto důvodu </w:t>
      </w:r>
      <w:r w:rsidR="0062100B" w:rsidRPr="00CA5700">
        <w:rPr>
          <w:rFonts w:ascii="Cambria" w:hAnsi="Cambria" w:cstheme="minorHAnsi"/>
        </w:rPr>
        <w:t>musí být</w:t>
      </w:r>
      <w:r w:rsidR="00CA5700" w:rsidRPr="00CA5700">
        <w:rPr>
          <w:rFonts w:ascii="Cambria" w:hAnsi="Cambria" w:cstheme="minorHAnsi"/>
        </w:rPr>
        <w:t xml:space="preserve"> harmonogram</w:t>
      </w:r>
      <w:r w:rsidR="00EF5A2C" w:rsidRPr="00CA5700">
        <w:rPr>
          <w:rFonts w:ascii="Cambria" w:hAnsi="Cambria" w:cstheme="minorHAnsi"/>
        </w:rPr>
        <w:t xml:space="preserve"> </w:t>
      </w:r>
      <w:r w:rsidR="00E54F01">
        <w:rPr>
          <w:rFonts w:ascii="Cambria" w:hAnsi="Cambria" w:cstheme="minorHAnsi"/>
        </w:rPr>
        <w:t>provádění Díla</w:t>
      </w:r>
      <w:r w:rsidR="00EF5A2C" w:rsidRPr="00CA5700">
        <w:rPr>
          <w:rFonts w:ascii="Cambria" w:hAnsi="Cambria" w:cstheme="minorHAnsi"/>
        </w:rPr>
        <w:t xml:space="preserve"> </w:t>
      </w:r>
      <w:r w:rsidR="00CA5700" w:rsidRPr="00CA5700">
        <w:rPr>
          <w:rFonts w:ascii="Cambria" w:hAnsi="Cambria" w:cstheme="minorHAnsi"/>
        </w:rPr>
        <w:t>přiměřeně upraven</w:t>
      </w:r>
      <w:r w:rsidR="00EF5A2C" w:rsidRPr="00CA5700">
        <w:rPr>
          <w:rFonts w:ascii="Cambria" w:hAnsi="Cambria" w:cstheme="minorHAnsi"/>
        </w:rPr>
        <w:t xml:space="preserve">. </w:t>
      </w:r>
    </w:p>
    <w:p w:rsidR="00C4188A" w:rsidRPr="005F0EC6" w:rsidRDefault="00C4188A" w:rsidP="00C4188A">
      <w:pPr>
        <w:pStyle w:val="Odstavecseseznamem"/>
        <w:spacing w:line="276" w:lineRule="auto"/>
        <w:ind w:left="716"/>
        <w:jc w:val="both"/>
        <w:rPr>
          <w:rFonts w:ascii="Cambria" w:hAnsi="Cambria" w:cstheme="minorHAnsi"/>
        </w:rPr>
      </w:pPr>
    </w:p>
    <w:p w:rsidR="001E10DF" w:rsidRPr="005F0EC6" w:rsidRDefault="001E10DF" w:rsidP="001E10DF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Vyjma ujednání dle předchozích odstavců zůstávající ostatní ustanovení </w:t>
      </w:r>
      <w:r w:rsidR="00DE3080">
        <w:rPr>
          <w:rFonts w:ascii="Cambria" w:hAnsi="Cambria" w:cstheme="minorHAnsi"/>
        </w:rPr>
        <w:t>S</w:t>
      </w:r>
      <w:r w:rsidRPr="005F0EC6">
        <w:rPr>
          <w:rFonts w:ascii="Cambria" w:hAnsi="Cambria" w:cstheme="minorHAnsi"/>
        </w:rPr>
        <w:t>mlouvy nedotčena.</w:t>
      </w:r>
    </w:p>
    <w:p w:rsidR="00610B7F" w:rsidRPr="005F0EC6" w:rsidRDefault="00610B7F" w:rsidP="00610B7F">
      <w:pPr>
        <w:pStyle w:val="Odstavecseseznamem"/>
        <w:numPr>
          <w:ilvl w:val="0"/>
          <w:numId w:val="2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5F0EC6">
        <w:rPr>
          <w:rFonts w:ascii="Cambria" w:hAnsi="Cambria" w:cstheme="minorHAnsi"/>
          <w:b/>
        </w:rPr>
        <w:t>Závěrečná ustanovení</w:t>
      </w:r>
    </w:p>
    <w:p w:rsidR="00610B7F" w:rsidRPr="005F0EC6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 xml:space="preserve">Tento </w:t>
      </w:r>
      <w:r w:rsidR="00DE3080">
        <w:rPr>
          <w:rFonts w:ascii="Cambria" w:hAnsi="Cambria" w:cstheme="minorHAnsi"/>
        </w:rPr>
        <w:t>D</w:t>
      </w:r>
      <w:r w:rsidRPr="005F0EC6">
        <w:rPr>
          <w:rFonts w:ascii="Cambria" w:hAnsi="Cambria" w:cstheme="minorHAnsi"/>
        </w:rPr>
        <w:t>odatek je sepsán ve 2 stejnopisech. Každá smluvní strana obdrží 1 stejnopis.</w:t>
      </w:r>
    </w:p>
    <w:p w:rsidR="00610B7F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F0EC6">
        <w:rPr>
          <w:rFonts w:ascii="Cambria" w:hAnsi="Cambria" w:cstheme="minorHAnsi"/>
        </w:rPr>
        <w:t>Smluvní strany berou</w:t>
      </w:r>
      <w:r w:rsidRPr="00696F1C">
        <w:rPr>
          <w:rFonts w:ascii="Cambria" w:hAnsi="Cambria" w:cstheme="minorHAnsi"/>
        </w:rPr>
        <w:t xml:space="preserve"> na vědomí, že </w:t>
      </w:r>
      <w:r w:rsidR="00DE3080">
        <w:rPr>
          <w:rFonts w:ascii="Cambria" w:hAnsi="Cambria" w:cstheme="minorHAnsi"/>
        </w:rPr>
        <w:t>O</w:t>
      </w:r>
      <w:r w:rsidR="00087F52">
        <w:rPr>
          <w:rFonts w:ascii="Cambria" w:hAnsi="Cambria" w:cstheme="minorHAnsi"/>
        </w:rPr>
        <w:t>bjednatel</w:t>
      </w:r>
      <w:r w:rsidRPr="00696F1C">
        <w:rPr>
          <w:rFonts w:ascii="Cambria" w:hAnsi="Cambria" w:cstheme="minorHAnsi"/>
        </w:rPr>
        <w:t xml:space="preserve"> je povinen postupem podle zák. č. 340/2015 Sb.</w:t>
      </w:r>
      <w:r>
        <w:rPr>
          <w:rFonts w:ascii="Cambria" w:hAnsi="Cambria" w:cstheme="minorHAnsi"/>
        </w:rPr>
        <w:t>,</w:t>
      </w:r>
      <w:r w:rsidRPr="00EF27CE">
        <w:t xml:space="preserve"> </w:t>
      </w:r>
      <w:r w:rsidRPr="00EF27CE">
        <w:rPr>
          <w:rFonts w:ascii="Cambria" w:hAnsi="Cambria" w:cstheme="minorHAnsi"/>
        </w:rPr>
        <w:t>o zvláštních podmínkách účinnosti některých smluv, uveřejňování těchto smluv a o registru smluv (zákon o registru smluv)</w:t>
      </w:r>
      <w:r>
        <w:rPr>
          <w:rFonts w:ascii="Cambria" w:hAnsi="Cambria" w:cstheme="minorHAnsi"/>
        </w:rPr>
        <w:t>,</w:t>
      </w:r>
      <w:r w:rsidRPr="00696F1C">
        <w:rPr>
          <w:rFonts w:ascii="Cambria" w:hAnsi="Cambria" w:cstheme="minorHAnsi"/>
        </w:rPr>
        <w:t xml:space="preserve"> ve znění pozdějších předpisů, uveřejnit </w:t>
      </w:r>
      <w:r>
        <w:rPr>
          <w:rFonts w:ascii="Cambria" w:hAnsi="Cambria" w:cstheme="minorHAnsi"/>
        </w:rPr>
        <w:t xml:space="preserve">tento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odatek</w:t>
      </w:r>
      <w:r w:rsidRPr="00696F1C">
        <w:rPr>
          <w:rFonts w:ascii="Cambria" w:hAnsi="Cambria" w:cstheme="minorHAnsi"/>
        </w:rPr>
        <w:t xml:space="preserve"> v registru smluv, který je veden Ministerstvem vnitra, a s </w:t>
      </w:r>
      <w:r>
        <w:rPr>
          <w:rFonts w:ascii="Cambria" w:hAnsi="Cambria" w:cstheme="minorHAnsi"/>
        </w:rPr>
        <w:t>jeho</w:t>
      </w:r>
      <w:r w:rsidRPr="00696F1C">
        <w:rPr>
          <w:rFonts w:ascii="Cambria" w:hAnsi="Cambria" w:cstheme="minorHAnsi"/>
        </w:rPr>
        <w:t xml:space="preserve"> uveřejněním podpisem </w:t>
      </w:r>
      <w:r>
        <w:rPr>
          <w:rFonts w:ascii="Cambria" w:hAnsi="Cambria" w:cstheme="minorHAnsi"/>
        </w:rPr>
        <w:t xml:space="preserve">tohoto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</w:t>
      </w:r>
      <w:r w:rsidRPr="00696F1C">
        <w:rPr>
          <w:rFonts w:ascii="Cambria" w:hAnsi="Cambria" w:cstheme="minorHAnsi"/>
        </w:rPr>
        <w:t xml:space="preserve"> vyslovují souhlas.</w:t>
      </w:r>
    </w:p>
    <w:p w:rsidR="00610B7F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Smluvní strany prohlašují, že </w:t>
      </w:r>
      <w:r w:rsidRPr="00852BAB">
        <w:rPr>
          <w:rFonts w:ascii="Cambria" w:hAnsi="Cambria" w:cstheme="minorHAnsi"/>
        </w:rPr>
        <w:t xml:space="preserve">jsou oprávněny k právnímu jednání dle tohoto </w:t>
      </w:r>
      <w:r w:rsidR="00DE3080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 xml:space="preserve">odatku, že si </w:t>
      </w:r>
      <w:r w:rsidR="00DE3080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>odatek před jeho podpisem přečetly a jsou seznámeny s jeho obsahem, že byl uzavřen po vzájemné dohodě, podle jejich vážné a svobodné vůle, dobrovolně, určitě a srozumitelně, což stvrzují svými podpisy.</w:t>
      </w:r>
    </w:p>
    <w:p w:rsidR="001E10DF" w:rsidRDefault="001E10DF" w:rsidP="001E10DF">
      <w:pPr>
        <w:numPr>
          <w:ilvl w:val="1"/>
          <w:numId w:val="26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Nedílnou součástí tohoto </w:t>
      </w:r>
      <w:r w:rsidR="00DE3080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 jsou níže uvedené přílohy:</w:t>
      </w:r>
    </w:p>
    <w:p w:rsidR="001E10DF" w:rsidRDefault="001E10DF" w:rsidP="001E10DF">
      <w:pPr>
        <w:numPr>
          <w:ilvl w:val="2"/>
          <w:numId w:val="2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Příloha č. 1 – </w:t>
      </w:r>
      <w:r w:rsidR="00995C47">
        <w:rPr>
          <w:rFonts w:ascii="Cambria" w:hAnsi="Cambria" w:cstheme="minorHAnsi"/>
        </w:rPr>
        <w:t>Z</w:t>
      </w:r>
      <w:r w:rsidR="00DE3080">
        <w:rPr>
          <w:rFonts w:ascii="Cambria" w:hAnsi="Cambria" w:cstheme="minorHAnsi"/>
        </w:rPr>
        <w:t xml:space="preserve">měnové listy č. </w:t>
      </w:r>
      <w:r w:rsidR="00995C47" w:rsidRPr="00995C47">
        <w:rPr>
          <w:rFonts w:ascii="Cambria" w:hAnsi="Cambria" w:cstheme="minorHAnsi"/>
        </w:rPr>
        <w:t>1, 2, 3, 4, 5, 6, 7, 8, 9, 10, 11 a 12</w:t>
      </w:r>
    </w:p>
    <w:p w:rsidR="00995C47" w:rsidRPr="00E37547" w:rsidRDefault="00995C47" w:rsidP="001E10DF">
      <w:pPr>
        <w:numPr>
          <w:ilvl w:val="2"/>
          <w:numId w:val="2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Příloha č. 2 - Harmonogram</w:t>
      </w:r>
    </w:p>
    <w:p w:rsidR="00610B7F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</w:p>
    <w:p w:rsidR="00610B7F" w:rsidRPr="008C47F6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</w:p>
    <w:p w:rsidR="00CB50B4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V </w:t>
      </w:r>
      <w:r>
        <w:rPr>
          <w:rFonts w:ascii="Cambria" w:hAnsi="Cambria" w:cstheme="minorHAnsi"/>
        </w:rPr>
        <w:t>Praze</w:t>
      </w:r>
      <w:r w:rsidRPr="008C47F6">
        <w:rPr>
          <w:rFonts w:ascii="Cambria" w:hAnsi="Cambria" w:cstheme="minorHAnsi"/>
        </w:rPr>
        <w:t xml:space="preserve"> dne </w:t>
      </w:r>
      <w:r w:rsidR="00E63573">
        <w:rPr>
          <w:rFonts w:ascii="Cambria" w:hAnsi="Cambria" w:cstheme="minorHAnsi"/>
        </w:rPr>
        <w:t>18</w:t>
      </w:r>
      <w:bookmarkStart w:id="2" w:name="_GoBack"/>
      <w:bookmarkEnd w:id="2"/>
      <w:r w:rsidR="00E63573">
        <w:rPr>
          <w:rFonts w:ascii="Cambria" w:hAnsi="Cambria" w:cstheme="minorHAnsi"/>
        </w:rPr>
        <w:t>.12.2024</w:t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CB50B4" w:rsidRDefault="00CB50B4" w:rsidP="00610B7F">
      <w:pPr>
        <w:spacing w:line="276" w:lineRule="auto"/>
        <w:rPr>
          <w:rFonts w:ascii="Cambria" w:hAnsi="Cambria" w:cstheme="minorHAnsi"/>
        </w:rPr>
      </w:pP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10B7F" w:rsidRPr="008C47F6" w:rsidTr="00CE0145">
        <w:tc>
          <w:tcPr>
            <w:tcW w:w="4537" w:type="dxa"/>
          </w:tcPr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10B7F">
              <w:rPr>
                <w:rFonts w:ascii="Cambria" w:hAnsi="Cambria" w:cstheme="minorHAnsi"/>
              </w:rPr>
              <w:t>____________________</w:t>
            </w:r>
          </w:p>
          <w:p w:rsidR="00E37547" w:rsidRPr="00B67751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610B7F" w:rsidRPr="00610B7F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  <w:p w:rsidR="00610B7F" w:rsidRPr="008C47F6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  <w:tc>
          <w:tcPr>
            <w:tcW w:w="4535" w:type="dxa"/>
          </w:tcPr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4854B9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4854B9">
              <w:rPr>
                <w:rFonts w:ascii="Cambria" w:hAnsi="Cambria" w:cstheme="minorHAnsi"/>
                <w:bCs/>
              </w:rPr>
              <w:t>___________________</w:t>
            </w:r>
          </w:p>
          <w:p w:rsidR="00C01468" w:rsidRDefault="005F0EC6" w:rsidP="00CE0145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FF17BC">
              <w:rPr>
                <w:rFonts w:ascii="Cambria" w:hAnsi="Cambria"/>
                <w:b/>
                <w:szCs w:val="22"/>
              </w:rPr>
              <w:t>INTERWAND.CZ s.r.o.</w:t>
            </w:r>
          </w:p>
          <w:p w:rsidR="003A214D" w:rsidRDefault="005F0EC6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</w:rPr>
              <w:t>Aleš Síla</w:t>
            </w:r>
            <w:r w:rsidR="00E37547">
              <w:rPr>
                <w:rFonts w:ascii="Cambria" w:hAnsi="Cambria" w:cstheme="minorHAnsi"/>
              </w:rPr>
              <w:t>,</w:t>
            </w:r>
            <w:r w:rsidR="00E37547" w:rsidRPr="00B67751">
              <w:rPr>
                <w:rFonts w:ascii="Cambria" w:hAnsi="Cambria" w:cstheme="minorHAnsi"/>
              </w:rPr>
              <w:t xml:space="preserve"> jednatel</w:t>
            </w:r>
          </w:p>
          <w:p w:rsidR="003A214D" w:rsidRDefault="003A214D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</w:p>
          <w:p w:rsidR="003A214D" w:rsidRPr="003A214D" w:rsidRDefault="003A214D" w:rsidP="003A214D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</w:p>
        </w:tc>
      </w:tr>
    </w:tbl>
    <w:p w:rsidR="00610B7F" w:rsidRPr="008C47F6" w:rsidRDefault="00610B7F" w:rsidP="00610B7F">
      <w:pPr>
        <w:spacing w:line="276" w:lineRule="auto"/>
        <w:rPr>
          <w:rFonts w:ascii="Cambria" w:hAnsi="Cambria"/>
          <w:b/>
        </w:rPr>
      </w:pPr>
    </w:p>
    <w:p w:rsidR="00610B7F" w:rsidRPr="00610B7F" w:rsidRDefault="00610B7F" w:rsidP="00610B7F">
      <w:pPr>
        <w:spacing w:before="480" w:after="240" w:line="276" w:lineRule="auto"/>
        <w:jc w:val="both"/>
        <w:rPr>
          <w:rFonts w:ascii="Cambria" w:hAnsi="Cambria" w:cstheme="minorHAnsi"/>
          <w:bCs/>
          <w:i/>
          <w:iCs/>
        </w:rPr>
      </w:pPr>
    </w:p>
    <w:sectPr w:rsidR="00610B7F" w:rsidRPr="00610B7F" w:rsidSect="0078645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23" w:rsidRDefault="00285923" w:rsidP="00E25414">
      <w:r>
        <w:separator/>
      </w:r>
    </w:p>
  </w:endnote>
  <w:endnote w:type="continuationSeparator" w:id="0">
    <w:p w:rsidR="00285923" w:rsidRDefault="00285923" w:rsidP="00E25414">
      <w:r>
        <w:continuationSeparator/>
      </w:r>
    </w:p>
  </w:endnote>
  <w:endnote w:type="continuationNotice" w:id="1">
    <w:p w:rsidR="00285923" w:rsidRDefault="00285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7986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:rsidR="00CB50B4" w:rsidRPr="00CB50B4" w:rsidRDefault="00CB50B4">
        <w:pPr>
          <w:pStyle w:val="Zpat"/>
          <w:jc w:val="center"/>
          <w:rPr>
            <w:rFonts w:ascii="Cambria" w:hAnsi="Cambria"/>
            <w:sz w:val="22"/>
            <w:szCs w:val="22"/>
          </w:rPr>
        </w:pPr>
        <w:r w:rsidRPr="00CB50B4">
          <w:rPr>
            <w:rFonts w:ascii="Cambria" w:hAnsi="Cambria"/>
            <w:sz w:val="22"/>
            <w:szCs w:val="22"/>
          </w:rPr>
          <w:fldChar w:fldCharType="begin"/>
        </w:r>
        <w:r w:rsidRPr="00CB50B4">
          <w:rPr>
            <w:rFonts w:ascii="Cambria" w:hAnsi="Cambria"/>
            <w:sz w:val="22"/>
            <w:szCs w:val="22"/>
          </w:rPr>
          <w:instrText>PAGE   \* MERGEFORMAT</w:instrText>
        </w:r>
        <w:r w:rsidRPr="00CB50B4">
          <w:rPr>
            <w:rFonts w:ascii="Cambria" w:hAnsi="Cambria"/>
            <w:sz w:val="22"/>
            <w:szCs w:val="22"/>
          </w:rPr>
          <w:fldChar w:fldCharType="separate"/>
        </w:r>
        <w:r w:rsidRPr="00CB50B4">
          <w:rPr>
            <w:rFonts w:ascii="Cambria" w:hAnsi="Cambria"/>
            <w:sz w:val="22"/>
            <w:szCs w:val="22"/>
          </w:rPr>
          <w:t>2</w:t>
        </w:r>
        <w:r w:rsidRPr="00CB50B4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10155810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B50B4" w:rsidRDefault="00CB5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50B4" w:rsidRDefault="00CB5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23" w:rsidRDefault="00285923" w:rsidP="00E25414">
      <w:r>
        <w:separator/>
      </w:r>
    </w:p>
  </w:footnote>
  <w:footnote w:type="continuationSeparator" w:id="0">
    <w:p w:rsidR="00285923" w:rsidRDefault="00285923" w:rsidP="00E25414">
      <w:r>
        <w:continuationSeparator/>
      </w:r>
    </w:p>
  </w:footnote>
  <w:footnote w:type="continuationNotice" w:id="1">
    <w:p w:rsidR="00285923" w:rsidRDefault="00285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8" w:rsidRPr="00CB50B4" w:rsidRDefault="00492D08" w:rsidP="00CB50B4">
    <w:pPr>
      <w:pStyle w:val="Zhlav"/>
    </w:pPr>
    <w:r w:rsidRPr="00CB50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-"/>
      <w:lvlJc w:val="left"/>
      <w:pPr>
        <w:tabs>
          <w:tab w:val="num" w:pos="1409"/>
        </w:tabs>
        <w:ind w:left="140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Num25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28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80" w:hanging="180"/>
      </w:pPr>
    </w:lvl>
  </w:abstractNum>
  <w:abstractNum w:abstractNumId="7" w15:restartNumberingAfterBreak="0">
    <w:nsid w:val="00000016"/>
    <w:multiLevelType w:val="multilevel"/>
    <w:tmpl w:val="00000016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9" w15:restartNumberingAfterBreak="0">
    <w:nsid w:val="05566124"/>
    <w:multiLevelType w:val="hybridMultilevel"/>
    <w:tmpl w:val="B4C444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B0493"/>
    <w:multiLevelType w:val="hybridMultilevel"/>
    <w:tmpl w:val="5BFC704E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0388"/>
    <w:multiLevelType w:val="hybridMultilevel"/>
    <w:tmpl w:val="38A0AE5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A5E"/>
    <w:multiLevelType w:val="hybridMultilevel"/>
    <w:tmpl w:val="D1EE2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3556787"/>
    <w:multiLevelType w:val="hybridMultilevel"/>
    <w:tmpl w:val="F86AC0FE"/>
    <w:lvl w:ilvl="0" w:tplc="040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E5BF9"/>
    <w:multiLevelType w:val="hybridMultilevel"/>
    <w:tmpl w:val="4912AA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617"/>
    <w:multiLevelType w:val="hybridMultilevel"/>
    <w:tmpl w:val="634CDB0A"/>
    <w:lvl w:ilvl="0" w:tplc="FA343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8F0944"/>
    <w:multiLevelType w:val="hybridMultilevel"/>
    <w:tmpl w:val="62C81672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9DF"/>
    <w:multiLevelType w:val="hybridMultilevel"/>
    <w:tmpl w:val="D19837D4"/>
    <w:lvl w:ilvl="0" w:tplc="FA343F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723EF7"/>
    <w:multiLevelType w:val="hybridMultilevel"/>
    <w:tmpl w:val="954040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472B9"/>
    <w:multiLevelType w:val="hybridMultilevel"/>
    <w:tmpl w:val="0A8AACE0"/>
    <w:lvl w:ilvl="0" w:tplc="FA343F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8"/>
        </w:rPr>
      </w:lvl>
    </w:lvlOverride>
  </w:num>
  <w:num w:numId="3">
    <w:abstractNumId w:val="22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10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  <w:num w:numId="19">
    <w:abstractNumId w:val="5"/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Theme="majorHAnsi" w:hAnsiTheme="majorHAnsi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hint="default"/>
        </w:rPr>
      </w:lvl>
    </w:lvlOverride>
  </w:num>
  <w:num w:numId="25">
    <w:abstractNumId w:val="14"/>
  </w:num>
  <w:num w:numId="26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color w:val="auto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504"/>
        </w:pPr>
        <w:rPr>
          <w:rFonts w:hint="default"/>
          <w:sz w:val="24"/>
        </w:rPr>
      </w:lvl>
    </w:lvlOverride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4242"/>
    <w:rsid w:val="00006EB1"/>
    <w:rsid w:val="00011A27"/>
    <w:rsid w:val="00012D03"/>
    <w:rsid w:val="00020BC8"/>
    <w:rsid w:val="00023FF7"/>
    <w:rsid w:val="00024E6A"/>
    <w:rsid w:val="00030300"/>
    <w:rsid w:val="000329BB"/>
    <w:rsid w:val="00036A83"/>
    <w:rsid w:val="000400E5"/>
    <w:rsid w:val="00044A15"/>
    <w:rsid w:val="00072230"/>
    <w:rsid w:val="00080102"/>
    <w:rsid w:val="00085E08"/>
    <w:rsid w:val="00086A0A"/>
    <w:rsid w:val="00087F52"/>
    <w:rsid w:val="00091A01"/>
    <w:rsid w:val="00092B50"/>
    <w:rsid w:val="00093CFC"/>
    <w:rsid w:val="0009524F"/>
    <w:rsid w:val="0009645D"/>
    <w:rsid w:val="000A2891"/>
    <w:rsid w:val="000A3D04"/>
    <w:rsid w:val="000A64A3"/>
    <w:rsid w:val="000B12E0"/>
    <w:rsid w:val="000C30AC"/>
    <w:rsid w:val="000C67AE"/>
    <w:rsid w:val="000C7E1A"/>
    <w:rsid w:val="000D6545"/>
    <w:rsid w:val="000E0725"/>
    <w:rsid w:val="000E589F"/>
    <w:rsid w:val="000F00E6"/>
    <w:rsid w:val="00101DDA"/>
    <w:rsid w:val="00110005"/>
    <w:rsid w:val="00111AA0"/>
    <w:rsid w:val="00113868"/>
    <w:rsid w:val="00113EC3"/>
    <w:rsid w:val="001251A5"/>
    <w:rsid w:val="00130F24"/>
    <w:rsid w:val="00131DE8"/>
    <w:rsid w:val="00137F14"/>
    <w:rsid w:val="001409F9"/>
    <w:rsid w:val="00147E0F"/>
    <w:rsid w:val="00152909"/>
    <w:rsid w:val="00154E4F"/>
    <w:rsid w:val="001718FA"/>
    <w:rsid w:val="00172722"/>
    <w:rsid w:val="001771D9"/>
    <w:rsid w:val="00182C6F"/>
    <w:rsid w:val="00184547"/>
    <w:rsid w:val="00190561"/>
    <w:rsid w:val="00195C5D"/>
    <w:rsid w:val="001B30F9"/>
    <w:rsid w:val="001B6C22"/>
    <w:rsid w:val="001C226E"/>
    <w:rsid w:val="001C379B"/>
    <w:rsid w:val="001C6DF0"/>
    <w:rsid w:val="001E0B2C"/>
    <w:rsid w:val="001E10DF"/>
    <w:rsid w:val="001F2DCC"/>
    <w:rsid w:val="00204D48"/>
    <w:rsid w:val="0021074A"/>
    <w:rsid w:val="00211685"/>
    <w:rsid w:val="00216966"/>
    <w:rsid w:val="00221F69"/>
    <w:rsid w:val="0022454B"/>
    <w:rsid w:val="00236658"/>
    <w:rsid w:val="00242001"/>
    <w:rsid w:val="00243D13"/>
    <w:rsid w:val="00243F44"/>
    <w:rsid w:val="00252BC8"/>
    <w:rsid w:val="00255A72"/>
    <w:rsid w:val="0026646F"/>
    <w:rsid w:val="00274799"/>
    <w:rsid w:val="00276949"/>
    <w:rsid w:val="00285846"/>
    <w:rsid w:val="00285923"/>
    <w:rsid w:val="00285EDB"/>
    <w:rsid w:val="002927FA"/>
    <w:rsid w:val="002934B5"/>
    <w:rsid w:val="002940DC"/>
    <w:rsid w:val="00295DD5"/>
    <w:rsid w:val="00297C98"/>
    <w:rsid w:val="002B1947"/>
    <w:rsid w:val="002B199A"/>
    <w:rsid w:val="002B37F8"/>
    <w:rsid w:val="002C020F"/>
    <w:rsid w:val="002C7BDB"/>
    <w:rsid w:val="002D0B09"/>
    <w:rsid w:val="002D11F7"/>
    <w:rsid w:val="002D1321"/>
    <w:rsid w:val="002D4C18"/>
    <w:rsid w:val="002D72B3"/>
    <w:rsid w:val="002E41FD"/>
    <w:rsid w:val="002F0442"/>
    <w:rsid w:val="002F07A5"/>
    <w:rsid w:val="002F3CE6"/>
    <w:rsid w:val="002F697A"/>
    <w:rsid w:val="00301444"/>
    <w:rsid w:val="00302C62"/>
    <w:rsid w:val="0030734A"/>
    <w:rsid w:val="00310607"/>
    <w:rsid w:val="00314393"/>
    <w:rsid w:val="0031636E"/>
    <w:rsid w:val="00324A51"/>
    <w:rsid w:val="00324A8F"/>
    <w:rsid w:val="00330588"/>
    <w:rsid w:val="003477D5"/>
    <w:rsid w:val="003535CF"/>
    <w:rsid w:val="003713ED"/>
    <w:rsid w:val="003803C8"/>
    <w:rsid w:val="003811B5"/>
    <w:rsid w:val="003862D1"/>
    <w:rsid w:val="003870D6"/>
    <w:rsid w:val="00394BFE"/>
    <w:rsid w:val="00397C0F"/>
    <w:rsid w:val="003A214D"/>
    <w:rsid w:val="003B187A"/>
    <w:rsid w:val="003B5398"/>
    <w:rsid w:val="003B5795"/>
    <w:rsid w:val="003B72E5"/>
    <w:rsid w:val="003C007C"/>
    <w:rsid w:val="003C599B"/>
    <w:rsid w:val="003C70F0"/>
    <w:rsid w:val="003C7553"/>
    <w:rsid w:val="003D303A"/>
    <w:rsid w:val="003D767E"/>
    <w:rsid w:val="003E0DFC"/>
    <w:rsid w:val="00404C33"/>
    <w:rsid w:val="0040773D"/>
    <w:rsid w:val="0041600E"/>
    <w:rsid w:val="00416710"/>
    <w:rsid w:val="004402B9"/>
    <w:rsid w:val="00440A97"/>
    <w:rsid w:val="00453913"/>
    <w:rsid w:val="00462B55"/>
    <w:rsid w:val="004709EA"/>
    <w:rsid w:val="0047377A"/>
    <w:rsid w:val="00480E8D"/>
    <w:rsid w:val="00481420"/>
    <w:rsid w:val="00492D08"/>
    <w:rsid w:val="004B4326"/>
    <w:rsid w:val="004B7873"/>
    <w:rsid w:val="004C00DF"/>
    <w:rsid w:val="004C26CE"/>
    <w:rsid w:val="004C6B7C"/>
    <w:rsid w:val="004D115C"/>
    <w:rsid w:val="004E01FE"/>
    <w:rsid w:val="004E53FE"/>
    <w:rsid w:val="004E5911"/>
    <w:rsid w:val="004E7487"/>
    <w:rsid w:val="004F25F4"/>
    <w:rsid w:val="004F3974"/>
    <w:rsid w:val="004F5E25"/>
    <w:rsid w:val="005008B6"/>
    <w:rsid w:val="00502C10"/>
    <w:rsid w:val="00505BFB"/>
    <w:rsid w:val="0051395F"/>
    <w:rsid w:val="00520770"/>
    <w:rsid w:val="00520C74"/>
    <w:rsid w:val="00532281"/>
    <w:rsid w:val="00533CB0"/>
    <w:rsid w:val="00546642"/>
    <w:rsid w:val="00562066"/>
    <w:rsid w:val="0057077F"/>
    <w:rsid w:val="0057287D"/>
    <w:rsid w:val="00574E06"/>
    <w:rsid w:val="00575E73"/>
    <w:rsid w:val="00583059"/>
    <w:rsid w:val="005934F7"/>
    <w:rsid w:val="00595509"/>
    <w:rsid w:val="005A0CF8"/>
    <w:rsid w:val="005A1C20"/>
    <w:rsid w:val="005B023A"/>
    <w:rsid w:val="005B0355"/>
    <w:rsid w:val="005C3075"/>
    <w:rsid w:val="005C5AE0"/>
    <w:rsid w:val="005C7B8B"/>
    <w:rsid w:val="005E6FB4"/>
    <w:rsid w:val="005F0EC6"/>
    <w:rsid w:val="005F5B4C"/>
    <w:rsid w:val="005F7EEC"/>
    <w:rsid w:val="006102C8"/>
    <w:rsid w:val="00610B7F"/>
    <w:rsid w:val="0062100B"/>
    <w:rsid w:val="00622363"/>
    <w:rsid w:val="00624626"/>
    <w:rsid w:val="006314E7"/>
    <w:rsid w:val="00632B9D"/>
    <w:rsid w:val="00652422"/>
    <w:rsid w:val="0066411F"/>
    <w:rsid w:val="0066739D"/>
    <w:rsid w:val="00675AC8"/>
    <w:rsid w:val="00676CF0"/>
    <w:rsid w:val="00681C3C"/>
    <w:rsid w:val="00682E97"/>
    <w:rsid w:val="006861E2"/>
    <w:rsid w:val="006903A1"/>
    <w:rsid w:val="00692756"/>
    <w:rsid w:val="006A5594"/>
    <w:rsid w:val="006A64B7"/>
    <w:rsid w:val="006B31C5"/>
    <w:rsid w:val="006B40AA"/>
    <w:rsid w:val="006C4294"/>
    <w:rsid w:val="006C4BE2"/>
    <w:rsid w:val="006C649D"/>
    <w:rsid w:val="006D0A36"/>
    <w:rsid w:val="006E225C"/>
    <w:rsid w:val="006E3A12"/>
    <w:rsid w:val="006F3B9D"/>
    <w:rsid w:val="006F6716"/>
    <w:rsid w:val="006F7931"/>
    <w:rsid w:val="00702051"/>
    <w:rsid w:val="00722F00"/>
    <w:rsid w:val="00725FCD"/>
    <w:rsid w:val="00737947"/>
    <w:rsid w:val="00737DBF"/>
    <w:rsid w:val="00761A07"/>
    <w:rsid w:val="00765FD8"/>
    <w:rsid w:val="00775F0D"/>
    <w:rsid w:val="00776011"/>
    <w:rsid w:val="0077686E"/>
    <w:rsid w:val="00782527"/>
    <w:rsid w:val="00783E91"/>
    <w:rsid w:val="00784C34"/>
    <w:rsid w:val="00786455"/>
    <w:rsid w:val="00792A4A"/>
    <w:rsid w:val="007965C6"/>
    <w:rsid w:val="007B35BA"/>
    <w:rsid w:val="007B5ED1"/>
    <w:rsid w:val="007B7FE2"/>
    <w:rsid w:val="007C0DF2"/>
    <w:rsid w:val="007C12E7"/>
    <w:rsid w:val="007C234C"/>
    <w:rsid w:val="007C6D01"/>
    <w:rsid w:val="007C794A"/>
    <w:rsid w:val="007D6D02"/>
    <w:rsid w:val="007E2B4A"/>
    <w:rsid w:val="007E5DCE"/>
    <w:rsid w:val="007F1DE4"/>
    <w:rsid w:val="007F4A01"/>
    <w:rsid w:val="007F7BAD"/>
    <w:rsid w:val="0080608C"/>
    <w:rsid w:val="0082143C"/>
    <w:rsid w:val="008242FC"/>
    <w:rsid w:val="00825630"/>
    <w:rsid w:val="00827FBA"/>
    <w:rsid w:val="00834B79"/>
    <w:rsid w:val="008559C8"/>
    <w:rsid w:val="008668AD"/>
    <w:rsid w:val="008702D9"/>
    <w:rsid w:val="008720E0"/>
    <w:rsid w:val="008735D9"/>
    <w:rsid w:val="00883988"/>
    <w:rsid w:val="008A19C2"/>
    <w:rsid w:val="008A52E7"/>
    <w:rsid w:val="008A5988"/>
    <w:rsid w:val="008A5B94"/>
    <w:rsid w:val="008B2739"/>
    <w:rsid w:val="008B4D59"/>
    <w:rsid w:val="008E6F10"/>
    <w:rsid w:val="008E77F9"/>
    <w:rsid w:val="008F0F22"/>
    <w:rsid w:val="008F3446"/>
    <w:rsid w:val="008F7BB5"/>
    <w:rsid w:val="009125E9"/>
    <w:rsid w:val="0094456D"/>
    <w:rsid w:val="009454DA"/>
    <w:rsid w:val="00951E64"/>
    <w:rsid w:val="009526FF"/>
    <w:rsid w:val="00954B45"/>
    <w:rsid w:val="0096781C"/>
    <w:rsid w:val="0097508A"/>
    <w:rsid w:val="0098460B"/>
    <w:rsid w:val="00985C8C"/>
    <w:rsid w:val="00985E57"/>
    <w:rsid w:val="00995C47"/>
    <w:rsid w:val="00996356"/>
    <w:rsid w:val="009B0D01"/>
    <w:rsid w:val="009C3585"/>
    <w:rsid w:val="009D3C3B"/>
    <w:rsid w:val="009E70B9"/>
    <w:rsid w:val="009F6899"/>
    <w:rsid w:val="00A11376"/>
    <w:rsid w:val="00A237B9"/>
    <w:rsid w:val="00A255B1"/>
    <w:rsid w:val="00A26AE5"/>
    <w:rsid w:val="00A36A8C"/>
    <w:rsid w:val="00A420D2"/>
    <w:rsid w:val="00A42868"/>
    <w:rsid w:val="00A45DBB"/>
    <w:rsid w:val="00A51450"/>
    <w:rsid w:val="00A5236E"/>
    <w:rsid w:val="00A52EE2"/>
    <w:rsid w:val="00A5642E"/>
    <w:rsid w:val="00A573ED"/>
    <w:rsid w:val="00A57763"/>
    <w:rsid w:val="00A61E2E"/>
    <w:rsid w:val="00A62F66"/>
    <w:rsid w:val="00A648E3"/>
    <w:rsid w:val="00A67B31"/>
    <w:rsid w:val="00A71B36"/>
    <w:rsid w:val="00A72FB2"/>
    <w:rsid w:val="00A90F66"/>
    <w:rsid w:val="00A9782B"/>
    <w:rsid w:val="00AA3C23"/>
    <w:rsid w:val="00AA60D6"/>
    <w:rsid w:val="00AC614C"/>
    <w:rsid w:val="00AE4489"/>
    <w:rsid w:val="00AE4F94"/>
    <w:rsid w:val="00AF0C1B"/>
    <w:rsid w:val="00B07736"/>
    <w:rsid w:val="00B139EE"/>
    <w:rsid w:val="00B146BF"/>
    <w:rsid w:val="00B163EE"/>
    <w:rsid w:val="00B16A22"/>
    <w:rsid w:val="00B24BDB"/>
    <w:rsid w:val="00B270C1"/>
    <w:rsid w:val="00B30354"/>
    <w:rsid w:val="00B31943"/>
    <w:rsid w:val="00B3348D"/>
    <w:rsid w:val="00B504D8"/>
    <w:rsid w:val="00B57C4F"/>
    <w:rsid w:val="00B64BA1"/>
    <w:rsid w:val="00B67751"/>
    <w:rsid w:val="00B73261"/>
    <w:rsid w:val="00B80188"/>
    <w:rsid w:val="00B81F7A"/>
    <w:rsid w:val="00B83A3F"/>
    <w:rsid w:val="00B9207D"/>
    <w:rsid w:val="00B96D20"/>
    <w:rsid w:val="00BA0027"/>
    <w:rsid w:val="00BA17D2"/>
    <w:rsid w:val="00BA3E1F"/>
    <w:rsid w:val="00BC25B4"/>
    <w:rsid w:val="00BC329D"/>
    <w:rsid w:val="00BC7837"/>
    <w:rsid w:val="00BD198E"/>
    <w:rsid w:val="00BD50BC"/>
    <w:rsid w:val="00BF7533"/>
    <w:rsid w:val="00C01468"/>
    <w:rsid w:val="00C0295B"/>
    <w:rsid w:val="00C11E04"/>
    <w:rsid w:val="00C14F1F"/>
    <w:rsid w:val="00C153FD"/>
    <w:rsid w:val="00C20AB6"/>
    <w:rsid w:val="00C34924"/>
    <w:rsid w:val="00C41397"/>
    <w:rsid w:val="00C4188A"/>
    <w:rsid w:val="00C41A91"/>
    <w:rsid w:val="00C51BC2"/>
    <w:rsid w:val="00C52BDC"/>
    <w:rsid w:val="00C53690"/>
    <w:rsid w:val="00C75EDA"/>
    <w:rsid w:val="00C82D10"/>
    <w:rsid w:val="00C85743"/>
    <w:rsid w:val="00C92382"/>
    <w:rsid w:val="00C94461"/>
    <w:rsid w:val="00C94AB4"/>
    <w:rsid w:val="00CA5700"/>
    <w:rsid w:val="00CB50B4"/>
    <w:rsid w:val="00CB5FFD"/>
    <w:rsid w:val="00CB6DE6"/>
    <w:rsid w:val="00CC7EA0"/>
    <w:rsid w:val="00CD0C3F"/>
    <w:rsid w:val="00CD1C19"/>
    <w:rsid w:val="00CE40DB"/>
    <w:rsid w:val="00CE5DC6"/>
    <w:rsid w:val="00CF2539"/>
    <w:rsid w:val="00CF350C"/>
    <w:rsid w:val="00D10611"/>
    <w:rsid w:val="00D42B02"/>
    <w:rsid w:val="00D455A0"/>
    <w:rsid w:val="00D46431"/>
    <w:rsid w:val="00D510CF"/>
    <w:rsid w:val="00D52831"/>
    <w:rsid w:val="00D558FD"/>
    <w:rsid w:val="00D609D9"/>
    <w:rsid w:val="00D633EB"/>
    <w:rsid w:val="00D63874"/>
    <w:rsid w:val="00D70159"/>
    <w:rsid w:val="00D750C6"/>
    <w:rsid w:val="00D75180"/>
    <w:rsid w:val="00D76EAF"/>
    <w:rsid w:val="00D8241A"/>
    <w:rsid w:val="00D83736"/>
    <w:rsid w:val="00DA20A7"/>
    <w:rsid w:val="00DA2BFF"/>
    <w:rsid w:val="00DA3ECA"/>
    <w:rsid w:val="00DB2C41"/>
    <w:rsid w:val="00DB4255"/>
    <w:rsid w:val="00DB589A"/>
    <w:rsid w:val="00DB66A3"/>
    <w:rsid w:val="00DB68AD"/>
    <w:rsid w:val="00DC6FBC"/>
    <w:rsid w:val="00DD7B2B"/>
    <w:rsid w:val="00DE3080"/>
    <w:rsid w:val="00DE58AA"/>
    <w:rsid w:val="00DF20C9"/>
    <w:rsid w:val="00E04001"/>
    <w:rsid w:val="00E04BE0"/>
    <w:rsid w:val="00E04DF4"/>
    <w:rsid w:val="00E21139"/>
    <w:rsid w:val="00E25414"/>
    <w:rsid w:val="00E26C19"/>
    <w:rsid w:val="00E342A6"/>
    <w:rsid w:val="00E347CE"/>
    <w:rsid w:val="00E37547"/>
    <w:rsid w:val="00E46A7D"/>
    <w:rsid w:val="00E53C54"/>
    <w:rsid w:val="00E54F01"/>
    <w:rsid w:val="00E5603C"/>
    <w:rsid w:val="00E6073E"/>
    <w:rsid w:val="00E61BC6"/>
    <w:rsid w:val="00E63573"/>
    <w:rsid w:val="00E70304"/>
    <w:rsid w:val="00E75264"/>
    <w:rsid w:val="00E920D9"/>
    <w:rsid w:val="00E92AE2"/>
    <w:rsid w:val="00E93670"/>
    <w:rsid w:val="00E9529A"/>
    <w:rsid w:val="00EB266B"/>
    <w:rsid w:val="00EB46A9"/>
    <w:rsid w:val="00EB4968"/>
    <w:rsid w:val="00EC7D0C"/>
    <w:rsid w:val="00EE0C8F"/>
    <w:rsid w:val="00EE3A46"/>
    <w:rsid w:val="00EE625B"/>
    <w:rsid w:val="00EE626D"/>
    <w:rsid w:val="00EF1089"/>
    <w:rsid w:val="00EF1F5C"/>
    <w:rsid w:val="00EF2AB8"/>
    <w:rsid w:val="00EF5A2C"/>
    <w:rsid w:val="00F042C4"/>
    <w:rsid w:val="00F07C90"/>
    <w:rsid w:val="00F1104F"/>
    <w:rsid w:val="00F11678"/>
    <w:rsid w:val="00F222A4"/>
    <w:rsid w:val="00F25C87"/>
    <w:rsid w:val="00F274AD"/>
    <w:rsid w:val="00F30820"/>
    <w:rsid w:val="00F34E0B"/>
    <w:rsid w:val="00F36F78"/>
    <w:rsid w:val="00F4053E"/>
    <w:rsid w:val="00F4273F"/>
    <w:rsid w:val="00F4396C"/>
    <w:rsid w:val="00F476A0"/>
    <w:rsid w:val="00F5537A"/>
    <w:rsid w:val="00F705A0"/>
    <w:rsid w:val="00F73116"/>
    <w:rsid w:val="00F778B5"/>
    <w:rsid w:val="00F84536"/>
    <w:rsid w:val="00F93D4E"/>
    <w:rsid w:val="00F95A64"/>
    <w:rsid w:val="00FA2C56"/>
    <w:rsid w:val="00FB2034"/>
    <w:rsid w:val="00FC2069"/>
    <w:rsid w:val="00FC5C69"/>
    <w:rsid w:val="00FC6666"/>
    <w:rsid w:val="00FD47DB"/>
    <w:rsid w:val="00FD78BB"/>
    <w:rsid w:val="00FE0C0E"/>
    <w:rsid w:val="00FE0C40"/>
    <w:rsid w:val="00FE427D"/>
    <w:rsid w:val="0BF3C4DE"/>
    <w:rsid w:val="0DC6F22C"/>
    <w:rsid w:val="0FE2292D"/>
    <w:rsid w:val="1C992E96"/>
    <w:rsid w:val="1E9AD524"/>
    <w:rsid w:val="23818C7F"/>
    <w:rsid w:val="36D33B82"/>
    <w:rsid w:val="4184D082"/>
    <w:rsid w:val="67E6B680"/>
    <w:rsid w:val="68440770"/>
    <w:rsid w:val="7234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B29C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9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4396C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Zkladntext">
    <w:name w:val="Body Text"/>
    <w:basedOn w:val="Normln"/>
    <w:link w:val="ZkladntextChar"/>
    <w:rsid w:val="00F4396C"/>
    <w:pPr>
      <w:suppressAutoHyphens/>
      <w:spacing w:line="100" w:lineRule="atLeast"/>
    </w:pPr>
    <w:rPr>
      <w:kern w:val="1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4396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Normodsaz">
    <w:name w:val="Norm.odsaz."/>
    <w:basedOn w:val="Normln"/>
    <w:rsid w:val="00985E57"/>
    <w:pPr>
      <w:tabs>
        <w:tab w:val="num" w:pos="1080"/>
      </w:tabs>
      <w:ind w:left="576" w:hanging="576"/>
      <w:jc w:val="both"/>
    </w:pPr>
    <w:rPr>
      <w:szCs w:val="20"/>
    </w:rPr>
  </w:style>
  <w:style w:type="paragraph" w:customStyle="1" w:styleId="StylBuletVlevo063cm">
    <w:name w:val="Styl Bulet + Vlevo:  063 cm"/>
    <w:basedOn w:val="Normln"/>
    <w:autoRedefine/>
    <w:uiPriority w:val="99"/>
    <w:rsid w:val="002927FA"/>
    <w:pPr>
      <w:numPr>
        <w:numId w:val="2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5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D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subjname">
    <w:name w:val="tsubjname"/>
    <w:rsid w:val="00172722"/>
  </w:style>
  <w:style w:type="character" w:customStyle="1" w:styleId="okbold1">
    <w:name w:val="okbold1"/>
    <w:rsid w:val="00172722"/>
    <w:rPr>
      <w:b/>
      <w:bCs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2107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B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B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fa77f-99fb-4d0f-98f1-4d1be0b4a96b" xsi:nil="true"/>
    <lcf76f155ced4ddcb4097134ff3c332f xmlns="dd509b1e-24c3-45f6-8020-4738a5745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18" ma:contentTypeDescription="Vytvoří nový dokument" ma:contentTypeScope="" ma:versionID="dfef5b3416cd525245a8a95da8984a31">
  <xsd:schema xmlns:xsd="http://www.w3.org/2001/XMLSchema" xmlns:xs="http://www.w3.org/2001/XMLSchema" xmlns:p="http://schemas.microsoft.com/office/2006/metadata/properties" xmlns:ns2="dd509b1e-24c3-45f6-8020-4738a5745bd1" xmlns:ns3="e63fa77f-99fb-4d0f-98f1-4d1be0b4a96b" targetNamespace="http://schemas.microsoft.com/office/2006/metadata/properties" ma:root="true" ma:fieldsID="ca112fcad9ff64605df29498952b1b69" ns2:_="" ns3:_="">
    <xsd:import namespace="dd509b1e-24c3-45f6-8020-4738a5745bd1"/>
    <xsd:import namespace="e63fa77f-99fb-4d0f-98f1-4d1be0b4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a77f-99fb-4d0f-98f1-4d1be0b4a9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be50e3-f655-4906-8481-a0247569d7d0}" ma:internalName="TaxCatchAll" ma:showField="CatchAllData" ma:web="e63fa77f-99fb-4d0f-98f1-4d1be0b4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642B9-E086-4B2A-ADD3-9825786D8AA2}">
  <ds:schemaRefs>
    <ds:schemaRef ds:uri="http://schemas.microsoft.com/office/2006/metadata/properties"/>
    <ds:schemaRef ds:uri="http://schemas.microsoft.com/office/infopath/2007/PartnerControls"/>
    <ds:schemaRef ds:uri="e63fa77f-99fb-4d0f-98f1-4d1be0b4a96b"/>
    <ds:schemaRef ds:uri="dd509b1e-24c3-45f6-8020-4738a5745bd1"/>
  </ds:schemaRefs>
</ds:datastoreItem>
</file>

<file path=customXml/itemProps2.xml><?xml version="1.0" encoding="utf-8"?>
<ds:datastoreItem xmlns:ds="http://schemas.openxmlformats.org/officeDocument/2006/customXml" ds:itemID="{3A825A2D-0232-4141-8773-FFB0CFEE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e63fa77f-99fb-4d0f-98f1-4d1be0b4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89717-156E-4B7F-BC42-FD7D2F30A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Jakešová Barbora</cp:lastModifiedBy>
  <cp:revision>2</cp:revision>
  <dcterms:created xsi:type="dcterms:W3CDTF">2024-12-20T12:12:00Z</dcterms:created>
  <dcterms:modified xsi:type="dcterms:W3CDTF">2024-12-20T12:12:00Z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  <property fmtid="{D5CDD505-2E9C-101B-9397-08002B2CF9AE}" pid="3" name="MediaServiceImageTags">
    <vt:lpwstr/>
  </property>
</Properties>
</file>